
<file path=[Content_Types].xml><?xml version="1.0" encoding="utf-8"?>
<Types xmlns="http://schemas.openxmlformats.org/package/2006/content-types">
  <Default Extension="bin" ContentType="application/vnd.ms-office.activeX"/>
  <Override PartName="/word/activeX/activeX7.xml" ContentType="application/vnd.ms-office.activeX+xml"/>
  <Override PartName="/word/activeX/activeX8.xml" ContentType="application/vnd.ms-office.activeX+xml"/>
  <Override PartName="/word/activeX/activeX5.xml" ContentType="application/vnd.ms-office.activeX+xml"/>
  <Override PartName="/word/activeX/activeX6.xml" ContentType="application/vnd.ms-office.activeX+xml"/>
  <Default Extension="wmf" ContentType="image/x-wmf"/>
  <Override PartName="/word/activeX/activeX3.xml" ContentType="application/vnd.ms-office.activeX+xml"/>
  <Override PartName="/word/activeX/activeX4.xml" ContentType="application/vnd.ms-office.activeX+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activeX/activeX1.xml" ContentType="application/vnd.ms-office.activeX+xml"/>
  <Override PartName="/word/activeX/activeX2.xml" ContentType="application/vnd.ms-office.activeX+xml"/>
  <Override PartName="/docProps/app.xml" ContentType="application/vnd.openxmlformats-officedocument.extended-properties+xml"/>
  <Override PartName="/word/settings.xml" ContentType="application/vnd.openxmlformats-officedocument.wordprocessingml.settings+xml"/>
  <Override PartName="/word/activeX/activeX14.xml" ContentType="application/vnd.ms-office.activeX+xml"/>
  <Default Extension="gif" ContentType="image/gif"/>
  <Override PartName="/word/activeX/activeX12.xml" ContentType="application/vnd.ms-office.activeX+xml"/>
  <Override PartName="/word/activeX/activeX13.xml" ContentType="application/vnd.ms-office.activeX+xml"/>
  <Override PartName="/word/theme/theme1.xml" ContentType="application/vnd.openxmlformats-officedocument.theme+xml"/>
  <Override PartName="/word/activeX/activeX10.xml" ContentType="application/vnd.ms-office.activeX+xml"/>
  <Override PartName="/word/activeX/activeX11.xml" ContentType="application/vnd.ms-office.activeX+xml"/>
  <Override PartName="/word/fontTable.xml" ContentType="application/vnd.openxmlformats-officedocument.wordprocessingml.fontTable+xml"/>
  <Override PartName="/word/webSettings.xml" ContentType="application/vnd.openxmlformats-officedocument.wordprocessingml.webSettings+xml"/>
  <Override PartName="/word/activeX/activeX9.xml" ContentType="application/vnd.ms-office.activeX+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15FC4" w:rsidRDefault="00115FC4">
      <w:pPr>
        <w:rPr>
          <w:b/>
          <w:sz w:val="32"/>
          <w:szCs w:val="32"/>
        </w:rPr>
      </w:pPr>
      <w:r w:rsidRPr="00115FC4">
        <w:rPr>
          <w:b/>
          <w:sz w:val="32"/>
          <w:szCs w:val="32"/>
        </w:rPr>
        <w:t>Ethical Banking articles (HTMLs) and abstracts</w:t>
      </w:r>
    </w:p>
    <w:p w:rsidR="001566D2" w:rsidRDefault="001566D2" w:rsidP="001566D2">
      <w:pPr>
        <w:pBdr>
          <w:bottom w:val="single" w:sz="18" w:space="3" w:color="E5E5E5"/>
        </w:pBdr>
        <w:shd w:val="clear" w:color="auto" w:fill="FFFFFF"/>
        <w:spacing w:after="360" w:line="300" w:lineRule="atLeast"/>
        <w:ind w:left="720"/>
        <w:rPr>
          <w:rFonts w:ascii="Georgia" w:hAnsi="Georgia" w:cs="Tahoma"/>
          <w:color w:val="333333"/>
          <w:sz w:val="28"/>
          <w:szCs w:val="28"/>
        </w:rPr>
      </w:pPr>
      <w:proofErr w:type="gramStart"/>
      <w:r>
        <w:rPr>
          <w:rFonts w:ascii="Georgia" w:hAnsi="Georgia" w:cs="Tahoma"/>
          <w:color w:val="333333"/>
          <w:sz w:val="28"/>
          <w:szCs w:val="28"/>
        </w:rPr>
        <w:t>Corporate Social Responsibility in the International Banking Industry.</w:t>
      </w:r>
      <w:proofErr w:type="gramEnd"/>
    </w:p>
    <w:p w:rsidR="001566D2" w:rsidRDefault="001566D2" w:rsidP="001566D2">
      <w:pPr>
        <w:shd w:val="clear" w:color="auto" w:fill="FFFFFF"/>
        <w:spacing w:after="0" w:line="360" w:lineRule="atLeast"/>
        <w:jc w:val="right"/>
        <w:rPr>
          <w:rFonts w:ascii="Tahoma" w:hAnsi="Tahoma" w:cs="Tahoma"/>
          <w:b/>
          <w:bCs/>
          <w:color w:val="333333"/>
          <w:sz w:val="18"/>
          <w:szCs w:val="18"/>
        </w:rPr>
      </w:pPr>
      <w:r>
        <w:rPr>
          <w:rFonts w:ascii="Tahoma" w:hAnsi="Tahoma" w:cs="Tahoma"/>
          <w:b/>
          <w:bCs/>
          <w:color w:val="333333"/>
          <w:sz w:val="18"/>
          <w:szCs w:val="18"/>
        </w:rPr>
        <w:t>Authors:</w:t>
      </w:r>
    </w:p>
    <w:p w:rsidR="001566D2" w:rsidRDefault="001566D2" w:rsidP="001566D2">
      <w:pPr>
        <w:shd w:val="clear" w:color="auto" w:fill="FFFFFF"/>
        <w:spacing w:line="360" w:lineRule="atLeast"/>
        <w:ind w:left="720"/>
        <w:rPr>
          <w:rFonts w:ascii="Tahoma" w:hAnsi="Tahoma" w:cs="Tahoma"/>
          <w:color w:val="333333"/>
          <w:sz w:val="18"/>
          <w:szCs w:val="18"/>
        </w:rPr>
      </w:pPr>
      <w:hyperlink r:id="rId4" w:tooltip="Search for Scholtens, Bert" w:history="1">
        <w:r>
          <w:rPr>
            <w:rStyle w:val="Hyperlink"/>
            <w:rFonts w:ascii="Tahoma" w:hAnsi="Tahoma" w:cs="Tahoma"/>
            <w:sz w:val="18"/>
            <w:szCs w:val="18"/>
          </w:rPr>
          <w:t>Scholtens, Bert</w:t>
        </w:r>
      </w:hyperlink>
      <w:r>
        <w:rPr>
          <w:rFonts w:ascii="Tahoma" w:hAnsi="Tahoma" w:cs="Tahoma"/>
          <w:color w:val="333333"/>
          <w:sz w:val="18"/>
          <w:szCs w:val="18"/>
          <w:vertAlign w:val="superscript"/>
        </w:rPr>
        <w:t>1</w:t>
      </w:r>
      <w:r>
        <w:rPr>
          <w:rStyle w:val="HTMLCite"/>
          <w:rFonts w:ascii="Tahoma" w:hAnsi="Tahoma" w:cs="Tahoma"/>
          <w:color w:val="333333"/>
          <w:sz w:val="18"/>
          <w:szCs w:val="18"/>
        </w:rPr>
        <w:t xml:space="preserve"> L.J.R.Scholtens@rug.nl</w:t>
      </w:r>
    </w:p>
    <w:p w:rsidR="001566D2" w:rsidRDefault="001566D2" w:rsidP="001566D2">
      <w:pPr>
        <w:shd w:val="clear" w:color="auto" w:fill="FFFFFF"/>
        <w:spacing w:line="360" w:lineRule="atLeast"/>
        <w:ind w:left="1680"/>
        <w:jc w:val="right"/>
        <w:rPr>
          <w:rFonts w:ascii="Tahoma" w:hAnsi="Tahoma" w:cs="Tahoma"/>
          <w:b/>
          <w:bCs/>
          <w:color w:val="333333"/>
          <w:sz w:val="18"/>
          <w:szCs w:val="18"/>
        </w:rPr>
      </w:pPr>
      <w:r>
        <w:rPr>
          <w:rFonts w:ascii="Tahoma" w:hAnsi="Tahoma" w:cs="Tahoma"/>
          <w:b/>
          <w:bCs/>
          <w:color w:val="333333"/>
          <w:sz w:val="18"/>
          <w:szCs w:val="18"/>
        </w:rPr>
        <w:t>Source:</w:t>
      </w:r>
    </w:p>
    <w:p w:rsidR="001566D2" w:rsidRDefault="001566D2" w:rsidP="001566D2">
      <w:pPr>
        <w:shd w:val="clear" w:color="auto" w:fill="FFFFFF"/>
        <w:spacing w:line="360" w:lineRule="atLeast"/>
        <w:ind w:left="720"/>
        <w:rPr>
          <w:rFonts w:ascii="Tahoma" w:hAnsi="Tahoma" w:cs="Tahoma"/>
          <w:color w:val="333333"/>
          <w:sz w:val="18"/>
          <w:szCs w:val="18"/>
        </w:rPr>
      </w:pPr>
      <w:hyperlink r:id="rId5" w:tooltip="Search for Journal of Business Ethics" w:history="1">
        <w:r>
          <w:rPr>
            <w:rStyle w:val="Hyperlink"/>
            <w:rFonts w:ascii="Tahoma" w:hAnsi="Tahoma" w:cs="Tahoma"/>
            <w:sz w:val="18"/>
            <w:szCs w:val="18"/>
          </w:rPr>
          <w:t>Journal of Business Ethics</w:t>
        </w:r>
      </w:hyperlink>
      <w:r>
        <w:rPr>
          <w:rFonts w:ascii="Tahoma" w:hAnsi="Tahoma" w:cs="Tahoma"/>
          <w:color w:val="333333"/>
          <w:sz w:val="18"/>
          <w:szCs w:val="18"/>
        </w:rPr>
        <w:t>; May2009, Vol. 86 Issue 2, p159-175, 17p, 8 Charts, 1 Graph</w:t>
      </w:r>
    </w:p>
    <w:p w:rsidR="001566D2" w:rsidRDefault="001566D2" w:rsidP="004C6B3E">
      <w:pPr>
        <w:pBdr>
          <w:bottom w:val="single" w:sz="18" w:space="3" w:color="E5E5E5"/>
        </w:pBdr>
        <w:shd w:val="clear" w:color="auto" w:fill="FFFFFF"/>
        <w:spacing w:after="360" w:line="300" w:lineRule="atLeast"/>
        <w:ind w:left="720"/>
        <w:rPr>
          <w:rFonts w:ascii="Tahoma" w:hAnsi="Tahoma" w:cs="Tahoma"/>
          <w:color w:val="333333"/>
          <w:sz w:val="18"/>
          <w:szCs w:val="18"/>
        </w:rPr>
      </w:pPr>
      <w:r>
        <w:rPr>
          <w:rFonts w:ascii="Tahoma" w:hAnsi="Tahoma" w:cs="Tahoma"/>
          <w:color w:val="333333"/>
          <w:sz w:val="18"/>
          <w:szCs w:val="18"/>
        </w:rPr>
        <w:t>This article aims at providing a framework to assess corporate social responsibility with international banks. Currently, it is mainly rating institutions like EIRIS and KLD that provide information about firms’ social conduct and performance. However, this is costly information and it is not clear how the rating institutions arrive at their conclusion. We develop a framework to assess the social responsibility of internationally operating banks. We apply this framework to more than 30 institutions and find significant differences among individual banks, countries, and regions. Furthermore, it appears that social responsibility of these banks has significantly improved between 2000 and 2005</w:t>
      </w:r>
    </w:p>
    <w:p w:rsidR="001566D2" w:rsidRDefault="001566D2" w:rsidP="004C6B3E">
      <w:pPr>
        <w:pBdr>
          <w:bottom w:val="single" w:sz="18" w:space="3" w:color="E5E5E5"/>
        </w:pBdr>
        <w:shd w:val="clear" w:color="auto" w:fill="FFFFFF"/>
        <w:spacing w:after="360" w:line="300" w:lineRule="atLeast"/>
        <w:ind w:left="720"/>
        <w:rPr>
          <w:rFonts w:ascii="Georgia" w:hAnsi="Georgia" w:cs="Tahoma"/>
          <w:color w:val="333333"/>
          <w:sz w:val="28"/>
          <w:szCs w:val="28"/>
        </w:rPr>
      </w:pPr>
    </w:p>
    <w:p w:rsidR="004C6B3E" w:rsidRDefault="004C6B3E" w:rsidP="004C6B3E">
      <w:pPr>
        <w:pBdr>
          <w:bottom w:val="single" w:sz="18" w:space="3" w:color="E5E5E5"/>
        </w:pBdr>
        <w:shd w:val="clear" w:color="auto" w:fill="FFFFFF"/>
        <w:spacing w:after="360" w:line="300" w:lineRule="atLeast"/>
        <w:ind w:left="720"/>
        <w:rPr>
          <w:rFonts w:ascii="Georgia" w:hAnsi="Georgia" w:cs="Tahoma"/>
          <w:color w:val="333333"/>
          <w:sz w:val="28"/>
          <w:szCs w:val="28"/>
        </w:rPr>
      </w:pPr>
      <w:proofErr w:type="gramStart"/>
      <w:r>
        <w:rPr>
          <w:rFonts w:ascii="Georgia" w:hAnsi="Georgia" w:cs="Tahoma"/>
          <w:color w:val="333333"/>
          <w:sz w:val="28"/>
          <w:szCs w:val="28"/>
        </w:rPr>
        <w:t xml:space="preserve">Corporate social responsibility activity reportage on </w:t>
      </w:r>
      <w:r>
        <w:rPr>
          <w:rStyle w:val="Strong"/>
          <w:rFonts w:ascii="Georgia" w:hAnsi="Georgia" w:cs="Tahoma"/>
          <w:color w:val="333333"/>
          <w:sz w:val="28"/>
          <w:szCs w:val="28"/>
        </w:rPr>
        <w:t>bank</w:t>
      </w:r>
      <w:r>
        <w:rPr>
          <w:rFonts w:ascii="Georgia" w:hAnsi="Georgia" w:cs="Tahoma"/>
          <w:color w:val="333333"/>
          <w:sz w:val="28"/>
          <w:szCs w:val="28"/>
        </w:rPr>
        <w:t xml:space="preserve"> websites in Ghana.</w:t>
      </w:r>
      <w:proofErr w:type="gramEnd"/>
    </w:p>
    <w:p w:rsidR="004C6B3E" w:rsidRDefault="004C6B3E" w:rsidP="004C6B3E">
      <w:pPr>
        <w:shd w:val="clear" w:color="auto" w:fill="FFFFFF"/>
        <w:spacing w:after="0" w:line="360" w:lineRule="atLeast"/>
        <w:jc w:val="right"/>
        <w:rPr>
          <w:rFonts w:ascii="Tahoma" w:hAnsi="Tahoma" w:cs="Tahoma"/>
          <w:b/>
          <w:bCs/>
          <w:color w:val="333333"/>
          <w:sz w:val="18"/>
          <w:szCs w:val="18"/>
        </w:rPr>
      </w:pPr>
      <w:r>
        <w:rPr>
          <w:rFonts w:ascii="Tahoma" w:hAnsi="Tahoma" w:cs="Tahoma"/>
          <w:b/>
          <w:bCs/>
          <w:color w:val="333333"/>
          <w:sz w:val="18"/>
          <w:szCs w:val="18"/>
        </w:rPr>
        <w:t>Source:</w:t>
      </w:r>
    </w:p>
    <w:p w:rsidR="004C6B3E" w:rsidRDefault="004C6B3E" w:rsidP="004C6B3E">
      <w:pPr>
        <w:shd w:val="clear" w:color="auto" w:fill="FFFFFF"/>
        <w:spacing w:line="360" w:lineRule="atLeast"/>
        <w:ind w:left="720"/>
        <w:rPr>
          <w:rFonts w:ascii="Tahoma" w:hAnsi="Tahoma" w:cs="Tahoma"/>
          <w:color w:val="333333"/>
          <w:sz w:val="18"/>
          <w:szCs w:val="18"/>
        </w:rPr>
      </w:pPr>
      <w:hyperlink r:id="rId6" w:tooltip="Search for International Journal of Bank Marketing" w:history="1">
        <w:r>
          <w:rPr>
            <w:rStyle w:val="Hyperlink"/>
            <w:rFonts w:ascii="Tahoma" w:hAnsi="Tahoma" w:cs="Tahoma"/>
            <w:sz w:val="18"/>
            <w:szCs w:val="18"/>
          </w:rPr>
          <w:t>International Journal of Bank Marketing</w:t>
        </w:r>
      </w:hyperlink>
      <w:r>
        <w:rPr>
          <w:rFonts w:ascii="Tahoma" w:hAnsi="Tahoma" w:cs="Tahoma"/>
          <w:color w:val="333333"/>
          <w:sz w:val="18"/>
          <w:szCs w:val="18"/>
        </w:rPr>
        <w:t>; 2010, Vol. 28 Issue 7, p498-518, 21p</w:t>
      </w:r>
    </w:p>
    <w:p w:rsidR="004C6B3E" w:rsidRDefault="004C6B3E" w:rsidP="004C6B3E">
      <w:pPr>
        <w:pBdr>
          <w:bottom w:val="single" w:sz="18" w:space="3" w:color="E5E5E5"/>
        </w:pBdr>
        <w:shd w:val="clear" w:color="auto" w:fill="FFFFFF"/>
        <w:spacing w:after="360" w:line="300" w:lineRule="atLeast"/>
        <w:ind w:left="720"/>
        <w:rPr>
          <w:rFonts w:ascii="Georgia" w:hAnsi="Georgia" w:cs="Tahoma"/>
          <w:color w:val="333333"/>
          <w:sz w:val="28"/>
          <w:szCs w:val="28"/>
        </w:rPr>
      </w:pPr>
      <w:r>
        <w:rPr>
          <w:rStyle w:val="Strong"/>
          <w:rFonts w:ascii="Georgia" w:hAnsi="Georgia" w:cs="Tahoma"/>
          <w:color w:val="333333"/>
          <w:sz w:val="28"/>
          <w:szCs w:val="28"/>
        </w:rPr>
        <w:t>ETHICS</w:t>
      </w:r>
      <w:r>
        <w:rPr>
          <w:rFonts w:ascii="Georgia" w:hAnsi="Georgia" w:cs="Tahoma"/>
          <w:color w:val="333333"/>
          <w:sz w:val="28"/>
          <w:szCs w:val="28"/>
        </w:rPr>
        <w:t xml:space="preserve"> &amp; COMPLIANCE: Now Is the Time To Take Action. (</w:t>
      </w:r>
      <w:proofErr w:type="gramStart"/>
      <w:r>
        <w:rPr>
          <w:rFonts w:ascii="Georgia" w:hAnsi="Georgia" w:cs="Tahoma"/>
          <w:color w:val="333333"/>
          <w:sz w:val="28"/>
          <w:szCs w:val="28"/>
        </w:rPr>
        <w:t>cover</w:t>
      </w:r>
      <w:proofErr w:type="gramEnd"/>
      <w:r>
        <w:rPr>
          <w:rFonts w:ascii="Georgia" w:hAnsi="Georgia" w:cs="Tahoma"/>
          <w:color w:val="333333"/>
          <w:sz w:val="28"/>
          <w:szCs w:val="28"/>
        </w:rPr>
        <w:t xml:space="preserve"> story)</w:t>
      </w:r>
    </w:p>
    <w:p w:rsidR="004C6B3E" w:rsidRDefault="004C6B3E" w:rsidP="004C6B3E">
      <w:pPr>
        <w:shd w:val="clear" w:color="auto" w:fill="FFFFFF"/>
        <w:spacing w:after="0" w:line="360" w:lineRule="atLeast"/>
        <w:jc w:val="right"/>
        <w:rPr>
          <w:rFonts w:ascii="Tahoma" w:hAnsi="Tahoma" w:cs="Tahoma"/>
          <w:b/>
          <w:bCs/>
          <w:color w:val="333333"/>
          <w:sz w:val="18"/>
          <w:szCs w:val="18"/>
        </w:rPr>
      </w:pPr>
      <w:r>
        <w:rPr>
          <w:rFonts w:ascii="Tahoma" w:hAnsi="Tahoma" w:cs="Tahoma"/>
          <w:b/>
          <w:bCs/>
          <w:color w:val="333333"/>
          <w:sz w:val="18"/>
          <w:szCs w:val="18"/>
        </w:rPr>
        <w:t>Source:</w:t>
      </w:r>
    </w:p>
    <w:p w:rsidR="004C6B3E" w:rsidRDefault="004C6B3E" w:rsidP="004C6B3E">
      <w:pPr>
        <w:shd w:val="clear" w:color="auto" w:fill="FFFFFF"/>
        <w:spacing w:line="360" w:lineRule="atLeast"/>
        <w:ind w:left="720"/>
        <w:rPr>
          <w:rFonts w:ascii="Tahoma" w:hAnsi="Tahoma" w:cs="Tahoma"/>
          <w:color w:val="333333"/>
          <w:sz w:val="18"/>
          <w:szCs w:val="18"/>
        </w:rPr>
      </w:pPr>
      <w:hyperlink r:id="rId7" w:tooltip="Search for ABA Bank Compliance" w:history="1">
        <w:r>
          <w:rPr>
            <w:rStyle w:val="Hyperlink"/>
            <w:rFonts w:ascii="Tahoma" w:hAnsi="Tahoma" w:cs="Tahoma"/>
            <w:sz w:val="18"/>
            <w:szCs w:val="18"/>
          </w:rPr>
          <w:t>ABA Bank Compliance</w:t>
        </w:r>
      </w:hyperlink>
      <w:r>
        <w:rPr>
          <w:rFonts w:ascii="Tahoma" w:hAnsi="Tahoma" w:cs="Tahoma"/>
          <w:color w:val="333333"/>
          <w:sz w:val="18"/>
          <w:szCs w:val="18"/>
        </w:rPr>
        <w:t>; May/Jun2010, Vol. 31 Issue 3, p8-14, 5p</w:t>
      </w:r>
    </w:p>
    <w:p w:rsidR="004C6B3E" w:rsidRDefault="004C6B3E">
      <w:pPr>
        <w:rPr>
          <w:rFonts w:ascii="Tahoma" w:hAnsi="Tahoma" w:cs="Tahoma"/>
          <w:color w:val="333333"/>
          <w:sz w:val="18"/>
          <w:szCs w:val="18"/>
        </w:rPr>
      </w:pPr>
      <w:r>
        <w:rPr>
          <w:rFonts w:ascii="Tahoma" w:hAnsi="Tahoma" w:cs="Tahoma"/>
          <w:color w:val="333333"/>
          <w:sz w:val="18"/>
          <w:szCs w:val="18"/>
        </w:rPr>
        <w:t xml:space="preserve">The article focuses on the code of conduct or </w:t>
      </w:r>
      <w:r>
        <w:rPr>
          <w:rStyle w:val="Strong"/>
          <w:rFonts w:ascii="Tahoma" w:hAnsi="Tahoma" w:cs="Tahoma"/>
          <w:color w:val="333333"/>
          <w:sz w:val="18"/>
          <w:szCs w:val="18"/>
        </w:rPr>
        <w:t>ethics</w:t>
      </w:r>
      <w:r>
        <w:rPr>
          <w:rFonts w:ascii="Tahoma" w:hAnsi="Tahoma" w:cs="Tahoma"/>
          <w:color w:val="333333"/>
          <w:sz w:val="18"/>
          <w:szCs w:val="18"/>
        </w:rPr>
        <w:t xml:space="preserve"> policy for </w:t>
      </w:r>
      <w:r>
        <w:rPr>
          <w:rStyle w:val="Strong"/>
          <w:rFonts w:ascii="Tahoma" w:hAnsi="Tahoma" w:cs="Tahoma"/>
          <w:color w:val="333333"/>
          <w:sz w:val="18"/>
          <w:szCs w:val="18"/>
        </w:rPr>
        <w:t>bank</w:t>
      </w:r>
      <w:r>
        <w:rPr>
          <w:rFonts w:ascii="Tahoma" w:hAnsi="Tahoma" w:cs="Tahoma"/>
          <w:color w:val="333333"/>
          <w:sz w:val="18"/>
          <w:szCs w:val="18"/>
        </w:rPr>
        <w:t xml:space="preserve"> compliance. It says that the Securities and Exchange Commission (SEC) issued a regulation in January 2003 that mandates public companies to reveal if they adopted a code of </w:t>
      </w:r>
      <w:r>
        <w:rPr>
          <w:rStyle w:val="Strong"/>
          <w:rFonts w:ascii="Tahoma" w:hAnsi="Tahoma" w:cs="Tahoma"/>
          <w:color w:val="333333"/>
          <w:sz w:val="18"/>
          <w:szCs w:val="18"/>
        </w:rPr>
        <w:t>ethics</w:t>
      </w:r>
      <w:r>
        <w:rPr>
          <w:rFonts w:ascii="Tahoma" w:hAnsi="Tahoma" w:cs="Tahoma"/>
          <w:color w:val="333333"/>
          <w:sz w:val="18"/>
          <w:szCs w:val="18"/>
        </w:rPr>
        <w:t xml:space="preserve"> for their specific key officers. It mentions that financial institutions are required to comply with vast number of civil rights and consumer protection laws and regulations. It adds that a </w:t>
      </w:r>
      <w:r>
        <w:rPr>
          <w:rStyle w:val="Strong"/>
          <w:rFonts w:ascii="Tahoma" w:hAnsi="Tahoma" w:cs="Tahoma"/>
          <w:color w:val="333333"/>
          <w:sz w:val="18"/>
          <w:szCs w:val="18"/>
        </w:rPr>
        <w:t>bank's</w:t>
      </w:r>
      <w:r>
        <w:rPr>
          <w:rFonts w:ascii="Tahoma" w:hAnsi="Tahoma" w:cs="Tahoma"/>
          <w:color w:val="333333"/>
          <w:sz w:val="18"/>
          <w:szCs w:val="18"/>
        </w:rPr>
        <w:t xml:space="preserve"> code of conduct must comply with SEC requirements.</w:t>
      </w:r>
    </w:p>
    <w:p w:rsidR="004C6B3E" w:rsidRPr="00115FC4" w:rsidRDefault="004C6B3E">
      <w:pPr>
        <w:rPr>
          <w:b/>
          <w:sz w:val="32"/>
          <w:szCs w:val="32"/>
        </w:rPr>
      </w:pPr>
    </w:p>
    <w:p w:rsidR="00115FC4" w:rsidRPr="00115FC4" w:rsidRDefault="00115FC4" w:rsidP="00115FC4">
      <w:pPr>
        <w:spacing w:after="0" w:line="240" w:lineRule="auto"/>
        <w:rPr>
          <w:rFonts w:ascii="Verdana" w:eastAsia="Times New Roman" w:hAnsi="Verdana" w:cs="Arial"/>
          <w:b/>
          <w:bCs/>
          <w:color w:val="000000"/>
          <w:sz w:val="24"/>
          <w:szCs w:val="24"/>
          <w:lang w:eastAsia="en-GB"/>
        </w:rPr>
      </w:pPr>
      <w:r w:rsidRPr="00115FC4">
        <w:rPr>
          <w:rFonts w:ascii="Verdana" w:eastAsia="Times New Roman" w:hAnsi="Verdana" w:cs="Arial"/>
          <w:b/>
          <w:bCs/>
          <w:color w:val="FF0000"/>
          <w:sz w:val="24"/>
          <w:szCs w:val="24"/>
          <w:lang w:eastAsia="en-GB"/>
        </w:rPr>
        <w:t>Ethical banking</w:t>
      </w:r>
      <w:r w:rsidRPr="00115FC4">
        <w:rPr>
          <w:rFonts w:ascii="Verdana" w:eastAsia="Times New Roman" w:hAnsi="Verdana" w:cs="Arial"/>
          <w:b/>
          <w:bCs/>
          <w:color w:val="000000"/>
          <w:sz w:val="24"/>
          <w:szCs w:val="24"/>
          <w:lang w:eastAsia="en-GB"/>
        </w:rPr>
        <w:t>, investing up by 34% last year: Co-operative FS</w:t>
      </w:r>
    </w:p>
    <w:p w:rsidR="00115FC4" w:rsidRPr="00115FC4" w:rsidRDefault="00115FC4" w:rsidP="00115FC4">
      <w:pPr>
        <w:spacing w:after="0" w:line="240" w:lineRule="auto"/>
        <w:rPr>
          <w:rFonts w:ascii="Arial" w:eastAsia="Times New Roman" w:hAnsi="Arial" w:cs="Arial"/>
          <w:color w:val="000000"/>
          <w:sz w:val="19"/>
          <w:szCs w:val="19"/>
          <w:lang w:eastAsia="en-GB"/>
        </w:rPr>
      </w:pPr>
      <w:proofErr w:type="gramStart"/>
      <w:r w:rsidRPr="00115FC4">
        <w:rPr>
          <w:rFonts w:ascii="Arial" w:eastAsia="Times New Roman" w:hAnsi="Arial" w:cs="Arial"/>
          <w:i/>
          <w:iCs/>
          <w:color w:val="000000"/>
          <w:sz w:val="19"/>
          <w:lang w:eastAsia="en-GB"/>
        </w:rPr>
        <w:t>Anonymous</w:t>
      </w:r>
      <w:r w:rsidRPr="00115FC4">
        <w:rPr>
          <w:rFonts w:ascii="Arial" w:eastAsia="Times New Roman" w:hAnsi="Arial" w:cs="Arial"/>
          <w:color w:val="000000"/>
          <w:sz w:val="19"/>
          <w:szCs w:val="19"/>
          <w:lang w:eastAsia="en-GB"/>
        </w:rPr>
        <w:t>.</w:t>
      </w:r>
      <w:proofErr w:type="gramEnd"/>
      <w:r w:rsidRPr="00115FC4">
        <w:rPr>
          <w:rFonts w:ascii="Arial" w:eastAsia="Times New Roman" w:hAnsi="Arial" w:cs="Arial"/>
          <w:color w:val="000000"/>
          <w:sz w:val="19"/>
          <w:szCs w:val="19"/>
          <w:lang w:eastAsia="en-GB"/>
        </w:rPr>
        <w:t xml:space="preserve"> </w:t>
      </w:r>
      <w:hyperlink r:id="rId8" w:history="1">
        <w:proofErr w:type="gramStart"/>
        <w:r w:rsidRPr="00115FC4">
          <w:rPr>
            <w:rFonts w:ascii="Arial" w:eastAsia="Times New Roman" w:hAnsi="Arial" w:cs="Arial"/>
            <w:b/>
            <w:bCs/>
            <w:color w:val="003399"/>
            <w:sz w:val="19"/>
            <w:u w:val="single"/>
            <w:lang w:eastAsia="en-GB"/>
          </w:rPr>
          <w:t>Financial Adviser</w:t>
        </w:r>
      </w:hyperlink>
      <w:r w:rsidRPr="00115FC4">
        <w:rPr>
          <w:rFonts w:ascii="Arial" w:eastAsia="Times New Roman" w:hAnsi="Arial" w:cs="Arial"/>
          <w:color w:val="000000"/>
          <w:sz w:val="19"/>
          <w:szCs w:val="19"/>
          <w:lang w:eastAsia="en-GB"/>
        </w:rPr>
        <w:t>.</w:t>
      </w:r>
      <w:proofErr w:type="gramEnd"/>
      <w:r w:rsidRPr="00115FC4">
        <w:rPr>
          <w:rFonts w:ascii="Arial" w:eastAsia="Times New Roman" w:hAnsi="Arial" w:cs="Arial"/>
          <w:color w:val="000000"/>
          <w:sz w:val="19"/>
          <w:szCs w:val="19"/>
          <w:lang w:eastAsia="en-GB"/>
        </w:rPr>
        <w:t xml:space="preserve"> London: </w:t>
      </w:r>
      <w:hyperlink r:id="rId9" w:history="1">
        <w:r w:rsidRPr="00115FC4">
          <w:rPr>
            <w:rFonts w:ascii="Arial" w:eastAsia="Times New Roman" w:hAnsi="Arial" w:cs="Arial"/>
            <w:color w:val="003399"/>
            <w:sz w:val="19"/>
            <w:u w:val="single"/>
            <w:lang w:eastAsia="en-GB"/>
          </w:rPr>
          <w:t>Nov 11, 2010</w:t>
        </w:r>
      </w:hyperlink>
      <w:r w:rsidRPr="00115FC4">
        <w:rPr>
          <w:rFonts w:ascii="Arial" w:eastAsia="Times New Roman" w:hAnsi="Arial" w:cs="Arial"/>
          <w:color w:val="000000"/>
          <w:sz w:val="19"/>
          <w:szCs w:val="19"/>
          <w:lang w:eastAsia="en-GB"/>
        </w:rPr>
        <w:t xml:space="preserve">. </w:t>
      </w:r>
    </w:p>
    <w:p w:rsidR="00115FC4" w:rsidRPr="00115FC4" w:rsidRDefault="00115FC4" w:rsidP="00115FC4">
      <w:pPr>
        <w:spacing w:after="75" w:line="240" w:lineRule="auto"/>
        <w:rPr>
          <w:rFonts w:ascii="Arial" w:eastAsia="Times New Roman" w:hAnsi="Arial" w:cs="Arial"/>
          <w:color w:val="000000"/>
          <w:sz w:val="18"/>
          <w:szCs w:val="18"/>
          <w:lang w:eastAsia="en-GB"/>
        </w:rPr>
      </w:pPr>
      <w:bookmarkStart w:id="0" w:name="summary"/>
      <w:bookmarkEnd w:id="0"/>
      <w:r w:rsidRPr="00115FC4">
        <w:rPr>
          <w:rFonts w:ascii="Arial" w:eastAsia="Times New Roman" w:hAnsi="Arial" w:cs="Arial"/>
          <w:color w:val="000000"/>
          <w:sz w:val="18"/>
          <w:szCs w:val="18"/>
          <w:lang w:eastAsia="en-GB"/>
        </w:rPr>
        <w:t> </w:t>
      </w:r>
      <w:proofErr w:type="gramStart"/>
      <w:r w:rsidRPr="00115FC4">
        <w:rPr>
          <w:rFonts w:ascii="Verdana" w:eastAsia="Times New Roman" w:hAnsi="Verdana" w:cs="Arial"/>
          <w:b/>
          <w:bCs/>
          <w:color w:val="CC0000"/>
          <w:sz w:val="20"/>
          <w:lang w:eastAsia="en-GB"/>
        </w:rPr>
        <w:t>»</w:t>
      </w:r>
      <w:r w:rsidRPr="00115FC4">
        <w:rPr>
          <w:rFonts w:ascii="Arial" w:eastAsia="Times New Roman" w:hAnsi="Arial" w:cs="Arial"/>
          <w:color w:val="000000"/>
          <w:sz w:val="18"/>
          <w:szCs w:val="18"/>
          <w:lang w:eastAsia="en-GB"/>
        </w:rPr>
        <w:t xml:space="preserve">  </w:t>
      </w:r>
      <w:proofErr w:type="gramEnd"/>
      <w:r w:rsidR="00DA517D" w:rsidRPr="00115FC4">
        <w:rPr>
          <w:rFonts w:ascii="Arial" w:eastAsia="Times New Roman" w:hAnsi="Arial" w:cs="Arial"/>
          <w:color w:val="000000"/>
          <w:sz w:val="18"/>
          <w:szCs w:val="18"/>
          <w:lang w:eastAsia="en-GB"/>
        </w:rPr>
        <w:fldChar w:fldCharType="begin"/>
      </w:r>
      <w:r w:rsidRPr="00115FC4">
        <w:rPr>
          <w:rFonts w:ascii="Arial" w:eastAsia="Times New Roman" w:hAnsi="Arial" w:cs="Arial"/>
          <w:color w:val="000000"/>
          <w:sz w:val="18"/>
          <w:szCs w:val="18"/>
          <w:lang w:eastAsia="en-GB"/>
        </w:rPr>
        <w:instrText xml:space="preserve"> HYPERLINK "http://proquest.umi.com/pqdweb?index=0&amp;did=2190125101&amp;SrchMode=1&amp;sid=1&amp;Fmt=3&amp;VInst=PROD&amp;VType=PQD&amp;RQT=309&amp;VName=PQD&amp;TS=1297096123&amp;clientId=129794" \l "indexing" </w:instrText>
      </w:r>
      <w:r w:rsidR="00DA517D" w:rsidRPr="00115FC4">
        <w:rPr>
          <w:rFonts w:ascii="Arial" w:eastAsia="Times New Roman" w:hAnsi="Arial" w:cs="Arial"/>
          <w:color w:val="000000"/>
          <w:sz w:val="18"/>
          <w:szCs w:val="18"/>
          <w:lang w:eastAsia="en-GB"/>
        </w:rPr>
        <w:fldChar w:fldCharType="separate"/>
      </w:r>
      <w:r w:rsidRPr="00115FC4">
        <w:rPr>
          <w:rFonts w:ascii="Arial" w:eastAsia="Times New Roman" w:hAnsi="Arial" w:cs="Arial"/>
          <w:color w:val="003399"/>
          <w:sz w:val="18"/>
          <w:u w:val="single"/>
          <w:lang w:eastAsia="en-GB"/>
        </w:rPr>
        <w:t>Jump to indexing (document details)</w:t>
      </w:r>
      <w:r w:rsidR="00DA517D" w:rsidRPr="00115FC4">
        <w:rPr>
          <w:rFonts w:ascii="Arial" w:eastAsia="Times New Roman" w:hAnsi="Arial" w:cs="Arial"/>
          <w:color w:val="000000"/>
          <w:sz w:val="18"/>
          <w:szCs w:val="18"/>
          <w:lang w:eastAsia="en-GB"/>
        </w:rPr>
        <w:fldChar w:fldCharType="end"/>
      </w:r>
    </w:p>
    <w:tbl>
      <w:tblPr>
        <w:tblW w:w="0" w:type="auto"/>
        <w:tblCellSpacing w:w="15" w:type="dxa"/>
        <w:tblCellMar>
          <w:top w:w="15" w:type="dxa"/>
          <w:left w:w="15" w:type="dxa"/>
          <w:bottom w:w="15" w:type="dxa"/>
          <w:right w:w="15" w:type="dxa"/>
        </w:tblCellMar>
        <w:tblLook w:val="04A0"/>
      </w:tblPr>
      <w:tblGrid>
        <w:gridCol w:w="1491"/>
      </w:tblGrid>
      <w:tr w:rsidR="00115FC4" w:rsidRPr="00115FC4" w:rsidTr="00115FC4">
        <w:trPr>
          <w:tblCellSpacing w:w="15" w:type="dxa"/>
        </w:trPr>
        <w:tc>
          <w:tcPr>
            <w:tcW w:w="0" w:type="auto"/>
            <w:noWrap/>
            <w:vAlign w:val="center"/>
            <w:hideMark/>
          </w:tcPr>
          <w:p w:rsidR="00115FC4" w:rsidRPr="00115FC4" w:rsidRDefault="00115FC4" w:rsidP="00115FC4">
            <w:pPr>
              <w:spacing w:before="100" w:beforeAutospacing="1" w:after="100" w:afterAutospacing="1" w:line="240" w:lineRule="auto"/>
              <w:outlineLvl w:val="1"/>
              <w:rPr>
                <w:rFonts w:ascii="Verdana" w:eastAsia="Times New Roman" w:hAnsi="Verdana" w:cs="Arial"/>
                <w:b/>
                <w:bCs/>
                <w:color w:val="990000"/>
                <w:sz w:val="20"/>
                <w:szCs w:val="20"/>
                <w:lang w:eastAsia="en-GB"/>
              </w:rPr>
            </w:pPr>
            <w:bookmarkStart w:id="1" w:name="fulltext"/>
            <w:bookmarkEnd w:id="1"/>
            <w:r w:rsidRPr="00115FC4">
              <w:rPr>
                <w:rFonts w:ascii="Verdana" w:eastAsia="Times New Roman" w:hAnsi="Verdana" w:cs="Arial"/>
                <w:b/>
                <w:bCs/>
                <w:color w:val="990000"/>
                <w:sz w:val="20"/>
                <w:szCs w:val="20"/>
                <w:lang w:eastAsia="en-GB"/>
              </w:rPr>
              <w:lastRenderedPageBreak/>
              <w:t>Full Text</w:t>
            </w:r>
          </w:p>
          <w:p w:rsidR="00115FC4" w:rsidRPr="00115FC4" w:rsidRDefault="00115FC4" w:rsidP="00115FC4">
            <w:pPr>
              <w:spacing w:after="0" w:line="240" w:lineRule="auto"/>
              <w:rPr>
                <w:rFonts w:ascii="Arial" w:eastAsia="Times New Roman" w:hAnsi="Arial" w:cs="Arial"/>
                <w:color w:val="000000"/>
                <w:sz w:val="24"/>
                <w:szCs w:val="24"/>
                <w:lang w:eastAsia="en-GB"/>
              </w:rPr>
            </w:pPr>
            <w:r w:rsidRPr="00115FC4">
              <w:rPr>
                <w:rFonts w:ascii="Arial" w:eastAsia="Times New Roman" w:hAnsi="Arial" w:cs="Arial"/>
                <w:color w:val="000000"/>
                <w:sz w:val="24"/>
                <w:szCs w:val="24"/>
                <w:lang w:eastAsia="en-GB"/>
              </w:rPr>
              <w:t> (347  words)</w:t>
            </w:r>
          </w:p>
        </w:tc>
      </w:tr>
    </w:tbl>
    <w:p w:rsidR="00115FC4" w:rsidRPr="00115FC4" w:rsidRDefault="00115FC4" w:rsidP="00115FC4">
      <w:pPr>
        <w:spacing w:after="240" w:line="240" w:lineRule="auto"/>
        <w:rPr>
          <w:rFonts w:ascii="Arial" w:eastAsia="Times New Roman" w:hAnsi="Arial" w:cs="Arial"/>
          <w:color w:val="000000"/>
          <w:sz w:val="19"/>
          <w:szCs w:val="19"/>
          <w:lang w:eastAsia="en-GB"/>
        </w:rPr>
      </w:pPr>
      <w:proofErr w:type="gramStart"/>
      <w:r w:rsidRPr="00115FC4">
        <w:rPr>
          <w:rFonts w:ascii="Arial" w:eastAsia="Times New Roman" w:hAnsi="Arial" w:cs="Arial"/>
          <w:i/>
          <w:iCs/>
          <w:color w:val="000000"/>
          <w:sz w:val="19"/>
          <w:lang w:eastAsia="en-GB"/>
        </w:rPr>
        <w:t>(Copyright 2010 FINANCIAL ADVISER.</w:t>
      </w:r>
      <w:proofErr w:type="gramEnd"/>
      <w:r w:rsidRPr="00115FC4">
        <w:rPr>
          <w:rFonts w:ascii="Arial" w:eastAsia="Times New Roman" w:hAnsi="Arial" w:cs="Arial"/>
          <w:i/>
          <w:iCs/>
          <w:color w:val="000000"/>
          <w:sz w:val="19"/>
          <w:lang w:eastAsia="en-GB"/>
        </w:rPr>
        <w:t xml:space="preserve"> All rights reserved.)</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 xml:space="preserve">Marc </w:t>
      </w:r>
      <w:proofErr w:type="spellStart"/>
      <w:r w:rsidRPr="00115FC4">
        <w:rPr>
          <w:rFonts w:ascii="Arial" w:eastAsia="Times New Roman" w:hAnsi="Arial" w:cs="Arial"/>
          <w:color w:val="000000"/>
          <w:sz w:val="19"/>
          <w:szCs w:val="19"/>
          <w:lang w:eastAsia="en-GB"/>
        </w:rPr>
        <w:t>Shoffman</w:t>
      </w:r>
      <w:proofErr w:type="spellEnd"/>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 xml:space="preserve">The amount of money saved or invested ethically by consumers has risen by more than a third in the last year, a report by Co-operative Financial Services has claimed. </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Research by the bank showed total money invested ethically rose 34 per cent to GBP19.2bn, from GBP14.3bn in the previous 12 months.</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 xml:space="preserve">Ethical investment increased by 40 per cent last year, from GBP6.8bn to GBP9.5bn, compared with a 33 per cent increase in mainstream funds. </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 xml:space="preserve">Ethical banking increased by 31 per cent over 12 months, from GBP7bn to GBP9bn - compared to a 4 per cent growth in total banking deposits. </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 xml:space="preserve">Monies held in credit unions and ethical stocks also increased 19 per cent from GBP552m in 2008 to GBP657m last year. </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 xml:space="preserve">Tim Franklin, chief operating officer for Co-operative Financial Services, said: "The growth that we are witnessing is evidence that, in the wake of the financial crisis more consumers are considering the ethical, as well as financial, effect of their money. </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 xml:space="preserve">"While ethical finance has grown steadily over the decade, there has clearly been a recent acceleration. </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 xml:space="preserve">"This is something that we have experienced at the Co-operative Bank, with current account openings up 38 per cent last year, a result of a consumer flight to trust." </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 xml:space="preserve">Looking at a 10-year period from 1999 to 2009, the Co-op said that ethical finance had enjoyed a near four-fold hike from GBP5.1bn to the GBP19.2bn. </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 xml:space="preserve">Ethical banking rose from GBP2.1bn to GBP9bn, ethical investments rose from GBP2.9bn to GBP9.5bn, and there was a rise from GBP150m to GBP657m in money held in credit unions and ethical shares. </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 xml:space="preserve">The figures coincided with National Ethical Investment Week, which ends on 13 November. </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 xml:space="preserve">Led by the UK sustainable investment and finance association, the week aims to increase awareness of ethical finance. </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 xml:space="preserve">Olivia Bowen, managing director of Manchester-based </w:t>
      </w:r>
      <w:proofErr w:type="spellStart"/>
      <w:r w:rsidRPr="00115FC4">
        <w:rPr>
          <w:rFonts w:ascii="Arial" w:eastAsia="Times New Roman" w:hAnsi="Arial" w:cs="Arial"/>
          <w:color w:val="000000"/>
          <w:sz w:val="19"/>
          <w:szCs w:val="19"/>
          <w:lang w:eastAsia="en-GB"/>
        </w:rPr>
        <w:t>Gaeia</w:t>
      </w:r>
      <w:proofErr w:type="spellEnd"/>
      <w:r w:rsidRPr="00115FC4">
        <w:rPr>
          <w:rFonts w:ascii="Arial" w:eastAsia="Times New Roman" w:hAnsi="Arial" w:cs="Arial"/>
          <w:color w:val="000000"/>
          <w:sz w:val="19"/>
          <w:szCs w:val="19"/>
          <w:lang w:eastAsia="en-GB"/>
        </w:rPr>
        <w:t xml:space="preserve"> Partnership, said: "It makes sense given the credit crunch and people are concerned about how their money is being looked after by the larger corporations. </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"Our clients have always been this way. We have had a steady stream of enquiries throughout the year."</w:t>
      </w:r>
    </w:p>
    <w:p w:rsidR="00115FC4" w:rsidRPr="00115FC4" w:rsidRDefault="00DA517D" w:rsidP="00115FC4">
      <w:pPr>
        <w:spacing w:after="0" w:line="240" w:lineRule="auto"/>
        <w:rPr>
          <w:rFonts w:ascii="Arial" w:eastAsia="Times New Roman" w:hAnsi="Arial" w:cs="Arial"/>
          <w:color w:val="000000"/>
          <w:sz w:val="24"/>
          <w:szCs w:val="24"/>
          <w:lang w:eastAsia="en-GB"/>
        </w:rPr>
      </w:pPr>
      <w:r w:rsidRPr="00115FC4">
        <w:rPr>
          <w:rFonts w:ascii="Arial" w:eastAsia="Times New Roman" w:hAnsi="Arial" w:cs="Arial"/>
          <w:color w:val="000000"/>
          <w:sz w:val="24"/>
          <w:szCs w:val="24"/>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4" type="#_x0000_t75" style="width:1in;height:18pt" o:ole="">
            <v:imagedata r:id="rId10" o:title=""/>
          </v:shape>
          <w:control r:id="rId11" w:name="DefaultOcxName" w:shapeid="_x0000_i1054"/>
        </w:object>
      </w:r>
      <w:r w:rsidRPr="00115FC4">
        <w:rPr>
          <w:rFonts w:ascii="Arial" w:eastAsia="Times New Roman" w:hAnsi="Arial" w:cs="Arial"/>
          <w:color w:val="000000"/>
          <w:sz w:val="24"/>
          <w:szCs w:val="24"/>
        </w:rPr>
        <w:object w:dxaOrig="1440" w:dyaOrig="1440">
          <v:shape id="_x0000_i1057" type="#_x0000_t75" style="width:1in;height:18pt" o:ole="">
            <v:imagedata r:id="rId12" o:title=""/>
          </v:shape>
          <w:control r:id="rId13" w:name="DefaultOcxName1" w:shapeid="_x0000_i1057"/>
        </w:object>
      </w:r>
      <w:r w:rsidRPr="00115FC4">
        <w:rPr>
          <w:rFonts w:ascii="Arial" w:eastAsia="Times New Roman" w:hAnsi="Arial" w:cs="Arial"/>
          <w:color w:val="000000"/>
          <w:sz w:val="24"/>
          <w:szCs w:val="24"/>
        </w:rPr>
        <w:object w:dxaOrig="1440" w:dyaOrig="1440">
          <v:shape id="_x0000_i1060" type="#_x0000_t75" style="width:1in;height:18pt" o:ole="">
            <v:imagedata r:id="rId14" o:title=""/>
          </v:shape>
          <w:control r:id="rId15" w:name="DefaultOcxName2" w:shapeid="_x0000_i1060"/>
        </w:object>
      </w:r>
      <w:r w:rsidRPr="00115FC4">
        <w:rPr>
          <w:rFonts w:ascii="Arial" w:eastAsia="Times New Roman" w:hAnsi="Arial" w:cs="Arial"/>
          <w:color w:val="000000"/>
          <w:sz w:val="24"/>
          <w:szCs w:val="24"/>
        </w:rPr>
        <w:object w:dxaOrig="1440" w:dyaOrig="1440">
          <v:shape id="_x0000_i1063" type="#_x0000_t75" style="width:1in;height:18pt" o:ole="">
            <v:imagedata r:id="rId16" o:title=""/>
          </v:shape>
          <w:control r:id="rId17" w:name="DefaultOcxName3" w:shapeid="_x0000_i1063"/>
        </w:object>
      </w:r>
      <w:r w:rsidRPr="00115FC4">
        <w:rPr>
          <w:rFonts w:ascii="Arial" w:eastAsia="Times New Roman" w:hAnsi="Arial" w:cs="Arial"/>
          <w:color w:val="000000"/>
          <w:sz w:val="24"/>
          <w:szCs w:val="24"/>
        </w:rPr>
        <w:object w:dxaOrig="1440" w:dyaOrig="1440">
          <v:shape id="_x0000_i1066" type="#_x0000_t75" style="width:1in;height:18pt" o:ole="">
            <v:imagedata r:id="rId18" o:title=""/>
          </v:shape>
          <w:control r:id="rId19" w:name="DefaultOcxName4" w:shapeid="_x0000_i1066"/>
        </w:object>
      </w:r>
    </w:p>
    <w:p w:rsidR="00115FC4" w:rsidRPr="00115FC4" w:rsidRDefault="00115FC4" w:rsidP="00115FC4">
      <w:pPr>
        <w:spacing w:after="0" w:line="240" w:lineRule="auto"/>
        <w:rPr>
          <w:rFonts w:ascii="Verdana" w:eastAsia="Times New Roman" w:hAnsi="Verdana" w:cs="Arial"/>
          <w:b/>
          <w:bCs/>
          <w:color w:val="000000"/>
          <w:sz w:val="24"/>
          <w:szCs w:val="24"/>
          <w:lang w:eastAsia="en-GB"/>
        </w:rPr>
      </w:pPr>
      <w:bookmarkStart w:id="2" w:name="indexing"/>
      <w:bookmarkEnd w:id="2"/>
      <w:r w:rsidRPr="00115FC4">
        <w:rPr>
          <w:rFonts w:ascii="Verdana" w:eastAsia="Times New Roman" w:hAnsi="Verdana" w:cs="Arial"/>
          <w:b/>
          <w:bCs/>
          <w:color w:val="000000"/>
          <w:sz w:val="24"/>
          <w:szCs w:val="24"/>
          <w:lang w:eastAsia="en-GB"/>
        </w:rPr>
        <w:t xml:space="preserve">Islamic Banks Need to Reinforce the Values of </w:t>
      </w:r>
      <w:r w:rsidRPr="00115FC4">
        <w:rPr>
          <w:rFonts w:ascii="Verdana" w:eastAsia="Times New Roman" w:hAnsi="Verdana" w:cs="Arial"/>
          <w:b/>
          <w:bCs/>
          <w:color w:val="FF0000"/>
          <w:sz w:val="24"/>
          <w:szCs w:val="24"/>
          <w:lang w:eastAsia="en-GB"/>
        </w:rPr>
        <w:t>Ethical Banking</w:t>
      </w:r>
      <w:r w:rsidRPr="00115FC4">
        <w:rPr>
          <w:rFonts w:ascii="Verdana" w:eastAsia="Times New Roman" w:hAnsi="Verdana" w:cs="Arial"/>
          <w:b/>
          <w:bCs/>
          <w:color w:val="000000"/>
          <w:sz w:val="24"/>
          <w:szCs w:val="24"/>
          <w:lang w:eastAsia="en-GB"/>
        </w:rPr>
        <w:t xml:space="preserve"> for Profitability</w:t>
      </w:r>
    </w:p>
    <w:p w:rsidR="00115FC4" w:rsidRPr="00115FC4" w:rsidRDefault="00115FC4" w:rsidP="00115FC4">
      <w:pPr>
        <w:spacing w:after="0" w:line="240" w:lineRule="auto"/>
        <w:rPr>
          <w:rFonts w:ascii="Arial" w:eastAsia="Times New Roman" w:hAnsi="Arial" w:cs="Arial"/>
          <w:color w:val="000000"/>
          <w:sz w:val="19"/>
          <w:szCs w:val="19"/>
          <w:lang w:eastAsia="en-GB"/>
        </w:rPr>
      </w:pPr>
      <w:proofErr w:type="gramStart"/>
      <w:r w:rsidRPr="00115FC4">
        <w:rPr>
          <w:rFonts w:ascii="Arial" w:eastAsia="Times New Roman" w:hAnsi="Arial" w:cs="Arial"/>
          <w:i/>
          <w:iCs/>
          <w:color w:val="000000"/>
          <w:sz w:val="19"/>
          <w:lang w:eastAsia="en-GB"/>
        </w:rPr>
        <w:t>Anonymous</w:t>
      </w:r>
      <w:r w:rsidRPr="00115FC4">
        <w:rPr>
          <w:rFonts w:ascii="Arial" w:eastAsia="Times New Roman" w:hAnsi="Arial" w:cs="Arial"/>
          <w:color w:val="000000"/>
          <w:sz w:val="19"/>
          <w:szCs w:val="19"/>
          <w:lang w:eastAsia="en-GB"/>
        </w:rPr>
        <w:t>.</w:t>
      </w:r>
      <w:proofErr w:type="gramEnd"/>
      <w:r w:rsidRPr="00115FC4">
        <w:rPr>
          <w:rFonts w:ascii="Arial" w:eastAsia="Times New Roman" w:hAnsi="Arial" w:cs="Arial"/>
          <w:color w:val="000000"/>
          <w:sz w:val="19"/>
          <w:szCs w:val="19"/>
          <w:lang w:eastAsia="en-GB"/>
        </w:rPr>
        <w:t xml:space="preserve"> </w:t>
      </w:r>
      <w:hyperlink r:id="rId20" w:history="1">
        <w:r w:rsidRPr="00115FC4">
          <w:rPr>
            <w:rFonts w:ascii="Arial" w:eastAsia="Times New Roman" w:hAnsi="Arial" w:cs="Arial"/>
            <w:b/>
            <w:bCs/>
            <w:color w:val="003399"/>
            <w:sz w:val="19"/>
            <w:u w:val="single"/>
            <w:lang w:eastAsia="en-GB"/>
          </w:rPr>
          <w:t xml:space="preserve">Al </w:t>
        </w:r>
        <w:proofErr w:type="spellStart"/>
        <w:r w:rsidRPr="00115FC4">
          <w:rPr>
            <w:rFonts w:ascii="Arial" w:eastAsia="Times New Roman" w:hAnsi="Arial" w:cs="Arial"/>
            <w:b/>
            <w:bCs/>
            <w:color w:val="003399"/>
            <w:sz w:val="19"/>
            <w:u w:val="single"/>
            <w:lang w:eastAsia="en-GB"/>
          </w:rPr>
          <w:t>Bawaba</w:t>
        </w:r>
        <w:proofErr w:type="spellEnd"/>
      </w:hyperlink>
      <w:r w:rsidRPr="00115FC4">
        <w:rPr>
          <w:rFonts w:ascii="Arial" w:eastAsia="Times New Roman" w:hAnsi="Arial" w:cs="Arial"/>
          <w:color w:val="000000"/>
          <w:sz w:val="19"/>
          <w:szCs w:val="19"/>
          <w:lang w:eastAsia="en-GB"/>
        </w:rPr>
        <w:t xml:space="preserve">. London: </w:t>
      </w:r>
      <w:hyperlink r:id="rId21" w:history="1">
        <w:r w:rsidRPr="00115FC4">
          <w:rPr>
            <w:rFonts w:ascii="Arial" w:eastAsia="Times New Roman" w:hAnsi="Arial" w:cs="Arial"/>
            <w:color w:val="003399"/>
            <w:sz w:val="19"/>
            <w:u w:val="single"/>
            <w:lang w:eastAsia="en-GB"/>
          </w:rPr>
          <w:t>Oct 12, 2010</w:t>
        </w:r>
      </w:hyperlink>
      <w:r w:rsidRPr="00115FC4">
        <w:rPr>
          <w:rFonts w:ascii="Arial" w:eastAsia="Times New Roman" w:hAnsi="Arial" w:cs="Arial"/>
          <w:color w:val="000000"/>
          <w:sz w:val="19"/>
          <w:szCs w:val="19"/>
          <w:lang w:eastAsia="en-GB"/>
        </w:rPr>
        <w:t xml:space="preserve">. </w:t>
      </w:r>
    </w:p>
    <w:p w:rsidR="00115FC4" w:rsidRPr="00115FC4" w:rsidRDefault="00115FC4" w:rsidP="00115FC4">
      <w:pPr>
        <w:spacing w:before="100" w:beforeAutospacing="1" w:after="100" w:afterAutospacing="1" w:line="240" w:lineRule="auto"/>
        <w:outlineLvl w:val="1"/>
        <w:rPr>
          <w:rFonts w:ascii="Verdana" w:eastAsia="Times New Roman" w:hAnsi="Verdana" w:cs="Arial"/>
          <w:b/>
          <w:bCs/>
          <w:color w:val="990000"/>
          <w:sz w:val="15"/>
          <w:szCs w:val="15"/>
          <w:lang w:eastAsia="en-GB"/>
        </w:rPr>
      </w:pPr>
      <w:bookmarkStart w:id="3" w:name="abstract"/>
      <w:bookmarkEnd w:id="3"/>
      <w:r w:rsidRPr="00115FC4">
        <w:rPr>
          <w:rFonts w:ascii="Verdana" w:eastAsia="Times New Roman" w:hAnsi="Verdana" w:cs="Arial"/>
          <w:b/>
          <w:bCs/>
          <w:color w:val="990000"/>
          <w:sz w:val="15"/>
          <w:szCs w:val="15"/>
          <w:lang w:eastAsia="en-GB"/>
        </w:rPr>
        <w:t>Abstract (Summary)</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lastRenderedPageBreak/>
        <w:t xml:space="preserve">The global Islamic banking industry has been forecast to touch US$ 2 trillion in the next five to seven years from the current US$ 1 trillion. This growth can be achieved with a strong focus on </w:t>
      </w:r>
      <w:r w:rsidRPr="00115FC4">
        <w:rPr>
          <w:rFonts w:ascii="Arial" w:eastAsia="Times New Roman" w:hAnsi="Arial" w:cs="Arial"/>
          <w:b/>
          <w:bCs/>
          <w:color w:val="FF0000"/>
          <w:sz w:val="19"/>
          <w:lang w:eastAsia="en-GB"/>
        </w:rPr>
        <w:t>ethical banking</w:t>
      </w:r>
      <w:r w:rsidRPr="00115FC4">
        <w:rPr>
          <w:rFonts w:ascii="Arial" w:eastAsia="Times New Roman" w:hAnsi="Arial" w:cs="Arial"/>
          <w:color w:val="000000"/>
          <w:sz w:val="19"/>
          <w:szCs w:val="19"/>
          <w:lang w:eastAsia="en-GB"/>
        </w:rPr>
        <w:t xml:space="preserve"> values, where Islamic banks can lead the way.</w:t>
      </w:r>
    </w:p>
    <w:p w:rsidR="00115FC4" w:rsidRPr="00115FC4" w:rsidRDefault="00115FC4" w:rsidP="00115FC4">
      <w:pPr>
        <w:spacing w:after="75" w:line="240" w:lineRule="auto"/>
        <w:rPr>
          <w:rFonts w:ascii="Arial" w:eastAsia="Times New Roman" w:hAnsi="Arial" w:cs="Arial"/>
          <w:color w:val="000000"/>
          <w:sz w:val="18"/>
          <w:szCs w:val="18"/>
          <w:lang w:eastAsia="en-GB"/>
        </w:rPr>
      </w:pPr>
      <w:r w:rsidRPr="00115FC4">
        <w:rPr>
          <w:rFonts w:ascii="Arial" w:eastAsia="Times New Roman" w:hAnsi="Arial" w:cs="Arial"/>
          <w:color w:val="000000"/>
          <w:sz w:val="18"/>
          <w:szCs w:val="18"/>
          <w:lang w:eastAsia="en-GB"/>
        </w:rPr>
        <w:t> </w:t>
      </w:r>
      <w:proofErr w:type="gramStart"/>
      <w:r w:rsidRPr="00115FC4">
        <w:rPr>
          <w:rFonts w:ascii="Verdana" w:eastAsia="Times New Roman" w:hAnsi="Verdana" w:cs="Arial"/>
          <w:b/>
          <w:bCs/>
          <w:color w:val="CC0000"/>
          <w:sz w:val="20"/>
          <w:lang w:eastAsia="en-GB"/>
        </w:rPr>
        <w:t>»</w:t>
      </w:r>
      <w:r w:rsidRPr="00115FC4">
        <w:rPr>
          <w:rFonts w:ascii="Arial" w:eastAsia="Times New Roman" w:hAnsi="Arial" w:cs="Arial"/>
          <w:color w:val="000000"/>
          <w:sz w:val="18"/>
          <w:szCs w:val="18"/>
          <w:lang w:eastAsia="en-GB"/>
        </w:rPr>
        <w:t xml:space="preserve">  </w:t>
      </w:r>
      <w:proofErr w:type="gramEnd"/>
      <w:r w:rsidR="00DA517D" w:rsidRPr="00115FC4">
        <w:rPr>
          <w:rFonts w:ascii="Arial" w:eastAsia="Times New Roman" w:hAnsi="Arial" w:cs="Arial"/>
          <w:color w:val="000000"/>
          <w:sz w:val="18"/>
          <w:szCs w:val="18"/>
          <w:lang w:eastAsia="en-GB"/>
        </w:rPr>
        <w:fldChar w:fldCharType="begin"/>
      </w:r>
      <w:r w:rsidRPr="00115FC4">
        <w:rPr>
          <w:rFonts w:ascii="Arial" w:eastAsia="Times New Roman" w:hAnsi="Arial" w:cs="Arial"/>
          <w:color w:val="000000"/>
          <w:sz w:val="18"/>
          <w:szCs w:val="18"/>
          <w:lang w:eastAsia="en-GB"/>
        </w:rPr>
        <w:instrText xml:space="preserve"> HYPERLINK "http://proquest.umi.com/pqdweb?index=1&amp;did=2159641281&amp;SrchMode=1&amp;sid=1&amp;Fmt=3&amp;VInst=PROD&amp;VType=PQD&amp;RQT=309&amp;VName=PQD&amp;TS=1297096123&amp;clientId=129794" \l "indexing" </w:instrText>
      </w:r>
      <w:r w:rsidR="00DA517D" w:rsidRPr="00115FC4">
        <w:rPr>
          <w:rFonts w:ascii="Arial" w:eastAsia="Times New Roman" w:hAnsi="Arial" w:cs="Arial"/>
          <w:color w:val="000000"/>
          <w:sz w:val="18"/>
          <w:szCs w:val="18"/>
          <w:lang w:eastAsia="en-GB"/>
        </w:rPr>
        <w:fldChar w:fldCharType="separate"/>
      </w:r>
      <w:r w:rsidRPr="00115FC4">
        <w:rPr>
          <w:rFonts w:ascii="Arial" w:eastAsia="Times New Roman" w:hAnsi="Arial" w:cs="Arial"/>
          <w:color w:val="003399"/>
          <w:sz w:val="18"/>
          <w:u w:val="single"/>
          <w:lang w:eastAsia="en-GB"/>
        </w:rPr>
        <w:t>Jump to indexing (document details)</w:t>
      </w:r>
      <w:r w:rsidR="00DA517D" w:rsidRPr="00115FC4">
        <w:rPr>
          <w:rFonts w:ascii="Arial" w:eastAsia="Times New Roman" w:hAnsi="Arial" w:cs="Arial"/>
          <w:color w:val="000000"/>
          <w:sz w:val="18"/>
          <w:szCs w:val="18"/>
          <w:lang w:eastAsia="en-GB"/>
        </w:rPr>
        <w:fldChar w:fldCharType="end"/>
      </w:r>
    </w:p>
    <w:tbl>
      <w:tblPr>
        <w:tblW w:w="0" w:type="auto"/>
        <w:tblCellSpacing w:w="15" w:type="dxa"/>
        <w:tblCellMar>
          <w:top w:w="15" w:type="dxa"/>
          <w:left w:w="15" w:type="dxa"/>
          <w:bottom w:w="15" w:type="dxa"/>
          <w:right w:w="15" w:type="dxa"/>
        </w:tblCellMar>
        <w:tblLook w:val="04A0"/>
      </w:tblPr>
      <w:tblGrid>
        <w:gridCol w:w="1491"/>
      </w:tblGrid>
      <w:tr w:rsidR="00115FC4" w:rsidRPr="00115FC4" w:rsidTr="00115FC4">
        <w:trPr>
          <w:tblCellSpacing w:w="15" w:type="dxa"/>
        </w:trPr>
        <w:tc>
          <w:tcPr>
            <w:tcW w:w="0" w:type="auto"/>
            <w:noWrap/>
            <w:vAlign w:val="center"/>
            <w:hideMark/>
          </w:tcPr>
          <w:p w:rsidR="00115FC4" w:rsidRPr="00115FC4" w:rsidRDefault="00115FC4" w:rsidP="00115FC4">
            <w:pPr>
              <w:spacing w:before="100" w:beforeAutospacing="1" w:after="100" w:afterAutospacing="1" w:line="240" w:lineRule="auto"/>
              <w:outlineLvl w:val="1"/>
              <w:rPr>
                <w:rFonts w:ascii="Verdana" w:eastAsia="Times New Roman" w:hAnsi="Verdana" w:cs="Arial"/>
                <w:b/>
                <w:bCs/>
                <w:color w:val="990000"/>
                <w:sz w:val="20"/>
                <w:szCs w:val="20"/>
                <w:lang w:eastAsia="en-GB"/>
              </w:rPr>
            </w:pPr>
            <w:r w:rsidRPr="00115FC4">
              <w:rPr>
                <w:rFonts w:ascii="Verdana" w:eastAsia="Times New Roman" w:hAnsi="Verdana" w:cs="Arial"/>
                <w:b/>
                <w:bCs/>
                <w:color w:val="990000"/>
                <w:sz w:val="20"/>
                <w:szCs w:val="20"/>
                <w:lang w:eastAsia="en-GB"/>
              </w:rPr>
              <w:t>Full Text</w:t>
            </w:r>
          </w:p>
          <w:p w:rsidR="00115FC4" w:rsidRPr="00115FC4" w:rsidRDefault="00115FC4" w:rsidP="00115FC4">
            <w:pPr>
              <w:spacing w:after="0" w:line="240" w:lineRule="auto"/>
              <w:rPr>
                <w:rFonts w:ascii="Arial" w:eastAsia="Times New Roman" w:hAnsi="Arial" w:cs="Arial"/>
                <w:color w:val="000000"/>
                <w:sz w:val="24"/>
                <w:szCs w:val="24"/>
                <w:lang w:eastAsia="en-GB"/>
              </w:rPr>
            </w:pPr>
            <w:r w:rsidRPr="00115FC4">
              <w:rPr>
                <w:rFonts w:ascii="Arial" w:eastAsia="Times New Roman" w:hAnsi="Arial" w:cs="Arial"/>
                <w:color w:val="000000"/>
                <w:sz w:val="24"/>
                <w:szCs w:val="24"/>
                <w:lang w:eastAsia="en-GB"/>
              </w:rPr>
              <w:t> (295  words)</w:t>
            </w:r>
          </w:p>
        </w:tc>
      </w:tr>
    </w:tbl>
    <w:p w:rsidR="00115FC4" w:rsidRPr="00115FC4" w:rsidRDefault="00115FC4" w:rsidP="00115FC4">
      <w:pPr>
        <w:spacing w:after="240" w:line="240" w:lineRule="auto"/>
        <w:rPr>
          <w:rFonts w:ascii="Arial" w:eastAsia="Times New Roman" w:hAnsi="Arial" w:cs="Arial"/>
          <w:color w:val="000000"/>
          <w:sz w:val="19"/>
          <w:szCs w:val="19"/>
          <w:lang w:eastAsia="en-GB"/>
        </w:rPr>
      </w:pPr>
      <w:r w:rsidRPr="00115FC4">
        <w:rPr>
          <w:rFonts w:ascii="Arial" w:eastAsia="Times New Roman" w:hAnsi="Arial" w:cs="Arial"/>
          <w:i/>
          <w:iCs/>
          <w:color w:val="000000"/>
          <w:sz w:val="19"/>
          <w:lang w:eastAsia="en-GB"/>
        </w:rPr>
        <w:t>((C) 2010 All rights reserved. Albawaba.com)</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 xml:space="preserve">The global Islamic banking industry has been forecast to touch US$ 2 trillion in the next five to seven years from the current US$ 1 trillion. This growth can be achieved with a strong focus on ethical banking values, where Islamic banks can lead the way. These statements were echoed by industry experts at the International Islamic Finance Forum Abu </w:t>
      </w:r>
      <w:proofErr w:type="spellStart"/>
      <w:r w:rsidRPr="00115FC4">
        <w:rPr>
          <w:rFonts w:ascii="Arial" w:eastAsia="Times New Roman" w:hAnsi="Arial" w:cs="Arial"/>
          <w:color w:val="000000"/>
          <w:sz w:val="19"/>
          <w:szCs w:val="19"/>
          <w:lang w:eastAsia="en-GB"/>
        </w:rPr>
        <w:t>Dhabi.As</w:t>
      </w:r>
      <w:proofErr w:type="spellEnd"/>
      <w:r w:rsidRPr="00115FC4">
        <w:rPr>
          <w:rFonts w:ascii="Arial" w:eastAsia="Times New Roman" w:hAnsi="Arial" w:cs="Arial"/>
          <w:color w:val="000000"/>
          <w:sz w:val="19"/>
          <w:szCs w:val="19"/>
          <w:lang w:eastAsia="en-GB"/>
        </w:rPr>
        <w:t xml:space="preserve"> the region's Islamic banks increasingly demonstrate a renewed emphasis on the basic principle of good relations with clients driven by friendly and efficient customer service, this 'ethics and values' themed-industry gathering is a timely opportunity for top tier Islamic financiers to get together to debate a range of critical industry issues."The banking industry as a whole needs to revisit and restore the balance. Islamic banks using the foundation of Islam, should lead the way for an ethical banking structure. This will pave way for a profitable future and be an example to conventional banking industry," said </w:t>
      </w:r>
      <w:proofErr w:type="spellStart"/>
      <w:r w:rsidRPr="00115FC4">
        <w:rPr>
          <w:rFonts w:ascii="Arial" w:eastAsia="Times New Roman" w:hAnsi="Arial" w:cs="Arial"/>
          <w:color w:val="000000"/>
          <w:sz w:val="19"/>
          <w:szCs w:val="19"/>
          <w:lang w:eastAsia="en-GB"/>
        </w:rPr>
        <w:t>Afaq</w:t>
      </w:r>
      <w:proofErr w:type="spellEnd"/>
      <w:r w:rsidRPr="00115FC4">
        <w:rPr>
          <w:rFonts w:ascii="Arial" w:eastAsia="Times New Roman" w:hAnsi="Arial" w:cs="Arial"/>
          <w:color w:val="000000"/>
          <w:sz w:val="19"/>
          <w:szCs w:val="19"/>
          <w:lang w:eastAsia="en-GB"/>
        </w:rPr>
        <w:t xml:space="preserve"> Khan, Chief Executive Officer, </w:t>
      </w:r>
      <w:proofErr w:type="gramStart"/>
      <w:r w:rsidRPr="00115FC4">
        <w:rPr>
          <w:rFonts w:ascii="Arial" w:eastAsia="Times New Roman" w:hAnsi="Arial" w:cs="Arial"/>
          <w:color w:val="000000"/>
          <w:sz w:val="19"/>
          <w:szCs w:val="19"/>
          <w:lang w:eastAsia="en-GB"/>
        </w:rPr>
        <w:t>Standard</w:t>
      </w:r>
      <w:proofErr w:type="gramEnd"/>
      <w:r w:rsidRPr="00115FC4">
        <w:rPr>
          <w:rFonts w:ascii="Arial" w:eastAsia="Times New Roman" w:hAnsi="Arial" w:cs="Arial"/>
          <w:color w:val="000000"/>
          <w:sz w:val="19"/>
          <w:szCs w:val="19"/>
          <w:lang w:eastAsia="en-GB"/>
        </w:rPr>
        <w:t xml:space="preserve"> Chartered </w:t>
      </w:r>
      <w:proofErr w:type="spellStart"/>
      <w:r w:rsidRPr="00115FC4">
        <w:rPr>
          <w:rFonts w:ascii="Arial" w:eastAsia="Times New Roman" w:hAnsi="Arial" w:cs="Arial"/>
          <w:color w:val="000000"/>
          <w:sz w:val="19"/>
          <w:szCs w:val="19"/>
          <w:lang w:eastAsia="en-GB"/>
        </w:rPr>
        <w:t>SAADIQ.Top</w:t>
      </w:r>
      <w:proofErr w:type="spellEnd"/>
      <w:r w:rsidRPr="00115FC4">
        <w:rPr>
          <w:rFonts w:ascii="Arial" w:eastAsia="Times New Roman" w:hAnsi="Arial" w:cs="Arial"/>
          <w:color w:val="000000"/>
          <w:sz w:val="19"/>
          <w:szCs w:val="19"/>
          <w:lang w:eastAsia="en-GB"/>
        </w:rPr>
        <w:t xml:space="preserve"> regional Islamic bankers met in Abu Dhabi today for the start of the International Islamic Finance Forum Abu Dhabi. The first day witnessed key industry speakers which include Khalid </w:t>
      </w:r>
      <w:proofErr w:type="spellStart"/>
      <w:r w:rsidRPr="00115FC4">
        <w:rPr>
          <w:rFonts w:ascii="Arial" w:eastAsia="Times New Roman" w:hAnsi="Arial" w:cs="Arial"/>
          <w:color w:val="000000"/>
          <w:sz w:val="19"/>
          <w:szCs w:val="19"/>
          <w:lang w:eastAsia="en-GB"/>
        </w:rPr>
        <w:t>Howladar</w:t>
      </w:r>
      <w:proofErr w:type="spellEnd"/>
      <w:r w:rsidRPr="00115FC4">
        <w:rPr>
          <w:rFonts w:ascii="Arial" w:eastAsia="Times New Roman" w:hAnsi="Arial" w:cs="Arial"/>
          <w:color w:val="000000"/>
          <w:sz w:val="19"/>
          <w:szCs w:val="19"/>
          <w:lang w:eastAsia="en-GB"/>
        </w:rPr>
        <w:t xml:space="preserve">, Senior Credit Officer for Asset Backed and </w:t>
      </w:r>
      <w:proofErr w:type="spellStart"/>
      <w:r w:rsidRPr="00115FC4">
        <w:rPr>
          <w:rFonts w:ascii="Arial" w:eastAsia="Times New Roman" w:hAnsi="Arial" w:cs="Arial"/>
          <w:color w:val="000000"/>
          <w:sz w:val="19"/>
          <w:szCs w:val="19"/>
          <w:lang w:eastAsia="en-GB"/>
        </w:rPr>
        <w:t>Sukuk</w:t>
      </w:r>
      <w:proofErr w:type="spellEnd"/>
      <w:r w:rsidRPr="00115FC4">
        <w:rPr>
          <w:rFonts w:ascii="Arial" w:eastAsia="Times New Roman" w:hAnsi="Arial" w:cs="Arial"/>
          <w:color w:val="000000"/>
          <w:sz w:val="19"/>
          <w:szCs w:val="19"/>
          <w:lang w:eastAsia="en-GB"/>
        </w:rPr>
        <w:t xml:space="preserve"> Finance, Moody's Middle East, </w:t>
      </w:r>
      <w:proofErr w:type="spellStart"/>
      <w:r w:rsidRPr="00115FC4">
        <w:rPr>
          <w:rFonts w:ascii="Arial" w:eastAsia="Times New Roman" w:hAnsi="Arial" w:cs="Arial"/>
          <w:color w:val="000000"/>
          <w:sz w:val="19"/>
          <w:szCs w:val="19"/>
          <w:lang w:eastAsia="en-GB"/>
        </w:rPr>
        <w:t>Samad</w:t>
      </w:r>
      <w:proofErr w:type="spellEnd"/>
      <w:r w:rsidRPr="00115FC4">
        <w:rPr>
          <w:rFonts w:ascii="Arial" w:eastAsia="Times New Roman" w:hAnsi="Arial" w:cs="Arial"/>
          <w:color w:val="000000"/>
          <w:sz w:val="19"/>
          <w:szCs w:val="19"/>
          <w:lang w:eastAsia="en-GB"/>
        </w:rPr>
        <w:t xml:space="preserve"> </w:t>
      </w:r>
      <w:proofErr w:type="spellStart"/>
      <w:r w:rsidRPr="00115FC4">
        <w:rPr>
          <w:rFonts w:ascii="Arial" w:eastAsia="Times New Roman" w:hAnsi="Arial" w:cs="Arial"/>
          <w:color w:val="000000"/>
          <w:sz w:val="19"/>
          <w:szCs w:val="19"/>
          <w:lang w:eastAsia="en-GB"/>
        </w:rPr>
        <w:t>Sirohey</w:t>
      </w:r>
      <w:proofErr w:type="spellEnd"/>
      <w:r w:rsidRPr="00115FC4">
        <w:rPr>
          <w:rFonts w:ascii="Arial" w:eastAsia="Times New Roman" w:hAnsi="Arial" w:cs="Arial"/>
          <w:color w:val="000000"/>
          <w:sz w:val="19"/>
          <w:szCs w:val="19"/>
          <w:lang w:eastAsia="en-GB"/>
        </w:rPr>
        <w:t xml:space="preserve">, CEO, </w:t>
      </w:r>
      <w:proofErr w:type="spellStart"/>
      <w:r w:rsidRPr="00115FC4">
        <w:rPr>
          <w:rFonts w:ascii="Arial" w:eastAsia="Times New Roman" w:hAnsi="Arial" w:cs="Arial"/>
          <w:color w:val="000000"/>
          <w:sz w:val="19"/>
          <w:szCs w:val="19"/>
          <w:lang w:eastAsia="en-GB"/>
        </w:rPr>
        <w:t>Citi</w:t>
      </w:r>
      <w:proofErr w:type="spellEnd"/>
      <w:r w:rsidRPr="00115FC4">
        <w:rPr>
          <w:rFonts w:ascii="Arial" w:eastAsia="Times New Roman" w:hAnsi="Arial" w:cs="Arial"/>
          <w:color w:val="000000"/>
          <w:sz w:val="19"/>
          <w:szCs w:val="19"/>
          <w:lang w:eastAsia="en-GB"/>
        </w:rPr>
        <w:t xml:space="preserve"> Islamic and Simon </w:t>
      </w:r>
      <w:proofErr w:type="spellStart"/>
      <w:r w:rsidRPr="00115FC4">
        <w:rPr>
          <w:rFonts w:ascii="Arial" w:eastAsia="Times New Roman" w:hAnsi="Arial" w:cs="Arial"/>
          <w:color w:val="000000"/>
          <w:sz w:val="19"/>
          <w:szCs w:val="19"/>
          <w:lang w:eastAsia="en-GB"/>
        </w:rPr>
        <w:t>Eedle</w:t>
      </w:r>
      <w:proofErr w:type="spellEnd"/>
      <w:r w:rsidRPr="00115FC4">
        <w:rPr>
          <w:rFonts w:ascii="Arial" w:eastAsia="Times New Roman" w:hAnsi="Arial" w:cs="Arial"/>
          <w:color w:val="000000"/>
          <w:sz w:val="19"/>
          <w:szCs w:val="19"/>
          <w:lang w:eastAsia="en-GB"/>
        </w:rPr>
        <w:t xml:space="preserve">, Head of Islamic Banking, Credit </w:t>
      </w:r>
      <w:proofErr w:type="spellStart"/>
      <w:r w:rsidRPr="00115FC4">
        <w:rPr>
          <w:rFonts w:ascii="Arial" w:eastAsia="Times New Roman" w:hAnsi="Arial" w:cs="Arial"/>
          <w:color w:val="000000"/>
          <w:sz w:val="19"/>
          <w:szCs w:val="19"/>
          <w:lang w:eastAsia="en-GB"/>
        </w:rPr>
        <w:t>Agricole</w:t>
      </w:r>
      <w:proofErr w:type="spellEnd"/>
      <w:r w:rsidRPr="00115FC4">
        <w:rPr>
          <w:rFonts w:ascii="Arial" w:eastAsia="Times New Roman" w:hAnsi="Arial" w:cs="Arial"/>
          <w:color w:val="000000"/>
          <w:sz w:val="19"/>
          <w:szCs w:val="19"/>
          <w:lang w:eastAsia="en-GB"/>
        </w:rPr>
        <w:t xml:space="preserve"> </w:t>
      </w:r>
      <w:proofErr w:type="spellStart"/>
      <w:r w:rsidRPr="00115FC4">
        <w:rPr>
          <w:rFonts w:ascii="Arial" w:eastAsia="Times New Roman" w:hAnsi="Arial" w:cs="Arial"/>
          <w:color w:val="000000"/>
          <w:sz w:val="19"/>
          <w:szCs w:val="19"/>
          <w:lang w:eastAsia="en-GB"/>
        </w:rPr>
        <w:t>CIB.The</w:t>
      </w:r>
      <w:proofErr w:type="spellEnd"/>
      <w:r w:rsidRPr="00115FC4">
        <w:rPr>
          <w:rFonts w:ascii="Arial" w:eastAsia="Times New Roman" w:hAnsi="Arial" w:cs="Arial"/>
          <w:color w:val="000000"/>
          <w:sz w:val="19"/>
          <w:szCs w:val="19"/>
          <w:lang w:eastAsia="en-GB"/>
        </w:rPr>
        <w:t xml:space="preserve"> two-day gathering is sponsored by Abu Dhabi Islamic Bank, as the headline sponsor, as well as ITS, Thomson Reuters, Path Solutions and JAJ Consultants. The International Islamic Finance Forum Abu Dhabi features a host of interactive round table discussions as well as the release of an exclusive regional </w:t>
      </w:r>
      <w:proofErr w:type="spellStart"/>
      <w:r w:rsidRPr="00115FC4">
        <w:rPr>
          <w:rFonts w:ascii="Arial" w:eastAsia="Times New Roman" w:hAnsi="Arial" w:cs="Arial"/>
          <w:color w:val="000000"/>
          <w:sz w:val="19"/>
          <w:szCs w:val="19"/>
          <w:lang w:eastAsia="en-GB"/>
        </w:rPr>
        <w:t>YouGov</w:t>
      </w:r>
      <w:proofErr w:type="spellEnd"/>
      <w:r w:rsidRPr="00115FC4">
        <w:rPr>
          <w:rFonts w:ascii="Arial" w:eastAsia="Times New Roman" w:hAnsi="Arial" w:cs="Arial"/>
          <w:color w:val="000000"/>
          <w:sz w:val="19"/>
          <w:szCs w:val="19"/>
          <w:lang w:eastAsia="en-GB"/>
        </w:rPr>
        <w:t xml:space="preserve"> survey on October 12th, 2010 on 'Consumer Banking Preferences and the Implications for Islamic Retail Banks'. 2010 Al </w:t>
      </w:r>
      <w:proofErr w:type="spellStart"/>
      <w:r w:rsidRPr="00115FC4">
        <w:rPr>
          <w:rFonts w:ascii="Arial" w:eastAsia="Times New Roman" w:hAnsi="Arial" w:cs="Arial"/>
          <w:color w:val="000000"/>
          <w:sz w:val="19"/>
          <w:szCs w:val="19"/>
          <w:lang w:eastAsia="en-GB"/>
        </w:rPr>
        <w:t>Bawaba</w:t>
      </w:r>
      <w:proofErr w:type="spellEnd"/>
      <w:r w:rsidRPr="00115FC4">
        <w:rPr>
          <w:rFonts w:ascii="Arial" w:eastAsia="Times New Roman" w:hAnsi="Arial" w:cs="Arial"/>
          <w:color w:val="000000"/>
          <w:sz w:val="19"/>
          <w:szCs w:val="19"/>
          <w:lang w:eastAsia="en-GB"/>
        </w:rPr>
        <w:t xml:space="preserve"> (www.albawaba.com)</w:t>
      </w:r>
    </w:p>
    <w:p w:rsidR="00115FC4" w:rsidRPr="00115FC4" w:rsidRDefault="00115FC4" w:rsidP="00115FC4">
      <w:pPr>
        <w:spacing w:after="0" w:line="240" w:lineRule="auto"/>
        <w:rPr>
          <w:rFonts w:ascii="Verdana" w:eastAsia="Times New Roman" w:hAnsi="Verdana" w:cs="Arial"/>
          <w:b/>
          <w:bCs/>
          <w:color w:val="000000"/>
          <w:sz w:val="24"/>
          <w:szCs w:val="24"/>
          <w:lang w:eastAsia="en-GB"/>
        </w:rPr>
      </w:pPr>
      <w:r w:rsidRPr="00115FC4">
        <w:rPr>
          <w:rFonts w:ascii="Verdana" w:eastAsia="Times New Roman" w:hAnsi="Verdana" w:cs="Arial"/>
          <w:b/>
          <w:bCs/>
          <w:color w:val="000000"/>
          <w:sz w:val="24"/>
          <w:szCs w:val="24"/>
          <w:lang w:eastAsia="en-GB"/>
        </w:rPr>
        <w:t>Relationship between ethical and Islamic banking systems and its business management implications</w:t>
      </w:r>
    </w:p>
    <w:p w:rsidR="00115FC4" w:rsidRPr="00115FC4" w:rsidRDefault="00DA517D" w:rsidP="00115FC4">
      <w:pPr>
        <w:spacing w:after="0" w:line="240" w:lineRule="auto"/>
        <w:rPr>
          <w:rFonts w:ascii="Arial" w:eastAsia="Times New Roman" w:hAnsi="Arial" w:cs="Arial"/>
          <w:color w:val="000000"/>
          <w:sz w:val="19"/>
          <w:szCs w:val="19"/>
          <w:lang w:eastAsia="en-GB"/>
        </w:rPr>
      </w:pPr>
      <w:hyperlink r:id="rId22" w:history="1">
        <w:r w:rsidR="00115FC4" w:rsidRPr="00115FC4">
          <w:rPr>
            <w:rFonts w:ascii="Arial" w:eastAsia="Times New Roman" w:hAnsi="Arial" w:cs="Arial"/>
            <w:i/>
            <w:iCs/>
            <w:color w:val="003399"/>
            <w:sz w:val="19"/>
            <w:u w:val="single"/>
            <w:lang w:eastAsia="en-GB"/>
          </w:rPr>
          <w:t xml:space="preserve">TA </w:t>
        </w:r>
        <w:proofErr w:type="spellStart"/>
        <w:r w:rsidR="00115FC4" w:rsidRPr="00115FC4">
          <w:rPr>
            <w:rFonts w:ascii="Arial" w:eastAsia="Times New Roman" w:hAnsi="Arial" w:cs="Arial"/>
            <w:i/>
            <w:iCs/>
            <w:color w:val="003399"/>
            <w:sz w:val="19"/>
            <w:u w:val="single"/>
            <w:lang w:eastAsia="en-GB"/>
          </w:rPr>
          <w:t>Saidi</w:t>
        </w:r>
        <w:proofErr w:type="spellEnd"/>
      </w:hyperlink>
      <w:r w:rsidR="00115FC4" w:rsidRPr="00115FC4">
        <w:rPr>
          <w:rFonts w:ascii="Arial" w:eastAsia="Times New Roman" w:hAnsi="Arial" w:cs="Arial"/>
          <w:color w:val="000000"/>
          <w:sz w:val="19"/>
          <w:szCs w:val="19"/>
          <w:lang w:eastAsia="en-GB"/>
        </w:rPr>
        <w:t xml:space="preserve">. </w:t>
      </w:r>
      <w:hyperlink r:id="rId23" w:history="1">
        <w:proofErr w:type="gramStart"/>
        <w:r w:rsidR="00115FC4" w:rsidRPr="00115FC4">
          <w:rPr>
            <w:rFonts w:ascii="Arial" w:eastAsia="Times New Roman" w:hAnsi="Arial" w:cs="Arial"/>
            <w:b/>
            <w:bCs/>
            <w:color w:val="003399"/>
            <w:sz w:val="19"/>
            <w:u w:val="single"/>
            <w:lang w:eastAsia="en-GB"/>
          </w:rPr>
          <w:t>South African Journal of Business Management</w:t>
        </w:r>
      </w:hyperlink>
      <w:r w:rsidR="00115FC4" w:rsidRPr="00115FC4">
        <w:rPr>
          <w:rFonts w:ascii="Arial" w:eastAsia="Times New Roman" w:hAnsi="Arial" w:cs="Arial"/>
          <w:color w:val="000000"/>
          <w:sz w:val="19"/>
          <w:szCs w:val="19"/>
          <w:lang w:eastAsia="en-GB"/>
        </w:rPr>
        <w:t>.</w:t>
      </w:r>
      <w:proofErr w:type="gramEnd"/>
      <w:r w:rsidR="00115FC4" w:rsidRPr="00115FC4">
        <w:rPr>
          <w:rFonts w:ascii="Arial" w:eastAsia="Times New Roman" w:hAnsi="Arial" w:cs="Arial"/>
          <w:color w:val="000000"/>
          <w:sz w:val="19"/>
          <w:szCs w:val="19"/>
          <w:lang w:eastAsia="en-GB"/>
        </w:rPr>
        <w:t xml:space="preserve"> Pretoria: </w:t>
      </w:r>
      <w:hyperlink r:id="rId24" w:history="1">
        <w:r w:rsidR="00115FC4" w:rsidRPr="00115FC4">
          <w:rPr>
            <w:rFonts w:ascii="Arial" w:eastAsia="Times New Roman" w:hAnsi="Arial" w:cs="Arial"/>
            <w:color w:val="003399"/>
            <w:sz w:val="19"/>
            <w:u w:val="single"/>
            <w:lang w:eastAsia="en-GB"/>
          </w:rPr>
          <w:t>Mar 2009</w:t>
        </w:r>
      </w:hyperlink>
      <w:r w:rsidR="00115FC4" w:rsidRPr="00115FC4">
        <w:rPr>
          <w:rFonts w:ascii="Arial" w:eastAsia="Times New Roman" w:hAnsi="Arial" w:cs="Arial"/>
          <w:color w:val="000000"/>
          <w:sz w:val="19"/>
          <w:szCs w:val="19"/>
          <w:lang w:eastAsia="en-GB"/>
        </w:rPr>
        <w:t xml:space="preserve">. </w:t>
      </w:r>
      <w:proofErr w:type="gramStart"/>
      <w:r w:rsidR="00115FC4" w:rsidRPr="00115FC4">
        <w:rPr>
          <w:rFonts w:ascii="Arial" w:eastAsia="Times New Roman" w:hAnsi="Arial" w:cs="Arial"/>
          <w:color w:val="000000"/>
          <w:sz w:val="19"/>
          <w:szCs w:val="19"/>
          <w:lang w:eastAsia="en-GB"/>
        </w:rPr>
        <w:t xml:space="preserve">Vol. 40, </w:t>
      </w:r>
      <w:proofErr w:type="spellStart"/>
      <w:r w:rsidR="00115FC4" w:rsidRPr="00115FC4">
        <w:rPr>
          <w:rFonts w:ascii="Arial" w:eastAsia="Times New Roman" w:hAnsi="Arial" w:cs="Arial"/>
          <w:color w:val="000000"/>
          <w:sz w:val="19"/>
          <w:szCs w:val="19"/>
          <w:lang w:eastAsia="en-GB"/>
        </w:rPr>
        <w:t>Iss</w:t>
      </w:r>
      <w:proofErr w:type="spellEnd"/>
      <w:r w:rsidR="00115FC4" w:rsidRPr="00115FC4">
        <w:rPr>
          <w:rFonts w:ascii="Arial" w:eastAsia="Times New Roman" w:hAnsi="Arial" w:cs="Arial"/>
          <w:color w:val="000000"/>
          <w:sz w:val="19"/>
          <w:szCs w:val="19"/>
          <w:lang w:eastAsia="en-GB"/>
        </w:rPr>
        <w:t>.</w:t>
      </w:r>
      <w:proofErr w:type="gramEnd"/>
      <w:r w:rsidR="00115FC4" w:rsidRPr="00115FC4">
        <w:rPr>
          <w:rFonts w:ascii="Arial" w:eastAsia="Times New Roman" w:hAnsi="Arial" w:cs="Arial"/>
          <w:color w:val="000000"/>
          <w:sz w:val="19"/>
          <w:szCs w:val="19"/>
          <w:lang w:eastAsia="en-GB"/>
        </w:rPr>
        <w:t xml:space="preserve"> 1; pg. 43</w:t>
      </w:r>
    </w:p>
    <w:p w:rsidR="00115FC4" w:rsidRPr="00115FC4" w:rsidRDefault="00115FC4" w:rsidP="00115FC4">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115FC4">
        <w:rPr>
          <w:rFonts w:ascii="Verdana" w:eastAsia="Times New Roman" w:hAnsi="Verdana" w:cs="Arial"/>
          <w:b/>
          <w:bCs/>
          <w:color w:val="990000"/>
          <w:sz w:val="15"/>
          <w:szCs w:val="15"/>
          <w:lang w:eastAsia="en-GB"/>
        </w:rPr>
        <w:t>Abstract (Summary)</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 xml:space="preserve">Islamic banking has become the fastest growing sector in the financial markets of the world in the past three decades, and this growth trajectory has coincided with the world's renewed interest in the ideas of </w:t>
      </w:r>
      <w:r w:rsidRPr="00115FC4">
        <w:rPr>
          <w:rFonts w:ascii="Arial" w:eastAsia="Times New Roman" w:hAnsi="Arial" w:cs="Arial"/>
          <w:b/>
          <w:bCs/>
          <w:color w:val="FF0000"/>
          <w:sz w:val="19"/>
          <w:lang w:eastAsia="en-GB"/>
        </w:rPr>
        <w:t>ethical banking</w:t>
      </w:r>
      <w:r w:rsidRPr="00115FC4">
        <w:rPr>
          <w:rFonts w:ascii="Arial" w:eastAsia="Times New Roman" w:hAnsi="Arial" w:cs="Arial"/>
          <w:color w:val="000000"/>
          <w:sz w:val="19"/>
          <w:szCs w:val="19"/>
          <w:lang w:eastAsia="en-GB"/>
        </w:rPr>
        <w:t xml:space="preserve">. This raises the question regarding the actual nature of the relationship between ethical and Islamic banking systems, and the analysis in the current paper intends to provide answers to this question. The analysis has shown that the practices of Islamic banking system fit into </w:t>
      </w:r>
      <w:r w:rsidRPr="00115FC4">
        <w:rPr>
          <w:rFonts w:ascii="Arial" w:eastAsia="Times New Roman" w:hAnsi="Arial" w:cs="Arial"/>
          <w:b/>
          <w:bCs/>
          <w:color w:val="FF0000"/>
          <w:sz w:val="19"/>
          <w:lang w:eastAsia="en-GB"/>
        </w:rPr>
        <w:t>ethical banking</w:t>
      </w:r>
      <w:r w:rsidRPr="00115FC4">
        <w:rPr>
          <w:rFonts w:ascii="Arial" w:eastAsia="Times New Roman" w:hAnsi="Arial" w:cs="Arial"/>
          <w:color w:val="000000"/>
          <w:sz w:val="19"/>
          <w:szCs w:val="19"/>
          <w:lang w:eastAsia="en-GB"/>
        </w:rPr>
        <w:t xml:space="preserve"> framework to a greater extent. It concludes that Islamic banking forms part of the broad </w:t>
      </w:r>
      <w:r w:rsidRPr="00115FC4">
        <w:rPr>
          <w:rFonts w:ascii="Arial" w:eastAsia="Times New Roman" w:hAnsi="Arial" w:cs="Arial"/>
          <w:b/>
          <w:bCs/>
          <w:color w:val="FF0000"/>
          <w:sz w:val="19"/>
          <w:lang w:eastAsia="en-GB"/>
        </w:rPr>
        <w:t>ethical banking</w:t>
      </w:r>
      <w:r w:rsidRPr="00115FC4">
        <w:rPr>
          <w:rFonts w:ascii="Arial" w:eastAsia="Times New Roman" w:hAnsi="Arial" w:cs="Arial"/>
          <w:color w:val="000000"/>
          <w:sz w:val="19"/>
          <w:szCs w:val="19"/>
          <w:lang w:eastAsia="en-GB"/>
        </w:rPr>
        <w:t xml:space="preserve"> brand, and thus its rapid growth at the time when the </w:t>
      </w:r>
      <w:r w:rsidRPr="00115FC4">
        <w:rPr>
          <w:rFonts w:ascii="Arial" w:eastAsia="Times New Roman" w:hAnsi="Arial" w:cs="Arial"/>
          <w:b/>
          <w:bCs/>
          <w:color w:val="FF0000"/>
          <w:sz w:val="19"/>
          <w:lang w:eastAsia="en-GB"/>
        </w:rPr>
        <w:t>ethical banking</w:t>
      </w:r>
      <w:r w:rsidRPr="00115FC4">
        <w:rPr>
          <w:rFonts w:ascii="Arial" w:eastAsia="Times New Roman" w:hAnsi="Arial" w:cs="Arial"/>
          <w:color w:val="000000"/>
          <w:sz w:val="19"/>
          <w:szCs w:val="19"/>
          <w:lang w:eastAsia="en-GB"/>
        </w:rPr>
        <w:t xml:space="preserve"> movement gathers new momentum could not be a matter of sheer coincidence. The paper also examines three business management implications of its findings. One implication is that proper name selection is an important aspect of successful branding and marketing of products or services; and the second is that we are in the age of committed consumption whereby principles, ethics and image are issues of importance in people's choice of brands. The third implication is that market </w:t>
      </w:r>
      <w:proofErr w:type="spellStart"/>
      <w:r w:rsidRPr="00115FC4">
        <w:rPr>
          <w:rFonts w:ascii="Arial" w:eastAsia="Times New Roman" w:hAnsi="Arial" w:cs="Arial"/>
          <w:color w:val="000000"/>
          <w:sz w:val="19"/>
          <w:szCs w:val="19"/>
          <w:lang w:eastAsia="en-GB"/>
        </w:rPr>
        <w:t>niching</w:t>
      </w:r>
      <w:proofErr w:type="spellEnd"/>
      <w:r w:rsidRPr="00115FC4">
        <w:rPr>
          <w:rFonts w:ascii="Arial" w:eastAsia="Times New Roman" w:hAnsi="Arial" w:cs="Arial"/>
          <w:color w:val="000000"/>
          <w:sz w:val="19"/>
          <w:szCs w:val="19"/>
          <w:lang w:eastAsia="en-GB"/>
        </w:rPr>
        <w:t xml:space="preserve"> business strategies could bring success if properly designed and executed.</w:t>
      </w:r>
    </w:p>
    <w:tbl>
      <w:tblPr>
        <w:tblW w:w="0" w:type="auto"/>
        <w:tblCellSpacing w:w="0" w:type="dxa"/>
        <w:tblCellMar>
          <w:left w:w="0" w:type="dxa"/>
          <w:right w:w="0" w:type="dxa"/>
        </w:tblCellMar>
        <w:tblLook w:val="04A0"/>
      </w:tblPr>
      <w:tblGrid>
        <w:gridCol w:w="5430"/>
      </w:tblGrid>
      <w:tr w:rsidR="00115FC4" w:rsidRPr="00115FC4" w:rsidTr="00115FC4">
        <w:trPr>
          <w:tblCellSpacing w:w="0" w:type="dxa"/>
        </w:trPr>
        <w:tc>
          <w:tcPr>
            <w:tcW w:w="0" w:type="auto"/>
            <w:vAlign w:val="center"/>
            <w:hideMark/>
          </w:tcPr>
          <w:p w:rsidR="00115FC4" w:rsidRPr="00115FC4" w:rsidRDefault="00115FC4" w:rsidP="00115FC4">
            <w:pPr>
              <w:spacing w:after="0" w:line="240" w:lineRule="auto"/>
              <w:rPr>
                <w:rFonts w:ascii="Arial" w:eastAsia="Times New Roman" w:hAnsi="Arial" w:cs="Arial"/>
                <w:color w:val="000000"/>
                <w:sz w:val="19"/>
                <w:szCs w:val="19"/>
                <w:lang w:eastAsia="en-GB"/>
              </w:rPr>
            </w:pPr>
            <w:r>
              <w:rPr>
                <w:rFonts w:ascii="Arial" w:eastAsia="Times New Roman" w:hAnsi="Arial" w:cs="Arial"/>
                <w:noProof/>
                <w:color w:val="003399"/>
                <w:sz w:val="19"/>
                <w:szCs w:val="19"/>
                <w:lang w:eastAsia="en-GB"/>
              </w:rPr>
              <w:drawing>
                <wp:inline distT="0" distB="0" distL="0" distR="0">
                  <wp:extent cx="3429000" cy="561975"/>
                  <wp:effectExtent l="19050" t="0" r="0" b="0"/>
                  <wp:docPr id="27" name="Picture 27" descr="Publication Image">
                    <a:hlinkClick xmlns:a="http://schemas.openxmlformats.org/drawingml/2006/main" r:id="rId25"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Publication Image">
                            <a:hlinkClick r:id="rId25" tgtFrame="_blank"/>
                          </pic:cNvPr>
                          <pic:cNvPicPr>
                            <a:picLocks noChangeAspect="1" noChangeArrowheads="1"/>
                          </pic:cNvPicPr>
                        </pic:nvPicPr>
                        <pic:blipFill>
                          <a:blip r:embed="rId26"/>
                          <a:srcRect/>
                          <a:stretch>
                            <a:fillRect/>
                          </a:stretch>
                        </pic:blipFill>
                        <pic:spPr bwMode="auto">
                          <a:xfrm>
                            <a:off x="0" y="0"/>
                            <a:ext cx="3429000" cy="561975"/>
                          </a:xfrm>
                          <a:prstGeom prst="rect">
                            <a:avLst/>
                          </a:prstGeom>
                          <a:noFill/>
                          <a:ln w="9525">
                            <a:noFill/>
                            <a:miter lim="800000"/>
                            <a:headEnd/>
                            <a:tailEnd/>
                          </a:ln>
                        </pic:spPr>
                      </pic:pic>
                    </a:graphicData>
                  </a:graphic>
                </wp:inline>
              </w:drawing>
            </w:r>
          </w:p>
        </w:tc>
      </w:tr>
    </w:tbl>
    <w:p w:rsidR="00115FC4" w:rsidRPr="00115FC4" w:rsidRDefault="00115FC4" w:rsidP="00115FC4">
      <w:pPr>
        <w:spacing w:after="0" w:line="240" w:lineRule="auto"/>
        <w:rPr>
          <w:rFonts w:ascii="Verdana" w:eastAsia="Times New Roman" w:hAnsi="Verdana" w:cs="Arial"/>
          <w:b/>
          <w:bCs/>
          <w:color w:val="000000"/>
          <w:sz w:val="24"/>
          <w:szCs w:val="24"/>
          <w:lang w:eastAsia="en-GB"/>
        </w:rPr>
      </w:pPr>
      <w:bookmarkStart w:id="4" w:name="citation"/>
      <w:bookmarkEnd w:id="4"/>
      <w:r w:rsidRPr="00115FC4">
        <w:rPr>
          <w:rFonts w:ascii="Verdana" w:eastAsia="Times New Roman" w:hAnsi="Verdana" w:cs="Arial"/>
          <w:b/>
          <w:bCs/>
          <w:color w:val="000000"/>
          <w:sz w:val="24"/>
          <w:szCs w:val="24"/>
          <w:lang w:eastAsia="en-GB"/>
        </w:rPr>
        <w:t xml:space="preserve">Co-operative Financial Services uses web to drive </w:t>
      </w:r>
      <w:r w:rsidRPr="00115FC4">
        <w:rPr>
          <w:rFonts w:ascii="Verdana" w:eastAsia="Times New Roman" w:hAnsi="Verdana" w:cs="Arial"/>
          <w:b/>
          <w:bCs/>
          <w:color w:val="FF0000"/>
          <w:sz w:val="24"/>
          <w:szCs w:val="24"/>
          <w:lang w:eastAsia="en-GB"/>
        </w:rPr>
        <w:t>ethical banking</w:t>
      </w:r>
    </w:p>
    <w:p w:rsidR="00115FC4" w:rsidRPr="00115FC4" w:rsidRDefault="00115FC4" w:rsidP="00115FC4">
      <w:pPr>
        <w:spacing w:after="0" w:line="240" w:lineRule="auto"/>
        <w:rPr>
          <w:rFonts w:ascii="Arial" w:eastAsia="Times New Roman" w:hAnsi="Arial" w:cs="Arial"/>
          <w:color w:val="000000"/>
          <w:sz w:val="19"/>
          <w:szCs w:val="19"/>
          <w:lang w:eastAsia="en-GB"/>
        </w:rPr>
      </w:pPr>
      <w:proofErr w:type="gramStart"/>
      <w:r w:rsidRPr="00115FC4">
        <w:rPr>
          <w:rFonts w:ascii="Arial" w:eastAsia="Times New Roman" w:hAnsi="Arial" w:cs="Arial"/>
          <w:i/>
          <w:iCs/>
          <w:color w:val="000000"/>
          <w:sz w:val="19"/>
          <w:lang w:eastAsia="en-GB"/>
        </w:rPr>
        <w:t>Anonymous</w:t>
      </w:r>
      <w:r w:rsidRPr="00115FC4">
        <w:rPr>
          <w:rFonts w:ascii="Arial" w:eastAsia="Times New Roman" w:hAnsi="Arial" w:cs="Arial"/>
          <w:color w:val="000000"/>
          <w:sz w:val="19"/>
          <w:szCs w:val="19"/>
          <w:lang w:eastAsia="en-GB"/>
        </w:rPr>
        <w:t>.</w:t>
      </w:r>
      <w:proofErr w:type="gramEnd"/>
      <w:r w:rsidRPr="00115FC4">
        <w:rPr>
          <w:rFonts w:ascii="Arial" w:eastAsia="Times New Roman" w:hAnsi="Arial" w:cs="Arial"/>
          <w:color w:val="000000"/>
          <w:sz w:val="19"/>
          <w:szCs w:val="19"/>
          <w:lang w:eastAsia="en-GB"/>
        </w:rPr>
        <w:t xml:space="preserve"> </w:t>
      </w:r>
      <w:hyperlink r:id="rId27" w:history="1">
        <w:proofErr w:type="gramStart"/>
        <w:r w:rsidRPr="00115FC4">
          <w:rPr>
            <w:rFonts w:ascii="Arial" w:eastAsia="Times New Roman" w:hAnsi="Arial" w:cs="Arial"/>
            <w:b/>
            <w:bCs/>
            <w:color w:val="003399"/>
            <w:sz w:val="19"/>
            <w:u w:val="single"/>
            <w:lang w:eastAsia="en-GB"/>
          </w:rPr>
          <w:t>New Media Age</w:t>
        </w:r>
      </w:hyperlink>
      <w:r w:rsidRPr="00115FC4">
        <w:rPr>
          <w:rFonts w:ascii="Arial" w:eastAsia="Times New Roman" w:hAnsi="Arial" w:cs="Arial"/>
          <w:color w:val="000000"/>
          <w:sz w:val="19"/>
          <w:szCs w:val="19"/>
          <w:lang w:eastAsia="en-GB"/>
        </w:rPr>
        <w:t>.</w:t>
      </w:r>
      <w:proofErr w:type="gramEnd"/>
      <w:r w:rsidRPr="00115FC4">
        <w:rPr>
          <w:rFonts w:ascii="Arial" w:eastAsia="Times New Roman" w:hAnsi="Arial" w:cs="Arial"/>
          <w:color w:val="000000"/>
          <w:sz w:val="19"/>
          <w:szCs w:val="19"/>
          <w:lang w:eastAsia="en-GB"/>
        </w:rPr>
        <w:t xml:space="preserve"> London: </w:t>
      </w:r>
      <w:hyperlink r:id="rId28" w:history="1">
        <w:r w:rsidRPr="00115FC4">
          <w:rPr>
            <w:rFonts w:ascii="Arial" w:eastAsia="Times New Roman" w:hAnsi="Arial" w:cs="Arial"/>
            <w:color w:val="003399"/>
            <w:sz w:val="19"/>
            <w:u w:val="single"/>
            <w:lang w:eastAsia="en-GB"/>
          </w:rPr>
          <w:t>Jun 12, 2008</w:t>
        </w:r>
      </w:hyperlink>
      <w:r w:rsidRPr="00115FC4">
        <w:rPr>
          <w:rFonts w:ascii="Arial" w:eastAsia="Times New Roman" w:hAnsi="Arial" w:cs="Arial"/>
          <w:color w:val="000000"/>
          <w:sz w:val="19"/>
          <w:szCs w:val="19"/>
          <w:lang w:eastAsia="en-GB"/>
        </w:rPr>
        <w:t>. pg. 4</w:t>
      </w:r>
    </w:p>
    <w:p w:rsidR="00115FC4" w:rsidRPr="00115FC4" w:rsidRDefault="00115FC4" w:rsidP="00115FC4">
      <w:pPr>
        <w:spacing w:after="75" w:line="240" w:lineRule="auto"/>
        <w:rPr>
          <w:rFonts w:ascii="Arial" w:eastAsia="Times New Roman" w:hAnsi="Arial" w:cs="Arial"/>
          <w:color w:val="000000"/>
          <w:sz w:val="18"/>
          <w:szCs w:val="18"/>
          <w:lang w:eastAsia="en-GB"/>
        </w:rPr>
      </w:pPr>
      <w:r w:rsidRPr="00115FC4">
        <w:rPr>
          <w:rFonts w:ascii="Arial" w:eastAsia="Times New Roman" w:hAnsi="Arial" w:cs="Arial"/>
          <w:color w:val="000000"/>
          <w:sz w:val="18"/>
          <w:szCs w:val="18"/>
          <w:lang w:eastAsia="en-GB"/>
        </w:rPr>
        <w:t> </w:t>
      </w:r>
      <w:proofErr w:type="gramStart"/>
      <w:r w:rsidRPr="00115FC4">
        <w:rPr>
          <w:rFonts w:ascii="Verdana" w:eastAsia="Times New Roman" w:hAnsi="Verdana" w:cs="Arial"/>
          <w:b/>
          <w:bCs/>
          <w:color w:val="CC0000"/>
          <w:sz w:val="20"/>
          <w:lang w:eastAsia="en-GB"/>
        </w:rPr>
        <w:t>»</w:t>
      </w:r>
      <w:r w:rsidRPr="00115FC4">
        <w:rPr>
          <w:rFonts w:ascii="Arial" w:eastAsia="Times New Roman" w:hAnsi="Arial" w:cs="Arial"/>
          <w:color w:val="000000"/>
          <w:sz w:val="18"/>
          <w:szCs w:val="18"/>
          <w:lang w:eastAsia="en-GB"/>
        </w:rPr>
        <w:t xml:space="preserve">  </w:t>
      </w:r>
      <w:proofErr w:type="gramEnd"/>
      <w:r w:rsidR="00DA517D" w:rsidRPr="00115FC4">
        <w:rPr>
          <w:rFonts w:ascii="Arial" w:eastAsia="Times New Roman" w:hAnsi="Arial" w:cs="Arial"/>
          <w:color w:val="000000"/>
          <w:sz w:val="18"/>
          <w:szCs w:val="18"/>
          <w:lang w:eastAsia="en-GB"/>
        </w:rPr>
        <w:fldChar w:fldCharType="begin"/>
      </w:r>
      <w:r w:rsidRPr="00115FC4">
        <w:rPr>
          <w:rFonts w:ascii="Arial" w:eastAsia="Times New Roman" w:hAnsi="Arial" w:cs="Arial"/>
          <w:color w:val="000000"/>
          <w:sz w:val="18"/>
          <w:szCs w:val="18"/>
          <w:lang w:eastAsia="en-GB"/>
        </w:rPr>
        <w:instrText xml:space="preserve"> HYPERLINK "http://proquest.umi.com/pqdweb?index=5&amp;did=1495236441&amp;SrchMode=1&amp;sid=1&amp;Fmt=3&amp;VInst=PROD&amp;VType=PQD&amp;RQT=309&amp;VName=PQD&amp;TS=1297096123&amp;clientId=129794" \l "indexing" </w:instrText>
      </w:r>
      <w:r w:rsidR="00DA517D" w:rsidRPr="00115FC4">
        <w:rPr>
          <w:rFonts w:ascii="Arial" w:eastAsia="Times New Roman" w:hAnsi="Arial" w:cs="Arial"/>
          <w:color w:val="000000"/>
          <w:sz w:val="18"/>
          <w:szCs w:val="18"/>
          <w:lang w:eastAsia="en-GB"/>
        </w:rPr>
        <w:fldChar w:fldCharType="separate"/>
      </w:r>
      <w:r w:rsidRPr="00115FC4">
        <w:rPr>
          <w:rFonts w:ascii="Arial" w:eastAsia="Times New Roman" w:hAnsi="Arial" w:cs="Arial"/>
          <w:color w:val="003399"/>
          <w:sz w:val="18"/>
          <w:u w:val="single"/>
          <w:lang w:eastAsia="en-GB"/>
        </w:rPr>
        <w:t>Jump to indexing (document details)</w:t>
      </w:r>
      <w:r w:rsidR="00DA517D" w:rsidRPr="00115FC4">
        <w:rPr>
          <w:rFonts w:ascii="Arial" w:eastAsia="Times New Roman" w:hAnsi="Arial" w:cs="Arial"/>
          <w:color w:val="000000"/>
          <w:sz w:val="18"/>
          <w:szCs w:val="18"/>
          <w:lang w:eastAsia="en-GB"/>
        </w:rPr>
        <w:fldChar w:fldCharType="end"/>
      </w:r>
    </w:p>
    <w:tbl>
      <w:tblPr>
        <w:tblW w:w="0" w:type="auto"/>
        <w:tblCellSpacing w:w="15" w:type="dxa"/>
        <w:tblCellMar>
          <w:top w:w="15" w:type="dxa"/>
          <w:left w:w="15" w:type="dxa"/>
          <w:bottom w:w="15" w:type="dxa"/>
          <w:right w:w="15" w:type="dxa"/>
        </w:tblCellMar>
        <w:tblLook w:val="04A0"/>
      </w:tblPr>
      <w:tblGrid>
        <w:gridCol w:w="1491"/>
      </w:tblGrid>
      <w:tr w:rsidR="00115FC4" w:rsidRPr="00115FC4" w:rsidTr="00115FC4">
        <w:trPr>
          <w:tblCellSpacing w:w="15" w:type="dxa"/>
        </w:trPr>
        <w:tc>
          <w:tcPr>
            <w:tcW w:w="0" w:type="auto"/>
            <w:noWrap/>
            <w:vAlign w:val="center"/>
            <w:hideMark/>
          </w:tcPr>
          <w:p w:rsidR="00115FC4" w:rsidRPr="00115FC4" w:rsidRDefault="00115FC4" w:rsidP="00115FC4">
            <w:pPr>
              <w:spacing w:before="100" w:beforeAutospacing="1" w:after="100" w:afterAutospacing="1" w:line="240" w:lineRule="auto"/>
              <w:outlineLvl w:val="1"/>
              <w:rPr>
                <w:rFonts w:ascii="Verdana" w:eastAsia="Times New Roman" w:hAnsi="Verdana" w:cs="Arial"/>
                <w:b/>
                <w:bCs/>
                <w:color w:val="990000"/>
                <w:sz w:val="20"/>
                <w:szCs w:val="20"/>
                <w:lang w:eastAsia="en-GB"/>
              </w:rPr>
            </w:pPr>
            <w:r w:rsidRPr="00115FC4">
              <w:rPr>
                <w:rFonts w:ascii="Verdana" w:eastAsia="Times New Roman" w:hAnsi="Verdana" w:cs="Arial"/>
                <w:b/>
                <w:bCs/>
                <w:color w:val="990000"/>
                <w:sz w:val="20"/>
                <w:szCs w:val="20"/>
                <w:lang w:eastAsia="en-GB"/>
              </w:rPr>
              <w:lastRenderedPageBreak/>
              <w:t>Full Text</w:t>
            </w:r>
          </w:p>
          <w:p w:rsidR="00115FC4" w:rsidRPr="00115FC4" w:rsidRDefault="00115FC4" w:rsidP="00115FC4">
            <w:pPr>
              <w:spacing w:after="0" w:line="240" w:lineRule="auto"/>
              <w:rPr>
                <w:rFonts w:ascii="Arial" w:eastAsia="Times New Roman" w:hAnsi="Arial" w:cs="Arial"/>
                <w:color w:val="000000"/>
                <w:sz w:val="24"/>
                <w:szCs w:val="24"/>
                <w:lang w:eastAsia="en-GB"/>
              </w:rPr>
            </w:pPr>
            <w:r w:rsidRPr="00115FC4">
              <w:rPr>
                <w:rFonts w:ascii="Arial" w:eastAsia="Times New Roman" w:hAnsi="Arial" w:cs="Arial"/>
                <w:color w:val="000000"/>
                <w:sz w:val="24"/>
                <w:szCs w:val="24"/>
                <w:lang w:eastAsia="en-GB"/>
              </w:rPr>
              <w:t> (220  words)</w:t>
            </w:r>
          </w:p>
        </w:tc>
      </w:tr>
    </w:tbl>
    <w:p w:rsidR="00115FC4" w:rsidRPr="00115FC4" w:rsidRDefault="00115FC4" w:rsidP="00115FC4">
      <w:pPr>
        <w:spacing w:after="240" w:line="240" w:lineRule="auto"/>
        <w:rPr>
          <w:rFonts w:ascii="Arial" w:eastAsia="Times New Roman" w:hAnsi="Arial" w:cs="Arial"/>
          <w:color w:val="000000"/>
          <w:sz w:val="19"/>
          <w:szCs w:val="19"/>
          <w:lang w:eastAsia="en-GB"/>
        </w:rPr>
      </w:pPr>
      <w:r w:rsidRPr="00115FC4">
        <w:rPr>
          <w:rFonts w:ascii="Arial" w:eastAsia="Times New Roman" w:hAnsi="Arial" w:cs="Arial"/>
          <w:i/>
          <w:iCs/>
          <w:color w:val="000000"/>
          <w:sz w:val="19"/>
          <w:lang w:eastAsia="en-GB"/>
        </w:rPr>
        <w:t xml:space="preserve">(Copyright (c) 2008. Centaur Communications Limited. </w:t>
      </w:r>
      <w:proofErr w:type="gramStart"/>
      <w:r w:rsidRPr="00115FC4">
        <w:rPr>
          <w:rFonts w:ascii="Arial" w:eastAsia="Times New Roman" w:hAnsi="Arial" w:cs="Arial"/>
          <w:i/>
          <w:iCs/>
          <w:color w:val="000000"/>
          <w:sz w:val="19"/>
          <w:lang w:eastAsia="en-GB"/>
        </w:rPr>
        <w:t>Reproduced with permission of the copyright owner.</w:t>
      </w:r>
      <w:proofErr w:type="gramEnd"/>
      <w:r w:rsidRPr="00115FC4">
        <w:rPr>
          <w:rFonts w:ascii="Arial" w:eastAsia="Times New Roman" w:hAnsi="Arial" w:cs="Arial"/>
          <w:i/>
          <w:iCs/>
          <w:color w:val="000000"/>
          <w:sz w:val="19"/>
          <w:lang w:eastAsia="en-GB"/>
        </w:rPr>
        <w:t xml:space="preserve"> Further reproduction or distribution is prohibited without permission.)</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Co-operative Financial Services (CFS) has launched a major online branding campaign as it pushes its ethical banking message.</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It's also using online to drive awareness of the Co-operative Insurance Society's brand name change to The Co-operative Insurance.</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 xml:space="preserve">Search is central to both campaigns. CFS has appointed </w:t>
      </w:r>
      <w:proofErr w:type="spellStart"/>
      <w:r w:rsidRPr="00115FC4">
        <w:rPr>
          <w:rFonts w:ascii="Arial" w:eastAsia="Times New Roman" w:hAnsi="Arial" w:cs="Arial"/>
          <w:color w:val="000000"/>
          <w:sz w:val="19"/>
          <w:szCs w:val="19"/>
          <w:lang w:eastAsia="en-GB"/>
        </w:rPr>
        <w:t>Greenlight</w:t>
      </w:r>
      <w:proofErr w:type="spellEnd"/>
      <w:r w:rsidRPr="00115FC4">
        <w:rPr>
          <w:rFonts w:ascii="Arial" w:eastAsia="Times New Roman" w:hAnsi="Arial" w:cs="Arial"/>
          <w:color w:val="000000"/>
          <w:sz w:val="19"/>
          <w:szCs w:val="19"/>
          <w:lang w:eastAsia="en-GB"/>
        </w:rPr>
        <w:t xml:space="preserve"> to run its paid search, which has already won its natural account in March, with a specific focus on driving the ethical message.</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 xml:space="preserve">As part of the deal, </w:t>
      </w:r>
      <w:proofErr w:type="spellStart"/>
      <w:r w:rsidRPr="00115FC4">
        <w:rPr>
          <w:rFonts w:ascii="Arial" w:eastAsia="Times New Roman" w:hAnsi="Arial" w:cs="Arial"/>
          <w:color w:val="000000"/>
          <w:sz w:val="19"/>
          <w:szCs w:val="19"/>
          <w:lang w:eastAsia="en-GB"/>
        </w:rPr>
        <w:t>Greenlight</w:t>
      </w:r>
      <w:proofErr w:type="spellEnd"/>
      <w:r w:rsidRPr="00115FC4">
        <w:rPr>
          <w:rFonts w:ascii="Arial" w:eastAsia="Times New Roman" w:hAnsi="Arial" w:cs="Arial"/>
          <w:color w:val="000000"/>
          <w:sz w:val="19"/>
          <w:szCs w:val="19"/>
          <w:lang w:eastAsia="en-GB"/>
        </w:rPr>
        <w:t xml:space="preserve"> will manage search campaigns for all CFS brands, including The Co-operative Bank and online bank Smile.</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Adam Moran, CFS online marketing manager, said, "The 'Good with money' brand campaign is looking at positioning the brand under ethical terms, such as banking and climate change, using search to tie in with the current TV campaign.</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 xml:space="preserve">"We're using paid search to tie in with brand campaign, which is a first for CFS," he added. "Part of </w:t>
      </w:r>
      <w:proofErr w:type="spellStart"/>
      <w:r w:rsidRPr="00115FC4">
        <w:rPr>
          <w:rFonts w:ascii="Arial" w:eastAsia="Times New Roman" w:hAnsi="Arial" w:cs="Arial"/>
          <w:color w:val="000000"/>
          <w:sz w:val="19"/>
          <w:szCs w:val="19"/>
          <w:lang w:eastAsia="en-GB"/>
        </w:rPr>
        <w:t>it's</w:t>
      </w:r>
      <w:proofErr w:type="spellEnd"/>
      <w:r w:rsidRPr="00115FC4">
        <w:rPr>
          <w:rFonts w:ascii="Arial" w:eastAsia="Times New Roman" w:hAnsi="Arial" w:cs="Arial"/>
          <w:color w:val="000000"/>
          <w:sz w:val="19"/>
          <w:szCs w:val="19"/>
          <w:lang w:eastAsia="en-GB"/>
        </w:rPr>
        <w:t xml:space="preserve"> testing to see how many people are searching for ethical banking."</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The search campaigns are running alongside a wider online marketing campaign that includes rich-media ads, another first time for CFS.</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The campaigns also point to goodwithmoney.co.uk, the information resource showing how the CFS is working towards an ethical trading model, as well as how consumers can be more ethical with their money</w:t>
      </w:r>
    </w:p>
    <w:p w:rsidR="00115FC4" w:rsidRPr="00115FC4" w:rsidRDefault="00115FC4" w:rsidP="00115FC4">
      <w:pPr>
        <w:spacing w:after="0" w:line="240" w:lineRule="auto"/>
        <w:rPr>
          <w:rFonts w:ascii="Verdana" w:eastAsia="Times New Roman" w:hAnsi="Verdana" w:cs="Arial"/>
          <w:b/>
          <w:bCs/>
          <w:color w:val="000000"/>
          <w:sz w:val="24"/>
          <w:szCs w:val="24"/>
          <w:lang w:eastAsia="en-GB"/>
        </w:rPr>
      </w:pPr>
      <w:r w:rsidRPr="00115FC4">
        <w:rPr>
          <w:rFonts w:ascii="Verdana" w:eastAsia="Times New Roman" w:hAnsi="Verdana" w:cs="Arial"/>
          <w:b/>
          <w:bCs/>
          <w:color w:val="FF0000"/>
          <w:sz w:val="24"/>
          <w:szCs w:val="24"/>
          <w:lang w:eastAsia="en-GB"/>
        </w:rPr>
        <w:t>Ethical banking</w:t>
      </w:r>
      <w:r w:rsidRPr="00115FC4">
        <w:rPr>
          <w:rFonts w:ascii="Verdana" w:eastAsia="Times New Roman" w:hAnsi="Verdana" w:cs="Arial"/>
          <w:b/>
          <w:bCs/>
          <w:color w:val="000000"/>
          <w:sz w:val="24"/>
          <w:szCs w:val="24"/>
          <w:lang w:eastAsia="en-GB"/>
        </w:rPr>
        <w:t xml:space="preserve"> enjoys surge in interest and profit</w:t>
      </w:r>
    </w:p>
    <w:p w:rsidR="00115FC4" w:rsidRPr="00115FC4" w:rsidRDefault="00115FC4" w:rsidP="00115FC4">
      <w:pPr>
        <w:spacing w:after="0" w:line="240" w:lineRule="auto"/>
        <w:rPr>
          <w:rFonts w:ascii="Arial" w:eastAsia="Times New Roman" w:hAnsi="Arial" w:cs="Arial"/>
          <w:color w:val="000000"/>
          <w:sz w:val="19"/>
          <w:szCs w:val="19"/>
          <w:lang w:eastAsia="en-GB"/>
        </w:rPr>
      </w:pPr>
      <w:proofErr w:type="gramStart"/>
      <w:r w:rsidRPr="00115FC4">
        <w:rPr>
          <w:rFonts w:ascii="Arial" w:eastAsia="Times New Roman" w:hAnsi="Arial" w:cs="Arial"/>
          <w:i/>
          <w:iCs/>
          <w:color w:val="000000"/>
          <w:sz w:val="19"/>
          <w:lang w:eastAsia="en-GB"/>
        </w:rPr>
        <w:t>Anonymous</w:t>
      </w:r>
      <w:r w:rsidRPr="00115FC4">
        <w:rPr>
          <w:rFonts w:ascii="Arial" w:eastAsia="Times New Roman" w:hAnsi="Arial" w:cs="Arial"/>
          <w:color w:val="000000"/>
          <w:sz w:val="19"/>
          <w:szCs w:val="19"/>
          <w:lang w:eastAsia="en-GB"/>
        </w:rPr>
        <w:t>.</w:t>
      </w:r>
      <w:proofErr w:type="gramEnd"/>
      <w:r w:rsidRPr="00115FC4">
        <w:rPr>
          <w:rFonts w:ascii="Arial" w:eastAsia="Times New Roman" w:hAnsi="Arial" w:cs="Arial"/>
          <w:color w:val="000000"/>
          <w:sz w:val="19"/>
          <w:szCs w:val="19"/>
          <w:lang w:eastAsia="en-GB"/>
        </w:rPr>
        <w:t xml:space="preserve"> </w:t>
      </w:r>
      <w:hyperlink r:id="rId29" w:history="1">
        <w:proofErr w:type="gramStart"/>
        <w:r w:rsidRPr="00115FC4">
          <w:rPr>
            <w:rFonts w:ascii="Arial" w:eastAsia="Times New Roman" w:hAnsi="Arial" w:cs="Arial"/>
            <w:b/>
            <w:bCs/>
            <w:color w:val="003399"/>
            <w:sz w:val="19"/>
            <w:u w:val="single"/>
            <w:lang w:eastAsia="en-GB"/>
          </w:rPr>
          <w:t>Third Sector</w:t>
        </w:r>
      </w:hyperlink>
      <w:r w:rsidRPr="00115FC4">
        <w:rPr>
          <w:rFonts w:ascii="Arial" w:eastAsia="Times New Roman" w:hAnsi="Arial" w:cs="Arial"/>
          <w:color w:val="000000"/>
          <w:sz w:val="19"/>
          <w:szCs w:val="19"/>
          <w:lang w:eastAsia="en-GB"/>
        </w:rPr>
        <w:t>.</w:t>
      </w:r>
      <w:proofErr w:type="gramEnd"/>
      <w:r w:rsidRPr="00115FC4">
        <w:rPr>
          <w:rFonts w:ascii="Arial" w:eastAsia="Times New Roman" w:hAnsi="Arial" w:cs="Arial"/>
          <w:color w:val="000000"/>
          <w:sz w:val="19"/>
          <w:szCs w:val="19"/>
          <w:lang w:eastAsia="en-GB"/>
        </w:rPr>
        <w:t xml:space="preserve"> London: </w:t>
      </w:r>
      <w:hyperlink r:id="rId30" w:history="1">
        <w:r w:rsidRPr="00115FC4">
          <w:rPr>
            <w:rFonts w:ascii="Arial" w:eastAsia="Times New Roman" w:hAnsi="Arial" w:cs="Arial"/>
            <w:color w:val="003399"/>
            <w:sz w:val="19"/>
            <w:u w:val="single"/>
            <w:lang w:eastAsia="en-GB"/>
          </w:rPr>
          <w:t>Sep 21, 2005</w:t>
        </w:r>
      </w:hyperlink>
      <w:r w:rsidRPr="00115FC4">
        <w:rPr>
          <w:rFonts w:ascii="Arial" w:eastAsia="Times New Roman" w:hAnsi="Arial" w:cs="Arial"/>
          <w:color w:val="000000"/>
          <w:sz w:val="19"/>
          <w:szCs w:val="19"/>
          <w:lang w:eastAsia="en-GB"/>
        </w:rPr>
        <w:t xml:space="preserve">. , </w:t>
      </w:r>
      <w:proofErr w:type="spellStart"/>
      <w:r w:rsidRPr="00115FC4">
        <w:rPr>
          <w:rFonts w:ascii="Arial" w:eastAsia="Times New Roman" w:hAnsi="Arial" w:cs="Arial"/>
          <w:color w:val="000000"/>
          <w:sz w:val="19"/>
          <w:szCs w:val="19"/>
          <w:lang w:eastAsia="en-GB"/>
        </w:rPr>
        <w:t>Iss</w:t>
      </w:r>
      <w:proofErr w:type="spellEnd"/>
      <w:r w:rsidRPr="00115FC4">
        <w:rPr>
          <w:rFonts w:ascii="Arial" w:eastAsia="Times New Roman" w:hAnsi="Arial" w:cs="Arial"/>
          <w:color w:val="000000"/>
          <w:sz w:val="19"/>
          <w:szCs w:val="19"/>
          <w:lang w:eastAsia="en-GB"/>
        </w:rPr>
        <w:t>. 396; pg. 9, 1 pgs</w:t>
      </w:r>
    </w:p>
    <w:p w:rsidR="00115FC4" w:rsidRPr="00115FC4" w:rsidRDefault="00115FC4" w:rsidP="00115FC4">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115FC4">
        <w:rPr>
          <w:rFonts w:ascii="Verdana" w:eastAsia="Times New Roman" w:hAnsi="Verdana" w:cs="Arial"/>
          <w:b/>
          <w:bCs/>
          <w:color w:val="990000"/>
          <w:sz w:val="15"/>
          <w:szCs w:val="15"/>
          <w:lang w:eastAsia="en-GB"/>
        </w:rPr>
        <w:t>Abstract (Summary)</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 xml:space="preserve">"Ethical finance is </w:t>
      </w:r>
      <w:proofErr w:type="spellStart"/>
      <w:r w:rsidRPr="00115FC4">
        <w:rPr>
          <w:rFonts w:ascii="Arial" w:eastAsia="Times New Roman" w:hAnsi="Arial" w:cs="Arial"/>
          <w:color w:val="000000"/>
          <w:sz w:val="19"/>
          <w:szCs w:val="19"/>
          <w:lang w:eastAsia="en-GB"/>
        </w:rPr>
        <w:t>flourishing,"said</w:t>
      </w:r>
      <w:proofErr w:type="spellEnd"/>
      <w:r w:rsidRPr="00115FC4">
        <w:rPr>
          <w:rFonts w:ascii="Arial" w:eastAsia="Times New Roman" w:hAnsi="Arial" w:cs="Arial"/>
          <w:color w:val="000000"/>
          <w:sz w:val="19"/>
          <w:szCs w:val="19"/>
          <w:lang w:eastAsia="en-GB"/>
        </w:rPr>
        <w:t xml:space="preserve"> Charles Middleton, UK managing director of </w:t>
      </w:r>
      <w:proofErr w:type="spellStart"/>
      <w:r w:rsidRPr="00115FC4">
        <w:rPr>
          <w:rFonts w:ascii="Arial" w:eastAsia="Times New Roman" w:hAnsi="Arial" w:cs="Arial"/>
          <w:color w:val="000000"/>
          <w:sz w:val="19"/>
          <w:szCs w:val="19"/>
          <w:lang w:eastAsia="en-GB"/>
        </w:rPr>
        <w:t>Triodos</w:t>
      </w:r>
      <w:proofErr w:type="spellEnd"/>
      <w:r w:rsidRPr="00115FC4">
        <w:rPr>
          <w:rFonts w:ascii="Arial" w:eastAsia="Times New Roman" w:hAnsi="Arial" w:cs="Arial"/>
          <w:color w:val="000000"/>
          <w:sz w:val="19"/>
          <w:szCs w:val="19"/>
          <w:lang w:eastAsia="en-GB"/>
        </w:rPr>
        <w:t>.</w:t>
      </w:r>
    </w:p>
    <w:p w:rsidR="00115FC4" w:rsidRPr="00115FC4" w:rsidRDefault="00115FC4" w:rsidP="00115FC4">
      <w:pPr>
        <w:spacing w:after="75" w:line="240" w:lineRule="auto"/>
        <w:rPr>
          <w:rFonts w:ascii="Arial" w:eastAsia="Times New Roman" w:hAnsi="Arial" w:cs="Arial"/>
          <w:color w:val="000000"/>
          <w:sz w:val="18"/>
          <w:szCs w:val="18"/>
          <w:lang w:eastAsia="en-GB"/>
        </w:rPr>
      </w:pPr>
      <w:r w:rsidRPr="00115FC4">
        <w:rPr>
          <w:rFonts w:ascii="Arial" w:eastAsia="Times New Roman" w:hAnsi="Arial" w:cs="Arial"/>
          <w:color w:val="000000"/>
          <w:sz w:val="18"/>
          <w:szCs w:val="18"/>
          <w:lang w:eastAsia="en-GB"/>
        </w:rPr>
        <w:t> </w:t>
      </w:r>
      <w:proofErr w:type="gramStart"/>
      <w:r w:rsidRPr="00115FC4">
        <w:rPr>
          <w:rFonts w:ascii="Verdana" w:eastAsia="Times New Roman" w:hAnsi="Verdana" w:cs="Arial"/>
          <w:b/>
          <w:bCs/>
          <w:color w:val="CC0000"/>
          <w:sz w:val="20"/>
          <w:lang w:eastAsia="en-GB"/>
        </w:rPr>
        <w:t>»</w:t>
      </w:r>
      <w:r w:rsidRPr="00115FC4">
        <w:rPr>
          <w:rFonts w:ascii="Arial" w:eastAsia="Times New Roman" w:hAnsi="Arial" w:cs="Arial"/>
          <w:color w:val="000000"/>
          <w:sz w:val="18"/>
          <w:szCs w:val="18"/>
          <w:lang w:eastAsia="en-GB"/>
        </w:rPr>
        <w:t xml:space="preserve">  </w:t>
      </w:r>
      <w:proofErr w:type="gramEnd"/>
      <w:r w:rsidR="00DA517D" w:rsidRPr="00115FC4">
        <w:rPr>
          <w:rFonts w:ascii="Arial" w:eastAsia="Times New Roman" w:hAnsi="Arial" w:cs="Arial"/>
          <w:color w:val="000000"/>
          <w:sz w:val="18"/>
          <w:szCs w:val="18"/>
          <w:lang w:eastAsia="en-GB"/>
        </w:rPr>
        <w:fldChar w:fldCharType="begin"/>
      </w:r>
      <w:r w:rsidRPr="00115FC4">
        <w:rPr>
          <w:rFonts w:ascii="Arial" w:eastAsia="Times New Roman" w:hAnsi="Arial" w:cs="Arial"/>
          <w:color w:val="000000"/>
          <w:sz w:val="18"/>
          <w:szCs w:val="18"/>
          <w:lang w:eastAsia="en-GB"/>
        </w:rPr>
        <w:instrText xml:space="preserve"> HYPERLINK "http://proquest.umi.com/pqdweb?index=8&amp;did=907066091&amp;SrchMode=1&amp;sid=1&amp;Fmt=3&amp;VInst=PROD&amp;VType=PQD&amp;RQT=309&amp;VName=PQD&amp;TS=1297096123&amp;clientId=129794" \l "indexing" </w:instrText>
      </w:r>
      <w:r w:rsidR="00DA517D" w:rsidRPr="00115FC4">
        <w:rPr>
          <w:rFonts w:ascii="Arial" w:eastAsia="Times New Roman" w:hAnsi="Arial" w:cs="Arial"/>
          <w:color w:val="000000"/>
          <w:sz w:val="18"/>
          <w:szCs w:val="18"/>
          <w:lang w:eastAsia="en-GB"/>
        </w:rPr>
        <w:fldChar w:fldCharType="separate"/>
      </w:r>
      <w:r w:rsidRPr="00115FC4">
        <w:rPr>
          <w:rFonts w:ascii="Arial" w:eastAsia="Times New Roman" w:hAnsi="Arial" w:cs="Arial"/>
          <w:color w:val="003399"/>
          <w:sz w:val="18"/>
          <w:u w:val="single"/>
          <w:lang w:eastAsia="en-GB"/>
        </w:rPr>
        <w:t>Jump to indexing (document details)</w:t>
      </w:r>
      <w:r w:rsidR="00DA517D" w:rsidRPr="00115FC4">
        <w:rPr>
          <w:rFonts w:ascii="Arial" w:eastAsia="Times New Roman" w:hAnsi="Arial" w:cs="Arial"/>
          <w:color w:val="000000"/>
          <w:sz w:val="18"/>
          <w:szCs w:val="18"/>
          <w:lang w:eastAsia="en-GB"/>
        </w:rPr>
        <w:fldChar w:fldCharType="end"/>
      </w:r>
    </w:p>
    <w:tbl>
      <w:tblPr>
        <w:tblW w:w="0" w:type="auto"/>
        <w:tblCellSpacing w:w="15" w:type="dxa"/>
        <w:tblCellMar>
          <w:top w:w="15" w:type="dxa"/>
          <w:left w:w="15" w:type="dxa"/>
          <w:bottom w:w="15" w:type="dxa"/>
          <w:right w:w="15" w:type="dxa"/>
        </w:tblCellMar>
        <w:tblLook w:val="04A0"/>
      </w:tblPr>
      <w:tblGrid>
        <w:gridCol w:w="1491"/>
      </w:tblGrid>
      <w:tr w:rsidR="00115FC4" w:rsidRPr="00115FC4" w:rsidTr="00115FC4">
        <w:trPr>
          <w:tblCellSpacing w:w="15" w:type="dxa"/>
        </w:trPr>
        <w:tc>
          <w:tcPr>
            <w:tcW w:w="0" w:type="auto"/>
            <w:noWrap/>
            <w:vAlign w:val="center"/>
            <w:hideMark/>
          </w:tcPr>
          <w:p w:rsidR="00115FC4" w:rsidRPr="00115FC4" w:rsidRDefault="00115FC4" w:rsidP="00115FC4">
            <w:pPr>
              <w:spacing w:before="100" w:beforeAutospacing="1" w:after="100" w:afterAutospacing="1" w:line="240" w:lineRule="auto"/>
              <w:outlineLvl w:val="1"/>
              <w:rPr>
                <w:rFonts w:ascii="Verdana" w:eastAsia="Times New Roman" w:hAnsi="Verdana" w:cs="Arial"/>
                <w:b/>
                <w:bCs/>
                <w:color w:val="990000"/>
                <w:sz w:val="20"/>
                <w:szCs w:val="20"/>
                <w:lang w:eastAsia="en-GB"/>
              </w:rPr>
            </w:pPr>
            <w:r w:rsidRPr="00115FC4">
              <w:rPr>
                <w:rFonts w:ascii="Verdana" w:eastAsia="Times New Roman" w:hAnsi="Verdana" w:cs="Arial"/>
                <w:b/>
                <w:bCs/>
                <w:color w:val="990000"/>
                <w:sz w:val="20"/>
                <w:szCs w:val="20"/>
                <w:lang w:eastAsia="en-GB"/>
              </w:rPr>
              <w:t>Full Text</w:t>
            </w:r>
          </w:p>
          <w:p w:rsidR="00115FC4" w:rsidRPr="00115FC4" w:rsidRDefault="00115FC4" w:rsidP="00115FC4">
            <w:pPr>
              <w:spacing w:after="0" w:line="240" w:lineRule="auto"/>
              <w:rPr>
                <w:rFonts w:ascii="Arial" w:eastAsia="Times New Roman" w:hAnsi="Arial" w:cs="Arial"/>
                <w:color w:val="000000"/>
                <w:sz w:val="24"/>
                <w:szCs w:val="24"/>
                <w:lang w:eastAsia="en-GB"/>
              </w:rPr>
            </w:pPr>
            <w:r w:rsidRPr="00115FC4">
              <w:rPr>
                <w:rFonts w:ascii="Arial" w:eastAsia="Times New Roman" w:hAnsi="Arial" w:cs="Arial"/>
                <w:color w:val="000000"/>
                <w:sz w:val="24"/>
                <w:szCs w:val="24"/>
                <w:lang w:eastAsia="en-GB"/>
              </w:rPr>
              <w:t> (243  words)</w:t>
            </w:r>
          </w:p>
        </w:tc>
      </w:tr>
    </w:tbl>
    <w:p w:rsidR="00115FC4" w:rsidRPr="00115FC4" w:rsidRDefault="00115FC4" w:rsidP="00115FC4">
      <w:pPr>
        <w:spacing w:after="240" w:line="240" w:lineRule="auto"/>
        <w:rPr>
          <w:rFonts w:ascii="Arial" w:eastAsia="Times New Roman" w:hAnsi="Arial" w:cs="Arial"/>
          <w:color w:val="000000"/>
          <w:sz w:val="19"/>
          <w:szCs w:val="19"/>
          <w:lang w:eastAsia="en-GB"/>
        </w:rPr>
      </w:pPr>
      <w:r w:rsidRPr="00115FC4">
        <w:rPr>
          <w:rFonts w:ascii="Arial" w:eastAsia="Times New Roman" w:hAnsi="Arial" w:cs="Arial"/>
          <w:i/>
          <w:iCs/>
          <w:color w:val="000000"/>
          <w:sz w:val="19"/>
          <w:lang w:eastAsia="en-GB"/>
        </w:rPr>
        <w:t>Copyright Haymarket Business Publications Ltd. Sep 21, 2005</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 xml:space="preserve">Charity specialist bank </w:t>
      </w:r>
      <w:proofErr w:type="spellStart"/>
      <w:r w:rsidRPr="00115FC4">
        <w:rPr>
          <w:rFonts w:ascii="Arial" w:eastAsia="Times New Roman" w:hAnsi="Arial" w:cs="Arial"/>
          <w:color w:val="000000"/>
          <w:sz w:val="19"/>
          <w:szCs w:val="19"/>
          <w:lang w:eastAsia="en-GB"/>
        </w:rPr>
        <w:t>Triodos</w:t>
      </w:r>
      <w:proofErr w:type="spellEnd"/>
      <w:r w:rsidRPr="00115FC4">
        <w:rPr>
          <w:rFonts w:ascii="Arial" w:eastAsia="Times New Roman" w:hAnsi="Arial" w:cs="Arial"/>
          <w:color w:val="000000"/>
          <w:sz w:val="19"/>
          <w:szCs w:val="19"/>
          <w:lang w:eastAsia="en-GB"/>
        </w:rPr>
        <w:t xml:space="preserve"> saw its balance sheet grow by 12 per cent to more than £750m in the first six months of 2005, according to latest figures.</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The bank's deposits have surged to £215m - an increase of £17m - from more than 20,000 customers.</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 xml:space="preserve">About 600 charities and social businesses now borrow from it in the </w:t>
      </w:r>
      <w:proofErr w:type="gramStart"/>
      <w:r w:rsidRPr="00115FC4">
        <w:rPr>
          <w:rFonts w:ascii="Arial" w:eastAsia="Times New Roman" w:hAnsi="Arial" w:cs="Arial"/>
          <w:color w:val="000000"/>
          <w:sz w:val="19"/>
          <w:szCs w:val="19"/>
          <w:lang w:eastAsia="en-GB"/>
        </w:rPr>
        <w:t>UK,</w:t>
      </w:r>
      <w:proofErr w:type="gramEnd"/>
      <w:r w:rsidRPr="00115FC4">
        <w:rPr>
          <w:rFonts w:ascii="Arial" w:eastAsia="Times New Roman" w:hAnsi="Arial" w:cs="Arial"/>
          <w:color w:val="000000"/>
          <w:sz w:val="19"/>
          <w:szCs w:val="19"/>
          <w:lang w:eastAsia="en-GB"/>
        </w:rPr>
        <w:t xml:space="preserve"> and 3,300 across Europe. The bank also has offices in the Netherlands, Belgium and Spain. Lending in the UK totalled £19.4m in the first six months of the year.</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 xml:space="preserve">"Ethical finance is </w:t>
      </w:r>
      <w:proofErr w:type="spellStart"/>
      <w:r w:rsidRPr="00115FC4">
        <w:rPr>
          <w:rFonts w:ascii="Arial" w:eastAsia="Times New Roman" w:hAnsi="Arial" w:cs="Arial"/>
          <w:color w:val="000000"/>
          <w:sz w:val="19"/>
          <w:szCs w:val="19"/>
          <w:lang w:eastAsia="en-GB"/>
        </w:rPr>
        <w:t>flourishing,"said</w:t>
      </w:r>
      <w:proofErr w:type="spellEnd"/>
      <w:r w:rsidRPr="00115FC4">
        <w:rPr>
          <w:rFonts w:ascii="Arial" w:eastAsia="Times New Roman" w:hAnsi="Arial" w:cs="Arial"/>
          <w:color w:val="000000"/>
          <w:sz w:val="19"/>
          <w:szCs w:val="19"/>
          <w:lang w:eastAsia="en-GB"/>
        </w:rPr>
        <w:t xml:space="preserve"> Charles Middleton, UK managing director of </w:t>
      </w:r>
      <w:proofErr w:type="spellStart"/>
      <w:r w:rsidRPr="00115FC4">
        <w:rPr>
          <w:rFonts w:ascii="Arial" w:eastAsia="Times New Roman" w:hAnsi="Arial" w:cs="Arial"/>
          <w:color w:val="000000"/>
          <w:sz w:val="19"/>
          <w:szCs w:val="19"/>
          <w:lang w:eastAsia="en-GB"/>
        </w:rPr>
        <w:t>Triodos</w:t>
      </w:r>
      <w:proofErr w:type="spellEnd"/>
      <w:r w:rsidRPr="00115FC4">
        <w:rPr>
          <w:rFonts w:ascii="Arial" w:eastAsia="Times New Roman" w:hAnsi="Arial" w:cs="Arial"/>
          <w:color w:val="000000"/>
          <w:sz w:val="19"/>
          <w:szCs w:val="19"/>
          <w:lang w:eastAsia="en-GB"/>
        </w:rPr>
        <w:t>.</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proofErr w:type="spellStart"/>
      <w:r w:rsidRPr="00115FC4">
        <w:rPr>
          <w:rFonts w:ascii="Arial" w:eastAsia="Times New Roman" w:hAnsi="Arial" w:cs="Arial"/>
          <w:color w:val="000000"/>
          <w:sz w:val="19"/>
          <w:szCs w:val="19"/>
          <w:lang w:eastAsia="en-GB"/>
        </w:rPr>
        <w:lastRenderedPageBreak/>
        <w:t>Triodos</w:t>
      </w:r>
      <w:proofErr w:type="spellEnd"/>
      <w:r w:rsidRPr="00115FC4">
        <w:rPr>
          <w:rFonts w:ascii="Arial" w:eastAsia="Times New Roman" w:hAnsi="Arial" w:cs="Arial"/>
          <w:color w:val="000000"/>
          <w:sz w:val="19"/>
          <w:szCs w:val="19"/>
          <w:lang w:eastAsia="en-GB"/>
        </w:rPr>
        <w:t>' growth rates confirm a burgeoning interest in ethical banking and loan finance. Two weeks ago, Charity Bank announced that it had doubled its balance sheet in eight months and had £25m available for new loans. Each month, loan proposals worth £1m are being put before the bank's credit committee.</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 xml:space="preserve">Middleton said that </w:t>
      </w:r>
      <w:proofErr w:type="spellStart"/>
      <w:r w:rsidRPr="00115FC4">
        <w:rPr>
          <w:rFonts w:ascii="Arial" w:eastAsia="Times New Roman" w:hAnsi="Arial" w:cs="Arial"/>
          <w:color w:val="000000"/>
          <w:sz w:val="19"/>
          <w:szCs w:val="19"/>
          <w:lang w:eastAsia="en-GB"/>
        </w:rPr>
        <w:t>Triodos's</w:t>
      </w:r>
      <w:proofErr w:type="spellEnd"/>
      <w:r w:rsidRPr="00115FC4">
        <w:rPr>
          <w:rFonts w:ascii="Arial" w:eastAsia="Times New Roman" w:hAnsi="Arial" w:cs="Arial"/>
          <w:color w:val="000000"/>
          <w:sz w:val="19"/>
          <w:szCs w:val="19"/>
          <w:lang w:eastAsia="en-GB"/>
        </w:rPr>
        <w:t xml:space="preserve"> success was "not a short-lived fad. We have had sustained growth throughout the past decade."</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The bank's profits are rising significantly as well, up by 16 per cent on the first six months of 2004.</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Claire Glossop, head of sustainable funding at the NCVO, said the organisation was encouraged by the range of loan finance available to the voluntary sector.</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She added: "Our research shows that many organisations are still not aware of the opportunities loan finance can provide and what it would mean for them."</w:t>
      </w:r>
    </w:p>
    <w:p w:rsidR="00115FC4" w:rsidRPr="00115FC4" w:rsidRDefault="00115FC4" w:rsidP="00115FC4">
      <w:pPr>
        <w:spacing w:after="0" w:line="240" w:lineRule="auto"/>
        <w:rPr>
          <w:rFonts w:ascii="Verdana" w:eastAsia="Times New Roman" w:hAnsi="Verdana" w:cs="Arial"/>
          <w:b/>
          <w:bCs/>
          <w:color w:val="000000"/>
          <w:sz w:val="24"/>
          <w:szCs w:val="24"/>
          <w:lang w:eastAsia="en-GB"/>
        </w:rPr>
      </w:pPr>
      <w:r w:rsidRPr="00115FC4">
        <w:rPr>
          <w:rFonts w:ascii="Verdana" w:eastAsia="Times New Roman" w:hAnsi="Verdana" w:cs="Arial"/>
          <w:b/>
          <w:bCs/>
          <w:color w:val="000000"/>
          <w:sz w:val="24"/>
          <w:szCs w:val="24"/>
          <w:lang w:eastAsia="en-GB"/>
        </w:rPr>
        <w:t>Banking</w:t>
      </w:r>
    </w:p>
    <w:p w:rsidR="00115FC4" w:rsidRPr="00115FC4" w:rsidRDefault="00DA517D" w:rsidP="00115FC4">
      <w:pPr>
        <w:spacing w:after="0" w:line="240" w:lineRule="auto"/>
        <w:rPr>
          <w:rFonts w:ascii="Arial" w:eastAsia="Times New Roman" w:hAnsi="Arial" w:cs="Arial"/>
          <w:color w:val="000000"/>
          <w:sz w:val="19"/>
          <w:szCs w:val="19"/>
          <w:lang w:eastAsia="en-GB"/>
        </w:rPr>
      </w:pPr>
      <w:hyperlink r:id="rId31" w:history="1">
        <w:r w:rsidR="00115FC4" w:rsidRPr="00115FC4">
          <w:rPr>
            <w:rFonts w:ascii="Arial" w:eastAsia="Times New Roman" w:hAnsi="Arial" w:cs="Arial"/>
            <w:i/>
            <w:iCs/>
            <w:color w:val="003399"/>
            <w:sz w:val="19"/>
            <w:u w:val="single"/>
            <w:lang w:eastAsia="en-GB"/>
          </w:rPr>
          <w:t>Peter Isaac</w:t>
        </w:r>
      </w:hyperlink>
      <w:r w:rsidR="00115FC4" w:rsidRPr="00115FC4">
        <w:rPr>
          <w:rFonts w:ascii="Arial" w:eastAsia="Times New Roman" w:hAnsi="Arial" w:cs="Arial"/>
          <w:color w:val="000000"/>
          <w:sz w:val="19"/>
          <w:szCs w:val="19"/>
          <w:lang w:eastAsia="en-GB"/>
        </w:rPr>
        <w:t xml:space="preserve">. </w:t>
      </w:r>
      <w:hyperlink r:id="rId32" w:history="1">
        <w:proofErr w:type="gramStart"/>
        <w:r w:rsidR="00115FC4" w:rsidRPr="00115FC4">
          <w:rPr>
            <w:rFonts w:ascii="Arial" w:eastAsia="Times New Roman" w:hAnsi="Arial" w:cs="Arial"/>
            <w:b/>
            <w:bCs/>
            <w:color w:val="003399"/>
            <w:sz w:val="19"/>
            <w:u w:val="single"/>
            <w:lang w:eastAsia="en-GB"/>
          </w:rPr>
          <w:t>Chartered Accountants Journal of New Zealand</w:t>
        </w:r>
      </w:hyperlink>
      <w:r w:rsidR="00115FC4" w:rsidRPr="00115FC4">
        <w:rPr>
          <w:rFonts w:ascii="Arial" w:eastAsia="Times New Roman" w:hAnsi="Arial" w:cs="Arial"/>
          <w:color w:val="000000"/>
          <w:sz w:val="19"/>
          <w:szCs w:val="19"/>
          <w:lang w:eastAsia="en-GB"/>
        </w:rPr>
        <w:t>.</w:t>
      </w:r>
      <w:proofErr w:type="gramEnd"/>
      <w:r w:rsidR="00115FC4" w:rsidRPr="00115FC4">
        <w:rPr>
          <w:rFonts w:ascii="Arial" w:eastAsia="Times New Roman" w:hAnsi="Arial" w:cs="Arial"/>
          <w:color w:val="000000"/>
          <w:sz w:val="19"/>
          <w:szCs w:val="19"/>
          <w:lang w:eastAsia="en-GB"/>
        </w:rPr>
        <w:t xml:space="preserve"> Wellington: </w:t>
      </w:r>
      <w:hyperlink r:id="rId33" w:history="1">
        <w:r w:rsidR="00115FC4" w:rsidRPr="00115FC4">
          <w:rPr>
            <w:rFonts w:ascii="Arial" w:eastAsia="Times New Roman" w:hAnsi="Arial" w:cs="Arial"/>
            <w:color w:val="003399"/>
            <w:sz w:val="19"/>
            <w:u w:val="single"/>
            <w:lang w:eastAsia="en-GB"/>
          </w:rPr>
          <w:t>Feb 2004</w:t>
        </w:r>
      </w:hyperlink>
      <w:r w:rsidR="00115FC4" w:rsidRPr="00115FC4">
        <w:rPr>
          <w:rFonts w:ascii="Arial" w:eastAsia="Times New Roman" w:hAnsi="Arial" w:cs="Arial"/>
          <w:color w:val="000000"/>
          <w:sz w:val="19"/>
          <w:szCs w:val="19"/>
          <w:lang w:eastAsia="en-GB"/>
        </w:rPr>
        <w:t xml:space="preserve">. </w:t>
      </w:r>
      <w:proofErr w:type="gramStart"/>
      <w:r w:rsidR="00115FC4" w:rsidRPr="00115FC4">
        <w:rPr>
          <w:rFonts w:ascii="Arial" w:eastAsia="Times New Roman" w:hAnsi="Arial" w:cs="Arial"/>
          <w:color w:val="000000"/>
          <w:sz w:val="19"/>
          <w:szCs w:val="19"/>
          <w:lang w:eastAsia="en-GB"/>
        </w:rPr>
        <w:t xml:space="preserve">Vol. 83, </w:t>
      </w:r>
      <w:proofErr w:type="spellStart"/>
      <w:r w:rsidR="00115FC4" w:rsidRPr="00115FC4">
        <w:rPr>
          <w:rFonts w:ascii="Arial" w:eastAsia="Times New Roman" w:hAnsi="Arial" w:cs="Arial"/>
          <w:color w:val="000000"/>
          <w:sz w:val="19"/>
          <w:szCs w:val="19"/>
          <w:lang w:eastAsia="en-GB"/>
        </w:rPr>
        <w:t>Iss</w:t>
      </w:r>
      <w:proofErr w:type="spellEnd"/>
      <w:r w:rsidR="00115FC4" w:rsidRPr="00115FC4">
        <w:rPr>
          <w:rFonts w:ascii="Arial" w:eastAsia="Times New Roman" w:hAnsi="Arial" w:cs="Arial"/>
          <w:color w:val="000000"/>
          <w:sz w:val="19"/>
          <w:szCs w:val="19"/>
          <w:lang w:eastAsia="en-GB"/>
        </w:rPr>
        <w:t>.</w:t>
      </w:r>
      <w:proofErr w:type="gramEnd"/>
      <w:r w:rsidR="00115FC4" w:rsidRPr="00115FC4">
        <w:rPr>
          <w:rFonts w:ascii="Arial" w:eastAsia="Times New Roman" w:hAnsi="Arial" w:cs="Arial"/>
          <w:color w:val="000000"/>
          <w:sz w:val="19"/>
          <w:szCs w:val="19"/>
          <w:lang w:eastAsia="en-GB"/>
        </w:rPr>
        <w:t xml:space="preserve"> 1; pg. 65</w:t>
      </w:r>
    </w:p>
    <w:p w:rsidR="00115FC4" w:rsidRPr="00115FC4" w:rsidRDefault="00115FC4" w:rsidP="00115FC4">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115FC4">
        <w:rPr>
          <w:rFonts w:ascii="Verdana" w:eastAsia="Times New Roman" w:hAnsi="Verdana" w:cs="Arial"/>
          <w:b/>
          <w:bCs/>
          <w:color w:val="990000"/>
          <w:sz w:val="15"/>
          <w:szCs w:val="15"/>
          <w:lang w:eastAsia="en-GB"/>
        </w:rPr>
        <w:t>Abstract (Summary)</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 xml:space="preserve">A preoccupation with the migration of banking ownership to a virtually all-Australian proprietor base continues to obscure the equally incredible vanishing act by New Zealand's merchant bank capacity. Local merchant banking has dissolved and so has any state attempt to bolster it up. Stranger still, nobody seems alarmed. In uncertain times, those in the UK sphere accumulate property, specifically residential. This accumulation is mostly funded by bank loans. But loans against residential property may not necessarily be to improve or enhance the collateral asset. </w:t>
      </w:r>
      <w:r w:rsidRPr="00115FC4">
        <w:rPr>
          <w:rFonts w:ascii="Arial" w:eastAsia="Times New Roman" w:hAnsi="Arial" w:cs="Arial"/>
          <w:b/>
          <w:bCs/>
          <w:color w:val="FF0000"/>
          <w:sz w:val="19"/>
          <w:lang w:eastAsia="en-GB"/>
        </w:rPr>
        <w:t>Ethical banking</w:t>
      </w:r>
      <w:r w:rsidRPr="00115FC4">
        <w:rPr>
          <w:rFonts w:ascii="Arial" w:eastAsia="Times New Roman" w:hAnsi="Arial" w:cs="Arial"/>
          <w:color w:val="000000"/>
          <w:sz w:val="19"/>
          <w:szCs w:val="19"/>
          <w:lang w:eastAsia="en-GB"/>
        </w:rPr>
        <w:t xml:space="preserve"> has to still wash up on New Zealand's shores. The National Bank's credit rating moved from A+ to AA- the day after it was acquired for $6.25 billion by the ANZ.</w:t>
      </w:r>
    </w:p>
    <w:p w:rsidR="00115FC4" w:rsidRPr="00115FC4" w:rsidRDefault="00115FC4" w:rsidP="00115FC4">
      <w:pPr>
        <w:spacing w:after="0" w:line="240" w:lineRule="auto"/>
        <w:rPr>
          <w:rFonts w:ascii="Verdana" w:eastAsia="Times New Roman" w:hAnsi="Verdana" w:cs="Arial"/>
          <w:b/>
          <w:bCs/>
          <w:color w:val="000000"/>
          <w:sz w:val="24"/>
          <w:szCs w:val="24"/>
          <w:lang w:eastAsia="en-GB"/>
        </w:rPr>
      </w:pPr>
      <w:r w:rsidRPr="00115FC4">
        <w:rPr>
          <w:rFonts w:ascii="Verdana" w:eastAsia="Times New Roman" w:hAnsi="Verdana" w:cs="Arial"/>
          <w:b/>
          <w:bCs/>
          <w:color w:val="000000"/>
          <w:sz w:val="24"/>
          <w:szCs w:val="24"/>
          <w:lang w:eastAsia="en-GB"/>
        </w:rPr>
        <w:t>Consumers want their cash to benefit society: ETHICAL INVESTING: Banks need to reveal more detail, less policy, finds Lucy Warwick-Ching; [London edition]</w:t>
      </w:r>
    </w:p>
    <w:p w:rsidR="00115FC4" w:rsidRPr="00115FC4" w:rsidRDefault="00DA517D" w:rsidP="00115FC4">
      <w:pPr>
        <w:spacing w:after="0" w:line="240" w:lineRule="auto"/>
        <w:rPr>
          <w:rFonts w:ascii="Arial" w:eastAsia="Times New Roman" w:hAnsi="Arial" w:cs="Arial"/>
          <w:color w:val="000000"/>
          <w:sz w:val="19"/>
          <w:szCs w:val="19"/>
          <w:lang w:eastAsia="en-GB"/>
        </w:rPr>
      </w:pPr>
      <w:hyperlink r:id="rId34" w:history="1">
        <w:r w:rsidR="00115FC4" w:rsidRPr="00115FC4">
          <w:rPr>
            <w:rFonts w:ascii="Arial" w:eastAsia="Times New Roman" w:hAnsi="Arial" w:cs="Arial"/>
            <w:i/>
            <w:iCs/>
            <w:color w:val="003399"/>
            <w:sz w:val="19"/>
            <w:u w:val="single"/>
            <w:lang w:eastAsia="en-GB"/>
          </w:rPr>
          <w:t>Warwick-Ching, Lucy</w:t>
        </w:r>
      </w:hyperlink>
      <w:r w:rsidR="00115FC4" w:rsidRPr="00115FC4">
        <w:rPr>
          <w:rFonts w:ascii="Arial" w:eastAsia="Times New Roman" w:hAnsi="Arial" w:cs="Arial"/>
          <w:color w:val="000000"/>
          <w:sz w:val="19"/>
          <w:szCs w:val="19"/>
          <w:lang w:eastAsia="en-GB"/>
        </w:rPr>
        <w:t xml:space="preserve">. </w:t>
      </w:r>
      <w:hyperlink r:id="rId35" w:history="1">
        <w:proofErr w:type="gramStart"/>
        <w:r w:rsidR="00115FC4" w:rsidRPr="00115FC4">
          <w:rPr>
            <w:rFonts w:ascii="Arial" w:eastAsia="Times New Roman" w:hAnsi="Arial" w:cs="Arial"/>
            <w:b/>
            <w:bCs/>
            <w:color w:val="003399"/>
            <w:sz w:val="19"/>
            <w:u w:val="single"/>
            <w:lang w:eastAsia="en-GB"/>
          </w:rPr>
          <w:t>Financial Times</w:t>
        </w:r>
      </w:hyperlink>
      <w:r w:rsidR="00115FC4" w:rsidRPr="00115FC4">
        <w:rPr>
          <w:rFonts w:ascii="Arial" w:eastAsia="Times New Roman" w:hAnsi="Arial" w:cs="Arial"/>
          <w:color w:val="000000"/>
          <w:sz w:val="19"/>
          <w:szCs w:val="19"/>
          <w:lang w:eastAsia="en-GB"/>
        </w:rPr>
        <w:t>.</w:t>
      </w:r>
      <w:proofErr w:type="gramEnd"/>
      <w:r w:rsidR="00115FC4" w:rsidRPr="00115FC4">
        <w:rPr>
          <w:rFonts w:ascii="Arial" w:eastAsia="Times New Roman" w:hAnsi="Arial" w:cs="Arial"/>
          <w:color w:val="000000"/>
          <w:sz w:val="19"/>
          <w:szCs w:val="19"/>
          <w:lang w:eastAsia="en-GB"/>
        </w:rPr>
        <w:t xml:space="preserve"> London (UK): </w:t>
      </w:r>
      <w:hyperlink r:id="rId36" w:history="1">
        <w:r w:rsidR="00115FC4" w:rsidRPr="00115FC4">
          <w:rPr>
            <w:rFonts w:ascii="Arial" w:eastAsia="Times New Roman" w:hAnsi="Arial" w:cs="Arial"/>
            <w:color w:val="003399"/>
            <w:sz w:val="19"/>
            <w:u w:val="single"/>
            <w:lang w:eastAsia="en-GB"/>
          </w:rPr>
          <w:t>Sep 21, 2002</w:t>
        </w:r>
      </w:hyperlink>
      <w:r w:rsidR="00115FC4" w:rsidRPr="00115FC4">
        <w:rPr>
          <w:rFonts w:ascii="Arial" w:eastAsia="Times New Roman" w:hAnsi="Arial" w:cs="Arial"/>
          <w:color w:val="000000"/>
          <w:sz w:val="19"/>
          <w:szCs w:val="19"/>
          <w:lang w:eastAsia="en-GB"/>
        </w:rPr>
        <w:t>. pg. 04</w:t>
      </w:r>
    </w:p>
    <w:p w:rsidR="00115FC4" w:rsidRPr="00115FC4" w:rsidRDefault="00115FC4" w:rsidP="00115FC4">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115FC4">
        <w:rPr>
          <w:rFonts w:ascii="Verdana" w:eastAsia="Times New Roman" w:hAnsi="Verdana" w:cs="Arial"/>
          <w:b/>
          <w:bCs/>
          <w:color w:val="990000"/>
          <w:sz w:val="15"/>
          <w:szCs w:val="15"/>
          <w:lang w:eastAsia="en-GB"/>
        </w:rPr>
        <w:t>Abstract (Summary)</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 xml:space="preserve">A review into </w:t>
      </w:r>
      <w:r w:rsidRPr="00115FC4">
        <w:rPr>
          <w:rFonts w:ascii="Arial" w:eastAsia="Times New Roman" w:hAnsi="Arial" w:cs="Arial"/>
          <w:b/>
          <w:bCs/>
          <w:color w:val="FF0000"/>
          <w:sz w:val="19"/>
          <w:lang w:eastAsia="en-GB"/>
        </w:rPr>
        <w:t>ethical banking</w:t>
      </w:r>
      <w:r w:rsidRPr="00115FC4">
        <w:rPr>
          <w:rFonts w:ascii="Arial" w:eastAsia="Times New Roman" w:hAnsi="Arial" w:cs="Arial"/>
          <w:color w:val="000000"/>
          <w:sz w:val="19"/>
          <w:szCs w:val="19"/>
          <w:lang w:eastAsia="en-GB"/>
        </w:rPr>
        <w:t xml:space="preserve"> from the Ethical Investment Research Service (</w:t>
      </w:r>
      <w:proofErr w:type="spellStart"/>
      <w:r w:rsidRPr="00115FC4">
        <w:rPr>
          <w:rFonts w:ascii="Arial" w:eastAsia="Times New Roman" w:hAnsi="Arial" w:cs="Arial"/>
          <w:color w:val="000000"/>
          <w:sz w:val="19"/>
          <w:szCs w:val="19"/>
          <w:lang w:eastAsia="en-GB"/>
        </w:rPr>
        <w:t>Eiris</w:t>
      </w:r>
      <w:proofErr w:type="spellEnd"/>
      <w:r w:rsidRPr="00115FC4">
        <w:rPr>
          <w:rFonts w:ascii="Arial" w:eastAsia="Times New Roman" w:hAnsi="Arial" w:cs="Arial"/>
          <w:color w:val="000000"/>
          <w:sz w:val="19"/>
          <w:szCs w:val="19"/>
          <w:lang w:eastAsia="en-GB"/>
        </w:rPr>
        <w:t>), earlier this year reported that the UK banking sector has improved over the past decade, with more banks producing human rights and environmental policies.</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 xml:space="preserve">The </w:t>
      </w:r>
      <w:proofErr w:type="spellStart"/>
      <w:r w:rsidRPr="00115FC4">
        <w:rPr>
          <w:rFonts w:ascii="Arial" w:eastAsia="Times New Roman" w:hAnsi="Arial" w:cs="Arial"/>
          <w:color w:val="000000"/>
          <w:sz w:val="19"/>
          <w:szCs w:val="19"/>
          <w:lang w:eastAsia="en-GB"/>
        </w:rPr>
        <w:t>Eiris</w:t>
      </w:r>
      <w:proofErr w:type="spellEnd"/>
      <w:r w:rsidRPr="00115FC4">
        <w:rPr>
          <w:rFonts w:ascii="Arial" w:eastAsia="Times New Roman" w:hAnsi="Arial" w:cs="Arial"/>
          <w:color w:val="000000"/>
          <w:sz w:val="19"/>
          <w:szCs w:val="19"/>
          <w:lang w:eastAsia="en-GB"/>
        </w:rPr>
        <w:t xml:space="preserve"> review found that the large UK banks fared best when it came to the environment. Abbey National, Bank of Scotland, HSBC, Lloyds TSB and Northern Rock all have "good" environmental policies, while Co-operative Bank is rated as "exceptional".</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 xml:space="preserve">Ecology Building </w:t>
      </w:r>
      <w:proofErr w:type="gramStart"/>
      <w:r w:rsidRPr="00115FC4">
        <w:rPr>
          <w:rFonts w:ascii="Arial" w:eastAsia="Times New Roman" w:hAnsi="Arial" w:cs="Arial"/>
          <w:color w:val="000000"/>
          <w:sz w:val="19"/>
          <w:szCs w:val="19"/>
          <w:lang w:eastAsia="en-GB"/>
        </w:rPr>
        <w:t>Society,</w:t>
      </w:r>
      <w:proofErr w:type="gramEnd"/>
      <w:r w:rsidRPr="00115FC4">
        <w:rPr>
          <w:rFonts w:ascii="Arial" w:eastAsia="Times New Roman" w:hAnsi="Arial" w:cs="Arial"/>
          <w:color w:val="000000"/>
          <w:sz w:val="19"/>
          <w:szCs w:val="19"/>
          <w:lang w:eastAsia="en-GB"/>
        </w:rPr>
        <w:t xml:space="preserve"> is dedicated to improving the environment by promoting sustainable housing and sustainable communities. It has an Eco-60 savings account, which pays between 2.1 and 3.1 per cent, as well as an </w:t>
      </w:r>
      <w:proofErr w:type="spellStart"/>
      <w:r w:rsidRPr="00115FC4">
        <w:rPr>
          <w:rFonts w:ascii="Arial" w:eastAsia="Times New Roman" w:hAnsi="Arial" w:cs="Arial"/>
          <w:color w:val="000000"/>
          <w:sz w:val="19"/>
          <w:szCs w:val="19"/>
          <w:lang w:eastAsia="en-GB"/>
        </w:rPr>
        <w:t>Earthwise</w:t>
      </w:r>
      <w:proofErr w:type="spellEnd"/>
      <w:r w:rsidRPr="00115FC4">
        <w:rPr>
          <w:rFonts w:ascii="Arial" w:eastAsia="Times New Roman" w:hAnsi="Arial" w:cs="Arial"/>
          <w:color w:val="000000"/>
          <w:sz w:val="19"/>
          <w:szCs w:val="19"/>
          <w:lang w:eastAsia="en-GB"/>
        </w:rPr>
        <w:t xml:space="preserve"> mini-cash Isa that pays between 3.1 and 4.1 per cent.</w:t>
      </w:r>
    </w:p>
    <w:p w:rsidR="00115FC4" w:rsidRPr="00115FC4" w:rsidRDefault="00115FC4" w:rsidP="00115FC4">
      <w:pPr>
        <w:spacing w:after="0" w:line="240" w:lineRule="auto"/>
        <w:rPr>
          <w:rFonts w:ascii="Verdana" w:eastAsia="Times New Roman" w:hAnsi="Verdana" w:cs="Arial"/>
          <w:b/>
          <w:bCs/>
          <w:color w:val="000000"/>
          <w:sz w:val="24"/>
          <w:szCs w:val="24"/>
          <w:lang w:eastAsia="en-GB"/>
        </w:rPr>
      </w:pPr>
      <w:r w:rsidRPr="00115FC4">
        <w:rPr>
          <w:rFonts w:ascii="Verdana" w:eastAsia="Times New Roman" w:hAnsi="Verdana" w:cs="Arial"/>
          <w:b/>
          <w:bCs/>
          <w:color w:val="000000"/>
          <w:sz w:val="24"/>
          <w:szCs w:val="24"/>
          <w:lang w:eastAsia="en-GB"/>
        </w:rPr>
        <w:t>Having scruples is very good for business</w:t>
      </w:r>
    </w:p>
    <w:p w:rsidR="00115FC4" w:rsidRPr="00115FC4" w:rsidRDefault="00DA517D" w:rsidP="00115FC4">
      <w:pPr>
        <w:spacing w:after="0" w:line="240" w:lineRule="auto"/>
        <w:rPr>
          <w:rFonts w:ascii="Arial" w:eastAsia="Times New Roman" w:hAnsi="Arial" w:cs="Arial"/>
          <w:color w:val="000000"/>
          <w:sz w:val="19"/>
          <w:szCs w:val="19"/>
          <w:lang w:eastAsia="en-GB"/>
        </w:rPr>
      </w:pPr>
      <w:hyperlink r:id="rId37" w:history="1">
        <w:r w:rsidR="00115FC4" w:rsidRPr="00115FC4">
          <w:rPr>
            <w:rFonts w:ascii="Arial" w:eastAsia="Times New Roman" w:hAnsi="Arial" w:cs="Arial"/>
            <w:i/>
            <w:iCs/>
            <w:color w:val="003399"/>
            <w:sz w:val="19"/>
            <w:u w:val="single"/>
            <w:lang w:eastAsia="en-GB"/>
          </w:rPr>
          <w:t xml:space="preserve">Roger </w:t>
        </w:r>
        <w:proofErr w:type="spellStart"/>
        <w:r w:rsidR="00115FC4" w:rsidRPr="00115FC4">
          <w:rPr>
            <w:rFonts w:ascii="Arial" w:eastAsia="Times New Roman" w:hAnsi="Arial" w:cs="Arial"/>
            <w:i/>
            <w:iCs/>
            <w:color w:val="003399"/>
            <w:sz w:val="19"/>
            <w:u w:val="single"/>
            <w:lang w:eastAsia="en-GB"/>
          </w:rPr>
          <w:t>Cowe</w:t>
        </w:r>
        <w:proofErr w:type="spellEnd"/>
      </w:hyperlink>
      <w:r w:rsidR="00115FC4" w:rsidRPr="00115FC4">
        <w:rPr>
          <w:rFonts w:ascii="Arial" w:eastAsia="Times New Roman" w:hAnsi="Arial" w:cs="Arial"/>
          <w:color w:val="000000"/>
          <w:sz w:val="19"/>
          <w:szCs w:val="19"/>
          <w:lang w:eastAsia="en-GB"/>
        </w:rPr>
        <w:t xml:space="preserve">. </w:t>
      </w:r>
      <w:hyperlink r:id="rId38" w:history="1">
        <w:proofErr w:type="gramStart"/>
        <w:r w:rsidR="00115FC4" w:rsidRPr="00115FC4">
          <w:rPr>
            <w:rFonts w:ascii="Arial" w:eastAsia="Times New Roman" w:hAnsi="Arial" w:cs="Arial"/>
            <w:b/>
            <w:bCs/>
            <w:color w:val="003399"/>
            <w:sz w:val="19"/>
            <w:u w:val="single"/>
            <w:lang w:eastAsia="en-GB"/>
          </w:rPr>
          <w:t>Sunday Business</w:t>
        </w:r>
      </w:hyperlink>
      <w:r w:rsidR="00115FC4" w:rsidRPr="00115FC4">
        <w:rPr>
          <w:rFonts w:ascii="Arial" w:eastAsia="Times New Roman" w:hAnsi="Arial" w:cs="Arial"/>
          <w:color w:val="000000"/>
          <w:sz w:val="19"/>
          <w:szCs w:val="19"/>
          <w:lang w:eastAsia="en-GB"/>
        </w:rPr>
        <w:t>.</w:t>
      </w:r>
      <w:proofErr w:type="gramEnd"/>
      <w:r w:rsidR="00115FC4" w:rsidRPr="00115FC4">
        <w:rPr>
          <w:rFonts w:ascii="Arial" w:eastAsia="Times New Roman" w:hAnsi="Arial" w:cs="Arial"/>
          <w:color w:val="000000"/>
          <w:sz w:val="19"/>
          <w:szCs w:val="19"/>
          <w:lang w:eastAsia="en-GB"/>
        </w:rPr>
        <w:t xml:space="preserve"> London (UK): </w:t>
      </w:r>
      <w:hyperlink r:id="rId39" w:history="1">
        <w:r w:rsidR="00115FC4" w:rsidRPr="00115FC4">
          <w:rPr>
            <w:rFonts w:ascii="Arial" w:eastAsia="Times New Roman" w:hAnsi="Arial" w:cs="Arial"/>
            <w:color w:val="003399"/>
            <w:sz w:val="19"/>
            <w:u w:val="single"/>
            <w:lang w:eastAsia="en-GB"/>
          </w:rPr>
          <w:t>Jun 2, 2002</w:t>
        </w:r>
      </w:hyperlink>
      <w:r w:rsidR="00115FC4" w:rsidRPr="00115FC4">
        <w:rPr>
          <w:rFonts w:ascii="Arial" w:eastAsia="Times New Roman" w:hAnsi="Arial" w:cs="Arial"/>
          <w:color w:val="000000"/>
          <w:sz w:val="19"/>
          <w:szCs w:val="19"/>
          <w:lang w:eastAsia="en-GB"/>
        </w:rPr>
        <w:t>. pg. SQ.24.C</w:t>
      </w:r>
    </w:p>
    <w:p w:rsidR="00115FC4" w:rsidRPr="00115FC4" w:rsidRDefault="00115FC4" w:rsidP="00115FC4">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115FC4">
        <w:rPr>
          <w:rFonts w:ascii="Verdana" w:eastAsia="Times New Roman" w:hAnsi="Verdana" w:cs="Arial"/>
          <w:b/>
          <w:bCs/>
          <w:color w:val="990000"/>
          <w:sz w:val="15"/>
          <w:szCs w:val="15"/>
          <w:lang w:eastAsia="en-GB"/>
        </w:rPr>
        <w:t>Abstract (Summary)</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 xml:space="preserve">In fact, individual companies are beginning to calculate the benefits. The Co-operative Bank, which has gone further than most in putting values at the heart of its business strategy, has drawn up a CSR profit-and-loss account for two years now. It reckons the net benefit of its </w:t>
      </w:r>
      <w:r w:rsidRPr="00115FC4">
        <w:rPr>
          <w:rFonts w:ascii="Arial" w:eastAsia="Times New Roman" w:hAnsi="Arial" w:cs="Arial"/>
          <w:b/>
          <w:bCs/>
          <w:color w:val="FF0000"/>
          <w:sz w:val="19"/>
          <w:lang w:eastAsia="en-GB"/>
        </w:rPr>
        <w:t>ethical banking</w:t>
      </w:r>
      <w:r w:rsidRPr="00115FC4">
        <w:rPr>
          <w:rFonts w:ascii="Arial" w:eastAsia="Times New Roman" w:hAnsi="Arial" w:cs="Arial"/>
          <w:color w:val="000000"/>
          <w:sz w:val="19"/>
          <w:szCs w:val="19"/>
          <w:lang w:eastAsia="en-GB"/>
        </w:rPr>
        <w:t xml:space="preserve"> policies comes to </w:t>
      </w:r>
      <w:r w:rsidRPr="00115FC4">
        <w:rPr>
          <w:rFonts w:ascii="Arial" w:eastAsia="Times New Roman" w:hAnsi="Arial" w:cs="Arial"/>
          <w:color w:val="000000"/>
          <w:sz w:val="19"/>
          <w:szCs w:val="19"/>
          <w:lang w:eastAsia="en-GB"/>
        </w:rPr>
        <w:lastRenderedPageBreak/>
        <w:t>more than 20m because they attract customers who bring in far more profit than the cost of applying the principles, even though that includes turning down some business.</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 xml:space="preserve">The issues which matter to people are far from predictable. Think of the campaigns against Monsanto and GM foods, or the issues surrounding Shell in Nigeria, Nikes Asian sweatshops, the boycott of Exxon Mobil and last </w:t>
      </w:r>
      <w:proofErr w:type="spellStart"/>
      <w:r w:rsidRPr="00115FC4">
        <w:rPr>
          <w:rFonts w:ascii="Arial" w:eastAsia="Times New Roman" w:hAnsi="Arial" w:cs="Arial"/>
          <w:color w:val="000000"/>
          <w:sz w:val="19"/>
          <w:szCs w:val="19"/>
          <w:lang w:eastAsia="en-GB"/>
        </w:rPr>
        <w:t>years</w:t>
      </w:r>
      <w:proofErr w:type="spellEnd"/>
      <w:r w:rsidRPr="00115FC4">
        <w:rPr>
          <w:rFonts w:ascii="Arial" w:eastAsia="Times New Roman" w:hAnsi="Arial" w:cs="Arial"/>
          <w:color w:val="000000"/>
          <w:sz w:val="19"/>
          <w:szCs w:val="19"/>
          <w:lang w:eastAsia="en-GB"/>
        </w:rPr>
        <w:t xml:space="preserve"> embarrassing </w:t>
      </w:r>
      <w:proofErr w:type="spellStart"/>
      <w:r w:rsidRPr="00115FC4">
        <w:rPr>
          <w:rFonts w:ascii="Arial" w:eastAsia="Times New Roman" w:hAnsi="Arial" w:cs="Arial"/>
          <w:color w:val="000000"/>
          <w:sz w:val="19"/>
          <w:szCs w:val="19"/>
          <w:lang w:eastAsia="en-GB"/>
        </w:rPr>
        <w:t>climbdown</w:t>
      </w:r>
      <w:proofErr w:type="spellEnd"/>
      <w:r w:rsidRPr="00115FC4">
        <w:rPr>
          <w:rFonts w:ascii="Arial" w:eastAsia="Times New Roman" w:hAnsi="Arial" w:cs="Arial"/>
          <w:color w:val="000000"/>
          <w:sz w:val="19"/>
          <w:szCs w:val="19"/>
          <w:lang w:eastAsia="en-GB"/>
        </w:rPr>
        <w:t xml:space="preserve"> over Aids drugs by the </w:t>
      </w:r>
      <w:proofErr w:type="spellStart"/>
      <w:r w:rsidRPr="00115FC4">
        <w:rPr>
          <w:rFonts w:ascii="Arial" w:eastAsia="Times New Roman" w:hAnsi="Arial" w:cs="Arial"/>
          <w:color w:val="000000"/>
          <w:sz w:val="19"/>
          <w:szCs w:val="19"/>
          <w:lang w:eastAsia="en-GB"/>
        </w:rPr>
        <w:t>worlds</w:t>
      </w:r>
      <w:proofErr w:type="spellEnd"/>
      <w:r w:rsidRPr="00115FC4">
        <w:rPr>
          <w:rFonts w:ascii="Arial" w:eastAsia="Times New Roman" w:hAnsi="Arial" w:cs="Arial"/>
          <w:color w:val="000000"/>
          <w:sz w:val="19"/>
          <w:szCs w:val="19"/>
          <w:lang w:eastAsia="en-GB"/>
        </w:rPr>
        <w:t xml:space="preserve"> leading drug companies.</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 xml:space="preserve">Socially-responsible investing has been fostered by the launch of the FTSE4good index and investment bodies such as the Association of British Insurers which demand that companies address CSR risks as part of effective corporate </w:t>
      </w:r>
      <w:proofErr w:type="spellStart"/>
      <w:r w:rsidRPr="00115FC4">
        <w:rPr>
          <w:rFonts w:ascii="Arial" w:eastAsia="Times New Roman" w:hAnsi="Arial" w:cs="Arial"/>
          <w:color w:val="000000"/>
          <w:sz w:val="19"/>
          <w:szCs w:val="19"/>
          <w:lang w:eastAsia="en-GB"/>
        </w:rPr>
        <w:t>governance.The</w:t>
      </w:r>
      <w:proofErr w:type="spellEnd"/>
      <w:r w:rsidRPr="00115FC4">
        <w:rPr>
          <w:rFonts w:ascii="Arial" w:eastAsia="Times New Roman" w:hAnsi="Arial" w:cs="Arial"/>
          <w:color w:val="000000"/>
          <w:sz w:val="19"/>
          <w:szCs w:val="19"/>
          <w:lang w:eastAsia="en-GB"/>
        </w:rPr>
        <w:t xml:space="preserve"> upshot is that the very profit motive which is seen by anti-capitalist critics as damaging society can be used to force scruples into business decisions</w:t>
      </w:r>
    </w:p>
    <w:p w:rsidR="00115FC4" w:rsidRPr="00115FC4" w:rsidRDefault="00115FC4" w:rsidP="00115FC4">
      <w:pPr>
        <w:spacing w:after="0" w:line="240" w:lineRule="auto"/>
        <w:rPr>
          <w:rFonts w:ascii="Verdana" w:eastAsia="Times New Roman" w:hAnsi="Verdana" w:cs="Arial"/>
          <w:b/>
          <w:bCs/>
          <w:color w:val="000000"/>
          <w:sz w:val="24"/>
          <w:szCs w:val="24"/>
          <w:lang w:eastAsia="en-GB"/>
        </w:rPr>
      </w:pPr>
      <w:r w:rsidRPr="00115FC4">
        <w:rPr>
          <w:rFonts w:ascii="Verdana" w:eastAsia="Times New Roman" w:hAnsi="Verdana" w:cs="Arial"/>
          <w:b/>
          <w:bCs/>
          <w:color w:val="000000"/>
          <w:sz w:val="24"/>
          <w:szCs w:val="24"/>
          <w:lang w:eastAsia="en-GB"/>
        </w:rPr>
        <w:t xml:space="preserve">Whither the </w:t>
      </w:r>
      <w:proofErr w:type="spellStart"/>
      <w:r w:rsidRPr="00115FC4">
        <w:rPr>
          <w:rFonts w:ascii="Verdana" w:eastAsia="Times New Roman" w:hAnsi="Verdana" w:cs="Arial"/>
          <w:b/>
          <w:bCs/>
          <w:color w:val="000000"/>
          <w:sz w:val="24"/>
          <w:szCs w:val="24"/>
          <w:lang w:eastAsia="en-GB"/>
        </w:rPr>
        <w:t>loonie</w:t>
      </w:r>
      <w:proofErr w:type="spellEnd"/>
      <w:r w:rsidRPr="00115FC4">
        <w:rPr>
          <w:rFonts w:ascii="Verdana" w:eastAsia="Times New Roman" w:hAnsi="Verdana" w:cs="Arial"/>
          <w:b/>
          <w:bCs/>
          <w:color w:val="000000"/>
          <w:sz w:val="24"/>
          <w:szCs w:val="24"/>
          <w:lang w:eastAsia="en-GB"/>
        </w:rPr>
        <w:t>?</w:t>
      </w:r>
    </w:p>
    <w:p w:rsidR="00115FC4" w:rsidRPr="00115FC4" w:rsidRDefault="00DA517D" w:rsidP="00115FC4">
      <w:pPr>
        <w:spacing w:after="0" w:line="240" w:lineRule="auto"/>
        <w:rPr>
          <w:rFonts w:ascii="Arial" w:eastAsia="Times New Roman" w:hAnsi="Arial" w:cs="Arial"/>
          <w:color w:val="000000"/>
          <w:sz w:val="19"/>
          <w:szCs w:val="19"/>
          <w:lang w:eastAsia="en-GB"/>
        </w:rPr>
      </w:pPr>
      <w:hyperlink r:id="rId40" w:history="1">
        <w:proofErr w:type="gramStart"/>
        <w:r w:rsidR="00115FC4" w:rsidRPr="00115FC4">
          <w:rPr>
            <w:rFonts w:ascii="Arial" w:eastAsia="Times New Roman" w:hAnsi="Arial" w:cs="Arial"/>
            <w:b/>
            <w:bCs/>
            <w:color w:val="003399"/>
            <w:sz w:val="19"/>
            <w:u w:val="single"/>
            <w:lang w:eastAsia="en-GB"/>
          </w:rPr>
          <w:t>Maclean's</w:t>
        </w:r>
        <w:proofErr w:type="gramEnd"/>
      </w:hyperlink>
      <w:r w:rsidR="00115FC4" w:rsidRPr="00115FC4">
        <w:rPr>
          <w:rFonts w:ascii="Arial" w:eastAsia="Times New Roman" w:hAnsi="Arial" w:cs="Arial"/>
          <w:color w:val="000000"/>
          <w:sz w:val="19"/>
          <w:szCs w:val="19"/>
          <w:lang w:eastAsia="en-GB"/>
        </w:rPr>
        <w:t xml:space="preserve">. Toronto: </w:t>
      </w:r>
      <w:hyperlink r:id="rId41" w:history="1">
        <w:r w:rsidR="00115FC4" w:rsidRPr="00115FC4">
          <w:rPr>
            <w:rFonts w:ascii="Arial" w:eastAsia="Times New Roman" w:hAnsi="Arial" w:cs="Arial"/>
            <w:color w:val="003399"/>
            <w:sz w:val="19"/>
            <w:u w:val="single"/>
            <w:lang w:eastAsia="en-GB"/>
          </w:rPr>
          <w:t>Jul 26, 1999</w:t>
        </w:r>
      </w:hyperlink>
      <w:r w:rsidR="00115FC4" w:rsidRPr="00115FC4">
        <w:rPr>
          <w:rFonts w:ascii="Arial" w:eastAsia="Times New Roman" w:hAnsi="Arial" w:cs="Arial"/>
          <w:color w:val="000000"/>
          <w:sz w:val="19"/>
          <w:szCs w:val="19"/>
          <w:lang w:eastAsia="en-GB"/>
        </w:rPr>
        <w:t xml:space="preserve">. </w:t>
      </w:r>
      <w:proofErr w:type="gramStart"/>
      <w:r w:rsidR="00115FC4" w:rsidRPr="00115FC4">
        <w:rPr>
          <w:rFonts w:ascii="Arial" w:eastAsia="Times New Roman" w:hAnsi="Arial" w:cs="Arial"/>
          <w:color w:val="000000"/>
          <w:sz w:val="19"/>
          <w:szCs w:val="19"/>
          <w:lang w:eastAsia="en-GB"/>
        </w:rPr>
        <w:t xml:space="preserve">Vol. 112, </w:t>
      </w:r>
      <w:proofErr w:type="spellStart"/>
      <w:r w:rsidR="00115FC4" w:rsidRPr="00115FC4">
        <w:rPr>
          <w:rFonts w:ascii="Arial" w:eastAsia="Times New Roman" w:hAnsi="Arial" w:cs="Arial"/>
          <w:color w:val="000000"/>
          <w:sz w:val="19"/>
          <w:szCs w:val="19"/>
          <w:lang w:eastAsia="en-GB"/>
        </w:rPr>
        <w:t>Iss</w:t>
      </w:r>
      <w:proofErr w:type="spellEnd"/>
      <w:r w:rsidR="00115FC4" w:rsidRPr="00115FC4">
        <w:rPr>
          <w:rFonts w:ascii="Arial" w:eastAsia="Times New Roman" w:hAnsi="Arial" w:cs="Arial"/>
          <w:color w:val="000000"/>
          <w:sz w:val="19"/>
          <w:szCs w:val="19"/>
          <w:lang w:eastAsia="en-GB"/>
        </w:rPr>
        <w:t>.</w:t>
      </w:r>
      <w:proofErr w:type="gramEnd"/>
      <w:r w:rsidR="00115FC4" w:rsidRPr="00115FC4">
        <w:rPr>
          <w:rFonts w:ascii="Arial" w:eastAsia="Times New Roman" w:hAnsi="Arial" w:cs="Arial"/>
          <w:color w:val="000000"/>
          <w:sz w:val="19"/>
          <w:szCs w:val="19"/>
          <w:lang w:eastAsia="en-GB"/>
        </w:rPr>
        <w:t xml:space="preserve"> 30; pg. 6</w:t>
      </w:r>
    </w:p>
    <w:p w:rsidR="00115FC4" w:rsidRPr="00115FC4" w:rsidRDefault="00115FC4" w:rsidP="00115FC4">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115FC4">
        <w:rPr>
          <w:rFonts w:ascii="Verdana" w:eastAsia="Times New Roman" w:hAnsi="Verdana" w:cs="Arial"/>
          <w:b/>
          <w:bCs/>
          <w:color w:val="990000"/>
          <w:sz w:val="15"/>
          <w:szCs w:val="15"/>
          <w:lang w:eastAsia="en-GB"/>
        </w:rPr>
        <w:t>Abstract (Summary)</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w:t>
      </w:r>
      <w:r w:rsidRPr="00115FC4">
        <w:rPr>
          <w:rFonts w:ascii="Arial" w:eastAsia="Times New Roman" w:hAnsi="Arial" w:cs="Arial"/>
          <w:b/>
          <w:bCs/>
          <w:color w:val="FF0000"/>
          <w:sz w:val="19"/>
          <w:lang w:eastAsia="en-GB"/>
        </w:rPr>
        <w:t>Ethical banking</w:t>
      </w:r>
      <w:r w:rsidRPr="00115FC4">
        <w:rPr>
          <w:rFonts w:ascii="Arial" w:eastAsia="Times New Roman" w:hAnsi="Arial" w:cs="Arial"/>
          <w:color w:val="000000"/>
          <w:sz w:val="19"/>
          <w:szCs w:val="19"/>
          <w:lang w:eastAsia="en-GB"/>
        </w:rPr>
        <w:t xml:space="preserve">" indicates that Citizens Bank believes that dealing with firms that produce nuclear energy is somehow not ethical (Personal Finance, July 12). I believe I may speak to the "ethical nature" of nuclear energy. About 50,000 diagnostic procedures are performed daily with nuclear medicine (one in three visits to hospitals), which is possible only because of nuclear energy. </w:t>
      </w:r>
      <w:proofErr w:type="gramStart"/>
      <w:r w:rsidRPr="00115FC4">
        <w:rPr>
          <w:rFonts w:ascii="Arial" w:eastAsia="Times New Roman" w:hAnsi="Arial" w:cs="Arial"/>
          <w:color w:val="000000"/>
          <w:sz w:val="19"/>
          <w:szCs w:val="19"/>
          <w:lang w:eastAsia="en-GB"/>
        </w:rPr>
        <w:t>Food irradiation, endorsed by the World Health Organization, Health Canada, and the U.S.</w:t>
      </w:r>
      <w:proofErr w:type="gramEnd"/>
    </w:p>
    <w:p w:rsidR="00115FC4" w:rsidRPr="00115FC4" w:rsidRDefault="00115FC4" w:rsidP="00115FC4">
      <w:pPr>
        <w:spacing w:after="0" w:line="240" w:lineRule="auto"/>
        <w:rPr>
          <w:rFonts w:ascii="Verdana" w:eastAsia="Times New Roman" w:hAnsi="Verdana" w:cs="Arial"/>
          <w:b/>
          <w:bCs/>
          <w:color w:val="000000"/>
          <w:sz w:val="24"/>
          <w:szCs w:val="24"/>
          <w:lang w:eastAsia="en-GB"/>
        </w:rPr>
      </w:pPr>
      <w:r w:rsidRPr="00115FC4">
        <w:rPr>
          <w:rFonts w:ascii="Verdana" w:eastAsia="Times New Roman" w:hAnsi="Verdana" w:cs="Arial"/>
          <w:b/>
          <w:bCs/>
          <w:color w:val="FF0000"/>
          <w:sz w:val="24"/>
          <w:szCs w:val="24"/>
          <w:lang w:eastAsia="en-GB"/>
        </w:rPr>
        <w:t>Ethical banking</w:t>
      </w:r>
    </w:p>
    <w:p w:rsidR="00115FC4" w:rsidRPr="00115FC4" w:rsidRDefault="00115FC4" w:rsidP="00115FC4">
      <w:pPr>
        <w:spacing w:after="0" w:line="240" w:lineRule="auto"/>
        <w:rPr>
          <w:rFonts w:ascii="Arial" w:eastAsia="Times New Roman" w:hAnsi="Arial" w:cs="Arial"/>
          <w:color w:val="000000"/>
          <w:sz w:val="19"/>
          <w:szCs w:val="19"/>
          <w:lang w:eastAsia="en-GB"/>
        </w:rPr>
      </w:pPr>
      <w:proofErr w:type="gramStart"/>
      <w:r w:rsidRPr="00115FC4">
        <w:rPr>
          <w:rFonts w:ascii="Arial" w:eastAsia="Times New Roman" w:hAnsi="Arial" w:cs="Arial"/>
          <w:i/>
          <w:iCs/>
          <w:color w:val="000000"/>
          <w:sz w:val="19"/>
          <w:lang w:eastAsia="en-GB"/>
        </w:rPr>
        <w:t>Anonymous</w:t>
      </w:r>
      <w:r w:rsidRPr="00115FC4">
        <w:rPr>
          <w:rFonts w:ascii="Arial" w:eastAsia="Times New Roman" w:hAnsi="Arial" w:cs="Arial"/>
          <w:color w:val="000000"/>
          <w:sz w:val="19"/>
          <w:szCs w:val="19"/>
          <w:lang w:eastAsia="en-GB"/>
        </w:rPr>
        <w:t>.</w:t>
      </w:r>
      <w:proofErr w:type="gramEnd"/>
      <w:r w:rsidRPr="00115FC4">
        <w:rPr>
          <w:rFonts w:ascii="Arial" w:eastAsia="Times New Roman" w:hAnsi="Arial" w:cs="Arial"/>
          <w:color w:val="000000"/>
          <w:sz w:val="19"/>
          <w:szCs w:val="19"/>
          <w:lang w:eastAsia="en-GB"/>
        </w:rPr>
        <w:t xml:space="preserve"> </w:t>
      </w:r>
      <w:hyperlink r:id="rId42" w:history="1">
        <w:proofErr w:type="gramStart"/>
        <w:r w:rsidRPr="00115FC4">
          <w:rPr>
            <w:rFonts w:ascii="Arial" w:eastAsia="Times New Roman" w:hAnsi="Arial" w:cs="Arial"/>
            <w:b/>
            <w:bCs/>
            <w:color w:val="003399"/>
            <w:sz w:val="19"/>
            <w:u w:val="single"/>
            <w:lang w:eastAsia="en-GB"/>
          </w:rPr>
          <w:t>Maclean's</w:t>
        </w:r>
        <w:proofErr w:type="gramEnd"/>
      </w:hyperlink>
      <w:r w:rsidRPr="00115FC4">
        <w:rPr>
          <w:rFonts w:ascii="Arial" w:eastAsia="Times New Roman" w:hAnsi="Arial" w:cs="Arial"/>
          <w:color w:val="000000"/>
          <w:sz w:val="19"/>
          <w:szCs w:val="19"/>
          <w:lang w:eastAsia="en-GB"/>
        </w:rPr>
        <w:t xml:space="preserve">. Toronto: </w:t>
      </w:r>
      <w:hyperlink r:id="rId43" w:history="1">
        <w:r w:rsidRPr="00115FC4">
          <w:rPr>
            <w:rFonts w:ascii="Arial" w:eastAsia="Times New Roman" w:hAnsi="Arial" w:cs="Arial"/>
            <w:color w:val="003399"/>
            <w:sz w:val="19"/>
            <w:u w:val="single"/>
            <w:lang w:eastAsia="en-GB"/>
          </w:rPr>
          <w:t>Jul 12, 1999</w:t>
        </w:r>
      </w:hyperlink>
      <w:r w:rsidRPr="00115FC4">
        <w:rPr>
          <w:rFonts w:ascii="Arial" w:eastAsia="Times New Roman" w:hAnsi="Arial" w:cs="Arial"/>
          <w:color w:val="000000"/>
          <w:sz w:val="19"/>
          <w:szCs w:val="19"/>
          <w:lang w:eastAsia="en-GB"/>
        </w:rPr>
        <w:t xml:space="preserve">. </w:t>
      </w:r>
      <w:proofErr w:type="gramStart"/>
      <w:r w:rsidRPr="00115FC4">
        <w:rPr>
          <w:rFonts w:ascii="Arial" w:eastAsia="Times New Roman" w:hAnsi="Arial" w:cs="Arial"/>
          <w:color w:val="000000"/>
          <w:sz w:val="19"/>
          <w:szCs w:val="19"/>
          <w:lang w:eastAsia="en-GB"/>
        </w:rPr>
        <w:t xml:space="preserve">Vol. 112, </w:t>
      </w:r>
      <w:proofErr w:type="spellStart"/>
      <w:r w:rsidRPr="00115FC4">
        <w:rPr>
          <w:rFonts w:ascii="Arial" w:eastAsia="Times New Roman" w:hAnsi="Arial" w:cs="Arial"/>
          <w:color w:val="000000"/>
          <w:sz w:val="19"/>
          <w:szCs w:val="19"/>
          <w:lang w:eastAsia="en-GB"/>
        </w:rPr>
        <w:t>Iss</w:t>
      </w:r>
      <w:proofErr w:type="spellEnd"/>
      <w:r w:rsidRPr="00115FC4">
        <w:rPr>
          <w:rFonts w:ascii="Arial" w:eastAsia="Times New Roman" w:hAnsi="Arial" w:cs="Arial"/>
          <w:color w:val="000000"/>
          <w:sz w:val="19"/>
          <w:szCs w:val="19"/>
          <w:lang w:eastAsia="en-GB"/>
        </w:rPr>
        <w:t>.</w:t>
      </w:r>
      <w:proofErr w:type="gramEnd"/>
      <w:r w:rsidRPr="00115FC4">
        <w:rPr>
          <w:rFonts w:ascii="Arial" w:eastAsia="Times New Roman" w:hAnsi="Arial" w:cs="Arial"/>
          <w:color w:val="000000"/>
          <w:sz w:val="19"/>
          <w:szCs w:val="19"/>
          <w:lang w:eastAsia="en-GB"/>
        </w:rPr>
        <w:t xml:space="preserve"> 28; pg. 48, 1 pgs</w:t>
      </w:r>
    </w:p>
    <w:p w:rsidR="00115FC4" w:rsidRPr="00115FC4" w:rsidRDefault="00115FC4" w:rsidP="00115FC4">
      <w:pPr>
        <w:spacing w:after="75" w:line="240" w:lineRule="auto"/>
        <w:rPr>
          <w:rFonts w:ascii="Arial" w:eastAsia="Times New Roman" w:hAnsi="Arial" w:cs="Arial"/>
          <w:color w:val="000000"/>
          <w:sz w:val="18"/>
          <w:szCs w:val="18"/>
          <w:lang w:eastAsia="en-GB"/>
        </w:rPr>
      </w:pPr>
      <w:r w:rsidRPr="00115FC4">
        <w:rPr>
          <w:rFonts w:ascii="Arial" w:eastAsia="Times New Roman" w:hAnsi="Arial" w:cs="Arial"/>
          <w:color w:val="000000"/>
          <w:sz w:val="18"/>
          <w:szCs w:val="18"/>
          <w:lang w:eastAsia="en-GB"/>
        </w:rPr>
        <w:t> </w:t>
      </w:r>
      <w:proofErr w:type="gramStart"/>
      <w:r w:rsidRPr="00115FC4">
        <w:rPr>
          <w:rFonts w:ascii="Verdana" w:eastAsia="Times New Roman" w:hAnsi="Verdana" w:cs="Arial"/>
          <w:b/>
          <w:bCs/>
          <w:color w:val="CC0000"/>
          <w:sz w:val="20"/>
          <w:lang w:eastAsia="en-GB"/>
        </w:rPr>
        <w:t>»</w:t>
      </w:r>
      <w:r w:rsidRPr="00115FC4">
        <w:rPr>
          <w:rFonts w:ascii="Arial" w:eastAsia="Times New Roman" w:hAnsi="Arial" w:cs="Arial"/>
          <w:color w:val="000000"/>
          <w:sz w:val="18"/>
          <w:szCs w:val="18"/>
          <w:lang w:eastAsia="en-GB"/>
        </w:rPr>
        <w:t xml:space="preserve">  </w:t>
      </w:r>
      <w:proofErr w:type="gramEnd"/>
      <w:r w:rsidR="00DA517D" w:rsidRPr="00115FC4">
        <w:rPr>
          <w:rFonts w:ascii="Arial" w:eastAsia="Times New Roman" w:hAnsi="Arial" w:cs="Arial"/>
          <w:color w:val="000000"/>
          <w:sz w:val="18"/>
          <w:szCs w:val="18"/>
          <w:lang w:eastAsia="en-GB"/>
        </w:rPr>
        <w:fldChar w:fldCharType="begin"/>
      </w:r>
      <w:r w:rsidRPr="00115FC4">
        <w:rPr>
          <w:rFonts w:ascii="Arial" w:eastAsia="Times New Roman" w:hAnsi="Arial" w:cs="Arial"/>
          <w:color w:val="000000"/>
          <w:sz w:val="18"/>
          <w:szCs w:val="18"/>
          <w:lang w:eastAsia="en-GB"/>
        </w:rPr>
        <w:instrText xml:space="preserve"> HYPERLINK "http://proquest.umi.com/pqdweb?index=15&amp;did=43071510&amp;SrchMode=1&amp;sid=1&amp;Fmt=3&amp;VInst=PROD&amp;VType=PQD&amp;RQT=309&amp;VName=PQD&amp;TS=1297096447&amp;clientId=129794" \l "indexing" </w:instrText>
      </w:r>
      <w:r w:rsidR="00DA517D" w:rsidRPr="00115FC4">
        <w:rPr>
          <w:rFonts w:ascii="Arial" w:eastAsia="Times New Roman" w:hAnsi="Arial" w:cs="Arial"/>
          <w:color w:val="000000"/>
          <w:sz w:val="18"/>
          <w:szCs w:val="18"/>
          <w:lang w:eastAsia="en-GB"/>
        </w:rPr>
        <w:fldChar w:fldCharType="separate"/>
      </w:r>
      <w:r w:rsidRPr="00115FC4">
        <w:rPr>
          <w:rFonts w:ascii="Arial" w:eastAsia="Times New Roman" w:hAnsi="Arial" w:cs="Arial"/>
          <w:color w:val="003399"/>
          <w:sz w:val="18"/>
          <w:u w:val="single"/>
          <w:lang w:eastAsia="en-GB"/>
        </w:rPr>
        <w:t>Jump to indexing (document details)</w:t>
      </w:r>
      <w:r w:rsidR="00DA517D" w:rsidRPr="00115FC4">
        <w:rPr>
          <w:rFonts w:ascii="Arial" w:eastAsia="Times New Roman" w:hAnsi="Arial" w:cs="Arial"/>
          <w:color w:val="000000"/>
          <w:sz w:val="18"/>
          <w:szCs w:val="18"/>
          <w:lang w:eastAsia="en-GB"/>
        </w:rPr>
        <w:fldChar w:fldCharType="end"/>
      </w:r>
    </w:p>
    <w:tbl>
      <w:tblPr>
        <w:tblW w:w="0" w:type="auto"/>
        <w:tblCellSpacing w:w="15" w:type="dxa"/>
        <w:tblCellMar>
          <w:top w:w="15" w:type="dxa"/>
          <w:left w:w="15" w:type="dxa"/>
          <w:bottom w:w="15" w:type="dxa"/>
          <w:right w:w="15" w:type="dxa"/>
        </w:tblCellMar>
        <w:tblLook w:val="04A0"/>
      </w:tblPr>
      <w:tblGrid>
        <w:gridCol w:w="1491"/>
      </w:tblGrid>
      <w:tr w:rsidR="00115FC4" w:rsidRPr="00115FC4" w:rsidTr="00115FC4">
        <w:trPr>
          <w:tblCellSpacing w:w="15" w:type="dxa"/>
        </w:trPr>
        <w:tc>
          <w:tcPr>
            <w:tcW w:w="0" w:type="auto"/>
            <w:noWrap/>
            <w:vAlign w:val="center"/>
            <w:hideMark/>
          </w:tcPr>
          <w:p w:rsidR="00115FC4" w:rsidRPr="00115FC4" w:rsidRDefault="00115FC4" w:rsidP="00115FC4">
            <w:pPr>
              <w:spacing w:before="100" w:beforeAutospacing="1" w:after="100" w:afterAutospacing="1" w:line="240" w:lineRule="auto"/>
              <w:outlineLvl w:val="1"/>
              <w:rPr>
                <w:rFonts w:ascii="Verdana" w:eastAsia="Times New Roman" w:hAnsi="Verdana" w:cs="Arial"/>
                <w:b/>
                <w:bCs/>
                <w:color w:val="990000"/>
                <w:sz w:val="20"/>
                <w:szCs w:val="20"/>
                <w:lang w:eastAsia="en-GB"/>
              </w:rPr>
            </w:pPr>
            <w:r w:rsidRPr="00115FC4">
              <w:rPr>
                <w:rFonts w:ascii="Verdana" w:eastAsia="Times New Roman" w:hAnsi="Verdana" w:cs="Arial"/>
                <w:b/>
                <w:bCs/>
                <w:color w:val="990000"/>
                <w:sz w:val="20"/>
                <w:szCs w:val="20"/>
                <w:lang w:eastAsia="en-GB"/>
              </w:rPr>
              <w:t>Full Text</w:t>
            </w:r>
          </w:p>
          <w:p w:rsidR="00115FC4" w:rsidRPr="00115FC4" w:rsidRDefault="00115FC4" w:rsidP="00115FC4">
            <w:pPr>
              <w:spacing w:after="0" w:line="240" w:lineRule="auto"/>
              <w:rPr>
                <w:rFonts w:ascii="Arial" w:eastAsia="Times New Roman" w:hAnsi="Arial" w:cs="Arial"/>
                <w:color w:val="000000"/>
                <w:sz w:val="24"/>
                <w:szCs w:val="24"/>
                <w:lang w:eastAsia="en-GB"/>
              </w:rPr>
            </w:pPr>
            <w:r w:rsidRPr="00115FC4">
              <w:rPr>
                <w:rFonts w:ascii="Arial" w:eastAsia="Times New Roman" w:hAnsi="Arial" w:cs="Arial"/>
                <w:color w:val="000000"/>
                <w:sz w:val="24"/>
                <w:szCs w:val="24"/>
                <w:lang w:eastAsia="en-GB"/>
              </w:rPr>
              <w:t> (126  words)</w:t>
            </w:r>
          </w:p>
        </w:tc>
      </w:tr>
    </w:tbl>
    <w:p w:rsidR="00115FC4" w:rsidRPr="00115FC4" w:rsidRDefault="00115FC4" w:rsidP="00115FC4">
      <w:pPr>
        <w:spacing w:after="240" w:line="240" w:lineRule="auto"/>
        <w:rPr>
          <w:rFonts w:ascii="Arial" w:eastAsia="Times New Roman" w:hAnsi="Arial" w:cs="Arial"/>
          <w:color w:val="000000"/>
          <w:sz w:val="19"/>
          <w:szCs w:val="19"/>
          <w:lang w:eastAsia="en-GB"/>
        </w:rPr>
      </w:pPr>
      <w:r w:rsidRPr="00115FC4">
        <w:rPr>
          <w:rFonts w:ascii="Arial" w:eastAsia="Times New Roman" w:hAnsi="Arial" w:cs="Arial"/>
          <w:i/>
          <w:iCs/>
          <w:color w:val="000000"/>
          <w:sz w:val="19"/>
          <w:lang w:eastAsia="en-GB"/>
        </w:rPr>
        <w:t>Copyright Maclean Hunter Consumer Publications Jul 12, 1999</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 xml:space="preserve">Consumers with a social conscience can now deposit their money where their heart is. Starting this month, the Citizens Bank is phasing in a new policy, becoming the first Canadian bank to pledge that it will never knowingly deal with firms that violate human rights, manufacture tobacco products, produce nuclear energy or mistreat animals. The policy also covers firms that cause "excessive environmental harm," build or trade military weapons, or have a poor record of employee relations. A subsidiary of the </w:t>
      </w:r>
      <w:proofErr w:type="spellStart"/>
      <w:r w:rsidRPr="00115FC4">
        <w:rPr>
          <w:rFonts w:ascii="Arial" w:eastAsia="Times New Roman" w:hAnsi="Arial" w:cs="Arial"/>
          <w:color w:val="000000"/>
          <w:sz w:val="19"/>
          <w:szCs w:val="19"/>
          <w:lang w:eastAsia="en-GB"/>
        </w:rPr>
        <w:t>communityowned</w:t>
      </w:r>
      <w:proofErr w:type="spellEnd"/>
      <w:r w:rsidRPr="00115FC4">
        <w:rPr>
          <w:rFonts w:ascii="Arial" w:eastAsia="Times New Roman" w:hAnsi="Arial" w:cs="Arial"/>
          <w:color w:val="000000"/>
          <w:sz w:val="19"/>
          <w:szCs w:val="19"/>
          <w:lang w:eastAsia="en-GB"/>
        </w:rPr>
        <w:t xml:space="preserve"> </w:t>
      </w:r>
      <w:proofErr w:type="spellStart"/>
      <w:r w:rsidRPr="00115FC4">
        <w:rPr>
          <w:rFonts w:ascii="Arial" w:eastAsia="Times New Roman" w:hAnsi="Arial" w:cs="Arial"/>
          <w:color w:val="000000"/>
          <w:sz w:val="19"/>
          <w:szCs w:val="19"/>
          <w:lang w:eastAsia="en-GB"/>
        </w:rPr>
        <w:t>VanCity</w:t>
      </w:r>
      <w:proofErr w:type="spellEnd"/>
      <w:r w:rsidRPr="00115FC4">
        <w:rPr>
          <w:rFonts w:ascii="Arial" w:eastAsia="Times New Roman" w:hAnsi="Arial" w:cs="Arial"/>
          <w:color w:val="000000"/>
          <w:sz w:val="19"/>
          <w:szCs w:val="19"/>
          <w:lang w:eastAsia="en-GB"/>
        </w:rPr>
        <w:t xml:space="preserve"> credit union in British Columbia, the virtual bank promises an independent audit to ensure compliance. "The fact they'll be open to an audit is excellent," says Jenny </w:t>
      </w:r>
      <w:proofErr w:type="spellStart"/>
      <w:r w:rsidRPr="00115FC4">
        <w:rPr>
          <w:rFonts w:ascii="Arial" w:eastAsia="Times New Roman" w:hAnsi="Arial" w:cs="Arial"/>
          <w:color w:val="000000"/>
          <w:sz w:val="19"/>
          <w:szCs w:val="19"/>
          <w:lang w:eastAsia="en-GB"/>
        </w:rPr>
        <w:t>Hillard</w:t>
      </w:r>
      <w:proofErr w:type="spellEnd"/>
      <w:r w:rsidRPr="00115FC4">
        <w:rPr>
          <w:rFonts w:ascii="Arial" w:eastAsia="Times New Roman" w:hAnsi="Arial" w:cs="Arial"/>
          <w:color w:val="000000"/>
          <w:sz w:val="19"/>
          <w:szCs w:val="19"/>
          <w:lang w:eastAsia="en-GB"/>
        </w:rPr>
        <w:t>, vice-president of regional policy and issues for the Consumers' Association of Canada. "I applaud them."</w:t>
      </w:r>
    </w:p>
    <w:p w:rsidR="00115FC4" w:rsidRPr="00115FC4" w:rsidRDefault="00115FC4" w:rsidP="00115FC4">
      <w:pPr>
        <w:spacing w:after="0" w:line="240" w:lineRule="auto"/>
        <w:rPr>
          <w:rFonts w:ascii="Verdana" w:eastAsia="Times New Roman" w:hAnsi="Verdana" w:cs="Arial"/>
          <w:b/>
          <w:bCs/>
          <w:color w:val="000000"/>
          <w:sz w:val="24"/>
          <w:szCs w:val="24"/>
          <w:lang w:eastAsia="en-GB"/>
        </w:rPr>
      </w:pPr>
      <w:r w:rsidRPr="00115FC4">
        <w:rPr>
          <w:rFonts w:ascii="Verdana" w:eastAsia="Times New Roman" w:hAnsi="Verdana" w:cs="Arial"/>
          <w:b/>
          <w:bCs/>
          <w:color w:val="000000"/>
          <w:sz w:val="24"/>
          <w:szCs w:val="24"/>
          <w:lang w:eastAsia="en-GB"/>
        </w:rPr>
        <w:t>Law and Economics; Investigators at University of London Publish New Data on Law and Economics</w:t>
      </w:r>
    </w:p>
    <w:p w:rsidR="00115FC4" w:rsidRPr="00115FC4" w:rsidRDefault="00115FC4" w:rsidP="00115FC4">
      <w:pPr>
        <w:spacing w:after="0" w:line="240" w:lineRule="auto"/>
        <w:rPr>
          <w:rFonts w:ascii="Arial" w:eastAsia="Times New Roman" w:hAnsi="Arial" w:cs="Arial"/>
          <w:color w:val="000000"/>
          <w:sz w:val="19"/>
          <w:szCs w:val="19"/>
          <w:lang w:eastAsia="en-GB"/>
        </w:rPr>
      </w:pPr>
      <w:proofErr w:type="gramStart"/>
      <w:r w:rsidRPr="00115FC4">
        <w:rPr>
          <w:rFonts w:ascii="Arial" w:eastAsia="Times New Roman" w:hAnsi="Arial" w:cs="Arial"/>
          <w:i/>
          <w:iCs/>
          <w:color w:val="000000"/>
          <w:sz w:val="19"/>
          <w:lang w:eastAsia="en-GB"/>
        </w:rPr>
        <w:t>Anonymous</w:t>
      </w:r>
      <w:r w:rsidRPr="00115FC4">
        <w:rPr>
          <w:rFonts w:ascii="Arial" w:eastAsia="Times New Roman" w:hAnsi="Arial" w:cs="Arial"/>
          <w:color w:val="000000"/>
          <w:sz w:val="19"/>
          <w:szCs w:val="19"/>
          <w:lang w:eastAsia="en-GB"/>
        </w:rPr>
        <w:t>.</w:t>
      </w:r>
      <w:proofErr w:type="gramEnd"/>
      <w:r w:rsidRPr="00115FC4">
        <w:rPr>
          <w:rFonts w:ascii="Arial" w:eastAsia="Times New Roman" w:hAnsi="Arial" w:cs="Arial"/>
          <w:color w:val="000000"/>
          <w:sz w:val="19"/>
          <w:szCs w:val="19"/>
          <w:lang w:eastAsia="en-GB"/>
        </w:rPr>
        <w:t xml:space="preserve"> </w:t>
      </w:r>
      <w:hyperlink r:id="rId44" w:history="1">
        <w:proofErr w:type="gramStart"/>
        <w:r w:rsidRPr="00115FC4">
          <w:rPr>
            <w:rFonts w:ascii="Arial" w:eastAsia="Times New Roman" w:hAnsi="Arial" w:cs="Arial"/>
            <w:b/>
            <w:bCs/>
            <w:color w:val="003399"/>
            <w:sz w:val="19"/>
            <w:u w:val="single"/>
            <w:lang w:eastAsia="en-GB"/>
          </w:rPr>
          <w:t>Investment Weekly News</w:t>
        </w:r>
      </w:hyperlink>
      <w:r w:rsidRPr="00115FC4">
        <w:rPr>
          <w:rFonts w:ascii="Arial" w:eastAsia="Times New Roman" w:hAnsi="Arial" w:cs="Arial"/>
          <w:color w:val="000000"/>
          <w:sz w:val="19"/>
          <w:szCs w:val="19"/>
          <w:lang w:eastAsia="en-GB"/>
        </w:rPr>
        <w:t>.</w:t>
      </w:r>
      <w:proofErr w:type="gramEnd"/>
      <w:r w:rsidRPr="00115FC4">
        <w:rPr>
          <w:rFonts w:ascii="Arial" w:eastAsia="Times New Roman" w:hAnsi="Arial" w:cs="Arial"/>
          <w:color w:val="000000"/>
          <w:sz w:val="19"/>
          <w:szCs w:val="19"/>
          <w:lang w:eastAsia="en-GB"/>
        </w:rPr>
        <w:t xml:space="preserve"> Atlanta: </w:t>
      </w:r>
      <w:hyperlink r:id="rId45" w:history="1">
        <w:r w:rsidRPr="00115FC4">
          <w:rPr>
            <w:rFonts w:ascii="Arial" w:eastAsia="Times New Roman" w:hAnsi="Arial" w:cs="Arial"/>
            <w:color w:val="003399"/>
            <w:sz w:val="19"/>
            <w:u w:val="single"/>
            <w:lang w:eastAsia="en-GB"/>
          </w:rPr>
          <w:t>Feb 5, 2011</w:t>
        </w:r>
      </w:hyperlink>
      <w:r w:rsidRPr="00115FC4">
        <w:rPr>
          <w:rFonts w:ascii="Arial" w:eastAsia="Times New Roman" w:hAnsi="Arial" w:cs="Arial"/>
          <w:color w:val="000000"/>
          <w:sz w:val="19"/>
          <w:szCs w:val="19"/>
          <w:lang w:eastAsia="en-GB"/>
        </w:rPr>
        <w:t>. pg. 1207</w:t>
      </w:r>
    </w:p>
    <w:p w:rsidR="00115FC4" w:rsidRPr="00115FC4" w:rsidRDefault="00115FC4" w:rsidP="00115FC4">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115FC4">
        <w:rPr>
          <w:rFonts w:ascii="Verdana" w:eastAsia="Times New Roman" w:hAnsi="Verdana" w:cs="Arial"/>
          <w:b/>
          <w:bCs/>
          <w:color w:val="990000"/>
          <w:sz w:val="15"/>
          <w:szCs w:val="15"/>
          <w:lang w:eastAsia="en-GB"/>
        </w:rPr>
        <w:t>Abstract (Summary)</w:t>
      </w:r>
    </w:p>
    <w:p w:rsidR="00115FC4" w:rsidRPr="00115FC4" w:rsidRDefault="00115FC4" w:rsidP="00115FC4">
      <w:pPr>
        <w:spacing w:after="100" w:afterAutospacing="1" w:line="240" w:lineRule="auto"/>
        <w:rPr>
          <w:rFonts w:ascii="Arial" w:eastAsia="Times New Roman" w:hAnsi="Arial" w:cs="Arial"/>
          <w:color w:val="000000"/>
          <w:sz w:val="19"/>
          <w:szCs w:val="19"/>
          <w:lang w:eastAsia="en-GB"/>
        </w:rPr>
      </w:pPr>
      <w:r w:rsidRPr="00115FC4">
        <w:rPr>
          <w:rFonts w:ascii="Arial" w:eastAsia="Times New Roman" w:hAnsi="Arial" w:cs="Arial"/>
          <w:color w:val="000000"/>
          <w:sz w:val="19"/>
          <w:szCs w:val="19"/>
          <w:lang w:eastAsia="en-GB"/>
        </w:rPr>
        <w:t xml:space="preserve">There are two types of crises: </w:t>
      </w:r>
      <w:r w:rsidRPr="00115FC4">
        <w:rPr>
          <w:rFonts w:ascii="Arial" w:eastAsia="Times New Roman" w:hAnsi="Arial" w:cs="Arial"/>
          <w:b/>
          <w:bCs/>
          <w:color w:val="FF0000"/>
          <w:sz w:val="19"/>
          <w:lang w:eastAsia="en-GB"/>
        </w:rPr>
        <w:t>banking crises</w:t>
      </w:r>
      <w:r w:rsidRPr="00115FC4">
        <w:rPr>
          <w:rFonts w:ascii="Arial" w:eastAsia="Times New Roman" w:hAnsi="Arial" w:cs="Arial"/>
          <w:color w:val="000000"/>
          <w:sz w:val="19"/>
          <w:szCs w:val="19"/>
          <w:lang w:eastAsia="en-GB"/>
        </w:rPr>
        <w:t>, which affect the money stock and thus threaten the economy, and financial crises, which may destroy wealth but do not endanger the economy as a whole, scientists writing in the Journal of International Economic Law report.</w:t>
      </w:r>
    </w:p>
    <w:p w:rsidR="00F1549A" w:rsidRPr="00F1549A" w:rsidRDefault="00F1549A" w:rsidP="00F1549A">
      <w:pPr>
        <w:spacing w:after="0" w:line="240" w:lineRule="auto"/>
        <w:rPr>
          <w:rFonts w:ascii="Verdana" w:eastAsia="Times New Roman" w:hAnsi="Verdana" w:cs="Arial"/>
          <w:b/>
          <w:bCs/>
          <w:color w:val="000000"/>
          <w:sz w:val="24"/>
          <w:szCs w:val="24"/>
          <w:lang w:eastAsia="en-GB"/>
        </w:rPr>
      </w:pPr>
      <w:r w:rsidRPr="00F1549A">
        <w:rPr>
          <w:rFonts w:ascii="Verdana" w:eastAsia="Times New Roman" w:hAnsi="Verdana" w:cs="Arial"/>
          <w:b/>
          <w:bCs/>
          <w:color w:val="000000"/>
          <w:sz w:val="24"/>
          <w:szCs w:val="24"/>
          <w:lang w:eastAsia="en-GB"/>
        </w:rPr>
        <w:t>Bank lending and commercial property cycles: Some cross-country evidence</w:t>
      </w:r>
    </w:p>
    <w:p w:rsidR="00F1549A" w:rsidRPr="00F1549A" w:rsidRDefault="00DA517D" w:rsidP="00F1549A">
      <w:pPr>
        <w:spacing w:after="0" w:line="240" w:lineRule="auto"/>
        <w:rPr>
          <w:rFonts w:ascii="Arial" w:eastAsia="Times New Roman" w:hAnsi="Arial" w:cs="Arial"/>
          <w:color w:val="000000"/>
          <w:sz w:val="19"/>
          <w:szCs w:val="19"/>
          <w:lang w:eastAsia="en-GB"/>
        </w:rPr>
      </w:pPr>
      <w:hyperlink r:id="rId46" w:history="1">
        <w:r w:rsidR="00F1549A" w:rsidRPr="00F1549A">
          <w:rPr>
            <w:rFonts w:ascii="Arial" w:eastAsia="Times New Roman" w:hAnsi="Arial" w:cs="Arial"/>
            <w:i/>
            <w:iCs/>
            <w:color w:val="003399"/>
            <w:sz w:val="19"/>
            <w:u w:val="single"/>
            <w:lang w:eastAsia="en-GB"/>
          </w:rPr>
          <w:t>E Philip Davis</w:t>
        </w:r>
      </w:hyperlink>
      <w:r w:rsidR="00F1549A" w:rsidRPr="00F1549A">
        <w:rPr>
          <w:rFonts w:ascii="Arial" w:eastAsia="Times New Roman" w:hAnsi="Arial" w:cs="Arial"/>
          <w:color w:val="000000"/>
          <w:sz w:val="19"/>
          <w:szCs w:val="19"/>
          <w:lang w:eastAsia="en-GB"/>
        </w:rPr>
        <w:t xml:space="preserve">, </w:t>
      </w:r>
      <w:hyperlink r:id="rId47" w:history="1">
        <w:proofErr w:type="spellStart"/>
        <w:r w:rsidR="00F1549A" w:rsidRPr="00F1549A">
          <w:rPr>
            <w:rFonts w:ascii="Arial" w:eastAsia="Times New Roman" w:hAnsi="Arial" w:cs="Arial"/>
            <w:i/>
            <w:iCs/>
            <w:color w:val="003399"/>
            <w:sz w:val="19"/>
            <w:u w:val="single"/>
            <w:lang w:eastAsia="en-GB"/>
          </w:rPr>
          <w:t>Haibin</w:t>
        </w:r>
        <w:proofErr w:type="spellEnd"/>
        <w:r w:rsidR="00F1549A" w:rsidRPr="00F1549A">
          <w:rPr>
            <w:rFonts w:ascii="Arial" w:eastAsia="Times New Roman" w:hAnsi="Arial" w:cs="Arial"/>
            <w:i/>
            <w:iCs/>
            <w:color w:val="003399"/>
            <w:sz w:val="19"/>
            <w:u w:val="single"/>
            <w:lang w:eastAsia="en-GB"/>
          </w:rPr>
          <w:t xml:space="preserve"> Zhu</w:t>
        </w:r>
      </w:hyperlink>
      <w:r w:rsidR="00F1549A" w:rsidRPr="00F1549A">
        <w:rPr>
          <w:rFonts w:ascii="Arial" w:eastAsia="Times New Roman" w:hAnsi="Arial" w:cs="Arial"/>
          <w:color w:val="000000"/>
          <w:sz w:val="19"/>
          <w:szCs w:val="19"/>
          <w:lang w:eastAsia="en-GB"/>
        </w:rPr>
        <w:t xml:space="preserve">. </w:t>
      </w:r>
      <w:hyperlink r:id="rId48" w:history="1">
        <w:proofErr w:type="gramStart"/>
        <w:r w:rsidR="00F1549A" w:rsidRPr="00F1549A">
          <w:rPr>
            <w:rFonts w:ascii="Arial" w:eastAsia="Times New Roman" w:hAnsi="Arial" w:cs="Arial"/>
            <w:b/>
            <w:bCs/>
            <w:color w:val="003399"/>
            <w:sz w:val="19"/>
            <w:u w:val="single"/>
            <w:lang w:eastAsia="en-GB"/>
          </w:rPr>
          <w:t>Journal of International Money and Finance</w:t>
        </w:r>
      </w:hyperlink>
      <w:r w:rsidR="00F1549A" w:rsidRPr="00F1549A">
        <w:rPr>
          <w:rFonts w:ascii="Arial" w:eastAsia="Times New Roman" w:hAnsi="Arial" w:cs="Arial"/>
          <w:color w:val="000000"/>
          <w:sz w:val="19"/>
          <w:szCs w:val="19"/>
          <w:lang w:eastAsia="en-GB"/>
        </w:rPr>
        <w:t>.</w:t>
      </w:r>
      <w:proofErr w:type="gramEnd"/>
      <w:r w:rsidR="00F1549A" w:rsidRPr="00F1549A">
        <w:rPr>
          <w:rFonts w:ascii="Arial" w:eastAsia="Times New Roman" w:hAnsi="Arial" w:cs="Arial"/>
          <w:color w:val="000000"/>
          <w:sz w:val="19"/>
          <w:szCs w:val="19"/>
          <w:lang w:eastAsia="en-GB"/>
        </w:rPr>
        <w:t xml:space="preserve"> </w:t>
      </w:r>
      <w:proofErr w:type="spellStart"/>
      <w:r w:rsidR="00F1549A" w:rsidRPr="00F1549A">
        <w:rPr>
          <w:rFonts w:ascii="Arial" w:eastAsia="Times New Roman" w:hAnsi="Arial" w:cs="Arial"/>
          <w:color w:val="000000"/>
          <w:sz w:val="19"/>
          <w:szCs w:val="19"/>
          <w:lang w:eastAsia="en-GB"/>
        </w:rPr>
        <w:t>Kidlington</w:t>
      </w:r>
      <w:proofErr w:type="spellEnd"/>
      <w:r w:rsidR="00F1549A" w:rsidRPr="00F1549A">
        <w:rPr>
          <w:rFonts w:ascii="Arial" w:eastAsia="Times New Roman" w:hAnsi="Arial" w:cs="Arial"/>
          <w:color w:val="000000"/>
          <w:sz w:val="19"/>
          <w:szCs w:val="19"/>
          <w:lang w:eastAsia="en-GB"/>
        </w:rPr>
        <w:t xml:space="preserve">: </w:t>
      </w:r>
      <w:hyperlink r:id="rId49" w:history="1">
        <w:r w:rsidR="00F1549A" w:rsidRPr="00F1549A">
          <w:rPr>
            <w:rFonts w:ascii="Arial" w:eastAsia="Times New Roman" w:hAnsi="Arial" w:cs="Arial"/>
            <w:color w:val="003399"/>
            <w:sz w:val="19"/>
            <w:u w:val="single"/>
            <w:lang w:eastAsia="en-GB"/>
          </w:rPr>
          <w:t>Feb 2011</w:t>
        </w:r>
      </w:hyperlink>
      <w:r w:rsidR="00F1549A" w:rsidRPr="00F1549A">
        <w:rPr>
          <w:rFonts w:ascii="Arial" w:eastAsia="Times New Roman" w:hAnsi="Arial" w:cs="Arial"/>
          <w:color w:val="000000"/>
          <w:sz w:val="19"/>
          <w:szCs w:val="19"/>
          <w:lang w:eastAsia="en-GB"/>
        </w:rPr>
        <w:t xml:space="preserve">. </w:t>
      </w:r>
      <w:proofErr w:type="gramStart"/>
      <w:r w:rsidR="00F1549A" w:rsidRPr="00F1549A">
        <w:rPr>
          <w:rFonts w:ascii="Arial" w:eastAsia="Times New Roman" w:hAnsi="Arial" w:cs="Arial"/>
          <w:color w:val="000000"/>
          <w:sz w:val="19"/>
          <w:szCs w:val="19"/>
          <w:lang w:eastAsia="en-GB"/>
        </w:rPr>
        <w:t xml:space="preserve">Vol. 30, </w:t>
      </w:r>
      <w:proofErr w:type="spellStart"/>
      <w:r w:rsidR="00F1549A" w:rsidRPr="00F1549A">
        <w:rPr>
          <w:rFonts w:ascii="Arial" w:eastAsia="Times New Roman" w:hAnsi="Arial" w:cs="Arial"/>
          <w:color w:val="000000"/>
          <w:sz w:val="19"/>
          <w:szCs w:val="19"/>
          <w:lang w:eastAsia="en-GB"/>
        </w:rPr>
        <w:t>Iss</w:t>
      </w:r>
      <w:proofErr w:type="spellEnd"/>
      <w:r w:rsidR="00F1549A" w:rsidRPr="00F1549A">
        <w:rPr>
          <w:rFonts w:ascii="Arial" w:eastAsia="Times New Roman" w:hAnsi="Arial" w:cs="Arial"/>
          <w:color w:val="000000"/>
          <w:sz w:val="19"/>
          <w:szCs w:val="19"/>
          <w:lang w:eastAsia="en-GB"/>
        </w:rPr>
        <w:t>.</w:t>
      </w:r>
      <w:proofErr w:type="gramEnd"/>
      <w:r w:rsidR="00F1549A" w:rsidRPr="00F1549A">
        <w:rPr>
          <w:rFonts w:ascii="Arial" w:eastAsia="Times New Roman" w:hAnsi="Arial" w:cs="Arial"/>
          <w:color w:val="000000"/>
          <w:sz w:val="19"/>
          <w:szCs w:val="19"/>
          <w:lang w:eastAsia="en-GB"/>
        </w:rPr>
        <w:t xml:space="preserve"> 1; pg. 1</w:t>
      </w:r>
    </w:p>
    <w:p w:rsidR="00F1549A" w:rsidRPr="00F1549A" w:rsidRDefault="00F1549A" w:rsidP="00F1549A">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F1549A">
        <w:rPr>
          <w:rFonts w:ascii="Verdana" w:eastAsia="Times New Roman" w:hAnsi="Verdana" w:cs="Arial"/>
          <w:b/>
          <w:bCs/>
          <w:color w:val="990000"/>
          <w:sz w:val="15"/>
          <w:szCs w:val="15"/>
          <w:lang w:eastAsia="en-GB"/>
        </w:rPr>
        <w:t>Abstract (Summary)</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lastRenderedPageBreak/>
        <w:t xml:space="preserve">We investigate determination of commercial property prices and their interaction with aggregate bank lending. An illustrative model suggests that lending is closely related to property prices and property markets can develop cycles given plausible assumptions. Cross-country empirical analysis confirms its predictions. Property prices show particularly strong links to credit in countries that experienced </w:t>
      </w:r>
      <w:r w:rsidRPr="00F1549A">
        <w:rPr>
          <w:rFonts w:ascii="Arial" w:eastAsia="Times New Roman" w:hAnsi="Arial" w:cs="Arial"/>
          <w:b/>
          <w:bCs/>
          <w:color w:val="FF0000"/>
          <w:sz w:val="19"/>
          <w:lang w:eastAsia="en-GB"/>
        </w:rPr>
        <w:t>banking crises</w:t>
      </w:r>
      <w:r w:rsidRPr="00F1549A">
        <w:rPr>
          <w:rFonts w:ascii="Arial" w:eastAsia="Times New Roman" w:hAnsi="Arial" w:cs="Arial"/>
          <w:color w:val="000000"/>
          <w:sz w:val="19"/>
          <w:szCs w:val="19"/>
          <w:lang w:eastAsia="en-GB"/>
        </w:rPr>
        <w:t xml:space="preserve"> linked to property losses in 1985-1995. Studies of dynamic interaction suggest that variance in commercial property prices is largely explicable by lagged shocks in the variable itself, while GDP and bank credit also have an important influence. Implications arise for risk managers and regulators</w:t>
      </w:r>
    </w:p>
    <w:tbl>
      <w:tblPr>
        <w:tblW w:w="0" w:type="auto"/>
        <w:tblCellSpacing w:w="0" w:type="dxa"/>
        <w:tblCellMar>
          <w:left w:w="0" w:type="dxa"/>
          <w:right w:w="0" w:type="dxa"/>
        </w:tblCellMar>
        <w:tblLook w:val="04A0"/>
      </w:tblPr>
      <w:tblGrid>
        <w:gridCol w:w="1590"/>
      </w:tblGrid>
      <w:tr w:rsidR="00F1549A" w:rsidRPr="00F1549A" w:rsidTr="00F1549A">
        <w:trPr>
          <w:tblCellSpacing w:w="0" w:type="dxa"/>
        </w:trPr>
        <w:tc>
          <w:tcPr>
            <w:tcW w:w="0" w:type="auto"/>
            <w:vAlign w:val="center"/>
            <w:hideMark/>
          </w:tcPr>
          <w:p w:rsidR="00F1549A" w:rsidRPr="00F1549A" w:rsidRDefault="00F1549A" w:rsidP="00F1549A">
            <w:pPr>
              <w:spacing w:after="0" w:line="240" w:lineRule="auto"/>
              <w:rPr>
                <w:rFonts w:ascii="Arial" w:eastAsia="Times New Roman" w:hAnsi="Arial" w:cs="Arial"/>
                <w:color w:val="000000"/>
                <w:sz w:val="19"/>
                <w:szCs w:val="19"/>
                <w:lang w:eastAsia="en-GB"/>
              </w:rPr>
            </w:pPr>
            <w:r>
              <w:rPr>
                <w:rFonts w:ascii="Arial" w:eastAsia="Times New Roman" w:hAnsi="Arial" w:cs="Arial"/>
                <w:noProof/>
                <w:color w:val="003399"/>
                <w:sz w:val="19"/>
                <w:szCs w:val="19"/>
                <w:lang w:eastAsia="en-GB"/>
              </w:rPr>
              <w:drawing>
                <wp:inline distT="0" distB="0" distL="0" distR="0">
                  <wp:extent cx="981075" cy="495300"/>
                  <wp:effectExtent l="19050" t="0" r="9525" b="0"/>
                  <wp:docPr id="77" name="Picture 77" descr="Publication Image">
                    <a:hlinkClick xmlns:a="http://schemas.openxmlformats.org/drawingml/2006/main" r:id="rId50"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descr="Publication Image">
                            <a:hlinkClick r:id="rId50" tgtFrame="_blank"/>
                          </pic:cNvPr>
                          <pic:cNvPicPr>
                            <a:picLocks noChangeAspect="1" noChangeArrowheads="1"/>
                          </pic:cNvPicPr>
                        </pic:nvPicPr>
                        <pic:blipFill>
                          <a:blip r:embed="rId51"/>
                          <a:srcRect/>
                          <a:stretch>
                            <a:fillRect/>
                          </a:stretch>
                        </pic:blipFill>
                        <pic:spPr bwMode="auto">
                          <a:xfrm>
                            <a:off x="0" y="0"/>
                            <a:ext cx="981075" cy="495300"/>
                          </a:xfrm>
                          <a:prstGeom prst="rect">
                            <a:avLst/>
                          </a:prstGeom>
                          <a:noFill/>
                          <a:ln w="9525">
                            <a:noFill/>
                            <a:miter lim="800000"/>
                            <a:headEnd/>
                            <a:tailEnd/>
                          </a:ln>
                        </pic:spPr>
                      </pic:pic>
                    </a:graphicData>
                  </a:graphic>
                </wp:inline>
              </w:drawing>
            </w:r>
          </w:p>
        </w:tc>
      </w:tr>
    </w:tbl>
    <w:p w:rsidR="00F1549A" w:rsidRPr="00F1549A" w:rsidRDefault="00F1549A" w:rsidP="00F1549A">
      <w:pPr>
        <w:spacing w:after="0" w:line="240" w:lineRule="auto"/>
        <w:rPr>
          <w:rFonts w:ascii="Verdana" w:eastAsia="Times New Roman" w:hAnsi="Verdana" w:cs="Arial"/>
          <w:b/>
          <w:bCs/>
          <w:color w:val="000000"/>
          <w:sz w:val="24"/>
          <w:szCs w:val="24"/>
          <w:lang w:eastAsia="en-GB"/>
        </w:rPr>
      </w:pPr>
      <w:r w:rsidRPr="00F1549A">
        <w:rPr>
          <w:rFonts w:ascii="Verdana" w:eastAsia="Times New Roman" w:hAnsi="Verdana" w:cs="Arial"/>
          <w:b/>
          <w:bCs/>
          <w:color w:val="000000"/>
          <w:sz w:val="24"/>
          <w:szCs w:val="24"/>
          <w:lang w:eastAsia="en-GB"/>
        </w:rPr>
        <w:t xml:space="preserve">Finance </w:t>
      </w:r>
      <w:proofErr w:type="gramStart"/>
      <w:r w:rsidRPr="00F1549A">
        <w:rPr>
          <w:rFonts w:ascii="Verdana" w:eastAsia="Times New Roman" w:hAnsi="Verdana" w:cs="Arial"/>
          <w:b/>
          <w:bCs/>
          <w:color w:val="000000"/>
          <w:sz w:val="24"/>
          <w:szCs w:val="24"/>
          <w:lang w:eastAsia="en-GB"/>
        </w:rPr>
        <w:t>And</w:t>
      </w:r>
      <w:proofErr w:type="gramEnd"/>
      <w:r w:rsidRPr="00F1549A">
        <w:rPr>
          <w:rFonts w:ascii="Verdana" w:eastAsia="Times New Roman" w:hAnsi="Verdana" w:cs="Arial"/>
          <w:b/>
          <w:bCs/>
          <w:color w:val="000000"/>
          <w:sz w:val="24"/>
          <w:szCs w:val="24"/>
          <w:lang w:eastAsia="en-GB"/>
        </w:rPr>
        <w:t xml:space="preserve"> Economics: In debt to Grandpa; Buttonwood</w:t>
      </w:r>
    </w:p>
    <w:p w:rsidR="00F1549A" w:rsidRPr="00F1549A" w:rsidRDefault="00F1549A" w:rsidP="00F1549A">
      <w:pPr>
        <w:spacing w:after="0" w:line="240" w:lineRule="auto"/>
        <w:rPr>
          <w:rFonts w:ascii="Arial" w:eastAsia="Times New Roman" w:hAnsi="Arial" w:cs="Arial"/>
          <w:color w:val="000000"/>
          <w:sz w:val="19"/>
          <w:szCs w:val="19"/>
          <w:lang w:eastAsia="en-GB"/>
        </w:rPr>
      </w:pPr>
      <w:proofErr w:type="gramStart"/>
      <w:r w:rsidRPr="00F1549A">
        <w:rPr>
          <w:rFonts w:ascii="Arial" w:eastAsia="Times New Roman" w:hAnsi="Arial" w:cs="Arial"/>
          <w:i/>
          <w:iCs/>
          <w:color w:val="000000"/>
          <w:sz w:val="19"/>
          <w:lang w:eastAsia="en-GB"/>
        </w:rPr>
        <w:t>Anonymous</w:t>
      </w:r>
      <w:r w:rsidRPr="00F1549A">
        <w:rPr>
          <w:rFonts w:ascii="Arial" w:eastAsia="Times New Roman" w:hAnsi="Arial" w:cs="Arial"/>
          <w:color w:val="000000"/>
          <w:sz w:val="19"/>
          <w:szCs w:val="19"/>
          <w:lang w:eastAsia="en-GB"/>
        </w:rPr>
        <w:t>.</w:t>
      </w:r>
      <w:proofErr w:type="gramEnd"/>
      <w:r w:rsidRPr="00F1549A">
        <w:rPr>
          <w:rFonts w:ascii="Arial" w:eastAsia="Times New Roman" w:hAnsi="Arial" w:cs="Arial"/>
          <w:color w:val="000000"/>
          <w:sz w:val="19"/>
          <w:szCs w:val="19"/>
          <w:lang w:eastAsia="en-GB"/>
        </w:rPr>
        <w:t xml:space="preserve"> </w:t>
      </w:r>
      <w:hyperlink r:id="rId52" w:history="1">
        <w:proofErr w:type="gramStart"/>
        <w:r w:rsidRPr="00F1549A">
          <w:rPr>
            <w:rFonts w:ascii="Arial" w:eastAsia="Times New Roman" w:hAnsi="Arial" w:cs="Arial"/>
            <w:b/>
            <w:bCs/>
            <w:color w:val="003399"/>
            <w:sz w:val="19"/>
            <w:u w:val="single"/>
            <w:lang w:eastAsia="en-GB"/>
          </w:rPr>
          <w:t>The Economist</w:t>
        </w:r>
      </w:hyperlink>
      <w:r w:rsidRPr="00F1549A">
        <w:rPr>
          <w:rFonts w:ascii="Arial" w:eastAsia="Times New Roman" w:hAnsi="Arial" w:cs="Arial"/>
          <w:color w:val="000000"/>
          <w:sz w:val="19"/>
          <w:szCs w:val="19"/>
          <w:lang w:eastAsia="en-GB"/>
        </w:rPr>
        <w:t>.</w:t>
      </w:r>
      <w:proofErr w:type="gramEnd"/>
      <w:r w:rsidRPr="00F1549A">
        <w:rPr>
          <w:rFonts w:ascii="Arial" w:eastAsia="Times New Roman" w:hAnsi="Arial" w:cs="Arial"/>
          <w:color w:val="000000"/>
          <w:sz w:val="19"/>
          <w:szCs w:val="19"/>
          <w:lang w:eastAsia="en-GB"/>
        </w:rPr>
        <w:t xml:space="preserve"> London: </w:t>
      </w:r>
      <w:hyperlink r:id="rId53" w:history="1">
        <w:r w:rsidRPr="00F1549A">
          <w:rPr>
            <w:rFonts w:ascii="Arial" w:eastAsia="Times New Roman" w:hAnsi="Arial" w:cs="Arial"/>
            <w:color w:val="003399"/>
            <w:sz w:val="19"/>
            <w:u w:val="single"/>
            <w:lang w:eastAsia="en-GB"/>
          </w:rPr>
          <w:t>Jan 29, 2011</w:t>
        </w:r>
      </w:hyperlink>
      <w:r w:rsidRPr="00F1549A">
        <w:rPr>
          <w:rFonts w:ascii="Arial" w:eastAsia="Times New Roman" w:hAnsi="Arial" w:cs="Arial"/>
          <w:color w:val="000000"/>
          <w:sz w:val="19"/>
          <w:szCs w:val="19"/>
          <w:lang w:eastAsia="en-GB"/>
        </w:rPr>
        <w:t xml:space="preserve">. </w:t>
      </w:r>
      <w:proofErr w:type="gramStart"/>
      <w:r w:rsidRPr="00F1549A">
        <w:rPr>
          <w:rFonts w:ascii="Arial" w:eastAsia="Times New Roman" w:hAnsi="Arial" w:cs="Arial"/>
          <w:color w:val="000000"/>
          <w:sz w:val="19"/>
          <w:szCs w:val="19"/>
          <w:lang w:eastAsia="en-GB"/>
        </w:rPr>
        <w:t xml:space="preserve">Vol. 398, </w:t>
      </w:r>
      <w:proofErr w:type="spellStart"/>
      <w:r w:rsidRPr="00F1549A">
        <w:rPr>
          <w:rFonts w:ascii="Arial" w:eastAsia="Times New Roman" w:hAnsi="Arial" w:cs="Arial"/>
          <w:color w:val="000000"/>
          <w:sz w:val="19"/>
          <w:szCs w:val="19"/>
          <w:lang w:eastAsia="en-GB"/>
        </w:rPr>
        <w:t>Iss</w:t>
      </w:r>
      <w:proofErr w:type="spellEnd"/>
      <w:r w:rsidRPr="00F1549A">
        <w:rPr>
          <w:rFonts w:ascii="Arial" w:eastAsia="Times New Roman" w:hAnsi="Arial" w:cs="Arial"/>
          <w:color w:val="000000"/>
          <w:sz w:val="19"/>
          <w:szCs w:val="19"/>
          <w:lang w:eastAsia="en-GB"/>
        </w:rPr>
        <w:t>.</w:t>
      </w:r>
      <w:proofErr w:type="gramEnd"/>
      <w:r w:rsidRPr="00F1549A">
        <w:rPr>
          <w:rFonts w:ascii="Arial" w:eastAsia="Times New Roman" w:hAnsi="Arial" w:cs="Arial"/>
          <w:color w:val="000000"/>
          <w:sz w:val="19"/>
          <w:szCs w:val="19"/>
          <w:lang w:eastAsia="en-GB"/>
        </w:rPr>
        <w:t xml:space="preserve"> 8718; pg. 73</w:t>
      </w:r>
    </w:p>
    <w:p w:rsidR="00F1549A" w:rsidRPr="00F1549A" w:rsidRDefault="00F1549A" w:rsidP="00F1549A">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F1549A">
        <w:rPr>
          <w:rFonts w:ascii="Verdana" w:eastAsia="Times New Roman" w:hAnsi="Verdana" w:cs="Arial"/>
          <w:b/>
          <w:bCs/>
          <w:color w:val="990000"/>
          <w:sz w:val="15"/>
          <w:szCs w:val="15"/>
          <w:lang w:eastAsia="en-GB"/>
        </w:rPr>
        <w:t>Abstract (Summary)</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Sometimes the financial system can appear like one of those Escher drawings in which water flows simultaneously uphill and downhill. Governments rescued banks from the threat of failure in 2008, but banks are also big buyers of government bonds--so much so that a sovereign default in Europe might cause a </w:t>
      </w:r>
      <w:r w:rsidRPr="00F1549A">
        <w:rPr>
          <w:rFonts w:ascii="Arial" w:eastAsia="Times New Roman" w:hAnsi="Arial" w:cs="Arial"/>
          <w:b/>
          <w:bCs/>
          <w:color w:val="FF0000"/>
          <w:sz w:val="19"/>
          <w:lang w:eastAsia="en-GB"/>
        </w:rPr>
        <w:t>banking crisis</w:t>
      </w:r>
      <w:r w:rsidRPr="00F1549A">
        <w:rPr>
          <w:rFonts w:ascii="Arial" w:eastAsia="Times New Roman" w:hAnsi="Arial" w:cs="Arial"/>
          <w:color w:val="000000"/>
          <w:sz w:val="19"/>
          <w:szCs w:val="19"/>
          <w:lang w:eastAsia="en-GB"/>
        </w:rPr>
        <w:t>. Who is supporting whom? The same question can be asked of pension funds. European countries would struggle to fund themselves without demand from the pensions industry. A survey by Mercer, an actuarial consultancy, suggests that around half the assets of continental European funds are invested in government bonds. Yet governments also stand behind their domestic pension funds. The commitment is explicit in the case of public-sector schemes. But in America and Britain there is surely implicit backing for the insurance funds (respectively the Pension Benefit Guaranty Corporation and the Pension Protection Fund) that backstop the private sector's schemes. It is hard to imagine politicians standing idly by if pensioners were at risk of losing their benefits.</w:t>
      </w:r>
    </w:p>
    <w:tbl>
      <w:tblPr>
        <w:tblW w:w="0" w:type="auto"/>
        <w:tblCellSpacing w:w="0" w:type="dxa"/>
        <w:tblCellMar>
          <w:left w:w="0" w:type="dxa"/>
          <w:right w:w="0" w:type="dxa"/>
        </w:tblCellMar>
        <w:tblLook w:val="04A0"/>
      </w:tblPr>
      <w:tblGrid>
        <w:gridCol w:w="2820"/>
      </w:tblGrid>
      <w:tr w:rsidR="00F1549A" w:rsidRPr="00F1549A" w:rsidTr="00F1549A">
        <w:trPr>
          <w:tblCellSpacing w:w="0" w:type="dxa"/>
        </w:trPr>
        <w:tc>
          <w:tcPr>
            <w:tcW w:w="0" w:type="auto"/>
            <w:vAlign w:val="center"/>
            <w:hideMark/>
          </w:tcPr>
          <w:p w:rsidR="00F1549A" w:rsidRPr="00F1549A" w:rsidRDefault="00F1549A" w:rsidP="00F1549A">
            <w:pPr>
              <w:spacing w:after="0" w:line="240" w:lineRule="auto"/>
              <w:rPr>
                <w:rFonts w:ascii="Arial" w:eastAsia="Times New Roman" w:hAnsi="Arial" w:cs="Arial"/>
                <w:color w:val="000000"/>
                <w:sz w:val="19"/>
                <w:szCs w:val="19"/>
                <w:lang w:eastAsia="en-GB"/>
              </w:rPr>
            </w:pPr>
            <w:r>
              <w:rPr>
                <w:rFonts w:ascii="Arial" w:eastAsia="Times New Roman" w:hAnsi="Arial" w:cs="Arial"/>
                <w:noProof/>
                <w:color w:val="003399"/>
                <w:sz w:val="19"/>
                <w:szCs w:val="19"/>
                <w:lang w:eastAsia="en-GB"/>
              </w:rPr>
              <w:drawing>
                <wp:inline distT="0" distB="0" distL="0" distR="0">
                  <wp:extent cx="1762125" cy="142875"/>
                  <wp:effectExtent l="19050" t="0" r="9525" b="0"/>
                  <wp:docPr id="87" name="Picture 87" descr="Publication Image">
                    <a:hlinkClick xmlns:a="http://schemas.openxmlformats.org/drawingml/2006/main" r:id="rId54"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descr="Publication Image">
                            <a:hlinkClick r:id="rId54" tgtFrame="_blank"/>
                          </pic:cNvPr>
                          <pic:cNvPicPr>
                            <a:picLocks noChangeAspect="1" noChangeArrowheads="1"/>
                          </pic:cNvPicPr>
                        </pic:nvPicPr>
                        <pic:blipFill>
                          <a:blip r:embed="rId55"/>
                          <a:srcRect/>
                          <a:stretch>
                            <a:fillRect/>
                          </a:stretch>
                        </pic:blipFill>
                        <pic:spPr bwMode="auto">
                          <a:xfrm>
                            <a:off x="0" y="0"/>
                            <a:ext cx="1762125" cy="142875"/>
                          </a:xfrm>
                          <a:prstGeom prst="rect">
                            <a:avLst/>
                          </a:prstGeom>
                          <a:noFill/>
                          <a:ln w="9525">
                            <a:noFill/>
                            <a:miter lim="800000"/>
                            <a:headEnd/>
                            <a:tailEnd/>
                          </a:ln>
                        </pic:spPr>
                      </pic:pic>
                    </a:graphicData>
                  </a:graphic>
                </wp:inline>
              </w:drawing>
            </w:r>
          </w:p>
        </w:tc>
      </w:tr>
    </w:tbl>
    <w:p w:rsidR="00F1549A" w:rsidRPr="00F1549A" w:rsidRDefault="00F1549A" w:rsidP="00F1549A">
      <w:pPr>
        <w:spacing w:after="0" w:line="240" w:lineRule="auto"/>
        <w:rPr>
          <w:rFonts w:ascii="Verdana" w:eastAsia="Times New Roman" w:hAnsi="Verdana" w:cs="Arial"/>
          <w:b/>
          <w:bCs/>
          <w:color w:val="000000"/>
          <w:sz w:val="24"/>
          <w:szCs w:val="24"/>
          <w:lang w:eastAsia="en-GB"/>
        </w:rPr>
      </w:pPr>
      <w:r w:rsidRPr="00F1549A">
        <w:rPr>
          <w:rFonts w:ascii="Verdana" w:eastAsia="Times New Roman" w:hAnsi="Verdana" w:cs="Arial"/>
          <w:b/>
          <w:bCs/>
          <w:color w:val="000000"/>
          <w:sz w:val="24"/>
          <w:szCs w:val="24"/>
          <w:lang w:eastAsia="en-GB"/>
        </w:rPr>
        <w:t>Banks as Lab Rats in U.K. Experiment</w:t>
      </w:r>
    </w:p>
    <w:p w:rsidR="00F1549A" w:rsidRPr="00F1549A" w:rsidRDefault="00DA517D" w:rsidP="00F1549A">
      <w:pPr>
        <w:spacing w:after="0" w:line="240" w:lineRule="auto"/>
        <w:rPr>
          <w:rFonts w:ascii="Arial" w:eastAsia="Times New Roman" w:hAnsi="Arial" w:cs="Arial"/>
          <w:color w:val="000000"/>
          <w:sz w:val="19"/>
          <w:szCs w:val="19"/>
          <w:lang w:eastAsia="en-GB"/>
        </w:rPr>
      </w:pPr>
      <w:hyperlink r:id="rId56" w:history="1">
        <w:r w:rsidR="00F1549A" w:rsidRPr="00F1549A">
          <w:rPr>
            <w:rFonts w:ascii="Arial" w:eastAsia="Times New Roman" w:hAnsi="Arial" w:cs="Arial"/>
            <w:i/>
            <w:iCs/>
            <w:color w:val="003399"/>
            <w:sz w:val="19"/>
            <w:u w:val="single"/>
            <w:lang w:eastAsia="en-GB"/>
          </w:rPr>
          <w:t>Simon Nixon</w:t>
        </w:r>
      </w:hyperlink>
      <w:r w:rsidR="00F1549A" w:rsidRPr="00F1549A">
        <w:rPr>
          <w:rFonts w:ascii="Arial" w:eastAsia="Times New Roman" w:hAnsi="Arial" w:cs="Arial"/>
          <w:color w:val="000000"/>
          <w:sz w:val="19"/>
          <w:szCs w:val="19"/>
          <w:lang w:eastAsia="en-GB"/>
        </w:rPr>
        <w:t xml:space="preserve">. </w:t>
      </w:r>
      <w:hyperlink r:id="rId57" w:history="1">
        <w:proofErr w:type="gramStart"/>
        <w:r w:rsidR="00F1549A" w:rsidRPr="00F1549A">
          <w:rPr>
            <w:rFonts w:ascii="Arial" w:eastAsia="Times New Roman" w:hAnsi="Arial" w:cs="Arial"/>
            <w:b/>
            <w:bCs/>
            <w:color w:val="003399"/>
            <w:sz w:val="19"/>
            <w:u w:val="single"/>
            <w:lang w:eastAsia="en-GB"/>
          </w:rPr>
          <w:t>Wall Street Journal</w:t>
        </w:r>
      </w:hyperlink>
      <w:r w:rsidR="00F1549A" w:rsidRPr="00F1549A">
        <w:rPr>
          <w:rFonts w:ascii="Arial" w:eastAsia="Times New Roman" w:hAnsi="Arial" w:cs="Arial"/>
          <w:color w:val="000000"/>
          <w:sz w:val="19"/>
          <w:szCs w:val="19"/>
          <w:lang w:eastAsia="en-GB"/>
        </w:rPr>
        <w:t>.</w:t>
      </w:r>
      <w:proofErr w:type="gramEnd"/>
      <w:r w:rsidR="00F1549A" w:rsidRPr="00F1549A">
        <w:rPr>
          <w:rFonts w:ascii="Arial" w:eastAsia="Times New Roman" w:hAnsi="Arial" w:cs="Arial"/>
          <w:color w:val="000000"/>
          <w:sz w:val="19"/>
          <w:szCs w:val="19"/>
          <w:lang w:eastAsia="en-GB"/>
        </w:rPr>
        <w:t xml:space="preserve"> </w:t>
      </w:r>
      <w:proofErr w:type="gramStart"/>
      <w:r w:rsidR="00F1549A" w:rsidRPr="00F1549A">
        <w:rPr>
          <w:rFonts w:ascii="Arial" w:eastAsia="Times New Roman" w:hAnsi="Arial" w:cs="Arial"/>
          <w:color w:val="000000"/>
          <w:sz w:val="19"/>
          <w:szCs w:val="19"/>
          <w:lang w:eastAsia="en-GB"/>
        </w:rPr>
        <w:t>(Eastern edition).</w:t>
      </w:r>
      <w:proofErr w:type="gramEnd"/>
      <w:r w:rsidR="00F1549A" w:rsidRPr="00F1549A">
        <w:rPr>
          <w:rFonts w:ascii="Arial" w:eastAsia="Times New Roman" w:hAnsi="Arial" w:cs="Arial"/>
          <w:color w:val="000000"/>
          <w:sz w:val="19"/>
          <w:szCs w:val="19"/>
          <w:lang w:eastAsia="en-GB"/>
        </w:rPr>
        <w:t xml:space="preserve"> New York, N.Y.: </w:t>
      </w:r>
      <w:hyperlink r:id="rId58" w:history="1">
        <w:r w:rsidR="00F1549A" w:rsidRPr="00F1549A">
          <w:rPr>
            <w:rFonts w:ascii="Arial" w:eastAsia="Times New Roman" w:hAnsi="Arial" w:cs="Arial"/>
            <w:color w:val="003399"/>
            <w:sz w:val="19"/>
            <w:u w:val="single"/>
            <w:lang w:eastAsia="en-GB"/>
          </w:rPr>
          <w:t>Jan 28, 2011</w:t>
        </w:r>
      </w:hyperlink>
      <w:r w:rsidR="00F1549A" w:rsidRPr="00F1549A">
        <w:rPr>
          <w:rFonts w:ascii="Arial" w:eastAsia="Times New Roman" w:hAnsi="Arial" w:cs="Arial"/>
          <w:color w:val="000000"/>
          <w:sz w:val="19"/>
          <w:szCs w:val="19"/>
          <w:lang w:eastAsia="en-GB"/>
        </w:rPr>
        <w:t>. pg. C.10</w:t>
      </w:r>
    </w:p>
    <w:p w:rsidR="00F1549A" w:rsidRPr="00F1549A" w:rsidRDefault="00F1549A" w:rsidP="00F1549A">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F1549A">
        <w:rPr>
          <w:rFonts w:ascii="Verdana" w:eastAsia="Times New Roman" w:hAnsi="Verdana" w:cs="Arial"/>
          <w:b/>
          <w:bCs/>
          <w:color w:val="990000"/>
          <w:sz w:val="15"/>
          <w:szCs w:val="15"/>
          <w:lang w:eastAsia="en-GB"/>
        </w:rPr>
        <w:t>Abstract (Summary)</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Using mathematical models, Mr. Miles concludes that any increase in the cost of capital to the economy arising as a result of requiring banks to hold core Tier 1 capital of between 17% and 20% of risk-weighted assets would be more than offset by the benefits of reducing the probability of systemic </w:t>
      </w:r>
      <w:r w:rsidRPr="00F1549A">
        <w:rPr>
          <w:rFonts w:ascii="Arial" w:eastAsia="Times New Roman" w:hAnsi="Arial" w:cs="Arial"/>
          <w:b/>
          <w:bCs/>
          <w:color w:val="FF0000"/>
          <w:sz w:val="19"/>
          <w:lang w:eastAsia="en-GB"/>
        </w:rPr>
        <w:t>banking crises</w:t>
      </w:r>
      <w:r w:rsidRPr="00F1549A">
        <w:rPr>
          <w:rFonts w:ascii="Arial" w:eastAsia="Times New Roman" w:hAnsi="Arial" w:cs="Arial"/>
          <w:color w:val="000000"/>
          <w:sz w:val="19"/>
          <w:szCs w:val="19"/>
          <w:lang w:eastAsia="en-GB"/>
        </w:rPr>
        <w:t>.</w:t>
      </w:r>
    </w:p>
    <w:p w:rsidR="00F1549A" w:rsidRPr="00F1549A" w:rsidRDefault="00F1549A" w:rsidP="00F1549A">
      <w:pPr>
        <w:spacing w:after="0" w:line="240" w:lineRule="auto"/>
        <w:rPr>
          <w:rFonts w:ascii="Verdana" w:eastAsia="Times New Roman" w:hAnsi="Verdana" w:cs="Arial"/>
          <w:b/>
          <w:bCs/>
          <w:color w:val="000000"/>
          <w:sz w:val="24"/>
          <w:szCs w:val="24"/>
          <w:lang w:eastAsia="en-GB"/>
        </w:rPr>
      </w:pPr>
      <w:r w:rsidRPr="00F1549A">
        <w:rPr>
          <w:rFonts w:ascii="Verdana" w:eastAsia="Times New Roman" w:hAnsi="Verdana" w:cs="Arial"/>
          <w:b/>
          <w:bCs/>
          <w:color w:val="000000"/>
          <w:sz w:val="24"/>
          <w:szCs w:val="24"/>
          <w:lang w:eastAsia="en-GB"/>
        </w:rPr>
        <w:t xml:space="preserve">New and old faces seeking </w:t>
      </w:r>
      <w:proofErr w:type="spellStart"/>
      <w:r w:rsidRPr="00F1549A">
        <w:rPr>
          <w:rFonts w:ascii="Verdana" w:eastAsia="Times New Roman" w:hAnsi="Verdana" w:cs="Arial"/>
          <w:b/>
          <w:bCs/>
          <w:color w:val="000000"/>
          <w:sz w:val="24"/>
          <w:szCs w:val="24"/>
          <w:lang w:eastAsia="en-GB"/>
        </w:rPr>
        <w:t>Dail</w:t>
      </w:r>
      <w:proofErr w:type="spellEnd"/>
      <w:r w:rsidRPr="00F1549A">
        <w:rPr>
          <w:rFonts w:ascii="Verdana" w:eastAsia="Times New Roman" w:hAnsi="Verdana" w:cs="Arial"/>
          <w:b/>
          <w:bCs/>
          <w:color w:val="000000"/>
          <w:sz w:val="24"/>
          <w:szCs w:val="24"/>
          <w:lang w:eastAsia="en-GB"/>
        </w:rPr>
        <w:t xml:space="preserve"> seats</w:t>
      </w:r>
    </w:p>
    <w:p w:rsidR="00F1549A" w:rsidRPr="00F1549A" w:rsidRDefault="00F1549A" w:rsidP="00F1549A">
      <w:pPr>
        <w:spacing w:after="0" w:line="240" w:lineRule="auto"/>
        <w:rPr>
          <w:rFonts w:ascii="Arial" w:eastAsia="Times New Roman" w:hAnsi="Arial" w:cs="Arial"/>
          <w:color w:val="000000"/>
          <w:sz w:val="19"/>
          <w:szCs w:val="19"/>
          <w:lang w:eastAsia="en-GB"/>
        </w:rPr>
      </w:pPr>
      <w:proofErr w:type="gramStart"/>
      <w:r w:rsidRPr="00F1549A">
        <w:rPr>
          <w:rFonts w:ascii="Arial" w:eastAsia="Times New Roman" w:hAnsi="Arial" w:cs="Arial"/>
          <w:i/>
          <w:iCs/>
          <w:color w:val="000000"/>
          <w:sz w:val="19"/>
          <w:lang w:eastAsia="en-GB"/>
        </w:rPr>
        <w:t>Anonymous</w:t>
      </w:r>
      <w:r w:rsidRPr="00F1549A">
        <w:rPr>
          <w:rFonts w:ascii="Arial" w:eastAsia="Times New Roman" w:hAnsi="Arial" w:cs="Arial"/>
          <w:color w:val="000000"/>
          <w:sz w:val="19"/>
          <w:szCs w:val="19"/>
          <w:lang w:eastAsia="en-GB"/>
        </w:rPr>
        <w:t>.</w:t>
      </w:r>
      <w:proofErr w:type="gramEnd"/>
      <w:r w:rsidRPr="00F1549A">
        <w:rPr>
          <w:rFonts w:ascii="Arial" w:eastAsia="Times New Roman" w:hAnsi="Arial" w:cs="Arial"/>
          <w:color w:val="000000"/>
          <w:sz w:val="19"/>
          <w:szCs w:val="19"/>
          <w:lang w:eastAsia="en-GB"/>
        </w:rPr>
        <w:t xml:space="preserve"> </w:t>
      </w:r>
      <w:hyperlink r:id="rId59" w:history="1">
        <w:proofErr w:type="gramStart"/>
        <w:r w:rsidRPr="00F1549A">
          <w:rPr>
            <w:rFonts w:ascii="Arial" w:eastAsia="Times New Roman" w:hAnsi="Arial" w:cs="Arial"/>
            <w:b/>
            <w:bCs/>
            <w:color w:val="003399"/>
            <w:sz w:val="19"/>
            <w:u w:val="single"/>
            <w:lang w:eastAsia="en-GB"/>
          </w:rPr>
          <w:t>Sunday Business Post</w:t>
        </w:r>
      </w:hyperlink>
      <w:r w:rsidRPr="00F1549A">
        <w:rPr>
          <w:rFonts w:ascii="Arial" w:eastAsia="Times New Roman" w:hAnsi="Arial" w:cs="Arial"/>
          <w:color w:val="000000"/>
          <w:sz w:val="19"/>
          <w:szCs w:val="19"/>
          <w:lang w:eastAsia="en-GB"/>
        </w:rPr>
        <w:t>.</w:t>
      </w:r>
      <w:proofErr w:type="gramEnd"/>
      <w:r w:rsidRPr="00F1549A">
        <w:rPr>
          <w:rFonts w:ascii="Arial" w:eastAsia="Times New Roman" w:hAnsi="Arial" w:cs="Arial"/>
          <w:color w:val="000000"/>
          <w:sz w:val="19"/>
          <w:szCs w:val="19"/>
          <w:lang w:eastAsia="en-GB"/>
        </w:rPr>
        <w:t xml:space="preserve"> Cork: </w:t>
      </w:r>
      <w:hyperlink r:id="rId60" w:history="1">
        <w:r w:rsidRPr="00F1549A">
          <w:rPr>
            <w:rFonts w:ascii="Arial" w:eastAsia="Times New Roman" w:hAnsi="Arial" w:cs="Arial"/>
            <w:color w:val="003399"/>
            <w:sz w:val="19"/>
            <w:u w:val="single"/>
            <w:lang w:eastAsia="en-GB"/>
          </w:rPr>
          <w:t>Jan 23, 2011</w:t>
        </w:r>
      </w:hyperlink>
      <w:r w:rsidRPr="00F1549A">
        <w:rPr>
          <w:rFonts w:ascii="Arial" w:eastAsia="Times New Roman" w:hAnsi="Arial" w:cs="Arial"/>
          <w:color w:val="000000"/>
          <w:sz w:val="19"/>
          <w:szCs w:val="19"/>
          <w:lang w:eastAsia="en-GB"/>
        </w:rPr>
        <w:t xml:space="preserve">. </w:t>
      </w:r>
    </w:p>
    <w:p w:rsidR="00F1549A" w:rsidRPr="00F1549A" w:rsidRDefault="00F1549A" w:rsidP="00F1549A">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F1549A">
        <w:rPr>
          <w:rFonts w:ascii="Verdana" w:eastAsia="Times New Roman" w:hAnsi="Verdana" w:cs="Arial"/>
          <w:b/>
          <w:bCs/>
          <w:color w:val="990000"/>
          <w:sz w:val="15"/>
          <w:szCs w:val="15"/>
          <w:lang w:eastAsia="en-GB"/>
        </w:rPr>
        <w:t>Abstract (Summary)</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Matthews created a stir when he organised public talks and hit the airwaves criticising the government solution to the </w:t>
      </w:r>
      <w:r w:rsidRPr="00F1549A">
        <w:rPr>
          <w:rFonts w:ascii="Arial" w:eastAsia="Times New Roman" w:hAnsi="Arial" w:cs="Arial"/>
          <w:b/>
          <w:bCs/>
          <w:color w:val="FF0000"/>
          <w:sz w:val="19"/>
          <w:lang w:eastAsia="en-GB"/>
        </w:rPr>
        <w:t>banking crisis</w:t>
      </w:r>
      <w:r w:rsidRPr="00F1549A">
        <w:rPr>
          <w:rFonts w:ascii="Arial" w:eastAsia="Times New Roman" w:hAnsi="Arial" w:cs="Arial"/>
          <w:color w:val="000000"/>
          <w:sz w:val="19"/>
          <w:szCs w:val="19"/>
          <w:lang w:eastAsia="en-GB"/>
        </w:rPr>
        <w:t xml:space="preserve"> and </w:t>
      </w:r>
      <w:proofErr w:type="spellStart"/>
      <w:r w:rsidRPr="00F1549A">
        <w:rPr>
          <w:rFonts w:ascii="Arial" w:eastAsia="Times New Roman" w:hAnsi="Arial" w:cs="Arial"/>
          <w:color w:val="000000"/>
          <w:sz w:val="19"/>
          <w:szCs w:val="19"/>
          <w:lang w:eastAsia="en-GB"/>
        </w:rPr>
        <w:t>Nama</w:t>
      </w:r>
      <w:proofErr w:type="spellEnd"/>
      <w:r w:rsidRPr="00F1549A">
        <w:rPr>
          <w:rFonts w:ascii="Arial" w:eastAsia="Times New Roman" w:hAnsi="Arial" w:cs="Arial"/>
          <w:color w:val="000000"/>
          <w:sz w:val="19"/>
          <w:szCs w:val="19"/>
          <w:lang w:eastAsia="en-GB"/>
        </w:rPr>
        <w:t xml:space="preserve">. </w:t>
      </w:r>
    </w:p>
    <w:p w:rsidR="00F1549A" w:rsidRPr="00F1549A" w:rsidRDefault="00F1549A" w:rsidP="00F1549A">
      <w:pPr>
        <w:spacing w:after="75" w:line="240" w:lineRule="auto"/>
        <w:rPr>
          <w:rFonts w:ascii="Arial" w:eastAsia="Times New Roman" w:hAnsi="Arial" w:cs="Arial"/>
          <w:color w:val="000000"/>
          <w:sz w:val="18"/>
          <w:szCs w:val="18"/>
          <w:lang w:eastAsia="en-GB"/>
        </w:rPr>
      </w:pPr>
      <w:r w:rsidRPr="00F1549A">
        <w:rPr>
          <w:rFonts w:ascii="Arial" w:eastAsia="Times New Roman" w:hAnsi="Arial" w:cs="Arial"/>
          <w:color w:val="000000"/>
          <w:sz w:val="18"/>
          <w:szCs w:val="18"/>
          <w:lang w:eastAsia="en-GB"/>
        </w:rPr>
        <w:t> </w:t>
      </w:r>
      <w:proofErr w:type="gramStart"/>
      <w:r w:rsidRPr="00F1549A">
        <w:rPr>
          <w:rFonts w:ascii="Verdana" w:eastAsia="Times New Roman" w:hAnsi="Verdana" w:cs="Arial"/>
          <w:b/>
          <w:bCs/>
          <w:color w:val="CC0000"/>
          <w:sz w:val="20"/>
          <w:lang w:eastAsia="en-GB"/>
        </w:rPr>
        <w:t>»</w:t>
      </w:r>
      <w:r w:rsidRPr="00F1549A">
        <w:rPr>
          <w:rFonts w:ascii="Arial" w:eastAsia="Times New Roman" w:hAnsi="Arial" w:cs="Arial"/>
          <w:color w:val="000000"/>
          <w:sz w:val="18"/>
          <w:szCs w:val="18"/>
          <w:lang w:eastAsia="en-GB"/>
        </w:rPr>
        <w:t xml:space="preserve">  </w:t>
      </w:r>
      <w:proofErr w:type="gramEnd"/>
      <w:r w:rsidR="00DA517D" w:rsidRPr="00F1549A">
        <w:rPr>
          <w:rFonts w:ascii="Arial" w:eastAsia="Times New Roman" w:hAnsi="Arial" w:cs="Arial"/>
          <w:color w:val="000000"/>
          <w:sz w:val="18"/>
          <w:szCs w:val="18"/>
          <w:lang w:eastAsia="en-GB"/>
        </w:rPr>
        <w:fldChar w:fldCharType="begin"/>
      </w:r>
      <w:r w:rsidRPr="00F1549A">
        <w:rPr>
          <w:rFonts w:ascii="Arial" w:eastAsia="Times New Roman" w:hAnsi="Arial" w:cs="Arial"/>
          <w:color w:val="000000"/>
          <w:sz w:val="18"/>
          <w:szCs w:val="18"/>
          <w:lang w:eastAsia="en-GB"/>
        </w:rPr>
        <w:instrText xml:space="preserve"> HYPERLINK "http://proquest.umi.com/pqdweb?index=6&amp;did=2245882721&amp;SrchMode=1&amp;sid=3&amp;Fmt=3&amp;VInst=PROD&amp;VType=PQD&amp;RQT=309&amp;VName=PQD&amp;TS=1297096739&amp;clientId=129794" \l "indexing" </w:instrText>
      </w:r>
      <w:r w:rsidR="00DA517D" w:rsidRPr="00F1549A">
        <w:rPr>
          <w:rFonts w:ascii="Arial" w:eastAsia="Times New Roman" w:hAnsi="Arial" w:cs="Arial"/>
          <w:color w:val="000000"/>
          <w:sz w:val="18"/>
          <w:szCs w:val="18"/>
          <w:lang w:eastAsia="en-GB"/>
        </w:rPr>
        <w:fldChar w:fldCharType="separate"/>
      </w:r>
      <w:r w:rsidRPr="00F1549A">
        <w:rPr>
          <w:rFonts w:ascii="Arial" w:eastAsia="Times New Roman" w:hAnsi="Arial" w:cs="Arial"/>
          <w:color w:val="003399"/>
          <w:sz w:val="18"/>
          <w:u w:val="single"/>
          <w:lang w:eastAsia="en-GB"/>
        </w:rPr>
        <w:t>Jump to indexing (document details)</w:t>
      </w:r>
      <w:r w:rsidR="00DA517D" w:rsidRPr="00F1549A">
        <w:rPr>
          <w:rFonts w:ascii="Arial" w:eastAsia="Times New Roman" w:hAnsi="Arial" w:cs="Arial"/>
          <w:color w:val="000000"/>
          <w:sz w:val="18"/>
          <w:szCs w:val="18"/>
          <w:lang w:eastAsia="en-GB"/>
        </w:rPr>
        <w:fldChar w:fldCharType="end"/>
      </w:r>
    </w:p>
    <w:tbl>
      <w:tblPr>
        <w:tblW w:w="0" w:type="auto"/>
        <w:tblCellSpacing w:w="15" w:type="dxa"/>
        <w:tblCellMar>
          <w:top w:w="15" w:type="dxa"/>
          <w:left w:w="15" w:type="dxa"/>
          <w:bottom w:w="15" w:type="dxa"/>
          <w:right w:w="15" w:type="dxa"/>
        </w:tblCellMar>
        <w:tblLook w:val="04A0"/>
      </w:tblPr>
      <w:tblGrid>
        <w:gridCol w:w="1491"/>
      </w:tblGrid>
      <w:tr w:rsidR="00F1549A" w:rsidRPr="00F1549A" w:rsidTr="00F1549A">
        <w:trPr>
          <w:tblCellSpacing w:w="15" w:type="dxa"/>
        </w:trPr>
        <w:tc>
          <w:tcPr>
            <w:tcW w:w="0" w:type="auto"/>
            <w:noWrap/>
            <w:vAlign w:val="center"/>
            <w:hideMark/>
          </w:tcPr>
          <w:p w:rsidR="00F1549A" w:rsidRPr="00F1549A" w:rsidRDefault="00F1549A" w:rsidP="00F1549A">
            <w:pPr>
              <w:spacing w:before="100" w:beforeAutospacing="1" w:after="100" w:afterAutospacing="1" w:line="240" w:lineRule="auto"/>
              <w:outlineLvl w:val="1"/>
              <w:rPr>
                <w:rFonts w:ascii="Verdana" w:eastAsia="Times New Roman" w:hAnsi="Verdana" w:cs="Arial"/>
                <w:b/>
                <w:bCs/>
                <w:color w:val="990000"/>
                <w:sz w:val="20"/>
                <w:szCs w:val="20"/>
                <w:lang w:eastAsia="en-GB"/>
              </w:rPr>
            </w:pPr>
            <w:r w:rsidRPr="00F1549A">
              <w:rPr>
                <w:rFonts w:ascii="Verdana" w:eastAsia="Times New Roman" w:hAnsi="Verdana" w:cs="Arial"/>
                <w:b/>
                <w:bCs/>
                <w:color w:val="990000"/>
                <w:sz w:val="20"/>
                <w:szCs w:val="20"/>
                <w:lang w:eastAsia="en-GB"/>
              </w:rPr>
              <w:t>Full Text</w:t>
            </w:r>
          </w:p>
          <w:p w:rsidR="00F1549A" w:rsidRPr="00F1549A" w:rsidRDefault="00F1549A" w:rsidP="00F1549A">
            <w:pPr>
              <w:spacing w:after="0" w:line="240" w:lineRule="auto"/>
              <w:rPr>
                <w:rFonts w:ascii="Arial" w:eastAsia="Times New Roman" w:hAnsi="Arial" w:cs="Arial"/>
                <w:color w:val="000000"/>
                <w:sz w:val="24"/>
                <w:szCs w:val="24"/>
                <w:lang w:eastAsia="en-GB"/>
              </w:rPr>
            </w:pPr>
            <w:r w:rsidRPr="00F1549A">
              <w:rPr>
                <w:rFonts w:ascii="Arial" w:eastAsia="Times New Roman" w:hAnsi="Arial" w:cs="Arial"/>
                <w:color w:val="000000"/>
                <w:sz w:val="24"/>
                <w:szCs w:val="24"/>
                <w:lang w:eastAsia="en-GB"/>
              </w:rPr>
              <w:t> (302  words)</w:t>
            </w:r>
          </w:p>
        </w:tc>
      </w:tr>
    </w:tbl>
    <w:p w:rsidR="00F1549A" w:rsidRPr="00F1549A" w:rsidRDefault="00F1549A" w:rsidP="00F1549A">
      <w:pPr>
        <w:spacing w:after="240" w:line="240" w:lineRule="auto"/>
        <w:rPr>
          <w:rFonts w:ascii="Arial" w:eastAsia="Times New Roman" w:hAnsi="Arial" w:cs="Arial"/>
          <w:color w:val="000000"/>
          <w:sz w:val="19"/>
          <w:szCs w:val="19"/>
          <w:lang w:eastAsia="en-GB"/>
        </w:rPr>
      </w:pPr>
      <w:r w:rsidRPr="00F1549A">
        <w:rPr>
          <w:rFonts w:ascii="Arial" w:eastAsia="Times New Roman" w:hAnsi="Arial" w:cs="Arial"/>
          <w:i/>
          <w:iCs/>
          <w:color w:val="000000"/>
          <w:sz w:val="19"/>
          <w:lang w:eastAsia="en-GB"/>
        </w:rPr>
        <w:t xml:space="preserve">Copyright Thomas </w:t>
      </w:r>
      <w:proofErr w:type="spellStart"/>
      <w:r w:rsidRPr="00F1549A">
        <w:rPr>
          <w:rFonts w:ascii="Arial" w:eastAsia="Times New Roman" w:hAnsi="Arial" w:cs="Arial"/>
          <w:i/>
          <w:iCs/>
          <w:color w:val="000000"/>
          <w:sz w:val="19"/>
          <w:lang w:eastAsia="en-GB"/>
        </w:rPr>
        <w:t>Crosbie</w:t>
      </w:r>
      <w:proofErr w:type="spellEnd"/>
      <w:r w:rsidRPr="00F1549A">
        <w:rPr>
          <w:rFonts w:ascii="Arial" w:eastAsia="Times New Roman" w:hAnsi="Arial" w:cs="Arial"/>
          <w:i/>
          <w:iCs/>
          <w:color w:val="000000"/>
          <w:sz w:val="19"/>
          <w:lang w:eastAsia="en-GB"/>
        </w:rPr>
        <w:t xml:space="preserve"> Holdings Limited Jan 23, 2011</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The March 11 general election will see quite a selection of new faces, as well as some very familiar ones battling to hold on to their seats.</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The new faces will be dominated by financial analysts and commentator s who have hit the headlines during the banking crisis.</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lastRenderedPageBreak/>
        <w:t>The best known of those is Shane Ross, the Sunday Independent business editor, and senator for Dublin University since 1981.</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He will run as an independent in Dublin South.</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Ross will be up against Peter Matthews, a former ICC Bank executive, and now a banking consultant.</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Matthews created a stir when he organised public talks and hit the airwaves criticising the government solution to the banking crisis and </w:t>
      </w:r>
      <w:proofErr w:type="spellStart"/>
      <w:r w:rsidRPr="00F1549A">
        <w:rPr>
          <w:rFonts w:ascii="Arial" w:eastAsia="Times New Roman" w:hAnsi="Arial" w:cs="Arial"/>
          <w:color w:val="000000"/>
          <w:sz w:val="19"/>
          <w:szCs w:val="19"/>
          <w:lang w:eastAsia="en-GB"/>
        </w:rPr>
        <w:t>Nama</w:t>
      </w:r>
      <w:proofErr w:type="spellEnd"/>
      <w:r w:rsidRPr="00F1549A">
        <w:rPr>
          <w:rFonts w:ascii="Arial" w:eastAsia="Times New Roman" w:hAnsi="Arial" w:cs="Arial"/>
          <w:color w:val="000000"/>
          <w:sz w:val="19"/>
          <w:szCs w:val="19"/>
          <w:lang w:eastAsia="en-GB"/>
        </w:rPr>
        <w:t>. Matthews is standing for Fine Gael in Dublin South.</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Paul </w:t>
      </w:r>
      <w:proofErr w:type="spellStart"/>
      <w:r w:rsidRPr="00F1549A">
        <w:rPr>
          <w:rFonts w:ascii="Arial" w:eastAsia="Times New Roman" w:hAnsi="Arial" w:cs="Arial"/>
          <w:color w:val="000000"/>
          <w:sz w:val="19"/>
          <w:szCs w:val="19"/>
          <w:lang w:eastAsia="en-GB"/>
        </w:rPr>
        <w:t>Sommerville</w:t>
      </w:r>
      <w:proofErr w:type="spellEnd"/>
      <w:r w:rsidRPr="00F1549A">
        <w:rPr>
          <w:rFonts w:ascii="Arial" w:eastAsia="Times New Roman" w:hAnsi="Arial" w:cs="Arial"/>
          <w:color w:val="000000"/>
          <w:sz w:val="19"/>
          <w:szCs w:val="19"/>
          <w:lang w:eastAsia="en-GB"/>
        </w:rPr>
        <w:t>, another economic guru, is expected to run as an independent in the Dublin South East constituency.</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proofErr w:type="spellStart"/>
      <w:r w:rsidRPr="00F1549A">
        <w:rPr>
          <w:rFonts w:ascii="Arial" w:eastAsia="Times New Roman" w:hAnsi="Arial" w:cs="Arial"/>
          <w:color w:val="000000"/>
          <w:sz w:val="19"/>
          <w:szCs w:val="19"/>
          <w:lang w:eastAsia="en-GB"/>
        </w:rPr>
        <w:t>Sommerville</w:t>
      </w:r>
      <w:proofErr w:type="spellEnd"/>
      <w:r w:rsidRPr="00F1549A">
        <w:rPr>
          <w:rFonts w:ascii="Arial" w:eastAsia="Times New Roman" w:hAnsi="Arial" w:cs="Arial"/>
          <w:color w:val="000000"/>
          <w:sz w:val="19"/>
          <w:szCs w:val="19"/>
          <w:lang w:eastAsia="en-GB"/>
        </w:rPr>
        <w:t xml:space="preserve"> has been very vocal about the EU/IMF bailout and has made many media appearances criticising the government's banking policies.</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proofErr w:type="spellStart"/>
      <w:r w:rsidRPr="00F1549A">
        <w:rPr>
          <w:rFonts w:ascii="Arial" w:eastAsia="Times New Roman" w:hAnsi="Arial" w:cs="Arial"/>
          <w:color w:val="000000"/>
          <w:sz w:val="19"/>
          <w:szCs w:val="19"/>
          <w:lang w:eastAsia="en-GB"/>
        </w:rPr>
        <w:t>Sommerville</w:t>
      </w:r>
      <w:proofErr w:type="spellEnd"/>
      <w:r w:rsidRPr="00F1549A">
        <w:rPr>
          <w:rFonts w:ascii="Arial" w:eastAsia="Times New Roman" w:hAnsi="Arial" w:cs="Arial"/>
          <w:color w:val="000000"/>
          <w:sz w:val="19"/>
          <w:szCs w:val="19"/>
          <w:lang w:eastAsia="en-GB"/>
        </w:rPr>
        <w:t xml:space="preserve"> is an executive with financial spread betting company Delta Index.</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Among the more well known candidates expected to be battling for political survival is </w:t>
      </w:r>
      <w:proofErr w:type="spellStart"/>
      <w:r w:rsidRPr="00F1549A">
        <w:rPr>
          <w:rFonts w:ascii="Arial" w:eastAsia="Times New Roman" w:hAnsi="Arial" w:cs="Arial"/>
          <w:color w:val="000000"/>
          <w:sz w:val="19"/>
          <w:szCs w:val="19"/>
          <w:lang w:eastAsia="en-GB"/>
        </w:rPr>
        <w:t>Conor</w:t>
      </w:r>
      <w:proofErr w:type="spellEnd"/>
      <w:r w:rsidRPr="00F1549A">
        <w:rPr>
          <w:rFonts w:ascii="Arial" w:eastAsia="Times New Roman" w:hAnsi="Arial" w:cs="Arial"/>
          <w:color w:val="000000"/>
          <w:sz w:val="19"/>
          <w:szCs w:val="19"/>
          <w:lang w:eastAsia="en-GB"/>
        </w:rPr>
        <w:t xml:space="preserve"> </w:t>
      </w:r>
      <w:proofErr w:type="spellStart"/>
      <w:r w:rsidRPr="00F1549A">
        <w:rPr>
          <w:rFonts w:ascii="Arial" w:eastAsia="Times New Roman" w:hAnsi="Arial" w:cs="Arial"/>
          <w:color w:val="000000"/>
          <w:sz w:val="19"/>
          <w:szCs w:val="19"/>
          <w:lang w:eastAsia="en-GB"/>
        </w:rPr>
        <w:t>Lenihan</w:t>
      </w:r>
      <w:proofErr w:type="spellEnd"/>
      <w:r w:rsidRPr="00F1549A">
        <w:rPr>
          <w:rFonts w:ascii="Arial" w:eastAsia="Times New Roman" w:hAnsi="Arial" w:cs="Arial"/>
          <w:color w:val="000000"/>
          <w:sz w:val="19"/>
          <w:szCs w:val="19"/>
          <w:lang w:eastAsia="en-GB"/>
        </w:rPr>
        <w:t>.</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A junior minister and a TD for Dublin South West since 1997</w:t>
      </w:r>
      <w:proofErr w:type="gramStart"/>
      <w:r w:rsidRPr="00F1549A">
        <w:rPr>
          <w:rFonts w:ascii="Arial" w:eastAsia="Times New Roman" w:hAnsi="Arial" w:cs="Arial"/>
          <w:color w:val="000000"/>
          <w:sz w:val="19"/>
          <w:szCs w:val="19"/>
          <w:lang w:eastAsia="en-GB"/>
        </w:rPr>
        <w:t>,Lenihan</w:t>
      </w:r>
      <w:proofErr w:type="gramEnd"/>
      <w:r w:rsidRPr="00F1549A">
        <w:rPr>
          <w:rFonts w:ascii="Arial" w:eastAsia="Times New Roman" w:hAnsi="Arial" w:cs="Arial"/>
          <w:color w:val="000000"/>
          <w:sz w:val="19"/>
          <w:szCs w:val="19"/>
          <w:lang w:eastAsia="en-GB"/>
        </w:rPr>
        <w:t xml:space="preserve"> is expected to have a tough fight on his hands. Last week's open warfare against Brian Cowen may help his cause.</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Also in the battling boat is Mary </w:t>
      </w:r>
      <w:proofErr w:type="spellStart"/>
      <w:r w:rsidRPr="00F1549A">
        <w:rPr>
          <w:rFonts w:ascii="Arial" w:eastAsia="Times New Roman" w:hAnsi="Arial" w:cs="Arial"/>
          <w:color w:val="000000"/>
          <w:sz w:val="19"/>
          <w:szCs w:val="19"/>
          <w:lang w:eastAsia="en-GB"/>
        </w:rPr>
        <w:t>Hanafin</w:t>
      </w:r>
      <w:proofErr w:type="spellEnd"/>
      <w:r w:rsidRPr="00F1549A">
        <w:rPr>
          <w:rFonts w:ascii="Arial" w:eastAsia="Times New Roman" w:hAnsi="Arial" w:cs="Arial"/>
          <w:color w:val="000000"/>
          <w:sz w:val="19"/>
          <w:szCs w:val="19"/>
          <w:lang w:eastAsia="en-GB"/>
        </w:rPr>
        <w:t xml:space="preserve"> in Dun Laoghaire.</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Her constituency drops from five seats to four, and with fellow </w:t>
      </w:r>
      <w:proofErr w:type="spellStart"/>
      <w:r w:rsidRPr="00F1549A">
        <w:rPr>
          <w:rFonts w:ascii="Arial" w:eastAsia="Times New Roman" w:hAnsi="Arial" w:cs="Arial"/>
          <w:color w:val="000000"/>
          <w:sz w:val="19"/>
          <w:szCs w:val="19"/>
          <w:lang w:eastAsia="en-GB"/>
        </w:rPr>
        <w:t>Fianna</w:t>
      </w:r>
      <w:proofErr w:type="spellEnd"/>
      <w:r w:rsidRPr="00F1549A">
        <w:rPr>
          <w:rFonts w:ascii="Arial" w:eastAsia="Times New Roman" w:hAnsi="Arial" w:cs="Arial"/>
          <w:color w:val="000000"/>
          <w:sz w:val="19"/>
          <w:szCs w:val="19"/>
          <w:lang w:eastAsia="en-GB"/>
        </w:rPr>
        <w:t xml:space="preserve"> Fail minister Barry Andrews also running, she will find it difficult.</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There are, of course, the "non-runners", those who have decided to leave the political game altogether.</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Apart from last week's high profile cabinet departures, there are other well-known names not seeking re-election, including </w:t>
      </w:r>
      <w:proofErr w:type="spellStart"/>
      <w:r w:rsidRPr="00F1549A">
        <w:rPr>
          <w:rFonts w:ascii="Arial" w:eastAsia="Times New Roman" w:hAnsi="Arial" w:cs="Arial"/>
          <w:color w:val="000000"/>
          <w:sz w:val="19"/>
          <w:szCs w:val="19"/>
          <w:lang w:eastAsia="en-GB"/>
        </w:rPr>
        <w:t>Bertie</w:t>
      </w:r>
      <w:proofErr w:type="spellEnd"/>
      <w:r w:rsidRPr="00F1549A">
        <w:rPr>
          <w:rFonts w:ascii="Arial" w:eastAsia="Times New Roman" w:hAnsi="Arial" w:cs="Arial"/>
          <w:color w:val="000000"/>
          <w:sz w:val="19"/>
          <w:szCs w:val="19"/>
          <w:lang w:eastAsia="en-GB"/>
        </w:rPr>
        <w:t xml:space="preserve"> Ahern, Mary Upton, Liz McManus and Fine Gael's Bernard Allen.</w:t>
      </w:r>
    </w:p>
    <w:p w:rsidR="00F1549A" w:rsidRPr="00F1549A" w:rsidRDefault="00F1549A" w:rsidP="00F1549A">
      <w:pPr>
        <w:spacing w:after="0" w:line="240" w:lineRule="auto"/>
        <w:rPr>
          <w:rFonts w:ascii="Verdana" w:eastAsia="Times New Roman" w:hAnsi="Verdana" w:cs="Arial"/>
          <w:b/>
          <w:bCs/>
          <w:color w:val="000000"/>
          <w:sz w:val="24"/>
          <w:szCs w:val="24"/>
          <w:lang w:eastAsia="en-GB"/>
        </w:rPr>
      </w:pPr>
      <w:r w:rsidRPr="00F1549A">
        <w:rPr>
          <w:rFonts w:ascii="Verdana" w:eastAsia="Times New Roman" w:hAnsi="Verdana" w:cs="Arial"/>
          <w:b/>
          <w:bCs/>
          <w:color w:val="000000"/>
          <w:sz w:val="24"/>
          <w:szCs w:val="24"/>
          <w:lang w:eastAsia="en-GB"/>
        </w:rPr>
        <w:t xml:space="preserve">Evening Standard, London, Chris </w:t>
      </w:r>
      <w:proofErr w:type="spellStart"/>
      <w:r w:rsidRPr="00F1549A">
        <w:rPr>
          <w:rFonts w:ascii="Verdana" w:eastAsia="Times New Roman" w:hAnsi="Verdana" w:cs="Arial"/>
          <w:b/>
          <w:bCs/>
          <w:color w:val="000000"/>
          <w:sz w:val="24"/>
          <w:szCs w:val="24"/>
          <w:lang w:eastAsia="en-GB"/>
        </w:rPr>
        <w:t>Blackhurst</w:t>
      </w:r>
      <w:proofErr w:type="spellEnd"/>
      <w:r w:rsidRPr="00F1549A">
        <w:rPr>
          <w:rFonts w:ascii="Verdana" w:eastAsia="Times New Roman" w:hAnsi="Verdana" w:cs="Arial"/>
          <w:b/>
          <w:bCs/>
          <w:color w:val="000000"/>
          <w:sz w:val="24"/>
          <w:szCs w:val="24"/>
          <w:lang w:eastAsia="en-GB"/>
        </w:rPr>
        <w:t xml:space="preserve"> column</w:t>
      </w:r>
    </w:p>
    <w:p w:rsidR="00F1549A" w:rsidRPr="00F1549A" w:rsidRDefault="00DA517D" w:rsidP="00F1549A">
      <w:pPr>
        <w:spacing w:after="0" w:line="240" w:lineRule="auto"/>
        <w:rPr>
          <w:rFonts w:ascii="Arial" w:eastAsia="Times New Roman" w:hAnsi="Arial" w:cs="Arial"/>
          <w:color w:val="000000"/>
          <w:sz w:val="19"/>
          <w:szCs w:val="19"/>
          <w:lang w:eastAsia="en-GB"/>
        </w:rPr>
      </w:pPr>
      <w:hyperlink r:id="rId61" w:history="1">
        <w:r w:rsidR="00F1549A" w:rsidRPr="00F1549A">
          <w:rPr>
            <w:rFonts w:ascii="Arial" w:eastAsia="Times New Roman" w:hAnsi="Arial" w:cs="Arial"/>
            <w:i/>
            <w:iCs/>
            <w:color w:val="003399"/>
            <w:sz w:val="19"/>
            <w:u w:val="single"/>
            <w:lang w:eastAsia="en-GB"/>
          </w:rPr>
          <w:t xml:space="preserve">Chris </w:t>
        </w:r>
        <w:proofErr w:type="spellStart"/>
        <w:r w:rsidR="00F1549A" w:rsidRPr="00F1549A">
          <w:rPr>
            <w:rFonts w:ascii="Arial" w:eastAsia="Times New Roman" w:hAnsi="Arial" w:cs="Arial"/>
            <w:i/>
            <w:iCs/>
            <w:color w:val="003399"/>
            <w:sz w:val="19"/>
            <w:u w:val="single"/>
            <w:lang w:eastAsia="en-GB"/>
          </w:rPr>
          <w:t>Blackhurst</w:t>
        </w:r>
        <w:proofErr w:type="spellEnd"/>
      </w:hyperlink>
      <w:r w:rsidR="00F1549A" w:rsidRPr="00F1549A">
        <w:rPr>
          <w:rFonts w:ascii="Arial" w:eastAsia="Times New Roman" w:hAnsi="Arial" w:cs="Arial"/>
          <w:color w:val="000000"/>
          <w:sz w:val="19"/>
          <w:szCs w:val="19"/>
          <w:lang w:eastAsia="en-GB"/>
        </w:rPr>
        <w:t xml:space="preserve">. </w:t>
      </w:r>
      <w:hyperlink r:id="rId62" w:history="1">
        <w:proofErr w:type="gramStart"/>
        <w:r w:rsidR="00F1549A" w:rsidRPr="00F1549A">
          <w:rPr>
            <w:rFonts w:ascii="Arial" w:eastAsia="Times New Roman" w:hAnsi="Arial" w:cs="Arial"/>
            <w:b/>
            <w:bCs/>
            <w:color w:val="003399"/>
            <w:sz w:val="19"/>
            <w:u w:val="single"/>
            <w:lang w:eastAsia="en-GB"/>
          </w:rPr>
          <w:t>McClatchy - Tribune Business News</w:t>
        </w:r>
      </w:hyperlink>
      <w:r w:rsidR="00F1549A" w:rsidRPr="00F1549A">
        <w:rPr>
          <w:rFonts w:ascii="Arial" w:eastAsia="Times New Roman" w:hAnsi="Arial" w:cs="Arial"/>
          <w:color w:val="000000"/>
          <w:sz w:val="19"/>
          <w:szCs w:val="19"/>
          <w:lang w:eastAsia="en-GB"/>
        </w:rPr>
        <w:t>.</w:t>
      </w:r>
      <w:proofErr w:type="gramEnd"/>
      <w:r w:rsidR="00F1549A" w:rsidRPr="00F1549A">
        <w:rPr>
          <w:rFonts w:ascii="Arial" w:eastAsia="Times New Roman" w:hAnsi="Arial" w:cs="Arial"/>
          <w:color w:val="000000"/>
          <w:sz w:val="19"/>
          <w:szCs w:val="19"/>
          <w:lang w:eastAsia="en-GB"/>
        </w:rPr>
        <w:t xml:space="preserve"> Washington: </w:t>
      </w:r>
      <w:hyperlink r:id="rId63" w:history="1">
        <w:r w:rsidR="00F1549A" w:rsidRPr="00F1549A">
          <w:rPr>
            <w:rFonts w:ascii="Arial" w:eastAsia="Times New Roman" w:hAnsi="Arial" w:cs="Arial"/>
            <w:color w:val="003399"/>
            <w:sz w:val="19"/>
            <w:u w:val="single"/>
            <w:lang w:eastAsia="en-GB"/>
          </w:rPr>
          <w:t>Jan 17, 2011</w:t>
        </w:r>
      </w:hyperlink>
      <w:r w:rsidR="00F1549A" w:rsidRPr="00F1549A">
        <w:rPr>
          <w:rFonts w:ascii="Arial" w:eastAsia="Times New Roman" w:hAnsi="Arial" w:cs="Arial"/>
          <w:color w:val="000000"/>
          <w:sz w:val="19"/>
          <w:szCs w:val="19"/>
          <w:lang w:eastAsia="en-GB"/>
        </w:rPr>
        <w:t xml:space="preserve">. </w:t>
      </w:r>
    </w:p>
    <w:p w:rsidR="00F1549A" w:rsidRPr="00F1549A" w:rsidRDefault="00F1549A" w:rsidP="00F1549A">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F1549A">
        <w:rPr>
          <w:rFonts w:ascii="Verdana" w:eastAsia="Times New Roman" w:hAnsi="Verdana" w:cs="Arial"/>
          <w:b/>
          <w:bCs/>
          <w:color w:val="990000"/>
          <w:sz w:val="15"/>
          <w:szCs w:val="15"/>
          <w:lang w:eastAsia="en-GB"/>
        </w:rPr>
        <w:t>Abstract (Summary)</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Jan. 17--At a screening at the Curzon Mayfair, organised by David </w:t>
      </w:r>
      <w:proofErr w:type="spellStart"/>
      <w:r w:rsidRPr="00F1549A">
        <w:rPr>
          <w:rFonts w:ascii="Arial" w:eastAsia="Times New Roman" w:hAnsi="Arial" w:cs="Arial"/>
          <w:color w:val="000000"/>
          <w:sz w:val="19"/>
          <w:szCs w:val="19"/>
          <w:lang w:eastAsia="en-GB"/>
        </w:rPr>
        <w:t>Giampaolo's</w:t>
      </w:r>
      <w:proofErr w:type="spellEnd"/>
      <w:r w:rsidRPr="00F1549A">
        <w:rPr>
          <w:rFonts w:ascii="Arial" w:eastAsia="Times New Roman" w:hAnsi="Arial" w:cs="Arial"/>
          <w:color w:val="000000"/>
          <w:sz w:val="19"/>
          <w:szCs w:val="19"/>
          <w:lang w:eastAsia="en-GB"/>
        </w:rPr>
        <w:t xml:space="preserve"> Pi Capital and the Financial Times the other evening, of the Inside Job, detailing the causes of the </w:t>
      </w:r>
      <w:r w:rsidRPr="00F1549A">
        <w:rPr>
          <w:rFonts w:ascii="Arial" w:eastAsia="Times New Roman" w:hAnsi="Arial" w:cs="Arial"/>
          <w:b/>
          <w:bCs/>
          <w:color w:val="FF0000"/>
          <w:sz w:val="19"/>
          <w:lang w:eastAsia="en-GB"/>
        </w:rPr>
        <w:t>banking crisis</w:t>
      </w:r>
      <w:r w:rsidRPr="00F1549A">
        <w:rPr>
          <w:rFonts w:ascii="Arial" w:eastAsia="Times New Roman" w:hAnsi="Arial" w:cs="Arial"/>
          <w:color w:val="000000"/>
          <w:sz w:val="19"/>
          <w:szCs w:val="19"/>
          <w:lang w:eastAsia="en-GB"/>
        </w:rPr>
        <w:t xml:space="preserve">, there was much laughter. Admittedly, the US sessions were much closer in time to the actual collapse, and emotions were higher, but the quizzing of Sir Fred Goodwin and co by the same committee of MPs was tame by comparison. </w:t>
      </w:r>
    </w:p>
    <w:p w:rsidR="00F1549A" w:rsidRPr="00F1549A" w:rsidRDefault="00F1549A" w:rsidP="00F1549A">
      <w:pPr>
        <w:spacing w:after="75" w:line="240" w:lineRule="auto"/>
        <w:rPr>
          <w:rFonts w:ascii="Arial" w:eastAsia="Times New Roman" w:hAnsi="Arial" w:cs="Arial"/>
          <w:color w:val="000000"/>
          <w:sz w:val="18"/>
          <w:szCs w:val="18"/>
          <w:lang w:eastAsia="en-GB"/>
        </w:rPr>
      </w:pPr>
      <w:r w:rsidRPr="00F1549A">
        <w:rPr>
          <w:rFonts w:ascii="Arial" w:eastAsia="Times New Roman" w:hAnsi="Arial" w:cs="Arial"/>
          <w:color w:val="000000"/>
          <w:sz w:val="18"/>
          <w:szCs w:val="18"/>
          <w:lang w:eastAsia="en-GB"/>
        </w:rPr>
        <w:t> </w:t>
      </w:r>
      <w:proofErr w:type="gramStart"/>
      <w:r w:rsidRPr="00F1549A">
        <w:rPr>
          <w:rFonts w:ascii="Verdana" w:eastAsia="Times New Roman" w:hAnsi="Verdana" w:cs="Arial"/>
          <w:b/>
          <w:bCs/>
          <w:color w:val="CC0000"/>
          <w:sz w:val="20"/>
          <w:lang w:eastAsia="en-GB"/>
        </w:rPr>
        <w:t>»</w:t>
      </w:r>
      <w:r w:rsidRPr="00F1549A">
        <w:rPr>
          <w:rFonts w:ascii="Arial" w:eastAsia="Times New Roman" w:hAnsi="Arial" w:cs="Arial"/>
          <w:color w:val="000000"/>
          <w:sz w:val="18"/>
          <w:szCs w:val="18"/>
          <w:lang w:eastAsia="en-GB"/>
        </w:rPr>
        <w:t xml:space="preserve">  </w:t>
      </w:r>
      <w:proofErr w:type="gramEnd"/>
      <w:r w:rsidR="00DA517D" w:rsidRPr="00F1549A">
        <w:rPr>
          <w:rFonts w:ascii="Arial" w:eastAsia="Times New Roman" w:hAnsi="Arial" w:cs="Arial"/>
          <w:color w:val="000000"/>
          <w:sz w:val="18"/>
          <w:szCs w:val="18"/>
          <w:lang w:eastAsia="en-GB"/>
        </w:rPr>
        <w:fldChar w:fldCharType="begin"/>
      </w:r>
      <w:r w:rsidRPr="00F1549A">
        <w:rPr>
          <w:rFonts w:ascii="Arial" w:eastAsia="Times New Roman" w:hAnsi="Arial" w:cs="Arial"/>
          <w:color w:val="000000"/>
          <w:sz w:val="18"/>
          <w:szCs w:val="18"/>
          <w:lang w:eastAsia="en-GB"/>
        </w:rPr>
        <w:instrText xml:space="preserve"> HYPERLINK "http://proquest.umi.com/pqdweb?index=8&amp;did=2240243191&amp;SrchMode=1&amp;sid=3&amp;Fmt=3&amp;VInst=PROD&amp;VType=PQD&amp;RQT=309&amp;VName=PQD&amp;TS=1297096739&amp;clientId=129794" \l "indexing" </w:instrText>
      </w:r>
      <w:r w:rsidR="00DA517D" w:rsidRPr="00F1549A">
        <w:rPr>
          <w:rFonts w:ascii="Arial" w:eastAsia="Times New Roman" w:hAnsi="Arial" w:cs="Arial"/>
          <w:color w:val="000000"/>
          <w:sz w:val="18"/>
          <w:szCs w:val="18"/>
          <w:lang w:eastAsia="en-GB"/>
        </w:rPr>
        <w:fldChar w:fldCharType="separate"/>
      </w:r>
      <w:r w:rsidRPr="00F1549A">
        <w:rPr>
          <w:rFonts w:ascii="Arial" w:eastAsia="Times New Roman" w:hAnsi="Arial" w:cs="Arial"/>
          <w:color w:val="003399"/>
          <w:sz w:val="18"/>
          <w:u w:val="single"/>
          <w:lang w:eastAsia="en-GB"/>
        </w:rPr>
        <w:t>Jump to indexing (document details)</w:t>
      </w:r>
      <w:r w:rsidR="00DA517D" w:rsidRPr="00F1549A">
        <w:rPr>
          <w:rFonts w:ascii="Arial" w:eastAsia="Times New Roman" w:hAnsi="Arial" w:cs="Arial"/>
          <w:color w:val="000000"/>
          <w:sz w:val="18"/>
          <w:szCs w:val="18"/>
          <w:lang w:eastAsia="en-GB"/>
        </w:rPr>
        <w:fldChar w:fldCharType="end"/>
      </w:r>
    </w:p>
    <w:tbl>
      <w:tblPr>
        <w:tblW w:w="0" w:type="auto"/>
        <w:tblCellSpacing w:w="15" w:type="dxa"/>
        <w:tblCellMar>
          <w:top w:w="15" w:type="dxa"/>
          <w:left w:w="15" w:type="dxa"/>
          <w:bottom w:w="15" w:type="dxa"/>
          <w:right w:w="15" w:type="dxa"/>
        </w:tblCellMar>
        <w:tblLook w:val="04A0"/>
      </w:tblPr>
      <w:tblGrid>
        <w:gridCol w:w="1624"/>
      </w:tblGrid>
      <w:tr w:rsidR="00F1549A" w:rsidRPr="00F1549A" w:rsidTr="00F1549A">
        <w:trPr>
          <w:tblCellSpacing w:w="15" w:type="dxa"/>
        </w:trPr>
        <w:tc>
          <w:tcPr>
            <w:tcW w:w="0" w:type="auto"/>
            <w:noWrap/>
            <w:vAlign w:val="center"/>
            <w:hideMark/>
          </w:tcPr>
          <w:p w:rsidR="00F1549A" w:rsidRPr="00F1549A" w:rsidRDefault="00F1549A" w:rsidP="00F1549A">
            <w:pPr>
              <w:spacing w:before="100" w:beforeAutospacing="1" w:after="100" w:afterAutospacing="1" w:line="240" w:lineRule="auto"/>
              <w:outlineLvl w:val="1"/>
              <w:rPr>
                <w:rFonts w:ascii="Verdana" w:eastAsia="Times New Roman" w:hAnsi="Verdana" w:cs="Arial"/>
                <w:b/>
                <w:bCs/>
                <w:color w:val="990000"/>
                <w:sz w:val="20"/>
                <w:szCs w:val="20"/>
                <w:lang w:eastAsia="en-GB"/>
              </w:rPr>
            </w:pPr>
            <w:r w:rsidRPr="00F1549A">
              <w:rPr>
                <w:rFonts w:ascii="Verdana" w:eastAsia="Times New Roman" w:hAnsi="Verdana" w:cs="Arial"/>
                <w:b/>
                <w:bCs/>
                <w:color w:val="990000"/>
                <w:sz w:val="20"/>
                <w:szCs w:val="20"/>
                <w:lang w:eastAsia="en-GB"/>
              </w:rPr>
              <w:t>Full Text</w:t>
            </w:r>
          </w:p>
          <w:p w:rsidR="00F1549A" w:rsidRPr="00F1549A" w:rsidRDefault="00F1549A" w:rsidP="00F1549A">
            <w:pPr>
              <w:spacing w:after="0" w:line="240" w:lineRule="auto"/>
              <w:rPr>
                <w:rFonts w:ascii="Arial" w:eastAsia="Times New Roman" w:hAnsi="Arial" w:cs="Arial"/>
                <w:color w:val="000000"/>
                <w:sz w:val="24"/>
                <w:szCs w:val="24"/>
                <w:lang w:eastAsia="en-GB"/>
              </w:rPr>
            </w:pPr>
            <w:r w:rsidRPr="00F1549A">
              <w:rPr>
                <w:rFonts w:ascii="Arial" w:eastAsia="Times New Roman" w:hAnsi="Arial" w:cs="Arial"/>
                <w:color w:val="000000"/>
                <w:sz w:val="24"/>
                <w:szCs w:val="24"/>
                <w:lang w:eastAsia="en-GB"/>
              </w:rPr>
              <w:t> (1466  words)</w:t>
            </w:r>
          </w:p>
        </w:tc>
      </w:tr>
    </w:tbl>
    <w:p w:rsidR="00F1549A" w:rsidRPr="00F1549A" w:rsidRDefault="00F1549A" w:rsidP="00F1549A">
      <w:pPr>
        <w:spacing w:after="240" w:line="240" w:lineRule="auto"/>
        <w:rPr>
          <w:rFonts w:ascii="Arial" w:eastAsia="Times New Roman" w:hAnsi="Arial" w:cs="Arial"/>
          <w:color w:val="000000"/>
          <w:sz w:val="19"/>
          <w:szCs w:val="19"/>
          <w:lang w:eastAsia="en-GB"/>
        </w:rPr>
      </w:pPr>
      <w:r w:rsidRPr="00F1549A">
        <w:rPr>
          <w:rFonts w:ascii="Arial" w:eastAsia="Times New Roman" w:hAnsi="Arial" w:cs="Arial"/>
          <w:i/>
          <w:iCs/>
          <w:color w:val="000000"/>
          <w:sz w:val="19"/>
          <w:lang w:eastAsia="en-GB"/>
        </w:rPr>
        <w:t>To see more of the Evening Standard, or to subscribe to the newspaper, go to www.thisislondon.co.uk. . Copyright (c) 2011, Evening Standard, London Distributed by McClatchy-Tribune Information Services. For more information about the content services offered by McClatchy-Tribune Information Services (MCT), visit www.mctinfoservices.com.</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Jan. 17--At a screening at the Curzon Mayfair, organised by David </w:t>
      </w:r>
      <w:proofErr w:type="spellStart"/>
      <w:r w:rsidRPr="00F1549A">
        <w:rPr>
          <w:rFonts w:ascii="Arial" w:eastAsia="Times New Roman" w:hAnsi="Arial" w:cs="Arial"/>
          <w:color w:val="000000"/>
          <w:sz w:val="19"/>
          <w:szCs w:val="19"/>
          <w:lang w:eastAsia="en-GB"/>
        </w:rPr>
        <w:t>Giampaolo's</w:t>
      </w:r>
      <w:proofErr w:type="spellEnd"/>
      <w:r w:rsidRPr="00F1549A">
        <w:rPr>
          <w:rFonts w:ascii="Arial" w:eastAsia="Times New Roman" w:hAnsi="Arial" w:cs="Arial"/>
          <w:color w:val="000000"/>
          <w:sz w:val="19"/>
          <w:szCs w:val="19"/>
          <w:lang w:eastAsia="en-GB"/>
        </w:rPr>
        <w:t xml:space="preserve"> Pi Capital and the Financial Times the other evening, of the Inside Job, detailing the causes of the banking crisis, there was much laughter. </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lastRenderedPageBreak/>
        <w:t xml:space="preserve">Not at the documentary, narrated by Matt Damon, but with it. While Damon's presentation is deadpan and understated, his shock at what unfolds on the screen is palpable -- and the sheer hubris, even to this day, of many of the characters involved. The economists who were paid by the Icelandic government and guess what? They wrote papers declaring the country's economy to be stable. </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The former US Federal Reserve governor who is lost for words to explain why he and his colleagues did not scrutinise what the banks were doing. </w:t>
      </w:r>
      <w:proofErr w:type="gramStart"/>
      <w:r w:rsidRPr="00F1549A">
        <w:rPr>
          <w:rFonts w:ascii="Arial" w:eastAsia="Times New Roman" w:hAnsi="Arial" w:cs="Arial"/>
          <w:color w:val="000000"/>
          <w:sz w:val="19"/>
          <w:szCs w:val="19"/>
          <w:lang w:eastAsia="en-GB"/>
        </w:rPr>
        <w:t>The ratings agency ex-employee who struggles to articulate how his firm rated subprime paper triple A.</w:t>
      </w:r>
      <w:proofErr w:type="gramEnd"/>
      <w:r w:rsidRPr="00F1549A">
        <w:rPr>
          <w:rFonts w:ascii="Arial" w:eastAsia="Times New Roman" w:hAnsi="Arial" w:cs="Arial"/>
          <w:color w:val="000000"/>
          <w:sz w:val="19"/>
          <w:szCs w:val="19"/>
          <w:lang w:eastAsia="en-GB"/>
        </w:rPr>
        <w:t xml:space="preserve"> </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On it </w:t>
      </w:r>
      <w:proofErr w:type="gramStart"/>
      <w:r w:rsidRPr="00F1549A">
        <w:rPr>
          <w:rFonts w:ascii="Arial" w:eastAsia="Times New Roman" w:hAnsi="Arial" w:cs="Arial"/>
          <w:color w:val="000000"/>
          <w:sz w:val="19"/>
          <w:szCs w:val="19"/>
          <w:lang w:eastAsia="en-GB"/>
        </w:rPr>
        <w:t>goes,</w:t>
      </w:r>
      <w:proofErr w:type="gramEnd"/>
      <w:r w:rsidRPr="00F1549A">
        <w:rPr>
          <w:rFonts w:ascii="Arial" w:eastAsia="Times New Roman" w:hAnsi="Arial" w:cs="Arial"/>
          <w:color w:val="000000"/>
          <w:sz w:val="19"/>
          <w:szCs w:val="19"/>
          <w:lang w:eastAsia="en-GB"/>
        </w:rPr>
        <w:t xml:space="preserve"> an unfolding story of horror. At the end, you literally want to hit someone; it makes you that angry. </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When the film finished, and there were many well-known business figures in the audience, there was applause. As an indictment of an industry and a system out of control it is damning. </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Much of the ridicule was directed at the bankers who refused to co-operate with film-maker Charles Ferguson. They may like to show a friendly face in their corporate advertising, they may have us believe they are nice folk, really, but their refusal to answer the most basic of questions was shameful -- and telling. </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What we're left with, apart from a repeated message that so and so "declined to be interviewed" are footage of their images and evidence of their deeds. Looking at them, I was reminded of the executive from a Wall Street bank who was asked what they were searching for in </w:t>
      </w:r>
      <w:proofErr w:type="gramStart"/>
      <w:r w:rsidRPr="00F1549A">
        <w:rPr>
          <w:rFonts w:ascii="Arial" w:eastAsia="Times New Roman" w:hAnsi="Arial" w:cs="Arial"/>
          <w:color w:val="000000"/>
          <w:sz w:val="19"/>
          <w:szCs w:val="19"/>
          <w:lang w:eastAsia="en-GB"/>
        </w:rPr>
        <w:t>recruits?</w:t>
      </w:r>
      <w:proofErr w:type="gramEnd"/>
      <w:r w:rsidRPr="00F1549A">
        <w:rPr>
          <w:rFonts w:ascii="Arial" w:eastAsia="Times New Roman" w:hAnsi="Arial" w:cs="Arial"/>
          <w:color w:val="000000"/>
          <w:sz w:val="19"/>
          <w:szCs w:val="19"/>
          <w:lang w:eastAsia="en-GB"/>
        </w:rPr>
        <w:t xml:space="preserve"> He said they used psychometric testing and the other tools of the trade, of course they did, but not in the way they were commonly applied -- they were keen to identify people who were sociopaths. </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The showing of Inside Job came in the same week as Bob Diamond appeared before the Treasury Select Committee. In equivalent hearings in Washington, the US bank bosses were ripped to shreds -- their interrogators were on the case, well-briefed, and they were not allowed to wriggle free so easily. </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Admittedly, the US sessions were much closer in time to the actual collapse, and emotions were higher, but the quizzing of Sir Fred Goodwin and co by the same committee of MPs was tame by comparison.</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One of the key characters in Inside Job is Joe </w:t>
      </w:r>
      <w:proofErr w:type="spellStart"/>
      <w:r w:rsidRPr="00F1549A">
        <w:rPr>
          <w:rFonts w:ascii="Arial" w:eastAsia="Times New Roman" w:hAnsi="Arial" w:cs="Arial"/>
          <w:color w:val="000000"/>
          <w:sz w:val="19"/>
          <w:szCs w:val="19"/>
          <w:lang w:eastAsia="en-GB"/>
        </w:rPr>
        <w:t>Cassano</w:t>
      </w:r>
      <w:proofErr w:type="spellEnd"/>
      <w:r w:rsidRPr="00F1549A">
        <w:rPr>
          <w:rFonts w:ascii="Arial" w:eastAsia="Times New Roman" w:hAnsi="Arial" w:cs="Arial"/>
          <w:color w:val="000000"/>
          <w:sz w:val="19"/>
          <w:szCs w:val="19"/>
          <w:lang w:eastAsia="en-GB"/>
        </w:rPr>
        <w:t xml:space="preserve">, whose bets on derivatives based on subprime loans forced his employer, AIG, to seek a US government bailout. Where was </w:t>
      </w:r>
      <w:proofErr w:type="spellStart"/>
      <w:r w:rsidRPr="00F1549A">
        <w:rPr>
          <w:rFonts w:ascii="Arial" w:eastAsia="Times New Roman" w:hAnsi="Arial" w:cs="Arial"/>
          <w:color w:val="000000"/>
          <w:sz w:val="19"/>
          <w:szCs w:val="19"/>
          <w:lang w:eastAsia="en-GB"/>
        </w:rPr>
        <w:t>Cassano's</w:t>
      </w:r>
      <w:proofErr w:type="spellEnd"/>
      <w:r w:rsidRPr="00F1549A">
        <w:rPr>
          <w:rFonts w:ascii="Arial" w:eastAsia="Times New Roman" w:hAnsi="Arial" w:cs="Arial"/>
          <w:color w:val="000000"/>
          <w:sz w:val="19"/>
          <w:szCs w:val="19"/>
          <w:lang w:eastAsia="en-GB"/>
        </w:rPr>
        <w:t xml:space="preserve"> unit located? London. Has he ever been hauled before the beaks here? No.</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There's much unfinished business over the scandal -- so much so that you're forced to wonder if the authorities ever really got started. But if there's a criticism of Inside Job, it's that you're left supposing a group of bankers acted on their own. Of the accountants and others who supported them, there is no mention. </w:t>
      </w:r>
      <w:proofErr w:type="gramStart"/>
      <w:r w:rsidRPr="00F1549A">
        <w:rPr>
          <w:rFonts w:ascii="Arial" w:eastAsia="Times New Roman" w:hAnsi="Arial" w:cs="Arial"/>
          <w:color w:val="000000"/>
          <w:sz w:val="19"/>
          <w:szCs w:val="19"/>
          <w:lang w:eastAsia="en-GB"/>
        </w:rPr>
        <w:t>Nor of the uncritical media.</w:t>
      </w:r>
      <w:proofErr w:type="gramEnd"/>
      <w:r w:rsidRPr="00F1549A">
        <w:rPr>
          <w:rFonts w:ascii="Arial" w:eastAsia="Times New Roman" w:hAnsi="Arial" w:cs="Arial"/>
          <w:color w:val="000000"/>
          <w:sz w:val="19"/>
          <w:szCs w:val="19"/>
          <w:lang w:eastAsia="en-GB"/>
        </w:rPr>
        <w:t xml:space="preserve"> </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Make no mistake: there are plenty of people who rode the gravy train who have not had to explain their actions, </w:t>
      </w:r>
      <w:proofErr w:type="gramStart"/>
      <w:r w:rsidRPr="00F1549A">
        <w:rPr>
          <w:rFonts w:ascii="Arial" w:eastAsia="Times New Roman" w:hAnsi="Arial" w:cs="Arial"/>
          <w:color w:val="000000"/>
          <w:sz w:val="19"/>
          <w:szCs w:val="19"/>
          <w:lang w:eastAsia="en-GB"/>
        </w:rPr>
        <w:t>who</w:t>
      </w:r>
      <w:proofErr w:type="gramEnd"/>
      <w:r w:rsidRPr="00F1549A">
        <w:rPr>
          <w:rFonts w:ascii="Arial" w:eastAsia="Times New Roman" w:hAnsi="Arial" w:cs="Arial"/>
          <w:color w:val="000000"/>
          <w:sz w:val="19"/>
          <w:szCs w:val="19"/>
          <w:lang w:eastAsia="en-GB"/>
        </w:rPr>
        <w:t xml:space="preserve"> have kept their heads down and should be brought to account. </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"There's not been a single criminal prosecution of anyone for their responsibility in causing these problems," said Ferguson. As he said of his film: "It's a heist movie -- but the heist was conducted by the people running the banks rather than by people walking into the banks with guns." He added: "These people have not been prosecuted -- and they all still have their money too." </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What was it Diamond said last week? </w:t>
      </w:r>
      <w:proofErr w:type="gramStart"/>
      <w:r w:rsidRPr="00F1549A">
        <w:rPr>
          <w:rFonts w:ascii="Arial" w:eastAsia="Times New Roman" w:hAnsi="Arial" w:cs="Arial"/>
          <w:color w:val="000000"/>
          <w:sz w:val="19"/>
          <w:szCs w:val="19"/>
          <w:lang w:eastAsia="en-GB"/>
        </w:rPr>
        <w:t>That the time for banker "remorse" is over.</w:t>
      </w:r>
      <w:proofErr w:type="gramEnd"/>
      <w:r w:rsidRPr="00F1549A">
        <w:rPr>
          <w:rFonts w:ascii="Arial" w:eastAsia="Times New Roman" w:hAnsi="Arial" w:cs="Arial"/>
          <w:color w:val="000000"/>
          <w:sz w:val="19"/>
          <w:szCs w:val="19"/>
          <w:lang w:eastAsia="en-GB"/>
        </w:rPr>
        <w:t xml:space="preserve"> This is what Ferguson said: "Even in my private and off-the-record conversations with financial executives I've not encountered a single honest expression of remorse or shame or guilt. I </w:t>
      </w:r>
      <w:proofErr w:type="gramStart"/>
      <w:r w:rsidRPr="00F1549A">
        <w:rPr>
          <w:rFonts w:ascii="Arial" w:eastAsia="Times New Roman" w:hAnsi="Arial" w:cs="Arial"/>
          <w:color w:val="000000"/>
          <w:sz w:val="19"/>
          <w:szCs w:val="19"/>
          <w:lang w:eastAsia="en-GB"/>
        </w:rPr>
        <w:t>raised</w:t>
      </w:r>
      <w:proofErr w:type="gramEnd"/>
      <w:r w:rsidRPr="00F1549A">
        <w:rPr>
          <w:rFonts w:ascii="Arial" w:eastAsia="Times New Roman" w:hAnsi="Arial" w:cs="Arial"/>
          <w:color w:val="000000"/>
          <w:sz w:val="19"/>
          <w:szCs w:val="19"/>
          <w:lang w:eastAsia="en-GB"/>
        </w:rPr>
        <w:t xml:space="preserve"> this too with Dominique Strauss-Kahn at the IMF [International Monetary Fund] and with the French finance minister Christine </w:t>
      </w:r>
      <w:proofErr w:type="spellStart"/>
      <w:r w:rsidRPr="00F1549A">
        <w:rPr>
          <w:rFonts w:ascii="Arial" w:eastAsia="Times New Roman" w:hAnsi="Arial" w:cs="Arial"/>
          <w:color w:val="000000"/>
          <w:sz w:val="19"/>
          <w:szCs w:val="19"/>
          <w:lang w:eastAsia="en-GB"/>
        </w:rPr>
        <w:t>Lagarde</w:t>
      </w:r>
      <w:proofErr w:type="spellEnd"/>
      <w:r w:rsidRPr="00F1549A">
        <w:rPr>
          <w:rFonts w:ascii="Arial" w:eastAsia="Times New Roman" w:hAnsi="Arial" w:cs="Arial"/>
          <w:color w:val="000000"/>
          <w:sz w:val="19"/>
          <w:szCs w:val="19"/>
          <w:lang w:eastAsia="en-GB"/>
        </w:rPr>
        <w:t xml:space="preserve"> -- they both agreed that they've yet to hear any expression of regret." </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proofErr w:type="gramStart"/>
      <w:r w:rsidRPr="00F1549A">
        <w:rPr>
          <w:rFonts w:ascii="Arial" w:eastAsia="Times New Roman" w:hAnsi="Arial" w:cs="Arial"/>
          <w:color w:val="000000"/>
          <w:sz w:val="19"/>
          <w:szCs w:val="19"/>
          <w:lang w:eastAsia="en-GB"/>
        </w:rPr>
        <w:t>Said the film-maker: "Those responsible blame 'the system'.</w:t>
      </w:r>
      <w:proofErr w:type="gramEnd"/>
      <w:r w:rsidRPr="00F1549A">
        <w:rPr>
          <w:rFonts w:ascii="Arial" w:eastAsia="Times New Roman" w:hAnsi="Arial" w:cs="Arial"/>
          <w:color w:val="000000"/>
          <w:sz w:val="19"/>
          <w:szCs w:val="19"/>
          <w:lang w:eastAsia="en-GB"/>
        </w:rPr>
        <w:t xml:space="preserve"> Or they blame the bubble caused by irresponsible borrowers. Some of them blame low interest rates. In a grim way it's actually amusing to watch them blame anyone except themselves."</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lastRenderedPageBreak/>
        <w:t xml:space="preserve">IT'S NOT GOOD FOR BUSINESS IN TRYING TO BE THE TOUGHEST: The Government is going to take another look at the Bribery Act, due to come into law in April. It's obvious what needs to be done: the legislation should be scrapped. </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The argument for the Act from Richard Alderman, head of the Serious Fraud Office, is it reinforces Britain's reputation as a low-corruption country.</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Even without the Act, he says: "The work of the SFO in enforcing the current law has been widely praised. Indeed as a result of what we have been doing the OECD, Transparency International and Trace International have put the UK very much in the lead after the US in enforcing anti-corruption legislation."</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That would seem to imply there is not much wrong with the present set-up. However, that apparently, is not enough. With the new law, he says, "the UK will soon have the toughest bribery legislation in the world and it will be vigorously enforced by the Serious Fraud Office".</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This is bizarre. By the SFO's own admission and the view of bodies that assess these things, Britain is fine. But we want to go further and be top of the class. And this, when our businesses are </w:t>
      </w:r>
      <w:proofErr w:type="gramStart"/>
      <w:r w:rsidRPr="00F1549A">
        <w:rPr>
          <w:rFonts w:ascii="Arial" w:eastAsia="Times New Roman" w:hAnsi="Arial" w:cs="Arial"/>
          <w:color w:val="000000"/>
          <w:sz w:val="19"/>
          <w:szCs w:val="19"/>
          <w:lang w:eastAsia="en-GB"/>
        </w:rPr>
        <w:t>having</w:t>
      </w:r>
      <w:proofErr w:type="gramEnd"/>
      <w:r w:rsidRPr="00F1549A">
        <w:rPr>
          <w:rFonts w:ascii="Arial" w:eastAsia="Times New Roman" w:hAnsi="Arial" w:cs="Arial"/>
          <w:color w:val="000000"/>
          <w:sz w:val="19"/>
          <w:szCs w:val="19"/>
          <w:lang w:eastAsia="en-GB"/>
        </w:rPr>
        <w:t xml:space="preserve"> to fight ever tougher foreign competition. </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Nobody can condone the offering and acceptance of bungs. Of course, bribery is deplorable. </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But in the pursuit of the No.1 slot we've constructed rules that are perverse and unworkable and will tie our courts up in cases for years to come. Worse, they may simply depress business activity even further since rather than get caught out, firms won't go there at all.</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Under the act, for instance, it will be an offence to supply hospitality to a customer or client. Despite entreaties from the act's proponents that it's only the most egregious cases they're after, most businesses will not take the risk. </w:t>
      </w:r>
      <w:proofErr w:type="gramStart"/>
      <w:r w:rsidRPr="00F1549A">
        <w:rPr>
          <w:rFonts w:ascii="Arial" w:eastAsia="Times New Roman" w:hAnsi="Arial" w:cs="Arial"/>
          <w:color w:val="000000"/>
          <w:sz w:val="19"/>
          <w:szCs w:val="19"/>
          <w:lang w:eastAsia="en-GB"/>
        </w:rPr>
        <w:t>The result?</w:t>
      </w:r>
      <w:proofErr w:type="gramEnd"/>
      <w:r w:rsidRPr="00F1549A">
        <w:rPr>
          <w:rFonts w:ascii="Arial" w:eastAsia="Times New Roman" w:hAnsi="Arial" w:cs="Arial"/>
          <w:color w:val="000000"/>
          <w:sz w:val="19"/>
          <w:szCs w:val="19"/>
          <w:lang w:eastAsia="en-GB"/>
        </w:rPr>
        <w:t xml:space="preserve"> Sports, arts and charity </w:t>
      </w:r>
      <w:proofErr w:type="gramStart"/>
      <w:r w:rsidRPr="00F1549A">
        <w:rPr>
          <w:rFonts w:ascii="Arial" w:eastAsia="Times New Roman" w:hAnsi="Arial" w:cs="Arial"/>
          <w:color w:val="000000"/>
          <w:sz w:val="19"/>
          <w:szCs w:val="19"/>
          <w:lang w:eastAsia="en-GB"/>
        </w:rPr>
        <w:t>organisations, that rely on business entertaining,</w:t>
      </w:r>
      <w:proofErr w:type="gramEnd"/>
      <w:r w:rsidRPr="00F1549A">
        <w:rPr>
          <w:rFonts w:ascii="Arial" w:eastAsia="Times New Roman" w:hAnsi="Arial" w:cs="Arial"/>
          <w:color w:val="000000"/>
          <w:sz w:val="19"/>
          <w:szCs w:val="19"/>
          <w:lang w:eastAsia="en-GB"/>
        </w:rPr>
        <w:t xml:space="preserve"> are in for a hard time. </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It's madness. Our regime is set to be even stricter than that in the US. Even the US Foreign Corrupt Practices Act makes exceptions for hospitality. We're in danger of shooting ourselves in the foot. The Bribery Act has to be sent packing. </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THE REAL MONEY'S IN THE HEDGE: Forget banks -- politicians, public and media may be steamed up over bankers' bonuses but the serious dough is being made in the hedge funds and niche investment firms.</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It also helps to explain the dilemma facing the banks -- stuck between a rock and a hard place. If they pay the hefty bonuses their star employees can command, they risk general censure. If they don't, they run the danger of the executive walking and setting up their own hedge fund or investment house, making far more than the bank could offer. </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As the accompanying table of 10 of the top hedge fund managers shows, UKpound10 million a year would barely be enough to get them out of bed in the morning -- but that sort of payment would cause outrage if the banks paid it out. Many graduated from the top ranks of City banking groups, and you can bet your proverbial bottom dollar that right now the future hedge </w:t>
      </w:r>
      <w:proofErr w:type="spellStart"/>
      <w:r w:rsidRPr="00F1549A">
        <w:rPr>
          <w:rFonts w:ascii="Arial" w:eastAsia="Times New Roman" w:hAnsi="Arial" w:cs="Arial"/>
          <w:color w:val="000000"/>
          <w:sz w:val="19"/>
          <w:szCs w:val="19"/>
          <w:lang w:eastAsia="en-GB"/>
        </w:rPr>
        <w:t>fundee</w:t>
      </w:r>
      <w:proofErr w:type="spellEnd"/>
      <w:r w:rsidRPr="00F1549A">
        <w:rPr>
          <w:rFonts w:ascii="Arial" w:eastAsia="Times New Roman" w:hAnsi="Arial" w:cs="Arial"/>
          <w:color w:val="000000"/>
          <w:sz w:val="19"/>
          <w:szCs w:val="19"/>
          <w:lang w:eastAsia="en-GB"/>
        </w:rPr>
        <w:t xml:space="preserve"> and advisory stars are weighing up their options, meeting potential partners and backers to follow the same route. </w:t>
      </w:r>
      <w:proofErr w:type="gramStart"/>
      <w:r w:rsidRPr="00F1549A">
        <w:rPr>
          <w:rFonts w:ascii="Arial" w:eastAsia="Times New Roman" w:hAnsi="Arial" w:cs="Arial"/>
          <w:color w:val="000000"/>
          <w:sz w:val="19"/>
          <w:szCs w:val="19"/>
          <w:lang w:eastAsia="en-GB"/>
        </w:rPr>
        <w:t>And why not?</w:t>
      </w:r>
      <w:proofErr w:type="gramEnd"/>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Not only can they move and make even more money but they can own a stake in that business. Invariably, one of the big boys (Goldman, Morgan Stanley) will come along and take a 10 percent holding, so crystallising a paper fortune. And they can do it all in relative anonymity.</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Although banks are coming under increasing pressure to reveal who gets what, other players in the industry are moving in the opposite direction. Many are setting up as limited liability partnerships so there is no need to break out their pay (other than as one total paid to a cluster of unidentified members).</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That figure can be huge, though. </w:t>
      </w:r>
      <w:proofErr w:type="spellStart"/>
      <w:r w:rsidRPr="00F1549A">
        <w:rPr>
          <w:rFonts w:ascii="Arial" w:eastAsia="Times New Roman" w:hAnsi="Arial" w:cs="Arial"/>
          <w:color w:val="000000"/>
          <w:sz w:val="19"/>
          <w:szCs w:val="19"/>
          <w:lang w:eastAsia="en-GB"/>
        </w:rPr>
        <w:t>Bluecrest</w:t>
      </w:r>
      <w:proofErr w:type="spellEnd"/>
      <w:r w:rsidRPr="00F1549A">
        <w:rPr>
          <w:rFonts w:ascii="Arial" w:eastAsia="Times New Roman" w:hAnsi="Arial" w:cs="Arial"/>
          <w:color w:val="000000"/>
          <w:sz w:val="19"/>
          <w:szCs w:val="19"/>
          <w:lang w:eastAsia="en-GB"/>
        </w:rPr>
        <w:t xml:space="preserve"> coughed up </w:t>
      </w:r>
      <w:proofErr w:type="gramStart"/>
      <w:r w:rsidRPr="00F1549A">
        <w:rPr>
          <w:rFonts w:ascii="Arial" w:eastAsia="Times New Roman" w:hAnsi="Arial" w:cs="Arial"/>
          <w:color w:val="000000"/>
          <w:sz w:val="19"/>
          <w:szCs w:val="19"/>
          <w:lang w:eastAsia="en-GB"/>
        </w:rPr>
        <w:t>UKpound464{</w:t>
      </w:r>
      <w:proofErr w:type="gramEnd"/>
      <w:r w:rsidRPr="00F1549A">
        <w:rPr>
          <w:rFonts w:ascii="Arial" w:eastAsia="Times New Roman" w:hAnsi="Arial" w:cs="Arial"/>
          <w:color w:val="000000"/>
          <w:sz w:val="19"/>
          <w:szCs w:val="19"/>
          <w:lang w:eastAsia="en-GB"/>
        </w:rPr>
        <w:t xml:space="preserve">million to its members and Alan Howard's low-key </w:t>
      </w:r>
      <w:proofErr w:type="spellStart"/>
      <w:r w:rsidRPr="00F1549A">
        <w:rPr>
          <w:rFonts w:ascii="Arial" w:eastAsia="Times New Roman" w:hAnsi="Arial" w:cs="Arial"/>
          <w:color w:val="000000"/>
          <w:sz w:val="19"/>
          <w:szCs w:val="19"/>
          <w:lang w:eastAsia="en-GB"/>
        </w:rPr>
        <w:t>Brevan</w:t>
      </w:r>
      <w:proofErr w:type="spellEnd"/>
      <w:r w:rsidRPr="00F1549A">
        <w:rPr>
          <w:rFonts w:ascii="Arial" w:eastAsia="Times New Roman" w:hAnsi="Arial" w:cs="Arial"/>
          <w:color w:val="000000"/>
          <w:sz w:val="19"/>
          <w:szCs w:val="19"/>
          <w:lang w:eastAsia="en-GB"/>
        </w:rPr>
        <w:t xml:space="preserve"> Howard shelled out UKpound267.3 million to its highest-paid member. And they </w:t>
      </w:r>
      <w:r w:rsidRPr="00F1549A">
        <w:rPr>
          <w:rFonts w:ascii="Arial" w:eastAsia="Times New Roman" w:hAnsi="Arial" w:cs="Arial"/>
          <w:color w:val="000000"/>
          <w:sz w:val="19"/>
          <w:szCs w:val="19"/>
          <w:lang w:eastAsia="en-GB"/>
        </w:rPr>
        <w:lastRenderedPageBreak/>
        <w:t>can collect this without opprobrium. For the banks' rainmakers it's a no-brainer. For their employers, it's a major headache.</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Credit: Evening Standard, London</w:t>
      </w:r>
    </w:p>
    <w:p w:rsidR="00F1549A" w:rsidRPr="00F1549A" w:rsidRDefault="00F1549A" w:rsidP="00F1549A">
      <w:pPr>
        <w:spacing w:after="0" w:line="240" w:lineRule="auto"/>
        <w:rPr>
          <w:rFonts w:ascii="Verdana" w:eastAsia="Times New Roman" w:hAnsi="Verdana" w:cs="Arial"/>
          <w:b/>
          <w:bCs/>
          <w:color w:val="000000"/>
          <w:sz w:val="24"/>
          <w:szCs w:val="24"/>
          <w:lang w:eastAsia="en-GB"/>
        </w:rPr>
      </w:pPr>
      <w:r w:rsidRPr="00F1549A">
        <w:rPr>
          <w:rFonts w:ascii="Verdana" w:eastAsia="Times New Roman" w:hAnsi="Verdana" w:cs="Arial"/>
          <w:b/>
          <w:bCs/>
          <w:color w:val="000000"/>
          <w:sz w:val="24"/>
          <w:szCs w:val="24"/>
          <w:lang w:eastAsia="en-GB"/>
        </w:rPr>
        <w:t>Goldman's rule book</w:t>
      </w:r>
    </w:p>
    <w:p w:rsidR="00F1549A" w:rsidRPr="00F1549A" w:rsidRDefault="00F1549A" w:rsidP="00F1549A">
      <w:pPr>
        <w:spacing w:after="0" w:line="240" w:lineRule="auto"/>
        <w:rPr>
          <w:rFonts w:ascii="Arial" w:eastAsia="Times New Roman" w:hAnsi="Arial" w:cs="Arial"/>
          <w:color w:val="000000"/>
          <w:sz w:val="19"/>
          <w:szCs w:val="19"/>
          <w:lang w:eastAsia="en-GB"/>
        </w:rPr>
      </w:pPr>
      <w:proofErr w:type="gramStart"/>
      <w:r w:rsidRPr="00F1549A">
        <w:rPr>
          <w:rFonts w:ascii="Arial" w:eastAsia="Times New Roman" w:hAnsi="Arial" w:cs="Arial"/>
          <w:i/>
          <w:iCs/>
          <w:color w:val="000000"/>
          <w:sz w:val="19"/>
          <w:lang w:eastAsia="en-GB"/>
        </w:rPr>
        <w:t>Anonymous</w:t>
      </w:r>
      <w:r w:rsidRPr="00F1549A">
        <w:rPr>
          <w:rFonts w:ascii="Arial" w:eastAsia="Times New Roman" w:hAnsi="Arial" w:cs="Arial"/>
          <w:color w:val="000000"/>
          <w:sz w:val="19"/>
          <w:szCs w:val="19"/>
          <w:lang w:eastAsia="en-GB"/>
        </w:rPr>
        <w:t>.</w:t>
      </w:r>
      <w:proofErr w:type="gramEnd"/>
      <w:r w:rsidRPr="00F1549A">
        <w:rPr>
          <w:rFonts w:ascii="Arial" w:eastAsia="Times New Roman" w:hAnsi="Arial" w:cs="Arial"/>
          <w:color w:val="000000"/>
          <w:sz w:val="19"/>
          <w:szCs w:val="19"/>
          <w:lang w:eastAsia="en-GB"/>
        </w:rPr>
        <w:t xml:space="preserve"> </w:t>
      </w:r>
      <w:hyperlink r:id="rId64" w:history="1">
        <w:proofErr w:type="gramStart"/>
        <w:r w:rsidRPr="00F1549A">
          <w:rPr>
            <w:rFonts w:ascii="Arial" w:eastAsia="Times New Roman" w:hAnsi="Arial" w:cs="Arial"/>
            <w:b/>
            <w:bCs/>
            <w:color w:val="003399"/>
            <w:sz w:val="19"/>
            <w:u w:val="single"/>
            <w:lang w:eastAsia="en-GB"/>
          </w:rPr>
          <w:t>Financial Times</w:t>
        </w:r>
      </w:hyperlink>
      <w:r w:rsidRPr="00F1549A">
        <w:rPr>
          <w:rFonts w:ascii="Arial" w:eastAsia="Times New Roman" w:hAnsi="Arial" w:cs="Arial"/>
          <w:color w:val="000000"/>
          <w:sz w:val="19"/>
          <w:szCs w:val="19"/>
          <w:lang w:eastAsia="en-GB"/>
        </w:rPr>
        <w:t>.</w:t>
      </w:r>
      <w:proofErr w:type="gramEnd"/>
      <w:r w:rsidRPr="00F1549A">
        <w:rPr>
          <w:rFonts w:ascii="Arial" w:eastAsia="Times New Roman" w:hAnsi="Arial" w:cs="Arial"/>
          <w:color w:val="000000"/>
          <w:sz w:val="19"/>
          <w:szCs w:val="19"/>
          <w:lang w:eastAsia="en-GB"/>
        </w:rPr>
        <w:t xml:space="preserve"> London (UK): </w:t>
      </w:r>
      <w:hyperlink r:id="rId65" w:history="1">
        <w:r w:rsidRPr="00F1549A">
          <w:rPr>
            <w:rFonts w:ascii="Arial" w:eastAsia="Times New Roman" w:hAnsi="Arial" w:cs="Arial"/>
            <w:color w:val="003399"/>
            <w:sz w:val="19"/>
            <w:u w:val="single"/>
            <w:lang w:eastAsia="en-GB"/>
          </w:rPr>
          <w:t>Jan 12, 2011</w:t>
        </w:r>
      </w:hyperlink>
      <w:r w:rsidRPr="00F1549A">
        <w:rPr>
          <w:rFonts w:ascii="Arial" w:eastAsia="Times New Roman" w:hAnsi="Arial" w:cs="Arial"/>
          <w:color w:val="000000"/>
          <w:sz w:val="19"/>
          <w:szCs w:val="19"/>
          <w:lang w:eastAsia="en-GB"/>
        </w:rPr>
        <w:t>. pg. 14</w:t>
      </w:r>
    </w:p>
    <w:p w:rsidR="00F1549A" w:rsidRPr="00F1549A" w:rsidRDefault="00F1549A" w:rsidP="00F1549A">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F1549A">
        <w:rPr>
          <w:rFonts w:ascii="Verdana" w:eastAsia="Times New Roman" w:hAnsi="Verdana" w:cs="Arial"/>
          <w:b/>
          <w:bCs/>
          <w:color w:val="990000"/>
          <w:sz w:val="15"/>
          <w:szCs w:val="15"/>
          <w:lang w:eastAsia="en-GB"/>
        </w:rPr>
        <w:t>Abstract (Summary)</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After the </w:t>
      </w:r>
      <w:r w:rsidRPr="00F1549A">
        <w:rPr>
          <w:rFonts w:ascii="Arial" w:eastAsia="Times New Roman" w:hAnsi="Arial" w:cs="Arial"/>
          <w:b/>
          <w:bCs/>
          <w:color w:val="FF0000"/>
          <w:sz w:val="19"/>
          <w:lang w:eastAsia="en-GB"/>
        </w:rPr>
        <w:t>banking crisis</w:t>
      </w:r>
      <w:r w:rsidRPr="00F1549A">
        <w:rPr>
          <w:rFonts w:ascii="Arial" w:eastAsia="Times New Roman" w:hAnsi="Arial" w:cs="Arial"/>
          <w:color w:val="000000"/>
          <w:sz w:val="19"/>
          <w:szCs w:val="19"/>
          <w:lang w:eastAsia="en-GB"/>
        </w:rPr>
        <w:t>, many hoped governments and regulators would land sweeping blows to the sector. This did not happen. Instead, the Goldman review suggests banking faces slow strangulation.</w:t>
      </w:r>
    </w:p>
    <w:p w:rsidR="00F1549A" w:rsidRPr="00F1549A" w:rsidRDefault="00F1549A" w:rsidP="00F1549A">
      <w:pPr>
        <w:spacing w:after="75" w:line="240" w:lineRule="auto"/>
        <w:rPr>
          <w:rFonts w:ascii="Arial" w:eastAsia="Times New Roman" w:hAnsi="Arial" w:cs="Arial"/>
          <w:color w:val="000000"/>
          <w:sz w:val="18"/>
          <w:szCs w:val="18"/>
          <w:lang w:eastAsia="en-GB"/>
        </w:rPr>
      </w:pPr>
      <w:r w:rsidRPr="00F1549A">
        <w:rPr>
          <w:rFonts w:ascii="Arial" w:eastAsia="Times New Roman" w:hAnsi="Arial" w:cs="Arial"/>
          <w:color w:val="000000"/>
          <w:sz w:val="18"/>
          <w:szCs w:val="18"/>
          <w:lang w:eastAsia="en-GB"/>
        </w:rPr>
        <w:t> </w:t>
      </w:r>
      <w:proofErr w:type="gramStart"/>
      <w:r w:rsidRPr="00F1549A">
        <w:rPr>
          <w:rFonts w:ascii="Verdana" w:eastAsia="Times New Roman" w:hAnsi="Verdana" w:cs="Arial"/>
          <w:b/>
          <w:bCs/>
          <w:color w:val="CC0000"/>
          <w:sz w:val="20"/>
          <w:lang w:eastAsia="en-GB"/>
        </w:rPr>
        <w:t>»</w:t>
      </w:r>
      <w:r w:rsidRPr="00F1549A">
        <w:rPr>
          <w:rFonts w:ascii="Arial" w:eastAsia="Times New Roman" w:hAnsi="Arial" w:cs="Arial"/>
          <w:color w:val="000000"/>
          <w:sz w:val="18"/>
          <w:szCs w:val="18"/>
          <w:lang w:eastAsia="en-GB"/>
        </w:rPr>
        <w:t xml:space="preserve">  </w:t>
      </w:r>
      <w:proofErr w:type="gramEnd"/>
      <w:r w:rsidR="00DA517D" w:rsidRPr="00F1549A">
        <w:rPr>
          <w:rFonts w:ascii="Arial" w:eastAsia="Times New Roman" w:hAnsi="Arial" w:cs="Arial"/>
          <w:color w:val="000000"/>
          <w:sz w:val="18"/>
          <w:szCs w:val="18"/>
          <w:lang w:eastAsia="en-GB"/>
        </w:rPr>
        <w:fldChar w:fldCharType="begin"/>
      </w:r>
      <w:r w:rsidRPr="00F1549A">
        <w:rPr>
          <w:rFonts w:ascii="Arial" w:eastAsia="Times New Roman" w:hAnsi="Arial" w:cs="Arial"/>
          <w:color w:val="000000"/>
          <w:sz w:val="18"/>
          <w:szCs w:val="18"/>
          <w:lang w:eastAsia="en-GB"/>
        </w:rPr>
        <w:instrText xml:space="preserve"> HYPERLINK "http://proquest.umi.com/pqdweb?index=10&amp;did=2236247821&amp;SrchMode=1&amp;sid=3&amp;Fmt=3&amp;VInst=PROD&amp;VType=PQD&amp;RQT=309&amp;VName=PQD&amp;TS=1297097016&amp;clientId=129794" \l "indexing" </w:instrText>
      </w:r>
      <w:r w:rsidR="00DA517D" w:rsidRPr="00F1549A">
        <w:rPr>
          <w:rFonts w:ascii="Arial" w:eastAsia="Times New Roman" w:hAnsi="Arial" w:cs="Arial"/>
          <w:color w:val="000000"/>
          <w:sz w:val="18"/>
          <w:szCs w:val="18"/>
          <w:lang w:eastAsia="en-GB"/>
        </w:rPr>
        <w:fldChar w:fldCharType="separate"/>
      </w:r>
      <w:r w:rsidRPr="00F1549A">
        <w:rPr>
          <w:rFonts w:ascii="Arial" w:eastAsia="Times New Roman" w:hAnsi="Arial" w:cs="Arial"/>
          <w:color w:val="003399"/>
          <w:sz w:val="18"/>
          <w:u w:val="single"/>
          <w:lang w:eastAsia="en-GB"/>
        </w:rPr>
        <w:t>Jump to indexing (document details)</w:t>
      </w:r>
      <w:r w:rsidR="00DA517D" w:rsidRPr="00F1549A">
        <w:rPr>
          <w:rFonts w:ascii="Arial" w:eastAsia="Times New Roman" w:hAnsi="Arial" w:cs="Arial"/>
          <w:color w:val="000000"/>
          <w:sz w:val="18"/>
          <w:szCs w:val="18"/>
          <w:lang w:eastAsia="en-GB"/>
        </w:rPr>
        <w:fldChar w:fldCharType="end"/>
      </w:r>
    </w:p>
    <w:tbl>
      <w:tblPr>
        <w:tblW w:w="0" w:type="auto"/>
        <w:tblCellSpacing w:w="15" w:type="dxa"/>
        <w:tblCellMar>
          <w:top w:w="15" w:type="dxa"/>
          <w:left w:w="15" w:type="dxa"/>
          <w:bottom w:w="15" w:type="dxa"/>
          <w:right w:w="15" w:type="dxa"/>
        </w:tblCellMar>
        <w:tblLook w:val="04A0"/>
      </w:tblPr>
      <w:tblGrid>
        <w:gridCol w:w="1491"/>
      </w:tblGrid>
      <w:tr w:rsidR="00F1549A" w:rsidRPr="00F1549A" w:rsidTr="00F1549A">
        <w:trPr>
          <w:tblCellSpacing w:w="15" w:type="dxa"/>
        </w:trPr>
        <w:tc>
          <w:tcPr>
            <w:tcW w:w="0" w:type="auto"/>
            <w:noWrap/>
            <w:vAlign w:val="center"/>
            <w:hideMark/>
          </w:tcPr>
          <w:p w:rsidR="00F1549A" w:rsidRPr="00F1549A" w:rsidRDefault="00F1549A" w:rsidP="00F1549A">
            <w:pPr>
              <w:spacing w:before="100" w:beforeAutospacing="1" w:after="100" w:afterAutospacing="1" w:line="240" w:lineRule="auto"/>
              <w:outlineLvl w:val="1"/>
              <w:rPr>
                <w:rFonts w:ascii="Verdana" w:eastAsia="Times New Roman" w:hAnsi="Verdana" w:cs="Arial"/>
                <w:b/>
                <w:bCs/>
                <w:color w:val="990000"/>
                <w:sz w:val="20"/>
                <w:szCs w:val="20"/>
                <w:lang w:eastAsia="en-GB"/>
              </w:rPr>
            </w:pPr>
            <w:r w:rsidRPr="00F1549A">
              <w:rPr>
                <w:rFonts w:ascii="Verdana" w:eastAsia="Times New Roman" w:hAnsi="Verdana" w:cs="Arial"/>
                <w:b/>
                <w:bCs/>
                <w:color w:val="990000"/>
                <w:sz w:val="20"/>
                <w:szCs w:val="20"/>
                <w:lang w:eastAsia="en-GB"/>
              </w:rPr>
              <w:t>Full Text</w:t>
            </w:r>
          </w:p>
          <w:p w:rsidR="00F1549A" w:rsidRPr="00F1549A" w:rsidRDefault="00F1549A" w:rsidP="00F1549A">
            <w:pPr>
              <w:spacing w:after="0" w:line="240" w:lineRule="auto"/>
              <w:rPr>
                <w:rFonts w:ascii="Arial" w:eastAsia="Times New Roman" w:hAnsi="Arial" w:cs="Arial"/>
                <w:color w:val="000000"/>
                <w:sz w:val="24"/>
                <w:szCs w:val="24"/>
                <w:lang w:eastAsia="en-GB"/>
              </w:rPr>
            </w:pPr>
            <w:r w:rsidRPr="00F1549A">
              <w:rPr>
                <w:rFonts w:ascii="Arial" w:eastAsia="Times New Roman" w:hAnsi="Arial" w:cs="Arial"/>
                <w:color w:val="000000"/>
                <w:sz w:val="24"/>
                <w:szCs w:val="24"/>
                <w:lang w:eastAsia="en-GB"/>
              </w:rPr>
              <w:t> (296  words)</w:t>
            </w:r>
          </w:p>
        </w:tc>
      </w:tr>
    </w:tbl>
    <w:p w:rsidR="00F1549A" w:rsidRPr="00F1549A" w:rsidRDefault="00F1549A" w:rsidP="00F1549A">
      <w:pPr>
        <w:spacing w:after="240" w:line="240" w:lineRule="auto"/>
        <w:rPr>
          <w:rFonts w:ascii="Arial" w:eastAsia="Times New Roman" w:hAnsi="Arial" w:cs="Arial"/>
          <w:color w:val="000000"/>
          <w:sz w:val="19"/>
          <w:szCs w:val="19"/>
          <w:lang w:eastAsia="en-GB"/>
        </w:rPr>
      </w:pPr>
      <w:r w:rsidRPr="00F1549A">
        <w:rPr>
          <w:rFonts w:ascii="Arial" w:eastAsia="Times New Roman" w:hAnsi="Arial" w:cs="Arial"/>
          <w:i/>
          <w:iCs/>
          <w:color w:val="000000"/>
          <w:sz w:val="19"/>
          <w:lang w:eastAsia="en-GB"/>
        </w:rPr>
        <w:t>(Copyright Financial Times Ltd. 2011. All rights reserved.)</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Much scoffing has greeted Goldman Sachs' 39-step plan to improve its business standards and practices. There were no big structural changes. Heads didn't roll. But dismissing the report as an irrelevance is wrong. For within its 63 pages lies a future of banking increasingly scary for employees and shareholders alike. </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After the banking crisis, many hoped governments and regulators would land sweeping blows to the sector. This did not happen. Instead, the Goldman review suggests banking faces slow strangulation. For a start, employees look like they will be spending half their lives in meetings. The word "committee" appears 418 times in Tuesday's document. Generating additional paperwork will be client and business standards committees, a new activity committee, a suitability committee as well as new "groups" and regional offshoots. </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Those revenue generators lucky enough to escape one of Goldman's 28 committees may be roped in to improve the bank's disclosure, transparency and processes - other key areas of reform. From expanded reporting lines and segmenting clients by risk appetite to additional compliance procedures and ensuring consistency across the bank, these changes also require mountains of work. Goldman itself admits this, recommending "no fixed deadlines" for implementation. </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Hassled employees can finally look forward to a new "comprehensive programme of communication and training". In fairness, many of the reforms being suggested by Goldman make sense. But investors must be alert to the encroaching bureaucratisation of Wall Street. </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Goldman's return on average common shareholder's equity is already low at 10 per cent. It is hard to fathom how more rules and regulations will boost profitability. And is it any coincidence the bank lost its last large proprietary trading team this week? Sure, the Volcker rule is coming. But safer banks are increasingly looking like far less fun places to work.</w:t>
      </w:r>
    </w:p>
    <w:p w:rsidR="00F1549A" w:rsidRPr="00F1549A" w:rsidRDefault="00F1549A" w:rsidP="00F1549A">
      <w:pPr>
        <w:spacing w:after="0" w:line="240" w:lineRule="auto"/>
        <w:rPr>
          <w:rFonts w:ascii="Verdana" w:eastAsia="Times New Roman" w:hAnsi="Verdana" w:cs="Arial"/>
          <w:b/>
          <w:bCs/>
          <w:color w:val="000000"/>
          <w:sz w:val="24"/>
          <w:szCs w:val="24"/>
          <w:lang w:eastAsia="en-GB"/>
        </w:rPr>
      </w:pPr>
      <w:r w:rsidRPr="00F1549A">
        <w:rPr>
          <w:rFonts w:ascii="Verdana" w:eastAsia="Times New Roman" w:hAnsi="Verdana" w:cs="Arial"/>
          <w:b/>
          <w:bCs/>
          <w:color w:val="000000"/>
          <w:sz w:val="24"/>
          <w:szCs w:val="24"/>
          <w:lang w:eastAsia="en-GB"/>
        </w:rPr>
        <w:t xml:space="preserve">Burton warns on progress of inquiry into Irish </w:t>
      </w:r>
      <w:r w:rsidRPr="00F1549A">
        <w:rPr>
          <w:rFonts w:ascii="Verdana" w:eastAsia="Times New Roman" w:hAnsi="Verdana" w:cs="Arial"/>
          <w:b/>
          <w:bCs/>
          <w:color w:val="FF0000"/>
          <w:sz w:val="24"/>
          <w:szCs w:val="24"/>
          <w:lang w:eastAsia="en-GB"/>
        </w:rPr>
        <w:t>banking crisis</w:t>
      </w:r>
    </w:p>
    <w:p w:rsidR="00F1549A" w:rsidRPr="00F1549A" w:rsidRDefault="00F1549A" w:rsidP="00F1549A">
      <w:pPr>
        <w:spacing w:after="0" w:line="240" w:lineRule="auto"/>
        <w:rPr>
          <w:rFonts w:ascii="Arial" w:eastAsia="Times New Roman" w:hAnsi="Arial" w:cs="Arial"/>
          <w:color w:val="000000"/>
          <w:sz w:val="19"/>
          <w:szCs w:val="19"/>
          <w:lang w:eastAsia="en-GB"/>
        </w:rPr>
      </w:pPr>
      <w:proofErr w:type="gramStart"/>
      <w:r w:rsidRPr="00F1549A">
        <w:rPr>
          <w:rFonts w:ascii="Arial" w:eastAsia="Times New Roman" w:hAnsi="Arial" w:cs="Arial"/>
          <w:i/>
          <w:iCs/>
          <w:color w:val="000000"/>
          <w:sz w:val="19"/>
          <w:lang w:eastAsia="en-GB"/>
        </w:rPr>
        <w:t>Anonymous</w:t>
      </w:r>
      <w:r w:rsidRPr="00F1549A">
        <w:rPr>
          <w:rFonts w:ascii="Arial" w:eastAsia="Times New Roman" w:hAnsi="Arial" w:cs="Arial"/>
          <w:color w:val="000000"/>
          <w:sz w:val="19"/>
          <w:szCs w:val="19"/>
          <w:lang w:eastAsia="en-GB"/>
        </w:rPr>
        <w:t>.</w:t>
      </w:r>
      <w:proofErr w:type="gramEnd"/>
      <w:r w:rsidRPr="00F1549A">
        <w:rPr>
          <w:rFonts w:ascii="Arial" w:eastAsia="Times New Roman" w:hAnsi="Arial" w:cs="Arial"/>
          <w:color w:val="000000"/>
          <w:sz w:val="19"/>
          <w:szCs w:val="19"/>
          <w:lang w:eastAsia="en-GB"/>
        </w:rPr>
        <w:t xml:space="preserve"> </w:t>
      </w:r>
      <w:hyperlink r:id="rId66" w:history="1">
        <w:proofErr w:type="gramStart"/>
        <w:r w:rsidRPr="00F1549A">
          <w:rPr>
            <w:rFonts w:ascii="Arial" w:eastAsia="Times New Roman" w:hAnsi="Arial" w:cs="Arial"/>
            <w:b/>
            <w:bCs/>
            <w:color w:val="003399"/>
            <w:sz w:val="19"/>
            <w:u w:val="single"/>
            <w:lang w:eastAsia="en-GB"/>
          </w:rPr>
          <w:t>Sunday Business Post</w:t>
        </w:r>
      </w:hyperlink>
      <w:r w:rsidRPr="00F1549A">
        <w:rPr>
          <w:rFonts w:ascii="Arial" w:eastAsia="Times New Roman" w:hAnsi="Arial" w:cs="Arial"/>
          <w:color w:val="000000"/>
          <w:sz w:val="19"/>
          <w:szCs w:val="19"/>
          <w:lang w:eastAsia="en-GB"/>
        </w:rPr>
        <w:t>.</w:t>
      </w:r>
      <w:proofErr w:type="gramEnd"/>
      <w:r w:rsidRPr="00F1549A">
        <w:rPr>
          <w:rFonts w:ascii="Arial" w:eastAsia="Times New Roman" w:hAnsi="Arial" w:cs="Arial"/>
          <w:color w:val="000000"/>
          <w:sz w:val="19"/>
          <w:szCs w:val="19"/>
          <w:lang w:eastAsia="en-GB"/>
        </w:rPr>
        <w:t xml:space="preserve"> Cork: </w:t>
      </w:r>
      <w:hyperlink r:id="rId67" w:history="1">
        <w:r w:rsidRPr="00F1549A">
          <w:rPr>
            <w:rFonts w:ascii="Arial" w:eastAsia="Times New Roman" w:hAnsi="Arial" w:cs="Arial"/>
            <w:color w:val="003399"/>
            <w:sz w:val="19"/>
            <w:u w:val="single"/>
            <w:lang w:eastAsia="en-GB"/>
          </w:rPr>
          <w:t>Jan 9, 2011</w:t>
        </w:r>
      </w:hyperlink>
      <w:r w:rsidRPr="00F1549A">
        <w:rPr>
          <w:rFonts w:ascii="Arial" w:eastAsia="Times New Roman" w:hAnsi="Arial" w:cs="Arial"/>
          <w:color w:val="000000"/>
          <w:sz w:val="19"/>
          <w:szCs w:val="19"/>
          <w:lang w:eastAsia="en-GB"/>
        </w:rPr>
        <w:t xml:space="preserve">. </w:t>
      </w:r>
    </w:p>
    <w:p w:rsidR="00F1549A" w:rsidRPr="00F1549A" w:rsidRDefault="00F1549A" w:rsidP="00F1549A">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F1549A">
        <w:rPr>
          <w:rFonts w:ascii="Verdana" w:eastAsia="Times New Roman" w:hAnsi="Verdana" w:cs="Arial"/>
          <w:b/>
          <w:bCs/>
          <w:color w:val="990000"/>
          <w:sz w:val="15"/>
          <w:szCs w:val="15"/>
          <w:lang w:eastAsia="en-GB"/>
        </w:rPr>
        <w:t>Abstract (Summary)</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Burton said she would be raising questions about last week's comments by the Director of Corporate Enforcement Paul Appleby that it was likely to be "some time" before the Director of Public Prosecutions (DPP) could decide whether any charges would be brought as a result of investigations into Anglo Irish Bank. </w:t>
      </w:r>
    </w:p>
    <w:p w:rsidR="00F1549A" w:rsidRPr="00F1549A" w:rsidRDefault="00F1549A" w:rsidP="00F1549A">
      <w:pPr>
        <w:spacing w:after="75" w:line="240" w:lineRule="auto"/>
        <w:rPr>
          <w:rFonts w:ascii="Arial" w:eastAsia="Times New Roman" w:hAnsi="Arial" w:cs="Arial"/>
          <w:color w:val="000000"/>
          <w:sz w:val="18"/>
          <w:szCs w:val="18"/>
          <w:lang w:eastAsia="en-GB"/>
        </w:rPr>
      </w:pPr>
      <w:r w:rsidRPr="00F1549A">
        <w:rPr>
          <w:rFonts w:ascii="Arial" w:eastAsia="Times New Roman" w:hAnsi="Arial" w:cs="Arial"/>
          <w:color w:val="000000"/>
          <w:sz w:val="18"/>
          <w:szCs w:val="18"/>
          <w:lang w:eastAsia="en-GB"/>
        </w:rPr>
        <w:t> </w:t>
      </w:r>
      <w:proofErr w:type="gramStart"/>
      <w:r w:rsidRPr="00F1549A">
        <w:rPr>
          <w:rFonts w:ascii="Verdana" w:eastAsia="Times New Roman" w:hAnsi="Verdana" w:cs="Arial"/>
          <w:b/>
          <w:bCs/>
          <w:color w:val="CC0000"/>
          <w:sz w:val="20"/>
          <w:lang w:eastAsia="en-GB"/>
        </w:rPr>
        <w:t>»</w:t>
      </w:r>
      <w:r w:rsidRPr="00F1549A">
        <w:rPr>
          <w:rFonts w:ascii="Arial" w:eastAsia="Times New Roman" w:hAnsi="Arial" w:cs="Arial"/>
          <w:color w:val="000000"/>
          <w:sz w:val="18"/>
          <w:szCs w:val="18"/>
          <w:lang w:eastAsia="en-GB"/>
        </w:rPr>
        <w:t xml:space="preserve">  </w:t>
      </w:r>
      <w:proofErr w:type="gramEnd"/>
      <w:r w:rsidR="00DA517D" w:rsidRPr="00F1549A">
        <w:rPr>
          <w:rFonts w:ascii="Arial" w:eastAsia="Times New Roman" w:hAnsi="Arial" w:cs="Arial"/>
          <w:color w:val="000000"/>
          <w:sz w:val="18"/>
          <w:szCs w:val="18"/>
          <w:lang w:eastAsia="en-GB"/>
        </w:rPr>
        <w:fldChar w:fldCharType="begin"/>
      </w:r>
      <w:r w:rsidRPr="00F1549A">
        <w:rPr>
          <w:rFonts w:ascii="Arial" w:eastAsia="Times New Roman" w:hAnsi="Arial" w:cs="Arial"/>
          <w:color w:val="000000"/>
          <w:sz w:val="18"/>
          <w:szCs w:val="18"/>
          <w:lang w:eastAsia="en-GB"/>
        </w:rPr>
        <w:instrText xml:space="preserve"> HYPERLINK "http://proquest.umi.com/pqdweb?index=11&amp;did=2233132081&amp;SrchMode=1&amp;sid=3&amp;Fmt=3&amp;VInst=PROD&amp;VType=PQD&amp;RQT=309&amp;VName=PQD&amp;TS=1297097016&amp;clientId=129794" \l "indexing" </w:instrText>
      </w:r>
      <w:r w:rsidR="00DA517D" w:rsidRPr="00F1549A">
        <w:rPr>
          <w:rFonts w:ascii="Arial" w:eastAsia="Times New Roman" w:hAnsi="Arial" w:cs="Arial"/>
          <w:color w:val="000000"/>
          <w:sz w:val="18"/>
          <w:szCs w:val="18"/>
          <w:lang w:eastAsia="en-GB"/>
        </w:rPr>
        <w:fldChar w:fldCharType="separate"/>
      </w:r>
      <w:r w:rsidRPr="00F1549A">
        <w:rPr>
          <w:rFonts w:ascii="Arial" w:eastAsia="Times New Roman" w:hAnsi="Arial" w:cs="Arial"/>
          <w:color w:val="003399"/>
          <w:sz w:val="18"/>
          <w:u w:val="single"/>
          <w:lang w:eastAsia="en-GB"/>
        </w:rPr>
        <w:t>Jump to indexing (document details)</w:t>
      </w:r>
      <w:r w:rsidR="00DA517D" w:rsidRPr="00F1549A">
        <w:rPr>
          <w:rFonts w:ascii="Arial" w:eastAsia="Times New Roman" w:hAnsi="Arial" w:cs="Arial"/>
          <w:color w:val="000000"/>
          <w:sz w:val="18"/>
          <w:szCs w:val="18"/>
          <w:lang w:eastAsia="en-GB"/>
        </w:rPr>
        <w:fldChar w:fldCharType="end"/>
      </w:r>
    </w:p>
    <w:tbl>
      <w:tblPr>
        <w:tblW w:w="0" w:type="auto"/>
        <w:tblCellSpacing w:w="15" w:type="dxa"/>
        <w:tblCellMar>
          <w:top w:w="15" w:type="dxa"/>
          <w:left w:w="15" w:type="dxa"/>
          <w:bottom w:w="15" w:type="dxa"/>
          <w:right w:w="15" w:type="dxa"/>
        </w:tblCellMar>
        <w:tblLook w:val="04A0"/>
      </w:tblPr>
      <w:tblGrid>
        <w:gridCol w:w="1491"/>
      </w:tblGrid>
      <w:tr w:rsidR="00F1549A" w:rsidRPr="00F1549A" w:rsidTr="00F1549A">
        <w:trPr>
          <w:tblCellSpacing w:w="15" w:type="dxa"/>
        </w:trPr>
        <w:tc>
          <w:tcPr>
            <w:tcW w:w="0" w:type="auto"/>
            <w:noWrap/>
            <w:vAlign w:val="center"/>
            <w:hideMark/>
          </w:tcPr>
          <w:p w:rsidR="00F1549A" w:rsidRPr="00F1549A" w:rsidRDefault="00F1549A" w:rsidP="00F1549A">
            <w:pPr>
              <w:spacing w:before="100" w:beforeAutospacing="1" w:after="100" w:afterAutospacing="1" w:line="240" w:lineRule="auto"/>
              <w:outlineLvl w:val="1"/>
              <w:rPr>
                <w:rFonts w:ascii="Verdana" w:eastAsia="Times New Roman" w:hAnsi="Verdana" w:cs="Arial"/>
                <w:b/>
                <w:bCs/>
                <w:color w:val="990000"/>
                <w:sz w:val="20"/>
                <w:szCs w:val="20"/>
                <w:lang w:eastAsia="en-GB"/>
              </w:rPr>
            </w:pPr>
            <w:r w:rsidRPr="00F1549A">
              <w:rPr>
                <w:rFonts w:ascii="Verdana" w:eastAsia="Times New Roman" w:hAnsi="Verdana" w:cs="Arial"/>
                <w:b/>
                <w:bCs/>
                <w:color w:val="990000"/>
                <w:sz w:val="20"/>
                <w:szCs w:val="20"/>
                <w:lang w:eastAsia="en-GB"/>
              </w:rPr>
              <w:lastRenderedPageBreak/>
              <w:t>Full Text</w:t>
            </w:r>
          </w:p>
          <w:p w:rsidR="00F1549A" w:rsidRPr="00F1549A" w:rsidRDefault="00F1549A" w:rsidP="00F1549A">
            <w:pPr>
              <w:spacing w:after="0" w:line="240" w:lineRule="auto"/>
              <w:rPr>
                <w:rFonts w:ascii="Arial" w:eastAsia="Times New Roman" w:hAnsi="Arial" w:cs="Arial"/>
                <w:color w:val="000000"/>
                <w:sz w:val="24"/>
                <w:szCs w:val="24"/>
                <w:lang w:eastAsia="en-GB"/>
              </w:rPr>
            </w:pPr>
            <w:r w:rsidRPr="00F1549A">
              <w:rPr>
                <w:rFonts w:ascii="Arial" w:eastAsia="Times New Roman" w:hAnsi="Arial" w:cs="Arial"/>
                <w:color w:val="000000"/>
                <w:sz w:val="24"/>
                <w:szCs w:val="24"/>
                <w:lang w:eastAsia="en-GB"/>
              </w:rPr>
              <w:t> (423  words)</w:t>
            </w:r>
          </w:p>
        </w:tc>
      </w:tr>
    </w:tbl>
    <w:p w:rsidR="00F1549A" w:rsidRPr="00F1549A" w:rsidRDefault="00F1549A" w:rsidP="00F1549A">
      <w:pPr>
        <w:spacing w:after="240" w:line="240" w:lineRule="auto"/>
        <w:rPr>
          <w:rFonts w:ascii="Arial" w:eastAsia="Times New Roman" w:hAnsi="Arial" w:cs="Arial"/>
          <w:color w:val="000000"/>
          <w:sz w:val="19"/>
          <w:szCs w:val="19"/>
          <w:lang w:eastAsia="en-GB"/>
        </w:rPr>
      </w:pPr>
      <w:r w:rsidRPr="00F1549A">
        <w:rPr>
          <w:rFonts w:ascii="Arial" w:eastAsia="Times New Roman" w:hAnsi="Arial" w:cs="Arial"/>
          <w:i/>
          <w:iCs/>
          <w:color w:val="000000"/>
          <w:sz w:val="19"/>
          <w:lang w:eastAsia="en-GB"/>
        </w:rPr>
        <w:t xml:space="preserve">Copyright Thomas </w:t>
      </w:r>
      <w:proofErr w:type="spellStart"/>
      <w:r w:rsidRPr="00F1549A">
        <w:rPr>
          <w:rFonts w:ascii="Arial" w:eastAsia="Times New Roman" w:hAnsi="Arial" w:cs="Arial"/>
          <w:i/>
          <w:iCs/>
          <w:color w:val="000000"/>
          <w:sz w:val="19"/>
          <w:lang w:eastAsia="en-GB"/>
        </w:rPr>
        <w:t>Crosbie</w:t>
      </w:r>
      <w:proofErr w:type="spellEnd"/>
      <w:r w:rsidRPr="00F1549A">
        <w:rPr>
          <w:rFonts w:ascii="Arial" w:eastAsia="Times New Roman" w:hAnsi="Arial" w:cs="Arial"/>
          <w:i/>
          <w:iCs/>
          <w:color w:val="000000"/>
          <w:sz w:val="19"/>
          <w:lang w:eastAsia="en-GB"/>
        </w:rPr>
        <w:t xml:space="preserve"> Holdings Limited Jan 9, 2011</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The Commission of Investigation on the banking crisis refused a request by Labour Party finance spokeswoman Joan Burton to meet to discuss its progress.</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Burton sought to meet Peter Nyberg, the former Finnish civil servant heading the commission, as a member of the </w:t>
      </w:r>
      <w:proofErr w:type="spellStart"/>
      <w:r w:rsidRPr="00F1549A">
        <w:rPr>
          <w:rFonts w:ascii="Arial" w:eastAsia="Times New Roman" w:hAnsi="Arial" w:cs="Arial"/>
          <w:color w:val="000000"/>
          <w:sz w:val="19"/>
          <w:szCs w:val="19"/>
          <w:lang w:eastAsia="en-GB"/>
        </w:rPr>
        <w:t>Oireachtas</w:t>
      </w:r>
      <w:proofErr w:type="spellEnd"/>
      <w:r w:rsidRPr="00F1549A">
        <w:rPr>
          <w:rFonts w:ascii="Arial" w:eastAsia="Times New Roman" w:hAnsi="Arial" w:cs="Arial"/>
          <w:color w:val="000000"/>
          <w:sz w:val="19"/>
          <w:szCs w:val="19"/>
          <w:lang w:eastAsia="en-GB"/>
        </w:rPr>
        <w:t xml:space="preserve"> Finance Committee, but was refused on the grounds that it wanted to ensure the investigation's "integrity and independence".</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The Labour spokeswoman has said there were </w:t>
      </w:r>
      <w:proofErr w:type="spellStart"/>
      <w:r w:rsidRPr="00F1549A">
        <w:rPr>
          <w:rFonts w:ascii="Arial" w:eastAsia="Times New Roman" w:hAnsi="Arial" w:cs="Arial"/>
          <w:color w:val="000000"/>
          <w:sz w:val="19"/>
          <w:szCs w:val="19"/>
          <w:lang w:eastAsia="en-GB"/>
        </w:rPr>
        <w:t>now</w:t>
      </w:r>
      <w:proofErr w:type="spellEnd"/>
      <w:r w:rsidRPr="00F1549A">
        <w:rPr>
          <w:rFonts w:ascii="Arial" w:eastAsia="Times New Roman" w:hAnsi="Arial" w:cs="Arial"/>
          <w:color w:val="000000"/>
          <w:sz w:val="19"/>
          <w:szCs w:val="19"/>
          <w:lang w:eastAsia="en-GB"/>
        </w:rPr>
        <w:t xml:space="preserve"> serious grounds for concern that the Nyberg commission's work was being carried out entirely in private.</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She also warned that the investigation would not be concerned with holding individuals to account, but would instead constitute a "trawl of each of the covered institutions and how they arrived at the position that they had to be guaranteed".</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"We have the Nyberg commission being held almost entirely behind closed doors. Furthermore, from the Minister for Finance Brian </w:t>
      </w:r>
      <w:proofErr w:type="spellStart"/>
      <w:r w:rsidRPr="00F1549A">
        <w:rPr>
          <w:rFonts w:ascii="Arial" w:eastAsia="Times New Roman" w:hAnsi="Arial" w:cs="Arial"/>
          <w:color w:val="000000"/>
          <w:sz w:val="19"/>
          <w:szCs w:val="19"/>
          <w:lang w:eastAsia="en-GB"/>
        </w:rPr>
        <w:t>Lenihan's</w:t>
      </w:r>
      <w:proofErr w:type="spellEnd"/>
      <w:r w:rsidRPr="00F1549A">
        <w:rPr>
          <w:rFonts w:ascii="Arial" w:eastAsia="Times New Roman" w:hAnsi="Arial" w:cs="Arial"/>
          <w:color w:val="000000"/>
          <w:sz w:val="19"/>
          <w:szCs w:val="19"/>
          <w:lang w:eastAsia="en-GB"/>
        </w:rPr>
        <w:t xml:space="preserve"> statements, they will not be pursuing any individual culpability," she said.</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She described the commission as "dismissive" in its reply to her letter seeking a meeting, stating that its work was an important public policy matter.</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When the </w:t>
      </w:r>
      <w:proofErr w:type="spellStart"/>
      <w:r w:rsidRPr="00F1549A">
        <w:rPr>
          <w:rFonts w:ascii="Arial" w:eastAsia="Times New Roman" w:hAnsi="Arial" w:cs="Arial"/>
          <w:color w:val="000000"/>
          <w:sz w:val="19"/>
          <w:szCs w:val="19"/>
          <w:lang w:eastAsia="en-GB"/>
        </w:rPr>
        <w:t>Dail</w:t>
      </w:r>
      <w:proofErr w:type="spellEnd"/>
      <w:r w:rsidRPr="00F1549A">
        <w:rPr>
          <w:rFonts w:ascii="Arial" w:eastAsia="Times New Roman" w:hAnsi="Arial" w:cs="Arial"/>
          <w:color w:val="000000"/>
          <w:sz w:val="19"/>
          <w:szCs w:val="19"/>
          <w:lang w:eastAsia="en-GB"/>
        </w:rPr>
        <w:t xml:space="preserve"> resumes this week, the government will face questioning about the publication date of the commission's report, due out in March. It remains unclear whether the banking report will be published before the general election, now expected on March 25.</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Burton said she would be raising questions about last week's comments by the Director of Corporate Enforcement Paul Appleby that it was likely to be "some time" before the Director of Public Prosecutions (DPP) could decide whether any charges would be brought as a result of investigations into Anglo Irish Bank.</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Appleby said that this was due to the volume of documentation involved.</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He said that his office had sent a large amount of documentation to the DPP on four aspects of the Anglo probe and further material would be sent to the DPP shortly.</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The documents sent include almost 650 pages of reports and almost 3,000 pages of supporting documentation.</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However, Burton said that only two months ago, retiring Garda commissioner </w:t>
      </w:r>
      <w:proofErr w:type="spellStart"/>
      <w:r w:rsidRPr="00F1549A">
        <w:rPr>
          <w:rFonts w:ascii="Arial" w:eastAsia="Times New Roman" w:hAnsi="Arial" w:cs="Arial"/>
          <w:color w:val="000000"/>
          <w:sz w:val="19"/>
          <w:szCs w:val="19"/>
          <w:lang w:eastAsia="en-GB"/>
        </w:rPr>
        <w:t>Fachtna</w:t>
      </w:r>
      <w:proofErr w:type="spellEnd"/>
      <w:r w:rsidRPr="00F1549A">
        <w:rPr>
          <w:rFonts w:ascii="Arial" w:eastAsia="Times New Roman" w:hAnsi="Arial" w:cs="Arial"/>
          <w:color w:val="000000"/>
          <w:sz w:val="19"/>
          <w:szCs w:val="19"/>
          <w:lang w:eastAsia="en-GB"/>
        </w:rPr>
        <w:t xml:space="preserve"> Murphy said that he had taken on the assistance of lawyers and senior counsel to look at potential charges against individuals at Anglo.</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"He gave it </w:t>
      </w:r>
      <w:proofErr w:type="gramStart"/>
      <w:r w:rsidRPr="00F1549A">
        <w:rPr>
          <w:rFonts w:ascii="Arial" w:eastAsia="Times New Roman" w:hAnsi="Arial" w:cs="Arial"/>
          <w:color w:val="000000"/>
          <w:sz w:val="19"/>
          <w:szCs w:val="19"/>
          <w:lang w:eastAsia="en-GB"/>
        </w:rPr>
        <w:t>To</w:t>
      </w:r>
      <w:proofErr w:type="gramEnd"/>
      <w:r w:rsidRPr="00F1549A">
        <w:rPr>
          <w:rFonts w:ascii="Arial" w:eastAsia="Times New Roman" w:hAnsi="Arial" w:cs="Arial"/>
          <w:color w:val="000000"/>
          <w:sz w:val="19"/>
          <w:szCs w:val="19"/>
          <w:lang w:eastAsia="en-GB"/>
        </w:rPr>
        <w:t xml:space="preserve"> be understood that, once this was done, then a prosecution would follow close on the heels of </w:t>
      </w:r>
      <w:proofErr w:type="spellStart"/>
      <w:r w:rsidRPr="00F1549A">
        <w:rPr>
          <w:rFonts w:ascii="Arial" w:eastAsia="Times New Roman" w:hAnsi="Arial" w:cs="Arial"/>
          <w:color w:val="000000"/>
          <w:sz w:val="19"/>
          <w:szCs w:val="19"/>
          <w:lang w:eastAsia="en-GB"/>
        </w:rPr>
        <w:t>gardai</w:t>
      </w:r>
      <w:proofErr w:type="spellEnd"/>
      <w:r w:rsidRPr="00F1549A">
        <w:rPr>
          <w:rFonts w:ascii="Arial" w:eastAsia="Times New Roman" w:hAnsi="Arial" w:cs="Arial"/>
          <w:color w:val="000000"/>
          <w:sz w:val="19"/>
          <w:szCs w:val="19"/>
          <w:lang w:eastAsia="en-GB"/>
        </w:rPr>
        <w:t xml:space="preserve"> completing a file and handing it to the DPP," said Burton.</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She said there now appeared to be differences in Appleby's statements on the length of time the investigations would take.</w:t>
      </w:r>
    </w:p>
    <w:p w:rsidR="00F1549A" w:rsidRPr="00F1549A" w:rsidRDefault="00F1549A" w:rsidP="00F1549A">
      <w:pPr>
        <w:spacing w:after="0" w:line="240" w:lineRule="auto"/>
        <w:rPr>
          <w:rFonts w:ascii="Verdana" w:eastAsia="Times New Roman" w:hAnsi="Verdana" w:cs="Arial"/>
          <w:b/>
          <w:bCs/>
          <w:color w:val="000000"/>
          <w:sz w:val="24"/>
          <w:szCs w:val="24"/>
          <w:lang w:eastAsia="en-GB"/>
        </w:rPr>
      </w:pPr>
      <w:r w:rsidRPr="00F1549A">
        <w:rPr>
          <w:rFonts w:ascii="Verdana" w:eastAsia="Times New Roman" w:hAnsi="Verdana" w:cs="Arial"/>
          <w:b/>
          <w:bCs/>
          <w:color w:val="000000"/>
          <w:sz w:val="24"/>
          <w:szCs w:val="24"/>
          <w:lang w:eastAsia="en-GB"/>
        </w:rPr>
        <w:t xml:space="preserve">The effect of </w:t>
      </w:r>
      <w:r w:rsidRPr="00F1549A">
        <w:rPr>
          <w:rFonts w:ascii="Verdana" w:eastAsia="Times New Roman" w:hAnsi="Verdana" w:cs="Arial"/>
          <w:b/>
          <w:bCs/>
          <w:color w:val="FF0000"/>
          <w:sz w:val="24"/>
          <w:szCs w:val="24"/>
          <w:lang w:eastAsia="en-GB"/>
        </w:rPr>
        <w:t>banking crisis</w:t>
      </w:r>
      <w:r w:rsidRPr="00F1549A">
        <w:rPr>
          <w:rFonts w:ascii="Verdana" w:eastAsia="Times New Roman" w:hAnsi="Verdana" w:cs="Arial"/>
          <w:b/>
          <w:bCs/>
          <w:color w:val="000000"/>
          <w:sz w:val="24"/>
          <w:szCs w:val="24"/>
          <w:lang w:eastAsia="en-GB"/>
        </w:rPr>
        <w:t xml:space="preserve"> on bank-dependent borrowers</w:t>
      </w:r>
    </w:p>
    <w:p w:rsidR="00F1549A" w:rsidRPr="00F1549A" w:rsidRDefault="00DA517D" w:rsidP="00F1549A">
      <w:pPr>
        <w:spacing w:after="0" w:line="240" w:lineRule="auto"/>
        <w:rPr>
          <w:rFonts w:ascii="Arial" w:eastAsia="Times New Roman" w:hAnsi="Arial" w:cs="Arial"/>
          <w:color w:val="000000"/>
          <w:sz w:val="19"/>
          <w:szCs w:val="19"/>
          <w:lang w:eastAsia="en-GB"/>
        </w:rPr>
      </w:pPr>
      <w:hyperlink r:id="rId68" w:history="1">
        <w:r w:rsidR="00F1549A" w:rsidRPr="00F1549A">
          <w:rPr>
            <w:rFonts w:ascii="Arial" w:eastAsia="Times New Roman" w:hAnsi="Arial" w:cs="Arial"/>
            <w:i/>
            <w:iCs/>
            <w:color w:val="003399"/>
            <w:sz w:val="19"/>
            <w:u w:val="single"/>
            <w:lang w:eastAsia="en-GB"/>
          </w:rPr>
          <w:t xml:space="preserve">Sudheer </w:t>
        </w:r>
        <w:proofErr w:type="spellStart"/>
        <w:r w:rsidR="00F1549A" w:rsidRPr="00F1549A">
          <w:rPr>
            <w:rFonts w:ascii="Arial" w:eastAsia="Times New Roman" w:hAnsi="Arial" w:cs="Arial"/>
            <w:i/>
            <w:iCs/>
            <w:color w:val="003399"/>
            <w:sz w:val="19"/>
            <w:u w:val="single"/>
            <w:lang w:eastAsia="en-GB"/>
          </w:rPr>
          <w:t>Chava</w:t>
        </w:r>
        <w:proofErr w:type="spellEnd"/>
      </w:hyperlink>
      <w:r w:rsidR="00F1549A" w:rsidRPr="00F1549A">
        <w:rPr>
          <w:rFonts w:ascii="Arial" w:eastAsia="Times New Roman" w:hAnsi="Arial" w:cs="Arial"/>
          <w:color w:val="000000"/>
          <w:sz w:val="19"/>
          <w:szCs w:val="19"/>
          <w:lang w:eastAsia="en-GB"/>
        </w:rPr>
        <w:t xml:space="preserve">, </w:t>
      </w:r>
      <w:hyperlink r:id="rId69" w:history="1">
        <w:proofErr w:type="spellStart"/>
        <w:r w:rsidR="00F1549A" w:rsidRPr="00F1549A">
          <w:rPr>
            <w:rFonts w:ascii="Arial" w:eastAsia="Times New Roman" w:hAnsi="Arial" w:cs="Arial"/>
            <w:i/>
            <w:iCs/>
            <w:color w:val="003399"/>
            <w:sz w:val="19"/>
            <w:u w:val="single"/>
            <w:lang w:eastAsia="en-GB"/>
          </w:rPr>
          <w:t>Amiyatosh</w:t>
        </w:r>
        <w:proofErr w:type="spellEnd"/>
        <w:r w:rsidR="00F1549A" w:rsidRPr="00F1549A">
          <w:rPr>
            <w:rFonts w:ascii="Arial" w:eastAsia="Times New Roman" w:hAnsi="Arial" w:cs="Arial"/>
            <w:i/>
            <w:iCs/>
            <w:color w:val="003399"/>
            <w:sz w:val="19"/>
            <w:u w:val="single"/>
            <w:lang w:eastAsia="en-GB"/>
          </w:rPr>
          <w:t xml:space="preserve"> </w:t>
        </w:r>
        <w:proofErr w:type="spellStart"/>
        <w:r w:rsidR="00F1549A" w:rsidRPr="00F1549A">
          <w:rPr>
            <w:rFonts w:ascii="Arial" w:eastAsia="Times New Roman" w:hAnsi="Arial" w:cs="Arial"/>
            <w:i/>
            <w:iCs/>
            <w:color w:val="003399"/>
            <w:sz w:val="19"/>
            <w:u w:val="single"/>
            <w:lang w:eastAsia="en-GB"/>
          </w:rPr>
          <w:t>Purnanandam</w:t>
        </w:r>
        <w:proofErr w:type="spellEnd"/>
      </w:hyperlink>
      <w:r w:rsidR="00F1549A" w:rsidRPr="00F1549A">
        <w:rPr>
          <w:rFonts w:ascii="Arial" w:eastAsia="Times New Roman" w:hAnsi="Arial" w:cs="Arial"/>
          <w:color w:val="000000"/>
          <w:sz w:val="19"/>
          <w:szCs w:val="19"/>
          <w:lang w:eastAsia="en-GB"/>
        </w:rPr>
        <w:t xml:space="preserve">. </w:t>
      </w:r>
      <w:hyperlink r:id="rId70" w:history="1">
        <w:proofErr w:type="gramStart"/>
        <w:r w:rsidR="00F1549A" w:rsidRPr="00F1549A">
          <w:rPr>
            <w:rFonts w:ascii="Arial" w:eastAsia="Times New Roman" w:hAnsi="Arial" w:cs="Arial"/>
            <w:b/>
            <w:bCs/>
            <w:color w:val="003399"/>
            <w:sz w:val="19"/>
            <w:u w:val="single"/>
            <w:lang w:eastAsia="en-GB"/>
          </w:rPr>
          <w:t>Journal of Financial Economics</w:t>
        </w:r>
      </w:hyperlink>
      <w:r w:rsidR="00F1549A" w:rsidRPr="00F1549A">
        <w:rPr>
          <w:rFonts w:ascii="Arial" w:eastAsia="Times New Roman" w:hAnsi="Arial" w:cs="Arial"/>
          <w:color w:val="000000"/>
          <w:sz w:val="19"/>
          <w:szCs w:val="19"/>
          <w:lang w:eastAsia="en-GB"/>
        </w:rPr>
        <w:t>.</w:t>
      </w:r>
      <w:proofErr w:type="gramEnd"/>
      <w:r w:rsidR="00F1549A" w:rsidRPr="00F1549A">
        <w:rPr>
          <w:rFonts w:ascii="Arial" w:eastAsia="Times New Roman" w:hAnsi="Arial" w:cs="Arial"/>
          <w:color w:val="000000"/>
          <w:sz w:val="19"/>
          <w:szCs w:val="19"/>
          <w:lang w:eastAsia="en-GB"/>
        </w:rPr>
        <w:t xml:space="preserve"> Amsterdam: </w:t>
      </w:r>
      <w:hyperlink r:id="rId71" w:history="1">
        <w:r w:rsidR="00F1549A" w:rsidRPr="00F1549A">
          <w:rPr>
            <w:rFonts w:ascii="Arial" w:eastAsia="Times New Roman" w:hAnsi="Arial" w:cs="Arial"/>
            <w:color w:val="003399"/>
            <w:sz w:val="19"/>
            <w:u w:val="single"/>
            <w:lang w:eastAsia="en-GB"/>
          </w:rPr>
          <w:t>Jan 2011</w:t>
        </w:r>
      </w:hyperlink>
      <w:r w:rsidR="00F1549A" w:rsidRPr="00F1549A">
        <w:rPr>
          <w:rFonts w:ascii="Arial" w:eastAsia="Times New Roman" w:hAnsi="Arial" w:cs="Arial"/>
          <w:color w:val="000000"/>
          <w:sz w:val="19"/>
          <w:szCs w:val="19"/>
          <w:lang w:eastAsia="en-GB"/>
        </w:rPr>
        <w:t xml:space="preserve">. </w:t>
      </w:r>
      <w:proofErr w:type="gramStart"/>
      <w:r w:rsidR="00F1549A" w:rsidRPr="00F1549A">
        <w:rPr>
          <w:rFonts w:ascii="Arial" w:eastAsia="Times New Roman" w:hAnsi="Arial" w:cs="Arial"/>
          <w:color w:val="000000"/>
          <w:sz w:val="19"/>
          <w:szCs w:val="19"/>
          <w:lang w:eastAsia="en-GB"/>
        </w:rPr>
        <w:t xml:space="preserve">Vol. 99, </w:t>
      </w:r>
      <w:proofErr w:type="spellStart"/>
      <w:r w:rsidR="00F1549A" w:rsidRPr="00F1549A">
        <w:rPr>
          <w:rFonts w:ascii="Arial" w:eastAsia="Times New Roman" w:hAnsi="Arial" w:cs="Arial"/>
          <w:color w:val="000000"/>
          <w:sz w:val="19"/>
          <w:szCs w:val="19"/>
          <w:lang w:eastAsia="en-GB"/>
        </w:rPr>
        <w:t>Iss</w:t>
      </w:r>
      <w:proofErr w:type="spellEnd"/>
      <w:r w:rsidR="00F1549A" w:rsidRPr="00F1549A">
        <w:rPr>
          <w:rFonts w:ascii="Arial" w:eastAsia="Times New Roman" w:hAnsi="Arial" w:cs="Arial"/>
          <w:color w:val="000000"/>
          <w:sz w:val="19"/>
          <w:szCs w:val="19"/>
          <w:lang w:eastAsia="en-GB"/>
        </w:rPr>
        <w:t>.</w:t>
      </w:r>
      <w:proofErr w:type="gramEnd"/>
      <w:r w:rsidR="00F1549A" w:rsidRPr="00F1549A">
        <w:rPr>
          <w:rFonts w:ascii="Arial" w:eastAsia="Times New Roman" w:hAnsi="Arial" w:cs="Arial"/>
          <w:color w:val="000000"/>
          <w:sz w:val="19"/>
          <w:szCs w:val="19"/>
          <w:lang w:eastAsia="en-GB"/>
        </w:rPr>
        <w:t xml:space="preserve"> 1; pg. 116</w:t>
      </w:r>
    </w:p>
    <w:p w:rsidR="00F1549A" w:rsidRPr="00F1549A" w:rsidRDefault="00F1549A" w:rsidP="00F1549A">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F1549A">
        <w:rPr>
          <w:rFonts w:ascii="Verdana" w:eastAsia="Times New Roman" w:hAnsi="Verdana" w:cs="Arial"/>
          <w:b/>
          <w:bCs/>
          <w:color w:val="990000"/>
          <w:sz w:val="15"/>
          <w:szCs w:val="15"/>
          <w:lang w:eastAsia="en-GB"/>
        </w:rPr>
        <w:t>Abstract (Summary)</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lastRenderedPageBreak/>
        <w:t xml:space="preserve">We provide causal evidence that adverse capital shocks to banks affect their borrowers' performance negatively. We use an exogenous shock to the U.S. banking system during the Russian crisis of </w:t>
      </w:r>
      <w:proofErr w:type="gramStart"/>
      <w:r w:rsidRPr="00F1549A">
        <w:rPr>
          <w:rFonts w:ascii="Arial" w:eastAsia="Times New Roman" w:hAnsi="Arial" w:cs="Arial"/>
          <w:color w:val="000000"/>
          <w:sz w:val="19"/>
          <w:szCs w:val="19"/>
          <w:lang w:eastAsia="en-GB"/>
        </w:rPr>
        <w:t>Fall</w:t>
      </w:r>
      <w:proofErr w:type="gramEnd"/>
      <w:r w:rsidRPr="00F1549A">
        <w:rPr>
          <w:rFonts w:ascii="Arial" w:eastAsia="Times New Roman" w:hAnsi="Arial" w:cs="Arial"/>
          <w:color w:val="000000"/>
          <w:sz w:val="19"/>
          <w:szCs w:val="19"/>
          <w:lang w:eastAsia="en-GB"/>
        </w:rPr>
        <w:t xml:space="preserve"> 1998 to separate the effect of borrowers' demand of credit from the supply of credit by the banks. Firms that primarily relied on banks for capital suffered larger valuation losses during this period and subsequently experienced a higher decline in their capital expenditure and profitability as compared to firms that had access to the public-debt market. Consistent with an adverse shock to the supply of credit, crisis-affected banks decreased the quantity of their lending and increased loan interest rates in the post-crisis period significantly more than the unaffected banks. Our results suggest that the global integration of the financial sector can contribute to the propagation of financial shocks from one economy to another through the banking channel.</w:t>
      </w:r>
    </w:p>
    <w:p w:rsidR="00F1549A" w:rsidRPr="00F1549A" w:rsidRDefault="00F1549A" w:rsidP="00F1549A">
      <w:pPr>
        <w:spacing w:after="0" w:line="240" w:lineRule="auto"/>
        <w:rPr>
          <w:rFonts w:ascii="Verdana" w:eastAsia="Times New Roman" w:hAnsi="Verdana" w:cs="Arial"/>
          <w:b/>
          <w:bCs/>
          <w:color w:val="000000"/>
          <w:sz w:val="24"/>
          <w:szCs w:val="24"/>
          <w:lang w:eastAsia="en-GB"/>
        </w:rPr>
      </w:pPr>
      <w:r w:rsidRPr="00F1549A">
        <w:rPr>
          <w:rFonts w:ascii="Verdana" w:eastAsia="Times New Roman" w:hAnsi="Verdana" w:cs="Arial"/>
          <w:b/>
          <w:bCs/>
          <w:color w:val="000000"/>
          <w:sz w:val="24"/>
          <w:szCs w:val="24"/>
          <w:lang w:eastAsia="en-GB"/>
        </w:rPr>
        <w:t>Assessment and recommendations</w:t>
      </w:r>
    </w:p>
    <w:p w:rsidR="00F1549A" w:rsidRPr="00F1549A" w:rsidRDefault="00F1549A" w:rsidP="00F1549A">
      <w:pPr>
        <w:spacing w:after="0" w:line="240" w:lineRule="auto"/>
        <w:rPr>
          <w:rFonts w:ascii="Arial" w:eastAsia="Times New Roman" w:hAnsi="Arial" w:cs="Arial"/>
          <w:color w:val="000000"/>
          <w:sz w:val="19"/>
          <w:szCs w:val="19"/>
          <w:lang w:eastAsia="en-GB"/>
        </w:rPr>
      </w:pPr>
      <w:proofErr w:type="gramStart"/>
      <w:r w:rsidRPr="00F1549A">
        <w:rPr>
          <w:rFonts w:ascii="Arial" w:eastAsia="Times New Roman" w:hAnsi="Arial" w:cs="Arial"/>
          <w:i/>
          <w:iCs/>
          <w:color w:val="000000"/>
          <w:sz w:val="19"/>
          <w:lang w:eastAsia="en-GB"/>
        </w:rPr>
        <w:t>Anonymous</w:t>
      </w:r>
      <w:r w:rsidRPr="00F1549A">
        <w:rPr>
          <w:rFonts w:ascii="Arial" w:eastAsia="Times New Roman" w:hAnsi="Arial" w:cs="Arial"/>
          <w:color w:val="000000"/>
          <w:sz w:val="19"/>
          <w:szCs w:val="19"/>
          <w:lang w:eastAsia="en-GB"/>
        </w:rPr>
        <w:t>.</w:t>
      </w:r>
      <w:proofErr w:type="gramEnd"/>
      <w:r w:rsidRPr="00F1549A">
        <w:rPr>
          <w:rFonts w:ascii="Arial" w:eastAsia="Times New Roman" w:hAnsi="Arial" w:cs="Arial"/>
          <w:color w:val="000000"/>
          <w:sz w:val="19"/>
          <w:szCs w:val="19"/>
          <w:lang w:eastAsia="en-GB"/>
        </w:rPr>
        <w:t xml:space="preserve"> </w:t>
      </w:r>
      <w:hyperlink r:id="rId72" w:history="1">
        <w:proofErr w:type="gramStart"/>
        <w:r w:rsidRPr="00F1549A">
          <w:rPr>
            <w:rFonts w:ascii="Arial" w:eastAsia="Times New Roman" w:hAnsi="Arial" w:cs="Arial"/>
            <w:b/>
            <w:bCs/>
            <w:color w:val="003399"/>
            <w:sz w:val="19"/>
            <w:u w:val="single"/>
            <w:lang w:eastAsia="en-GB"/>
          </w:rPr>
          <w:t>OECD Economic Surveys</w:t>
        </w:r>
      </w:hyperlink>
      <w:r w:rsidRPr="00F1549A">
        <w:rPr>
          <w:rFonts w:ascii="Arial" w:eastAsia="Times New Roman" w:hAnsi="Arial" w:cs="Arial"/>
          <w:color w:val="000000"/>
          <w:sz w:val="19"/>
          <w:szCs w:val="19"/>
          <w:lang w:eastAsia="en-GB"/>
        </w:rPr>
        <w:t>.</w:t>
      </w:r>
      <w:proofErr w:type="gramEnd"/>
      <w:r w:rsidRPr="00F1549A">
        <w:rPr>
          <w:rFonts w:ascii="Arial" w:eastAsia="Times New Roman" w:hAnsi="Arial" w:cs="Arial"/>
          <w:color w:val="000000"/>
          <w:sz w:val="19"/>
          <w:szCs w:val="19"/>
          <w:lang w:eastAsia="en-GB"/>
        </w:rPr>
        <w:t xml:space="preserve"> Paris: </w:t>
      </w:r>
      <w:hyperlink r:id="rId73" w:history="1">
        <w:r w:rsidRPr="00F1549A">
          <w:rPr>
            <w:rFonts w:ascii="Arial" w:eastAsia="Times New Roman" w:hAnsi="Arial" w:cs="Arial"/>
            <w:color w:val="003399"/>
            <w:sz w:val="19"/>
            <w:u w:val="single"/>
            <w:lang w:eastAsia="en-GB"/>
          </w:rPr>
          <w:t>Jan 2011</w:t>
        </w:r>
      </w:hyperlink>
      <w:r w:rsidRPr="00F1549A">
        <w:rPr>
          <w:rFonts w:ascii="Arial" w:eastAsia="Times New Roman" w:hAnsi="Arial" w:cs="Arial"/>
          <w:color w:val="000000"/>
          <w:sz w:val="19"/>
          <w:szCs w:val="19"/>
          <w:lang w:eastAsia="en-GB"/>
        </w:rPr>
        <w:t xml:space="preserve">. </w:t>
      </w:r>
      <w:proofErr w:type="gramStart"/>
      <w:r w:rsidRPr="00F1549A">
        <w:rPr>
          <w:rFonts w:ascii="Arial" w:eastAsia="Times New Roman" w:hAnsi="Arial" w:cs="Arial"/>
          <w:color w:val="000000"/>
          <w:sz w:val="19"/>
          <w:szCs w:val="19"/>
          <w:lang w:eastAsia="en-GB"/>
        </w:rPr>
        <w:t xml:space="preserve">Vol. 2011, </w:t>
      </w:r>
      <w:proofErr w:type="spellStart"/>
      <w:r w:rsidRPr="00F1549A">
        <w:rPr>
          <w:rFonts w:ascii="Arial" w:eastAsia="Times New Roman" w:hAnsi="Arial" w:cs="Arial"/>
          <w:color w:val="000000"/>
          <w:sz w:val="19"/>
          <w:szCs w:val="19"/>
          <w:lang w:eastAsia="en-GB"/>
        </w:rPr>
        <w:t>Iss</w:t>
      </w:r>
      <w:proofErr w:type="spellEnd"/>
      <w:r w:rsidRPr="00F1549A">
        <w:rPr>
          <w:rFonts w:ascii="Arial" w:eastAsia="Times New Roman" w:hAnsi="Arial" w:cs="Arial"/>
          <w:color w:val="000000"/>
          <w:sz w:val="19"/>
          <w:szCs w:val="19"/>
          <w:lang w:eastAsia="en-GB"/>
        </w:rPr>
        <w:t>.</w:t>
      </w:r>
      <w:proofErr w:type="gramEnd"/>
      <w:r w:rsidRPr="00F1549A">
        <w:rPr>
          <w:rFonts w:ascii="Arial" w:eastAsia="Times New Roman" w:hAnsi="Arial" w:cs="Arial"/>
          <w:color w:val="000000"/>
          <w:sz w:val="19"/>
          <w:szCs w:val="19"/>
          <w:lang w:eastAsia="en-GB"/>
        </w:rPr>
        <w:t xml:space="preserve"> 1; pg. 9, 7 pgs</w:t>
      </w:r>
    </w:p>
    <w:p w:rsidR="00F1549A" w:rsidRPr="00F1549A" w:rsidRDefault="00F1549A" w:rsidP="00F1549A">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F1549A">
        <w:rPr>
          <w:rFonts w:ascii="Verdana" w:eastAsia="Times New Roman" w:hAnsi="Verdana" w:cs="Arial"/>
          <w:b/>
          <w:bCs/>
          <w:color w:val="990000"/>
          <w:sz w:val="15"/>
          <w:szCs w:val="15"/>
          <w:lang w:eastAsia="en-GB"/>
        </w:rPr>
        <w:t>Abstract (Summary)</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Sweden endured a deep contraction during the recent global economic and financial crisis but the recession was short and the economy has bounced back strongly. A key reason why Sweden performed well in the face of this major external shock was that it learned the right lessons from the severe </w:t>
      </w:r>
      <w:r w:rsidRPr="00F1549A">
        <w:rPr>
          <w:rFonts w:ascii="Arial" w:eastAsia="Times New Roman" w:hAnsi="Arial" w:cs="Arial"/>
          <w:b/>
          <w:bCs/>
          <w:color w:val="FF0000"/>
          <w:sz w:val="19"/>
          <w:lang w:eastAsia="en-GB"/>
        </w:rPr>
        <w:t>banking crisis</w:t>
      </w:r>
      <w:r w:rsidRPr="00F1549A">
        <w:rPr>
          <w:rFonts w:ascii="Arial" w:eastAsia="Times New Roman" w:hAnsi="Arial" w:cs="Arial"/>
          <w:color w:val="000000"/>
          <w:sz w:val="19"/>
          <w:szCs w:val="19"/>
          <w:lang w:eastAsia="en-GB"/>
        </w:rPr>
        <w:t xml:space="preserve"> it experienced in the early 1990s. This earlier </w:t>
      </w:r>
      <w:r w:rsidRPr="00F1549A">
        <w:rPr>
          <w:rFonts w:ascii="Arial" w:eastAsia="Times New Roman" w:hAnsi="Arial" w:cs="Arial"/>
          <w:b/>
          <w:bCs/>
          <w:color w:val="FF0000"/>
          <w:sz w:val="19"/>
          <w:lang w:eastAsia="en-GB"/>
        </w:rPr>
        <w:t>banking crisis</w:t>
      </w:r>
      <w:r w:rsidRPr="00F1549A">
        <w:rPr>
          <w:rFonts w:ascii="Arial" w:eastAsia="Times New Roman" w:hAnsi="Arial" w:cs="Arial"/>
          <w:color w:val="000000"/>
          <w:sz w:val="19"/>
          <w:szCs w:val="19"/>
          <w:lang w:eastAsia="en-GB"/>
        </w:rPr>
        <w:t xml:space="preserve"> triggered far-reaching reforms to restore fiscal sustainability, to put in place a robust monetary policy framework and to improve </w:t>
      </w:r>
      <w:proofErr w:type="spellStart"/>
      <w:r w:rsidRPr="00F1549A">
        <w:rPr>
          <w:rFonts w:ascii="Arial" w:eastAsia="Times New Roman" w:hAnsi="Arial" w:cs="Arial"/>
          <w:color w:val="000000"/>
          <w:sz w:val="19"/>
          <w:szCs w:val="19"/>
          <w:lang w:eastAsia="en-GB"/>
        </w:rPr>
        <w:t>labor</w:t>
      </w:r>
      <w:proofErr w:type="spellEnd"/>
      <w:r w:rsidRPr="00F1549A">
        <w:rPr>
          <w:rFonts w:ascii="Arial" w:eastAsia="Times New Roman" w:hAnsi="Arial" w:cs="Arial"/>
          <w:color w:val="000000"/>
          <w:sz w:val="19"/>
          <w:szCs w:val="19"/>
          <w:lang w:eastAsia="en-GB"/>
        </w:rPr>
        <w:t xml:space="preserve"> market and social policies. The Swedish economy has now been recovering for some time and the central bank (</w:t>
      </w:r>
      <w:proofErr w:type="spellStart"/>
      <w:r w:rsidRPr="00F1549A">
        <w:rPr>
          <w:rFonts w:ascii="Arial" w:eastAsia="Times New Roman" w:hAnsi="Arial" w:cs="Arial"/>
          <w:color w:val="000000"/>
          <w:sz w:val="19"/>
          <w:szCs w:val="19"/>
          <w:lang w:eastAsia="en-GB"/>
        </w:rPr>
        <w:t>Riksbank</w:t>
      </w:r>
      <w:proofErr w:type="spellEnd"/>
      <w:r w:rsidRPr="00F1549A">
        <w:rPr>
          <w:rFonts w:ascii="Arial" w:eastAsia="Times New Roman" w:hAnsi="Arial" w:cs="Arial"/>
          <w:color w:val="000000"/>
          <w:sz w:val="19"/>
          <w:szCs w:val="19"/>
          <w:lang w:eastAsia="en-GB"/>
        </w:rPr>
        <w:t xml:space="preserve">) has unwound a number of the exceptional measures and started to raise the repo rate in steps. The government's strategy to </w:t>
      </w:r>
      <w:proofErr w:type="spellStart"/>
      <w:r w:rsidRPr="00F1549A">
        <w:rPr>
          <w:rFonts w:ascii="Arial" w:eastAsia="Times New Roman" w:hAnsi="Arial" w:cs="Arial"/>
          <w:color w:val="000000"/>
          <w:sz w:val="19"/>
          <w:szCs w:val="19"/>
          <w:lang w:eastAsia="en-GB"/>
        </w:rPr>
        <w:t>enroll</w:t>
      </w:r>
      <w:proofErr w:type="spellEnd"/>
      <w:r w:rsidRPr="00F1549A">
        <w:rPr>
          <w:rFonts w:ascii="Arial" w:eastAsia="Times New Roman" w:hAnsi="Arial" w:cs="Arial"/>
          <w:color w:val="000000"/>
          <w:sz w:val="19"/>
          <w:szCs w:val="19"/>
          <w:lang w:eastAsia="en-GB"/>
        </w:rPr>
        <w:t xml:space="preserve"> some of the unemployed in education is a way to take advantage of the crisis by raising human capital. However, enlarging access to the education system runs the risk of lowering its quality if resources are not increased.</w:t>
      </w:r>
    </w:p>
    <w:tbl>
      <w:tblPr>
        <w:tblW w:w="5000" w:type="pct"/>
        <w:tblCellSpacing w:w="0" w:type="dxa"/>
        <w:tblCellMar>
          <w:left w:w="0" w:type="dxa"/>
          <w:right w:w="0" w:type="dxa"/>
        </w:tblCellMar>
        <w:tblLook w:val="04A0"/>
      </w:tblPr>
      <w:tblGrid>
        <w:gridCol w:w="9026"/>
      </w:tblGrid>
      <w:tr w:rsidR="00F1549A" w:rsidTr="00F1549A">
        <w:trPr>
          <w:tblCellSpacing w:w="0" w:type="dxa"/>
        </w:trPr>
        <w:tc>
          <w:tcPr>
            <w:tcW w:w="0" w:type="auto"/>
            <w:vAlign w:val="center"/>
            <w:hideMark/>
          </w:tcPr>
          <w:tbl>
            <w:tblPr>
              <w:tblW w:w="5000" w:type="pct"/>
              <w:tblCellSpacing w:w="0" w:type="dxa"/>
              <w:tblCellMar>
                <w:left w:w="0" w:type="dxa"/>
                <w:right w:w="0" w:type="dxa"/>
              </w:tblCellMar>
              <w:tblLook w:val="04A0"/>
            </w:tblPr>
            <w:tblGrid>
              <w:gridCol w:w="9026"/>
            </w:tblGrid>
            <w:tr w:rsidR="00F1549A">
              <w:trPr>
                <w:tblCellSpacing w:w="0" w:type="dxa"/>
              </w:trPr>
              <w:tc>
                <w:tcPr>
                  <w:tcW w:w="0" w:type="auto"/>
                  <w:vAlign w:val="center"/>
                  <w:hideMark/>
                </w:tcPr>
                <w:p w:rsidR="00F1549A" w:rsidRDefault="00F1549A">
                  <w:pPr>
                    <w:rPr>
                      <w:rFonts w:ascii="Arial" w:hAnsi="Arial" w:cs="Arial"/>
                      <w:color w:val="000000"/>
                      <w:sz w:val="18"/>
                      <w:szCs w:val="18"/>
                    </w:rPr>
                  </w:pPr>
                  <w:r>
                    <w:rPr>
                      <w:rFonts w:ascii="Arial" w:hAnsi="Arial" w:cs="Arial"/>
                      <w:noProof/>
                      <w:color w:val="000000"/>
                      <w:sz w:val="18"/>
                      <w:szCs w:val="18"/>
                      <w:lang w:eastAsia="en-GB"/>
                    </w:rPr>
                    <w:drawing>
                      <wp:inline distT="0" distB="0" distL="0" distR="0">
                        <wp:extent cx="4000500" cy="485775"/>
                        <wp:effectExtent l="19050" t="0" r="0" b="0"/>
                        <wp:docPr id="127" name="Picture 127" descr="http://static.ssrn.com/Images/Header/soci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descr="http://static.ssrn.com/Images/Header/social.jpg"/>
                                <pic:cNvPicPr>
                                  <a:picLocks noChangeAspect="1" noChangeArrowheads="1"/>
                                </pic:cNvPicPr>
                              </pic:nvPicPr>
                              <pic:blipFill>
                                <a:blip r:embed="rId74"/>
                                <a:srcRect/>
                                <a:stretch>
                                  <a:fillRect/>
                                </a:stretch>
                              </pic:blipFill>
                              <pic:spPr bwMode="auto">
                                <a:xfrm>
                                  <a:off x="0" y="0"/>
                                  <a:ext cx="4000500" cy="485775"/>
                                </a:xfrm>
                                <a:prstGeom prst="rect">
                                  <a:avLst/>
                                </a:prstGeom>
                                <a:noFill/>
                                <a:ln w="9525">
                                  <a:noFill/>
                                  <a:miter lim="800000"/>
                                  <a:headEnd/>
                                  <a:tailEnd/>
                                </a:ln>
                              </pic:spPr>
                            </pic:pic>
                          </a:graphicData>
                        </a:graphic>
                      </wp:inline>
                    </w:drawing>
                  </w:r>
                </w:p>
              </w:tc>
            </w:tr>
          </w:tbl>
          <w:p w:rsidR="00F1549A" w:rsidRDefault="00F1549A">
            <w:pPr>
              <w:rPr>
                <w:rFonts w:ascii="Arial" w:hAnsi="Arial" w:cs="Arial"/>
                <w:color w:val="000000"/>
                <w:sz w:val="18"/>
                <w:szCs w:val="18"/>
              </w:rPr>
            </w:pPr>
          </w:p>
        </w:tc>
      </w:tr>
      <w:tr w:rsidR="00F1549A" w:rsidTr="00F1549A">
        <w:trPr>
          <w:tblCellSpacing w:w="0" w:type="dxa"/>
        </w:trPr>
        <w:tc>
          <w:tcPr>
            <w:tcW w:w="0" w:type="auto"/>
            <w:tcBorders>
              <w:bottom w:val="single" w:sz="12" w:space="0" w:color="4C4C75"/>
            </w:tcBorders>
            <w:shd w:val="clear" w:color="auto" w:fill="CCCCCC"/>
            <w:hideMark/>
          </w:tcPr>
          <w:tbl>
            <w:tblPr>
              <w:tblW w:w="5000" w:type="pct"/>
              <w:tblCellSpacing w:w="0" w:type="dxa"/>
              <w:tblCellMar>
                <w:left w:w="0" w:type="dxa"/>
                <w:right w:w="0" w:type="dxa"/>
              </w:tblCellMar>
              <w:tblLook w:val="04A0"/>
            </w:tblPr>
            <w:tblGrid>
              <w:gridCol w:w="9020"/>
              <w:gridCol w:w="6"/>
            </w:tblGrid>
            <w:tr w:rsidR="00F1549A">
              <w:trPr>
                <w:tblCellSpacing w:w="0" w:type="dxa"/>
              </w:trPr>
              <w:tc>
                <w:tcPr>
                  <w:tcW w:w="5000" w:type="pct"/>
                  <w:vAlign w:val="center"/>
                  <w:hideMark/>
                </w:tcPr>
                <w:p w:rsidR="00F1549A" w:rsidRDefault="00F1549A">
                  <w:pPr>
                    <w:rPr>
                      <w:rFonts w:ascii="Arial" w:hAnsi="Arial" w:cs="Arial"/>
                      <w:color w:val="000000"/>
                      <w:sz w:val="18"/>
                      <w:szCs w:val="18"/>
                    </w:rPr>
                  </w:pPr>
                  <w:r>
                    <w:rPr>
                      <w:rFonts w:ascii="Arial" w:hAnsi="Arial" w:cs="Arial"/>
                      <w:noProof/>
                      <w:color w:val="003399"/>
                      <w:sz w:val="18"/>
                      <w:szCs w:val="18"/>
                      <w:lang w:eastAsia="en-GB"/>
                    </w:rPr>
                    <w:drawing>
                      <wp:inline distT="0" distB="0" distL="0" distR="0">
                        <wp:extent cx="590550" cy="323850"/>
                        <wp:effectExtent l="0" t="0" r="0" b="0"/>
                        <wp:docPr id="128" name="Picture 128" descr="SSRN Home">
                          <a:hlinkClick xmlns:a="http://schemas.openxmlformats.org/drawingml/2006/main" r:id="rId75" tgtFrame="_paren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descr="SSRN Home">
                                  <a:hlinkClick r:id="rId75" tgtFrame="_parent"/>
                                </pic:cNvPr>
                                <pic:cNvPicPr>
                                  <a:picLocks noChangeAspect="1" noChangeArrowheads="1"/>
                                </pic:cNvPicPr>
                              </pic:nvPicPr>
                              <pic:blipFill>
                                <a:blip r:embed="rId76"/>
                                <a:srcRect/>
                                <a:stretch>
                                  <a:fillRect/>
                                </a:stretch>
                              </pic:blipFill>
                              <pic:spPr bwMode="auto">
                                <a:xfrm>
                                  <a:off x="0" y="0"/>
                                  <a:ext cx="590550" cy="323850"/>
                                </a:xfrm>
                                <a:prstGeom prst="rect">
                                  <a:avLst/>
                                </a:prstGeom>
                                <a:noFill/>
                                <a:ln w="9525">
                                  <a:noFill/>
                                  <a:miter lim="800000"/>
                                  <a:headEnd/>
                                  <a:tailEnd/>
                                </a:ln>
                              </pic:spPr>
                            </pic:pic>
                          </a:graphicData>
                        </a:graphic>
                      </wp:inline>
                    </w:drawing>
                  </w:r>
                  <w:r>
                    <w:rPr>
                      <w:rFonts w:ascii="Arial" w:hAnsi="Arial" w:cs="Arial"/>
                      <w:noProof/>
                      <w:color w:val="003399"/>
                      <w:sz w:val="18"/>
                      <w:szCs w:val="18"/>
                      <w:lang w:eastAsia="en-GB"/>
                    </w:rPr>
                    <w:drawing>
                      <wp:inline distT="0" distB="0" distL="0" distR="0">
                        <wp:extent cx="590550" cy="323850"/>
                        <wp:effectExtent l="0" t="0" r="0" b="0"/>
                        <wp:docPr id="129" name="Picture 129" descr="Search and Download Papers">
                          <a:hlinkClick xmlns:a="http://schemas.openxmlformats.org/drawingml/2006/main" r:id="rId77" tgtFrame="_paren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descr="Search and Download Papers">
                                  <a:hlinkClick r:id="rId77" tgtFrame="_parent"/>
                                </pic:cNvPr>
                                <pic:cNvPicPr>
                                  <a:picLocks noChangeAspect="1" noChangeArrowheads="1"/>
                                </pic:cNvPicPr>
                              </pic:nvPicPr>
                              <pic:blipFill>
                                <a:blip r:embed="rId78"/>
                                <a:srcRect/>
                                <a:stretch>
                                  <a:fillRect/>
                                </a:stretch>
                              </pic:blipFill>
                              <pic:spPr bwMode="auto">
                                <a:xfrm>
                                  <a:off x="0" y="0"/>
                                  <a:ext cx="590550" cy="323850"/>
                                </a:xfrm>
                                <a:prstGeom prst="rect">
                                  <a:avLst/>
                                </a:prstGeom>
                                <a:noFill/>
                                <a:ln w="9525">
                                  <a:noFill/>
                                  <a:miter lim="800000"/>
                                  <a:headEnd/>
                                  <a:tailEnd/>
                                </a:ln>
                              </pic:spPr>
                            </pic:pic>
                          </a:graphicData>
                        </a:graphic>
                      </wp:inline>
                    </w:drawing>
                  </w:r>
                  <w:r>
                    <w:rPr>
                      <w:rFonts w:ascii="Arial" w:hAnsi="Arial" w:cs="Arial"/>
                      <w:noProof/>
                      <w:color w:val="003399"/>
                      <w:sz w:val="18"/>
                      <w:szCs w:val="18"/>
                      <w:lang w:eastAsia="en-GB"/>
                    </w:rPr>
                    <w:drawing>
                      <wp:inline distT="0" distB="0" distL="0" distR="0">
                        <wp:extent cx="733425" cy="323850"/>
                        <wp:effectExtent l="0" t="0" r="0" b="0"/>
                        <wp:docPr id="130" name="img_brws" descr="Browse">
                          <a:hlinkClick xmlns:a="http://schemas.openxmlformats.org/drawingml/2006/main" r:id="rId79" tgtFrame="_paren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brws" descr="Browse">
                                  <a:hlinkClick r:id="rId79" tgtFrame="_parent"/>
                                </pic:cNvPr>
                                <pic:cNvPicPr>
                                  <a:picLocks noChangeAspect="1" noChangeArrowheads="1"/>
                                </pic:cNvPicPr>
                              </pic:nvPicPr>
                              <pic:blipFill>
                                <a:blip r:embed="rId80"/>
                                <a:srcRect/>
                                <a:stretch>
                                  <a:fillRect/>
                                </a:stretch>
                              </pic:blipFill>
                              <pic:spPr bwMode="auto">
                                <a:xfrm>
                                  <a:off x="0" y="0"/>
                                  <a:ext cx="733425" cy="323850"/>
                                </a:xfrm>
                                <a:prstGeom prst="rect">
                                  <a:avLst/>
                                </a:prstGeom>
                                <a:noFill/>
                                <a:ln w="9525">
                                  <a:noFill/>
                                  <a:miter lim="800000"/>
                                  <a:headEnd/>
                                  <a:tailEnd/>
                                </a:ln>
                              </pic:spPr>
                            </pic:pic>
                          </a:graphicData>
                        </a:graphic>
                      </wp:inline>
                    </w:drawing>
                  </w:r>
                  <w:r>
                    <w:rPr>
                      <w:rFonts w:ascii="Arial" w:hAnsi="Arial" w:cs="Arial"/>
                      <w:noProof/>
                      <w:color w:val="003399"/>
                      <w:sz w:val="18"/>
                      <w:szCs w:val="18"/>
                      <w:lang w:eastAsia="en-GB"/>
                    </w:rPr>
                    <w:drawing>
                      <wp:inline distT="0" distB="0" distL="0" distR="0">
                        <wp:extent cx="676275" cy="323850"/>
                        <wp:effectExtent l="0" t="0" r="0" b="0"/>
                        <wp:docPr id="131" name="Picture 131" descr="Abstract and Paper Submission">
                          <a:hlinkClick xmlns:a="http://schemas.openxmlformats.org/drawingml/2006/main" r:id="rId81" tgtFrame="_paren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descr="Abstract and Paper Submission">
                                  <a:hlinkClick r:id="rId81" tgtFrame="_parent"/>
                                </pic:cNvPr>
                                <pic:cNvPicPr>
                                  <a:picLocks noChangeAspect="1" noChangeArrowheads="1"/>
                                </pic:cNvPicPr>
                              </pic:nvPicPr>
                              <pic:blipFill>
                                <a:blip r:embed="rId82"/>
                                <a:srcRect/>
                                <a:stretch>
                                  <a:fillRect/>
                                </a:stretch>
                              </pic:blipFill>
                              <pic:spPr bwMode="auto">
                                <a:xfrm>
                                  <a:off x="0" y="0"/>
                                  <a:ext cx="676275" cy="323850"/>
                                </a:xfrm>
                                <a:prstGeom prst="rect">
                                  <a:avLst/>
                                </a:prstGeom>
                                <a:noFill/>
                                <a:ln w="9525">
                                  <a:noFill/>
                                  <a:miter lim="800000"/>
                                  <a:headEnd/>
                                  <a:tailEnd/>
                                </a:ln>
                              </pic:spPr>
                            </pic:pic>
                          </a:graphicData>
                        </a:graphic>
                      </wp:inline>
                    </w:drawing>
                  </w:r>
                  <w:r>
                    <w:rPr>
                      <w:rFonts w:ascii="Arial" w:hAnsi="Arial" w:cs="Arial"/>
                      <w:noProof/>
                      <w:color w:val="003399"/>
                      <w:sz w:val="18"/>
                      <w:szCs w:val="18"/>
                      <w:lang w:eastAsia="en-GB"/>
                    </w:rPr>
                    <w:drawing>
                      <wp:inline distT="0" distB="0" distL="0" distR="0">
                        <wp:extent cx="685800" cy="323850"/>
                        <wp:effectExtent l="0" t="0" r="0" b="0"/>
                        <wp:docPr id="132" name="Picture 132" descr="Subscribe to Networks">
                          <a:hlinkClick xmlns:a="http://schemas.openxmlformats.org/drawingml/2006/main" r:id="rId83" tgtFrame="_paren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descr="Subscribe to Networks">
                                  <a:hlinkClick r:id="rId83" tgtFrame="_parent"/>
                                </pic:cNvPr>
                                <pic:cNvPicPr>
                                  <a:picLocks noChangeAspect="1" noChangeArrowheads="1"/>
                                </pic:cNvPicPr>
                              </pic:nvPicPr>
                              <pic:blipFill>
                                <a:blip r:embed="rId84"/>
                                <a:srcRect/>
                                <a:stretch>
                                  <a:fillRect/>
                                </a:stretch>
                              </pic:blipFill>
                              <pic:spPr bwMode="auto">
                                <a:xfrm>
                                  <a:off x="0" y="0"/>
                                  <a:ext cx="685800" cy="323850"/>
                                </a:xfrm>
                                <a:prstGeom prst="rect">
                                  <a:avLst/>
                                </a:prstGeom>
                                <a:noFill/>
                                <a:ln w="9525">
                                  <a:noFill/>
                                  <a:miter lim="800000"/>
                                  <a:headEnd/>
                                  <a:tailEnd/>
                                </a:ln>
                              </pic:spPr>
                            </pic:pic>
                          </a:graphicData>
                        </a:graphic>
                      </wp:inline>
                    </w:drawing>
                  </w:r>
                  <w:r>
                    <w:rPr>
                      <w:rFonts w:ascii="Arial" w:hAnsi="Arial" w:cs="Arial"/>
                      <w:noProof/>
                      <w:color w:val="003399"/>
                      <w:sz w:val="18"/>
                      <w:szCs w:val="18"/>
                      <w:lang w:eastAsia="en-GB"/>
                    </w:rPr>
                    <w:drawing>
                      <wp:inline distT="0" distB="0" distL="0" distR="0">
                        <wp:extent cx="1047750" cy="323850"/>
                        <wp:effectExtent l="0" t="0" r="0" b="0"/>
                        <wp:docPr id="133" name="Picture 133" descr="View Shopping Cart">
                          <a:hlinkClick xmlns:a="http://schemas.openxmlformats.org/drawingml/2006/main" r:id="rId85" tgtFrame="_paren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descr="View Shopping Cart">
                                  <a:hlinkClick r:id="rId85" tgtFrame="_parent"/>
                                </pic:cNvPr>
                                <pic:cNvPicPr>
                                  <a:picLocks noChangeAspect="1" noChangeArrowheads="1"/>
                                </pic:cNvPicPr>
                              </pic:nvPicPr>
                              <pic:blipFill>
                                <a:blip r:embed="rId86"/>
                                <a:srcRect/>
                                <a:stretch>
                                  <a:fillRect/>
                                </a:stretch>
                              </pic:blipFill>
                              <pic:spPr bwMode="auto">
                                <a:xfrm>
                                  <a:off x="0" y="0"/>
                                  <a:ext cx="1047750" cy="323850"/>
                                </a:xfrm>
                                <a:prstGeom prst="rect">
                                  <a:avLst/>
                                </a:prstGeom>
                                <a:noFill/>
                                <a:ln w="9525">
                                  <a:noFill/>
                                  <a:miter lim="800000"/>
                                  <a:headEnd/>
                                  <a:tailEnd/>
                                </a:ln>
                              </pic:spPr>
                            </pic:pic>
                          </a:graphicData>
                        </a:graphic>
                      </wp:inline>
                    </w:drawing>
                  </w:r>
                  <w:r>
                    <w:rPr>
                      <w:rFonts w:ascii="Arial" w:hAnsi="Arial" w:cs="Arial"/>
                      <w:noProof/>
                      <w:color w:val="003399"/>
                      <w:sz w:val="18"/>
                      <w:szCs w:val="18"/>
                      <w:lang w:eastAsia="en-GB"/>
                    </w:rPr>
                    <w:drawing>
                      <wp:inline distT="0" distB="0" distL="0" distR="0">
                        <wp:extent cx="942975" cy="323850"/>
                        <wp:effectExtent l="0" t="0" r="0" b="0"/>
                        <wp:docPr id="134" name="Picture 134" descr="View Briefcase">
                          <a:hlinkClick xmlns:a="http://schemas.openxmlformats.org/drawingml/2006/main" r:id="rId87" tgtFrame="_paren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descr="View Briefcase">
                                  <a:hlinkClick r:id="rId87" tgtFrame="_parent"/>
                                </pic:cNvPr>
                                <pic:cNvPicPr>
                                  <a:picLocks noChangeAspect="1" noChangeArrowheads="1"/>
                                </pic:cNvPicPr>
                              </pic:nvPicPr>
                              <pic:blipFill>
                                <a:blip r:embed="rId88"/>
                                <a:srcRect/>
                                <a:stretch>
                                  <a:fillRect/>
                                </a:stretch>
                              </pic:blipFill>
                              <pic:spPr bwMode="auto">
                                <a:xfrm>
                                  <a:off x="0" y="0"/>
                                  <a:ext cx="942975" cy="323850"/>
                                </a:xfrm>
                                <a:prstGeom prst="rect">
                                  <a:avLst/>
                                </a:prstGeom>
                                <a:noFill/>
                                <a:ln w="9525">
                                  <a:noFill/>
                                  <a:miter lim="800000"/>
                                  <a:headEnd/>
                                  <a:tailEnd/>
                                </a:ln>
                              </pic:spPr>
                            </pic:pic>
                          </a:graphicData>
                        </a:graphic>
                      </wp:inline>
                    </w:drawing>
                  </w:r>
                  <w:r>
                    <w:rPr>
                      <w:rFonts w:ascii="Arial" w:hAnsi="Arial" w:cs="Arial"/>
                      <w:noProof/>
                      <w:color w:val="003399"/>
                      <w:sz w:val="18"/>
                      <w:szCs w:val="18"/>
                      <w:lang w:eastAsia="en-GB"/>
                    </w:rPr>
                    <w:drawing>
                      <wp:inline distT="0" distB="0" distL="0" distR="0">
                        <wp:extent cx="838200" cy="323850"/>
                        <wp:effectExtent l="0" t="0" r="0" b="0"/>
                        <wp:docPr id="135" name="img_toppap" descr="Top Papers">
                          <a:hlinkClick xmlns:a="http://schemas.openxmlformats.org/drawingml/2006/main" r:id="rId89" tgtFrame="_paren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toppap" descr="Top Papers">
                                  <a:hlinkClick r:id="rId89" tgtFrame="_parent"/>
                                </pic:cNvPr>
                                <pic:cNvPicPr>
                                  <a:picLocks noChangeAspect="1" noChangeArrowheads="1"/>
                                </pic:cNvPicPr>
                              </pic:nvPicPr>
                              <pic:blipFill>
                                <a:blip r:embed="rId90"/>
                                <a:srcRect/>
                                <a:stretch>
                                  <a:fillRect/>
                                </a:stretch>
                              </pic:blipFill>
                              <pic:spPr bwMode="auto">
                                <a:xfrm>
                                  <a:off x="0" y="0"/>
                                  <a:ext cx="838200" cy="323850"/>
                                </a:xfrm>
                                <a:prstGeom prst="rect">
                                  <a:avLst/>
                                </a:prstGeom>
                                <a:noFill/>
                                <a:ln w="9525">
                                  <a:noFill/>
                                  <a:miter lim="800000"/>
                                  <a:headEnd/>
                                  <a:tailEnd/>
                                </a:ln>
                              </pic:spPr>
                            </pic:pic>
                          </a:graphicData>
                        </a:graphic>
                      </wp:inline>
                    </w:drawing>
                  </w:r>
                  <w:r>
                    <w:rPr>
                      <w:rFonts w:ascii="Arial" w:hAnsi="Arial" w:cs="Arial"/>
                      <w:noProof/>
                      <w:color w:val="003399"/>
                      <w:sz w:val="18"/>
                      <w:szCs w:val="18"/>
                      <w:lang w:eastAsia="en-GB"/>
                    </w:rPr>
                    <w:drawing>
                      <wp:inline distT="0" distB="0" distL="0" distR="0">
                        <wp:extent cx="876300" cy="323850"/>
                        <wp:effectExtent l="0" t="0" r="0" b="0"/>
                        <wp:docPr id="136" name="img_topauth" descr="Top Authors">
                          <a:hlinkClick xmlns:a="http://schemas.openxmlformats.org/drawingml/2006/main" r:id="rId91" tgtFrame="_paren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topauth" descr="Top Authors">
                                  <a:hlinkClick r:id="rId91" tgtFrame="_parent"/>
                                </pic:cNvPr>
                                <pic:cNvPicPr>
                                  <a:picLocks noChangeAspect="1" noChangeArrowheads="1"/>
                                </pic:cNvPicPr>
                              </pic:nvPicPr>
                              <pic:blipFill>
                                <a:blip r:embed="rId92"/>
                                <a:srcRect/>
                                <a:stretch>
                                  <a:fillRect/>
                                </a:stretch>
                              </pic:blipFill>
                              <pic:spPr bwMode="auto">
                                <a:xfrm>
                                  <a:off x="0" y="0"/>
                                  <a:ext cx="876300" cy="323850"/>
                                </a:xfrm>
                                <a:prstGeom prst="rect">
                                  <a:avLst/>
                                </a:prstGeom>
                                <a:noFill/>
                                <a:ln w="9525">
                                  <a:noFill/>
                                  <a:miter lim="800000"/>
                                  <a:headEnd/>
                                  <a:tailEnd/>
                                </a:ln>
                              </pic:spPr>
                            </pic:pic>
                          </a:graphicData>
                        </a:graphic>
                      </wp:inline>
                    </w:drawing>
                  </w:r>
                  <w:r>
                    <w:rPr>
                      <w:rFonts w:ascii="Arial" w:hAnsi="Arial" w:cs="Arial"/>
                      <w:noProof/>
                      <w:color w:val="003399"/>
                      <w:sz w:val="18"/>
                      <w:szCs w:val="18"/>
                      <w:lang w:eastAsia="en-GB"/>
                    </w:rPr>
                    <w:drawing>
                      <wp:inline distT="0" distB="0" distL="0" distR="0">
                        <wp:extent cx="1133475" cy="323850"/>
                        <wp:effectExtent l="0" t="0" r="0" b="0"/>
                        <wp:docPr id="137" name="img_topinst" descr="Top Institutions">
                          <a:hlinkClick xmlns:a="http://schemas.openxmlformats.org/drawingml/2006/main" r:id="rId93" tgtFrame="_paren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topinst" descr="Top Institutions">
                                  <a:hlinkClick r:id="rId93" tgtFrame="_parent"/>
                                </pic:cNvPr>
                                <pic:cNvPicPr>
                                  <a:picLocks noChangeAspect="1" noChangeArrowheads="1"/>
                                </pic:cNvPicPr>
                              </pic:nvPicPr>
                              <pic:blipFill>
                                <a:blip r:embed="rId94"/>
                                <a:srcRect/>
                                <a:stretch>
                                  <a:fillRect/>
                                </a:stretch>
                              </pic:blipFill>
                              <pic:spPr bwMode="auto">
                                <a:xfrm>
                                  <a:off x="0" y="0"/>
                                  <a:ext cx="1133475" cy="323850"/>
                                </a:xfrm>
                                <a:prstGeom prst="rect">
                                  <a:avLst/>
                                </a:prstGeom>
                                <a:noFill/>
                                <a:ln w="9525">
                                  <a:noFill/>
                                  <a:miter lim="800000"/>
                                  <a:headEnd/>
                                  <a:tailEnd/>
                                </a:ln>
                              </pic:spPr>
                            </pic:pic>
                          </a:graphicData>
                        </a:graphic>
                      </wp:inline>
                    </w:drawing>
                  </w:r>
                </w:p>
              </w:tc>
              <w:tc>
                <w:tcPr>
                  <w:tcW w:w="5000" w:type="pct"/>
                  <w:vAlign w:val="center"/>
                  <w:hideMark/>
                </w:tcPr>
                <w:p w:rsidR="00F1549A" w:rsidRDefault="00F1549A">
                  <w:pPr>
                    <w:rPr>
                      <w:rFonts w:ascii="Arial" w:hAnsi="Arial" w:cs="Arial"/>
                      <w:color w:val="000000"/>
                      <w:sz w:val="18"/>
                      <w:szCs w:val="18"/>
                    </w:rPr>
                  </w:pPr>
                </w:p>
              </w:tc>
            </w:tr>
          </w:tbl>
          <w:p w:rsidR="00F1549A" w:rsidRDefault="00F1549A">
            <w:pPr>
              <w:rPr>
                <w:rFonts w:ascii="Arial" w:hAnsi="Arial" w:cs="Arial"/>
                <w:color w:val="000000"/>
                <w:sz w:val="18"/>
                <w:szCs w:val="18"/>
              </w:rPr>
            </w:pPr>
          </w:p>
        </w:tc>
      </w:tr>
    </w:tbl>
    <w:p w:rsidR="00F1549A" w:rsidRDefault="00F1549A" w:rsidP="00F1549A">
      <w:pPr>
        <w:rPr>
          <w:rFonts w:ascii="Arial" w:hAnsi="Arial" w:cs="Arial"/>
          <w:vanish/>
          <w:color w:val="000000"/>
          <w:sz w:val="18"/>
          <w:szCs w:val="18"/>
        </w:rPr>
      </w:pPr>
    </w:p>
    <w:tbl>
      <w:tblPr>
        <w:tblW w:w="5000" w:type="pct"/>
        <w:tblCellSpacing w:w="0" w:type="dxa"/>
        <w:tblCellMar>
          <w:left w:w="0" w:type="dxa"/>
          <w:right w:w="0" w:type="dxa"/>
        </w:tblCellMar>
        <w:tblLook w:val="04A0"/>
      </w:tblPr>
      <w:tblGrid>
        <w:gridCol w:w="9026"/>
      </w:tblGrid>
      <w:tr w:rsidR="00F1549A" w:rsidTr="00F1549A">
        <w:trPr>
          <w:tblCellSpacing w:w="0" w:type="dxa"/>
        </w:trPr>
        <w:tc>
          <w:tcPr>
            <w:tcW w:w="0" w:type="auto"/>
            <w:vAlign w:val="center"/>
            <w:hideMark/>
          </w:tcPr>
          <w:p w:rsidR="00F1549A" w:rsidRDefault="00F1549A">
            <w:pPr>
              <w:rPr>
                <w:rFonts w:ascii="Arial" w:hAnsi="Arial" w:cs="Arial"/>
                <w:color w:val="000000"/>
                <w:sz w:val="18"/>
                <w:szCs w:val="18"/>
              </w:rPr>
            </w:pPr>
          </w:p>
        </w:tc>
      </w:tr>
    </w:tbl>
    <w:p w:rsidR="00F1549A" w:rsidRDefault="00F1549A" w:rsidP="00F1549A">
      <w:pPr>
        <w:rPr>
          <w:rFonts w:ascii="Arial" w:hAnsi="Arial" w:cs="Arial"/>
          <w:color w:val="000000"/>
          <w:sz w:val="18"/>
          <w:szCs w:val="18"/>
        </w:rPr>
      </w:pPr>
    </w:p>
    <w:tbl>
      <w:tblPr>
        <w:tblW w:w="5000" w:type="pct"/>
        <w:tblCellSpacing w:w="15" w:type="dxa"/>
        <w:tblCellMar>
          <w:left w:w="0" w:type="dxa"/>
          <w:right w:w="0" w:type="dxa"/>
        </w:tblCellMar>
        <w:tblLook w:val="04A0"/>
      </w:tblPr>
      <w:tblGrid>
        <w:gridCol w:w="9086"/>
      </w:tblGrid>
      <w:tr w:rsidR="00F1549A" w:rsidTr="00F1549A">
        <w:trPr>
          <w:tblCellSpacing w:w="15" w:type="dxa"/>
        </w:trPr>
        <w:tc>
          <w:tcPr>
            <w:tcW w:w="4967" w:type="pct"/>
            <w:hideMark/>
          </w:tcPr>
          <w:tbl>
            <w:tblPr>
              <w:tblW w:w="0" w:type="auto"/>
              <w:tblCellSpacing w:w="0" w:type="dxa"/>
              <w:tblCellMar>
                <w:left w:w="0" w:type="dxa"/>
                <w:right w:w="0" w:type="dxa"/>
              </w:tblCellMar>
              <w:tblLook w:val="04A0"/>
            </w:tblPr>
            <w:tblGrid>
              <w:gridCol w:w="51"/>
              <w:gridCol w:w="2565"/>
              <w:gridCol w:w="51"/>
            </w:tblGrid>
            <w:tr w:rsidR="00F1549A" w:rsidTr="00F1549A">
              <w:trPr>
                <w:tblCellSpacing w:w="0" w:type="dxa"/>
              </w:trPr>
              <w:tc>
                <w:tcPr>
                  <w:tcW w:w="0" w:type="auto"/>
                  <w:shd w:val="clear" w:color="auto" w:fill="FFFFFF"/>
                  <w:tcMar>
                    <w:top w:w="30" w:type="dxa"/>
                    <w:left w:w="0" w:type="dxa"/>
                    <w:bottom w:w="30" w:type="dxa"/>
                    <w:right w:w="0" w:type="dxa"/>
                  </w:tcMar>
                  <w:hideMark/>
                </w:tcPr>
                <w:p w:rsidR="00F1549A" w:rsidRDefault="00F1549A">
                  <w:pPr>
                    <w:rPr>
                      <w:rFonts w:ascii="Arial" w:hAnsi="Arial" w:cs="Arial"/>
                      <w:color w:val="000000"/>
                      <w:sz w:val="18"/>
                      <w:szCs w:val="18"/>
                    </w:rPr>
                  </w:pPr>
                  <w:r>
                    <w:rPr>
                      <w:rFonts w:ascii="Arial" w:hAnsi="Arial" w:cs="Arial"/>
                      <w:color w:val="000000"/>
                      <w:sz w:val="18"/>
                      <w:szCs w:val="18"/>
                    </w:rPr>
                    <w:t> </w:t>
                  </w:r>
                </w:p>
              </w:tc>
              <w:tc>
                <w:tcPr>
                  <w:tcW w:w="0" w:type="auto"/>
                  <w:tcMar>
                    <w:top w:w="45" w:type="dxa"/>
                    <w:left w:w="45" w:type="dxa"/>
                    <w:bottom w:w="45" w:type="dxa"/>
                    <w:right w:w="45" w:type="dxa"/>
                  </w:tcMar>
                  <w:hideMark/>
                </w:tcPr>
                <w:p w:rsidR="00F1549A" w:rsidRDefault="00F1549A">
                  <w:pPr>
                    <w:outlineLvl w:val="1"/>
                    <w:rPr>
                      <w:rFonts w:ascii="Arial" w:hAnsi="Arial" w:cs="Arial"/>
                      <w:b/>
                      <w:bCs/>
                      <w:color w:val="000000"/>
                      <w:kern w:val="36"/>
                      <w:sz w:val="18"/>
                      <w:szCs w:val="18"/>
                    </w:rPr>
                  </w:pPr>
                  <w:r>
                    <w:rPr>
                      <w:rFonts w:ascii="Arial" w:hAnsi="Arial" w:cs="Arial"/>
                      <w:b/>
                      <w:bCs/>
                      <w:color w:val="000000"/>
                      <w:kern w:val="36"/>
                      <w:sz w:val="18"/>
                      <w:szCs w:val="18"/>
                    </w:rPr>
                    <w:t>Abstract</w:t>
                  </w:r>
                </w:p>
                <w:p w:rsidR="00F1549A" w:rsidRDefault="00DA517D">
                  <w:pPr>
                    <w:rPr>
                      <w:rFonts w:ascii="Arial" w:hAnsi="Arial" w:cs="Arial"/>
                      <w:color w:val="000000"/>
                      <w:sz w:val="18"/>
                      <w:szCs w:val="18"/>
                    </w:rPr>
                  </w:pPr>
                  <w:r>
                    <w:rPr>
                      <w:rFonts w:ascii="Arial" w:hAnsi="Arial" w:cs="Arial"/>
                      <w:color w:val="000000"/>
                      <w:sz w:val="18"/>
                      <w:szCs w:val="18"/>
                    </w:rPr>
                    <w:object w:dxaOrig="1440" w:dyaOrig="1440">
                      <v:shape id="_x0000_i1070" type="#_x0000_t75" style="width:123.75pt;height:18pt" o:ole="">
                        <v:imagedata r:id="rId95" o:title=""/>
                      </v:shape>
                      <w:control r:id="rId96" w:name="DefaultOcxName9" w:shapeid="_x0000_i1070"/>
                    </w:object>
                  </w:r>
                </w:p>
              </w:tc>
              <w:tc>
                <w:tcPr>
                  <w:tcW w:w="0" w:type="auto"/>
                  <w:shd w:val="clear" w:color="auto" w:fill="FFFFFF"/>
                  <w:hideMark/>
                </w:tcPr>
                <w:p w:rsidR="00F1549A" w:rsidRDefault="00F1549A">
                  <w:pPr>
                    <w:rPr>
                      <w:rFonts w:ascii="Arial" w:hAnsi="Arial" w:cs="Arial"/>
                      <w:color w:val="000000"/>
                      <w:sz w:val="18"/>
                      <w:szCs w:val="18"/>
                    </w:rPr>
                  </w:pPr>
                  <w:r>
                    <w:rPr>
                      <w:rFonts w:ascii="Arial" w:hAnsi="Arial" w:cs="Arial"/>
                      <w:color w:val="000000"/>
                      <w:sz w:val="18"/>
                      <w:szCs w:val="18"/>
                    </w:rPr>
                    <w:t> </w:t>
                  </w:r>
                </w:p>
              </w:tc>
            </w:tr>
          </w:tbl>
          <w:p w:rsidR="00F1549A" w:rsidRDefault="00F1549A" w:rsidP="00F1549A">
            <w:pPr>
              <w:pStyle w:val="NormalWeb"/>
              <w:spacing w:before="0" w:beforeAutospacing="0"/>
              <w:rPr>
                <w:rFonts w:ascii="Tahoma" w:hAnsi="Tahoma" w:cs="Tahoma"/>
                <w:color w:val="000000"/>
                <w:sz w:val="17"/>
                <w:szCs w:val="17"/>
              </w:rPr>
            </w:pPr>
            <w:r>
              <w:rPr>
                <w:rFonts w:ascii="Tahoma" w:hAnsi="Tahoma" w:cs="Tahoma"/>
                <w:color w:val="000000"/>
                <w:sz w:val="17"/>
                <w:szCs w:val="17"/>
              </w:rPr>
              <w:br/>
              <w:t> </w:t>
            </w:r>
          </w:p>
          <w:p w:rsidR="00F1549A" w:rsidRDefault="00F1549A" w:rsidP="00F1549A">
            <w:pPr>
              <w:shd w:val="clear" w:color="auto" w:fill="DEE4FF"/>
              <w:rPr>
                <w:rFonts w:ascii="Tahoma" w:hAnsi="Tahoma" w:cs="Tahoma"/>
                <w:color w:val="000000"/>
                <w:sz w:val="17"/>
                <w:szCs w:val="17"/>
              </w:rPr>
            </w:pPr>
          </w:p>
          <w:tbl>
            <w:tblPr>
              <w:tblW w:w="0" w:type="auto"/>
              <w:jc w:val="center"/>
              <w:tblCellSpacing w:w="15" w:type="dxa"/>
              <w:shd w:val="clear" w:color="auto" w:fill="DEE4FF"/>
              <w:tblCellMar>
                <w:left w:w="0" w:type="dxa"/>
                <w:right w:w="0" w:type="dxa"/>
              </w:tblCellMar>
              <w:tblLook w:val="04A0"/>
            </w:tblPr>
            <w:tblGrid>
              <w:gridCol w:w="4932"/>
            </w:tblGrid>
            <w:tr w:rsidR="00F1549A" w:rsidTr="00F1549A">
              <w:trPr>
                <w:tblCellSpacing w:w="15" w:type="dxa"/>
                <w:jc w:val="center"/>
              </w:trPr>
              <w:tc>
                <w:tcPr>
                  <w:tcW w:w="0" w:type="auto"/>
                  <w:shd w:val="clear" w:color="auto" w:fill="DEE4FF"/>
                  <w:noWrap/>
                  <w:hideMark/>
                </w:tcPr>
                <w:p w:rsidR="00F1549A" w:rsidRDefault="00DA517D">
                  <w:pPr>
                    <w:jc w:val="center"/>
                    <w:rPr>
                      <w:rFonts w:ascii="Arial" w:hAnsi="Arial" w:cs="Arial"/>
                      <w:color w:val="000000"/>
                      <w:sz w:val="18"/>
                      <w:szCs w:val="18"/>
                    </w:rPr>
                  </w:pPr>
                  <w:hyperlink r:id="rId97" w:history="1">
                    <w:r w:rsidR="00F1549A">
                      <w:rPr>
                        <w:rFonts w:ascii="Arial" w:hAnsi="Arial" w:cs="Arial"/>
                        <w:b/>
                        <w:bCs/>
                        <w:noProof/>
                        <w:color w:val="003399"/>
                        <w:sz w:val="18"/>
                        <w:szCs w:val="18"/>
                        <w:lang w:eastAsia="en-GB"/>
                      </w:rPr>
                      <w:drawing>
                        <wp:inline distT="0" distB="0" distL="0" distR="0">
                          <wp:extent cx="152400" cy="152400"/>
                          <wp:effectExtent l="19050" t="0" r="0" b="0"/>
                          <wp:docPr id="138" name="Picture 138" descr="http://papers.ssrn.com/SSRNonlineimages/free_pdf.gif">
                            <a:hlinkClick xmlns:a="http://schemas.openxmlformats.org/drawingml/2006/main" r:id="rId9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8" descr="http://papers.ssrn.com/SSRNonlineimages/free_pdf.gif">
                                    <a:hlinkClick r:id="rId97"/>
                                  </pic:cNvPr>
                                  <pic:cNvPicPr>
                                    <a:picLocks noChangeAspect="1" noChangeArrowheads="1"/>
                                  </pic:cNvPicPr>
                                </pic:nvPicPr>
                                <pic:blipFill>
                                  <a:blip r:embed="rId98"/>
                                  <a:srcRect/>
                                  <a:stretch>
                                    <a:fillRect/>
                                  </a:stretch>
                                </pic:blipFill>
                                <pic:spPr bwMode="auto">
                                  <a:xfrm>
                                    <a:off x="0" y="0"/>
                                    <a:ext cx="152400" cy="152400"/>
                                  </a:xfrm>
                                  <a:prstGeom prst="rect">
                                    <a:avLst/>
                                  </a:prstGeom>
                                  <a:noFill/>
                                  <a:ln w="9525">
                                    <a:noFill/>
                                    <a:miter lim="800000"/>
                                    <a:headEnd/>
                                    <a:tailEnd/>
                                  </a:ln>
                                </pic:spPr>
                              </pic:pic>
                            </a:graphicData>
                          </a:graphic>
                        </wp:inline>
                      </w:drawing>
                    </w:r>
                    <w:r w:rsidR="00F1549A">
                      <w:rPr>
                        <w:rStyle w:val="Hyperlink"/>
                        <w:rFonts w:ascii="Arial" w:hAnsi="Arial" w:cs="Arial"/>
                        <w:b/>
                        <w:bCs/>
                        <w:sz w:val="18"/>
                        <w:szCs w:val="18"/>
                      </w:rPr>
                      <w:t>One-Click Download</w:t>
                    </w:r>
                  </w:hyperlink>
                  <w:r w:rsidR="00F1549A">
                    <w:rPr>
                      <w:rFonts w:ascii="Arial" w:hAnsi="Arial" w:cs="Arial"/>
                      <w:color w:val="000000"/>
                      <w:sz w:val="18"/>
                      <w:szCs w:val="18"/>
                    </w:rPr>
                    <w:t xml:space="preserve"> | </w:t>
                  </w:r>
                  <w:hyperlink r:id="rId99" w:history="1">
                    <w:r w:rsidR="00F1549A">
                      <w:rPr>
                        <w:rStyle w:val="Hyperlink"/>
                        <w:rFonts w:ascii="Arial" w:hAnsi="Arial" w:cs="Arial"/>
                        <w:b/>
                        <w:bCs/>
                        <w:color w:val="002266"/>
                        <w:sz w:val="18"/>
                        <w:szCs w:val="18"/>
                      </w:rPr>
                      <w:t>Share</w:t>
                    </w:r>
                  </w:hyperlink>
                  <w:r w:rsidR="00F1549A">
                    <w:rPr>
                      <w:rFonts w:ascii="Arial" w:hAnsi="Arial" w:cs="Arial"/>
                      <w:color w:val="000000"/>
                      <w:sz w:val="18"/>
                      <w:szCs w:val="18"/>
                    </w:rPr>
                    <w:t xml:space="preserve"> | </w:t>
                  </w:r>
                  <w:hyperlink r:id="rId100" w:history="1">
                    <w:r w:rsidR="00F1549A">
                      <w:rPr>
                        <w:rStyle w:val="Hyperlink"/>
                        <w:rFonts w:ascii="Arial" w:hAnsi="Arial" w:cs="Arial"/>
                        <w:b/>
                        <w:bCs/>
                        <w:color w:val="002266"/>
                        <w:sz w:val="18"/>
                        <w:szCs w:val="18"/>
                      </w:rPr>
                      <w:t>Email</w:t>
                    </w:r>
                  </w:hyperlink>
                  <w:r w:rsidR="00F1549A">
                    <w:rPr>
                      <w:rFonts w:ascii="Arial" w:hAnsi="Arial" w:cs="Arial"/>
                      <w:color w:val="000000"/>
                      <w:sz w:val="18"/>
                      <w:szCs w:val="18"/>
                    </w:rPr>
                    <w:t xml:space="preserve"> | </w:t>
                  </w:r>
                  <w:hyperlink r:id="rId101" w:tgtFrame="_blank" w:tooltip="Add to My Briefcase" w:history="1">
                    <w:r w:rsidR="00F1549A">
                      <w:rPr>
                        <w:rStyle w:val="Hyperlink"/>
                        <w:rFonts w:ascii="Arial" w:hAnsi="Arial" w:cs="Arial"/>
                        <w:b/>
                        <w:bCs/>
                        <w:color w:val="002266"/>
                        <w:sz w:val="18"/>
                        <w:szCs w:val="18"/>
                      </w:rPr>
                      <w:t>Add to Briefcase</w:t>
                    </w:r>
                  </w:hyperlink>
                  <w:r w:rsidR="00F1549A">
                    <w:rPr>
                      <w:rFonts w:ascii="Arial" w:hAnsi="Arial" w:cs="Arial"/>
                      <w:color w:val="000000"/>
                      <w:sz w:val="18"/>
                      <w:szCs w:val="18"/>
                    </w:rPr>
                    <w:t xml:space="preserve"> </w:t>
                  </w:r>
                </w:p>
              </w:tc>
            </w:tr>
          </w:tbl>
          <w:p w:rsidR="00F1549A" w:rsidRDefault="00F1549A" w:rsidP="00F1549A">
            <w:pPr>
              <w:shd w:val="clear" w:color="auto" w:fill="DEE4FF"/>
              <w:rPr>
                <w:rFonts w:ascii="Tahoma" w:hAnsi="Tahoma" w:cs="Tahoma"/>
                <w:color w:val="000000"/>
                <w:sz w:val="17"/>
                <w:szCs w:val="17"/>
              </w:rPr>
            </w:pPr>
          </w:p>
          <w:tbl>
            <w:tblPr>
              <w:tblW w:w="4750" w:type="pct"/>
              <w:jc w:val="center"/>
              <w:tblCellSpacing w:w="15" w:type="dxa"/>
              <w:tblCellMar>
                <w:left w:w="0" w:type="dxa"/>
                <w:right w:w="0" w:type="dxa"/>
              </w:tblCellMar>
              <w:tblLook w:val="04A0"/>
            </w:tblPr>
            <w:tblGrid>
              <w:gridCol w:w="8575"/>
            </w:tblGrid>
            <w:tr w:rsidR="00F1549A" w:rsidTr="00F1549A">
              <w:trPr>
                <w:tblCellSpacing w:w="15" w:type="dxa"/>
                <w:jc w:val="center"/>
              </w:trPr>
              <w:tc>
                <w:tcPr>
                  <w:tcW w:w="0" w:type="auto"/>
                  <w:hideMark/>
                </w:tcPr>
                <w:p w:rsidR="00F1549A" w:rsidRDefault="00DA517D" w:rsidP="00F1549A">
                  <w:pPr>
                    <w:jc w:val="center"/>
                    <w:rPr>
                      <w:rFonts w:ascii="Arial" w:hAnsi="Arial" w:cs="Arial"/>
                      <w:vanish/>
                      <w:color w:val="000000"/>
                      <w:sz w:val="18"/>
                      <w:szCs w:val="18"/>
                    </w:rPr>
                  </w:pPr>
                  <w:hyperlink r:id="rId102" w:tgtFrame="_blank" w:history="1">
                    <w:r w:rsidR="00F1549A">
                      <w:rPr>
                        <w:rFonts w:ascii="Arial" w:hAnsi="Arial" w:cs="Arial"/>
                        <w:b/>
                        <w:bCs/>
                        <w:noProof/>
                        <w:vanish/>
                        <w:color w:val="002266"/>
                        <w:sz w:val="18"/>
                        <w:szCs w:val="18"/>
                        <w:lang w:eastAsia="en-GB"/>
                      </w:rPr>
                      <w:drawing>
                        <wp:inline distT="0" distB="0" distL="0" distR="0">
                          <wp:extent cx="152400" cy="152400"/>
                          <wp:effectExtent l="19050" t="0" r="0" b="0"/>
                          <wp:docPr id="139" name="Picture 139" descr="http://papers.ssrn.com/sol3/images/facebook_Icon.gif">
                            <a:hlinkClick xmlns:a="http://schemas.openxmlformats.org/drawingml/2006/main" r:id="rId102"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descr="http://papers.ssrn.com/sol3/images/facebook_Icon.gif">
                                    <a:hlinkClick r:id="rId102" tgtFrame="_blank"/>
                                  </pic:cNvPr>
                                  <pic:cNvPicPr>
                                    <a:picLocks noChangeAspect="1" noChangeArrowheads="1"/>
                                  </pic:cNvPicPr>
                                </pic:nvPicPr>
                                <pic:blipFill>
                                  <a:blip r:embed="rId103"/>
                                  <a:srcRect/>
                                  <a:stretch>
                                    <a:fillRect/>
                                  </a:stretch>
                                </pic:blipFill>
                                <pic:spPr bwMode="auto">
                                  <a:xfrm>
                                    <a:off x="0" y="0"/>
                                    <a:ext cx="152400" cy="152400"/>
                                  </a:xfrm>
                                  <a:prstGeom prst="rect">
                                    <a:avLst/>
                                  </a:prstGeom>
                                  <a:noFill/>
                                  <a:ln w="9525">
                                    <a:noFill/>
                                    <a:miter lim="800000"/>
                                    <a:headEnd/>
                                    <a:tailEnd/>
                                  </a:ln>
                                </pic:spPr>
                              </pic:pic>
                            </a:graphicData>
                          </a:graphic>
                        </wp:inline>
                      </w:drawing>
                    </w:r>
                    <w:r w:rsidR="00F1549A">
                      <w:rPr>
                        <w:rFonts w:ascii="Arial" w:hAnsi="Arial" w:cs="Arial"/>
                        <w:b/>
                        <w:bCs/>
                        <w:vanish/>
                        <w:color w:val="002266"/>
                        <w:sz w:val="18"/>
                        <w:szCs w:val="18"/>
                        <w:u w:val="single"/>
                      </w:rPr>
                      <w:t>Facebook</w:t>
                    </w:r>
                  </w:hyperlink>
                  <w:r w:rsidR="00F1549A">
                    <w:rPr>
                      <w:rFonts w:ascii="Arial" w:hAnsi="Arial" w:cs="Arial"/>
                      <w:vanish/>
                      <w:color w:val="000000"/>
                      <w:sz w:val="18"/>
                      <w:szCs w:val="18"/>
                    </w:rPr>
                    <w:t xml:space="preserve"> | </w:t>
                  </w:r>
                  <w:hyperlink r:id="rId104" w:tgtFrame="_blank" w:history="1">
                    <w:r w:rsidR="00F1549A">
                      <w:rPr>
                        <w:rFonts w:ascii="Arial" w:hAnsi="Arial" w:cs="Arial"/>
                        <w:b/>
                        <w:bCs/>
                        <w:noProof/>
                        <w:vanish/>
                        <w:color w:val="002266"/>
                        <w:sz w:val="18"/>
                        <w:szCs w:val="18"/>
                        <w:lang w:eastAsia="en-GB"/>
                      </w:rPr>
                      <w:drawing>
                        <wp:inline distT="0" distB="0" distL="0" distR="0">
                          <wp:extent cx="152400" cy="152400"/>
                          <wp:effectExtent l="19050" t="0" r="0" b="0"/>
                          <wp:docPr id="140" name="Picture 140" descr="http://papers.ssrn.com/sol3/images/twitter_Icon.gif">
                            <a:hlinkClick xmlns:a="http://schemas.openxmlformats.org/drawingml/2006/main" r:id="rId104"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descr="http://papers.ssrn.com/sol3/images/twitter_Icon.gif">
                                    <a:hlinkClick r:id="rId104" tgtFrame="_blank"/>
                                  </pic:cNvPr>
                                  <pic:cNvPicPr>
                                    <a:picLocks noChangeAspect="1" noChangeArrowheads="1"/>
                                  </pic:cNvPicPr>
                                </pic:nvPicPr>
                                <pic:blipFill>
                                  <a:blip r:embed="rId105"/>
                                  <a:srcRect/>
                                  <a:stretch>
                                    <a:fillRect/>
                                  </a:stretch>
                                </pic:blipFill>
                                <pic:spPr bwMode="auto">
                                  <a:xfrm>
                                    <a:off x="0" y="0"/>
                                    <a:ext cx="152400" cy="152400"/>
                                  </a:xfrm>
                                  <a:prstGeom prst="rect">
                                    <a:avLst/>
                                  </a:prstGeom>
                                  <a:noFill/>
                                  <a:ln w="9525">
                                    <a:noFill/>
                                    <a:miter lim="800000"/>
                                    <a:headEnd/>
                                    <a:tailEnd/>
                                  </a:ln>
                                </pic:spPr>
                              </pic:pic>
                            </a:graphicData>
                          </a:graphic>
                        </wp:inline>
                      </w:drawing>
                    </w:r>
                    <w:r w:rsidR="00F1549A">
                      <w:rPr>
                        <w:rFonts w:ascii="Arial" w:hAnsi="Arial" w:cs="Arial"/>
                        <w:b/>
                        <w:bCs/>
                        <w:vanish/>
                        <w:color w:val="002266"/>
                        <w:sz w:val="18"/>
                        <w:szCs w:val="18"/>
                        <w:u w:val="single"/>
                      </w:rPr>
                      <w:t>Twitter</w:t>
                    </w:r>
                  </w:hyperlink>
                  <w:r w:rsidR="00F1549A">
                    <w:rPr>
                      <w:rFonts w:ascii="Arial" w:hAnsi="Arial" w:cs="Arial"/>
                      <w:vanish/>
                      <w:color w:val="000000"/>
                      <w:sz w:val="18"/>
                      <w:szCs w:val="18"/>
                    </w:rPr>
                    <w:t xml:space="preserve"> | </w:t>
                  </w:r>
                  <w:hyperlink r:id="rId106" w:tgtFrame="_blank" w:history="1">
                    <w:r w:rsidR="00F1549A">
                      <w:rPr>
                        <w:rFonts w:ascii="Arial" w:hAnsi="Arial" w:cs="Arial"/>
                        <w:b/>
                        <w:bCs/>
                        <w:noProof/>
                        <w:vanish/>
                        <w:color w:val="002266"/>
                        <w:sz w:val="18"/>
                        <w:szCs w:val="18"/>
                        <w:lang w:eastAsia="en-GB"/>
                      </w:rPr>
                      <w:drawing>
                        <wp:inline distT="0" distB="0" distL="0" distR="0">
                          <wp:extent cx="152400" cy="142875"/>
                          <wp:effectExtent l="19050" t="0" r="0" b="0"/>
                          <wp:docPr id="141" name="Picture 141" descr="http://papers.ssrn.com/sol3/images/digg-icon.gif">
                            <a:hlinkClick xmlns:a="http://schemas.openxmlformats.org/drawingml/2006/main" r:id="rId107"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descr="http://papers.ssrn.com/sol3/images/digg-icon.gif">
                                    <a:hlinkClick r:id="rId107" tgtFrame="_blank"/>
                                  </pic:cNvPr>
                                  <pic:cNvPicPr>
                                    <a:picLocks noChangeAspect="1" noChangeArrowheads="1"/>
                                  </pic:cNvPicPr>
                                </pic:nvPicPr>
                                <pic:blipFill>
                                  <a:blip r:embed="rId108"/>
                                  <a:srcRect/>
                                  <a:stretch>
                                    <a:fillRect/>
                                  </a:stretch>
                                </pic:blipFill>
                                <pic:spPr bwMode="auto">
                                  <a:xfrm>
                                    <a:off x="0" y="0"/>
                                    <a:ext cx="152400" cy="142875"/>
                                  </a:xfrm>
                                  <a:prstGeom prst="rect">
                                    <a:avLst/>
                                  </a:prstGeom>
                                  <a:noFill/>
                                  <a:ln w="9525">
                                    <a:noFill/>
                                    <a:miter lim="800000"/>
                                    <a:headEnd/>
                                    <a:tailEnd/>
                                  </a:ln>
                                </pic:spPr>
                              </pic:pic>
                            </a:graphicData>
                          </a:graphic>
                        </wp:inline>
                      </w:drawing>
                    </w:r>
                    <w:r w:rsidR="00F1549A">
                      <w:rPr>
                        <w:rFonts w:ascii="Arial" w:hAnsi="Arial" w:cs="Arial"/>
                        <w:b/>
                        <w:bCs/>
                        <w:vanish/>
                        <w:color w:val="002266"/>
                        <w:sz w:val="18"/>
                        <w:szCs w:val="18"/>
                        <w:u w:val="single"/>
                      </w:rPr>
                      <w:t>Digg</w:t>
                    </w:r>
                  </w:hyperlink>
                  <w:r w:rsidR="00F1549A">
                    <w:rPr>
                      <w:rFonts w:ascii="Arial" w:hAnsi="Arial" w:cs="Arial"/>
                      <w:vanish/>
                      <w:color w:val="000000"/>
                      <w:sz w:val="18"/>
                      <w:szCs w:val="18"/>
                    </w:rPr>
                    <w:t xml:space="preserve"> | </w:t>
                  </w:r>
                  <w:r>
                    <w:rPr>
                      <w:rFonts w:ascii="Arial" w:hAnsi="Arial" w:cs="Arial"/>
                      <w:vanish/>
                      <w:color w:val="000000"/>
                      <w:sz w:val="18"/>
                      <w:szCs w:val="18"/>
                    </w:rPr>
                    <w:object w:dxaOrig="1440" w:dyaOrig="1440">
                      <v:shape id="_x0000_i1072" type="#_x0000_t75" style="width:1in;height:18pt" o:ole="">
                        <v:imagedata r:id="rId109" o:title=""/>
                      </v:shape>
                      <w:control r:id="rId110" w:name="DefaultOcxName11" w:shapeid="_x0000_i1072"/>
                    </w:object>
                  </w:r>
                  <w:r>
                    <w:rPr>
                      <w:rFonts w:ascii="Arial" w:hAnsi="Arial" w:cs="Arial"/>
                      <w:vanish/>
                      <w:color w:val="000000"/>
                      <w:sz w:val="18"/>
                      <w:szCs w:val="18"/>
                    </w:rPr>
                    <w:object w:dxaOrig="1440" w:dyaOrig="1440">
                      <v:shape id="_x0000_i1075" type="#_x0000_t75" style="width:1in;height:18pt" o:ole="">
                        <v:imagedata r:id="rId111" o:title=""/>
                      </v:shape>
                      <w:control r:id="rId112" w:name="DefaultOcxName21" w:shapeid="_x0000_i1075"/>
                    </w:object>
                  </w:r>
                  <w:hyperlink r:id="rId113" w:history="1">
                    <w:r w:rsidR="00F1549A">
                      <w:rPr>
                        <w:rFonts w:ascii="Arial" w:hAnsi="Arial" w:cs="Arial"/>
                        <w:b/>
                        <w:bCs/>
                        <w:noProof/>
                        <w:vanish/>
                        <w:color w:val="002266"/>
                        <w:sz w:val="18"/>
                        <w:szCs w:val="18"/>
                        <w:lang w:eastAsia="en-GB"/>
                      </w:rPr>
                      <w:drawing>
                        <wp:inline distT="0" distB="0" distL="0" distR="0">
                          <wp:extent cx="114300" cy="114300"/>
                          <wp:effectExtent l="19050" t="0" r="0" b="0"/>
                          <wp:docPr id="142" name="Picture 142" descr="http://papers.ssrn.com/sol3/images/delicious_Icon.gif">
                            <a:hlinkClick xmlns:a="http://schemas.openxmlformats.org/drawingml/2006/main" r:id="rId1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descr="http://papers.ssrn.com/sol3/images/delicious_Icon.gif">
                                    <a:hlinkClick r:id="rId113"/>
                                  </pic:cNvPr>
                                  <pic:cNvPicPr>
                                    <a:picLocks noChangeAspect="1" noChangeArrowheads="1"/>
                                  </pic:cNvPicPr>
                                </pic:nvPicPr>
                                <pic:blipFill>
                                  <a:blip r:embed="rId114"/>
                                  <a:srcRect/>
                                  <a:stretch>
                                    <a:fillRect/>
                                  </a:stretch>
                                </pic:blipFill>
                                <pic:spPr bwMode="auto">
                                  <a:xfrm>
                                    <a:off x="0" y="0"/>
                                    <a:ext cx="114300" cy="114300"/>
                                  </a:xfrm>
                                  <a:prstGeom prst="rect">
                                    <a:avLst/>
                                  </a:prstGeom>
                                  <a:noFill/>
                                  <a:ln w="9525">
                                    <a:noFill/>
                                    <a:miter lim="800000"/>
                                    <a:headEnd/>
                                    <a:tailEnd/>
                                  </a:ln>
                                </pic:spPr>
                              </pic:pic>
                            </a:graphicData>
                          </a:graphic>
                        </wp:inline>
                      </w:drawing>
                    </w:r>
                    <w:r w:rsidR="00F1549A">
                      <w:rPr>
                        <w:rFonts w:ascii="Arial" w:hAnsi="Arial" w:cs="Arial"/>
                        <w:b/>
                        <w:bCs/>
                        <w:vanish/>
                        <w:color w:val="002266"/>
                        <w:sz w:val="18"/>
                        <w:szCs w:val="18"/>
                        <w:u w:val="single"/>
                      </w:rPr>
                      <w:t>Del.icio.us</w:t>
                    </w:r>
                  </w:hyperlink>
                  <w:r w:rsidR="00F1549A">
                    <w:rPr>
                      <w:rFonts w:ascii="Arial" w:hAnsi="Arial" w:cs="Arial"/>
                      <w:vanish/>
                      <w:color w:val="000000"/>
                      <w:sz w:val="18"/>
                      <w:szCs w:val="18"/>
                    </w:rPr>
                    <w:t xml:space="preserve"> | </w:t>
                  </w:r>
                  <w:hyperlink r:id="rId115" w:history="1">
                    <w:r w:rsidR="00F1549A">
                      <w:rPr>
                        <w:rFonts w:ascii="Arial" w:hAnsi="Arial" w:cs="Arial"/>
                        <w:b/>
                        <w:bCs/>
                        <w:noProof/>
                        <w:vanish/>
                        <w:color w:val="002266"/>
                        <w:sz w:val="18"/>
                        <w:szCs w:val="18"/>
                        <w:lang w:eastAsia="en-GB"/>
                      </w:rPr>
                      <w:drawing>
                        <wp:inline distT="0" distB="0" distL="0" distR="0">
                          <wp:extent cx="257175" cy="104775"/>
                          <wp:effectExtent l="19050" t="0" r="9525" b="0"/>
                          <wp:docPr id="143" name="Picture 143" descr="http://papers.ssrn.com/sol3/images/citeulike_Icon.gif">
                            <a:hlinkClick xmlns:a="http://schemas.openxmlformats.org/drawingml/2006/main" r:id="rId1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descr="http://papers.ssrn.com/sol3/images/citeulike_Icon.gif">
                                    <a:hlinkClick r:id="rId115"/>
                                  </pic:cNvPr>
                                  <pic:cNvPicPr>
                                    <a:picLocks noChangeAspect="1" noChangeArrowheads="1"/>
                                  </pic:cNvPicPr>
                                </pic:nvPicPr>
                                <pic:blipFill>
                                  <a:blip r:embed="rId116"/>
                                  <a:srcRect/>
                                  <a:stretch>
                                    <a:fillRect/>
                                  </a:stretch>
                                </pic:blipFill>
                                <pic:spPr bwMode="auto">
                                  <a:xfrm>
                                    <a:off x="0" y="0"/>
                                    <a:ext cx="257175" cy="104775"/>
                                  </a:xfrm>
                                  <a:prstGeom prst="rect">
                                    <a:avLst/>
                                  </a:prstGeom>
                                  <a:noFill/>
                                  <a:ln w="9525">
                                    <a:noFill/>
                                    <a:miter lim="800000"/>
                                    <a:headEnd/>
                                    <a:tailEnd/>
                                  </a:ln>
                                </pic:spPr>
                              </pic:pic>
                            </a:graphicData>
                          </a:graphic>
                        </wp:inline>
                      </w:drawing>
                    </w:r>
                    <w:r w:rsidR="00F1549A">
                      <w:rPr>
                        <w:rFonts w:ascii="Arial" w:hAnsi="Arial" w:cs="Arial"/>
                        <w:b/>
                        <w:bCs/>
                        <w:vanish/>
                        <w:color w:val="002266"/>
                        <w:sz w:val="18"/>
                        <w:szCs w:val="18"/>
                        <w:u w:val="single"/>
                      </w:rPr>
                      <w:t>CiteULike</w:t>
                    </w:r>
                  </w:hyperlink>
                  <w:r w:rsidR="00F1549A">
                    <w:rPr>
                      <w:rFonts w:ascii="Arial" w:hAnsi="Arial" w:cs="Arial"/>
                      <w:vanish/>
                      <w:color w:val="000000"/>
                      <w:sz w:val="18"/>
                      <w:szCs w:val="18"/>
                    </w:rPr>
                    <w:t xml:space="preserve"> | </w:t>
                  </w:r>
                  <w:hyperlink r:id="rId117" w:history="1">
                    <w:r w:rsidR="00F1549A">
                      <w:rPr>
                        <w:rFonts w:ascii="Arial" w:hAnsi="Arial" w:cs="Arial"/>
                        <w:b/>
                        <w:bCs/>
                        <w:vanish/>
                        <w:color w:val="002266"/>
                        <w:sz w:val="18"/>
                        <w:szCs w:val="18"/>
                        <w:u w:val="single"/>
                      </w:rPr>
                      <w:t>Permalink</w:t>
                    </w:r>
                  </w:hyperlink>
                  <w:r w:rsidR="00F1549A">
                    <w:rPr>
                      <w:rFonts w:ascii="Arial" w:hAnsi="Arial" w:cs="Arial"/>
                      <w:vanish/>
                      <w:color w:val="000000"/>
                      <w:sz w:val="18"/>
                      <w:szCs w:val="18"/>
                    </w:rPr>
                    <w:t xml:space="preserve"> </w:t>
                  </w:r>
                </w:p>
                <w:p w:rsidR="00F1549A" w:rsidRDefault="00F1549A" w:rsidP="00F1549A">
                  <w:pPr>
                    <w:jc w:val="center"/>
                    <w:rPr>
                      <w:rFonts w:ascii="Arial" w:hAnsi="Arial" w:cs="Arial"/>
                      <w:vanish/>
                      <w:color w:val="000000"/>
                      <w:sz w:val="18"/>
                      <w:szCs w:val="18"/>
                    </w:rPr>
                  </w:pPr>
                  <w:r>
                    <w:rPr>
                      <w:rFonts w:ascii="Arial" w:hAnsi="Arial" w:cs="Arial"/>
                      <w:vanish/>
                      <w:color w:val="000000"/>
                      <w:sz w:val="18"/>
                      <w:szCs w:val="18"/>
                    </w:rPr>
                    <w:t>Using the URL or DOI link below will</w:t>
                  </w:r>
                  <w:r>
                    <w:rPr>
                      <w:rFonts w:ascii="Arial" w:hAnsi="Arial" w:cs="Arial"/>
                      <w:vanish/>
                      <w:color w:val="000000"/>
                      <w:sz w:val="18"/>
                      <w:szCs w:val="18"/>
                    </w:rPr>
                    <w:br/>
                    <w:t>ensure access to this page indefinitely</w:t>
                  </w:r>
                  <w:r>
                    <w:rPr>
                      <w:rFonts w:ascii="Arial" w:hAnsi="Arial" w:cs="Arial"/>
                      <w:vanish/>
                      <w:color w:val="000000"/>
                      <w:sz w:val="18"/>
                      <w:szCs w:val="18"/>
                    </w:rPr>
                    <w:br/>
                  </w:r>
                  <w:r w:rsidR="00DA517D">
                    <w:rPr>
                      <w:rFonts w:ascii="Arial" w:hAnsi="Arial" w:cs="Arial"/>
                      <w:vanish/>
                      <w:color w:val="000000"/>
                      <w:sz w:val="18"/>
                      <w:szCs w:val="18"/>
                    </w:rPr>
                    <w:object w:dxaOrig="1440" w:dyaOrig="1440">
                      <v:shape id="_x0000_i1079" type="#_x0000_t75" style="width:142.5pt;height:18pt" o:ole="">
                        <v:imagedata r:id="rId118" o:title=""/>
                      </v:shape>
                      <w:control r:id="rId119" w:name="DefaultOcxName31" w:shapeid="_x0000_i1079"/>
                    </w:object>
                  </w:r>
                  <w:r>
                    <w:rPr>
                      <w:rFonts w:ascii="Arial" w:hAnsi="Arial" w:cs="Arial"/>
                      <w:vanish/>
                      <w:color w:val="000000"/>
                      <w:sz w:val="18"/>
                      <w:szCs w:val="18"/>
                    </w:rPr>
                    <w:br/>
                  </w:r>
                  <w:r w:rsidR="00DA517D">
                    <w:rPr>
                      <w:rFonts w:ascii="Arial" w:hAnsi="Arial" w:cs="Arial"/>
                      <w:vanish/>
                      <w:color w:val="000000"/>
                      <w:sz w:val="18"/>
                      <w:szCs w:val="18"/>
                    </w:rPr>
                    <w:object w:dxaOrig="1440" w:dyaOrig="1440">
                      <v:shape id="_x0000_i1082" type="#_x0000_t75" style="width:142.5pt;height:18pt" o:ole="">
                        <v:imagedata r:id="rId120" o:title=""/>
                      </v:shape>
                      <w:control r:id="rId121" w:name="DefaultOcxName41" w:shapeid="_x0000_i1082"/>
                    </w:object>
                  </w:r>
                </w:p>
                <w:tbl>
                  <w:tblPr>
                    <w:tblW w:w="4000" w:type="pct"/>
                    <w:jc w:val="center"/>
                    <w:tblCellSpacing w:w="15" w:type="dxa"/>
                    <w:tblCellMar>
                      <w:left w:w="0" w:type="dxa"/>
                      <w:right w:w="0" w:type="dxa"/>
                    </w:tblCellMar>
                    <w:tblLook w:val="04A0"/>
                  </w:tblPr>
                  <w:tblGrid>
                    <w:gridCol w:w="1635"/>
                    <w:gridCol w:w="1590"/>
                    <w:gridCol w:w="1601"/>
                    <w:gridCol w:w="1620"/>
                    <w:gridCol w:w="1635"/>
                  </w:tblGrid>
                  <w:tr w:rsidR="00F1549A" w:rsidTr="00F1549A">
                    <w:trPr>
                      <w:tblCellSpacing w:w="15" w:type="dxa"/>
                      <w:jc w:val="center"/>
                    </w:trPr>
                    <w:tc>
                      <w:tcPr>
                        <w:tcW w:w="0" w:type="auto"/>
                        <w:gridSpan w:val="5"/>
                        <w:hideMark/>
                      </w:tcPr>
                      <w:p w:rsidR="00F1549A" w:rsidRDefault="00F1549A">
                        <w:pPr>
                          <w:jc w:val="center"/>
                          <w:rPr>
                            <w:rFonts w:ascii="Arial" w:hAnsi="Arial" w:cs="Arial"/>
                            <w:color w:val="000000"/>
                            <w:sz w:val="18"/>
                            <w:szCs w:val="18"/>
                          </w:rPr>
                        </w:pPr>
                        <w:bookmarkStart w:id="5" w:name="PaperDownload"/>
                        <w:bookmarkEnd w:id="5"/>
                        <w:r>
                          <w:rPr>
                            <w:rStyle w:val="Strong"/>
                            <w:rFonts w:ascii="Arial" w:hAnsi="Arial" w:cs="Arial"/>
                            <w:color w:val="000000"/>
                            <w:sz w:val="18"/>
                            <w:szCs w:val="18"/>
                          </w:rPr>
                          <w:t xml:space="preserve">Based on your IP address, your paper is being delivered by: </w:t>
                        </w:r>
                        <w:r>
                          <w:rPr>
                            <w:rFonts w:ascii="Arial" w:hAnsi="Arial" w:cs="Arial"/>
                            <w:color w:val="000000"/>
                            <w:sz w:val="18"/>
                            <w:szCs w:val="18"/>
                          </w:rPr>
                          <w:t xml:space="preserve">   </w:t>
                        </w:r>
                      </w:p>
                    </w:tc>
                  </w:tr>
                  <w:tr w:rsidR="00F1549A" w:rsidTr="00F1549A">
                    <w:trPr>
                      <w:tblCellSpacing w:w="15" w:type="dxa"/>
                      <w:jc w:val="center"/>
                    </w:trPr>
                    <w:tc>
                      <w:tcPr>
                        <w:tcW w:w="0" w:type="auto"/>
                        <w:hideMark/>
                      </w:tcPr>
                      <w:p w:rsidR="00F1549A" w:rsidRDefault="00F1549A">
                        <w:pPr>
                          <w:jc w:val="center"/>
                          <w:rPr>
                            <w:rFonts w:ascii="Arial" w:hAnsi="Arial" w:cs="Arial"/>
                            <w:color w:val="000000"/>
                            <w:sz w:val="18"/>
                            <w:szCs w:val="18"/>
                          </w:rPr>
                        </w:pPr>
                        <w:r>
                          <w:rPr>
                            <w:rFonts w:ascii="Arial" w:hAnsi="Arial" w:cs="Arial"/>
                            <w:noProof/>
                            <w:color w:val="003399"/>
                            <w:sz w:val="18"/>
                            <w:szCs w:val="18"/>
                            <w:lang w:eastAsia="en-GB"/>
                          </w:rPr>
                          <w:drawing>
                            <wp:inline distT="0" distB="0" distL="0" distR="0">
                              <wp:extent cx="990600" cy="419100"/>
                              <wp:effectExtent l="19050" t="0" r="0" b="0"/>
                              <wp:docPr id="144" name="id1" descr="http://papers.ssrn.com/sol3/images/ssrntiny.gif">
                                <a:hlinkClick xmlns:a="http://schemas.openxmlformats.org/drawingml/2006/main" r:id="rId9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d1" descr="http://papers.ssrn.com/sol3/images/ssrntiny.gif">
                                        <a:hlinkClick r:id="rId97"/>
                                      </pic:cNvPr>
                                      <pic:cNvPicPr>
                                        <a:picLocks noChangeAspect="1" noChangeArrowheads="1"/>
                                      </pic:cNvPicPr>
                                    </pic:nvPicPr>
                                    <pic:blipFill>
                                      <a:blip r:embed="rId122"/>
                                      <a:srcRect/>
                                      <a:stretch>
                                        <a:fillRect/>
                                      </a:stretch>
                                    </pic:blipFill>
                                    <pic:spPr bwMode="auto">
                                      <a:xfrm>
                                        <a:off x="0" y="0"/>
                                        <a:ext cx="990600" cy="419100"/>
                                      </a:xfrm>
                                      <a:prstGeom prst="rect">
                                        <a:avLst/>
                                      </a:prstGeom>
                                      <a:noFill/>
                                      <a:ln w="9525">
                                        <a:noFill/>
                                        <a:miter lim="800000"/>
                                        <a:headEnd/>
                                        <a:tailEnd/>
                                      </a:ln>
                                    </pic:spPr>
                                  </pic:pic>
                                </a:graphicData>
                              </a:graphic>
                            </wp:inline>
                          </w:drawing>
                        </w:r>
                      </w:p>
                    </w:tc>
                    <w:tc>
                      <w:tcPr>
                        <w:tcW w:w="0" w:type="auto"/>
                        <w:hideMark/>
                      </w:tcPr>
                      <w:p w:rsidR="00F1549A" w:rsidRDefault="00F1549A">
                        <w:pPr>
                          <w:jc w:val="center"/>
                          <w:rPr>
                            <w:rFonts w:ascii="Arial" w:hAnsi="Arial" w:cs="Arial"/>
                            <w:color w:val="000000"/>
                            <w:sz w:val="18"/>
                            <w:szCs w:val="18"/>
                          </w:rPr>
                        </w:pPr>
                        <w:r>
                          <w:rPr>
                            <w:rFonts w:ascii="Arial" w:hAnsi="Arial" w:cs="Arial"/>
                            <w:noProof/>
                            <w:color w:val="003399"/>
                            <w:sz w:val="18"/>
                            <w:szCs w:val="18"/>
                            <w:lang w:eastAsia="en-GB"/>
                          </w:rPr>
                          <w:drawing>
                            <wp:inline distT="0" distB="0" distL="0" distR="0">
                              <wp:extent cx="971550" cy="419100"/>
                              <wp:effectExtent l="19050" t="0" r="0" b="0"/>
                              <wp:docPr id="145" name="id2" descr="http://papers.ssrn.com/sol3/images/chicago.gif">
                                <a:hlinkClick xmlns:a="http://schemas.openxmlformats.org/drawingml/2006/main" r:id="rId1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d2" descr="http://papers.ssrn.com/sol3/images/chicago.gif">
                                        <a:hlinkClick r:id="rId123"/>
                                      </pic:cNvPr>
                                      <pic:cNvPicPr>
                                        <a:picLocks noChangeAspect="1" noChangeArrowheads="1"/>
                                      </pic:cNvPicPr>
                                    </pic:nvPicPr>
                                    <pic:blipFill>
                                      <a:blip r:embed="rId124"/>
                                      <a:srcRect/>
                                      <a:stretch>
                                        <a:fillRect/>
                                      </a:stretch>
                                    </pic:blipFill>
                                    <pic:spPr bwMode="auto">
                                      <a:xfrm>
                                        <a:off x="0" y="0"/>
                                        <a:ext cx="971550" cy="419100"/>
                                      </a:xfrm>
                                      <a:prstGeom prst="rect">
                                        <a:avLst/>
                                      </a:prstGeom>
                                      <a:noFill/>
                                      <a:ln w="9525">
                                        <a:noFill/>
                                        <a:miter lim="800000"/>
                                        <a:headEnd/>
                                        <a:tailEnd/>
                                      </a:ln>
                                    </pic:spPr>
                                  </pic:pic>
                                </a:graphicData>
                              </a:graphic>
                            </wp:inline>
                          </w:drawing>
                        </w:r>
                      </w:p>
                    </w:tc>
                    <w:tc>
                      <w:tcPr>
                        <w:tcW w:w="0" w:type="auto"/>
                        <w:hideMark/>
                      </w:tcPr>
                      <w:p w:rsidR="00F1549A" w:rsidRDefault="00F1549A">
                        <w:pPr>
                          <w:jc w:val="center"/>
                          <w:rPr>
                            <w:rFonts w:ascii="Arial" w:hAnsi="Arial" w:cs="Arial"/>
                            <w:color w:val="000000"/>
                            <w:sz w:val="18"/>
                            <w:szCs w:val="18"/>
                          </w:rPr>
                        </w:pPr>
                        <w:r>
                          <w:rPr>
                            <w:rFonts w:ascii="Arial" w:hAnsi="Arial" w:cs="Arial"/>
                            <w:noProof/>
                            <w:color w:val="003399"/>
                            <w:sz w:val="18"/>
                            <w:szCs w:val="18"/>
                            <w:lang w:eastAsia="en-GB"/>
                          </w:rPr>
                          <w:drawing>
                            <wp:inline distT="0" distB="0" distL="0" distR="0">
                              <wp:extent cx="971550" cy="419100"/>
                              <wp:effectExtent l="19050" t="0" r="0" b="0"/>
                              <wp:docPr id="146" name="id3" descr="http://papers.ssrn.com/sol3/images/ecgi.gif">
                                <a:hlinkClick xmlns:a="http://schemas.openxmlformats.org/drawingml/2006/main" r:id="rId12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d3" descr="http://papers.ssrn.com/sol3/images/ecgi.gif">
                                        <a:hlinkClick r:id="rId125"/>
                                      </pic:cNvPr>
                                      <pic:cNvPicPr>
                                        <a:picLocks noChangeAspect="1" noChangeArrowheads="1"/>
                                      </pic:cNvPicPr>
                                    </pic:nvPicPr>
                                    <pic:blipFill>
                                      <a:blip r:embed="rId126"/>
                                      <a:srcRect/>
                                      <a:stretch>
                                        <a:fillRect/>
                                      </a:stretch>
                                    </pic:blipFill>
                                    <pic:spPr bwMode="auto">
                                      <a:xfrm>
                                        <a:off x="0" y="0"/>
                                        <a:ext cx="971550" cy="419100"/>
                                      </a:xfrm>
                                      <a:prstGeom prst="rect">
                                        <a:avLst/>
                                      </a:prstGeom>
                                      <a:noFill/>
                                      <a:ln w="9525">
                                        <a:noFill/>
                                        <a:miter lim="800000"/>
                                        <a:headEnd/>
                                        <a:tailEnd/>
                                      </a:ln>
                                    </pic:spPr>
                                  </pic:pic>
                                </a:graphicData>
                              </a:graphic>
                            </wp:inline>
                          </w:drawing>
                        </w:r>
                      </w:p>
                    </w:tc>
                    <w:tc>
                      <w:tcPr>
                        <w:tcW w:w="0" w:type="auto"/>
                        <w:hideMark/>
                      </w:tcPr>
                      <w:p w:rsidR="00F1549A" w:rsidRDefault="00F1549A">
                        <w:pPr>
                          <w:jc w:val="center"/>
                          <w:rPr>
                            <w:rFonts w:ascii="Arial" w:hAnsi="Arial" w:cs="Arial"/>
                            <w:color w:val="000000"/>
                            <w:sz w:val="18"/>
                            <w:szCs w:val="18"/>
                          </w:rPr>
                        </w:pPr>
                        <w:r>
                          <w:rPr>
                            <w:rFonts w:ascii="Arial" w:hAnsi="Arial" w:cs="Arial"/>
                            <w:noProof/>
                            <w:color w:val="003399"/>
                            <w:sz w:val="18"/>
                            <w:szCs w:val="18"/>
                            <w:lang w:eastAsia="en-GB"/>
                          </w:rPr>
                          <w:drawing>
                            <wp:inline distT="0" distB="0" distL="0" distR="0">
                              <wp:extent cx="981075" cy="419100"/>
                              <wp:effectExtent l="19050" t="0" r="9525" b="0"/>
                              <wp:docPr id="147" name="id4" descr="http://papers.ssrn.com/sol3/images/korea.gif">
                                <a:hlinkClick xmlns:a="http://schemas.openxmlformats.org/drawingml/2006/main" r:id="rId12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d4" descr="http://papers.ssrn.com/sol3/images/korea.gif">
                                        <a:hlinkClick r:id="rId127"/>
                                      </pic:cNvPr>
                                      <pic:cNvPicPr>
                                        <a:picLocks noChangeAspect="1" noChangeArrowheads="1"/>
                                      </pic:cNvPicPr>
                                    </pic:nvPicPr>
                                    <pic:blipFill>
                                      <a:blip r:embed="rId128"/>
                                      <a:srcRect/>
                                      <a:stretch>
                                        <a:fillRect/>
                                      </a:stretch>
                                    </pic:blipFill>
                                    <pic:spPr bwMode="auto">
                                      <a:xfrm>
                                        <a:off x="0" y="0"/>
                                        <a:ext cx="981075" cy="419100"/>
                                      </a:xfrm>
                                      <a:prstGeom prst="rect">
                                        <a:avLst/>
                                      </a:prstGeom>
                                      <a:noFill/>
                                      <a:ln w="9525">
                                        <a:noFill/>
                                        <a:miter lim="800000"/>
                                        <a:headEnd/>
                                        <a:tailEnd/>
                                      </a:ln>
                                    </pic:spPr>
                                  </pic:pic>
                                </a:graphicData>
                              </a:graphic>
                            </wp:inline>
                          </w:drawing>
                        </w:r>
                      </w:p>
                    </w:tc>
                    <w:tc>
                      <w:tcPr>
                        <w:tcW w:w="0" w:type="auto"/>
                        <w:hideMark/>
                      </w:tcPr>
                      <w:p w:rsidR="00F1549A" w:rsidRDefault="00F1549A">
                        <w:pPr>
                          <w:jc w:val="center"/>
                          <w:rPr>
                            <w:rFonts w:ascii="Arial" w:hAnsi="Arial" w:cs="Arial"/>
                            <w:color w:val="000000"/>
                            <w:sz w:val="18"/>
                            <w:szCs w:val="18"/>
                          </w:rPr>
                        </w:pPr>
                        <w:r>
                          <w:rPr>
                            <w:rFonts w:ascii="Arial" w:hAnsi="Arial" w:cs="Arial"/>
                            <w:noProof/>
                            <w:color w:val="003399"/>
                            <w:sz w:val="18"/>
                            <w:szCs w:val="18"/>
                            <w:lang w:eastAsia="en-GB"/>
                          </w:rPr>
                          <w:drawing>
                            <wp:inline distT="0" distB="0" distL="0" distR="0">
                              <wp:extent cx="990600" cy="419100"/>
                              <wp:effectExtent l="19050" t="0" r="0" b="0"/>
                              <wp:docPr id="148" name="id5" descr="http://papers.ssrn.com/sol3/images/stanford.gif">
                                <a:hlinkClick xmlns:a="http://schemas.openxmlformats.org/drawingml/2006/main" r:id="rId12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d5" descr="http://papers.ssrn.com/sol3/images/stanford.gif">
                                        <a:hlinkClick r:id="rId129"/>
                                      </pic:cNvPr>
                                      <pic:cNvPicPr>
                                        <a:picLocks noChangeAspect="1" noChangeArrowheads="1"/>
                                      </pic:cNvPicPr>
                                    </pic:nvPicPr>
                                    <pic:blipFill>
                                      <a:blip r:embed="rId130"/>
                                      <a:srcRect/>
                                      <a:stretch>
                                        <a:fillRect/>
                                      </a:stretch>
                                    </pic:blipFill>
                                    <pic:spPr bwMode="auto">
                                      <a:xfrm>
                                        <a:off x="0" y="0"/>
                                        <a:ext cx="990600" cy="419100"/>
                                      </a:xfrm>
                                      <a:prstGeom prst="rect">
                                        <a:avLst/>
                                      </a:prstGeom>
                                      <a:noFill/>
                                      <a:ln w="9525">
                                        <a:noFill/>
                                        <a:miter lim="800000"/>
                                        <a:headEnd/>
                                        <a:tailEnd/>
                                      </a:ln>
                                    </pic:spPr>
                                  </pic:pic>
                                </a:graphicData>
                              </a:graphic>
                            </wp:inline>
                          </w:drawing>
                        </w:r>
                      </w:p>
                    </w:tc>
                  </w:tr>
                  <w:tr w:rsidR="00F1549A" w:rsidTr="00F1549A">
                    <w:trPr>
                      <w:tblCellSpacing w:w="15" w:type="dxa"/>
                      <w:jc w:val="center"/>
                    </w:trPr>
                    <w:tc>
                      <w:tcPr>
                        <w:tcW w:w="0" w:type="auto"/>
                        <w:hideMark/>
                      </w:tcPr>
                      <w:p w:rsidR="00F1549A" w:rsidRDefault="00F1549A">
                        <w:pPr>
                          <w:jc w:val="center"/>
                          <w:rPr>
                            <w:rFonts w:ascii="Arial" w:hAnsi="Arial" w:cs="Arial"/>
                            <w:b/>
                            <w:bCs/>
                            <w:color w:val="000000"/>
                            <w:sz w:val="18"/>
                            <w:szCs w:val="18"/>
                          </w:rPr>
                        </w:pPr>
                        <w:r>
                          <w:rPr>
                            <w:rFonts w:ascii="Arial" w:hAnsi="Arial" w:cs="Arial"/>
                            <w:b/>
                            <w:bCs/>
                            <w:color w:val="000000"/>
                            <w:sz w:val="18"/>
                            <w:szCs w:val="18"/>
                          </w:rPr>
                          <w:lastRenderedPageBreak/>
                          <w:t xml:space="preserve">New York, USA </w:t>
                        </w:r>
                      </w:p>
                      <w:p w:rsidR="00F1549A" w:rsidRDefault="00F1549A" w:rsidP="00F1549A">
                        <w:pPr>
                          <w:jc w:val="center"/>
                          <w:rPr>
                            <w:rFonts w:ascii="Arial" w:hAnsi="Arial" w:cs="Arial"/>
                            <w:b/>
                            <w:bCs/>
                            <w:vanish/>
                            <w:color w:val="000000"/>
                            <w:sz w:val="18"/>
                            <w:szCs w:val="18"/>
                          </w:rPr>
                        </w:pPr>
                        <w:r>
                          <w:rPr>
                            <w:rFonts w:ascii="Arial" w:hAnsi="Arial" w:cs="Arial"/>
                            <w:b/>
                            <w:bCs/>
                            <w:vanish/>
                            <w:color w:val="000000"/>
                            <w:sz w:val="18"/>
                            <w:szCs w:val="18"/>
                          </w:rPr>
                          <w:t xml:space="preserve">Processing request. </w:t>
                        </w:r>
                        <w:r>
                          <w:rPr>
                            <w:rFonts w:ascii="Arial" w:hAnsi="Arial" w:cs="Arial"/>
                            <w:b/>
                            <w:bCs/>
                            <w:noProof/>
                            <w:vanish/>
                            <w:color w:val="000000"/>
                            <w:sz w:val="18"/>
                            <w:szCs w:val="18"/>
                            <w:lang w:eastAsia="en-GB"/>
                          </w:rPr>
                          <w:drawing>
                            <wp:inline distT="0" distB="0" distL="0" distR="0">
                              <wp:extent cx="619125" cy="123825"/>
                              <wp:effectExtent l="19050" t="0" r="9525" b="0"/>
                              <wp:docPr id="149" name="Picture 149" descr="http://hq.ssrn.com/submissions/Images/progress_bar_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descr="http://hq.ssrn.com/submissions/Images/progress_bar_2.gif"/>
                                      <pic:cNvPicPr>
                                        <a:picLocks noChangeAspect="1" noChangeArrowheads="1"/>
                                      </pic:cNvPicPr>
                                    </pic:nvPicPr>
                                    <pic:blipFill>
                                      <a:blip r:embed="rId131"/>
                                      <a:srcRect/>
                                      <a:stretch>
                                        <a:fillRect/>
                                      </a:stretch>
                                    </pic:blipFill>
                                    <pic:spPr bwMode="auto">
                                      <a:xfrm>
                                        <a:off x="0" y="0"/>
                                        <a:ext cx="619125" cy="123825"/>
                                      </a:xfrm>
                                      <a:prstGeom prst="rect">
                                        <a:avLst/>
                                      </a:prstGeom>
                                      <a:noFill/>
                                      <a:ln w="9525">
                                        <a:noFill/>
                                        <a:miter lim="800000"/>
                                        <a:headEnd/>
                                        <a:tailEnd/>
                                      </a:ln>
                                    </pic:spPr>
                                  </pic:pic>
                                </a:graphicData>
                              </a:graphic>
                            </wp:inline>
                          </w:drawing>
                        </w:r>
                      </w:p>
                    </w:tc>
                    <w:tc>
                      <w:tcPr>
                        <w:tcW w:w="0" w:type="auto"/>
                        <w:hideMark/>
                      </w:tcPr>
                      <w:p w:rsidR="00F1549A" w:rsidRDefault="00F1549A">
                        <w:pPr>
                          <w:jc w:val="center"/>
                          <w:rPr>
                            <w:rFonts w:ascii="Arial" w:hAnsi="Arial" w:cs="Arial"/>
                            <w:b/>
                            <w:bCs/>
                            <w:color w:val="000000"/>
                            <w:sz w:val="18"/>
                            <w:szCs w:val="18"/>
                          </w:rPr>
                        </w:pPr>
                        <w:r>
                          <w:rPr>
                            <w:rFonts w:ascii="Arial" w:hAnsi="Arial" w:cs="Arial"/>
                            <w:b/>
                            <w:bCs/>
                            <w:color w:val="000000"/>
                            <w:sz w:val="18"/>
                            <w:szCs w:val="18"/>
                          </w:rPr>
                          <w:t xml:space="preserve">Illinois, USA </w:t>
                        </w:r>
                      </w:p>
                      <w:p w:rsidR="00F1549A" w:rsidRDefault="00F1549A" w:rsidP="00F1549A">
                        <w:pPr>
                          <w:jc w:val="center"/>
                          <w:rPr>
                            <w:rFonts w:ascii="Arial" w:hAnsi="Arial" w:cs="Arial"/>
                            <w:b/>
                            <w:bCs/>
                            <w:vanish/>
                            <w:color w:val="000000"/>
                            <w:sz w:val="18"/>
                            <w:szCs w:val="18"/>
                          </w:rPr>
                        </w:pPr>
                        <w:r>
                          <w:rPr>
                            <w:rFonts w:ascii="Arial" w:hAnsi="Arial" w:cs="Arial"/>
                            <w:b/>
                            <w:bCs/>
                            <w:vanish/>
                            <w:color w:val="000000"/>
                            <w:sz w:val="18"/>
                            <w:szCs w:val="18"/>
                          </w:rPr>
                          <w:t xml:space="preserve">Processing request. </w:t>
                        </w:r>
                        <w:r>
                          <w:rPr>
                            <w:rFonts w:ascii="Arial" w:hAnsi="Arial" w:cs="Arial"/>
                            <w:b/>
                            <w:bCs/>
                            <w:noProof/>
                            <w:vanish/>
                            <w:color w:val="000000"/>
                            <w:sz w:val="18"/>
                            <w:szCs w:val="18"/>
                            <w:lang w:eastAsia="en-GB"/>
                          </w:rPr>
                          <w:drawing>
                            <wp:inline distT="0" distB="0" distL="0" distR="0">
                              <wp:extent cx="619125" cy="123825"/>
                              <wp:effectExtent l="19050" t="0" r="9525" b="0"/>
                              <wp:docPr id="150" name="Picture 150" descr="http://hq.ssrn.com/submissions/Images/progress_bar_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descr="http://hq.ssrn.com/submissions/Images/progress_bar_2.gif"/>
                                      <pic:cNvPicPr>
                                        <a:picLocks noChangeAspect="1" noChangeArrowheads="1"/>
                                      </pic:cNvPicPr>
                                    </pic:nvPicPr>
                                    <pic:blipFill>
                                      <a:blip r:embed="rId131"/>
                                      <a:srcRect/>
                                      <a:stretch>
                                        <a:fillRect/>
                                      </a:stretch>
                                    </pic:blipFill>
                                    <pic:spPr bwMode="auto">
                                      <a:xfrm>
                                        <a:off x="0" y="0"/>
                                        <a:ext cx="619125" cy="123825"/>
                                      </a:xfrm>
                                      <a:prstGeom prst="rect">
                                        <a:avLst/>
                                      </a:prstGeom>
                                      <a:noFill/>
                                      <a:ln w="9525">
                                        <a:noFill/>
                                        <a:miter lim="800000"/>
                                        <a:headEnd/>
                                        <a:tailEnd/>
                                      </a:ln>
                                    </pic:spPr>
                                  </pic:pic>
                                </a:graphicData>
                              </a:graphic>
                            </wp:inline>
                          </w:drawing>
                        </w:r>
                      </w:p>
                    </w:tc>
                    <w:tc>
                      <w:tcPr>
                        <w:tcW w:w="0" w:type="auto"/>
                        <w:noWrap/>
                        <w:hideMark/>
                      </w:tcPr>
                      <w:p w:rsidR="00F1549A" w:rsidRDefault="00F1549A">
                        <w:pPr>
                          <w:jc w:val="center"/>
                          <w:rPr>
                            <w:rFonts w:ascii="Arial" w:hAnsi="Arial" w:cs="Arial"/>
                            <w:b/>
                            <w:bCs/>
                            <w:color w:val="000000"/>
                            <w:sz w:val="18"/>
                            <w:szCs w:val="18"/>
                          </w:rPr>
                        </w:pPr>
                        <w:r>
                          <w:rPr>
                            <w:rFonts w:ascii="Arial" w:hAnsi="Arial" w:cs="Arial"/>
                            <w:b/>
                            <w:bCs/>
                            <w:color w:val="000000"/>
                            <w:sz w:val="18"/>
                            <w:szCs w:val="18"/>
                          </w:rPr>
                          <w:t xml:space="preserve">Brussels, Belgium </w:t>
                        </w:r>
                      </w:p>
                      <w:p w:rsidR="00F1549A" w:rsidRDefault="00F1549A" w:rsidP="00F1549A">
                        <w:pPr>
                          <w:jc w:val="center"/>
                          <w:rPr>
                            <w:rFonts w:ascii="Arial" w:hAnsi="Arial" w:cs="Arial"/>
                            <w:b/>
                            <w:bCs/>
                            <w:vanish/>
                            <w:color w:val="000000"/>
                            <w:sz w:val="18"/>
                            <w:szCs w:val="18"/>
                          </w:rPr>
                        </w:pPr>
                        <w:r>
                          <w:rPr>
                            <w:rFonts w:ascii="Arial" w:hAnsi="Arial" w:cs="Arial"/>
                            <w:b/>
                            <w:bCs/>
                            <w:vanish/>
                            <w:color w:val="000000"/>
                            <w:sz w:val="18"/>
                            <w:szCs w:val="18"/>
                          </w:rPr>
                          <w:t xml:space="preserve">Processing request. </w:t>
                        </w:r>
                        <w:r>
                          <w:rPr>
                            <w:rFonts w:ascii="Arial" w:hAnsi="Arial" w:cs="Arial"/>
                            <w:b/>
                            <w:bCs/>
                            <w:noProof/>
                            <w:vanish/>
                            <w:color w:val="000000"/>
                            <w:sz w:val="18"/>
                            <w:szCs w:val="18"/>
                            <w:lang w:eastAsia="en-GB"/>
                          </w:rPr>
                          <w:drawing>
                            <wp:inline distT="0" distB="0" distL="0" distR="0">
                              <wp:extent cx="619125" cy="123825"/>
                              <wp:effectExtent l="19050" t="0" r="9525" b="0"/>
                              <wp:docPr id="151" name="Picture 151" descr="http://hq.ssrn.com/submissions/Images/progress_bar_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descr="http://hq.ssrn.com/submissions/Images/progress_bar_2.gif"/>
                                      <pic:cNvPicPr>
                                        <a:picLocks noChangeAspect="1" noChangeArrowheads="1"/>
                                      </pic:cNvPicPr>
                                    </pic:nvPicPr>
                                    <pic:blipFill>
                                      <a:blip r:embed="rId131"/>
                                      <a:srcRect/>
                                      <a:stretch>
                                        <a:fillRect/>
                                      </a:stretch>
                                    </pic:blipFill>
                                    <pic:spPr bwMode="auto">
                                      <a:xfrm>
                                        <a:off x="0" y="0"/>
                                        <a:ext cx="619125" cy="123825"/>
                                      </a:xfrm>
                                      <a:prstGeom prst="rect">
                                        <a:avLst/>
                                      </a:prstGeom>
                                      <a:noFill/>
                                      <a:ln w="9525">
                                        <a:noFill/>
                                        <a:miter lim="800000"/>
                                        <a:headEnd/>
                                        <a:tailEnd/>
                                      </a:ln>
                                    </pic:spPr>
                                  </pic:pic>
                                </a:graphicData>
                              </a:graphic>
                            </wp:inline>
                          </w:drawing>
                        </w:r>
                      </w:p>
                    </w:tc>
                    <w:tc>
                      <w:tcPr>
                        <w:tcW w:w="0" w:type="auto"/>
                        <w:hideMark/>
                      </w:tcPr>
                      <w:p w:rsidR="00F1549A" w:rsidRDefault="00F1549A">
                        <w:pPr>
                          <w:jc w:val="center"/>
                          <w:rPr>
                            <w:rFonts w:ascii="Arial" w:hAnsi="Arial" w:cs="Arial"/>
                            <w:b/>
                            <w:bCs/>
                            <w:color w:val="000000"/>
                            <w:sz w:val="18"/>
                            <w:szCs w:val="18"/>
                          </w:rPr>
                        </w:pPr>
                        <w:r>
                          <w:rPr>
                            <w:rFonts w:ascii="Arial" w:hAnsi="Arial" w:cs="Arial"/>
                            <w:b/>
                            <w:bCs/>
                            <w:color w:val="000000"/>
                            <w:sz w:val="18"/>
                            <w:szCs w:val="18"/>
                          </w:rPr>
                          <w:t xml:space="preserve">Seoul, Korea </w:t>
                        </w:r>
                      </w:p>
                      <w:p w:rsidR="00F1549A" w:rsidRDefault="00F1549A" w:rsidP="00F1549A">
                        <w:pPr>
                          <w:jc w:val="center"/>
                          <w:rPr>
                            <w:rFonts w:ascii="Arial" w:hAnsi="Arial" w:cs="Arial"/>
                            <w:b/>
                            <w:bCs/>
                            <w:vanish/>
                            <w:color w:val="000000"/>
                            <w:sz w:val="18"/>
                            <w:szCs w:val="18"/>
                          </w:rPr>
                        </w:pPr>
                        <w:r>
                          <w:rPr>
                            <w:rFonts w:ascii="Arial" w:hAnsi="Arial" w:cs="Arial"/>
                            <w:b/>
                            <w:bCs/>
                            <w:vanish/>
                            <w:color w:val="000000"/>
                            <w:sz w:val="18"/>
                            <w:szCs w:val="18"/>
                          </w:rPr>
                          <w:t xml:space="preserve">Processing request. </w:t>
                        </w:r>
                        <w:r>
                          <w:rPr>
                            <w:rFonts w:ascii="Arial" w:hAnsi="Arial" w:cs="Arial"/>
                            <w:b/>
                            <w:bCs/>
                            <w:noProof/>
                            <w:vanish/>
                            <w:color w:val="000000"/>
                            <w:sz w:val="18"/>
                            <w:szCs w:val="18"/>
                            <w:lang w:eastAsia="en-GB"/>
                          </w:rPr>
                          <w:drawing>
                            <wp:inline distT="0" distB="0" distL="0" distR="0">
                              <wp:extent cx="619125" cy="123825"/>
                              <wp:effectExtent l="19050" t="0" r="9525" b="0"/>
                              <wp:docPr id="152" name="Picture 152" descr="http://hq.ssrn.com/submissions/Images/progress_bar_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 descr="http://hq.ssrn.com/submissions/Images/progress_bar_2.gif"/>
                                      <pic:cNvPicPr>
                                        <a:picLocks noChangeAspect="1" noChangeArrowheads="1"/>
                                      </pic:cNvPicPr>
                                    </pic:nvPicPr>
                                    <pic:blipFill>
                                      <a:blip r:embed="rId131"/>
                                      <a:srcRect/>
                                      <a:stretch>
                                        <a:fillRect/>
                                      </a:stretch>
                                    </pic:blipFill>
                                    <pic:spPr bwMode="auto">
                                      <a:xfrm>
                                        <a:off x="0" y="0"/>
                                        <a:ext cx="619125" cy="123825"/>
                                      </a:xfrm>
                                      <a:prstGeom prst="rect">
                                        <a:avLst/>
                                      </a:prstGeom>
                                      <a:noFill/>
                                      <a:ln w="9525">
                                        <a:noFill/>
                                        <a:miter lim="800000"/>
                                        <a:headEnd/>
                                        <a:tailEnd/>
                                      </a:ln>
                                    </pic:spPr>
                                  </pic:pic>
                                </a:graphicData>
                              </a:graphic>
                            </wp:inline>
                          </w:drawing>
                        </w:r>
                      </w:p>
                    </w:tc>
                    <w:tc>
                      <w:tcPr>
                        <w:tcW w:w="0" w:type="auto"/>
                        <w:hideMark/>
                      </w:tcPr>
                      <w:p w:rsidR="00F1549A" w:rsidRDefault="00F1549A">
                        <w:pPr>
                          <w:jc w:val="center"/>
                          <w:rPr>
                            <w:rFonts w:ascii="Arial" w:hAnsi="Arial" w:cs="Arial"/>
                            <w:b/>
                            <w:bCs/>
                            <w:color w:val="000000"/>
                            <w:sz w:val="18"/>
                            <w:szCs w:val="18"/>
                          </w:rPr>
                        </w:pPr>
                        <w:r>
                          <w:rPr>
                            <w:rFonts w:ascii="Arial" w:hAnsi="Arial" w:cs="Arial"/>
                            <w:b/>
                            <w:bCs/>
                            <w:color w:val="000000"/>
                            <w:sz w:val="18"/>
                            <w:szCs w:val="18"/>
                          </w:rPr>
                          <w:t xml:space="preserve">California, USA </w:t>
                        </w:r>
                      </w:p>
                      <w:p w:rsidR="00F1549A" w:rsidRDefault="00F1549A" w:rsidP="00F1549A">
                        <w:pPr>
                          <w:jc w:val="center"/>
                          <w:rPr>
                            <w:rFonts w:ascii="Arial" w:hAnsi="Arial" w:cs="Arial"/>
                            <w:b/>
                            <w:bCs/>
                            <w:vanish/>
                            <w:color w:val="000000"/>
                            <w:sz w:val="18"/>
                            <w:szCs w:val="18"/>
                          </w:rPr>
                        </w:pPr>
                        <w:r>
                          <w:rPr>
                            <w:rFonts w:ascii="Arial" w:hAnsi="Arial" w:cs="Arial"/>
                            <w:b/>
                            <w:bCs/>
                            <w:vanish/>
                            <w:color w:val="000000"/>
                            <w:sz w:val="18"/>
                            <w:szCs w:val="18"/>
                          </w:rPr>
                          <w:t xml:space="preserve">Processing request. </w:t>
                        </w:r>
                        <w:r>
                          <w:rPr>
                            <w:rFonts w:ascii="Arial" w:hAnsi="Arial" w:cs="Arial"/>
                            <w:b/>
                            <w:bCs/>
                            <w:noProof/>
                            <w:vanish/>
                            <w:color w:val="000000"/>
                            <w:sz w:val="18"/>
                            <w:szCs w:val="18"/>
                            <w:lang w:eastAsia="en-GB"/>
                          </w:rPr>
                          <w:drawing>
                            <wp:inline distT="0" distB="0" distL="0" distR="0">
                              <wp:extent cx="619125" cy="123825"/>
                              <wp:effectExtent l="19050" t="0" r="9525" b="0"/>
                              <wp:docPr id="153" name="Picture 153" descr="http://hq.ssrn.com/submissions/Images/progress_bar_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descr="http://hq.ssrn.com/submissions/Images/progress_bar_2.gif"/>
                                      <pic:cNvPicPr>
                                        <a:picLocks noChangeAspect="1" noChangeArrowheads="1"/>
                                      </pic:cNvPicPr>
                                    </pic:nvPicPr>
                                    <pic:blipFill>
                                      <a:blip r:embed="rId131"/>
                                      <a:srcRect/>
                                      <a:stretch>
                                        <a:fillRect/>
                                      </a:stretch>
                                    </pic:blipFill>
                                    <pic:spPr bwMode="auto">
                                      <a:xfrm>
                                        <a:off x="0" y="0"/>
                                        <a:ext cx="619125" cy="123825"/>
                                      </a:xfrm>
                                      <a:prstGeom prst="rect">
                                        <a:avLst/>
                                      </a:prstGeom>
                                      <a:noFill/>
                                      <a:ln w="9525">
                                        <a:noFill/>
                                        <a:miter lim="800000"/>
                                        <a:headEnd/>
                                        <a:tailEnd/>
                                      </a:ln>
                                    </pic:spPr>
                                  </pic:pic>
                                </a:graphicData>
                              </a:graphic>
                            </wp:inline>
                          </w:drawing>
                        </w:r>
                      </w:p>
                    </w:tc>
                  </w:tr>
                  <w:tr w:rsidR="00F1549A" w:rsidTr="00F1549A">
                    <w:trPr>
                      <w:tblCellSpacing w:w="15" w:type="dxa"/>
                      <w:jc w:val="center"/>
                    </w:trPr>
                    <w:tc>
                      <w:tcPr>
                        <w:tcW w:w="0" w:type="auto"/>
                        <w:gridSpan w:val="5"/>
                        <w:hideMark/>
                      </w:tcPr>
                      <w:p w:rsidR="00F1549A" w:rsidRDefault="00F1549A">
                        <w:pPr>
                          <w:jc w:val="center"/>
                          <w:rPr>
                            <w:rFonts w:ascii="Arial" w:hAnsi="Arial" w:cs="Arial"/>
                            <w:color w:val="000000"/>
                            <w:sz w:val="18"/>
                            <w:szCs w:val="18"/>
                          </w:rPr>
                        </w:pPr>
                        <w:r>
                          <w:rPr>
                            <w:rFonts w:ascii="Arial" w:hAnsi="Arial" w:cs="Arial"/>
                            <w:color w:val="000000"/>
                            <w:sz w:val="18"/>
                            <w:szCs w:val="18"/>
                          </w:rPr>
                          <w:br/>
                        </w:r>
                        <w:r>
                          <w:rPr>
                            <w:rFonts w:ascii="Arial" w:hAnsi="Arial" w:cs="Arial"/>
                            <w:b/>
                            <w:bCs/>
                            <w:color w:val="000000"/>
                            <w:sz w:val="18"/>
                            <w:szCs w:val="18"/>
                          </w:rPr>
                          <w:t>If you have any problems downloading this paper</w:t>
                        </w:r>
                        <w:proofErr w:type="gramStart"/>
                        <w:r>
                          <w:rPr>
                            <w:rFonts w:ascii="Arial" w:hAnsi="Arial" w:cs="Arial"/>
                            <w:b/>
                            <w:bCs/>
                            <w:color w:val="000000"/>
                            <w:sz w:val="18"/>
                            <w:szCs w:val="18"/>
                          </w:rPr>
                          <w:t>,</w:t>
                        </w:r>
                        <w:proofErr w:type="gramEnd"/>
                        <w:r>
                          <w:rPr>
                            <w:rFonts w:ascii="Arial" w:hAnsi="Arial" w:cs="Arial"/>
                            <w:b/>
                            <w:bCs/>
                            <w:color w:val="000000"/>
                            <w:sz w:val="18"/>
                            <w:szCs w:val="18"/>
                          </w:rPr>
                          <w:br/>
                          <w:t xml:space="preserve">please click on another Download Location above, or </w:t>
                        </w:r>
                        <w:hyperlink r:id="rId132" w:anchor="dl_help" w:tgtFrame="_blank" w:history="1">
                          <w:r>
                            <w:rPr>
                              <w:rFonts w:ascii="Arial" w:hAnsi="Arial" w:cs="Arial"/>
                              <w:b/>
                              <w:bCs/>
                              <w:color w:val="002266"/>
                              <w:sz w:val="18"/>
                              <w:szCs w:val="18"/>
                              <w:u w:val="single"/>
                            </w:rPr>
                            <w:t>view our FAQ</w:t>
                          </w:r>
                        </w:hyperlink>
                        <w:r>
                          <w:rPr>
                            <w:rFonts w:ascii="Arial" w:hAnsi="Arial" w:cs="Arial"/>
                            <w:color w:val="000000"/>
                            <w:sz w:val="18"/>
                            <w:szCs w:val="18"/>
                          </w:rPr>
                          <w:t xml:space="preserve"> </w:t>
                        </w:r>
                        <w:r>
                          <w:rPr>
                            <w:rFonts w:ascii="Arial" w:hAnsi="Arial" w:cs="Arial"/>
                            <w:color w:val="000000"/>
                            <w:sz w:val="18"/>
                            <w:szCs w:val="18"/>
                          </w:rPr>
                          <w:br/>
                        </w:r>
                        <w:r>
                          <w:rPr>
                            <w:rFonts w:ascii="Arial" w:hAnsi="Arial" w:cs="Arial"/>
                            <w:b/>
                            <w:bCs/>
                            <w:color w:val="000000"/>
                            <w:sz w:val="18"/>
                            <w:szCs w:val="18"/>
                          </w:rPr>
                          <w:t>File name:</w:t>
                        </w:r>
                        <w:r>
                          <w:rPr>
                            <w:rFonts w:ascii="Arial" w:hAnsi="Arial" w:cs="Arial"/>
                            <w:color w:val="000000"/>
                            <w:sz w:val="18"/>
                            <w:szCs w:val="18"/>
                          </w:rPr>
                          <w:t xml:space="preserve"> SSRN-id1743043. ;   </w:t>
                        </w:r>
                        <w:r>
                          <w:rPr>
                            <w:rFonts w:ascii="Arial" w:hAnsi="Arial" w:cs="Arial"/>
                            <w:b/>
                            <w:bCs/>
                            <w:color w:val="000000"/>
                            <w:sz w:val="18"/>
                            <w:szCs w:val="18"/>
                          </w:rPr>
                          <w:t>Size:</w:t>
                        </w:r>
                        <w:r>
                          <w:rPr>
                            <w:rFonts w:ascii="Arial" w:hAnsi="Arial" w:cs="Arial"/>
                            <w:color w:val="000000"/>
                            <w:sz w:val="18"/>
                            <w:szCs w:val="18"/>
                          </w:rPr>
                          <w:t xml:space="preserve"> 336K </w:t>
                        </w:r>
                      </w:p>
                    </w:tc>
                  </w:tr>
                </w:tbl>
                <w:p w:rsidR="00F1549A" w:rsidRDefault="00F1549A" w:rsidP="00F1549A">
                  <w:pPr>
                    <w:jc w:val="center"/>
                    <w:rPr>
                      <w:rFonts w:ascii="Arial" w:hAnsi="Arial" w:cs="Arial"/>
                      <w:b/>
                      <w:bCs/>
                      <w:vanish/>
                      <w:color w:val="000000"/>
                      <w:sz w:val="18"/>
                      <w:szCs w:val="18"/>
                    </w:rPr>
                  </w:pPr>
                  <w:r>
                    <w:rPr>
                      <w:rFonts w:ascii="Arial" w:hAnsi="Arial" w:cs="Arial"/>
                      <w:b/>
                      <w:bCs/>
                      <w:vanish/>
                      <w:color w:val="000000"/>
                      <w:sz w:val="18"/>
                      <w:szCs w:val="18"/>
                    </w:rPr>
                    <w:br/>
                  </w:r>
                </w:p>
                <w:p w:rsidR="00F1549A" w:rsidRDefault="00F1549A">
                  <w:pPr>
                    <w:jc w:val="center"/>
                    <w:rPr>
                      <w:rFonts w:ascii="Arial" w:hAnsi="Arial" w:cs="Arial"/>
                      <w:b/>
                      <w:bCs/>
                      <w:vanish/>
                      <w:color w:val="000000"/>
                      <w:sz w:val="18"/>
                      <w:szCs w:val="18"/>
                    </w:rPr>
                  </w:pPr>
                </w:p>
                <w:tbl>
                  <w:tblPr>
                    <w:tblW w:w="4500" w:type="pct"/>
                    <w:jc w:val="center"/>
                    <w:tblCellSpacing w:w="15" w:type="dxa"/>
                    <w:tblCellMar>
                      <w:left w:w="0" w:type="dxa"/>
                      <w:right w:w="0" w:type="dxa"/>
                    </w:tblCellMar>
                    <w:tblLook w:val="04A0"/>
                  </w:tblPr>
                  <w:tblGrid>
                    <w:gridCol w:w="7664"/>
                  </w:tblGrid>
                  <w:tr w:rsidR="00F1549A">
                    <w:trPr>
                      <w:tblCellSpacing w:w="15" w:type="dxa"/>
                      <w:jc w:val="center"/>
                    </w:trPr>
                    <w:tc>
                      <w:tcPr>
                        <w:tcW w:w="0" w:type="auto"/>
                        <w:hideMark/>
                      </w:tcPr>
                      <w:p w:rsidR="00F1549A" w:rsidRDefault="00F1549A">
                        <w:pPr>
                          <w:pStyle w:val="z-TopofForm"/>
                        </w:pPr>
                        <w:r>
                          <w:t>Top of Form</w:t>
                        </w:r>
                      </w:p>
                      <w:tbl>
                        <w:tblPr>
                          <w:tblW w:w="0" w:type="auto"/>
                          <w:jc w:val="center"/>
                          <w:tblCellSpacing w:w="15" w:type="dxa"/>
                          <w:tblCellMar>
                            <w:left w:w="0" w:type="dxa"/>
                            <w:right w:w="0" w:type="dxa"/>
                          </w:tblCellMar>
                          <w:tblLook w:val="04A0"/>
                        </w:tblPr>
                        <w:tblGrid>
                          <w:gridCol w:w="2625"/>
                          <w:gridCol w:w="4979"/>
                        </w:tblGrid>
                        <w:tr w:rsidR="00F1549A">
                          <w:trPr>
                            <w:tblCellSpacing w:w="15" w:type="dxa"/>
                            <w:jc w:val="center"/>
                          </w:trPr>
                          <w:tc>
                            <w:tcPr>
                              <w:tcW w:w="0" w:type="auto"/>
                              <w:vMerge w:val="restart"/>
                              <w:hideMark/>
                            </w:tcPr>
                            <w:p w:rsidR="00F1549A" w:rsidRDefault="00F1549A">
                              <w:pPr>
                                <w:rPr>
                                  <w:rFonts w:ascii="Arial" w:hAnsi="Arial" w:cs="Arial"/>
                                  <w:color w:val="000000"/>
                                  <w:sz w:val="18"/>
                                  <w:szCs w:val="18"/>
                                </w:rPr>
                              </w:pPr>
                              <w:r>
                                <w:rPr>
                                  <w:rFonts w:ascii="Arial" w:hAnsi="Arial" w:cs="Arial"/>
                                  <w:noProof/>
                                  <w:color w:val="002266"/>
                                  <w:sz w:val="18"/>
                                  <w:szCs w:val="18"/>
                                  <w:lang w:eastAsia="en-GB"/>
                                </w:rPr>
                                <w:drawing>
                                  <wp:inline distT="0" distB="0" distL="0" distR="0">
                                    <wp:extent cx="1609725" cy="2057400"/>
                                    <wp:effectExtent l="19050" t="0" r="9525" b="0"/>
                                    <wp:docPr id="155" name="Picture 155" descr="Sample Cover">
                                      <a:hlinkClick xmlns:a="http://schemas.openxmlformats.org/drawingml/2006/main" r:id="rId1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 descr="Sample Cover">
                                              <a:hlinkClick r:id="rId117"/>
                                            </pic:cNvPr>
                                            <pic:cNvPicPr>
                                              <a:picLocks noChangeAspect="1" noChangeArrowheads="1"/>
                                            </pic:cNvPicPr>
                                          </pic:nvPicPr>
                                          <pic:blipFill>
                                            <a:blip r:embed="rId133"/>
                                            <a:srcRect/>
                                            <a:stretch>
                                              <a:fillRect/>
                                            </a:stretch>
                                          </pic:blipFill>
                                          <pic:spPr bwMode="auto">
                                            <a:xfrm>
                                              <a:off x="0" y="0"/>
                                              <a:ext cx="1609725" cy="2057400"/>
                                            </a:xfrm>
                                            <a:prstGeom prst="rect">
                                              <a:avLst/>
                                            </a:prstGeom>
                                            <a:noFill/>
                                            <a:ln w="9525">
                                              <a:noFill/>
                                              <a:miter lim="800000"/>
                                              <a:headEnd/>
                                              <a:tailEnd/>
                                            </a:ln>
                                          </pic:spPr>
                                        </pic:pic>
                                      </a:graphicData>
                                    </a:graphic>
                                  </wp:inline>
                                </w:drawing>
                              </w:r>
                            </w:p>
                          </w:tc>
                          <w:tc>
                            <w:tcPr>
                              <w:tcW w:w="0" w:type="auto"/>
                              <w:tcMar>
                                <w:top w:w="0" w:type="dxa"/>
                                <w:left w:w="450" w:type="dxa"/>
                                <w:bottom w:w="0" w:type="dxa"/>
                                <w:right w:w="0" w:type="dxa"/>
                              </w:tcMar>
                              <w:hideMark/>
                            </w:tcPr>
                            <w:p w:rsidR="00F1549A" w:rsidRDefault="00F1549A">
                              <w:pPr>
                                <w:jc w:val="center"/>
                                <w:rPr>
                                  <w:rFonts w:ascii="Arial" w:hAnsi="Arial" w:cs="Arial"/>
                                  <w:color w:val="000000"/>
                                  <w:sz w:val="18"/>
                                  <w:szCs w:val="18"/>
                                </w:rPr>
                              </w:pPr>
                              <w:r>
                                <w:rPr>
                                  <w:rFonts w:ascii="Arial" w:hAnsi="Arial" w:cs="Arial"/>
                                  <w:b/>
                                  <w:bCs/>
                                  <w:color w:val="000000"/>
                                  <w:sz w:val="18"/>
                                  <w:szCs w:val="18"/>
                                </w:rPr>
                                <w:t xml:space="preserve">You will receive a </w:t>
                              </w:r>
                              <w:hyperlink r:id="rId134" w:history="1">
                                <w:r>
                                  <w:rPr>
                                    <w:rFonts w:ascii="Arial" w:hAnsi="Arial" w:cs="Arial"/>
                                    <w:b/>
                                    <w:bCs/>
                                    <w:color w:val="002266"/>
                                    <w:sz w:val="18"/>
                                    <w:szCs w:val="18"/>
                                    <w:u w:val="single"/>
                                  </w:rPr>
                                  <w:t>perfect bound</w:t>
                                </w:r>
                              </w:hyperlink>
                              <w:r>
                                <w:rPr>
                                  <w:rFonts w:ascii="Arial" w:hAnsi="Arial" w:cs="Arial"/>
                                  <w:b/>
                                  <w:bCs/>
                                  <w:color w:val="000000"/>
                                  <w:sz w:val="18"/>
                                  <w:szCs w:val="18"/>
                                </w:rPr>
                                <w:t xml:space="preserve">, 8.5 x 11 inch, black and white printed copy of this PDF document with a glossy </w:t>
                              </w:r>
                              <w:proofErr w:type="spellStart"/>
                              <w:r>
                                <w:rPr>
                                  <w:rFonts w:ascii="Arial" w:hAnsi="Arial" w:cs="Arial"/>
                                  <w:b/>
                                  <w:bCs/>
                                  <w:color w:val="000000"/>
                                  <w:sz w:val="18"/>
                                  <w:szCs w:val="18"/>
                                </w:rPr>
                                <w:t>color</w:t>
                              </w:r>
                              <w:proofErr w:type="spellEnd"/>
                              <w:r>
                                <w:rPr>
                                  <w:rFonts w:ascii="Arial" w:hAnsi="Arial" w:cs="Arial"/>
                                  <w:b/>
                                  <w:bCs/>
                                  <w:color w:val="000000"/>
                                  <w:sz w:val="18"/>
                                  <w:szCs w:val="18"/>
                                </w:rPr>
                                <w:t xml:space="preserve"> cover. Currently shipping to U.S. addresses only. Your order will ship within 3 business days.</w:t>
                              </w:r>
                            </w:p>
                          </w:tc>
                        </w:tr>
                        <w:tr w:rsidR="00F1549A">
                          <w:trPr>
                            <w:tblCellSpacing w:w="15" w:type="dxa"/>
                            <w:jc w:val="center"/>
                          </w:trPr>
                          <w:tc>
                            <w:tcPr>
                              <w:tcW w:w="0" w:type="auto"/>
                              <w:vMerge/>
                              <w:vAlign w:val="center"/>
                              <w:hideMark/>
                            </w:tcPr>
                            <w:p w:rsidR="00F1549A" w:rsidRDefault="00F1549A">
                              <w:pPr>
                                <w:rPr>
                                  <w:rFonts w:ascii="Arial" w:hAnsi="Arial" w:cs="Arial"/>
                                  <w:color w:val="000000"/>
                                  <w:sz w:val="18"/>
                                  <w:szCs w:val="18"/>
                                </w:rPr>
                              </w:pPr>
                            </w:p>
                          </w:tc>
                          <w:tc>
                            <w:tcPr>
                              <w:tcW w:w="0" w:type="auto"/>
                              <w:tcMar>
                                <w:top w:w="225" w:type="dxa"/>
                                <w:left w:w="0" w:type="dxa"/>
                                <w:bottom w:w="0" w:type="dxa"/>
                                <w:right w:w="0" w:type="dxa"/>
                              </w:tcMar>
                              <w:hideMark/>
                            </w:tcPr>
                            <w:p w:rsidR="00F1549A" w:rsidRDefault="00F1549A">
                              <w:pPr>
                                <w:jc w:val="center"/>
                                <w:rPr>
                                  <w:rFonts w:ascii="Arial" w:hAnsi="Arial" w:cs="Arial"/>
                                  <w:color w:val="000000"/>
                                  <w:sz w:val="18"/>
                                  <w:szCs w:val="18"/>
                                </w:rPr>
                              </w:pPr>
                              <w:r>
                                <w:rPr>
                                  <w:rFonts w:ascii="Arial" w:hAnsi="Arial" w:cs="Arial"/>
                                  <w:b/>
                                  <w:bCs/>
                                  <w:color w:val="000000"/>
                                  <w:sz w:val="18"/>
                                  <w:szCs w:val="18"/>
                                </w:rPr>
                                <w:t>Quantity:</w:t>
                              </w:r>
                              <w:r>
                                <w:rPr>
                                  <w:rFonts w:ascii="Arial" w:hAnsi="Arial" w:cs="Arial"/>
                                  <w:color w:val="000000"/>
                                  <w:sz w:val="18"/>
                                  <w:szCs w:val="18"/>
                                </w:rPr>
                                <w:t xml:space="preserve"> </w:t>
                              </w:r>
                              <w:r w:rsidR="00DA517D">
                                <w:rPr>
                                  <w:rFonts w:ascii="Arial" w:hAnsi="Arial" w:cs="Arial"/>
                                  <w:color w:val="000000"/>
                                  <w:sz w:val="18"/>
                                  <w:szCs w:val="18"/>
                                </w:rPr>
                                <w:object w:dxaOrig="1440" w:dyaOrig="1440">
                                  <v:shape id="_x0000_i1085" type="#_x0000_t75" style="width:34.5pt;height:18pt" o:ole="">
                                    <v:imagedata r:id="rId135" o:title=""/>
                                  </v:shape>
                                  <w:control r:id="rId136" w:name="DefaultOcxName5" w:shapeid="_x0000_i1085"/>
                                </w:object>
                              </w:r>
                              <w:r>
                                <w:rPr>
                                  <w:rFonts w:ascii="Arial" w:hAnsi="Arial" w:cs="Arial"/>
                                  <w:b/>
                                  <w:bCs/>
                                  <w:color w:val="000000"/>
                                  <w:sz w:val="18"/>
                                  <w:szCs w:val="18"/>
                                </w:rPr>
                                <w:t>Total Price = $9.99 plus shipping (U.S. Only)</w:t>
                              </w:r>
                              <w:r>
                                <w:rPr>
                                  <w:rFonts w:ascii="Arial" w:hAnsi="Arial" w:cs="Arial"/>
                                  <w:color w:val="000000"/>
                                  <w:sz w:val="18"/>
                                  <w:szCs w:val="18"/>
                                </w:rPr>
                                <w:t xml:space="preserve"> </w:t>
                              </w:r>
                              <w:r w:rsidR="00DA517D">
                                <w:rPr>
                                  <w:rFonts w:ascii="Arial" w:hAnsi="Arial" w:cs="Arial"/>
                                  <w:color w:val="000000"/>
                                  <w:sz w:val="18"/>
                                  <w:szCs w:val="18"/>
                                </w:rPr>
                                <w:object w:dxaOrig="1440" w:dyaOrig="1440">
                                  <v:shape id="_x0000_i1087" type="#_x0000_t75" style="width:1in;height:18pt" o:ole="">
                                    <v:imagedata r:id="rId137" o:title=""/>
                                  </v:shape>
                                  <w:control r:id="rId138" w:name="DefaultOcxName6" w:shapeid="_x0000_i1087"/>
                                </w:object>
                              </w:r>
                              <w:r w:rsidR="00DA517D">
                                <w:rPr>
                                  <w:rFonts w:ascii="Arial" w:hAnsi="Arial" w:cs="Arial"/>
                                  <w:color w:val="000000"/>
                                  <w:sz w:val="18"/>
                                  <w:szCs w:val="18"/>
                                </w:rPr>
                                <w:object w:dxaOrig="1440" w:dyaOrig="1440">
                                  <v:shape id="_x0000_i1090" type="#_x0000_t75" style="width:1in;height:18pt" o:ole="">
                                    <v:imagedata r:id="rId139" o:title=""/>
                                  </v:shape>
                                  <w:control r:id="rId140" w:name="DefaultOcxName7" w:shapeid="_x0000_i1090"/>
                                </w:object>
                              </w:r>
                              <w:r w:rsidR="00DA517D">
                                <w:rPr>
                                  <w:rFonts w:ascii="Arial" w:hAnsi="Arial" w:cs="Arial"/>
                                  <w:color w:val="000000"/>
                                  <w:sz w:val="18"/>
                                  <w:szCs w:val="18"/>
                                </w:rPr>
                                <w:object w:dxaOrig="1440" w:dyaOrig="1440">
                                  <v:shape id="_x0000_i1093" type="#_x0000_t75" style="width:1in;height:18pt" o:ole="">
                                    <v:imagedata r:id="rId141" o:title=""/>
                                  </v:shape>
                                  <w:control r:id="rId142" w:name="DefaultOcxName8" w:shapeid="_x0000_i1093"/>
                                </w:object>
                              </w:r>
                            </w:p>
                          </w:tc>
                        </w:tr>
                        <w:tr w:rsidR="00F1549A">
                          <w:trPr>
                            <w:tblCellSpacing w:w="15" w:type="dxa"/>
                            <w:jc w:val="center"/>
                          </w:trPr>
                          <w:tc>
                            <w:tcPr>
                              <w:tcW w:w="0" w:type="auto"/>
                              <w:vMerge/>
                              <w:vAlign w:val="center"/>
                              <w:hideMark/>
                            </w:tcPr>
                            <w:p w:rsidR="00F1549A" w:rsidRDefault="00F1549A">
                              <w:pPr>
                                <w:rPr>
                                  <w:rFonts w:ascii="Arial" w:hAnsi="Arial" w:cs="Arial"/>
                                  <w:color w:val="000000"/>
                                  <w:sz w:val="18"/>
                                  <w:szCs w:val="18"/>
                                </w:rPr>
                              </w:pPr>
                            </w:p>
                          </w:tc>
                          <w:tc>
                            <w:tcPr>
                              <w:tcW w:w="0" w:type="auto"/>
                              <w:tcMar>
                                <w:top w:w="150" w:type="dxa"/>
                                <w:left w:w="0" w:type="dxa"/>
                                <w:bottom w:w="0" w:type="dxa"/>
                                <w:right w:w="0" w:type="dxa"/>
                              </w:tcMar>
                              <w:hideMark/>
                            </w:tcPr>
                            <w:p w:rsidR="00F1549A" w:rsidRDefault="00F1549A">
                              <w:pPr>
                                <w:jc w:val="center"/>
                                <w:rPr>
                                  <w:rFonts w:ascii="Arial" w:hAnsi="Arial" w:cs="Arial"/>
                                  <w:color w:val="000000"/>
                                  <w:sz w:val="18"/>
                                  <w:szCs w:val="18"/>
                                </w:rPr>
                              </w:pPr>
                              <w:r>
                                <w:rPr>
                                  <w:rFonts w:ascii="Arial" w:hAnsi="Arial" w:cs="Arial"/>
                                  <w:color w:val="000000"/>
                                  <w:sz w:val="18"/>
                                  <w:szCs w:val="18"/>
                                </w:rPr>
                                <w:t xml:space="preserve">  </w:t>
                              </w:r>
                            </w:p>
                            <w:p w:rsidR="00F1549A" w:rsidRDefault="00F1549A">
                              <w:pPr>
                                <w:pStyle w:val="NormalWeb"/>
                                <w:jc w:val="center"/>
                                <w:rPr>
                                  <w:rFonts w:ascii="Arial" w:hAnsi="Arial" w:cs="Arial"/>
                                  <w:b/>
                                  <w:bCs/>
                                  <w:color w:val="000000"/>
                                  <w:sz w:val="18"/>
                                  <w:szCs w:val="18"/>
                                </w:rPr>
                              </w:pPr>
                              <w:r>
                                <w:rPr>
                                  <w:rFonts w:ascii="Arial" w:hAnsi="Arial" w:cs="Arial"/>
                                  <w:b/>
                                  <w:bCs/>
                                  <w:color w:val="000000"/>
                                  <w:sz w:val="18"/>
                                  <w:szCs w:val="18"/>
                                </w:rPr>
                                <w:t xml:space="preserve">If you have any problems with this purchase, please contact us for assistance by email: </w:t>
                              </w:r>
                              <w:hyperlink r:id="rId143" w:history="1">
                                <w:r>
                                  <w:rPr>
                                    <w:rFonts w:ascii="Arial" w:hAnsi="Arial" w:cs="Arial"/>
                                    <w:b/>
                                    <w:bCs/>
                                    <w:color w:val="002266"/>
                                    <w:sz w:val="18"/>
                                    <w:szCs w:val="18"/>
                                    <w:u w:val="single"/>
                                  </w:rPr>
                                  <w:t xml:space="preserve">Support@SSRN.com </w:t>
                                </w:r>
                              </w:hyperlink>
                              <w:r>
                                <w:rPr>
                                  <w:rFonts w:ascii="Arial" w:hAnsi="Arial" w:cs="Arial"/>
                                  <w:b/>
                                  <w:bCs/>
                                  <w:color w:val="000000"/>
                                  <w:sz w:val="18"/>
                                  <w:szCs w:val="18"/>
                                </w:rPr>
                                <w:t>or by phone: 877-SSRNHelp (877.777.6435) in the United States, or +1 585 442 8170 outside of the United States. We are open Monday through Friday between the hours of 8:30AM and 6:00PM, United States Eastern.</w:t>
                              </w:r>
                            </w:p>
                          </w:tc>
                        </w:tr>
                      </w:tbl>
                      <w:p w:rsidR="00F1549A" w:rsidRDefault="00F1549A">
                        <w:pPr>
                          <w:pStyle w:val="z-BottomofForm"/>
                        </w:pPr>
                        <w:r>
                          <w:t>Bottom of Form</w:t>
                        </w:r>
                      </w:p>
                    </w:tc>
                  </w:tr>
                </w:tbl>
                <w:p w:rsidR="00F1549A" w:rsidRDefault="00F1549A">
                  <w:pPr>
                    <w:jc w:val="center"/>
                    <w:rPr>
                      <w:rFonts w:ascii="Arial" w:hAnsi="Arial" w:cs="Arial"/>
                      <w:b/>
                      <w:bCs/>
                      <w:vanish/>
                      <w:color w:val="000000"/>
                      <w:sz w:val="18"/>
                      <w:szCs w:val="18"/>
                    </w:rPr>
                  </w:pPr>
                </w:p>
              </w:tc>
            </w:tr>
          </w:tbl>
          <w:p w:rsidR="00F1549A" w:rsidRDefault="00F1549A" w:rsidP="00F1549A">
            <w:pPr>
              <w:shd w:val="clear" w:color="auto" w:fill="FFFFFF"/>
              <w:jc w:val="center"/>
              <w:rPr>
                <w:rFonts w:ascii="Tahoma" w:hAnsi="Tahoma" w:cs="Tahoma"/>
                <w:b/>
                <w:bCs/>
                <w:color w:val="000000"/>
                <w:sz w:val="27"/>
                <w:szCs w:val="27"/>
              </w:rPr>
            </w:pPr>
            <w:r>
              <w:rPr>
                <w:rFonts w:ascii="Tahoma" w:hAnsi="Tahoma" w:cs="Tahoma"/>
                <w:b/>
                <w:bCs/>
                <w:color w:val="000000"/>
                <w:sz w:val="27"/>
                <w:szCs w:val="27"/>
              </w:rPr>
              <w:lastRenderedPageBreak/>
              <w:t xml:space="preserve">Money, Financial Stability and Efficiency </w:t>
            </w:r>
          </w:p>
          <w:p w:rsidR="00F1549A" w:rsidRDefault="00F1549A" w:rsidP="00F1549A">
            <w:pPr>
              <w:shd w:val="clear" w:color="auto" w:fill="FFFFFF"/>
              <w:spacing w:after="240"/>
              <w:jc w:val="center"/>
              <w:rPr>
                <w:rFonts w:ascii="Tahoma" w:hAnsi="Tahoma" w:cs="Tahoma"/>
                <w:color w:val="000000"/>
                <w:sz w:val="17"/>
                <w:szCs w:val="17"/>
              </w:rPr>
            </w:pPr>
            <w:r>
              <w:rPr>
                <w:rFonts w:ascii="Arial" w:hAnsi="Arial" w:cs="Arial"/>
                <w:color w:val="000000"/>
                <w:sz w:val="20"/>
                <w:szCs w:val="20"/>
              </w:rPr>
              <w:br/>
            </w:r>
            <w:hyperlink r:id="rId144" w:tgtFrame="_blank" w:tooltip="View other papers by this author" w:history="1">
              <w:r>
                <w:rPr>
                  <w:rStyle w:val="Hyperlink"/>
                  <w:rFonts w:ascii="Arial" w:hAnsi="Arial" w:cs="Arial"/>
                  <w:b/>
                  <w:bCs/>
                  <w:sz w:val="21"/>
                  <w:szCs w:val="21"/>
                </w:rPr>
                <w:t xml:space="preserve">Franklin Allen </w:t>
              </w:r>
            </w:hyperlink>
            <w:r>
              <w:rPr>
                <w:rFonts w:ascii="Arial" w:hAnsi="Arial" w:cs="Arial"/>
                <w:color w:val="000000"/>
                <w:sz w:val="20"/>
                <w:szCs w:val="20"/>
              </w:rPr>
              <w:br/>
              <w:t>University of Pennsylvania - Finance Department; European Corporate Governance Institute (ECGI)</w:t>
            </w:r>
            <w:r>
              <w:rPr>
                <w:rFonts w:ascii="Arial" w:hAnsi="Arial" w:cs="Arial"/>
                <w:color w:val="000000"/>
                <w:sz w:val="20"/>
                <w:szCs w:val="20"/>
              </w:rPr>
              <w:br/>
            </w:r>
            <w:r>
              <w:rPr>
                <w:rFonts w:ascii="Arial" w:hAnsi="Arial" w:cs="Arial"/>
                <w:color w:val="000000"/>
                <w:sz w:val="20"/>
                <w:szCs w:val="20"/>
              </w:rPr>
              <w:br/>
            </w:r>
            <w:hyperlink r:id="rId145" w:tgtFrame="_blank" w:tooltip="View other papers by this author" w:history="1">
              <w:r>
                <w:rPr>
                  <w:rStyle w:val="Hyperlink"/>
                  <w:rFonts w:ascii="Arial" w:hAnsi="Arial" w:cs="Arial"/>
                  <w:b/>
                  <w:bCs/>
                  <w:sz w:val="21"/>
                  <w:szCs w:val="21"/>
                </w:rPr>
                <w:t xml:space="preserve">Elena </w:t>
              </w:r>
              <w:proofErr w:type="spellStart"/>
              <w:r>
                <w:rPr>
                  <w:rStyle w:val="Hyperlink"/>
                  <w:rFonts w:ascii="Arial" w:hAnsi="Arial" w:cs="Arial"/>
                  <w:b/>
                  <w:bCs/>
                  <w:sz w:val="21"/>
                  <w:szCs w:val="21"/>
                </w:rPr>
                <w:t>Carletti</w:t>
              </w:r>
              <w:proofErr w:type="spellEnd"/>
              <w:r>
                <w:rPr>
                  <w:rStyle w:val="Hyperlink"/>
                  <w:rFonts w:ascii="Arial" w:hAnsi="Arial" w:cs="Arial"/>
                  <w:b/>
                  <w:bCs/>
                  <w:sz w:val="21"/>
                  <w:szCs w:val="21"/>
                </w:rPr>
                <w:t xml:space="preserve"> </w:t>
              </w:r>
            </w:hyperlink>
            <w:r>
              <w:rPr>
                <w:rFonts w:ascii="Arial" w:hAnsi="Arial" w:cs="Arial"/>
                <w:color w:val="000000"/>
                <w:sz w:val="20"/>
                <w:szCs w:val="20"/>
              </w:rPr>
              <w:br/>
              <w:t>European University Institute</w:t>
            </w:r>
            <w:r>
              <w:rPr>
                <w:rFonts w:ascii="Arial" w:hAnsi="Arial" w:cs="Arial"/>
                <w:color w:val="000000"/>
                <w:sz w:val="20"/>
                <w:szCs w:val="20"/>
              </w:rPr>
              <w:br/>
            </w:r>
            <w:r>
              <w:rPr>
                <w:rFonts w:ascii="Arial" w:hAnsi="Arial" w:cs="Arial"/>
                <w:color w:val="000000"/>
                <w:sz w:val="20"/>
                <w:szCs w:val="20"/>
              </w:rPr>
              <w:br/>
            </w:r>
            <w:hyperlink r:id="rId146" w:tgtFrame="_blank" w:tooltip="View other papers by this author" w:history="1">
              <w:r>
                <w:rPr>
                  <w:rStyle w:val="Hyperlink"/>
                  <w:rFonts w:ascii="Arial" w:hAnsi="Arial" w:cs="Arial"/>
                  <w:b/>
                  <w:bCs/>
                  <w:sz w:val="21"/>
                  <w:szCs w:val="21"/>
                </w:rPr>
                <w:t xml:space="preserve">Douglas M. Gale </w:t>
              </w:r>
            </w:hyperlink>
            <w:r>
              <w:rPr>
                <w:rFonts w:ascii="Arial" w:hAnsi="Arial" w:cs="Arial"/>
                <w:color w:val="000000"/>
                <w:sz w:val="20"/>
                <w:szCs w:val="20"/>
              </w:rPr>
              <w:br/>
              <w:t>New York University (NYU) - Department of Economics</w:t>
            </w:r>
            <w:r>
              <w:rPr>
                <w:rFonts w:ascii="Arial" w:hAnsi="Arial" w:cs="Arial"/>
                <w:color w:val="000000"/>
                <w:sz w:val="20"/>
                <w:szCs w:val="20"/>
              </w:rPr>
              <w:br/>
            </w:r>
            <w:r>
              <w:rPr>
                <w:rFonts w:ascii="Tahoma" w:hAnsi="Tahoma" w:cs="Tahoma"/>
                <w:color w:val="000000"/>
                <w:sz w:val="17"/>
                <w:szCs w:val="17"/>
              </w:rPr>
              <w:br/>
            </w:r>
            <w:r>
              <w:rPr>
                <w:rFonts w:ascii="Tahoma" w:hAnsi="Tahoma" w:cs="Tahoma"/>
                <w:color w:val="000000"/>
                <w:sz w:val="17"/>
                <w:szCs w:val="17"/>
              </w:rPr>
              <w:br/>
            </w:r>
            <w:r>
              <w:rPr>
                <w:rFonts w:ascii="Arial" w:hAnsi="Arial" w:cs="Arial"/>
                <w:color w:val="000000"/>
                <w:sz w:val="20"/>
                <w:szCs w:val="20"/>
              </w:rPr>
              <w:t>January 16, 2011</w:t>
            </w:r>
          </w:p>
          <w:p w:rsidR="00F1549A" w:rsidRDefault="00F1549A" w:rsidP="00F1549A">
            <w:pPr>
              <w:shd w:val="clear" w:color="auto" w:fill="FFFFFF"/>
              <w:rPr>
                <w:rFonts w:ascii="Tahoma" w:hAnsi="Tahoma" w:cs="Tahoma"/>
                <w:color w:val="000000"/>
                <w:sz w:val="17"/>
                <w:szCs w:val="17"/>
              </w:rPr>
            </w:pPr>
            <w:r>
              <w:rPr>
                <w:rFonts w:ascii="Tahoma" w:hAnsi="Tahoma" w:cs="Tahoma"/>
                <w:color w:val="000000"/>
                <w:sz w:val="17"/>
                <w:szCs w:val="17"/>
              </w:rPr>
              <w:br/>
            </w:r>
            <w:r>
              <w:rPr>
                <w:rStyle w:val="Strong"/>
                <w:rFonts w:ascii="Arial" w:hAnsi="Arial" w:cs="Arial"/>
                <w:color w:val="000000"/>
                <w:sz w:val="20"/>
                <w:szCs w:val="20"/>
              </w:rPr>
              <w:t xml:space="preserve">Abstract: </w:t>
            </w:r>
            <w:r>
              <w:rPr>
                <w:rFonts w:ascii="Tahoma" w:hAnsi="Tahoma" w:cs="Tahoma"/>
                <w:color w:val="000000"/>
                <w:sz w:val="17"/>
                <w:szCs w:val="17"/>
              </w:rPr>
              <w:t xml:space="preserve">     </w:t>
            </w:r>
            <w:r>
              <w:rPr>
                <w:rFonts w:ascii="Tahoma" w:hAnsi="Tahoma" w:cs="Tahoma"/>
                <w:color w:val="000000"/>
                <w:sz w:val="17"/>
                <w:szCs w:val="17"/>
              </w:rPr>
              <w:br/>
            </w:r>
            <w:r>
              <w:rPr>
                <w:rFonts w:ascii="Arial" w:hAnsi="Arial" w:cs="Arial"/>
                <w:color w:val="000000"/>
                <w:sz w:val="20"/>
                <w:szCs w:val="20"/>
              </w:rPr>
              <w:t xml:space="preserve">Most analyses of banking crises assume that banks use real contracts. However, in practice, contracts are nominal and this is what is assumed here. We consider a standard banking model with aggregate return risk, aggregate liquidity risk and idiosyncratic liquidity shocks. We show that, with non-contingent nominal deposit contracts, the first-best efficient allocation can be achieved in a decentralized banking system. What is required is that the central bank accommodates the demands of the private sector for fiat money. Variations in the price level allow full sharing of aggregate risks. An interbank market allows the sharing of idiosyncratic liquidity risk. In contrast, idiosyncratic (bank-specific) return risks cannot be shared using monetary policy alone; real transfers are needed. </w:t>
            </w:r>
          </w:p>
        </w:tc>
      </w:tr>
    </w:tbl>
    <w:p w:rsidR="00F1549A" w:rsidRPr="00F1549A" w:rsidRDefault="00F1549A" w:rsidP="00F1549A">
      <w:pPr>
        <w:spacing w:after="0" w:line="240" w:lineRule="auto"/>
        <w:rPr>
          <w:rFonts w:ascii="Verdana" w:eastAsia="Times New Roman" w:hAnsi="Verdana" w:cs="Arial"/>
          <w:b/>
          <w:bCs/>
          <w:color w:val="000000"/>
          <w:sz w:val="24"/>
          <w:szCs w:val="24"/>
          <w:lang w:eastAsia="en-GB"/>
        </w:rPr>
      </w:pPr>
      <w:r w:rsidRPr="00F1549A">
        <w:rPr>
          <w:rFonts w:ascii="Verdana" w:eastAsia="Times New Roman" w:hAnsi="Verdana" w:cs="Arial"/>
          <w:b/>
          <w:bCs/>
          <w:color w:val="000000"/>
          <w:sz w:val="24"/>
          <w:szCs w:val="24"/>
          <w:lang w:eastAsia="en-GB"/>
        </w:rPr>
        <w:lastRenderedPageBreak/>
        <w:t>Financial Openness and Productivity</w:t>
      </w:r>
    </w:p>
    <w:p w:rsidR="00F1549A" w:rsidRPr="00F1549A" w:rsidRDefault="00DA517D" w:rsidP="00F1549A">
      <w:pPr>
        <w:spacing w:after="0" w:line="240" w:lineRule="auto"/>
        <w:rPr>
          <w:rFonts w:ascii="Arial" w:eastAsia="Times New Roman" w:hAnsi="Arial" w:cs="Arial"/>
          <w:color w:val="000000"/>
          <w:sz w:val="19"/>
          <w:szCs w:val="19"/>
          <w:lang w:eastAsia="en-GB"/>
        </w:rPr>
      </w:pPr>
      <w:hyperlink r:id="rId147" w:history="1">
        <w:proofErr w:type="spellStart"/>
        <w:r w:rsidR="00F1549A" w:rsidRPr="00F1549A">
          <w:rPr>
            <w:rFonts w:ascii="Arial" w:eastAsia="Times New Roman" w:hAnsi="Arial" w:cs="Arial"/>
            <w:i/>
            <w:iCs/>
            <w:color w:val="003399"/>
            <w:sz w:val="19"/>
            <w:u w:val="single"/>
            <w:lang w:eastAsia="en-GB"/>
          </w:rPr>
          <w:t>Geert</w:t>
        </w:r>
        <w:proofErr w:type="spellEnd"/>
        <w:r w:rsidR="00F1549A" w:rsidRPr="00F1549A">
          <w:rPr>
            <w:rFonts w:ascii="Arial" w:eastAsia="Times New Roman" w:hAnsi="Arial" w:cs="Arial"/>
            <w:i/>
            <w:iCs/>
            <w:color w:val="003399"/>
            <w:sz w:val="19"/>
            <w:u w:val="single"/>
            <w:lang w:eastAsia="en-GB"/>
          </w:rPr>
          <w:t xml:space="preserve"> </w:t>
        </w:r>
        <w:proofErr w:type="spellStart"/>
        <w:r w:rsidR="00F1549A" w:rsidRPr="00F1549A">
          <w:rPr>
            <w:rFonts w:ascii="Arial" w:eastAsia="Times New Roman" w:hAnsi="Arial" w:cs="Arial"/>
            <w:i/>
            <w:iCs/>
            <w:color w:val="003399"/>
            <w:sz w:val="19"/>
            <w:u w:val="single"/>
            <w:lang w:eastAsia="en-GB"/>
          </w:rPr>
          <w:t>Bekaert</w:t>
        </w:r>
        <w:proofErr w:type="spellEnd"/>
      </w:hyperlink>
      <w:r w:rsidR="00F1549A" w:rsidRPr="00F1549A">
        <w:rPr>
          <w:rFonts w:ascii="Arial" w:eastAsia="Times New Roman" w:hAnsi="Arial" w:cs="Arial"/>
          <w:color w:val="000000"/>
          <w:sz w:val="19"/>
          <w:szCs w:val="19"/>
          <w:lang w:eastAsia="en-GB"/>
        </w:rPr>
        <w:t xml:space="preserve">, </w:t>
      </w:r>
      <w:hyperlink r:id="rId148" w:history="1">
        <w:r w:rsidR="00F1549A" w:rsidRPr="00F1549A">
          <w:rPr>
            <w:rFonts w:ascii="Arial" w:eastAsia="Times New Roman" w:hAnsi="Arial" w:cs="Arial"/>
            <w:i/>
            <w:iCs/>
            <w:color w:val="003399"/>
            <w:sz w:val="19"/>
            <w:u w:val="single"/>
            <w:lang w:eastAsia="en-GB"/>
          </w:rPr>
          <w:t>Campbell R Harvey</w:t>
        </w:r>
      </w:hyperlink>
      <w:r w:rsidR="00F1549A" w:rsidRPr="00F1549A">
        <w:rPr>
          <w:rFonts w:ascii="Arial" w:eastAsia="Times New Roman" w:hAnsi="Arial" w:cs="Arial"/>
          <w:color w:val="000000"/>
          <w:sz w:val="19"/>
          <w:szCs w:val="19"/>
          <w:lang w:eastAsia="en-GB"/>
        </w:rPr>
        <w:t xml:space="preserve">, </w:t>
      </w:r>
      <w:hyperlink r:id="rId149" w:history="1">
        <w:r w:rsidR="00F1549A" w:rsidRPr="00F1549A">
          <w:rPr>
            <w:rFonts w:ascii="Arial" w:eastAsia="Times New Roman" w:hAnsi="Arial" w:cs="Arial"/>
            <w:i/>
            <w:iCs/>
            <w:color w:val="003399"/>
            <w:sz w:val="19"/>
            <w:u w:val="single"/>
            <w:lang w:eastAsia="en-GB"/>
          </w:rPr>
          <w:t xml:space="preserve">Christian </w:t>
        </w:r>
        <w:proofErr w:type="spellStart"/>
        <w:r w:rsidR="00F1549A" w:rsidRPr="00F1549A">
          <w:rPr>
            <w:rFonts w:ascii="Arial" w:eastAsia="Times New Roman" w:hAnsi="Arial" w:cs="Arial"/>
            <w:i/>
            <w:iCs/>
            <w:color w:val="003399"/>
            <w:sz w:val="19"/>
            <w:u w:val="single"/>
            <w:lang w:eastAsia="en-GB"/>
          </w:rPr>
          <w:t>Lundblad</w:t>
        </w:r>
        <w:proofErr w:type="spellEnd"/>
      </w:hyperlink>
      <w:r w:rsidR="00F1549A" w:rsidRPr="00F1549A">
        <w:rPr>
          <w:rFonts w:ascii="Arial" w:eastAsia="Times New Roman" w:hAnsi="Arial" w:cs="Arial"/>
          <w:color w:val="000000"/>
          <w:sz w:val="19"/>
          <w:szCs w:val="19"/>
          <w:lang w:eastAsia="en-GB"/>
        </w:rPr>
        <w:t xml:space="preserve">. </w:t>
      </w:r>
      <w:hyperlink r:id="rId150" w:history="1">
        <w:proofErr w:type="gramStart"/>
        <w:r w:rsidR="00F1549A" w:rsidRPr="00F1549A">
          <w:rPr>
            <w:rFonts w:ascii="Arial" w:eastAsia="Times New Roman" w:hAnsi="Arial" w:cs="Arial"/>
            <w:b/>
            <w:bCs/>
            <w:color w:val="003399"/>
            <w:sz w:val="19"/>
            <w:u w:val="single"/>
            <w:lang w:eastAsia="en-GB"/>
          </w:rPr>
          <w:t>World Development</w:t>
        </w:r>
      </w:hyperlink>
      <w:r w:rsidR="00F1549A" w:rsidRPr="00F1549A">
        <w:rPr>
          <w:rFonts w:ascii="Arial" w:eastAsia="Times New Roman" w:hAnsi="Arial" w:cs="Arial"/>
          <w:color w:val="000000"/>
          <w:sz w:val="19"/>
          <w:szCs w:val="19"/>
          <w:lang w:eastAsia="en-GB"/>
        </w:rPr>
        <w:t>.</w:t>
      </w:r>
      <w:proofErr w:type="gramEnd"/>
      <w:r w:rsidR="00F1549A" w:rsidRPr="00F1549A">
        <w:rPr>
          <w:rFonts w:ascii="Arial" w:eastAsia="Times New Roman" w:hAnsi="Arial" w:cs="Arial"/>
          <w:color w:val="000000"/>
          <w:sz w:val="19"/>
          <w:szCs w:val="19"/>
          <w:lang w:eastAsia="en-GB"/>
        </w:rPr>
        <w:t xml:space="preserve"> Oxford: </w:t>
      </w:r>
      <w:hyperlink r:id="rId151" w:history="1">
        <w:r w:rsidR="00F1549A" w:rsidRPr="00F1549A">
          <w:rPr>
            <w:rFonts w:ascii="Arial" w:eastAsia="Times New Roman" w:hAnsi="Arial" w:cs="Arial"/>
            <w:color w:val="003399"/>
            <w:sz w:val="19"/>
            <w:u w:val="single"/>
            <w:lang w:eastAsia="en-GB"/>
          </w:rPr>
          <w:t>Jan 2011</w:t>
        </w:r>
      </w:hyperlink>
      <w:r w:rsidR="00F1549A" w:rsidRPr="00F1549A">
        <w:rPr>
          <w:rFonts w:ascii="Arial" w:eastAsia="Times New Roman" w:hAnsi="Arial" w:cs="Arial"/>
          <w:color w:val="000000"/>
          <w:sz w:val="19"/>
          <w:szCs w:val="19"/>
          <w:lang w:eastAsia="en-GB"/>
        </w:rPr>
        <w:t xml:space="preserve">. </w:t>
      </w:r>
      <w:proofErr w:type="gramStart"/>
      <w:r w:rsidR="00F1549A" w:rsidRPr="00F1549A">
        <w:rPr>
          <w:rFonts w:ascii="Arial" w:eastAsia="Times New Roman" w:hAnsi="Arial" w:cs="Arial"/>
          <w:color w:val="000000"/>
          <w:sz w:val="19"/>
          <w:szCs w:val="19"/>
          <w:lang w:eastAsia="en-GB"/>
        </w:rPr>
        <w:t xml:space="preserve">Vol. 39, </w:t>
      </w:r>
      <w:proofErr w:type="spellStart"/>
      <w:r w:rsidR="00F1549A" w:rsidRPr="00F1549A">
        <w:rPr>
          <w:rFonts w:ascii="Arial" w:eastAsia="Times New Roman" w:hAnsi="Arial" w:cs="Arial"/>
          <w:color w:val="000000"/>
          <w:sz w:val="19"/>
          <w:szCs w:val="19"/>
          <w:lang w:eastAsia="en-GB"/>
        </w:rPr>
        <w:t>Iss</w:t>
      </w:r>
      <w:proofErr w:type="spellEnd"/>
      <w:r w:rsidR="00F1549A" w:rsidRPr="00F1549A">
        <w:rPr>
          <w:rFonts w:ascii="Arial" w:eastAsia="Times New Roman" w:hAnsi="Arial" w:cs="Arial"/>
          <w:color w:val="000000"/>
          <w:sz w:val="19"/>
          <w:szCs w:val="19"/>
          <w:lang w:eastAsia="en-GB"/>
        </w:rPr>
        <w:t>.</w:t>
      </w:r>
      <w:proofErr w:type="gramEnd"/>
      <w:r w:rsidR="00F1549A" w:rsidRPr="00F1549A">
        <w:rPr>
          <w:rFonts w:ascii="Arial" w:eastAsia="Times New Roman" w:hAnsi="Arial" w:cs="Arial"/>
          <w:color w:val="000000"/>
          <w:sz w:val="19"/>
          <w:szCs w:val="19"/>
          <w:lang w:eastAsia="en-GB"/>
        </w:rPr>
        <w:t xml:space="preserve"> 1; pg. 1</w:t>
      </w:r>
    </w:p>
    <w:p w:rsidR="00F1549A" w:rsidRPr="00F1549A" w:rsidRDefault="00F1549A" w:rsidP="00F1549A">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F1549A">
        <w:rPr>
          <w:rFonts w:ascii="Verdana" w:eastAsia="Times New Roman" w:hAnsi="Verdana" w:cs="Arial"/>
          <w:b/>
          <w:bCs/>
          <w:color w:val="990000"/>
          <w:sz w:val="15"/>
          <w:szCs w:val="15"/>
          <w:lang w:eastAsia="en-GB"/>
        </w:rPr>
        <w:t>Abstract (Summary)</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Financial openness is often associated with higher rates of economic growth. We show that the impact of openness on factor productivity growth is more important than the effect on capital growth. This explains why the growth effects of liberalization appear to be largely permanent, not temporary. We attribute these permanent liberalization effects to the role financial openness plays in stock market and banking sector development, and to changes in the quality of institutions. We find some indirect evidence of higher investment efficiency post-liberalization. We also document threshold effects: countries that are more financially developed or have higher quality of institutions experience larger productivity growth responses. Finally, we show that the growth boost from openness outweighs the detrimental loss in growth from global or regional </w:t>
      </w:r>
      <w:r w:rsidRPr="00F1549A">
        <w:rPr>
          <w:rFonts w:ascii="Arial" w:eastAsia="Times New Roman" w:hAnsi="Arial" w:cs="Arial"/>
          <w:b/>
          <w:bCs/>
          <w:color w:val="FF0000"/>
          <w:sz w:val="19"/>
          <w:lang w:eastAsia="en-GB"/>
        </w:rPr>
        <w:t>banking crises</w:t>
      </w:r>
    </w:p>
    <w:p w:rsidR="00F1549A" w:rsidRPr="00F1549A" w:rsidRDefault="00F1549A" w:rsidP="00F1549A">
      <w:pPr>
        <w:spacing w:after="0" w:line="240" w:lineRule="auto"/>
        <w:rPr>
          <w:rFonts w:ascii="Verdana" w:eastAsia="Times New Roman" w:hAnsi="Verdana" w:cs="Arial"/>
          <w:b/>
          <w:bCs/>
          <w:color w:val="000000"/>
          <w:sz w:val="24"/>
          <w:szCs w:val="24"/>
          <w:lang w:eastAsia="en-GB"/>
        </w:rPr>
      </w:pPr>
      <w:r w:rsidRPr="00F1549A">
        <w:rPr>
          <w:rFonts w:ascii="Verdana" w:eastAsia="Times New Roman" w:hAnsi="Verdana" w:cs="Arial"/>
          <w:b/>
          <w:bCs/>
          <w:color w:val="000000"/>
          <w:sz w:val="24"/>
          <w:szCs w:val="24"/>
          <w:lang w:eastAsia="en-GB"/>
        </w:rPr>
        <w:t>Brown's is a message that we need to hear</w:t>
      </w:r>
    </w:p>
    <w:p w:rsidR="00F1549A" w:rsidRPr="00F1549A" w:rsidRDefault="00DA517D" w:rsidP="00F1549A">
      <w:pPr>
        <w:spacing w:after="0" w:line="240" w:lineRule="auto"/>
        <w:rPr>
          <w:rFonts w:ascii="Arial" w:eastAsia="Times New Roman" w:hAnsi="Arial" w:cs="Arial"/>
          <w:color w:val="000000"/>
          <w:sz w:val="19"/>
          <w:szCs w:val="19"/>
          <w:lang w:eastAsia="en-GB"/>
        </w:rPr>
      </w:pPr>
      <w:hyperlink r:id="rId152" w:history="1">
        <w:r w:rsidR="00F1549A" w:rsidRPr="00F1549A">
          <w:rPr>
            <w:rFonts w:ascii="Arial" w:eastAsia="Times New Roman" w:hAnsi="Arial" w:cs="Arial"/>
            <w:i/>
            <w:iCs/>
            <w:color w:val="003399"/>
            <w:sz w:val="19"/>
            <w:u w:val="single"/>
            <w:lang w:eastAsia="en-GB"/>
          </w:rPr>
          <w:t>Samuel Brittan</w:t>
        </w:r>
      </w:hyperlink>
      <w:r w:rsidR="00F1549A" w:rsidRPr="00F1549A">
        <w:rPr>
          <w:rFonts w:ascii="Arial" w:eastAsia="Times New Roman" w:hAnsi="Arial" w:cs="Arial"/>
          <w:color w:val="000000"/>
          <w:sz w:val="19"/>
          <w:szCs w:val="19"/>
          <w:lang w:eastAsia="en-GB"/>
        </w:rPr>
        <w:t xml:space="preserve">. </w:t>
      </w:r>
      <w:hyperlink r:id="rId153" w:history="1">
        <w:proofErr w:type="gramStart"/>
        <w:r w:rsidR="00F1549A" w:rsidRPr="00F1549A">
          <w:rPr>
            <w:rFonts w:ascii="Arial" w:eastAsia="Times New Roman" w:hAnsi="Arial" w:cs="Arial"/>
            <w:b/>
            <w:bCs/>
            <w:color w:val="003399"/>
            <w:sz w:val="19"/>
            <w:u w:val="single"/>
            <w:lang w:eastAsia="en-GB"/>
          </w:rPr>
          <w:t>Financial Times</w:t>
        </w:r>
      </w:hyperlink>
      <w:r w:rsidR="00F1549A" w:rsidRPr="00F1549A">
        <w:rPr>
          <w:rFonts w:ascii="Arial" w:eastAsia="Times New Roman" w:hAnsi="Arial" w:cs="Arial"/>
          <w:color w:val="000000"/>
          <w:sz w:val="19"/>
          <w:szCs w:val="19"/>
          <w:lang w:eastAsia="en-GB"/>
        </w:rPr>
        <w:t>.</w:t>
      </w:r>
      <w:proofErr w:type="gramEnd"/>
      <w:r w:rsidR="00F1549A" w:rsidRPr="00F1549A">
        <w:rPr>
          <w:rFonts w:ascii="Arial" w:eastAsia="Times New Roman" w:hAnsi="Arial" w:cs="Arial"/>
          <w:color w:val="000000"/>
          <w:sz w:val="19"/>
          <w:szCs w:val="19"/>
          <w:lang w:eastAsia="en-GB"/>
        </w:rPr>
        <w:t xml:space="preserve"> London (UK): </w:t>
      </w:r>
      <w:hyperlink r:id="rId154" w:history="1">
        <w:r w:rsidR="00F1549A" w:rsidRPr="00F1549A">
          <w:rPr>
            <w:rFonts w:ascii="Arial" w:eastAsia="Times New Roman" w:hAnsi="Arial" w:cs="Arial"/>
            <w:color w:val="003399"/>
            <w:sz w:val="19"/>
            <w:u w:val="single"/>
            <w:lang w:eastAsia="en-GB"/>
          </w:rPr>
          <w:t>Dec 17, 2010</w:t>
        </w:r>
      </w:hyperlink>
      <w:r w:rsidR="00F1549A" w:rsidRPr="00F1549A">
        <w:rPr>
          <w:rFonts w:ascii="Arial" w:eastAsia="Times New Roman" w:hAnsi="Arial" w:cs="Arial"/>
          <w:color w:val="000000"/>
          <w:sz w:val="19"/>
          <w:szCs w:val="19"/>
          <w:lang w:eastAsia="en-GB"/>
        </w:rPr>
        <w:t>. pg. 15</w:t>
      </w:r>
    </w:p>
    <w:p w:rsidR="00F1549A" w:rsidRPr="00F1549A" w:rsidRDefault="00F1549A" w:rsidP="00F1549A">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F1549A">
        <w:rPr>
          <w:rFonts w:ascii="Verdana" w:eastAsia="Times New Roman" w:hAnsi="Verdana" w:cs="Arial"/>
          <w:b/>
          <w:bCs/>
          <w:color w:val="990000"/>
          <w:sz w:val="15"/>
          <w:szCs w:val="15"/>
          <w:lang w:eastAsia="en-GB"/>
        </w:rPr>
        <w:t>Abstract (Summary)</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Joseph </w:t>
      </w:r>
      <w:proofErr w:type="spellStart"/>
      <w:r w:rsidRPr="00F1549A">
        <w:rPr>
          <w:rFonts w:ascii="Arial" w:eastAsia="Times New Roman" w:hAnsi="Arial" w:cs="Arial"/>
          <w:color w:val="000000"/>
          <w:sz w:val="19"/>
          <w:szCs w:val="19"/>
          <w:lang w:eastAsia="en-GB"/>
        </w:rPr>
        <w:t>Stiglitz</w:t>
      </w:r>
      <w:proofErr w:type="spellEnd"/>
      <w:r w:rsidRPr="00F1549A">
        <w:rPr>
          <w:rFonts w:ascii="Arial" w:eastAsia="Times New Roman" w:hAnsi="Arial" w:cs="Arial"/>
          <w:color w:val="000000"/>
          <w:sz w:val="19"/>
          <w:szCs w:val="19"/>
          <w:lang w:eastAsia="en-GB"/>
        </w:rPr>
        <w:t xml:space="preserve">, in his review of the book in the Financial Times last week, recounted Mr Brown's role in applying first aid to the </w:t>
      </w:r>
      <w:r w:rsidRPr="00F1549A">
        <w:rPr>
          <w:rFonts w:ascii="Arial" w:eastAsia="Times New Roman" w:hAnsi="Arial" w:cs="Arial"/>
          <w:b/>
          <w:bCs/>
          <w:color w:val="FF0000"/>
          <w:sz w:val="19"/>
          <w:lang w:eastAsia="en-GB"/>
        </w:rPr>
        <w:t>banking crisis</w:t>
      </w:r>
      <w:r w:rsidRPr="00F1549A">
        <w:rPr>
          <w:rFonts w:ascii="Arial" w:eastAsia="Times New Roman" w:hAnsi="Arial" w:cs="Arial"/>
          <w:color w:val="000000"/>
          <w:sz w:val="19"/>
          <w:szCs w:val="19"/>
          <w:lang w:eastAsia="en-GB"/>
        </w:rPr>
        <w:t>. Whether he "saved the world" is for future historians to determine.</w:t>
      </w:r>
    </w:p>
    <w:p w:rsidR="00F1549A" w:rsidRPr="00F1549A" w:rsidRDefault="00F1549A" w:rsidP="00F1549A">
      <w:pPr>
        <w:spacing w:after="75" w:line="240" w:lineRule="auto"/>
        <w:rPr>
          <w:rFonts w:ascii="Arial" w:eastAsia="Times New Roman" w:hAnsi="Arial" w:cs="Arial"/>
          <w:color w:val="000000"/>
          <w:sz w:val="18"/>
          <w:szCs w:val="18"/>
          <w:lang w:eastAsia="en-GB"/>
        </w:rPr>
      </w:pPr>
      <w:r w:rsidRPr="00F1549A">
        <w:rPr>
          <w:rFonts w:ascii="Arial" w:eastAsia="Times New Roman" w:hAnsi="Arial" w:cs="Arial"/>
          <w:color w:val="000000"/>
          <w:sz w:val="18"/>
          <w:szCs w:val="18"/>
          <w:lang w:eastAsia="en-GB"/>
        </w:rPr>
        <w:t> </w:t>
      </w:r>
      <w:proofErr w:type="gramStart"/>
      <w:r w:rsidRPr="00F1549A">
        <w:rPr>
          <w:rFonts w:ascii="Verdana" w:eastAsia="Times New Roman" w:hAnsi="Verdana" w:cs="Arial"/>
          <w:b/>
          <w:bCs/>
          <w:color w:val="CC0000"/>
          <w:sz w:val="20"/>
          <w:lang w:eastAsia="en-GB"/>
        </w:rPr>
        <w:t>»</w:t>
      </w:r>
      <w:r w:rsidRPr="00F1549A">
        <w:rPr>
          <w:rFonts w:ascii="Arial" w:eastAsia="Times New Roman" w:hAnsi="Arial" w:cs="Arial"/>
          <w:color w:val="000000"/>
          <w:sz w:val="18"/>
          <w:szCs w:val="18"/>
          <w:lang w:eastAsia="en-GB"/>
        </w:rPr>
        <w:t xml:space="preserve">  </w:t>
      </w:r>
      <w:proofErr w:type="gramEnd"/>
      <w:r w:rsidR="00DA517D" w:rsidRPr="00F1549A">
        <w:rPr>
          <w:rFonts w:ascii="Arial" w:eastAsia="Times New Roman" w:hAnsi="Arial" w:cs="Arial"/>
          <w:color w:val="000000"/>
          <w:sz w:val="18"/>
          <w:szCs w:val="18"/>
          <w:lang w:eastAsia="en-GB"/>
        </w:rPr>
        <w:fldChar w:fldCharType="begin"/>
      </w:r>
      <w:r w:rsidRPr="00F1549A">
        <w:rPr>
          <w:rFonts w:ascii="Arial" w:eastAsia="Times New Roman" w:hAnsi="Arial" w:cs="Arial"/>
          <w:color w:val="000000"/>
          <w:sz w:val="18"/>
          <w:szCs w:val="18"/>
          <w:lang w:eastAsia="en-GB"/>
        </w:rPr>
        <w:instrText xml:space="preserve"> HYPERLINK "http://proquest.umi.com/pqdweb?index=39&amp;did=2215798541&amp;SrchMode=1&amp;sid=3&amp;Fmt=3&amp;VInst=PROD&amp;VType=PQD&amp;RQT=309&amp;VName=PQD&amp;TS=1297097329&amp;clientId=129794" \l "indexing" </w:instrText>
      </w:r>
      <w:r w:rsidR="00DA517D" w:rsidRPr="00F1549A">
        <w:rPr>
          <w:rFonts w:ascii="Arial" w:eastAsia="Times New Roman" w:hAnsi="Arial" w:cs="Arial"/>
          <w:color w:val="000000"/>
          <w:sz w:val="18"/>
          <w:szCs w:val="18"/>
          <w:lang w:eastAsia="en-GB"/>
        </w:rPr>
        <w:fldChar w:fldCharType="separate"/>
      </w:r>
      <w:r w:rsidRPr="00F1549A">
        <w:rPr>
          <w:rFonts w:ascii="Arial" w:eastAsia="Times New Roman" w:hAnsi="Arial" w:cs="Arial"/>
          <w:color w:val="003399"/>
          <w:sz w:val="18"/>
          <w:u w:val="single"/>
          <w:lang w:eastAsia="en-GB"/>
        </w:rPr>
        <w:t>Jump to indexing (document details)</w:t>
      </w:r>
      <w:r w:rsidR="00DA517D" w:rsidRPr="00F1549A">
        <w:rPr>
          <w:rFonts w:ascii="Arial" w:eastAsia="Times New Roman" w:hAnsi="Arial" w:cs="Arial"/>
          <w:color w:val="000000"/>
          <w:sz w:val="18"/>
          <w:szCs w:val="18"/>
          <w:lang w:eastAsia="en-GB"/>
        </w:rPr>
        <w:fldChar w:fldCharType="end"/>
      </w:r>
    </w:p>
    <w:tbl>
      <w:tblPr>
        <w:tblW w:w="0" w:type="auto"/>
        <w:tblCellSpacing w:w="15" w:type="dxa"/>
        <w:tblCellMar>
          <w:top w:w="15" w:type="dxa"/>
          <w:left w:w="15" w:type="dxa"/>
          <w:bottom w:w="15" w:type="dxa"/>
          <w:right w:w="15" w:type="dxa"/>
        </w:tblCellMar>
        <w:tblLook w:val="04A0"/>
      </w:tblPr>
      <w:tblGrid>
        <w:gridCol w:w="1491"/>
      </w:tblGrid>
      <w:tr w:rsidR="00F1549A" w:rsidRPr="00F1549A" w:rsidTr="00F1549A">
        <w:trPr>
          <w:tblCellSpacing w:w="15" w:type="dxa"/>
        </w:trPr>
        <w:tc>
          <w:tcPr>
            <w:tcW w:w="0" w:type="auto"/>
            <w:noWrap/>
            <w:vAlign w:val="center"/>
            <w:hideMark/>
          </w:tcPr>
          <w:p w:rsidR="00F1549A" w:rsidRPr="00F1549A" w:rsidRDefault="00F1549A" w:rsidP="00F1549A">
            <w:pPr>
              <w:spacing w:before="100" w:beforeAutospacing="1" w:after="100" w:afterAutospacing="1" w:line="240" w:lineRule="auto"/>
              <w:outlineLvl w:val="1"/>
              <w:rPr>
                <w:rFonts w:ascii="Verdana" w:eastAsia="Times New Roman" w:hAnsi="Verdana" w:cs="Arial"/>
                <w:b/>
                <w:bCs/>
                <w:color w:val="990000"/>
                <w:sz w:val="20"/>
                <w:szCs w:val="20"/>
                <w:lang w:eastAsia="en-GB"/>
              </w:rPr>
            </w:pPr>
            <w:r w:rsidRPr="00F1549A">
              <w:rPr>
                <w:rFonts w:ascii="Verdana" w:eastAsia="Times New Roman" w:hAnsi="Verdana" w:cs="Arial"/>
                <w:b/>
                <w:bCs/>
                <w:color w:val="990000"/>
                <w:sz w:val="20"/>
                <w:szCs w:val="20"/>
                <w:lang w:eastAsia="en-GB"/>
              </w:rPr>
              <w:t>Full Text</w:t>
            </w:r>
          </w:p>
          <w:p w:rsidR="00F1549A" w:rsidRPr="00F1549A" w:rsidRDefault="00F1549A" w:rsidP="00F1549A">
            <w:pPr>
              <w:spacing w:after="0" w:line="240" w:lineRule="auto"/>
              <w:rPr>
                <w:rFonts w:ascii="Arial" w:eastAsia="Times New Roman" w:hAnsi="Arial" w:cs="Arial"/>
                <w:color w:val="000000"/>
                <w:sz w:val="24"/>
                <w:szCs w:val="24"/>
                <w:lang w:eastAsia="en-GB"/>
              </w:rPr>
            </w:pPr>
            <w:r w:rsidRPr="00F1549A">
              <w:rPr>
                <w:rFonts w:ascii="Arial" w:eastAsia="Times New Roman" w:hAnsi="Arial" w:cs="Arial"/>
                <w:color w:val="000000"/>
                <w:sz w:val="24"/>
                <w:szCs w:val="24"/>
                <w:lang w:eastAsia="en-GB"/>
              </w:rPr>
              <w:t> (837  words)</w:t>
            </w:r>
          </w:p>
        </w:tc>
      </w:tr>
    </w:tbl>
    <w:p w:rsidR="00F1549A" w:rsidRPr="00F1549A" w:rsidRDefault="00F1549A" w:rsidP="00F1549A">
      <w:pPr>
        <w:spacing w:after="240" w:line="240" w:lineRule="auto"/>
        <w:rPr>
          <w:rFonts w:ascii="Arial" w:eastAsia="Times New Roman" w:hAnsi="Arial" w:cs="Arial"/>
          <w:color w:val="000000"/>
          <w:sz w:val="19"/>
          <w:szCs w:val="19"/>
          <w:lang w:eastAsia="en-GB"/>
        </w:rPr>
      </w:pPr>
      <w:r w:rsidRPr="00F1549A">
        <w:rPr>
          <w:rFonts w:ascii="Arial" w:eastAsia="Times New Roman" w:hAnsi="Arial" w:cs="Arial"/>
          <w:i/>
          <w:iCs/>
          <w:color w:val="000000"/>
          <w:sz w:val="19"/>
          <w:lang w:eastAsia="en-GB"/>
        </w:rPr>
        <w:t>(Copyright Financial Times Ltd. 2010. All rights reserved.)</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The reception accorded to Gordon Brown's Beyond the Crash does not say very much for Britain's scribbling classes. In too many parts of the media, it has been ignored, misrepresented or used to settle partisan scores, its serious message ignored. Even some of the more favourable reviews wander off into discussing possible implications for UK politics. One should admit straight away that the book is not a laugh a minute and it is unlikely to find its way into many people's Christmas stockings. Nor is the former prime minister the clearest and most elegant of writers. </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But some of these seeming faults rebound to his credit. Had he taken another three months, he could easily have produced something more finished and attractive. That he did not attests to his sense of urgency. When somebody who has been at the heart of international financial negotiations for 13 years says that the world is not out of the economic woods yet, we should sit up and take notice. The now famous memorandum by Sir Gus O'Donnell, the cabinet secretary, on the need for contingency planning may have been triggered by domestic worries, but the background is the highly uncertain international outlook. </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Joseph </w:t>
      </w:r>
      <w:proofErr w:type="spellStart"/>
      <w:r w:rsidRPr="00F1549A">
        <w:rPr>
          <w:rFonts w:ascii="Arial" w:eastAsia="Times New Roman" w:hAnsi="Arial" w:cs="Arial"/>
          <w:color w:val="000000"/>
          <w:sz w:val="19"/>
          <w:szCs w:val="19"/>
          <w:lang w:eastAsia="en-GB"/>
        </w:rPr>
        <w:t>Stiglitz</w:t>
      </w:r>
      <w:proofErr w:type="spellEnd"/>
      <w:r w:rsidRPr="00F1549A">
        <w:rPr>
          <w:rFonts w:ascii="Arial" w:eastAsia="Times New Roman" w:hAnsi="Arial" w:cs="Arial"/>
          <w:color w:val="000000"/>
          <w:sz w:val="19"/>
          <w:szCs w:val="19"/>
          <w:lang w:eastAsia="en-GB"/>
        </w:rPr>
        <w:t xml:space="preserve">, in his review of the book in the Financial Times last week, recounted Mr Brown's role in applying first aid to the banking crisis. Whether he "saved the world" is for future historians to determine. He certainly took the lead at crucial moments, especially valuable during the hiatus between the Bush and Obama administrations. He also saw earlier than most others that the problem with ailing banks was not liquidity or short-term pressures but capital adequacy. His finest moments were probably the two international conferences in 2009 that produced the "one trillion" guarantee fund for the world's major banks. It is also salutary for those of us who are not banking experts to be reminded how financial institutions were falling like dominoes. The fear that the world could be facing not a recession but another Great Depression was not Mr Brown's alone, but shared by Hank Paulson, the former US Treasury secretary - a man of very different background and politics. There is still a danger that Mr Brown's impetus will be lost. </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But I would like to focus the rest of my column on an area where I feel more at home: the dangers facing the world </w:t>
      </w:r>
      <w:proofErr w:type="spellStart"/>
      <w:r w:rsidRPr="00F1549A">
        <w:rPr>
          <w:rFonts w:ascii="Arial" w:eastAsia="Times New Roman" w:hAnsi="Arial" w:cs="Arial"/>
          <w:color w:val="000000"/>
          <w:sz w:val="19"/>
          <w:szCs w:val="19"/>
          <w:lang w:eastAsia="en-GB"/>
        </w:rPr>
        <w:t>macroeconomy</w:t>
      </w:r>
      <w:proofErr w:type="spellEnd"/>
      <w:r w:rsidRPr="00F1549A">
        <w:rPr>
          <w:rFonts w:ascii="Arial" w:eastAsia="Times New Roman" w:hAnsi="Arial" w:cs="Arial"/>
          <w:color w:val="000000"/>
          <w:sz w:val="19"/>
          <w:szCs w:val="19"/>
          <w:lang w:eastAsia="en-GB"/>
        </w:rPr>
        <w:t xml:space="preserve">. Until two or three years ago there was a precarious balance. An Asian savings </w:t>
      </w:r>
      <w:r w:rsidRPr="00F1549A">
        <w:rPr>
          <w:rFonts w:ascii="Arial" w:eastAsia="Times New Roman" w:hAnsi="Arial" w:cs="Arial"/>
          <w:color w:val="000000"/>
          <w:sz w:val="19"/>
          <w:szCs w:val="19"/>
          <w:lang w:eastAsia="en-GB"/>
        </w:rPr>
        <w:lastRenderedPageBreak/>
        <w:t xml:space="preserve">surplus was offset by a savings deficiency in America and Europe, which were dubbed consumers of last resort. (The categorisation is inevitably crude - for instance Germany counts as an Asian country!) But European and American consumers and governments now feel they cannot continue to accumulate debt at previous rates. The question then is: what can replace them as a source of demand? </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Even the most casual reader of financial analysts' reports will realise how much emphasis the more optimistic among them put on emerging economies to lead the world back to prosperity. They include the famous </w:t>
      </w:r>
      <w:proofErr w:type="spellStart"/>
      <w:r w:rsidRPr="00F1549A">
        <w:rPr>
          <w:rFonts w:ascii="Arial" w:eastAsia="Times New Roman" w:hAnsi="Arial" w:cs="Arial"/>
          <w:color w:val="000000"/>
          <w:sz w:val="19"/>
          <w:szCs w:val="19"/>
          <w:lang w:eastAsia="en-GB"/>
        </w:rPr>
        <w:t>Brics</w:t>
      </w:r>
      <w:proofErr w:type="spellEnd"/>
      <w:r w:rsidRPr="00F1549A">
        <w:rPr>
          <w:rFonts w:ascii="Arial" w:eastAsia="Times New Roman" w:hAnsi="Arial" w:cs="Arial"/>
          <w:color w:val="000000"/>
          <w:sz w:val="19"/>
          <w:szCs w:val="19"/>
          <w:lang w:eastAsia="en-GB"/>
        </w:rPr>
        <w:t xml:space="preserve"> - Brazil, Russia, India and China - but many others besides. Mr Brown basically agrees with this analysis but, after an exhaustive survey of emerging economies, concludes that they cannot fulfil this role for some years. </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So we are back with official action by "the west" - that is, North America and Europe - to fill the hole in world demand. The Obama administration more or less shares the Brown analysis, as does the US Federal Reserve. They are stimulating the US economy as much as they can, </w:t>
      </w:r>
      <w:proofErr w:type="gramStart"/>
      <w:r w:rsidRPr="00F1549A">
        <w:rPr>
          <w:rFonts w:ascii="Arial" w:eastAsia="Times New Roman" w:hAnsi="Arial" w:cs="Arial"/>
          <w:color w:val="000000"/>
          <w:sz w:val="19"/>
          <w:szCs w:val="19"/>
          <w:lang w:eastAsia="en-GB"/>
        </w:rPr>
        <w:t>inhibited</w:t>
      </w:r>
      <w:proofErr w:type="gramEnd"/>
      <w:r w:rsidRPr="00F1549A">
        <w:rPr>
          <w:rFonts w:ascii="Arial" w:eastAsia="Times New Roman" w:hAnsi="Arial" w:cs="Arial"/>
          <w:color w:val="000000"/>
          <w:sz w:val="19"/>
          <w:szCs w:val="19"/>
          <w:lang w:eastAsia="en-GB"/>
        </w:rPr>
        <w:t xml:space="preserve"> mainly by Congress and very reactionary financial opinion. The main area where it is disputed is Europe. In this context Europe includes not only the </w:t>
      </w:r>
      <w:proofErr w:type="spellStart"/>
      <w:r w:rsidRPr="00F1549A">
        <w:rPr>
          <w:rFonts w:ascii="Arial" w:eastAsia="Times New Roman" w:hAnsi="Arial" w:cs="Arial"/>
          <w:color w:val="000000"/>
          <w:sz w:val="19"/>
          <w:szCs w:val="19"/>
          <w:lang w:eastAsia="en-GB"/>
        </w:rPr>
        <w:t>eurozone</w:t>
      </w:r>
      <w:proofErr w:type="spellEnd"/>
      <w:r w:rsidRPr="00F1549A">
        <w:rPr>
          <w:rFonts w:ascii="Arial" w:eastAsia="Times New Roman" w:hAnsi="Arial" w:cs="Arial"/>
          <w:color w:val="000000"/>
          <w:sz w:val="19"/>
          <w:szCs w:val="19"/>
          <w:lang w:eastAsia="en-GB"/>
        </w:rPr>
        <w:t xml:space="preserve"> but the UK, which thanks to Mr Brown is not a member. In this very old continent the motto is still that of the 1930s: sound money, slash budget deficits and reduce recent stimuli. </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 xml:space="preserve">The question is not whether there is going to be a double-dip recession but whether output is falling increasingly behind potential; and unlike many macroeconomists Mr Brown can envisage this in terms of wasted lives and unused human potential. The former prime minister scrupulously avoids attacking countries or individuals. But he clearly sees Germany as the centre of the current misplaced fundamentalism. David Lloyd George, the "Welsh wizard" who was chancellor and then prime minister a century ago, used his Mansion House speech of 1911 to warn Germany about its arms build-up. If he were speaking today he might warn Germany about the </w:t>
      </w:r>
      <w:proofErr w:type="spellStart"/>
      <w:r w:rsidRPr="00F1549A">
        <w:rPr>
          <w:rFonts w:ascii="Arial" w:eastAsia="Times New Roman" w:hAnsi="Arial" w:cs="Arial"/>
          <w:color w:val="000000"/>
          <w:sz w:val="19"/>
          <w:szCs w:val="19"/>
          <w:lang w:eastAsia="en-GB"/>
        </w:rPr>
        <w:t>restrictionist</w:t>
      </w:r>
      <w:proofErr w:type="spellEnd"/>
      <w:r w:rsidRPr="00F1549A">
        <w:rPr>
          <w:rFonts w:ascii="Arial" w:eastAsia="Times New Roman" w:hAnsi="Arial" w:cs="Arial"/>
          <w:color w:val="000000"/>
          <w:sz w:val="19"/>
          <w:szCs w:val="19"/>
          <w:lang w:eastAsia="en-GB"/>
        </w:rPr>
        <w:t xml:space="preserve"> bias of its economic policy stance. As for the UK, my personal view is that the "cuts" of the coalition government mainly matter because of their role in tipping the balance of world debate towards a misplaced fiscal fundamentalism. Mr Brown is no Scottish wizard, but we would be wise to heed his warnings - and I write as someone who did not even vote for him. </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www.samuelbrittan.co.uk</w:t>
      </w:r>
    </w:p>
    <w:p w:rsidR="00F1549A" w:rsidRPr="00F1549A" w:rsidRDefault="00F1549A" w:rsidP="00F1549A">
      <w:pPr>
        <w:spacing w:after="100" w:afterAutospacing="1" w:line="240" w:lineRule="auto"/>
        <w:rPr>
          <w:rFonts w:ascii="Arial" w:eastAsia="Times New Roman" w:hAnsi="Arial" w:cs="Arial"/>
          <w:color w:val="000000"/>
          <w:sz w:val="19"/>
          <w:szCs w:val="19"/>
          <w:lang w:eastAsia="en-GB"/>
        </w:rPr>
      </w:pPr>
      <w:r w:rsidRPr="00F1549A">
        <w:rPr>
          <w:rFonts w:ascii="Arial" w:eastAsia="Times New Roman" w:hAnsi="Arial" w:cs="Arial"/>
          <w:color w:val="000000"/>
          <w:sz w:val="19"/>
          <w:szCs w:val="19"/>
          <w:lang w:eastAsia="en-GB"/>
        </w:rPr>
        <w:t>Credit: By Samuel Brittan</w:t>
      </w:r>
    </w:p>
    <w:p w:rsidR="00607446" w:rsidRPr="00607446" w:rsidRDefault="00607446" w:rsidP="00607446">
      <w:pPr>
        <w:spacing w:after="0" w:line="240" w:lineRule="auto"/>
        <w:rPr>
          <w:rFonts w:ascii="Verdana" w:eastAsia="Times New Roman" w:hAnsi="Verdana" w:cs="Arial"/>
          <w:b/>
          <w:bCs/>
          <w:color w:val="000000"/>
          <w:sz w:val="24"/>
          <w:szCs w:val="24"/>
          <w:lang w:eastAsia="en-GB"/>
        </w:rPr>
      </w:pPr>
      <w:r w:rsidRPr="00607446">
        <w:rPr>
          <w:rFonts w:ascii="Verdana" w:eastAsia="Times New Roman" w:hAnsi="Verdana" w:cs="Arial"/>
          <w:b/>
          <w:bCs/>
          <w:color w:val="000000"/>
          <w:sz w:val="24"/>
          <w:szCs w:val="24"/>
          <w:lang w:eastAsia="en-GB"/>
        </w:rPr>
        <w:t>Better to rescue banks than states</w:t>
      </w:r>
    </w:p>
    <w:p w:rsidR="00607446" w:rsidRPr="00607446" w:rsidRDefault="00DA517D" w:rsidP="00607446">
      <w:pPr>
        <w:spacing w:after="0" w:line="240" w:lineRule="auto"/>
        <w:rPr>
          <w:rFonts w:ascii="Arial" w:eastAsia="Times New Roman" w:hAnsi="Arial" w:cs="Arial"/>
          <w:color w:val="000000"/>
          <w:sz w:val="19"/>
          <w:szCs w:val="19"/>
          <w:lang w:eastAsia="en-GB"/>
        </w:rPr>
      </w:pPr>
      <w:hyperlink r:id="rId155" w:history="1">
        <w:r w:rsidR="00607446" w:rsidRPr="00607446">
          <w:rPr>
            <w:rFonts w:ascii="Arial" w:eastAsia="Times New Roman" w:hAnsi="Arial" w:cs="Arial"/>
            <w:i/>
            <w:iCs/>
            <w:color w:val="003399"/>
            <w:sz w:val="19"/>
            <w:u w:val="single"/>
            <w:lang w:eastAsia="en-GB"/>
          </w:rPr>
          <w:t>George Soros</w:t>
        </w:r>
      </w:hyperlink>
      <w:r w:rsidR="00607446" w:rsidRPr="00607446">
        <w:rPr>
          <w:rFonts w:ascii="Arial" w:eastAsia="Times New Roman" w:hAnsi="Arial" w:cs="Arial"/>
          <w:color w:val="000000"/>
          <w:sz w:val="19"/>
          <w:szCs w:val="19"/>
          <w:lang w:eastAsia="en-GB"/>
        </w:rPr>
        <w:t xml:space="preserve">. </w:t>
      </w:r>
      <w:hyperlink r:id="rId156" w:history="1">
        <w:proofErr w:type="gramStart"/>
        <w:r w:rsidR="00607446" w:rsidRPr="00607446">
          <w:rPr>
            <w:rFonts w:ascii="Arial" w:eastAsia="Times New Roman" w:hAnsi="Arial" w:cs="Arial"/>
            <w:b/>
            <w:bCs/>
            <w:color w:val="003399"/>
            <w:sz w:val="19"/>
            <w:u w:val="single"/>
            <w:lang w:eastAsia="en-GB"/>
          </w:rPr>
          <w:t>Financial Times</w:t>
        </w:r>
      </w:hyperlink>
      <w:r w:rsidR="00607446" w:rsidRPr="00607446">
        <w:rPr>
          <w:rFonts w:ascii="Arial" w:eastAsia="Times New Roman" w:hAnsi="Arial" w:cs="Arial"/>
          <w:color w:val="000000"/>
          <w:sz w:val="19"/>
          <w:szCs w:val="19"/>
          <w:lang w:eastAsia="en-GB"/>
        </w:rPr>
        <w:t>.</w:t>
      </w:r>
      <w:proofErr w:type="gramEnd"/>
      <w:r w:rsidR="00607446" w:rsidRPr="00607446">
        <w:rPr>
          <w:rFonts w:ascii="Arial" w:eastAsia="Times New Roman" w:hAnsi="Arial" w:cs="Arial"/>
          <w:color w:val="000000"/>
          <w:sz w:val="19"/>
          <w:szCs w:val="19"/>
          <w:lang w:eastAsia="en-GB"/>
        </w:rPr>
        <w:t xml:space="preserve"> London (UK): </w:t>
      </w:r>
      <w:hyperlink r:id="rId157" w:history="1">
        <w:r w:rsidR="00607446" w:rsidRPr="00607446">
          <w:rPr>
            <w:rFonts w:ascii="Arial" w:eastAsia="Times New Roman" w:hAnsi="Arial" w:cs="Arial"/>
            <w:color w:val="003399"/>
            <w:sz w:val="19"/>
            <w:u w:val="single"/>
            <w:lang w:eastAsia="en-GB"/>
          </w:rPr>
          <w:t>Dec 15, 2010</w:t>
        </w:r>
      </w:hyperlink>
      <w:r w:rsidR="00607446" w:rsidRPr="00607446">
        <w:rPr>
          <w:rFonts w:ascii="Arial" w:eastAsia="Times New Roman" w:hAnsi="Arial" w:cs="Arial"/>
          <w:color w:val="000000"/>
          <w:sz w:val="19"/>
          <w:szCs w:val="19"/>
          <w:lang w:eastAsia="en-GB"/>
        </w:rPr>
        <w:t>. pg. 11</w:t>
      </w:r>
    </w:p>
    <w:p w:rsidR="00607446" w:rsidRPr="00607446" w:rsidRDefault="00607446" w:rsidP="00607446">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607446">
        <w:rPr>
          <w:rFonts w:ascii="Verdana" w:eastAsia="Times New Roman" w:hAnsi="Verdana" w:cs="Arial"/>
          <w:b/>
          <w:bCs/>
          <w:color w:val="990000"/>
          <w:sz w:val="15"/>
          <w:szCs w:val="15"/>
          <w:lang w:eastAsia="en-GB"/>
        </w:rPr>
        <w:t>Abstract (Summary)</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The authorities are making at least two mistakes. One is that they are determined to avoid defaults or haircuts on currently outstanding sovereign debt for fear of provoking a </w:t>
      </w:r>
      <w:r w:rsidRPr="00607446">
        <w:rPr>
          <w:rFonts w:ascii="Arial" w:eastAsia="Times New Roman" w:hAnsi="Arial" w:cs="Arial"/>
          <w:b/>
          <w:bCs/>
          <w:color w:val="FF0000"/>
          <w:sz w:val="19"/>
          <w:lang w:eastAsia="en-GB"/>
        </w:rPr>
        <w:t>banking crisis</w:t>
      </w:r>
      <w:r w:rsidRPr="00607446">
        <w:rPr>
          <w:rFonts w:ascii="Arial" w:eastAsia="Times New Roman" w:hAnsi="Arial" w:cs="Arial"/>
          <w:color w:val="000000"/>
          <w:sz w:val="19"/>
          <w:szCs w:val="19"/>
          <w:lang w:eastAsia="en-GB"/>
        </w:rPr>
        <w:t>.</w:t>
      </w:r>
    </w:p>
    <w:p w:rsidR="00607446" w:rsidRPr="00607446" w:rsidRDefault="00607446" w:rsidP="00607446">
      <w:pPr>
        <w:spacing w:after="75" w:line="240" w:lineRule="auto"/>
        <w:rPr>
          <w:rFonts w:ascii="Arial" w:eastAsia="Times New Roman" w:hAnsi="Arial" w:cs="Arial"/>
          <w:color w:val="000000"/>
          <w:sz w:val="18"/>
          <w:szCs w:val="18"/>
          <w:lang w:eastAsia="en-GB"/>
        </w:rPr>
      </w:pPr>
      <w:r w:rsidRPr="00607446">
        <w:rPr>
          <w:rFonts w:ascii="Arial" w:eastAsia="Times New Roman" w:hAnsi="Arial" w:cs="Arial"/>
          <w:color w:val="000000"/>
          <w:sz w:val="18"/>
          <w:szCs w:val="18"/>
          <w:lang w:eastAsia="en-GB"/>
        </w:rPr>
        <w:t> </w:t>
      </w:r>
      <w:proofErr w:type="gramStart"/>
      <w:r w:rsidRPr="00607446">
        <w:rPr>
          <w:rFonts w:ascii="Verdana" w:eastAsia="Times New Roman" w:hAnsi="Verdana" w:cs="Arial"/>
          <w:b/>
          <w:bCs/>
          <w:color w:val="CC0000"/>
          <w:sz w:val="20"/>
          <w:lang w:eastAsia="en-GB"/>
        </w:rPr>
        <w:t>»</w:t>
      </w:r>
      <w:r w:rsidRPr="00607446">
        <w:rPr>
          <w:rFonts w:ascii="Arial" w:eastAsia="Times New Roman" w:hAnsi="Arial" w:cs="Arial"/>
          <w:color w:val="000000"/>
          <w:sz w:val="18"/>
          <w:szCs w:val="18"/>
          <w:lang w:eastAsia="en-GB"/>
        </w:rPr>
        <w:t xml:space="preserve">  </w:t>
      </w:r>
      <w:proofErr w:type="gramEnd"/>
      <w:r w:rsidR="00DA517D" w:rsidRPr="00607446">
        <w:rPr>
          <w:rFonts w:ascii="Arial" w:eastAsia="Times New Roman" w:hAnsi="Arial" w:cs="Arial"/>
          <w:color w:val="000000"/>
          <w:sz w:val="18"/>
          <w:szCs w:val="18"/>
          <w:lang w:eastAsia="en-GB"/>
        </w:rPr>
        <w:fldChar w:fldCharType="begin"/>
      </w:r>
      <w:r w:rsidRPr="00607446">
        <w:rPr>
          <w:rFonts w:ascii="Arial" w:eastAsia="Times New Roman" w:hAnsi="Arial" w:cs="Arial"/>
          <w:color w:val="000000"/>
          <w:sz w:val="18"/>
          <w:szCs w:val="18"/>
          <w:lang w:eastAsia="en-GB"/>
        </w:rPr>
        <w:instrText xml:space="preserve"> HYPERLINK "http://proquest.umi.com/pqdweb?index=41&amp;did=2213604571&amp;SrchMode=1&amp;sid=3&amp;Fmt=3&amp;VInst=PROD&amp;VType=PQD&amp;RQT=309&amp;VName=PQD&amp;TS=1297097429&amp;clientId=129794" \l "indexing" </w:instrText>
      </w:r>
      <w:r w:rsidR="00DA517D" w:rsidRPr="00607446">
        <w:rPr>
          <w:rFonts w:ascii="Arial" w:eastAsia="Times New Roman" w:hAnsi="Arial" w:cs="Arial"/>
          <w:color w:val="000000"/>
          <w:sz w:val="18"/>
          <w:szCs w:val="18"/>
          <w:lang w:eastAsia="en-GB"/>
        </w:rPr>
        <w:fldChar w:fldCharType="separate"/>
      </w:r>
      <w:r w:rsidRPr="00607446">
        <w:rPr>
          <w:rFonts w:ascii="Arial" w:eastAsia="Times New Roman" w:hAnsi="Arial" w:cs="Arial"/>
          <w:color w:val="003399"/>
          <w:sz w:val="18"/>
          <w:u w:val="single"/>
          <w:lang w:eastAsia="en-GB"/>
        </w:rPr>
        <w:t>Jump to indexing (document details)</w:t>
      </w:r>
      <w:r w:rsidR="00DA517D" w:rsidRPr="00607446">
        <w:rPr>
          <w:rFonts w:ascii="Arial" w:eastAsia="Times New Roman" w:hAnsi="Arial" w:cs="Arial"/>
          <w:color w:val="000000"/>
          <w:sz w:val="18"/>
          <w:szCs w:val="18"/>
          <w:lang w:eastAsia="en-GB"/>
        </w:rPr>
        <w:fldChar w:fldCharType="end"/>
      </w:r>
    </w:p>
    <w:tbl>
      <w:tblPr>
        <w:tblW w:w="0" w:type="auto"/>
        <w:tblCellSpacing w:w="15" w:type="dxa"/>
        <w:tblCellMar>
          <w:top w:w="15" w:type="dxa"/>
          <w:left w:w="15" w:type="dxa"/>
          <w:bottom w:w="15" w:type="dxa"/>
          <w:right w:w="15" w:type="dxa"/>
        </w:tblCellMar>
        <w:tblLook w:val="04A0"/>
      </w:tblPr>
      <w:tblGrid>
        <w:gridCol w:w="1491"/>
      </w:tblGrid>
      <w:tr w:rsidR="00607446" w:rsidRPr="00607446" w:rsidTr="00607446">
        <w:trPr>
          <w:tblCellSpacing w:w="15" w:type="dxa"/>
        </w:trPr>
        <w:tc>
          <w:tcPr>
            <w:tcW w:w="0" w:type="auto"/>
            <w:noWrap/>
            <w:vAlign w:val="center"/>
            <w:hideMark/>
          </w:tcPr>
          <w:p w:rsidR="00607446" w:rsidRPr="00607446" w:rsidRDefault="00607446" w:rsidP="00607446">
            <w:pPr>
              <w:spacing w:before="100" w:beforeAutospacing="1" w:after="100" w:afterAutospacing="1" w:line="240" w:lineRule="auto"/>
              <w:outlineLvl w:val="1"/>
              <w:rPr>
                <w:rFonts w:ascii="Verdana" w:eastAsia="Times New Roman" w:hAnsi="Verdana" w:cs="Arial"/>
                <w:b/>
                <w:bCs/>
                <w:color w:val="990000"/>
                <w:sz w:val="20"/>
                <w:szCs w:val="20"/>
                <w:lang w:eastAsia="en-GB"/>
              </w:rPr>
            </w:pPr>
            <w:r w:rsidRPr="00607446">
              <w:rPr>
                <w:rFonts w:ascii="Verdana" w:eastAsia="Times New Roman" w:hAnsi="Verdana" w:cs="Arial"/>
                <w:b/>
                <w:bCs/>
                <w:color w:val="990000"/>
                <w:sz w:val="20"/>
                <w:szCs w:val="20"/>
                <w:lang w:eastAsia="en-GB"/>
              </w:rPr>
              <w:t>Full Text</w:t>
            </w:r>
          </w:p>
          <w:p w:rsidR="00607446" w:rsidRPr="00607446" w:rsidRDefault="00607446" w:rsidP="00607446">
            <w:pPr>
              <w:spacing w:after="0" w:line="240" w:lineRule="auto"/>
              <w:rPr>
                <w:rFonts w:ascii="Arial" w:eastAsia="Times New Roman" w:hAnsi="Arial" w:cs="Arial"/>
                <w:color w:val="000000"/>
                <w:sz w:val="24"/>
                <w:szCs w:val="24"/>
                <w:lang w:eastAsia="en-GB"/>
              </w:rPr>
            </w:pPr>
            <w:r w:rsidRPr="00607446">
              <w:rPr>
                <w:rFonts w:ascii="Arial" w:eastAsia="Times New Roman" w:hAnsi="Arial" w:cs="Arial"/>
                <w:color w:val="000000"/>
                <w:sz w:val="24"/>
                <w:szCs w:val="24"/>
                <w:lang w:eastAsia="en-GB"/>
              </w:rPr>
              <w:t> (771  words)</w:t>
            </w:r>
          </w:p>
        </w:tc>
      </w:tr>
    </w:tbl>
    <w:p w:rsidR="00607446" w:rsidRPr="00607446" w:rsidRDefault="00607446" w:rsidP="00607446">
      <w:pPr>
        <w:spacing w:after="240" w:line="240" w:lineRule="auto"/>
        <w:rPr>
          <w:rFonts w:ascii="Arial" w:eastAsia="Times New Roman" w:hAnsi="Arial" w:cs="Arial"/>
          <w:color w:val="000000"/>
          <w:sz w:val="19"/>
          <w:szCs w:val="19"/>
          <w:lang w:eastAsia="en-GB"/>
        </w:rPr>
      </w:pPr>
      <w:r w:rsidRPr="00607446">
        <w:rPr>
          <w:rFonts w:ascii="Arial" w:eastAsia="Times New Roman" w:hAnsi="Arial" w:cs="Arial"/>
          <w:i/>
          <w:iCs/>
          <w:color w:val="000000"/>
          <w:sz w:val="19"/>
          <w:lang w:eastAsia="en-GB"/>
        </w:rPr>
        <w:t>(Copyright Financial Times Ltd. 2010. All rights reserved.)</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The architects of the euro knew that it was incomplete when they designed it. The currency had a common central bank but no common treasury - unavoidable given that the Maastricht treaty was meant to bring about monetary union without political union. The authorities were confident, however, that if and when the euro ran into a crisis they would be able to overcome it. After all, that is how the European Union was created, taking one step at a time, knowing full well that additional steps would be required. </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With hindsight, however, one can identify other deficiencies in the euro of which its architects were unaware. A currency supposed to bring convergence has produced divergences instead. That is because the founders did not realise that imbalances may emerge not only in the public sphere but also in the private sector. </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lastRenderedPageBreak/>
        <w:t xml:space="preserve">After the euro came into force, commercial banks could refinance their holdings of government bonds at the discount window of the European Central Bank and regulators treated such bonds as riskless. This caused interest rate differentials between various countries to shrink. This in turn generated property booms in the weaker economies, reducing their competitiveness. At the same time Germany, suffering from the </w:t>
      </w:r>
      <w:proofErr w:type="spellStart"/>
      <w:r w:rsidRPr="00607446">
        <w:rPr>
          <w:rFonts w:ascii="Arial" w:eastAsia="Times New Roman" w:hAnsi="Arial" w:cs="Arial"/>
          <w:color w:val="000000"/>
          <w:sz w:val="19"/>
          <w:szCs w:val="19"/>
          <w:lang w:eastAsia="en-GB"/>
        </w:rPr>
        <w:t>aftereffects</w:t>
      </w:r>
      <w:proofErr w:type="spellEnd"/>
      <w:r w:rsidRPr="00607446">
        <w:rPr>
          <w:rFonts w:ascii="Arial" w:eastAsia="Times New Roman" w:hAnsi="Arial" w:cs="Arial"/>
          <w:color w:val="000000"/>
          <w:sz w:val="19"/>
          <w:szCs w:val="19"/>
          <w:lang w:eastAsia="en-GB"/>
        </w:rPr>
        <w:t xml:space="preserve"> of reunification, had to tighten its belt. Trade unions agreed to make concessions on wages and working conditions in exchange for job security. That is how the divergences emerged. Yet the banks continued to load up on the government bonds of the weaker countries in order to benefit from the minuscule interest rate differentials that still remained. </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That lack of a common treasury became apparent as a problem after the bankruptcy of Lehman in October 2008, when governments were forced to guarantee that no other systemically important financial institution would be allowed to fail. At that time Angela Merkel, Germany's chancellor, insisted that each country should guarantee its own institutions, rejecting a Europe-wide approach. Interestingly, interest rate differentials widened only in 2009 when the </w:t>
      </w:r>
      <w:proofErr w:type="gramStart"/>
      <w:r w:rsidRPr="00607446">
        <w:rPr>
          <w:rFonts w:ascii="Arial" w:eastAsia="Times New Roman" w:hAnsi="Arial" w:cs="Arial"/>
          <w:color w:val="000000"/>
          <w:sz w:val="19"/>
          <w:szCs w:val="19"/>
          <w:lang w:eastAsia="en-GB"/>
        </w:rPr>
        <w:t>new</w:t>
      </w:r>
      <w:proofErr w:type="gramEnd"/>
      <w:r w:rsidRPr="00607446">
        <w:rPr>
          <w:rFonts w:ascii="Arial" w:eastAsia="Times New Roman" w:hAnsi="Arial" w:cs="Arial"/>
          <w:color w:val="000000"/>
          <w:sz w:val="19"/>
          <w:szCs w:val="19"/>
          <w:lang w:eastAsia="en-GB"/>
        </w:rPr>
        <w:t xml:space="preserve"> Greek government announced that its predecessor had cheated and the deficit was much larger than reported. That was the start of the euro crisis. </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The lack of a common treasury is now being </w:t>
      </w:r>
      <w:proofErr w:type="gramStart"/>
      <w:r w:rsidRPr="00607446">
        <w:rPr>
          <w:rFonts w:ascii="Arial" w:eastAsia="Times New Roman" w:hAnsi="Arial" w:cs="Arial"/>
          <w:color w:val="000000"/>
          <w:sz w:val="19"/>
          <w:szCs w:val="19"/>
          <w:lang w:eastAsia="en-GB"/>
        </w:rPr>
        <w:t>remedied :</w:t>
      </w:r>
      <w:proofErr w:type="gramEnd"/>
      <w:r w:rsidRPr="00607446">
        <w:rPr>
          <w:rFonts w:ascii="Arial" w:eastAsia="Times New Roman" w:hAnsi="Arial" w:cs="Arial"/>
          <w:color w:val="000000"/>
          <w:sz w:val="19"/>
          <w:szCs w:val="19"/>
          <w:lang w:eastAsia="en-GB"/>
        </w:rPr>
        <w:t xml:space="preserve"> first came the Greek rescue package, then a temporary emergency facility. The financial authorities are a little bit pregnant and it is virtually certain that some permanent institution will be set up. Unfortunately, it is equally certain that the new arrangements will also be flawed. For the euro suffers from other shortcomings. Policymakers are confronted not only by a currency crisis but also by a banking crisis and a crisis in macroeconomic theory. </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The authorities are making at least two mistakes. One is that they are determined to avoid defaults or haircuts on currently outstanding sovereign debt for fear of provoking a banking crisis. The bondholders of insolvent banks are being protected at the expense of taxpayers. This is politically unacceptable. A new Irish government to be elected next spring is bound to repudiate the current arrangements. Markets recognise this and that is why the Irish rescue brought no relief. Second, high interest rates on rescue packages make it impossible for the weaker countries to improve their competitiveness </w:t>
      </w:r>
      <w:proofErr w:type="spellStart"/>
      <w:r w:rsidRPr="00607446">
        <w:rPr>
          <w:rFonts w:ascii="Arial" w:eastAsia="Times New Roman" w:hAnsi="Arial" w:cs="Arial"/>
          <w:color w:val="000000"/>
          <w:sz w:val="19"/>
          <w:szCs w:val="19"/>
          <w:lang w:eastAsia="en-GB"/>
        </w:rPr>
        <w:t>vis</w:t>
      </w:r>
      <w:proofErr w:type="spellEnd"/>
      <w:r w:rsidRPr="00607446">
        <w:rPr>
          <w:rFonts w:ascii="Arial" w:eastAsia="Times New Roman" w:hAnsi="Arial" w:cs="Arial"/>
          <w:color w:val="000000"/>
          <w:sz w:val="19"/>
          <w:szCs w:val="19"/>
          <w:lang w:eastAsia="en-GB"/>
        </w:rPr>
        <w:t>-a-</w:t>
      </w:r>
      <w:proofErr w:type="spellStart"/>
      <w:r w:rsidRPr="00607446">
        <w:rPr>
          <w:rFonts w:ascii="Arial" w:eastAsia="Times New Roman" w:hAnsi="Arial" w:cs="Arial"/>
          <w:color w:val="000000"/>
          <w:sz w:val="19"/>
          <w:szCs w:val="19"/>
          <w:lang w:eastAsia="en-GB"/>
        </w:rPr>
        <w:t>vis</w:t>
      </w:r>
      <w:proofErr w:type="spellEnd"/>
      <w:r w:rsidRPr="00607446">
        <w:rPr>
          <w:rFonts w:ascii="Arial" w:eastAsia="Times New Roman" w:hAnsi="Arial" w:cs="Arial"/>
          <w:color w:val="000000"/>
          <w:sz w:val="19"/>
          <w:szCs w:val="19"/>
          <w:lang w:eastAsia="en-GB"/>
        </w:rPr>
        <w:t xml:space="preserve"> the stronger ones. Resentment between creditors and debtors is liable to grow and there is a real danger that the euro may destroy the political and social cohesion of the EU. </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Both mistakes can be corrected. With regard to the first, emergency funds ought to be used to recapitalise banking systems as well as to provide loans to states. The former would be more efficient than the latter. It would leave countries with smaller deficits, and they could regain market access sooner if the banking system were properly capitalised. It is better to inject equity now than later and it is better to do it on a Europe-wide basis than each country acting on its own. That would create a European regulatory regime. Europe-wide regulation of banks interferes with national sovereignty less than European control over fiscal policy. </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With regard to the second problem, the interest rate on rescue packages should be reduced to the rate at which the EU itself can borrow. This would have the advantage of developing an active </w:t>
      </w:r>
      <w:proofErr w:type="spellStart"/>
      <w:proofErr w:type="gramStart"/>
      <w:r w:rsidRPr="00607446">
        <w:rPr>
          <w:rFonts w:ascii="Arial" w:eastAsia="Times New Roman" w:hAnsi="Arial" w:cs="Arial"/>
          <w:color w:val="000000"/>
          <w:sz w:val="19"/>
          <w:szCs w:val="19"/>
          <w:lang w:eastAsia="en-GB"/>
        </w:rPr>
        <w:t>eurobond</w:t>
      </w:r>
      <w:proofErr w:type="spellEnd"/>
      <w:proofErr w:type="gramEnd"/>
      <w:r w:rsidRPr="00607446">
        <w:rPr>
          <w:rFonts w:ascii="Arial" w:eastAsia="Times New Roman" w:hAnsi="Arial" w:cs="Arial"/>
          <w:color w:val="000000"/>
          <w:sz w:val="19"/>
          <w:szCs w:val="19"/>
          <w:lang w:eastAsia="en-GB"/>
        </w:rPr>
        <w:t xml:space="preserve"> market. </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These two changes may not be sufficient to provide countries in need of rescue with an escape route. Other measures, such as haircuts on sovereign debt, may be required. But properly recapitalised banks could absorb this. In any case, two clear mistakes that condemn the EU to a bleak future would be avoided. </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The writer is chairman of Soros Fund Management LLC</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Credit: George Soros</w:t>
      </w:r>
    </w:p>
    <w:p w:rsidR="00607446" w:rsidRPr="00607446" w:rsidRDefault="00607446" w:rsidP="00607446">
      <w:pPr>
        <w:spacing w:after="0" w:line="240" w:lineRule="auto"/>
        <w:rPr>
          <w:rFonts w:ascii="Verdana" w:eastAsia="Times New Roman" w:hAnsi="Verdana" w:cs="Arial"/>
          <w:b/>
          <w:bCs/>
          <w:color w:val="000000"/>
          <w:sz w:val="24"/>
          <w:szCs w:val="24"/>
          <w:lang w:eastAsia="en-GB"/>
        </w:rPr>
      </w:pPr>
      <w:r w:rsidRPr="00607446">
        <w:rPr>
          <w:rFonts w:ascii="Verdana" w:eastAsia="Times New Roman" w:hAnsi="Verdana" w:cs="Arial"/>
          <w:b/>
          <w:bCs/>
          <w:color w:val="000000"/>
          <w:sz w:val="24"/>
          <w:szCs w:val="24"/>
          <w:lang w:eastAsia="en-GB"/>
        </w:rPr>
        <w:t>Portugal confident on reforms</w:t>
      </w:r>
    </w:p>
    <w:p w:rsidR="00607446" w:rsidRPr="00607446" w:rsidRDefault="00DA517D" w:rsidP="00607446">
      <w:pPr>
        <w:spacing w:after="0" w:line="240" w:lineRule="auto"/>
        <w:rPr>
          <w:rFonts w:ascii="Arial" w:eastAsia="Times New Roman" w:hAnsi="Arial" w:cs="Arial"/>
          <w:color w:val="000000"/>
          <w:sz w:val="19"/>
          <w:szCs w:val="19"/>
          <w:lang w:eastAsia="en-GB"/>
        </w:rPr>
      </w:pPr>
      <w:hyperlink r:id="rId158" w:history="1">
        <w:r w:rsidR="00607446" w:rsidRPr="00607446">
          <w:rPr>
            <w:rFonts w:ascii="Arial" w:eastAsia="Times New Roman" w:hAnsi="Arial" w:cs="Arial"/>
            <w:i/>
            <w:iCs/>
            <w:color w:val="003399"/>
            <w:sz w:val="19"/>
            <w:u w:val="single"/>
            <w:lang w:eastAsia="en-GB"/>
          </w:rPr>
          <w:t>Peter Wise</w:t>
        </w:r>
      </w:hyperlink>
      <w:r w:rsidR="00607446" w:rsidRPr="00607446">
        <w:rPr>
          <w:rFonts w:ascii="Arial" w:eastAsia="Times New Roman" w:hAnsi="Arial" w:cs="Arial"/>
          <w:color w:val="000000"/>
          <w:sz w:val="19"/>
          <w:szCs w:val="19"/>
          <w:lang w:eastAsia="en-GB"/>
        </w:rPr>
        <w:t xml:space="preserve">. </w:t>
      </w:r>
      <w:hyperlink r:id="rId159" w:history="1">
        <w:proofErr w:type="gramStart"/>
        <w:r w:rsidR="00607446" w:rsidRPr="00607446">
          <w:rPr>
            <w:rFonts w:ascii="Arial" w:eastAsia="Times New Roman" w:hAnsi="Arial" w:cs="Arial"/>
            <w:b/>
            <w:bCs/>
            <w:color w:val="003399"/>
            <w:sz w:val="19"/>
            <w:u w:val="single"/>
            <w:lang w:eastAsia="en-GB"/>
          </w:rPr>
          <w:t>Financial Times</w:t>
        </w:r>
      </w:hyperlink>
      <w:r w:rsidR="00607446" w:rsidRPr="00607446">
        <w:rPr>
          <w:rFonts w:ascii="Arial" w:eastAsia="Times New Roman" w:hAnsi="Arial" w:cs="Arial"/>
          <w:color w:val="000000"/>
          <w:sz w:val="19"/>
          <w:szCs w:val="19"/>
          <w:lang w:eastAsia="en-GB"/>
        </w:rPr>
        <w:t>.</w:t>
      </w:r>
      <w:proofErr w:type="gramEnd"/>
      <w:r w:rsidR="00607446" w:rsidRPr="00607446">
        <w:rPr>
          <w:rFonts w:ascii="Arial" w:eastAsia="Times New Roman" w:hAnsi="Arial" w:cs="Arial"/>
          <w:color w:val="000000"/>
          <w:sz w:val="19"/>
          <w:szCs w:val="19"/>
          <w:lang w:eastAsia="en-GB"/>
        </w:rPr>
        <w:t xml:space="preserve"> London (UK): </w:t>
      </w:r>
      <w:hyperlink r:id="rId160" w:history="1">
        <w:r w:rsidR="00607446" w:rsidRPr="00607446">
          <w:rPr>
            <w:rFonts w:ascii="Arial" w:eastAsia="Times New Roman" w:hAnsi="Arial" w:cs="Arial"/>
            <w:color w:val="003399"/>
            <w:sz w:val="19"/>
            <w:u w:val="single"/>
            <w:lang w:eastAsia="en-GB"/>
          </w:rPr>
          <w:t>Dec 14, 2010</w:t>
        </w:r>
      </w:hyperlink>
      <w:r w:rsidR="00607446" w:rsidRPr="00607446">
        <w:rPr>
          <w:rFonts w:ascii="Arial" w:eastAsia="Times New Roman" w:hAnsi="Arial" w:cs="Arial"/>
          <w:color w:val="000000"/>
          <w:sz w:val="19"/>
          <w:szCs w:val="19"/>
          <w:lang w:eastAsia="en-GB"/>
        </w:rPr>
        <w:t>. pg. 2</w:t>
      </w:r>
    </w:p>
    <w:p w:rsidR="00607446" w:rsidRPr="00607446" w:rsidRDefault="00607446" w:rsidP="00607446">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607446">
        <w:rPr>
          <w:rFonts w:ascii="Verdana" w:eastAsia="Times New Roman" w:hAnsi="Verdana" w:cs="Arial"/>
          <w:b/>
          <w:bCs/>
          <w:color w:val="990000"/>
          <w:sz w:val="15"/>
          <w:szCs w:val="15"/>
          <w:lang w:eastAsia="en-GB"/>
        </w:rPr>
        <w:t>Abstract (Summary)</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Mr [Socrates] said he envisaged no difficulties. "Portugal has the necessary conditions to go on raising debt in the market," he said. "We have had no </w:t>
      </w:r>
      <w:r w:rsidRPr="00607446">
        <w:rPr>
          <w:rFonts w:ascii="Arial" w:eastAsia="Times New Roman" w:hAnsi="Arial" w:cs="Arial"/>
          <w:b/>
          <w:bCs/>
          <w:color w:val="FF0000"/>
          <w:sz w:val="19"/>
          <w:lang w:eastAsia="en-GB"/>
        </w:rPr>
        <w:t>banking crisis</w:t>
      </w:r>
      <w:r w:rsidRPr="00607446">
        <w:rPr>
          <w:rFonts w:ascii="Arial" w:eastAsia="Times New Roman" w:hAnsi="Arial" w:cs="Arial"/>
          <w:color w:val="000000"/>
          <w:sz w:val="19"/>
          <w:szCs w:val="19"/>
          <w:lang w:eastAsia="en-GB"/>
        </w:rPr>
        <w:t xml:space="preserve"> or property bubble.</w:t>
      </w:r>
    </w:p>
    <w:p w:rsidR="00607446" w:rsidRPr="00607446" w:rsidRDefault="00607446" w:rsidP="00607446">
      <w:pPr>
        <w:spacing w:after="75" w:line="240" w:lineRule="auto"/>
        <w:rPr>
          <w:rFonts w:ascii="Arial" w:eastAsia="Times New Roman" w:hAnsi="Arial" w:cs="Arial"/>
          <w:color w:val="000000"/>
          <w:sz w:val="18"/>
          <w:szCs w:val="18"/>
          <w:lang w:eastAsia="en-GB"/>
        </w:rPr>
      </w:pPr>
      <w:r w:rsidRPr="00607446">
        <w:rPr>
          <w:rFonts w:ascii="Arial" w:eastAsia="Times New Roman" w:hAnsi="Arial" w:cs="Arial"/>
          <w:color w:val="000000"/>
          <w:sz w:val="18"/>
          <w:szCs w:val="18"/>
          <w:lang w:eastAsia="en-GB"/>
        </w:rPr>
        <w:t> </w:t>
      </w:r>
      <w:proofErr w:type="gramStart"/>
      <w:r w:rsidRPr="00607446">
        <w:rPr>
          <w:rFonts w:ascii="Verdana" w:eastAsia="Times New Roman" w:hAnsi="Verdana" w:cs="Arial"/>
          <w:b/>
          <w:bCs/>
          <w:color w:val="CC0000"/>
          <w:sz w:val="20"/>
          <w:lang w:eastAsia="en-GB"/>
        </w:rPr>
        <w:t>»</w:t>
      </w:r>
      <w:r w:rsidRPr="00607446">
        <w:rPr>
          <w:rFonts w:ascii="Arial" w:eastAsia="Times New Roman" w:hAnsi="Arial" w:cs="Arial"/>
          <w:color w:val="000000"/>
          <w:sz w:val="18"/>
          <w:szCs w:val="18"/>
          <w:lang w:eastAsia="en-GB"/>
        </w:rPr>
        <w:t xml:space="preserve">  </w:t>
      </w:r>
      <w:proofErr w:type="gramEnd"/>
      <w:r w:rsidR="00DA517D" w:rsidRPr="00607446">
        <w:rPr>
          <w:rFonts w:ascii="Arial" w:eastAsia="Times New Roman" w:hAnsi="Arial" w:cs="Arial"/>
          <w:color w:val="000000"/>
          <w:sz w:val="18"/>
          <w:szCs w:val="18"/>
          <w:lang w:eastAsia="en-GB"/>
        </w:rPr>
        <w:fldChar w:fldCharType="begin"/>
      </w:r>
      <w:r w:rsidRPr="00607446">
        <w:rPr>
          <w:rFonts w:ascii="Arial" w:eastAsia="Times New Roman" w:hAnsi="Arial" w:cs="Arial"/>
          <w:color w:val="000000"/>
          <w:sz w:val="18"/>
          <w:szCs w:val="18"/>
          <w:lang w:eastAsia="en-GB"/>
        </w:rPr>
        <w:instrText xml:space="preserve"> HYPERLINK "http://proquest.umi.com/pqdweb?index=42&amp;did=2212459111&amp;SrchMode=1&amp;sid=3&amp;Fmt=3&amp;VInst=PROD&amp;VType=PQD&amp;RQT=309&amp;VName=PQD&amp;TS=1297097429&amp;clientId=129794" \l "indexing" </w:instrText>
      </w:r>
      <w:r w:rsidR="00DA517D" w:rsidRPr="00607446">
        <w:rPr>
          <w:rFonts w:ascii="Arial" w:eastAsia="Times New Roman" w:hAnsi="Arial" w:cs="Arial"/>
          <w:color w:val="000000"/>
          <w:sz w:val="18"/>
          <w:szCs w:val="18"/>
          <w:lang w:eastAsia="en-GB"/>
        </w:rPr>
        <w:fldChar w:fldCharType="separate"/>
      </w:r>
      <w:r w:rsidRPr="00607446">
        <w:rPr>
          <w:rFonts w:ascii="Arial" w:eastAsia="Times New Roman" w:hAnsi="Arial" w:cs="Arial"/>
          <w:color w:val="003399"/>
          <w:sz w:val="18"/>
          <w:u w:val="single"/>
          <w:lang w:eastAsia="en-GB"/>
        </w:rPr>
        <w:t>Jump to indexing (document details)</w:t>
      </w:r>
      <w:r w:rsidR="00DA517D" w:rsidRPr="00607446">
        <w:rPr>
          <w:rFonts w:ascii="Arial" w:eastAsia="Times New Roman" w:hAnsi="Arial" w:cs="Arial"/>
          <w:color w:val="000000"/>
          <w:sz w:val="18"/>
          <w:szCs w:val="18"/>
          <w:lang w:eastAsia="en-GB"/>
        </w:rPr>
        <w:fldChar w:fldCharType="end"/>
      </w:r>
    </w:p>
    <w:tbl>
      <w:tblPr>
        <w:tblW w:w="0" w:type="auto"/>
        <w:tblCellSpacing w:w="15" w:type="dxa"/>
        <w:tblCellMar>
          <w:top w:w="15" w:type="dxa"/>
          <w:left w:w="15" w:type="dxa"/>
          <w:bottom w:w="15" w:type="dxa"/>
          <w:right w:w="15" w:type="dxa"/>
        </w:tblCellMar>
        <w:tblLook w:val="04A0"/>
      </w:tblPr>
      <w:tblGrid>
        <w:gridCol w:w="1491"/>
      </w:tblGrid>
      <w:tr w:rsidR="00607446" w:rsidRPr="00607446" w:rsidTr="00607446">
        <w:trPr>
          <w:tblCellSpacing w:w="15" w:type="dxa"/>
        </w:trPr>
        <w:tc>
          <w:tcPr>
            <w:tcW w:w="0" w:type="auto"/>
            <w:noWrap/>
            <w:vAlign w:val="center"/>
            <w:hideMark/>
          </w:tcPr>
          <w:p w:rsidR="00607446" w:rsidRPr="00607446" w:rsidRDefault="00607446" w:rsidP="00607446">
            <w:pPr>
              <w:spacing w:before="100" w:beforeAutospacing="1" w:after="100" w:afterAutospacing="1" w:line="240" w:lineRule="auto"/>
              <w:outlineLvl w:val="1"/>
              <w:rPr>
                <w:rFonts w:ascii="Verdana" w:eastAsia="Times New Roman" w:hAnsi="Verdana" w:cs="Arial"/>
                <w:b/>
                <w:bCs/>
                <w:color w:val="990000"/>
                <w:sz w:val="20"/>
                <w:szCs w:val="20"/>
                <w:lang w:eastAsia="en-GB"/>
              </w:rPr>
            </w:pPr>
            <w:r w:rsidRPr="00607446">
              <w:rPr>
                <w:rFonts w:ascii="Verdana" w:eastAsia="Times New Roman" w:hAnsi="Verdana" w:cs="Arial"/>
                <w:b/>
                <w:bCs/>
                <w:color w:val="990000"/>
                <w:sz w:val="20"/>
                <w:szCs w:val="20"/>
                <w:lang w:eastAsia="en-GB"/>
              </w:rPr>
              <w:lastRenderedPageBreak/>
              <w:t>Full Text</w:t>
            </w:r>
          </w:p>
          <w:p w:rsidR="00607446" w:rsidRPr="00607446" w:rsidRDefault="00607446" w:rsidP="00607446">
            <w:pPr>
              <w:spacing w:after="0" w:line="240" w:lineRule="auto"/>
              <w:rPr>
                <w:rFonts w:ascii="Arial" w:eastAsia="Times New Roman" w:hAnsi="Arial" w:cs="Arial"/>
                <w:color w:val="000000"/>
                <w:sz w:val="24"/>
                <w:szCs w:val="24"/>
                <w:lang w:eastAsia="en-GB"/>
              </w:rPr>
            </w:pPr>
            <w:r w:rsidRPr="00607446">
              <w:rPr>
                <w:rFonts w:ascii="Arial" w:eastAsia="Times New Roman" w:hAnsi="Arial" w:cs="Arial"/>
                <w:color w:val="000000"/>
                <w:sz w:val="24"/>
                <w:szCs w:val="24"/>
                <w:lang w:eastAsia="en-GB"/>
              </w:rPr>
              <w:t> (570  words)</w:t>
            </w:r>
          </w:p>
        </w:tc>
      </w:tr>
    </w:tbl>
    <w:p w:rsidR="00607446" w:rsidRPr="00607446" w:rsidRDefault="00607446" w:rsidP="00607446">
      <w:pPr>
        <w:spacing w:after="240" w:line="240" w:lineRule="auto"/>
        <w:rPr>
          <w:rFonts w:ascii="Arial" w:eastAsia="Times New Roman" w:hAnsi="Arial" w:cs="Arial"/>
          <w:color w:val="000000"/>
          <w:sz w:val="19"/>
          <w:szCs w:val="19"/>
          <w:lang w:eastAsia="en-GB"/>
        </w:rPr>
      </w:pPr>
      <w:r w:rsidRPr="00607446">
        <w:rPr>
          <w:rFonts w:ascii="Arial" w:eastAsia="Times New Roman" w:hAnsi="Arial" w:cs="Arial"/>
          <w:i/>
          <w:iCs/>
          <w:color w:val="000000"/>
          <w:sz w:val="19"/>
          <w:lang w:eastAsia="en-GB"/>
        </w:rPr>
        <w:t>(Copyright Financial Times Ltd. 2010. All rights reserved.)</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Debt markets are with us, insists </w:t>
      </w:r>
      <w:proofErr w:type="gramStart"/>
      <w:r w:rsidRPr="00607446">
        <w:rPr>
          <w:rFonts w:ascii="Arial" w:eastAsia="Times New Roman" w:hAnsi="Arial" w:cs="Arial"/>
          <w:color w:val="000000"/>
          <w:sz w:val="19"/>
          <w:szCs w:val="19"/>
          <w:lang w:eastAsia="en-GB"/>
        </w:rPr>
        <w:t>PM ;</w:t>
      </w:r>
      <w:proofErr w:type="gramEnd"/>
      <w:r w:rsidRPr="00607446">
        <w:rPr>
          <w:rFonts w:ascii="Arial" w:eastAsia="Times New Roman" w:hAnsi="Arial" w:cs="Arial"/>
          <w:color w:val="000000"/>
          <w:sz w:val="19"/>
          <w:szCs w:val="19"/>
          <w:lang w:eastAsia="en-GB"/>
        </w:rPr>
        <w:t xml:space="preserve"> Socrates points to positive IMF paper</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Portugal can continue to access international debt markets despite the </w:t>
      </w:r>
      <w:proofErr w:type="spellStart"/>
      <w:r w:rsidRPr="00607446">
        <w:rPr>
          <w:rFonts w:ascii="Arial" w:eastAsia="Times New Roman" w:hAnsi="Arial" w:cs="Arial"/>
          <w:color w:val="000000"/>
          <w:sz w:val="19"/>
          <w:szCs w:val="19"/>
          <w:lang w:eastAsia="en-GB"/>
        </w:rPr>
        <w:t>eurozone</w:t>
      </w:r>
      <w:proofErr w:type="spellEnd"/>
      <w:r w:rsidRPr="00607446">
        <w:rPr>
          <w:rFonts w:ascii="Arial" w:eastAsia="Times New Roman" w:hAnsi="Arial" w:cs="Arial"/>
          <w:color w:val="000000"/>
          <w:sz w:val="19"/>
          <w:szCs w:val="19"/>
          <w:lang w:eastAsia="en-GB"/>
        </w:rPr>
        <w:t xml:space="preserve"> crisis because investors are "beginning to appreciate" the government's reforms, says Jose Socrates, prime minister. </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"We are doing what we need to do - consolidating the budget deficit very quickly and very effectively on the basis of structural reforms," Mr Socrates told the Financial Times on Monday. "Markets will understand this more and more." </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His comments, aimed at reassuring nervous investors, came before a summit of European Union leaders on Thursday that is expected to discuss common approaches to preventing the spread of the </w:t>
      </w:r>
      <w:proofErr w:type="spellStart"/>
      <w:r w:rsidRPr="00607446">
        <w:rPr>
          <w:rFonts w:ascii="Arial" w:eastAsia="Times New Roman" w:hAnsi="Arial" w:cs="Arial"/>
          <w:color w:val="000000"/>
          <w:sz w:val="19"/>
          <w:szCs w:val="19"/>
          <w:lang w:eastAsia="en-GB"/>
        </w:rPr>
        <w:t>eurozone's</w:t>
      </w:r>
      <w:proofErr w:type="spellEnd"/>
      <w:r w:rsidRPr="00607446">
        <w:rPr>
          <w:rFonts w:ascii="Arial" w:eastAsia="Times New Roman" w:hAnsi="Arial" w:cs="Arial"/>
          <w:color w:val="000000"/>
          <w:sz w:val="19"/>
          <w:szCs w:val="19"/>
          <w:lang w:eastAsia="en-GB"/>
        </w:rPr>
        <w:t xml:space="preserve"> sovereign debt crisis. </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Many investors believe that Portugal will be the next domino to fall in the crisis, being forced to follow Greece and Ireland in seeking an international financial bail-out because it has to refinance or repay EUR20bn ($27bn) of debt by mid-2011. </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But Mr Socrates said he envisaged no difficulties. "Portugal has the necessary conditions to go on raising debt in the market," he said. "We have had no banking crisis or property bubble. Our only problem was an excessive budget deficit due to the global crisis. We are correcting that." </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Portugal will test market sentiment on Wednesday with an issue of up to EUR500m in three-month treasury bills. In November, the country's borrowing costs rose to the highest level since the introduction of the euro, but have since fallen back following large-scale purchases of Portuguese government bonds by the European Central Bank. </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The ECB says it increased government bond purchases last week to EUR2.67bn - the highest level since June. </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Mr Socrates said a recent working paper published by the International Monetary Fund showed that "Portugal was consolidating its budget and, in particular, undertaking structural re-forms in two of the most important areas". </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The IMF's "Status Update on Fiscal Exit Strategies" published this month pointed out that Portugal was the European country where social expenditure as a proportion of gross domestic product would grow least, he said. </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According to the IMF forecast, public expenditure on pensions would grow by little more than 0.5 per cent of GDP in Portugal over the next 20 years - the lowest growth rate in the developed world after Japan. </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Mr Socrates said this was a result of social security reforms made by his Socialist government that link the retirement age to changes in average life expectancy calculations. </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He said the IMF report also showed that Portugal had made a big effort to "front-load" deficit-reduction measures, meaning that it would reach its budget targets earlier. </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The IMF paper says Portugal plans to reduce its deficit by the equivalent of about 6 percentage points of GDP between 2010 and 2020, with more than 80 per cent of this reduction being achieved by 2013. </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 The </w:t>
      </w:r>
      <w:proofErr w:type="spellStart"/>
      <w:r w:rsidRPr="00607446">
        <w:rPr>
          <w:rFonts w:ascii="Arial" w:eastAsia="Times New Roman" w:hAnsi="Arial" w:cs="Arial"/>
          <w:color w:val="000000"/>
          <w:sz w:val="19"/>
          <w:szCs w:val="19"/>
          <w:lang w:eastAsia="en-GB"/>
        </w:rPr>
        <w:t>eurozone</w:t>
      </w:r>
      <w:proofErr w:type="spellEnd"/>
      <w:r w:rsidRPr="00607446">
        <w:rPr>
          <w:rFonts w:ascii="Arial" w:eastAsia="Times New Roman" w:hAnsi="Arial" w:cs="Arial"/>
          <w:color w:val="000000"/>
          <w:sz w:val="19"/>
          <w:szCs w:val="19"/>
          <w:lang w:eastAsia="en-GB"/>
        </w:rPr>
        <w:t xml:space="preserve"> faces a subdued recovery as it adjusts to austerity </w:t>
      </w:r>
      <w:proofErr w:type="gramStart"/>
      <w:r w:rsidRPr="00607446">
        <w:rPr>
          <w:rFonts w:ascii="Arial" w:eastAsia="Times New Roman" w:hAnsi="Arial" w:cs="Arial"/>
          <w:color w:val="000000"/>
          <w:sz w:val="19"/>
          <w:szCs w:val="19"/>
          <w:lang w:eastAsia="en-GB"/>
        </w:rPr>
        <w:t>economics ,</w:t>
      </w:r>
      <w:proofErr w:type="gramEnd"/>
      <w:r w:rsidRPr="00607446">
        <w:rPr>
          <w:rFonts w:ascii="Arial" w:eastAsia="Times New Roman" w:hAnsi="Arial" w:cs="Arial"/>
          <w:color w:val="000000"/>
          <w:sz w:val="19"/>
          <w:szCs w:val="19"/>
          <w:lang w:eastAsia="en-GB"/>
        </w:rPr>
        <w:t xml:space="preserve"> but the bloc's prospects are improving, according to the Organisation for Economic Co-operation and Development , writes Stanley </w:t>
      </w:r>
      <w:proofErr w:type="spellStart"/>
      <w:r w:rsidRPr="00607446">
        <w:rPr>
          <w:rFonts w:ascii="Arial" w:eastAsia="Times New Roman" w:hAnsi="Arial" w:cs="Arial"/>
          <w:color w:val="000000"/>
          <w:sz w:val="19"/>
          <w:szCs w:val="19"/>
          <w:lang w:eastAsia="en-GB"/>
        </w:rPr>
        <w:t>Pignal</w:t>
      </w:r>
      <w:proofErr w:type="spellEnd"/>
      <w:r w:rsidRPr="00607446">
        <w:rPr>
          <w:rFonts w:ascii="Arial" w:eastAsia="Times New Roman" w:hAnsi="Arial" w:cs="Arial"/>
          <w:color w:val="000000"/>
          <w:sz w:val="19"/>
          <w:szCs w:val="19"/>
          <w:lang w:eastAsia="en-GB"/>
        </w:rPr>
        <w:t xml:space="preserve"> in Brussels. </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lastRenderedPageBreak/>
        <w:t xml:space="preserve">The Paris-based club of wealthy nations said in a report that rising consumer consumption, supported by policy stimulus, had set the scene for a gradual but sustained pick-up in economic activity. </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"A modest recovery is under way, although risks remain," said the report. "Financial conditions have strengthened. Activity has picked up, but the recovery is likely to be muted."</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Credit: By Peter Wise in Lisbon</w:t>
      </w:r>
    </w:p>
    <w:p w:rsidR="00607446" w:rsidRPr="00607446" w:rsidRDefault="00607446" w:rsidP="00607446">
      <w:pPr>
        <w:spacing w:after="0" w:line="240" w:lineRule="auto"/>
        <w:rPr>
          <w:rFonts w:ascii="Verdana" w:eastAsia="Times New Roman" w:hAnsi="Verdana" w:cs="Arial"/>
          <w:b/>
          <w:bCs/>
          <w:color w:val="000000"/>
          <w:sz w:val="24"/>
          <w:szCs w:val="24"/>
          <w:lang w:eastAsia="en-GB"/>
        </w:rPr>
      </w:pPr>
      <w:r w:rsidRPr="00607446">
        <w:rPr>
          <w:rFonts w:ascii="Verdana" w:eastAsia="Times New Roman" w:hAnsi="Verdana" w:cs="Arial"/>
          <w:b/>
          <w:bCs/>
          <w:color w:val="000000"/>
          <w:sz w:val="24"/>
          <w:szCs w:val="24"/>
          <w:lang w:eastAsia="en-GB"/>
        </w:rPr>
        <w:t>Bankers will stay public enemy no. 1</w:t>
      </w:r>
    </w:p>
    <w:p w:rsidR="00607446" w:rsidRPr="00607446" w:rsidRDefault="00DA517D" w:rsidP="00607446">
      <w:pPr>
        <w:spacing w:after="0" w:line="240" w:lineRule="auto"/>
        <w:rPr>
          <w:rFonts w:ascii="Arial" w:eastAsia="Times New Roman" w:hAnsi="Arial" w:cs="Arial"/>
          <w:color w:val="000000"/>
          <w:sz w:val="19"/>
          <w:szCs w:val="19"/>
          <w:lang w:eastAsia="en-GB"/>
        </w:rPr>
      </w:pPr>
      <w:hyperlink r:id="rId161" w:history="1">
        <w:r w:rsidR="00607446" w:rsidRPr="00607446">
          <w:rPr>
            <w:rFonts w:ascii="Arial" w:eastAsia="Times New Roman" w:hAnsi="Arial" w:cs="Arial"/>
            <w:i/>
            <w:iCs/>
            <w:color w:val="003399"/>
            <w:sz w:val="19"/>
            <w:u w:val="single"/>
            <w:lang w:eastAsia="en-GB"/>
          </w:rPr>
          <w:t>Simon Watkins</w:t>
        </w:r>
      </w:hyperlink>
      <w:r w:rsidR="00607446" w:rsidRPr="00607446">
        <w:rPr>
          <w:rFonts w:ascii="Arial" w:eastAsia="Times New Roman" w:hAnsi="Arial" w:cs="Arial"/>
          <w:color w:val="000000"/>
          <w:sz w:val="19"/>
          <w:szCs w:val="19"/>
          <w:lang w:eastAsia="en-GB"/>
        </w:rPr>
        <w:t xml:space="preserve">. </w:t>
      </w:r>
      <w:hyperlink r:id="rId162" w:history="1">
        <w:proofErr w:type="gramStart"/>
        <w:r w:rsidR="00607446" w:rsidRPr="00607446">
          <w:rPr>
            <w:rFonts w:ascii="Arial" w:eastAsia="Times New Roman" w:hAnsi="Arial" w:cs="Arial"/>
            <w:b/>
            <w:bCs/>
            <w:color w:val="003399"/>
            <w:sz w:val="19"/>
            <w:u w:val="single"/>
            <w:lang w:eastAsia="en-GB"/>
          </w:rPr>
          <w:t>McClatchy - Tribune Business News</w:t>
        </w:r>
      </w:hyperlink>
      <w:r w:rsidR="00607446" w:rsidRPr="00607446">
        <w:rPr>
          <w:rFonts w:ascii="Arial" w:eastAsia="Times New Roman" w:hAnsi="Arial" w:cs="Arial"/>
          <w:color w:val="000000"/>
          <w:sz w:val="19"/>
          <w:szCs w:val="19"/>
          <w:lang w:eastAsia="en-GB"/>
        </w:rPr>
        <w:t>.</w:t>
      </w:r>
      <w:proofErr w:type="gramEnd"/>
      <w:r w:rsidR="00607446" w:rsidRPr="00607446">
        <w:rPr>
          <w:rFonts w:ascii="Arial" w:eastAsia="Times New Roman" w:hAnsi="Arial" w:cs="Arial"/>
          <w:color w:val="000000"/>
          <w:sz w:val="19"/>
          <w:szCs w:val="19"/>
          <w:lang w:eastAsia="en-GB"/>
        </w:rPr>
        <w:t xml:space="preserve"> Washington: </w:t>
      </w:r>
      <w:hyperlink r:id="rId163" w:history="1">
        <w:r w:rsidR="00607446" w:rsidRPr="00607446">
          <w:rPr>
            <w:rFonts w:ascii="Arial" w:eastAsia="Times New Roman" w:hAnsi="Arial" w:cs="Arial"/>
            <w:color w:val="003399"/>
            <w:sz w:val="19"/>
            <w:u w:val="single"/>
            <w:lang w:eastAsia="en-GB"/>
          </w:rPr>
          <w:t>Dec 12, 2010</w:t>
        </w:r>
      </w:hyperlink>
      <w:r w:rsidR="00607446" w:rsidRPr="00607446">
        <w:rPr>
          <w:rFonts w:ascii="Arial" w:eastAsia="Times New Roman" w:hAnsi="Arial" w:cs="Arial"/>
          <w:color w:val="000000"/>
          <w:sz w:val="19"/>
          <w:szCs w:val="19"/>
          <w:lang w:eastAsia="en-GB"/>
        </w:rPr>
        <w:t xml:space="preserve">. </w:t>
      </w:r>
    </w:p>
    <w:p w:rsidR="00607446" w:rsidRPr="00607446" w:rsidRDefault="00607446" w:rsidP="00607446">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607446">
        <w:rPr>
          <w:rFonts w:ascii="Verdana" w:eastAsia="Times New Roman" w:hAnsi="Verdana" w:cs="Arial"/>
          <w:b/>
          <w:bCs/>
          <w:color w:val="990000"/>
          <w:sz w:val="15"/>
          <w:szCs w:val="15"/>
          <w:lang w:eastAsia="en-GB"/>
        </w:rPr>
        <w:t>Abstract (Summary)</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 these rules will have only a small effect on the forces that led to our </w:t>
      </w:r>
      <w:r w:rsidRPr="00607446">
        <w:rPr>
          <w:rFonts w:ascii="Arial" w:eastAsia="Times New Roman" w:hAnsi="Arial" w:cs="Arial"/>
          <w:b/>
          <w:bCs/>
          <w:color w:val="FF0000"/>
          <w:sz w:val="19"/>
          <w:lang w:eastAsia="en-GB"/>
        </w:rPr>
        <w:t>banking crisis</w:t>
      </w:r>
      <w:r w:rsidRPr="00607446">
        <w:rPr>
          <w:rFonts w:ascii="Arial" w:eastAsia="Times New Roman" w:hAnsi="Arial" w:cs="Arial"/>
          <w:color w:val="000000"/>
          <w:sz w:val="19"/>
          <w:szCs w:val="19"/>
          <w:lang w:eastAsia="en-GB"/>
        </w:rPr>
        <w:t xml:space="preserve">. </w:t>
      </w:r>
      <w:proofErr w:type="gramStart"/>
      <w:r w:rsidRPr="00607446">
        <w:rPr>
          <w:rFonts w:ascii="Arial" w:eastAsia="Times New Roman" w:hAnsi="Arial" w:cs="Arial"/>
          <w:color w:val="000000"/>
          <w:sz w:val="19"/>
          <w:szCs w:val="19"/>
          <w:lang w:eastAsia="en-GB"/>
        </w:rPr>
        <w:t>[...] if we do nothing else in the wake of the crisis, we must establish a system under which our banks can be allowed to fail without taxpayers having to foot the bill.</w:t>
      </w:r>
      <w:proofErr w:type="gramEnd"/>
      <w:r w:rsidRPr="00607446">
        <w:rPr>
          <w:rFonts w:ascii="Arial" w:eastAsia="Times New Roman" w:hAnsi="Arial" w:cs="Arial"/>
          <w:color w:val="000000"/>
          <w:sz w:val="19"/>
          <w:szCs w:val="19"/>
          <w:lang w:eastAsia="en-GB"/>
        </w:rPr>
        <w:t xml:space="preserve"> </w:t>
      </w:r>
    </w:p>
    <w:p w:rsidR="00607446" w:rsidRPr="00607446" w:rsidRDefault="00607446" w:rsidP="00607446">
      <w:pPr>
        <w:spacing w:after="75" w:line="240" w:lineRule="auto"/>
        <w:rPr>
          <w:rFonts w:ascii="Arial" w:eastAsia="Times New Roman" w:hAnsi="Arial" w:cs="Arial"/>
          <w:color w:val="000000"/>
          <w:sz w:val="18"/>
          <w:szCs w:val="18"/>
          <w:lang w:eastAsia="en-GB"/>
        </w:rPr>
      </w:pPr>
      <w:r w:rsidRPr="00607446">
        <w:rPr>
          <w:rFonts w:ascii="Arial" w:eastAsia="Times New Roman" w:hAnsi="Arial" w:cs="Arial"/>
          <w:color w:val="000000"/>
          <w:sz w:val="18"/>
          <w:szCs w:val="18"/>
          <w:lang w:eastAsia="en-GB"/>
        </w:rPr>
        <w:t> </w:t>
      </w:r>
      <w:proofErr w:type="gramStart"/>
      <w:r w:rsidRPr="00607446">
        <w:rPr>
          <w:rFonts w:ascii="Verdana" w:eastAsia="Times New Roman" w:hAnsi="Verdana" w:cs="Arial"/>
          <w:b/>
          <w:bCs/>
          <w:color w:val="CC0000"/>
          <w:sz w:val="20"/>
          <w:lang w:eastAsia="en-GB"/>
        </w:rPr>
        <w:t>»</w:t>
      </w:r>
      <w:r w:rsidRPr="00607446">
        <w:rPr>
          <w:rFonts w:ascii="Arial" w:eastAsia="Times New Roman" w:hAnsi="Arial" w:cs="Arial"/>
          <w:color w:val="000000"/>
          <w:sz w:val="18"/>
          <w:szCs w:val="18"/>
          <w:lang w:eastAsia="en-GB"/>
        </w:rPr>
        <w:t xml:space="preserve">  </w:t>
      </w:r>
      <w:proofErr w:type="gramEnd"/>
      <w:r w:rsidR="00DA517D" w:rsidRPr="00607446">
        <w:rPr>
          <w:rFonts w:ascii="Arial" w:eastAsia="Times New Roman" w:hAnsi="Arial" w:cs="Arial"/>
          <w:color w:val="000000"/>
          <w:sz w:val="18"/>
          <w:szCs w:val="18"/>
          <w:lang w:eastAsia="en-GB"/>
        </w:rPr>
        <w:fldChar w:fldCharType="begin"/>
      </w:r>
      <w:r w:rsidRPr="00607446">
        <w:rPr>
          <w:rFonts w:ascii="Arial" w:eastAsia="Times New Roman" w:hAnsi="Arial" w:cs="Arial"/>
          <w:color w:val="000000"/>
          <w:sz w:val="18"/>
          <w:szCs w:val="18"/>
          <w:lang w:eastAsia="en-GB"/>
        </w:rPr>
        <w:instrText xml:space="preserve"> HYPERLINK "http://proquest.umi.com/pqdweb?index=44&amp;did=2211358971&amp;SrchMode=1&amp;sid=3&amp;Fmt=3&amp;VInst=PROD&amp;VType=PQD&amp;RQT=309&amp;VName=PQD&amp;TS=1297097430&amp;clientId=129794" \l "indexing" </w:instrText>
      </w:r>
      <w:r w:rsidR="00DA517D" w:rsidRPr="00607446">
        <w:rPr>
          <w:rFonts w:ascii="Arial" w:eastAsia="Times New Roman" w:hAnsi="Arial" w:cs="Arial"/>
          <w:color w:val="000000"/>
          <w:sz w:val="18"/>
          <w:szCs w:val="18"/>
          <w:lang w:eastAsia="en-GB"/>
        </w:rPr>
        <w:fldChar w:fldCharType="separate"/>
      </w:r>
      <w:r w:rsidRPr="00607446">
        <w:rPr>
          <w:rFonts w:ascii="Arial" w:eastAsia="Times New Roman" w:hAnsi="Arial" w:cs="Arial"/>
          <w:color w:val="003399"/>
          <w:sz w:val="18"/>
          <w:u w:val="single"/>
          <w:lang w:eastAsia="en-GB"/>
        </w:rPr>
        <w:t>Jump to indexing (document details)</w:t>
      </w:r>
      <w:r w:rsidR="00DA517D" w:rsidRPr="00607446">
        <w:rPr>
          <w:rFonts w:ascii="Arial" w:eastAsia="Times New Roman" w:hAnsi="Arial" w:cs="Arial"/>
          <w:color w:val="000000"/>
          <w:sz w:val="18"/>
          <w:szCs w:val="18"/>
          <w:lang w:eastAsia="en-GB"/>
        </w:rPr>
        <w:fldChar w:fldCharType="end"/>
      </w:r>
    </w:p>
    <w:tbl>
      <w:tblPr>
        <w:tblW w:w="0" w:type="auto"/>
        <w:tblCellSpacing w:w="15" w:type="dxa"/>
        <w:tblCellMar>
          <w:top w:w="15" w:type="dxa"/>
          <w:left w:w="15" w:type="dxa"/>
          <w:bottom w:w="15" w:type="dxa"/>
          <w:right w:w="15" w:type="dxa"/>
        </w:tblCellMar>
        <w:tblLook w:val="04A0"/>
      </w:tblPr>
      <w:tblGrid>
        <w:gridCol w:w="1491"/>
      </w:tblGrid>
      <w:tr w:rsidR="00607446" w:rsidRPr="00607446" w:rsidTr="00607446">
        <w:trPr>
          <w:tblCellSpacing w:w="15" w:type="dxa"/>
        </w:trPr>
        <w:tc>
          <w:tcPr>
            <w:tcW w:w="0" w:type="auto"/>
            <w:noWrap/>
            <w:vAlign w:val="center"/>
            <w:hideMark/>
          </w:tcPr>
          <w:p w:rsidR="00607446" w:rsidRPr="00607446" w:rsidRDefault="00607446" w:rsidP="00607446">
            <w:pPr>
              <w:spacing w:before="100" w:beforeAutospacing="1" w:after="100" w:afterAutospacing="1" w:line="240" w:lineRule="auto"/>
              <w:outlineLvl w:val="1"/>
              <w:rPr>
                <w:rFonts w:ascii="Verdana" w:eastAsia="Times New Roman" w:hAnsi="Verdana" w:cs="Arial"/>
                <w:b/>
                <w:bCs/>
                <w:color w:val="990000"/>
                <w:sz w:val="20"/>
                <w:szCs w:val="20"/>
                <w:lang w:eastAsia="en-GB"/>
              </w:rPr>
            </w:pPr>
            <w:r w:rsidRPr="00607446">
              <w:rPr>
                <w:rFonts w:ascii="Verdana" w:eastAsia="Times New Roman" w:hAnsi="Verdana" w:cs="Arial"/>
                <w:b/>
                <w:bCs/>
                <w:color w:val="990000"/>
                <w:sz w:val="20"/>
                <w:szCs w:val="20"/>
                <w:lang w:eastAsia="en-GB"/>
              </w:rPr>
              <w:t>Full Text</w:t>
            </w:r>
          </w:p>
          <w:p w:rsidR="00607446" w:rsidRPr="00607446" w:rsidRDefault="00607446" w:rsidP="00607446">
            <w:pPr>
              <w:spacing w:after="0" w:line="240" w:lineRule="auto"/>
              <w:rPr>
                <w:rFonts w:ascii="Arial" w:eastAsia="Times New Roman" w:hAnsi="Arial" w:cs="Arial"/>
                <w:color w:val="000000"/>
                <w:sz w:val="24"/>
                <w:szCs w:val="24"/>
                <w:lang w:eastAsia="en-GB"/>
              </w:rPr>
            </w:pPr>
            <w:r w:rsidRPr="00607446">
              <w:rPr>
                <w:rFonts w:ascii="Arial" w:eastAsia="Times New Roman" w:hAnsi="Arial" w:cs="Arial"/>
                <w:color w:val="000000"/>
                <w:sz w:val="24"/>
                <w:szCs w:val="24"/>
                <w:lang w:eastAsia="en-GB"/>
              </w:rPr>
              <w:t> (800  words)</w:t>
            </w:r>
          </w:p>
        </w:tc>
      </w:tr>
    </w:tbl>
    <w:p w:rsidR="00607446" w:rsidRPr="00607446" w:rsidRDefault="00607446" w:rsidP="00607446">
      <w:pPr>
        <w:spacing w:after="240" w:line="240" w:lineRule="auto"/>
        <w:rPr>
          <w:rFonts w:ascii="Arial" w:eastAsia="Times New Roman" w:hAnsi="Arial" w:cs="Arial"/>
          <w:color w:val="000000"/>
          <w:sz w:val="19"/>
          <w:szCs w:val="19"/>
          <w:lang w:eastAsia="en-GB"/>
        </w:rPr>
      </w:pPr>
      <w:r w:rsidRPr="00607446">
        <w:rPr>
          <w:rFonts w:ascii="Arial" w:eastAsia="Times New Roman" w:hAnsi="Arial" w:cs="Arial"/>
          <w:i/>
          <w:iCs/>
          <w:color w:val="000000"/>
          <w:sz w:val="19"/>
          <w:lang w:eastAsia="en-GB"/>
        </w:rPr>
        <w:t>To see more of the Financial Mail on Sunday, or to subscribe to the newspaper, go to NULL. Copyright (c) 2010, Financial Mail on Sunday, London Distributed by McClatchy-Tribune Information Services. For more information about the content services offered by McClatchy-Tribune Information Services (MCT), visit www.mctinfoservices.com.</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Dec. 12--Bank bonus rules outlined last week by the Committee of European Banking Supervisors -- a group of EU national banking watchdogs -- contained few surprises. The requirements that between 40 and 60 per cent of bonuses must be deferred and that only half of all bonuses can be in cash were well-rehearsed. </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These proposals will form the basis for the Financial Services Authority to define its own pay code for banks and it is expected that the City watchdog will adhere closely to the committee's proposals.</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This is to be entirely welcomed. The plans address some of the worst aspects of the gravy train that had emerged in investment banking.</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Forcing bankers to defer payouts and to have part of them paid in shares or other instruments that are linked to the performance of their bank will at least lessen the chance of bankers pocketing vast cash riches, only to see the value of the deals they did unwind, or even for their bank to go bust.</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But there are two other points that should be noted. First, these rules will have only a small effect on the forces that led to our banking crisis. It is true that high pay for high levels of risk-taking was one ingredient in the toxic brew that led to the crash of 2008, but it was only a small ingredient.</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proofErr w:type="gramStart"/>
      <w:r w:rsidRPr="00607446">
        <w:rPr>
          <w:rFonts w:ascii="Arial" w:eastAsia="Times New Roman" w:hAnsi="Arial" w:cs="Arial"/>
          <w:color w:val="000000"/>
          <w:sz w:val="19"/>
          <w:szCs w:val="19"/>
          <w:lang w:eastAsia="en-GB"/>
        </w:rPr>
        <w:t>As has been pointed out many times, staff at Lehman Brothers held millions of dollars of shares in their bank, so their personal financial interests were closely aligned with the survival of the bank.</w:t>
      </w:r>
      <w:proofErr w:type="gramEnd"/>
      <w:r w:rsidRPr="00607446">
        <w:rPr>
          <w:rFonts w:ascii="Arial" w:eastAsia="Times New Roman" w:hAnsi="Arial" w:cs="Arial"/>
          <w:color w:val="000000"/>
          <w:sz w:val="19"/>
          <w:szCs w:val="19"/>
          <w:lang w:eastAsia="en-GB"/>
        </w:rPr>
        <w:t xml:space="preserve"> It did not stop disaster.</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Second, these rules will have little or no effect on the scale of public fury at bankers' bonuses. What these rules do not do is address the sheer size of bonuses and this year will again see billions of pounds paid out to bankers.</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Even if the sums involved are lower than last year, they will still see many individuals being paid hundreds of thousands of pounds, or indeed millions -- a sight that the public finds simply unacceptable.</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There is no sign that banking will spontaneously change its ways and even less sign that the authorities can come up with a measure that would force banks to act, even if there was a political will to do so. </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lastRenderedPageBreak/>
        <w:t>Bankers are hoping that the public fury will abate with time. I suspect that in the age of austerity, public fury may last longer than the banks might hope.</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A couple of years ago, as Iceland was in the middle of its financial crisis, this joke did the rounds in the City. Question: "What's the difference between Iceland and Ireland?" Answer: "One letter and six months." </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As it happened, it took slightly longer than six months, but eventually Ireland, like Iceland, hit the financial buffers and needed an international bailout.</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So what is the difference between Iceland and Ireland now? Sadly the less pithy answer today is -- the euro and years and years of pain.</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While the two nations came unstuck for similar reasons -- their banks expanded lending recklessly to the point where they threatened to take down the whole country -- the solutions for the two have been rather different. Iceland let its banks go bust, and some who had lent money to those banks lost part of their cash. Ireland nationalised its banks and so put the burden of their balance sheets on to the Irish taxpayer.</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The other thing was that Iceland's currency collapsed in value, improving the competitiveness of its exports. Ireland's currency is the euro, so it is stuck with money that is too highly valued for its economic circumstances.</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Last week, figures showed that Iceland was no longer in recession and it is forecast to return to robust economic growth next year. Ireland is lumbered with vast debts, nationalised banks and years of swingeing cuts to public services.</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Citizens of both nations have and will continue to suffer as a result of their banking blow-ups. But while Iceland has managed to roll a little with the punches, Ireland has taken the blows straight on the chin.</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It may be simplistic to suggest that Ireland could have let its banks fail - the international pressure and outrage might have been unbearable. It might also be fanciful to suggest that Ireland could have withdrawn from the euro -- the chaos would be unimaginable.</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But even so, this tale provides two crucial lessons for us in Britain that we must not miss. First, if we do nothing else in the wake of the crisis, we must establish a system under which our banks can be allowed to fail without taxpayers having to foot the bill.</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And second, we must never join the euro.</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Credit: Financial Mail on Sunday, London</w:t>
      </w:r>
    </w:p>
    <w:p w:rsidR="00607446" w:rsidRPr="00607446" w:rsidRDefault="00607446" w:rsidP="00607446">
      <w:pPr>
        <w:spacing w:after="0" w:line="240" w:lineRule="auto"/>
        <w:rPr>
          <w:rFonts w:ascii="Verdana" w:eastAsia="Times New Roman" w:hAnsi="Verdana" w:cs="Arial"/>
          <w:b/>
          <w:bCs/>
          <w:color w:val="000000"/>
          <w:sz w:val="24"/>
          <w:szCs w:val="24"/>
          <w:lang w:eastAsia="en-GB"/>
        </w:rPr>
      </w:pPr>
      <w:r w:rsidRPr="00607446">
        <w:rPr>
          <w:rFonts w:ascii="Verdana" w:eastAsia="Times New Roman" w:hAnsi="Verdana" w:cs="Arial"/>
          <w:b/>
          <w:bCs/>
          <w:color w:val="000000"/>
          <w:sz w:val="24"/>
          <w:szCs w:val="24"/>
          <w:lang w:eastAsia="en-GB"/>
        </w:rPr>
        <w:t>Daily Mail, London, City Focus column</w:t>
      </w:r>
    </w:p>
    <w:p w:rsidR="00607446" w:rsidRPr="00607446" w:rsidRDefault="00607446" w:rsidP="00607446">
      <w:pPr>
        <w:spacing w:after="0" w:line="240" w:lineRule="auto"/>
        <w:rPr>
          <w:rFonts w:ascii="Arial" w:eastAsia="Times New Roman" w:hAnsi="Arial" w:cs="Arial"/>
          <w:color w:val="000000"/>
          <w:sz w:val="19"/>
          <w:szCs w:val="19"/>
          <w:lang w:eastAsia="en-GB"/>
        </w:rPr>
      </w:pPr>
      <w:proofErr w:type="gramStart"/>
      <w:r w:rsidRPr="00607446">
        <w:rPr>
          <w:rFonts w:ascii="Arial" w:eastAsia="Times New Roman" w:hAnsi="Arial" w:cs="Arial"/>
          <w:i/>
          <w:iCs/>
          <w:color w:val="000000"/>
          <w:sz w:val="19"/>
          <w:lang w:eastAsia="en-GB"/>
        </w:rPr>
        <w:t>Anonymous</w:t>
      </w:r>
      <w:r w:rsidRPr="00607446">
        <w:rPr>
          <w:rFonts w:ascii="Arial" w:eastAsia="Times New Roman" w:hAnsi="Arial" w:cs="Arial"/>
          <w:color w:val="000000"/>
          <w:sz w:val="19"/>
          <w:szCs w:val="19"/>
          <w:lang w:eastAsia="en-GB"/>
        </w:rPr>
        <w:t>.</w:t>
      </w:r>
      <w:proofErr w:type="gramEnd"/>
      <w:r w:rsidRPr="00607446">
        <w:rPr>
          <w:rFonts w:ascii="Arial" w:eastAsia="Times New Roman" w:hAnsi="Arial" w:cs="Arial"/>
          <w:color w:val="000000"/>
          <w:sz w:val="19"/>
          <w:szCs w:val="19"/>
          <w:lang w:eastAsia="en-GB"/>
        </w:rPr>
        <w:t xml:space="preserve"> </w:t>
      </w:r>
      <w:hyperlink r:id="rId164" w:history="1">
        <w:proofErr w:type="gramStart"/>
        <w:r w:rsidRPr="00607446">
          <w:rPr>
            <w:rFonts w:ascii="Arial" w:eastAsia="Times New Roman" w:hAnsi="Arial" w:cs="Arial"/>
            <w:b/>
            <w:bCs/>
            <w:color w:val="003399"/>
            <w:sz w:val="19"/>
            <w:u w:val="single"/>
            <w:lang w:eastAsia="en-GB"/>
          </w:rPr>
          <w:t>McClatchy - Tribune Business News</w:t>
        </w:r>
      </w:hyperlink>
      <w:r w:rsidRPr="00607446">
        <w:rPr>
          <w:rFonts w:ascii="Arial" w:eastAsia="Times New Roman" w:hAnsi="Arial" w:cs="Arial"/>
          <w:color w:val="000000"/>
          <w:sz w:val="19"/>
          <w:szCs w:val="19"/>
          <w:lang w:eastAsia="en-GB"/>
        </w:rPr>
        <w:t>.</w:t>
      </w:r>
      <w:proofErr w:type="gramEnd"/>
      <w:r w:rsidRPr="00607446">
        <w:rPr>
          <w:rFonts w:ascii="Arial" w:eastAsia="Times New Roman" w:hAnsi="Arial" w:cs="Arial"/>
          <w:color w:val="000000"/>
          <w:sz w:val="19"/>
          <w:szCs w:val="19"/>
          <w:lang w:eastAsia="en-GB"/>
        </w:rPr>
        <w:t xml:space="preserve"> Washington: </w:t>
      </w:r>
      <w:hyperlink r:id="rId165" w:history="1">
        <w:r w:rsidRPr="00607446">
          <w:rPr>
            <w:rFonts w:ascii="Arial" w:eastAsia="Times New Roman" w:hAnsi="Arial" w:cs="Arial"/>
            <w:color w:val="003399"/>
            <w:sz w:val="19"/>
            <w:u w:val="single"/>
            <w:lang w:eastAsia="en-GB"/>
          </w:rPr>
          <w:t>Dec 10, 2010</w:t>
        </w:r>
      </w:hyperlink>
      <w:r w:rsidRPr="00607446">
        <w:rPr>
          <w:rFonts w:ascii="Arial" w:eastAsia="Times New Roman" w:hAnsi="Arial" w:cs="Arial"/>
          <w:color w:val="000000"/>
          <w:sz w:val="19"/>
          <w:szCs w:val="19"/>
          <w:lang w:eastAsia="en-GB"/>
        </w:rPr>
        <w:t xml:space="preserve">. </w:t>
      </w:r>
    </w:p>
    <w:p w:rsidR="00607446" w:rsidRPr="00607446" w:rsidRDefault="00607446" w:rsidP="00607446">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607446">
        <w:rPr>
          <w:rFonts w:ascii="Verdana" w:eastAsia="Times New Roman" w:hAnsi="Verdana" w:cs="Arial"/>
          <w:b/>
          <w:bCs/>
          <w:color w:val="990000"/>
          <w:sz w:val="15"/>
          <w:szCs w:val="15"/>
          <w:lang w:eastAsia="en-GB"/>
        </w:rPr>
        <w:t>Abstract (Summary)</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The UK's over-reliance on the financial sector and government spending has been brutally exposed by the </w:t>
      </w:r>
      <w:r w:rsidRPr="00607446">
        <w:rPr>
          <w:rFonts w:ascii="Arial" w:eastAsia="Times New Roman" w:hAnsi="Arial" w:cs="Arial"/>
          <w:b/>
          <w:bCs/>
          <w:color w:val="FF0000"/>
          <w:sz w:val="19"/>
          <w:lang w:eastAsia="en-GB"/>
        </w:rPr>
        <w:t>banking crisis</w:t>
      </w:r>
      <w:r w:rsidRPr="00607446">
        <w:rPr>
          <w:rFonts w:ascii="Arial" w:eastAsia="Times New Roman" w:hAnsi="Arial" w:cs="Arial"/>
          <w:color w:val="000000"/>
          <w:sz w:val="19"/>
          <w:szCs w:val="19"/>
          <w:lang w:eastAsia="en-GB"/>
        </w:rPr>
        <w:t xml:space="preserve"> and global recession. David Cameron has urged British manufacturers to look for new markets in the developing world to bolster growth. </w:t>
      </w:r>
    </w:p>
    <w:p w:rsidR="00607446" w:rsidRPr="00607446" w:rsidRDefault="00607446" w:rsidP="00607446">
      <w:pPr>
        <w:spacing w:after="75" w:line="240" w:lineRule="auto"/>
        <w:rPr>
          <w:rFonts w:ascii="Arial" w:eastAsia="Times New Roman" w:hAnsi="Arial" w:cs="Arial"/>
          <w:color w:val="000000"/>
          <w:sz w:val="18"/>
          <w:szCs w:val="18"/>
          <w:lang w:eastAsia="en-GB"/>
        </w:rPr>
      </w:pPr>
      <w:r w:rsidRPr="00607446">
        <w:rPr>
          <w:rFonts w:ascii="Arial" w:eastAsia="Times New Roman" w:hAnsi="Arial" w:cs="Arial"/>
          <w:color w:val="000000"/>
          <w:sz w:val="18"/>
          <w:szCs w:val="18"/>
          <w:lang w:eastAsia="en-GB"/>
        </w:rPr>
        <w:t> </w:t>
      </w:r>
      <w:proofErr w:type="gramStart"/>
      <w:r w:rsidRPr="00607446">
        <w:rPr>
          <w:rFonts w:ascii="Verdana" w:eastAsia="Times New Roman" w:hAnsi="Verdana" w:cs="Arial"/>
          <w:b/>
          <w:bCs/>
          <w:color w:val="CC0000"/>
          <w:sz w:val="20"/>
          <w:lang w:eastAsia="en-GB"/>
        </w:rPr>
        <w:t>»</w:t>
      </w:r>
      <w:r w:rsidRPr="00607446">
        <w:rPr>
          <w:rFonts w:ascii="Arial" w:eastAsia="Times New Roman" w:hAnsi="Arial" w:cs="Arial"/>
          <w:color w:val="000000"/>
          <w:sz w:val="18"/>
          <w:szCs w:val="18"/>
          <w:lang w:eastAsia="en-GB"/>
        </w:rPr>
        <w:t xml:space="preserve">  </w:t>
      </w:r>
      <w:proofErr w:type="gramEnd"/>
      <w:r w:rsidR="00DA517D" w:rsidRPr="00607446">
        <w:rPr>
          <w:rFonts w:ascii="Arial" w:eastAsia="Times New Roman" w:hAnsi="Arial" w:cs="Arial"/>
          <w:color w:val="000000"/>
          <w:sz w:val="18"/>
          <w:szCs w:val="18"/>
          <w:lang w:eastAsia="en-GB"/>
        </w:rPr>
        <w:fldChar w:fldCharType="begin"/>
      </w:r>
      <w:r w:rsidRPr="00607446">
        <w:rPr>
          <w:rFonts w:ascii="Arial" w:eastAsia="Times New Roman" w:hAnsi="Arial" w:cs="Arial"/>
          <w:color w:val="000000"/>
          <w:sz w:val="18"/>
          <w:szCs w:val="18"/>
          <w:lang w:eastAsia="en-GB"/>
        </w:rPr>
        <w:instrText xml:space="preserve"> HYPERLINK "http://proquest.umi.com/pqdweb?index=45&amp;did=2209220661&amp;SrchMode=1&amp;sid=3&amp;Fmt=3&amp;VInst=PROD&amp;VType=PQD&amp;RQT=309&amp;VName=PQD&amp;TS=1297097430&amp;clientId=129794" \l "indexing" </w:instrText>
      </w:r>
      <w:r w:rsidR="00DA517D" w:rsidRPr="00607446">
        <w:rPr>
          <w:rFonts w:ascii="Arial" w:eastAsia="Times New Roman" w:hAnsi="Arial" w:cs="Arial"/>
          <w:color w:val="000000"/>
          <w:sz w:val="18"/>
          <w:szCs w:val="18"/>
          <w:lang w:eastAsia="en-GB"/>
        </w:rPr>
        <w:fldChar w:fldCharType="separate"/>
      </w:r>
      <w:r w:rsidRPr="00607446">
        <w:rPr>
          <w:rFonts w:ascii="Arial" w:eastAsia="Times New Roman" w:hAnsi="Arial" w:cs="Arial"/>
          <w:color w:val="003399"/>
          <w:sz w:val="18"/>
          <w:u w:val="single"/>
          <w:lang w:eastAsia="en-GB"/>
        </w:rPr>
        <w:t>Jump to indexing (document details)</w:t>
      </w:r>
      <w:r w:rsidR="00DA517D" w:rsidRPr="00607446">
        <w:rPr>
          <w:rFonts w:ascii="Arial" w:eastAsia="Times New Roman" w:hAnsi="Arial" w:cs="Arial"/>
          <w:color w:val="000000"/>
          <w:sz w:val="18"/>
          <w:szCs w:val="18"/>
          <w:lang w:eastAsia="en-GB"/>
        </w:rPr>
        <w:fldChar w:fldCharType="end"/>
      </w:r>
    </w:p>
    <w:tbl>
      <w:tblPr>
        <w:tblW w:w="0" w:type="auto"/>
        <w:tblCellSpacing w:w="15" w:type="dxa"/>
        <w:tblCellMar>
          <w:top w:w="15" w:type="dxa"/>
          <w:left w:w="15" w:type="dxa"/>
          <w:bottom w:w="15" w:type="dxa"/>
          <w:right w:w="15" w:type="dxa"/>
        </w:tblCellMar>
        <w:tblLook w:val="04A0"/>
      </w:tblPr>
      <w:tblGrid>
        <w:gridCol w:w="1491"/>
      </w:tblGrid>
      <w:tr w:rsidR="00607446" w:rsidRPr="00607446" w:rsidTr="00607446">
        <w:trPr>
          <w:tblCellSpacing w:w="15" w:type="dxa"/>
        </w:trPr>
        <w:tc>
          <w:tcPr>
            <w:tcW w:w="0" w:type="auto"/>
            <w:noWrap/>
            <w:vAlign w:val="center"/>
            <w:hideMark/>
          </w:tcPr>
          <w:p w:rsidR="00607446" w:rsidRPr="00607446" w:rsidRDefault="00607446" w:rsidP="00607446">
            <w:pPr>
              <w:spacing w:before="100" w:beforeAutospacing="1" w:after="100" w:afterAutospacing="1" w:line="240" w:lineRule="auto"/>
              <w:outlineLvl w:val="1"/>
              <w:rPr>
                <w:rFonts w:ascii="Verdana" w:eastAsia="Times New Roman" w:hAnsi="Verdana" w:cs="Arial"/>
                <w:b/>
                <w:bCs/>
                <w:color w:val="990000"/>
                <w:sz w:val="20"/>
                <w:szCs w:val="20"/>
                <w:lang w:eastAsia="en-GB"/>
              </w:rPr>
            </w:pPr>
            <w:r w:rsidRPr="00607446">
              <w:rPr>
                <w:rFonts w:ascii="Verdana" w:eastAsia="Times New Roman" w:hAnsi="Verdana" w:cs="Arial"/>
                <w:b/>
                <w:bCs/>
                <w:color w:val="990000"/>
                <w:sz w:val="20"/>
                <w:szCs w:val="20"/>
                <w:lang w:eastAsia="en-GB"/>
              </w:rPr>
              <w:t>Full Text</w:t>
            </w:r>
          </w:p>
          <w:p w:rsidR="00607446" w:rsidRPr="00607446" w:rsidRDefault="00607446" w:rsidP="00607446">
            <w:pPr>
              <w:spacing w:after="0" w:line="240" w:lineRule="auto"/>
              <w:rPr>
                <w:rFonts w:ascii="Arial" w:eastAsia="Times New Roman" w:hAnsi="Arial" w:cs="Arial"/>
                <w:color w:val="000000"/>
                <w:sz w:val="24"/>
                <w:szCs w:val="24"/>
                <w:lang w:eastAsia="en-GB"/>
              </w:rPr>
            </w:pPr>
            <w:r w:rsidRPr="00607446">
              <w:rPr>
                <w:rFonts w:ascii="Arial" w:eastAsia="Times New Roman" w:hAnsi="Arial" w:cs="Arial"/>
                <w:color w:val="000000"/>
                <w:sz w:val="24"/>
                <w:szCs w:val="24"/>
                <w:lang w:eastAsia="en-GB"/>
              </w:rPr>
              <w:t> (744  words)</w:t>
            </w:r>
          </w:p>
        </w:tc>
      </w:tr>
    </w:tbl>
    <w:p w:rsidR="00607446" w:rsidRPr="00607446" w:rsidRDefault="00607446" w:rsidP="00607446">
      <w:pPr>
        <w:spacing w:after="240" w:line="240" w:lineRule="auto"/>
        <w:rPr>
          <w:rFonts w:ascii="Arial" w:eastAsia="Times New Roman" w:hAnsi="Arial" w:cs="Arial"/>
          <w:color w:val="000000"/>
          <w:sz w:val="19"/>
          <w:szCs w:val="19"/>
          <w:lang w:eastAsia="en-GB"/>
        </w:rPr>
      </w:pPr>
      <w:r w:rsidRPr="00607446">
        <w:rPr>
          <w:rFonts w:ascii="Arial" w:eastAsia="Times New Roman" w:hAnsi="Arial" w:cs="Arial"/>
          <w:i/>
          <w:iCs/>
          <w:color w:val="000000"/>
          <w:sz w:val="19"/>
          <w:lang w:eastAsia="en-GB"/>
        </w:rPr>
        <w:t>To see more of the Daily Mail, or to subscribe to the newspaper, go to www.financialmail.co.uk. Copyright (c) 2010, Daily Mail, London Distributed by McClatchy-Tribune Information Services. For more information about the content services offered by McClatchy-Tribune Information Services (MCT), visit www.mctinfoservices.com.</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lastRenderedPageBreak/>
        <w:t>Dec. 10--Britain is once again looking to manufacturing for growth and jobs after decades of neglect.</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The UK's over-reliance on the financial sector and government spending has been brutally exposed by the banking crisis and global recession.</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All the talk is suddenly of manufacturing, exports and what the boffins call "rebalancing."</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Britain's economic future, we are told, depends on it -- and the recent news has been good.</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This week alone two leading surveys found British factories in rude health heading into 2011 while official figures showed manufacturing output is growing at its fastest rate for more than 15 years.</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Importantly -- given domestic demand could weaken sharply next year when austerity measures bite -- sales of British goods overseas are on the rise.</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The Office for National Statistics yesterday said exports increased by UKpound913m, or 4.1pc, to UKpound23.1bn in October.</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It was not enough to close the trade deficit with the rest of the world because imports jumped by UKpound1.1bn to UKpound31.6bn.</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But it showed British exporters are taking advantage of the weak pound and the recovery in the global economy.</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"Exports continue to grow strongly," says Andrew Goodwin, senior economic advisor to the Ernst &amp; Young Item Club.</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"The trade-led recovery certainly appears to be on track."</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Businesses are not getting carried away, however.</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Britain's biggest export market, Europe, remains deep in the mire as the debt crisis that crippled Greece and Ireland threatens to spread to Portugal, Spain and even Italy.</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Exports to the EU rose by 12.4pc to UKpound12.8bn in October, thanks largely to strong demand in Germany and France.</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But sales of goods to Ireland fell by UKpound9m to UKpound1.4bn.</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David Cameron has urged British manufacturers to look for new markets in the developing world to bolster growth. China and India -- the world's fastest growing economies -- are top of the list.</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Exports to China are up 38.6pc on a year ago but Britain still sells more than three times as many goods to Ireland than it does to the People's Republic.</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British firms are targeting new markets to stimulate growth. But it is a long-haul, not a quick, fix.</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Manufacturing now accounts for just 12.8pc of GDP compared with 25.8pc in 1979 and 20.4pc in 1997.</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The number of workers employed in British factories has dropped from 6.69m when Margaret Thatcher came to power and 4.53m when Tony Blair entered Downing Street to 2.75m today.</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Under successive governments, "industry" became a dirty word. Britain was a post-industrial society where finance was all the rage.</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Manufacturing was </w:t>
      </w:r>
      <w:proofErr w:type="gramStart"/>
      <w:r w:rsidRPr="00607446">
        <w:rPr>
          <w:rFonts w:ascii="Arial" w:eastAsia="Times New Roman" w:hAnsi="Arial" w:cs="Arial"/>
          <w:color w:val="000000"/>
          <w:sz w:val="19"/>
          <w:szCs w:val="19"/>
          <w:lang w:eastAsia="en-GB"/>
        </w:rPr>
        <w:t>neglected,</w:t>
      </w:r>
      <w:proofErr w:type="gramEnd"/>
      <w:r w:rsidRPr="00607446">
        <w:rPr>
          <w:rFonts w:ascii="Arial" w:eastAsia="Times New Roman" w:hAnsi="Arial" w:cs="Arial"/>
          <w:color w:val="000000"/>
          <w:sz w:val="19"/>
          <w:szCs w:val="19"/>
          <w:lang w:eastAsia="en-GB"/>
        </w:rPr>
        <w:t xml:space="preserve"> big companies disappeared, and with them went millions of jobs. "Captains of Industry" were a thing of the past, high-flying financiers the new masters of the universe.</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lastRenderedPageBreak/>
        <w:t>But this does not mean manufacturing in Britain is dead.</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Although it represents a dwindling percentage of GDP, factory output has continued on a broadly upward path. What has emerged is a strong, competitive and highly skilled industry, led by the likes of Rolls-Royce and BAE Systems, JCB and Dyson.</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They are the unsung heroes of the British economy. But challenges remain -- particularly as the economic recovery in Britain and the rest of the world is fragile.</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The EEF, a lobby group for manufacturers, says growth requires a competitive and stable business environment.</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This means low and predictable taxes, less red tape, and easy access to the finance needed to grow and prosper -- something small businesses in particular are struggling to get.</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The coalition has promised action, but so far it has been largely words.</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The defence review took the axe to military spending, leading to the announcement of nearly 1,400 job losses yesterday at BAE Systems. The flagship growth White Paper has been downgraded, and the Manufacturing Framework delayed.</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There is also concern that the government's focus on small businesses and start-ups means that the big companies that create the most jobs will be ignored.</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The UK has relatively fewer large manufacturers -- those employing more than 250 people -- than the US, Germany and France, even after the size of the economies are taken into account.</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The EEF argues that without growth here, the manufacturing recovery of recent months will run out of steam.</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"Factories are very busy at the moment thanks to the weak pound and the global recovery," says Lee </w:t>
      </w:r>
      <w:proofErr w:type="spellStart"/>
      <w:r w:rsidRPr="00607446">
        <w:rPr>
          <w:rFonts w:ascii="Arial" w:eastAsia="Times New Roman" w:hAnsi="Arial" w:cs="Arial"/>
          <w:color w:val="000000"/>
          <w:sz w:val="19"/>
          <w:szCs w:val="19"/>
          <w:lang w:eastAsia="en-GB"/>
        </w:rPr>
        <w:t>Hopley</w:t>
      </w:r>
      <w:proofErr w:type="spellEnd"/>
      <w:r w:rsidRPr="00607446">
        <w:rPr>
          <w:rFonts w:ascii="Arial" w:eastAsia="Times New Roman" w:hAnsi="Arial" w:cs="Arial"/>
          <w:color w:val="000000"/>
          <w:sz w:val="19"/>
          <w:szCs w:val="19"/>
          <w:lang w:eastAsia="en-GB"/>
        </w:rPr>
        <w:t>, head of economic policy at the EEF. "But there is a lot of uncertainty out there. This cannot be taken for granted."</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Credit: Daily Mail, London</w:t>
      </w:r>
    </w:p>
    <w:p w:rsidR="00607446" w:rsidRPr="00607446" w:rsidRDefault="00607446" w:rsidP="00607446">
      <w:pPr>
        <w:spacing w:after="0" w:line="240" w:lineRule="auto"/>
        <w:rPr>
          <w:rFonts w:ascii="Verdana" w:eastAsia="Times New Roman" w:hAnsi="Verdana" w:cs="Arial"/>
          <w:b/>
          <w:bCs/>
          <w:color w:val="000000"/>
          <w:sz w:val="24"/>
          <w:szCs w:val="24"/>
          <w:lang w:eastAsia="en-GB"/>
        </w:rPr>
      </w:pPr>
      <w:r w:rsidRPr="00607446">
        <w:rPr>
          <w:rFonts w:ascii="Verdana" w:eastAsia="Times New Roman" w:hAnsi="Verdana" w:cs="Arial"/>
          <w:b/>
          <w:bCs/>
          <w:color w:val="000000"/>
          <w:sz w:val="24"/>
          <w:szCs w:val="24"/>
          <w:lang w:eastAsia="en-GB"/>
        </w:rPr>
        <w:t xml:space="preserve">The </w:t>
      </w:r>
      <w:r w:rsidRPr="00607446">
        <w:rPr>
          <w:rFonts w:ascii="Verdana" w:eastAsia="Times New Roman" w:hAnsi="Verdana" w:cs="Arial"/>
          <w:b/>
          <w:bCs/>
          <w:color w:val="FF0000"/>
          <w:sz w:val="24"/>
          <w:szCs w:val="24"/>
          <w:lang w:eastAsia="en-GB"/>
        </w:rPr>
        <w:t>Banking Crisis</w:t>
      </w:r>
      <w:r w:rsidRPr="00607446">
        <w:rPr>
          <w:rFonts w:ascii="Verdana" w:eastAsia="Times New Roman" w:hAnsi="Verdana" w:cs="Arial"/>
          <w:b/>
          <w:bCs/>
          <w:color w:val="000000"/>
          <w:sz w:val="24"/>
          <w:szCs w:val="24"/>
          <w:lang w:eastAsia="en-GB"/>
        </w:rPr>
        <w:t>: Grid, Group and the State of the Debate</w:t>
      </w:r>
    </w:p>
    <w:p w:rsidR="00607446" w:rsidRPr="00607446" w:rsidRDefault="00DA517D" w:rsidP="00607446">
      <w:pPr>
        <w:spacing w:after="0" w:line="240" w:lineRule="auto"/>
        <w:rPr>
          <w:rFonts w:ascii="Arial" w:eastAsia="Times New Roman" w:hAnsi="Arial" w:cs="Arial"/>
          <w:color w:val="000000"/>
          <w:sz w:val="19"/>
          <w:szCs w:val="19"/>
          <w:lang w:eastAsia="en-GB"/>
        </w:rPr>
      </w:pPr>
      <w:hyperlink r:id="rId166" w:history="1">
        <w:r w:rsidR="00607446" w:rsidRPr="00607446">
          <w:rPr>
            <w:rFonts w:ascii="Arial" w:eastAsia="Times New Roman" w:hAnsi="Arial" w:cs="Arial"/>
            <w:i/>
            <w:iCs/>
            <w:color w:val="003399"/>
            <w:sz w:val="19"/>
            <w:u w:val="single"/>
            <w:lang w:eastAsia="en-GB"/>
          </w:rPr>
          <w:t xml:space="preserve">Andrew </w:t>
        </w:r>
        <w:proofErr w:type="spellStart"/>
        <w:r w:rsidR="00607446" w:rsidRPr="00607446">
          <w:rPr>
            <w:rFonts w:ascii="Arial" w:eastAsia="Times New Roman" w:hAnsi="Arial" w:cs="Arial"/>
            <w:i/>
            <w:iCs/>
            <w:color w:val="003399"/>
            <w:sz w:val="19"/>
            <w:u w:val="single"/>
            <w:lang w:eastAsia="en-GB"/>
          </w:rPr>
          <w:t>Hindmoor</w:t>
        </w:r>
        <w:proofErr w:type="spellEnd"/>
      </w:hyperlink>
      <w:r w:rsidR="00607446" w:rsidRPr="00607446">
        <w:rPr>
          <w:rFonts w:ascii="Arial" w:eastAsia="Times New Roman" w:hAnsi="Arial" w:cs="Arial"/>
          <w:color w:val="000000"/>
          <w:sz w:val="19"/>
          <w:szCs w:val="19"/>
          <w:lang w:eastAsia="en-GB"/>
        </w:rPr>
        <w:t xml:space="preserve">. </w:t>
      </w:r>
      <w:hyperlink r:id="rId167" w:history="1">
        <w:proofErr w:type="gramStart"/>
        <w:r w:rsidR="00607446" w:rsidRPr="00607446">
          <w:rPr>
            <w:rFonts w:ascii="Arial" w:eastAsia="Times New Roman" w:hAnsi="Arial" w:cs="Arial"/>
            <w:b/>
            <w:bCs/>
            <w:color w:val="003399"/>
            <w:sz w:val="19"/>
            <w:u w:val="single"/>
            <w:lang w:eastAsia="en-GB"/>
          </w:rPr>
          <w:t>Australian Journal of Public Administration</w:t>
        </w:r>
      </w:hyperlink>
      <w:r w:rsidR="00607446" w:rsidRPr="00607446">
        <w:rPr>
          <w:rFonts w:ascii="Arial" w:eastAsia="Times New Roman" w:hAnsi="Arial" w:cs="Arial"/>
          <w:color w:val="000000"/>
          <w:sz w:val="19"/>
          <w:szCs w:val="19"/>
          <w:lang w:eastAsia="en-GB"/>
        </w:rPr>
        <w:t>.</w:t>
      </w:r>
      <w:proofErr w:type="gramEnd"/>
      <w:r w:rsidR="00607446" w:rsidRPr="00607446">
        <w:rPr>
          <w:rFonts w:ascii="Arial" w:eastAsia="Times New Roman" w:hAnsi="Arial" w:cs="Arial"/>
          <w:color w:val="000000"/>
          <w:sz w:val="19"/>
          <w:szCs w:val="19"/>
          <w:lang w:eastAsia="en-GB"/>
        </w:rPr>
        <w:t xml:space="preserve"> Oxford: </w:t>
      </w:r>
      <w:hyperlink r:id="rId168" w:history="1">
        <w:r w:rsidR="00607446" w:rsidRPr="00607446">
          <w:rPr>
            <w:rFonts w:ascii="Arial" w:eastAsia="Times New Roman" w:hAnsi="Arial" w:cs="Arial"/>
            <w:color w:val="003399"/>
            <w:sz w:val="19"/>
            <w:u w:val="single"/>
            <w:lang w:eastAsia="en-GB"/>
          </w:rPr>
          <w:t>Dec 2010</w:t>
        </w:r>
      </w:hyperlink>
      <w:r w:rsidR="00607446" w:rsidRPr="00607446">
        <w:rPr>
          <w:rFonts w:ascii="Arial" w:eastAsia="Times New Roman" w:hAnsi="Arial" w:cs="Arial"/>
          <w:color w:val="000000"/>
          <w:sz w:val="19"/>
          <w:szCs w:val="19"/>
          <w:lang w:eastAsia="en-GB"/>
        </w:rPr>
        <w:t xml:space="preserve">. </w:t>
      </w:r>
      <w:proofErr w:type="gramStart"/>
      <w:r w:rsidR="00607446" w:rsidRPr="00607446">
        <w:rPr>
          <w:rFonts w:ascii="Arial" w:eastAsia="Times New Roman" w:hAnsi="Arial" w:cs="Arial"/>
          <w:color w:val="000000"/>
          <w:sz w:val="19"/>
          <w:szCs w:val="19"/>
          <w:lang w:eastAsia="en-GB"/>
        </w:rPr>
        <w:t xml:space="preserve">Vol. 69, </w:t>
      </w:r>
      <w:proofErr w:type="spellStart"/>
      <w:r w:rsidR="00607446" w:rsidRPr="00607446">
        <w:rPr>
          <w:rFonts w:ascii="Arial" w:eastAsia="Times New Roman" w:hAnsi="Arial" w:cs="Arial"/>
          <w:color w:val="000000"/>
          <w:sz w:val="19"/>
          <w:szCs w:val="19"/>
          <w:lang w:eastAsia="en-GB"/>
        </w:rPr>
        <w:t>Iss</w:t>
      </w:r>
      <w:proofErr w:type="spellEnd"/>
      <w:r w:rsidR="00607446" w:rsidRPr="00607446">
        <w:rPr>
          <w:rFonts w:ascii="Arial" w:eastAsia="Times New Roman" w:hAnsi="Arial" w:cs="Arial"/>
          <w:color w:val="000000"/>
          <w:sz w:val="19"/>
          <w:szCs w:val="19"/>
          <w:lang w:eastAsia="en-GB"/>
        </w:rPr>
        <w:t>.</w:t>
      </w:r>
      <w:proofErr w:type="gramEnd"/>
      <w:r w:rsidR="00607446" w:rsidRPr="00607446">
        <w:rPr>
          <w:rFonts w:ascii="Arial" w:eastAsia="Times New Roman" w:hAnsi="Arial" w:cs="Arial"/>
          <w:color w:val="000000"/>
          <w:sz w:val="19"/>
          <w:szCs w:val="19"/>
          <w:lang w:eastAsia="en-GB"/>
        </w:rPr>
        <w:t xml:space="preserve"> 4; pg. 442</w:t>
      </w:r>
    </w:p>
    <w:p w:rsidR="00607446" w:rsidRPr="00607446" w:rsidRDefault="00607446" w:rsidP="00607446">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607446">
        <w:rPr>
          <w:rFonts w:ascii="Verdana" w:eastAsia="Times New Roman" w:hAnsi="Verdana" w:cs="Arial"/>
          <w:b/>
          <w:bCs/>
          <w:color w:val="990000"/>
          <w:sz w:val="15"/>
          <w:szCs w:val="15"/>
          <w:lang w:eastAsia="en-GB"/>
        </w:rPr>
        <w:t>Abstract (Summary)</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The </w:t>
      </w:r>
      <w:r w:rsidRPr="00607446">
        <w:rPr>
          <w:rFonts w:ascii="Arial" w:eastAsia="Times New Roman" w:hAnsi="Arial" w:cs="Arial"/>
          <w:b/>
          <w:bCs/>
          <w:color w:val="FF0000"/>
          <w:sz w:val="19"/>
          <w:lang w:eastAsia="en-GB"/>
        </w:rPr>
        <w:t>banking crisis</w:t>
      </w:r>
      <w:r w:rsidRPr="00607446">
        <w:rPr>
          <w:rFonts w:ascii="Arial" w:eastAsia="Times New Roman" w:hAnsi="Arial" w:cs="Arial"/>
          <w:color w:val="000000"/>
          <w:sz w:val="19"/>
          <w:szCs w:val="19"/>
          <w:lang w:eastAsia="en-GB"/>
        </w:rPr>
        <w:t xml:space="preserve"> and the recession it induced provide a salient backdrop to domestic and international politics. The International Monetary Fund (IMF 2010) estimates that total banking losses between 2008 and 2010 exceeded US$2.3 trillion. This article uses grid-group theory to review the existing literature on the causes of the </w:t>
      </w:r>
      <w:r w:rsidRPr="00607446">
        <w:rPr>
          <w:rFonts w:ascii="Arial" w:eastAsia="Times New Roman" w:hAnsi="Arial" w:cs="Arial"/>
          <w:b/>
          <w:bCs/>
          <w:color w:val="FF0000"/>
          <w:sz w:val="19"/>
          <w:lang w:eastAsia="en-GB"/>
        </w:rPr>
        <w:t>banking crisis</w:t>
      </w:r>
      <w:r w:rsidRPr="00607446">
        <w:rPr>
          <w:rFonts w:ascii="Arial" w:eastAsia="Times New Roman" w:hAnsi="Arial" w:cs="Arial"/>
          <w:color w:val="000000"/>
          <w:sz w:val="19"/>
          <w:szCs w:val="19"/>
          <w:lang w:eastAsia="en-GB"/>
        </w:rPr>
        <w:t xml:space="preserve"> and, in doing so, distinguishes between hierarchical, individualist, egalitarian and fatalist accounts of what went wrong and of what needs to be done to prevent another crisis from occurring. It is argued that the existing reform agenda is underpinned by a hierarchical analysis of the causes of the crisis and that this risks narrowing the support base for the reform process.</w:t>
      </w:r>
    </w:p>
    <w:p w:rsidR="00607446" w:rsidRPr="00607446" w:rsidRDefault="00607446" w:rsidP="00607446">
      <w:pPr>
        <w:spacing w:after="0" w:line="240" w:lineRule="auto"/>
        <w:rPr>
          <w:rFonts w:ascii="Verdana" w:eastAsia="Times New Roman" w:hAnsi="Verdana" w:cs="Arial"/>
          <w:b/>
          <w:bCs/>
          <w:color w:val="000000"/>
          <w:sz w:val="24"/>
          <w:szCs w:val="24"/>
          <w:lang w:eastAsia="en-GB"/>
        </w:rPr>
      </w:pPr>
      <w:r w:rsidRPr="00607446">
        <w:rPr>
          <w:rFonts w:ascii="Verdana" w:eastAsia="Times New Roman" w:hAnsi="Verdana" w:cs="Arial"/>
          <w:b/>
          <w:bCs/>
          <w:color w:val="000000"/>
          <w:sz w:val="24"/>
          <w:szCs w:val="24"/>
          <w:lang w:eastAsia="en-GB"/>
        </w:rPr>
        <w:t>Financial Openness and Productivity</w:t>
      </w:r>
    </w:p>
    <w:p w:rsidR="00607446" w:rsidRPr="00607446" w:rsidRDefault="00DA517D" w:rsidP="00607446">
      <w:pPr>
        <w:spacing w:after="0" w:line="240" w:lineRule="auto"/>
        <w:rPr>
          <w:rFonts w:ascii="Arial" w:eastAsia="Times New Roman" w:hAnsi="Arial" w:cs="Arial"/>
          <w:color w:val="000000"/>
          <w:sz w:val="19"/>
          <w:szCs w:val="19"/>
          <w:lang w:eastAsia="en-GB"/>
        </w:rPr>
      </w:pPr>
      <w:hyperlink r:id="rId169" w:history="1">
        <w:proofErr w:type="spellStart"/>
        <w:r w:rsidR="00607446" w:rsidRPr="00607446">
          <w:rPr>
            <w:rFonts w:ascii="Arial" w:eastAsia="Times New Roman" w:hAnsi="Arial" w:cs="Arial"/>
            <w:i/>
            <w:iCs/>
            <w:color w:val="003399"/>
            <w:sz w:val="19"/>
            <w:u w:val="single"/>
            <w:lang w:eastAsia="en-GB"/>
          </w:rPr>
          <w:t>Geert</w:t>
        </w:r>
        <w:proofErr w:type="spellEnd"/>
        <w:r w:rsidR="00607446" w:rsidRPr="00607446">
          <w:rPr>
            <w:rFonts w:ascii="Arial" w:eastAsia="Times New Roman" w:hAnsi="Arial" w:cs="Arial"/>
            <w:i/>
            <w:iCs/>
            <w:color w:val="003399"/>
            <w:sz w:val="19"/>
            <w:u w:val="single"/>
            <w:lang w:eastAsia="en-GB"/>
          </w:rPr>
          <w:t xml:space="preserve"> </w:t>
        </w:r>
        <w:proofErr w:type="spellStart"/>
        <w:r w:rsidR="00607446" w:rsidRPr="00607446">
          <w:rPr>
            <w:rFonts w:ascii="Arial" w:eastAsia="Times New Roman" w:hAnsi="Arial" w:cs="Arial"/>
            <w:i/>
            <w:iCs/>
            <w:color w:val="003399"/>
            <w:sz w:val="19"/>
            <w:u w:val="single"/>
            <w:lang w:eastAsia="en-GB"/>
          </w:rPr>
          <w:t>Bekaert</w:t>
        </w:r>
        <w:proofErr w:type="spellEnd"/>
      </w:hyperlink>
      <w:r w:rsidR="00607446" w:rsidRPr="00607446">
        <w:rPr>
          <w:rFonts w:ascii="Arial" w:eastAsia="Times New Roman" w:hAnsi="Arial" w:cs="Arial"/>
          <w:color w:val="000000"/>
          <w:sz w:val="19"/>
          <w:szCs w:val="19"/>
          <w:lang w:eastAsia="en-GB"/>
        </w:rPr>
        <w:t xml:space="preserve">, </w:t>
      </w:r>
      <w:hyperlink r:id="rId170" w:history="1">
        <w:r w:rsidR="00607446" w:rsidRPr="00607446">
          <w:rPr>
            <w:rFonts w:ascii="Arial" w:eastAsia="Times New Roman" w:hAnsi="Arial" w:cs="Arial"/>
            <w:i/>
            <w:iCs/>
            <w:color w:val="003399"/>
            <w:sz w:val="19"/>
            <w:u w:val="single"/>
            <w:lang w:eastAsia="en-GB"/>
          </w:rPr>
          <w:t>Campbell R Harvey</w:t>
        </w:r>
      </w:hyperlink>
      <w:r w:rsidR="00607446" w:rsidRPr="00607446">
        <w:rPr>
          <w:rFonts w:ascii="Arial" w:eastAsia="Times New Roman" w:hAnsi="Arial" w:cs="Arial"/>
          <w:color w:val="000000"/>
          <w:sz w:val="19"/>
          <w:szCs w:val="19"/>
          <w:lang w:eastAsia="en-GB"/>
        </w:rPr>
        <w:t xml:space="preserve">, </w:t>
      </w:r>
      <w:hyperlink r:id="rId171" w:history="1">
        <w:r w:rsidR="00607446" w:rsidRPr="00607446">
          <w:rPr>
            <w:rFonts w:ascii="Arial" w:eastAsia="Times New Roman" w:hAnsi="Arial" w:cs="Arial"/>
            <w:i/>
            <w:iCs/>
            <w:color w:val="003399"/>
            <w:sz w:val="19"/>
            <w:u w:val="single"/>
            <w:lang w:eastAsia="en-GB"/>
          </w:rPr>
          <w:t xml:space="preserve">Christian </w:t>
        </w:r>
        <w:proofErr w:type="spellStart"/>
        <w:r w:rsidR="00607446" w:rsidRPr="00607446">
          <w:rPr>
            <w:rFonts w:ascii="Arial" w:eastAsia="Times New Roman" w:hAnsi="Arial" w:cs="Arial"/>
            <w:i/>
            <w:iCs/>
            <w:color w:val="003399"/>
            <w:sz w:val="19"/>
            <w:u w:val="single"/>
            <w:lang w:eastAsia="en-GB"/>
          </w:rPr>
          <w:t>Lundblad</w:t>
        </w:r>
        <w:proofErr w:type="spellEnd"/>
      </w:hyperlink>
      <w:r w:rsidR="00607446" w:rsidRPr="00607446">
        <w:rPr>
          <w:rFonts w:ascii="Arial" w:eastAsia="Times New Roman" w:hAnsi="Arial" w:cs="Arial"/>
          <w:color w:val="000000"/>
          <w:sz w:val="19"/>
          <w:szCs w:val="19"/>
          <w:lang w:eastAsia="en-GB"/>
        </w:rPr>
        <w:t xml:space="preserve">. </w:t>
      </w:r>
      <w:hyperlink r:id="rId172" w:history="1">
        <w:proofErr w:type="gramStart"/>
        <w:r w:rsidR="00607446" w:rsidRPr="00607446">
          <w:rPr>
            <w:rFonts w:ascii="Arial" w:eastAsia="Times New Roman" w:hAnsi="Arial" w:cs="Arial"/>
            <w:b/>
            <w:bCs/>
            <w:color w:val="003399"/>
            <w:sz w:val="19"/>
            <w:u w:val="single"/>
            <w:lang w:eastAsia="en-GB"/>
          </w:rPr>
          <w:t>World Development</w:t>
        </w:r>
      </w:hyperlink>
      <w:r w:rsidR="00607446" w:rsidRPr="00607446">
        <w:rPr>
          <w:rFonts w:ascii="Arial" w:eastAsia="Times New Roman" w:hAnsi="Arial" w:cs="Arial"/>
          <w:color w:val="000000"/>
          <w:sz w:val="19"/>
          <w:szCs w:val="19"/>
          <w:lang w:eastAsia="en-GB"/>
        </w:rPr>
        <w:t>.</w:t>
      </w:r>
      <w:proofErr w:type="gramEnd"/>
      <w:r w:rsidR="00607446" w:rsidRPr="00607446">
        <w:rPr>
          <w:rFonts w:ascii="Arial" w:eastAsia="Times New Roman" w:hAnsi="Arial" w:cs="Arial"/>
          <w:color w:val="000000"/>
          <w:sz w:val="19"/>
          <w:szCs w:val="19"/>
          <w:lang w:eastAsia="en-GB"/>
        </w:rPr>
        <w:t xml:space="preserve"> Oxford: </w:t>
      </w:r>
      <w:hyperlink r:id="rId173" w:history="1">
        <w:r w:rsidR="00607446" w:rsidRPr="00607446">
          <w:rPr>
            <w:rFonts w:ascii="Arial" w:eastAsia="Times New Roman" w:hAnsi="Arial" w:cs="Arial"/>
            <w:color w:val="003399"/>
            <w:sz w:val="19"/>
            <w:u w:val="single"/>
            <w:lang w:eastAsia="en-GB"/>
          </w:rPr>
          <w:t>Jan 2011</w:t>
        </w:r>
      </w:hyperlink>
      <w:r w:rsidR="00607446" w:rsidRPr="00607446">
        <w:rPr>
          <w:rFonts w:ascii="Arial" w:eastAsia="Times New Roman" w:hAnsi="Arial" w:cs="Arial"/>
          <w:color w:val="000000"/>
          <w:sz w:val="19"/>
          <w:szCs w:val="19"/>
          <w:lang w:eastAsia="en-GB"/>
        </w:rPr>
        <w:t xml:space="preserve">. </w:t>
      </w:r>
      <w:proofErr w:type="gramStart"/>
      <w:r w:rsidR="00607446" w:rsidRPr="00607446">
        <w:rPr>
          <w:rFonts w:ascii="Arial" w:eastAsia="Times New Roman" w:hAnsi="Arial" w:cs="Arial"/>
          <w:color w:val="000000"/>
          <w:sz w:val="19"/>
          <w:szCs w:val="19"/>
          <w:lang w:eastAsia="en-GB"/>
        </w:rPr>
        <w:t xml:space="preserve">Vol. 39, </w:t>
      </w:r>
      <w:proofErr w:type="spellStart"/>
      <w:r w:rsidR="00607446" w:rsidRPr="00607446">
        <w:rPr>
          <w:rFonts w:ascii="Arial" w:eastAsia="Times New Roman" w:hAnsi="Arial" w:cs="Arial"/>
          <w:color w:val="000000"/>
          <w:sz w:val="19"/>
          <w:szCs w:val="19"/>
          <w:lang w:eastAsia="en-GB"/>
        </w:rPr>
        <w:t>Iss</w:t>
      </w:r>
      <w:proofErr w:type="spellEnd"/>
      <w:r w:rsidR="00607446" w:rsidRPr="00607446">
        <w:rPr>
          <w:rFonts w:ascii="Arial" w:eastAsia="Times New Roman" w:hAnsi="Arial" w:cs="Arial"/>
          <w:color w:val="000000"/>
          <w:sz w:val="19"/>
          <w:szCs w:val="19"/>
          <w:lang w:eastAsia="en-GB"/>
        </w:rPr>
        <w:t>.</w:t>
      </w:r>
      <w:proofErr w:type="gramEnd"/>
      <w:r w:rsidR="00607446" w:rsidRPr="00607446">
        <w:rPr>
          <w:rFonts w:ascii="Arial" w:eastAsia="Times New Roman" w:hAnsi="Arial" w:cs="Arial"/>
          <w:color w:val="000000"/>
          <w:sz w:val="19"/>
          <w:szCs w:val="19"/>
          <w:lang w:eastAsia="en-GB"/>
        </w:rPr>
        <w:t xml:space="preserve"> 1; pg. 1</w:t>
      </w:r>
    </w:p>
    <w:p w:rsidR="00607446" w:rsidRPr="00607446" w:rsidRDefault="00607446" w:rsidP="00607446">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607446">
        <w:rPr>
          <w:rFonts w:ascii="Verdana" w:eastAsia="Times New Roman" w:hAnsi="Verdana" w:cs="Arial"/>
          <w:b/>
          <w:bCs/>
          <w:color w:val="990000"/>
          <w:sz w:val="15"/>
          <w:szCs w:val="15"/>
          <w:lang w:eastAsia="en-GB"/>
        </w:rPr>
        <w:t>Abstract (Summary)</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Financial openness is often associated with higher rates of economic growth. We show that the impact of openness on factor productivity growth is more important than the effect on capital growth. This explains </w:t>
      </w:r>
      <w:r w:rsidRPr="00607446">
        <w:rPr>
          <w:rFonts w:ascii="Arial" w:eastAsia="Times New Roman" w:hAnsi="Arial" w:cs="Arial"/>
          <w:color w:val="000000"/>
          <w:sz w:val="19"/>
          <w:szCs w:val="19"/>
          <w:lang w:eastAsia="en-GB"/>
        </w:rPr>
        <w:lastRenderedPageBreak/>
        <w:t xml:space="preserve">why the growth effects of liberalization appear to be largely permanent, not temporary. We attribute these permanent liberalization effects to the role financial openness plays in stock market and banking sector development, and to changes in the quality of institutions. We find some indirect evidence of higher investment efficiency post-liberalization. We also document threshold effects: countries that are more financially developed or have higher quality of institutions experience larger productivity growth responses. Finally, we show that the growth boost from openness outweighs the detrimental loss in growth from global or regional </w:t>
      </w:r>
      <w:r w:rsidRPr="00607446">
        <w:rPr>
          <w:rFonts w:ascii="Arial" w:eastAsia="Times New Roman" w:hAnsi="Arial" w:cs="Arial"/>
          <w:b/>
          <w:bCs/>
          <w:color w:val="FF0000"/>
          <w:sz w:val="19"/>
          <w:lang w:eastAsia="en-GB"/>
        </w:rPr>
        <w:t>banking crises</w:t>
      </w:r>
    </w:p>
    <w:p w:rsidR="00607446" w:rsidRPr="00607446" w:rsidRDefault="00607446" w:rsidP="00607446">
      <w:pPr>
        <w:spacing w:after="0" w:line="240" w:lineRule="auto"/>
        <w:rPr>
          <w:rFonts w:ascii="Verdana" w:eastAsia="Times New Roman" w:hAnsi="Verdana" w:cs="Arial"/>
          <w:b/>
          <w:bCs/>
          <w:color w:val="000000"/>
          <w:sz w:val="24"/>
          <w:szCs w:val="24"/>
          <w:lang w:eastAsia="en-GB"/>
        </w:rPr>
      </w:pPr>
      <w:r w:rsidRPr="00607446">
        <w:rPr>
          <w:rFonts w:ascii="Verdana" w:eastAsia="Times New Roman" w:hAnsi="Verdana" w:cs="Arial"/>
          <w:b/>
          <w:bCs/>
          <w:color w:val="000000"/>
          <w:sz w:val="24"/>
          <w:szCs w:val="24"/>
          <w:lang w:eastAsia="en-GB"/>
        </w:rPr>
        <w:t>Larger crises cost more: Impact of banking sector instability on output growth</w:t>
      </w:r>
    </w:p>
    <w:p w:rsidR="00607446" w:rsidRPr="00607446" w:rsidRDefault="00DA517D" w:rsidP="00607446">
      <w:pPr>
        <w:spacing w:after="0" w:line="240" w:lineRule="auto"/>
        <w:rPr>
          <w:rFonts w:ascii="Arial" w:eastAsia="Times New Roman" w:hAnsi="Arial" w:cs="Arial"/>
          <w:color w:val="000000"/>
          <w:sz w:val="19"/>
          <w:szCs w:val="19"/>
          <w:lang w:eastAsia="en-GB"/>
        </w:rPr>
      </w:pPr>
      <w:hyperlink r:id="rId174" w:history="1">
        <w:proofErr w:type="spellStart"/>
        <w:r w:rsidR="00607446" w:rsidRPr="00607446">
          <w:rPr>
            <w:rFonts w:ascii="Arial" w:eastAsia="Times New Roman" w:hAnsi="Arial" w:cs="Arial"/>
            <w:i/>
            <w:iCs/>
            <w:color w:val="003399"/>
            <w:sz w:val="19"/>
            <w:u w:val="single"/>
            <w:lang w:eastAsia="en-GB"/>
          </w:rPr>
          <w:t>Dobromil</w:t>
        </w:r>
        <w:proofErr w:type="spellEnd"/>
        <w:r w:rsidR="00607446" w:rsidRPr="00607446">
          <w:rPr>
            <w:rFonts w:ascii="Arial" w:eastAsia="Times New Roman" w:hAnsi="Arial" w:cs="Arial"/>
            <w:i/>
            <w:iCs/>
            <w:color w:val="003399"/>
            <w:sz w:val="19"/>
            <w:u w:val="single"/>
            <w:lang w:eastAsia="en-GB"/>
          </w:rPr>
          <w:t xml:space="preserve"> </w:t>
        </w:r>
        <w:proofErr w:type="spellStart"/>
        <w:r w:rsidR="00607446" w:rsidRPr="00607446">
          <w:rPr>
            <w:rFonts w:ascii="Arial" w:eastAsia="Times New Roman" w:hAnsi="Arial" w:cs="Arial"/>
            <w:i/>
            <w:iCs/>
            <w:color w:val="003399"/>
            <w:sz w:val="19"/>
            <w:u w:val="single"/>
            <w:lang w:eastAsia="en-GB"/>
          </w:rPr>
          <w:t>Serwa</w:t>
        </w:r>
        <w:proofErr w:type="spellEnd"/>
      </w:hyperlink>
      <w:r w:rsidR="00607446" w:rsidRPr="00607446">
        <w:rPr>
          <w:rFonts w:ascii="Arial" w:eastAsia="Times New Roman" w:hAnsi="Arial" w:cs="Arial"/>
          <w:color w:val="000000"/>
          <w:sz w:val="19"/>
          <w:szCs w:val="19"/>
          <w:lang w:eastAsia="en-GB"/>
        </w:rPr>
        <w:t xml:space="preserve">. </w:t>
      </w:r>
      <w:hyperlink r:id="rId175" w:history="1">
        <w:proofErr w:type="gramStart"/>
        <w:r w:rsidR="00607446" w:rsidRPr="00607446">
          <w:rPr>
            <w:rFonts w:ascii="Arial" w:eastAsia="Times New Roman" w:hAnsi="Arial" w:cs="Arial"/>
            <w:b/>
            <w:bCs/>
            <w:color w:val="003399"/>
            <w:sz w:val="19"/>
            <w:u w:val="single"/>
            <w:lang w:eastAsia="en-GB"/>
          </w:rPr>
          <w:t>Journal of International Money and Finance</w:t>
        </w:r>
      </w:hyperlink>
      <w:r w:rsidR="00607446" w:rsidRPr="00607446">
        <w:rPr>
          <w:rFonts w:ascii="Arial" w:eastAsia="Times New Roman" w:hAnsi="Arial" w:cs="Arial"/>
          <w:color w:val="000000"/>
          <w:sz w:val="19"/>
          <w:szCs w:val="19"/>
          <w:lang w:eastAsia="en-GB"/>
        </w:rPr>
        <w:t>.</w:t>
      </w:r>
      <w:proofErr w:type="gramEnd"/>
      <w:r w:rsidR="00607446" w:rsidRPr="00607446">
        <w:rPr>
          <w:rFonts w:ascii="Arial" w:eastAsia="Times New Roman" w:hAnsi="Arial" w:cs="Arial"/>
          <w:color w:val="000000"/>
          <w:sz w:val="19"/>
          <w:szCs w:val="19"/>
          <w:lang w:eastAsia="en-GB"/>
        </w:rPr>
        <w:t xml:space="preserve"> </w:t>
      </w:r>
      <w:proofErr w:type="spellStart"/>
      <w:r w:rsidR="00607446" w:rsidRPr="00607446">
        <w:rPr>
          <w:rFonts w:ascii="Arial" w:eastAsia="Times New Roman" w:hAnsi="Arial" w:cs="Arial"/>
          <w:color w:val="000000"/>
          <w:sz w:val="19"/>
          <w:szCs w:val="19"/>
          <w:lang w:eastAsia="en-GB"/>
        </w:rPr>
        <w:t>Kidlington</w:t>
      </w:r>
      <w:proofErr w:type="spellEnd"/>
      <w:r w:rsidR="00607446" w:rsidRPr="00607446">
        <w:rPr>
          <w:rFonts w:ascii="Arial" w:eastAsia="Times New Roman" w:hAnsi="Arial" w:cs="Arial"/>
          <w:color w:val="000000"/>
          <w:sz w:val="19"/>
          <w:szCs w:val="19"/>
          <w:lang w:eastAsia="en-GB"/>
        </w:rPr>
        <w:t xml:space="preserve">: </w:t>
      </w:r>
      <w:hyperlink r:id="rId176" w:history="1">
        <w:r w:rsidR="00607446" w:rsidRPr="00607446">
          <w:rPr>
            <w:rFonts w:ascii="Arial" w:eastAsia="Times New Roman" w:hAnsi="Arial" w:cs="Arial"/>
            <w:color w:val="003399"/>
            <w:sz w:val="19"/>
            <w:u w:val="single"/>
            <w:lang w:eastAsia="en-GB"/>
          </w:rPr>
          <w:t>Dec 2010</w:t>
        </w:r>
      </w:hyperlink>
      <w:r w:rsidR="00607446" w:rsidRPr="00607446">
        <w:rPr>
          <w:rFonts w:ascii="Arial" w:eastAsia="Times New Roman" w:hAnsi="Arial" w:cs="Arial"/>
          <w:color w:val="000000"/>
          <w:sz w:val="19"/>
          <w:szCs w:val="19"/>
          <w:lang w:eastAsia="en-GB"/>
        </w:rPr>
        <w:t xml:space="preserve">. </w:t>
      </w:r>
      <w:proofErr w:type="gramStart"/>
      <w:r w:rsidR="00607446" w:rsidRPr="00607446">
        <w:rPr>
          <w:rFonts w:ascii="Arial" w:eastAsia="Times New Roman" w:hAnsi="Arial" w:cs="Arial"/>
          <w:color w:val="000000"/>
          <w:sz w:val="19"/>
          <w:szCs w:val="19"/>
          <w:lang w:eastAsia="en-GB"/>
        </w:rPr>
        <w:t xml:space="preserve">Vol. 29, </w:t>
      </w:r>
      <w:proofErr w:type="spellStart"/>
      <w:r w:rsidR="00607446" w:rsidRPr="00607446">
        <w:rPr>
          <w:rFonts w:ascii="Arial" w:eastAsia="Times New Roman" w:hAnsi="Arial" w:cs="Arial"/>
          <w:color w:val="000000"/>
          <w:sz w:val="19"/>
          <w:szCs w:val="19"/>
          <w:lang w:eastAsia="en-GB"/>
        </w:rPr>
        <w:t>Iss</w:t>
      </w:r>
      <w:proofErr w:type="spellEnd"/>
      <w:r w:rsidR="00607446" w:rsidRPr="00607446">
        <w:rPr>
          <w:rFonts w:ascii="Arial" w:eastAsia="Times New Roman" w:hAnsi="Arial" w:cs="Arial"/>
          <w:color w:val="000000"/>
          <w:sz w:val="19"/>
          <w:szCs w:val="19"/>
          <w:lang w:eastAsia="en-GB"/>
        </w:rPr>
        <w:t>.</w:t>
      </w:r>
      <w:proofErr w:type="gramEnd"/>
      <w:r w:rsidR="00607446" w:rsidRPr="00607446">
        <w:rPr>
          <w:rFonts w:ascii="Arial" w:eastAsia="Times New Roman" w:hAnsi="Arial" w:cs="Arial"/>
          <w:color w:val="000000"/>
          <w:sz w:val="19"/>
          <w:szCs w:val="19"/>
          <w:lang w:eastAsia="en-GB"/>
        </w:rPr>
        <w:t xml:space="preserve"> 8; pg. 1463</w:t>
      </w:r>
    </w:p>
    <w:p w:rsidR="00607446" w:rsidRPr="00607446" w:rsidRDefault="00607446" w:rsidP="00607446">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607446">
        <w:rPr>
          <w:rFonts w:ascii="Verdana" w:eastAsia="Times New Roman" w:hAnsi="Verdana" w:cs="Arial"/>
          <w:b/>
          <w:bCs/>
          <w:color w:val="990000"/>
          <w:sz w:val="15"/>
          <w:szCs w:val="15"/>
          <w:lang w:eastAsia="en-GB"/>
        </w:rPr>
        <w:t>Abstract (Summary)</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We propose a method for calculating the macroeconomic costs of </w:t>
      </w:r>
      <w:r w:rsidRPr="00607446">
        <w:rPr>
          <w:rFonts w:ascii="Arial" w:eastAsia="Times New Roman" w:hAnsi="Arial" w:cs="Arial"/>
          <w:b/>
          <w:bCs/>
          <w:color w:val="FF0000"/>
          <w:sz w:val="19"/>
          <w:lang w:eastAsia="en-GB"/>
        </w:rPr>
        <w:t>banking crises</w:t>
      </w:r>
      <w:r w:rsidRPr="00607446">
        <w:rPr>
          <w:rFonts w:ascii="Arial" w:eastAsia="Times New Roman" w:hAnsi="Arial" w:cs="Arial"/>
          <w:color w:val="000000"/>
          <w:sz w:val="19"/>
          <w:szCs w:val="19"/>
          <w:lang w:eastAsia="en-GB"/>
        </w:rPr>
        <w:t xml:space="preserve"> that controls for the downward impact of recessions on banking activity. This method uses an event-study approach and a multiple-equation identification and estimation technique. In contrast to earlier research, we estimate the cost of crises based on the size of </w:t>
      </w:r>
      <w:r w:rsidRPr="00607446">
        <w:rPr>
          <w:rFonts w:ascii="Arial" w:eastAsia="Times New Roman" w:hAnsi="Arial" w:cs="Arial"/>
          <w:b/>
          <w:bCs/>
          <w:color w:val="FF0000"/>
          <w:sz w:val="19"/>
          <w:lang w:eastAsia="en-GB"/>
        </w:rPr>
        <w:t>banking crises</w:t>
      </w:r>
      <w:r w:rsidRPr="00607446">
        <w:rPr>
          <w:rFonts w:ascii="Arial" w:eastAsia="Times New Roman" w:hAnsi="Arial" w:cs="Arial"/>
          <w:color w:val="000000"/>
          <w:sz w:val="19"/>
          <w:szCs w:val="19"/>
          <w:lang w:eastAsia="en-GB"/>
        </w:rPr>
        <w:t xml:space="preserve">. The extent of a crisis is measured using banking sector aggregates. The results, based on our method and data from over 100 </w:t>
      </w:r>
      <w:r w:rsidRPr="00607446">
        <w:rPr>
          <w:rFonts w:ascii="Arial" w:eastAsia="Times New Roman" w:hAnsi="Arial" w:cs="Arial"/>
          <w:b/>
          <w:bCs/>
          <w:color w:val="FF0000"/>
          <w:sz w:val="19"/>
          <w:lang w:eastAsia="en-GB"/>
        </w:rPr>
        <w:t>banking crises</w:t>
      </w:r>
      <w:r w:rsidRPr="00607446">
        <w:rPr>
          <w:rFonts w:ascii="Arial" w:eastAsia="Times New Roman" w:hAnsi="Arial" w:cs="Arial"/>
          <w:color w:val="000000"/>
          <w:sz w:val="19"/>
          <w:szCs w:val="19"/>
          <w:lang w:eastAsia="en-GB"/>
        </w:rPr>
        <w:t>, suggest that it is the size of the crisis that matters for economic growth. Lower credit and money growth during crises cause GDP growth to decline</w:t>
      </w:r>
    </w:p>
    <w:p w:rsidR="00607446" w:rsidRPr="00607446" w:rsidRDefault="00607446" w:rsidP="00607446">
      <w:pPr>
        <w:spacing w:after="0" w:line="240" w:lineRule="auto"/>
        <w:rPr>
          <w:rFonts w:ascii="Verdana" w:eastAsia="Times New Roman" w:hAnsi="Verdana" w:cs="Arial"/>
          <w:b/>
          <w:bCs/>
          <w:color w:val="000000"/>
          <w:sz w:val="24"/>
          <w:szCs w:val="24"/>
          <w:lang w:eastAsia="en-GB"/>
        </w:rPr>
      </w:pPr>
      <w:r w:rsidRPr="00607446">
        <w:rPr>
          <w:rFonts w:ascii="Verdana" w:eastAsia="Times New Roman" w:hAnsi="Verdana" w:cs="Arial"/>
          <w:b/>
          <w:bCs/>
          <w:color w:val="000000"/>
          <w:sz w:val="24"/>
          <w:szCs w:val="24"/>
          <w:lang w:eastAsia="en-GB"/>
        </w:rPr>
        <w:t xml:space="preserve">Bank Risk Taking at the Onset of the Current </w:t>
      </w:r>
      <w:r w:rsidRPr="00607446">
        <w:rPr>
          <w:rFonts w:ascii="Verdana" w:eastAsia="Times New Roman" w:hAnsi="Verdana" w:cs="Arial"/>
          <w:b/>
          <w:bCs/>
          <w:color w:val="FF0000"/>
          <w:sz w:val="24"/>
          <w:szCs w:val="24"/>
          <w:lang w:eastAsia="en-GB"/>
        </w:rPr>
        <w:t>Banking Crisis</w:t>
      </w:r>
    </w:p>
    <w:p w:rsidR="00607446" w:rsidRPr="00607446" w:rsidRDefault="00DA517D" w:rsidP="00607446">
      <w:pPr>
        <w:spacing w:after="0" w:line="240" w:lineRule="auto"/>
        <w:rPr>
          <w:rFonts w:ascii="Arial" w:eastAsia="Times New Roman" w:hAnsi="Arial" w:cs="Arial"/>
          <w:color w:val="000000"/>
          <w:sz w:val="19"/>
          <w:szCs w:val="19"/>
          <w:lang w:eastAsia="en-GB"/>
        </w:rPr>
      </w:pPr>
      <w:hyperlink r:id="rId177" w:history="1">
        <w:r w:rsidR="00607446" w:rsidRPr="00607446">
          <w:rPr>
            <w:rFonts w:ascii="Arial" w:eastAsia="Times New Roman" w:hAnsi="Arial" w:cs="Arial"/>
            <w:i/>
            <w:iCs/>
            <w:color w:val="003399"/>
            <w:sz w:val="19"/>
            <w:u w:val="single"/>
            <w:lang w:eastAsia="en-GB"/>
          </w:rPr>
          <w:t>Rich Fortin</w:t>
        </w:r>
      </w:hyperlink>
      <w:r w:rsidR="00607446" w:rsidRPr="00607446">
        <w:rPr>
          <w:rFonts w:ascii="Arial" w:eastAsia="Times New Roman" w:hAnsi="Arial" w:cs="Arial"/>
          <w:color w:val="000000"/>
          <w:sz w:val="19"/>
          <w:szCs w:val="19"/>
          <w:lang w:eastAsia="en-GB"/>
        </w:rPr>
        <w:t xml:space="preserve">, </w:t>
      </w:r>
      <w:hyperlink r:id="rId178" w:history="1">
        <w:proofErr w:type="spellStart"/>
        <w:r w:rsidR="00607446" w:rsidRPr="00607446">
          <w:rPr>
            <w:rFonts w:ascii="Arial" w:eastAsia="Times New Roman" w:hAnsi="Arial" w:cs="Arial"/>
            <w:i/>
            <w:iCs/>
            <w:color w:val="003399"/>
            <w:sz w:val="19"/>
            <w:u w:val="single"/>
            <w:lang w:eastAsia="en-GB"/>
          </w:rPr>
          <w:t>Gerson</w:t>
        </w:r>
        <w:proofErr w:type="spellEnd"/>
        <w:r w:rsidR="00607446" w:rsidRPr="00607446">
          <w:rPr>
            <w:rFonts w:ascii="Arial" w:eastAsia="Times New Roman" w:hAnsi="Arial" w:cs="Arial"/>
            <w:i/>
            <w:iCs/>
            <w:color w:val="003399"/>
            <w:sz w:val="19"/>
            <w:u w:val="single"/>
            <w:lang w:eastAsia="en-GB"/>
          </w:rPr>
          <w:t xml:space="preserve"> M Goldberg</w:t>
        </w:r>
      </w:hyperlink>
      <w:r w:rsidR="00607446" w:rsidRPr="00607446">
        <w:rPr>
          <w:rFonts w:ascii="Arial" w:eastAsia="Times New Roman" w:hAnsi="Arial" w:cs="Arial"/>
          <w:color w:val="000000"/>
          <w:sz w:val="19"/>
          <w:szCs w:val="19"/>
          <w:lang w:eastAsia="en-GB"/>
        </w:rPr>
        <w:t xml:space="preserve">, </w:t>
      </w:r>
      <w:hyperlink r:id="rId179" w:history="1">
        <w:r w:rsidR="00607446" w:rsidRPr="00607446">
          <w:rPr>
            <w:rFonts w:ascii="Arial" w:eastAsia="Times New Roman" w:hAnsi="Arial" w:cs="Arial"/>
            <w:i/>
            <w:iCs/>
            <w:color w:val="003399"/>
            <w:sz w:val="19"/>
            <w:u w:val="single"/>
            <w:lang w:eastAsia="en-GB"/>
          </w:rPr>
          <w:t>Greg Roth</w:t>
        </w:r>
      </w:hyperlink>
      <w:r w:rsidR="00607446" w:rsidRPr="00607446">
        <w:rPr>
          <w:rFonts w:ascii="Arial" w:eastAsia="Times New Roman" w:hAnsi="Arial" w:cs="Arial"/>
          <w:color w:val="000000"/>
          <w:sz w:val="19"/>
          <w:szCs w:val="19"/>
          <w:lang w:eastAsia="en-GB"/>
        </w:rPr>
        <w:t xml:space="preserve">. </w:t>
      </w:r>
      <w:hyperlink r:id="rId180" w:history="1">
        <w:proofErr w:type="gramStart"/>
        <w:r w:rsidR="00607446" w:rsidRPr="00607446">
          <w:rPr>
            <w:rFonts w:ascii="Arial" w:eastAsia="Times New Roman" w:hAnsi="Arial" w:cs="Arial"/>
            <w:b/>
            <w:bCs/>
            <w:color w:val="003399"/>
            <w:sz w:val="19"/>
            <w:u w:val="single"/>
            <w:lang w:eastAsia="en-GB"/>
          </w:rPr>
          <w:t>The Financial Review</w:t>
        </w:r>
      </w:hyperlink>
      <w:r w:rsidR="00607446" w:rsidRPr="00607446">
        <w:rPr>
          <w:rFonts w:ascii="Arial" w:eastAsia="Times New Roman" w:hAnsi="Arial" w:cs="Arial"/>
          <w:color w:val="000000"/>
          <w:sz w:val="19"/>
          <w:szCs w:val="19"/>
          <w:lang w:eastAsia="en-GB"/>
        </w:rPr>
        <w:t>.</w:t>
      </w:r>
      <w:proofErr w:type="gramEnd"/>
      <w:r w:rsidR="00607446" w:rsidRPr="00607446">
        <w:rPr>
          <w:rFonts w:ascii="Arial" w:eastAsia="Times New Roman" w:hAnsi="Arial" w:cs="Arial"/>
          <w:color w:val="000000"/>
          <w:sz w:val="19"/>
          <w:szCs w:val="19"/>
          <w:lang w:eastAsia="en-GB"/>
        </w:rPr>
        <w:t xml:space="preserve"> Tallahassee: </w:t>
      </w:r>
      <w:hyperlink r:id="rId181" w:history="1">
        <w:r w:rsidR="00607446" w:rsidRPr="00607446">
          <w:rPr>
            <w:rFonts w:ascii="Arial" w:eastAsia="Times New Roman" w:hAnsi="Arial" w:cs="Arial"/>
            <w:color w:val="003399"/>
            <w:sz w:val="19"/>
            <w:u w:val="single"/>
            <w:lang w:eastAsia="en-GB"/>
          </w:rPr>
          <w:t>Nov 2010</w:t>
        </w:r>
      </w:hyperlink>
      <w:r w:rsidR="00607446" w:rsidRPr="00607446">
        <w:rPr>
          <w:rFonts w:ascii="Arial" w:eastAsia="Times New Roman" w:hAnsi="Arial" w:cs="Arial"/>
          <w:color w:val="000000"/>
          <w:sz w:val="19"/>
          <w:szCs w:val="19"/>
          <w:lang w:eastAsia="en-GB"/>
        </w:rPr>
        <w:t xml:space="preserve">. </w:t>
      </w:r>
      <w:proofErr w:type="gramStart"/>
      <w:r w:rsidR="00607446" w:rsidRPr="00607446">
        <w:rPr>
          <w:rFonts w:ascii="Arial" w:eastAsia="Times New Roman" w:hAnsi="Arial" w:cs="Arial"/>
          <w:color w:val="000000"/>
          <w:sz w:val="19"/>
          <w:szCs w:val="19"/>
          <w:lang w:eastAsia="en-GB"/>
        </w:rPr>
        <w:t xml:space="preserve">Vol. 45, </w:t>
      </w:r>
      <w:proofErr w:type="spellStart"/>
      <w:r w:rsidR="00607446" w:rsidRPr="00607446">
        <w:rPr>
          <w:rFonts w:ascii="Arial" w:eastAsia="Times New Roman" w:hAnsi="Arial" w:cs="Arial"/>
          <w:color w:val="000000"/>
          <w:sz w:val="19"/>
          <w:szCs w:val="19"/>
          <w:lang w:eastAsia="en-GB"/>
        </w:rPr>
        <w:t>Iss</w:t>
      </w:r>
      <w:proofErr w:type="spellEnd"/>
      <w:r w:rsidR="00607446" w:rsidRPr="00607446">
        <w:rPr>
          <w:rFonts w:ascii="Arial" w:eastAsia="Times New Roman" w:hAnsi="Arial" w:cs="Arial"/>
          <w:color w:val="000000"/>
          <w:sz w:val="19"/>
          <w:szCs w:val="19"/>
          <w:lang w:eastAsia="en-GB"/>
        </w:rPr>
        <w:t>.</w:t>
      </w:r>
      <w:proofErr w:type="gramEnd"/>
      <w:r w:rsidR="00607446" w:rsidRPr="00607446">
        <w:rPr>
          <w:rFonts w:ascii="Arial" w:eastAsia="Times New Roman" w:hAnsi="Arial" w:cs="Arial"/>
          <w:color w:val="000000"/>
          <w:sz w:val="19"/>
          <w:szCs w:val="19"/>
          <w:lang w:eastAsia="en-GB"/>
        </w:rPr>
        <w:t xml:space="preserve"> 4; pg. 891</w:t>
      </w:r>
    </w:p>
    <w:p w:rsidR="00607446" w:rsidRPr="00607446" w:rsidRDefault="00607446" w:rsidP="00607446">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607446">
        <w:rPr>
          <w:rFonts w:ascii="Verdana" w:eastAsia="Times New Roman" w:hAnsi="Verdana" w:cs="Arial"/>
          <w:b/>
          <w:bCs/>
          <w:color w:val="990000"/>
          <w:sz w:val="15"/>
          <w:szCs w:val="15"/>
          <w:lang w:eastAsia="en-GB"/>
        </w:rPr>
        <w:t>Abstract (Summary)</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We analyze bank governance, share ownership, CEO compensation, and bank risk taking in the period leading to the current </w:t>
      </w:r>
      <w:r w:rsidRPr="00607446">
        <w:rPr>
          <w:rFonts w:ascii="Arial" w:eastAsia="Times New Roman" w:hAnsi="Arial" w:cs="Arial"/>
          <w:b/>
          <w:bCs/>
          <w:color w:val="FF0000"/>
          <w:sz w:val="19"/>
          <w:lang w:eastAsia="en-GB"/>
        </w:rPr>
        <w:t>banking crisis</w:t>
      </w:r>
      <w:r w:rsidRPr="00607446">
        <w:rPr>
          <w:rFonts w:ascii="Arial" w:eastAsia="Times New Roman" w:hAnsi="Arial" w:cs="Arial"/>
          <w:color w:val="000000"/>
          <w:sz w:val="19"/>
          <w:szCs w:val="19"/>
          <w:lang w:eastAsia="en-GB"/>
        </w:rPr>
        <w:t>. Using a sample of large U.S. bank holding companies (BHCs), we find that BHCs with greater managerial control, achieved through various corporate governance mechanisms, take less risk. BHCs that pay CEOs high base salaries also take less risk, while BHCs that grant CEOs more in stock options or that pay CEOs higher bonuses take more risk. The evidence is generally consistent with BHC managers exhibiting greater risk aversion than outside shareholders, but with several factors affecting managers' risk-taking incentives</w:t>
      </w:r>
    </w:p>
    <w:p w:rsidR="00607446" w:rsidRPr="00607446" w:rsidRDefault="00607446" w:rsidP="00607446">
      <w:pPr>
        <w:spacing w:after="0" w:line="240" w:lineRule="auto"/>
        <w:rPr>
          <w:rFonts w:ascii="Verdana" w:eastAsia="Times New Roman" w:hAnsi="Verdana" w:cs="Arial"/>
          <w:b/>
          <w:bCs/>
          <w:color w:val="000000"/>
          <w:sz w:val="24"/>
          <w:szCs w:val="24"/>
          <w:lang w:eastAsia="en-GB"/>
        </w:rPr>
      </w:pPr>
      <w:r w:rsidRPr="00607446">
        <w:rPr>
          <w:rFonts w:ascii="Verdana" w:eastAsia="Times New Roman" w:hAnsi="Verdana" w:cs="Arial"/>
          <w:b/>
          <w:bCs/>
          <w:color w:val="000000"/>
          <w:sz w:val="24"/>
          <w:szCs w:val="24"/>
          <w:lang w:eastAsia="en-GB"/>
        </w:rPr>
        <w:t>'Blood and treasure': exiting the Great Depression and lessons for today</w:t>
      </w:r>
    </w:p>
    <w:p w:rsidR="00607446" w:rsidRPr="00607446" w:rsidRDefault="00DA517D" w:rsidP="00607446">
      <w:pPr>
        <w:spacing w:after="0" w:line="240" w:lineRule="auto"/>
        <w:rPr>
          <w:rFonts w:ascii="Arial" w:eastAsia="Times New Roman" w:hAnsi="Arial" w:cs="Arial"/>
          <w:color w:val="000000"/>
          <w:sz w:val="19"/>
          <w:szCs w:val="19"/>
          <w:lang w:eastAsia="en-GB"/>
        </w:rPr>
      </w:pPr>
      <w:hyperlink r:id="rId182" w:history="1">
        <w:r w:rsidR="00607446" w:rsidRPr="00607446">
          <w:rPr>
            <w:rFonts w:ascii="Arial" w:eastAsia="Times New Roman" w:hAnsi="Arial" w:cs="Arial"/>
            <w:i/>
            <w:iCs/>
            <w:color w:val="003399"/>
            <w:sz w:val="19"/>
            <w:u w:val="single"/>
            <w:lang w:eastAsia="en-GB"/>
          </w:rPr>
          <w:t xml:space="preserve">Kris James </w:t>
        </w:r>
        <w:proofErr w:type="spellStart"/>
        <w:r w:rsidR="00607446" w:rsidRPr="00607446">
          <w:rPr>
            <w:rFonts w:ascii="Arial" w:eastAsia="Times New Roman" w:hAnsi="Arial" w:cs="Arial"/>
            <w:i/>
            <w:iCs/>
            <w:color w:val="003399"/>
            <w:sz w:val="19"/>
            <w:u w:val="single"/>
            <w:lang w:eastAsia="en-GB"/>
          </w:rPr>
          <w:t>Mitchener</w:t>
        </w:r>
        <w:proofErr w:type="spellEnd"/>
      </w:hyperlink>
      <w:r w:rsidR="00607446" w:rsidRPr="00607446">
        <w:rPr>
          <w:rFonts w:ascii="Arial" w:eastAsia="Times New Roman" w:hAnsi="Arial" w:cs="Arial"/>
          <w:color w:val="000000"/>
          <w:sz w:val="19"/>
          <w:szCs w:val="19"/>
          <w:lang w:eastAsia="en-GB"/>
        </w:rPr>
        <w:t xml:space="preserve">, </w:t>
      </w:r>
      <w:hyperlink r:id="rId183" w:history="1">
        <w:r w:rsidR="00607446" w:rsidRPr="00607446">
          <w:rPr>
            <w:rFonts w:ascii="Arial" w:eastAsia="Times New Roman" w:hAnsi="Arial" w:cs="Arial"/>
            <w:i/>
            <w:iCs/>
            <w:color w:val="003399"/>
            <w:sz w:val="19"/>
            <w:u w:val="single"/>
            <w:lang w:eastAsia="en-GB"/>
          </w:rPr>
          <w:t>Joseph Mason</w:t>
        </w:r>
      </w:hyperlink>
      <w:r w:rsidR="00607446" w:rsidRPr="00607446">
        <w:rPr>
          <w:rFonts w:ascii="Arial" w:eastAsia="Times New Roman" w:hAnsi="Arial" w:cs="Arial"/>
          <w:color w:val="000000"/>
          <w:sz w:val="19"/>
          <w:szCs w:val="19"/>
          <w:lang w:eastAsia="en-GB"/>
        </w:rPr>
        <w:t xml:space="preserve">. </w:t>
      </w:r>
      <w:hyperlink r:id="rId184" w:history="1">
        <w:proofErr w:type="gramStart"/>
        <w:r w:rsidR="00607446" w:rsidRPr="00607446">
          <w:rPr>
            <w:rFonts w:ascii="Arial" w:eastAsia="Times New Roman" w:hAnsi="Arial" w:cs="Arial"/>
            <w:b/>
            <w:bCs/>
            <w:color w:val="003399"/>
            <w:sz w:val="19"/>
            <w:u w:val="single"/>
            <w:lang w:eastAsia="en-GB"/>
          </w:rPr>
          <w:t>Oxford Review of Economic Policy</w:t>
        </w:r>
      </w:hyperlink>
      <w:r w:rsidR="00607446" w:rsidRPr="00607446">
        <w:rPr>
          <w:rFonts w:ascii="Arial" w:eastAsia="Times New Roman" w:hAnsi="Arial" w:cs="Arial"/>
          <w:color w:val="000000"/>
          <w:sz w:val="19"/>
          <w:szCs w:val="19"/>
          <w:lang w:eastAsia="en-GB"/>
        </w:rPr>
        <w:t>.</w:t>
      </w:r>
      <w:proofErr w:type="gramEnd"/>
      <w:r w:rsidR="00607446" w:rsidRPr="00607446">
        <w:rPr>
          <w:rFonts w:ascii="Arial" w:eastAsia="Times New Roman" w:hAnsi="Arial" w:cs="Arial"/>
          <w:color w:val="000000"/>
          <w:sz w:val="19"/>
          <w:szCs w:val="19"/>
          <w:lang w:eastAsia="en-GB"/>
        </w:rPr>
        <w:t xml:space="preserve"> Oxford: </w:t>
      </w:r>
      <w:hyperlink r:id="rId185" w:history="1">
        <w:r w:rsidR="00607446" w:rsidRPr="00607446">
          <w:rPr>
            <w:rFonts w:ascii="Arial" w:eastAsia="Times New Roman" w:hAnsi="Arial" w:cs="Arial"/>
            <w:color w:val="003399"/>
            <w:sz w:val="19"/>
            <w:u w:val="single"/>
            <w:lang w:eastAsia="en-GB"/>
          </w:rPr>
          <w:t>Autumn 2010</w:t>
        </w:r>
      </w:hyperlink>
      <w:r w:rsidR="00607446" w:rsidRPr="00607446">
        <w:rPr>
          <w:rFonts w:ascii="Arial" w:eastAsia="Times New Roman" w:hAnsi="Arial" w:cs="Arial"/>
          <w:color w:val="000000"/>
          <w:sz w:val="19"/>
          <w:szCs w:val="19"/>
          <w:lang w:eastAsia="en-GB"/>
        </w:rPr>
        <w:t xml:space="preserve">. </w:t>
      </w:r>
      <w:proofErr w:type="gramStart"/>
      <w:r w:rsidR="00607446" w:rsidRPr="00607446">
        <w:rPr>
          <w:rFonts w:ascii="Arial" w:eastAsia="Times New Roman" w:hAnsi="Arial" w:cs="Arial"/>
          <w:color w:val="000000"/>
          <w:sz w:val="19"/>
          <w:szCs w:val="19"/>
          <w:lang w:eastAsia="en-GB"/>
        </w:rPr>
        <w:t xml:space="preserve">Vol. 26, </w:t>
      </w:r>
      <w:proofErr w:type="spellStart"/>
      <w:r w:rsidR="00607446" w:rsidRPr="00607446">
        <w:rPr>
          <w:rFonts w:ascii="Arial" w:eastAsia="Times New Roman" w:hAnsi="Arial" w:cs="Arial"/>
          <w:color w:val="000000"/>
          <w:sz w:val="19"/>
          <w:szCs w:val="19"/>
          <w:lang w:eastAsia="en-GB"/>
        </w:rPr>
        <w:t>Iss</w:t>
      </w:r>
      <w:proofErr w:type="spellEnd"/>
      <w:r w:rsidR="00607446" w:rsidRPr="00607446">
        <w:rPr>
          <w:rFonts w:ascii="Arial" w:eastAsia="Times New Roman" w:hAnsi="Arial" w:cs="Arial"/>
          <w:color w:val="000000"/>
          <w:sz w:val="19"/>
          <w:szCs w:val="19"/>
          <w:lang w:eastAsia="en-GB"/>
        </w:rPr>
        <w:t>.</w:t>
      </w:r>
      <w:proofErr w:type="gramEnd"/>
      <w:r w:rsidR="00607446" w:rsidRPr="00607446">
        <w:rPr>
          <w:rFonts w:ascii="Arial" w:eastAsia="Times New Roman" w:hAnsi="Arial" w:cs="Arial"/>
          <w:color w:val="000000"/>
          <w:sz w:val="19"/>
          <w:szCs w:val="19"/>
          <w:lang w:eastAsia="en-GB"/>
        </w:rPr>
        <w:t xml:space="preserve"> 3; pg. 510</w:t>
      </w:r>
    </w:p>
    <w:p w:rsidR="00607446" w:rsidRPr="00607446" w:rsidRDefault="00607446" w:rsidP="00607446">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607446">
        <w:rPr>
          <w:rFonts w:ascii="Verdana" w:eastAsia="Times New Roman" w:hAnsi="Verdana" w:cs="Arial"/>
          <w:b/>
          <w:bCs/>
          <w:color w:val="990000"/>
          <w:sz w:val="15"/>
          <w:szCs w:val="15"/>
          <w:lang w:eastAsia="en-GB"/>
        </w:rPr>
        <w:t>Abstract (Summary)</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Although avoiding the policy mistakes of the 1930s helped define how policy-makers responded to the 2007-8 financial crisis and ensuing recession, policy applications to the recovery phase are less well understood. We draw on the experience of the US in the 1930s to shed light on exit strategies -- movements back to institutional conditions associated with steady-state growth, including stable inflation and broadly non-interventionist credit- and capital-market policies. We describe how policy responses to the deflation and </w:t>
      </w:r>
      <w:r w:rsidRPr="00607446">
        <w:rPr>
          <w:rFonts w:ascii="Arial" w:eastAsia="Times New Roman" w:hAnsi="Arial" w:cs="Arial"/>
          <w:b/>
          <w:bCs/>
          <w:color w:val="FF0000"/>
          <w:sz w:val="19"/>
          <w:lang w:eastAsia="en-GB"/>
        </w:rPr>
        <w:t>banking crises</w:t>
      </w:r>
      <w:r w:rsidRPr="00607446">
        <w:rPr>
          <w:rFonts w:ascii="Arial" w:eastAsia="Times New Roman" w:hAnsi="Arial" w:cs="Arial"/>
          <w:color w:val="000000"/>
          <w:sz w:val="19"/>
          <w:szCs w:val="19"/>
          <w:lang w:eastAsia="en-GB"/>
        </w:rPr>
        <w:t xml:space="preserve"> of the 1930s coloured the exit policy debate after the Great Depression. We show that a full exit from the Great Depression, defined as the point at which interventionist credit- and capital-market policies and institutions were wound down did not occur in the 1930s. It took until the 1950s for this to occur and for the Federal Reserve to regain its independence and return unfettered to its longer-run objectives. </w:t>
      </w:r>
    </w:p>
    <w:p w:rsidR="00607446" w:rsidRPr="00607446" w:rsidRDefault="00607446" w:rsidP="00607446">
      <w:pPr>
        <w:spacing w:after="0" w:line="240" w:lineRule="auto"/>
        <w:rPr>
          <w:rFonts w:ascii="Verdana" w:eastAsia="Times New Roman" w:hAnsi="Verdana" w:cs="Arial"/>
          <w:b/>
          <w:bCs/>
          <w:color w:val="000000"/>
          <w:sz w:val="24"/>
          <w:szCs w:val="24"/>
          <w:lang w:eastAsia="en-GB"/>
        </w:rPr>
      </w:pPr>
      <w:r w:rsidRPr="00607446">
        <w:rPr>
          <w:rFonts w:ascii="Verdana" w:eastAsia="Times New Roman" w:hAnsi="Verdana" w:cs="Arial"/>
          <w:b/>
          <w:bCs/>
          <w:color w:val="000000"/>
          <w:sz w:val="24"/>
          <w:szCs w:val="24"/>
          <w:lang w:eastAsia="en-GB"/>
        </w:rPr>
        <w:t>International aspects of the Great Depression and the crisis of 2007: similarities, differences, and lessons</w:t>
      </w:r>
    </w:p>
    <w:p w:rsidR="00607446" w:rsidRPr="00607446" w:rsidRDefault="00DA517D" w:rsidP="00607446">
      <w:pPr>
        <w:spacing w:after="0" w:line="240" w:lineRule="auto"/>
        <w:rPr>
          <w:rFonts w:ascii="Arial" w:eastAsia="Times New Roman" w:hAnsi="Arial" w:cs="Arial"/>
          <w:color w:val="000000"/>
          <w:sz w:val="19"/>
          <w:szCs w:val="19"/>
          <w:lang w:eastAsia="en-GB"/>
        </w:rPr>
      </w:pPr>
      <w:hyperlink r:id="rId186" w:history="1">
        <w:r w:rsidR="00607446" w:rsidRPr="00607446">
          <w:rPr>
            <w:rFonts w:ascii="Arial" w:eastAsia="Times New Roman" w:hAnsi="Arial" w:cs="Arial"/>
            <w:i/>
            <w:iCs/>
            <w:color w:val="003399"/>
            <w:sz w:val="19"/>
            <w:u w:val="single"/>
            <w:lang w:eastAsia="en-GB"/>
          </w:rPr>
          <w:t>Richard S Grossman</w:t>
        </w:r>
      </w:hyperlink>
      <w:r w:rsidR="00607446" w:rsidRPr="00607446">
        <w:rPr>
          <w:rFonts w:ascii="Arial" w:eastAsia="Times New Roman" w:hAnsi="Arial" w:cs="Arial"/>
          <w:color w:val="000000"/>
          <w:sz w:val="19"/>
          <w:szCs w:val="19"/>
          <w:lang w:eastAsia="en-GB"/>
        </w:rPr>
        <w:t xml:space="preserve">, </w:t>
      </w:r>
      <w:hyperlink r:id="rId187" w:history="1">
        <w:r w:rsidR="00607446" w:rsidRPr="00607446">
          <w:rPr>
            <w:rFonts w:ascii="Arial" w:eastAsia="Times New Roman" w:hAnsi="Arial" w:cs="Arial"/>
            <w:i/>
            <w:iCs/>
            <w:color w:val="003399"/>
            <w:sz w:val="19"/>
            <w:u w:val="single"/>
            <w:lang w:eastAsia="en-GB"/>
          </w:rPr>
          <w:t xml:space="preserve">Christopher M </w:t>
        </w:r>
        <w:proofErr w:type="spellStart"/>
        <w:r w:rsidR="00607446" w:rsidRPr="00607446">
          <w:rPr>
            <w:rFonts w:ascii="Arial" w:eastAsia="Times New Roman" w:hAnsi="Arial" w:cs="Arial"/>
            <w:i/>
            <w:iCs/>
            <w:color w:val="003399"/>
            <w:sz w:val="19"/>
            <w:u w:val="single"/>
            <w:lang w:eastAsia="en-GB"/>
          </w:rPr>
          <w:t>Meissner</w:t>
        </w:r>
        <w:proofErr w:type="spellEnd"/>
      </w:hyperlink>
      <w:r w:rsidR="00607446" w:rsidRPr="00607446">
        <w:rPr>
          <w:rFonts w:ascii="Arial" w:eastAsia="Times New Roman" w:hAnsi="Arial" w:cs="Arial"/>
          <w:color w:val="000000"/>
          <w:sz w:val="19"/>
          <w:szCs w:val="19"/>
          <w:lang w:eastAsia="en-GB"/>
        </w:rPr>
        <w:t xml:space="preserve">. </w:t>
      </w:r>
      <w:hyperlink r:id="rId188" w:history="1">
        <w:proofErr w:type="gramStart"/>
        <w:r w:rsidR="00607446" w:rsidRPr="00607446">
          <w:rPr>
            <w:rFonts w:ascii="Arial" w:eastAsia="Times New Roman" w:hAnsi="Arial" w:cs="Arial"/>
            <w:b/>
            <w:bCs/>
            <w:color w:val="003399"/>
            <w:sz w:val="19"/>
            <w:u w:val="single"/>
            <w:lang w:eastAsia="en-GB"/>
          </w:rPr>
          <w:t>Oxford Review of Economic Policy</w:t>
        </w:r>
      </w:hyperlink>
      <w:r w:rsidR="00607446" w:rsidRPr="00607446">
        <w:rPr>
          <w:rFonts w:ascii="Arial" w:eastAsia="Times New Roman" w:hAnsi="Arial" w:cs="Arial"/>
          <w:color w:val="000000"/>
          <w:sz w:val="19"/>
          <w:szCs w:val="19"/>
          <w:lang w:eastAsia="en-GB"/>
        </w:rPr>
        <w:t>.</w:t>
      </w:r>
      <w:proofErr w:type="gramEnd"/>
      <w:r w:rsidR="00607446" w:rsidRPr="00607446">
        <w:rPr>
          <w:rFonts w:ascii="Arial" w:eastAsia="Times New Roman" w:hAnsi="Arial" w:cs="Arial"/>
          <w:color w:val="000000"/>
          <w:sz w:val="19"/>
          <w:szCs w:val="19"/>
          <w:lang w:eastAsia="en-GB"/>
        </w:rPr>
        <w:t xml:space="preserve"> Oxford: </w:t>
      </w:r>
      <w:hyperlink r:id="rId189" w:history="1">
        <w:r w:rsidR="00607446" w:rsidRPr="00607446">
          <w:rPr>
            <w:rFonts w:ascii="Arial" w:eastAsia="Times New Roman" w:hAnsi="Arial" w:cs="Arial"/>
            <w:color w:val="003399"/>
            <w:sz w:val="19"/>
            <w:u w:val="single"/>
            <w:lang w:eastAsia="en-GB"/>
          </w:rPr>
          <w:t>Autumn 2010</w:t>
        </w:r>
      </w:hyperlink>
      <w:r w:rsidR="00607446" w:rsidRPr="00607446">
        <w:rPr>
          <w:rFonts w:ascii="Arial" w:eastAsia="Times New Roman" w:hAnsi="Arial" w:cs="Arial"/>
          <w:color w:val="000000"/>
          <w:sz w:val="19"/>
          <w:szCs w:val="19"/>
          <w:lang w:eastAsia="en-GB"/>
        </w:rPr>
        <w:t xml:space="preserve">. </w:t>
      </w:r>
      <w:proofErr w:type="gramStart"/>
      <w:r w:rsidR="00607446" w:rsidRPr="00607446">
        <w:rPr>
          <w:rFonts w:ascii="Arial" w:eastAsia="Times New Roman" w:hAnsi="Arial" w:cs="Arial"/>
          <w:color w:val="000000"/>
          <w:sz w:val="19"/>
          <w:szCs w:val="19"/>
          <w:lang w:eastAsia="en-GB"/>
        </w:rPr>
        <w:t xml:space="preserve">Vol. 26, </w:t>
      </w:r>
      <w:proofErr w:type="spellStart"/>
      <w:r w:rsidR="00607446" w:rsidRPr="00607446">
        <w:rPr>
          <w:rFonts w:ascii="Arial" w:eastAsia="Times New Roman" w:hAnsi="Arial" w:cs="Arial"/>
          <w:color w:val="000000"/>
          <w:sz w:val="19"/>
          <w:szCs w:val="19"/>
          <w:lang w:eastAsia="en-GB"/>
        </w:rPr>
        <w:t>Iss</w:t>
      </w:r>
      <w:proofErr w:type="spellEnd"/>
      <w:r w:rsidR="00607446" w:rsidRPr="00607446">
        <w:rPr>
          <w:rFonts w:ascii="Arial" w:eastAsia="Times New Roman" w:hAnsi="Arial" w:cs="Arial"/>
          <w:color w:val="000000"/>
          <w:sz w:val="19"/>
          <w:szCs w:val="19"/>
          <w:lang w:eastAsia="en-GB"/>
        </w:rPr>
        <w:t>.</w:t>
      </w:r>
      <w:proofErr w:type="gramEnd"/>
      <w:r w:rsidR="00607446" w:rsidRPr="00607446">
        <w:rPr>
          <w:rFonts w:ascii="Arial" w:eastAsia="Times New Roman" w:hAnsi="Arial" w:cs="Arial"/>
          <w:color w:val="000000"/>
          <w:sz w:val="19"/>
          <w:szCs w:val="19"/>
          <w:lang w:eastAsia="en-GB"/>
        </w:rPr>
        <w:t xml:space="preserve"> 3; pg. 318</w:t>
      </w:r>
    </w:p>
    <w:p w:rsidR="00607446" w:rsidRPr="00607446" w:rsidRDefault="00607446" w:rsidP="00607446">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607446">
        <w:rPr>
          <w:rFonts w:ascii="Verdana" w:eastAsia="Times New Roman" w:hAnsi="Verdana" w:cs="Arial"/>
          <w:b/>
          <w:bCs/>
          <w:color w:val="990000"/>
          <w:sz w:val="15"/>
          <w:szCs w:val="15"/>
          <w:lang w:eastAsia="en-GB"/>
        </w:rPr>
        <w:lastRenderedPageBreak/>
        <w:t>Abstract (Summary)</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We focus on two international aspects of the Great Depression -- financial crises and international trade -- and try to discern lessons for the current economic crisis. Both downturns featured global </w:t>
      </w:r>
      <w:r w:rsidRPr="00607446">
        <w:rPr>
          <w:rFonts w:ascii="Arial" w:eastAsia="Times New Roman" w:hAnsi="Arial" w:cs="Arial"/>
          <w:b/>
          <w:bCs/>
          <w:color w:val="FF0000"/>
          <w:sz w:val="19"/>
          <w:lang w:eastAsia="en-GB"/>
        </w:rPr>
        <w:t>banking crises</w:t>
      </w:r>
      <w:r w:rsidRPr="00607446">
        <w:rPr>
          <w:rFonts w:ascii="Arial" w:eastAsia="Times New Roman" w:hAnsi="Arial" w:cs="Arial"/>
          <w:color w:val="000000"/>
          <w:sz w:val="19"/>
          <w:szCs w:val="19"/>
          <w:lang w:eastAsia="en-GB"/>
        </w:rPr>
        <w:t xml:space="preserve"> which were generated by boom-slump macroeconomic cycles. During both crises, world trade collapsed faster than world incomes and the trade decline was highly synchronized across countries. During the Depression income losses and rises in trade barriers explain trade's collapse. Owing to vertical specialization and more intense trade in durables, today's trade collapse is due to uncertainty and small shocks to trade costs hitting international supply chains. So far, the global economy has avoided the global trade wars and banking collapses of the Depression, perhaps owing to improved policy. Even so, the global economy remains susceptible to large shocks owing to financial innovation and technological change, as recent events illustrate.</w:t>
      </w:r>
    </w:p>
    <w:p w:rsidR="00607446" w:rsidRPr="00607446" w:rsidRDefault="00607446" w:rsidP="00607446">
      <w:pPr>
        <w:spacing w:after="0" w:line="240" w:lineRule="auto"/>
        <w:rPr>
          <w:rFonts w:ascii="Verdana" w:eastAsia="Times New Roman" w:hAnsi="Verdana" w:cs="Arial"/>
          <w:b/>
          <w:bCs/>
          <w:color w:val="000000"/>
          <w:sz w:val="24"/>
          <w:szCs w:val="24"/>
          <w:lang w:eastAsia="en-GB"/>
        </w:rPr>
      </w:pPr>
      <w:r w:rsidRPr="00607446">
        <w:rPr>
          <w:rFonts w:ascii="Verdana" w:eastAsia="Times New Roman" w:hAnsi="Verdana" w:cs="Arial"/>
          <w:b/>
          <w:bCs/>
          <w:color w:val="000000"/>
          <w:sz w:val="24"/>
          <w:szCs w:val="24"/>
          <w:lang w:eastAsia="en-GB"/>
        </w:rPr>
        <w:t>Lessons from the 1930s Great Depression</w:t>
      </w:r>
    </w:p>
    <w:p w:rsidR="00607446" w:rsidRPr="00607446" w:rsidRDefault="00DA517D" w:rsidP="00607446">
      <w:pPr>
        <w:spacing w:after="0" w:line="240" w:lineRule="auto"/>
        <w:rPr>
          <w:rFonts w:ascii="Arial" w:eastAsia="Times New Roman" w:hAnsi="Arial" w:cs="Arial"/>
          <w:color w:val="000000"/>
          <w:sz w:val="19"/>
          <w:szCs w:val="19"/>
          <w:lang w:eastAsia="en-GB"/>
        </w:rPr>
      </w:pPr>
      <w:hyperlink r:id="rId190" w:history="1">
        <w:proofErr w:type="gramStart"/>
        <w:r w:rsidR="00607446" w:rsidRPr="00607446">
          <w:rPr>
            <w:rFonts w:ascii="Arial" w:eastAsia="Times New Roman" w:hAnsi="Arial" w:cs="Arial"/>
            <w:i/>
            <w:iCs/>
            <w:color w:val="003399"/>
            <w:sz w:val="19"/>
            <w:u w:val="single"/>
            <w:lang w:eastAsia="en-GB"/>
          </w:rPr>
          <w:t>Nicholas Crafts</w:t>
        </w:r>
      </w:hyperlink>
      <w:r w:rsidR="00607446" w:rsidRPr="00607446">
        <w:rPr>
          <w:rFonts w:ascii="Arial" w:eastAsia="Times New Roman" w:hAnsi="Arial" w:cs="Arial"/>
          <w:color w:val="000000"/>
          <w:sz w:val="19"/>
          <w:szCs w:val="19"/>
          <w:lang w:eastAsia="en-GB"/>
        </w:rPr>
        <w:t xml:space="preserve">, </w:t>
      </w:r>
      <w:hyperlink r:id="rId191" w:history="1">
        <w:r w:rsidR="00607446" w:rsidRPr="00607446">
          <w:rPr>
            <w:rFonts w:ascii="Arial" w:eastAsia="Times New Roman" w:hAnsi="Arial" w:cs="Arial"/>
            <w:i/>
            <w:iCs/>
            <w:color w:val="003399"/>
            <w:sz w:val="19"/>
            <w:u w:val="single"/>
            <w:lang w:eastAsia="en-GB"/>
          </w:rPr>
          <w:t xml:space="preserve">Peter </w:t>
        </w:r>
        <w:proofErr w:type="spellStart"/>
        <w:r w:rsidR="00607446" w:rsidRPr="00607446">
          <w:rPr>
            <w:rFonts w:ascii="Arial" w:eastAsia="Times New Roman" w:hAnsi="Arial" w:cs="Arial"/>
            <w:i/>
            <w:iCs/>
            <w:color w:val="003399"/>
            <w:sz w:val="19"/>
            <w:u w:val="single"/>
            <w:lang w:eastAsia="en-GB"/>
          </w:rPr>
          <w:t>Fearon</w:t>
        </w:r>
        <w:proofErr w:type="spellEnd"/>
      </w:hyperlink>
      <w:r w:rsidR="00607446" w:rsidRPr="00607446">
        <w:rPr>
          <w:rFonts w:ascii="Arial" w:eastAsia="Times New Roman" w:hAnsi="Arial" w:cs="Arial"/>
          <w:color w:val="000000"/>
          <w:sz w:val="19"/>
          <w:szCs w:val="19"/>
          <w:lang w:eastAsia="en-GB"/>
        </w:rPr>
        <w:t>.</w:t>
      </w:r>
      <w:proofErr w:type="gramEnd"/>
      <w:r w:rsidR="00607446" w:rsidRPr="00607446">
        <w:rPr>
          <w:rFonts w:ascii="Arial" w:eastAsia="Times New Roman" w:hAnsi="Arial" w:cs="Arial"/>
          <w:color w:val="000000"/>
          <w:sz w:val="19"/>
          <w:szCs w:val="19"/>
          <w:lang w:eastAsia="en-GB"/>
        </w:rPr>
        <w:t xml:space="preserve"> </w:t>
      </w:r>
      <w:hyperlink r:id="rId192" w:history="1">
        <w:proofErr w:type="gramStart"/>
        <w:r w:rsidR="00607446" w:rsidRPr="00607446">
          <w:rPr>
            <w:rFonts w:ascii="Arial" w:eastAsia="Times New Roman" w:hAnsi="Arial" w:cs="Arial"/>
            <w:b/>
            <w:bCs/>
            <w:color w:val="003399"/>
            <w:sz w:val="19"/>
            <w:u w:val="single"/>
            <w:lang w:eastAsia="en-GB"/>
          </w:rPr>
          <w:t>Oxford Review of Economic Policy</w:t>
        </w:r>
      </w:hyperlink>
      <w:r w:rsidR="00607446" w:rsidRPr="00607446">
        <w:rPr>
          <w:rFonts w:ascii="Arial" w:eastAsia="Times New Roman" w:hAnsi="Arial" w:cs="Arial"/>
          <w:color w:val="000000"/>
          <w:sz w:val="19"/>
          <w:szCs w:val="19"/>
          <w:lang w:eastAsia="en-GB"/>
        </w:rPr>
        <w:t>.</w:t>
      </w:r>
      <w:proofErr w:type="gramEnd"/>
      <w:r w:rsidR="00607446" w:rsidRPr="00607446">
        <w:rPr>
          <w:rFonts w:ascii="Arial" w:eastAsia="Times New Roman" w:hAnsi="Arial" w:cs="Arial"/>
          <w:color w:val="000000"/>
          <w:sz w:val="19"/>
          <w:szCs w:val="19"/>
          <w:lang w:eastAsia="en-GB"/>
        </w:rPr>
        <w:t xml:space="preserve"> Oxford: </w:t>
      </w:r>
      <w:hyperlink r:id="rId193" w:history="1">
        <w:r w:rsidR="00607446" w:rsidRPr="00607446">
          <w:rPr>
            <w:rFonts w:ascii="Arial" w:eastAsia="Times New Roman" w:hAnsi="Arial" w:cs="Arial"/>
            <w:color w:val="003399"/>
            <w:sz w:val="19"/>
            <w:u w:val="single"/>
            <w:lang w:eastAsia="en-GB"/>
          </w:rPr>
          <w:t>Autumn 2010</w:t>
        </w:r>
      </w:hyperlink>
      <w:r w:rsidR="00607446" w:rsidRPr="00607446">
        <w:rPr>
          <w:rFonts w:ascii="Arial" w:eastAsia="Times New Roman" w:hAnsi="Arial" w:cs="Arial"/>
          <w:color w:val="000000"/>
          <w:sz w:val="19"/>
          <w:szCs w:val="19"/>
          <w:lang w:eastAsia="en-GB"/>
        </w:rPr>
        <w:t xml:space="preserve">. </w:t>
      </w:r>
      <w:proofErr w:type="gramStart"/>
      <w:r w:rsidR="00607446" w:rsidRPr="00607446">
        <w:rPr>
          <w:rFonts w:ascii="Arial" w:eastAsia="Times New Roman" w:hAnsi="Arial" w:cs="Arial"/>
          <w:color w:val="000000"/>
          <w:sz w:val="19"/>
          <w:szCs w:val="19"/>
          <w:lang w:eastAsia="en-GB"/>
        </w:rPr>
        <w:t xml:space="preserve">Vol. 26, </w:t>
      </w:r>
      <w:proofErr w:type="spellStart"/>
      <w:r w:rsidR="00607446" w:rsidRPr="00607446">
        <w:rPr>
          <w:rFonts w:ascii="Arial" w:eastAsia="Times New Roman" w:hAnsi="Arial" w:cs="Arial"/>
          <w:color w:val="000000"/>
          <w:sz w:val="19"/>
          <w:szCs w:val="19"/>
          <w:lang w:eastAsia="en-GB"/>
        </w:rPr>
        <w:t>Iss</w:t>
      </w:r>
      <w:proofErr w:type="spellEnd"/>
      <w:r w:rsidR="00607446" w:rsidRPr="00607446">
        <w:rPr>
          <w:rFonts w:ascii="Arial" w:eastAsia="Times New Roman" w:hAnsi="Arial" w:cs="Arial"/>
          <w:color w:val="000000"/>
          <w:sz w:val="19"/>
          <w:szCs w:val="19"/>
          <w:lang w:eastAsia="en-GB"/>
        </w:rPr>
        <w:t>.</w:t>
      </w:r>
      <w:proofErr w:type="gramEnd"/>
      <w:r w:rsidR="00607446" w:rsidRPr="00607446">
        <w:rPr>
          <w:rFonts w:ascii="Arial" w:eastAsia="Times New Roman" w:hAnsi="Arial" w:cs="Arial"/>
          <w:color w:val="000000"/>
          <w:sz w:val="19"/>
          <w:szCs w:val="19"/>
          <w:lang w:eastAsia="en-GB"/>
        </w:rPr>
        <w:t xml:space="preserve"> 3; pg. 285</w:t>
      </w:r>
    </w:p>
    <w:p w:rsidR="00607446" w:rsidRPr="00607446" w:rsidRDefault="00607446" w:rsidP="00607446">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607446">
        <w:rPr>
          <w:rFonts w:ascii="Verdana" w:eastAsia="Times New Roman" w:hAnsi="Verdana" w:cs="Arial"/>
          <w:b/>
          <w:bCs/>
          <w:color w:val="990000"/>
          <w:sz w:val="15"/>
          <w:szCs w:val="15"/>
          <w:lang w:eastAsia="en-GB"/>
        </w:rPr>
        <w:t>Abstract (Summary)</w:t>
      </w:r>
    </w:p>
    <w:p w:rsidR="00607446" w:rsidRPr="00607446" w:rsidRDefault="00607446" w:rsidP="00607446">
      <w:pPr>
        <w:spacing w:after="100" w:afterAutospacing="1" w:line="240" w:lineRule="auto"/>
        <w:rPr>
          <w:rFonts w:ascii="Arial" w:eastAsia="Times New Roman" w:hAnsi="Arial" w:cs="Arial"/>
          <w:color w:val="000000"/>
          <w:sz w:val="19"/>
          <w:szCs w:val="19"/>
          <w:lang w:eastAsia="en-GB"/>
        </w:rPr>
      </w:pPr>
      <w:r w:rsidRPr="00607446">
        <w:rPr>
          <w:rFonts w:ascii="Arial" w:eastAsia="Times New Roman" w:hAnsi="Arial" w:cs="Arial"/>
          <w:color w:val="000000"/>
          <w:sz w:val="19"/>
          <w:szCs w:val="19"/>
          <w:lang w:eastAsia="en-GB"/>
        </w:rPr>
        <w:t xml:space="preserve">This paper provides a survey of the Great Depression comprising both a narrative account and a detailed review of the empirical evidence, focusing especially on the experience of the United States. We examine the reasons for and flawed resolution of the American </w:t>
      </w:r>
      <w:r w:rsidRPr="00607446">
        <w:rPr>
          <w:rFonts w:ascii="Arial" w:eastAsia="Times New Roman" w:hAnsi="Arial" w:cs="Arial"/>
          <w:b/>
          <w:bCs/>
          <w:color w:val="FF0000"/>
          <w:sz w:val="19"/>
          <w:lang w:eastAsia="en-GB"/>
        </w:rPr>
        <w:t>banking crisis</w:t>
      </w:r>
      <w:r w:rsidRPr="00607446">
        <w:rPr>
          <w:rFonts w:ascii="Arial" w:eastAsia="Times New Roman" w:hAnsi="Arial" w:cs="Arial"/>
          <w:color w:val="000000"/>
          <w:sz w:val="19"/>
          <w:szCs w:val="19"/>
          <w:lang w:eastAsia="en-GB"/>
        </w:rPr>
        <w:t>, as well as the conduct of fiscal and monetary policy. We also consider the pivotal role of the gold standard in the international transmission of the slump and leaving gold as a route to recovery. Policy lessons for today from the Great Depression are discussed, as are some implications for macroeconomics</w:t>
      </w:r>
    </w:p>
    <w:p w:rsidR="006814F0" w:rsidRPr="006814F0" w:rsidRDefault="006814F0" w:rsidP="006814F0">
      <w:pPr>
        <w:spacing w:after="0" w:line="240" w:lineRule="auto"/>
        <w:rPr>
          <w:rFonts w:ascii="Verdana" w:eastAsia="Times New Roman" w:hAnsi="Verdana" w:cs="Arial"/>
          <w:b/>
          <w:bCs/>
          <w:color w:val="000000"/>
          <w:sz w:val="24"/>
          <w:szCs w:val="24"/>
          <w:lang w:eastAsia="en-GB"/>
        </w:rPr>
      </w:pPr>
      <w:r w:rsidRPr="006814F0">
        <w:rPr>
          <w:rFonts w:ascii="Verdana" w:eastAsia="Times New Roman" w:hAnsi="Verdana" w:cs="Arial"/>
          <w:b/>
          <w:bCs/>
          <w:color w:val="000000"/>
          <w:sz w:val="24"/>
          <w:szCs w:val="24"/>
          <w:lang w:eastAsia="en-GB"/>
        </w:rPr>
        <w:t>The banking panics in the United States in the 1930s: some lessons for today</w:t>
      </w:r>
    </w:p>
    <w:p w:rsidR="006814F0" w:rsidRPr="006814F0" w:rsidRDefault="00DA517D" w:rsidP="006814F0">
      <w:pPr>
        <w:spacing w:after="0" w:line="240" w:lineRule="auto"/>
        <w:rPr>
          <w:rFonts w:ascii="Arial" w:eastAsia="Times New Roman" w:hAnsi="Arial" w:cs="Arial"/>
          <w:color w:val="000000"/>
          <w:sz w:val="19"/>
          <w:szCs w:val="19"/>
          <w:lang w:eastAsia="en-GB"/>
        </w:rPr>
      </w:pPr>
      <w:hyperlink r:id="rId194" w:history="1">
        <w:r w:rsidR="006814F0" w:rsidRPr="006814F0">
          <w:rPr>
            <w:rFonts w:ascii="Arial" w:eastAsia="Times New Roman" w:hAnsi="Arial" w:cs="Arial"/>
            <w:i/>
            <w:iCs/>
            <w:color w:val="003399"/>
            <w:sz w:val="19"/>
            <w:u w:val="single"/>
            <w:lang w:eastAsia="en-GB"/>
          </w:rPr>
          <w:t xml:space="preserve">Michael </w:t>
        </w:r>
        <w:proofErr w:type="spellStart"/>
        <w:r w:rsidR="006814F0" w:rsidRPr="006814F0">
          <w:rPr>
            <w:rFonts w:ascii="Arial" w:eastAsia="Times New Roman" w:hAnsi="Arial" w:cs="Arial"/>
            <w:i/>
            <w:iCs/>
            <w:color w:val="003399"/>
            <w:sz w:val="19"/>
            <w:u w:val="single"/>
            <w:lang w:eastAsia="en-GB"/>
          </w:rPr>
          <w:t>Bordo</w:t>
        </w:r>
        <w:proofErr w:type="spellEnd"/>
      </w:hyperlink>
      <w:r w:rsidR="006814F0" w:rsidRPr="006814F0">
        <w:rPr>
          <w:rFonts w:ascii="Arial" w:eastAsia="Times New Roman" w:hAnsi="Arial" w:cs="Arial"/>
          <w:color w:val="000000"/>
          <w:sz w:val="19"/>
          <w:szCs w:val="19"/>
          <w:lang w:eastAsia="en-GB"/>
        </w:rPr>
        <w:t xml:space="preserve">, </w:t>
      </w:r>
      <w:hyperlink r:id="rId195" w:history="1">
        <w:r w:rsidR="006814F0" w:rsidRPr="006814F0">
          <w:rPr>
            <w:rFonts w:ascii="Arial" w:eastAsia="Times New Roman" w:hAnsi="Arial" w:cs="Arial"/>
            <w:i/>
            <w:iCs/>
            <w:color w:val="003399"/>
            <w:sz w:val="19"/>
            <w:u w:val="single"/>
            <w:lang w:eastAsia="en-GB"/>
          </w:rPr>
          <w:t>John Landon-Lane</w:t>
        </w:r>
      </w:hyperlink>
      <w:r w:rsidR="006814F0" w:rsidRPr="006814F0">
        <w:rPr>
          <w:rFonts w:ascii="Arial" w:eastAsia="Times New Roman" w:hAnsi="Arial" w:cs="Arial"/>
          <w:color w:val="000000"/>
          <w:sz w:val="19"/>
          <w:szCs w:val="19"/>
          <w:lang w:eastAsia="en-GB"/>
        </w:rPr>
        <w:t xml:space="preserve">. </w:t>
      </w:r>
      <w:hyperlink r:id="rId196" w:history="1">
        <w:proofErr w:type="gramStart"/>
        <w:r w:rsidR="006814F0" w:rsidRPr="006814F0">
          <w:rPr>
            <w:rFonts w:ascii="Arial" w:eastAsia="Times New Roman" w:hAnsi="Arial" w:cs="Arial"/>
            <w:b/>
            <w:bCs/>
            <w:color w:val="003399"/>
            <w:sz w:val="19"/>
            <w:u w:val="single"/>
            <w:lang w:eastAsia="en-GB"/>
          </w:rPr>
          <w:t>Oxford Review of Economic Policy</w:t>
        </w:r>
      </w:hyperlink>
      <w:r w:rsidR="006814F0" w:rsidRPr="006814F0">
        <w:rPr>
          <w:rFonts w:ascii="Arial" w:eastAsia="Times New Roman" w:hAnsi="Arial" w:cs="Arial"/>
          <w:color w:val="000000"/>
          <w:sz w:val="19"/>
          <w:szCs w:val="19"/>
          <w:lang w:eastAsia="en-GB"/>
        </w:rPr>
        <w:t>.</w:t>
      </w:r>
      <w:proofErr w:type="gramEnd"/>
      <w:r w:rsidR="006814F0" w:rsidRPr="006814F0">
        <w:rPr>
          <w:rFonts w:ascii="Arial" w:eastAsia="Times New Roman" w:hAnsi="Arial" w:cs="Arial"/>
          <w:color w:val="000000"/>
          <w:sz w:val="19"/>
          <w:szCs w:val="19"/>
          <w:lang w:eastAsia="en-GB"/>
        </w:rPr>
        <w:t xml:space="preserve"> Oxford: </w:t>
      </w:r>
      <w:hyperlink r:id="rId197" w:history="1">
        <w:r w:rsidR="006814F0" w:rsidRPr="006814F0">
          <w:rPr>
            <w:rFonts w:ascii="Arial" w:eastAsia="Times New Roman" w:hAnsi="Arial" w:cs="Arial"/>
            <w:color w:val="003399"/>
            <w:sz w:val="19"/>
            <w:u w:val="single"/>
            <w:lang w:eastAsia="en-GB"/>
          </w:rPr>
          <w:t>Autumn 2010</w:t>
        </w:r>
      </w:hyperlink>
      <w:r w:rsidR="006814F0" w:rsidRPr="006814F0">
        <w:rPr>
          <w:rFonts w:ascii="Arial" w:eastAsia="Times New Roman" w:hAnsi="Arial" w:cs="Arial"/>
          <w:color w:val="000000"/>
          <w:sz w:val="19"/>
          <w:szCs w:val="19"/>
          <w:lang w:eastAsia="en-GB"/>
        </w:rPr>
        <w:t xml:space="preserve">. </w:t>
      </w:r>
      <w:proofErr w:type="gramStart"/>
      <w:r w:rsidR="006814F0" w:rsidRPr="006814F0">
        <w:rPr>
          <w:rFonts w:ascii="Arial" w:eastAsia="Times New Roman" w:hAnsi="Arial" w:cs="Arial"/>
          <w:color w:val="000000"/>
          <w:sz w:val="19"/>
          <w:szCs w:val="19"/>
          <w:lang w:eastAsia="en-GB"/>
        </w:rPr>
        <w:t xml:space="preserve">Vol. 26, </w:t>
      </w:r>
      <w:proofErr w:type="spellStart"/>
      <w:r w:rsidR="006814F0" w:rsidRPr="006814F0">
        <w:rPr>
          <w:rFonts w:ascii="Arial" w:eastAsia="Times New Roman" w:hAnsi="Arial" w:cs="Arial"/>
          <w:color w:val="000000"/>
          <w:sz w:val="19"/>
          <w:szCs w:val="19"/>
          <w:lang w:eastAsia="en-GB"/>
        </w:rPr>
        <w:t>Iss</w:t>
      </w:r>
      <w:proofErr w:type="spellEnd"/>
      <w:r w:rsidR="006814F0" w:rsidRPr="006814F0">
        <w:rPr>
          <w:rFonts w:ascii="Arial" w:eastAsia="Times New Roman" w:hAnsi="Arial" w:cs="Arial"/>
          <w:color w:val="000000"/>
          <w:sz w:val="19"/>
          <w:szCs w:val="19"/>
          <w:lang w:eastAsia="en-GB"/>
        </w:rPr>
        <w:t>.</w:t>
      </w:r>
      <w:proofErr w:type="gramEnd"/>
      <w:r w:rsidR="006814F0" w:rsidRPr="006814F0">
        <w:rPr>
          <w:rFonts w:ascii="Arial" w:eastAsia="Times New Roman" w:hAnsi="Arial" w:cs="Arial"/>
          <w:color w:val="000000"/>
          <w:sz w:val="19"/>
          <w:szCs w:val="19"/>
          <w:lang w:eastAsia="en-GB"/>
        </w:rPr>
        <w:t xml:space="preserve"> 3; pg. 486</w:t>
      </w:r>
    </w:p>
    <w:p w:rsidR="006814F0" w:rsidRPr="006814F0" w:rsidRDefault="006814F0" w:rsidP="006814F0">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6814F0">
        <w:rPr>
          <w:rFonts w:ascii="Verdana" w:eastAsia="Times New Roman" w:hAnsi="Verdana" w:cs="Arial"/>
          <w:b/>
          <w:bCs/>
          <w:color w:val="990000"/>
          <w:sz w:val="15"/>
          <w:szCs w:val="15"/>
          <w:lang w:eastAsia="en-GB"/>
        </w:rPr>
        <w:t>Abstract (Summary)</w:t>
      </w:r>
    </w:p>
    <w:p w:rsidR="006814F0" w:rsidRPr="006814F0" w:rsidRDefault="006814F0" w:rsidP="006814F0">
      <w:pPr>
        <w:spacing w:after="100" w:afterAutospacing="1" w:line="240" w:lineRule="auto"/>
        <w:rPr>
          <w:rFonts w:ascii="Arial" w:eastAsia="Times New Roman" w:hAnsi="Arial" w:cs="Arial"/>
          <w:color w:val="000000"/>
          <w:sz w:val="19"/>
          <w:szCs w:val="19"/>
          <w:lang w:eastAsia="en-GB"/>
        </w:rPr>
      </w:pPr>
      <w:r w:rsidRPr="006814F0">
        <w:rPr>
          <w:rFonts w:ascii="Arial" w:eastAsia="Times New Roman" w:hAnsi="Arial" w:cs="Arial"/>
          <w:color w:val="000000"/>
          <w:sz w:val="19"/>
          <w:szCs w:val="19"/>
          <w:lang w:eastAsia="en-GB"/>
        </w:rPr>
        <w:t xml:space="preserve">In this paper we discuss the lessons learned from the US banking panics in the 1930s for the response by the Federal Reserve to the crisis of 2008. We revisit the debate over illiquidity versus insolvency in the </w:t>
      </w:r>
      <w:r w:rsidRPr="006814F0">
        <w:rPr>
          <w:rFonts w:ascii="Arial" w:eastAsia="Times New Roman" w:hAnsi="Arial" w:cs="Arial"/>
          <w:b/>
          <w:bCs/>
          <w:color w:val="FF0000"/>
          <w:sz w:val="19"/>
          <w:lang w:eastAsia="en-GB"/>
        </w:rPr>
        <w:t>banking crises</w:t>
      </w:r>
      <w:r w:rsidRPr="006814F0">
        <w:rPr>
          <w:rFonts w:ascii="Arial" w:eastAsia="Times New Roman" w:hAnsi="Arial" w:cs="Arial"/>
          <w:color w:val="000000"/>
          <w:sz w:val="19"/>
          <w:szCs w:val="19"/>
          <w:lang w:eastAsia="en-GB"/>
        </w:rPr>
        <w:t xml:space="preserve"> of the 1930s and provide empirical evidence that the </w:t>
      </w:r>
      <w:r w:rsidRPr="006814F0">
        <w:rPr>
          <w:rFonts w:ascii="Arial" w:eastAsia="Times New Roman" w:hAnsi="Arial" w:cs="Arial"/>
          <w:b/>
          <w:bCs/>
          <w:color w:val="FF0000"/>
          <w:sz w:val="19"/>
          <w:lang w:eastAsia="en-GB"/>
        </w:rPr>
        <w:t>banking crises</w:t>
      </w:r>
      <w:r w:rsidRPr="006814F0">
        <w:rPr>
          <w:rFonts w:ascii="Arial" w:eastAsia="Times New Roman" w:hAnsi="Arial" w:cs="Arial"/>
          <w:color w:val="000000"/>
          <w:sz w:val="19"/>
          <w:szCs w:val="19"/>
          <w:lang w:eastAsia="en-GB"/>
        </w:rPr>
        <w:t xml:space="preserve"> largely reflected illiquidity shocks. In the recent crisis the Fed under Bernanke had well learned the lesson from the banking panics of the 1930s of conducting expansionary monetary policy to meet demands for liquidity. However, unlike in the 1930s, the deeper problem of the recent crisis was not illiquidity but insolvency and especially the fear of insolvency of counterparties. A number of virtually insolvent US banks deemed too big and too interconnected to fail were rescued by fiscal bail-outs</w:t>
      </w:r>
    </w:p>
    <w:p w:rsidR="006814F0" w:rsidRPr="006814F0" w:rsidRDefault="006814F0" w:rsidP="006814F0">
      <w:pPr>
        <w:spacing w:after="0" w:line="240" w:lineRule="auto"/>
        <w:rPr>
          <w:rFonts w:ascii="Verdana" w:eastAsia="Times New Roman" w:hAnsi="Verdana" w:cs="Arial"/>
          <w:b/>
          <w:bCs/>
          <w:color w:val="000000"/>
          <w:sz w:val="24"/>
          <w:szCs w:val="24"/>
          <w:lang w:eastAsia="en-GB"/>
        </w:rPr>
      </w:pPr>
      <w:r w:rsidRPr="006814F0">
        <w:rPr>
          <w:rFonts w:ascii="Verdana" w:eastAsia="Times New Roman" w:hAnsi="Verdana" w:cs="Arial"/>
          <w:b/>
          <w:bCs/>
          <w:color w:val="000000"/>
          <w:sz w:val="24"/>
          <w:szCs w:val="24"/>
          <w:lang w:eastAsia="en-GB"/>
        </w:rPr>
        <w:t>Financial crisis enforcing global banking reforms</w:t>
      </w:r>
    </w:p>
    <w:p w:rsidR="006814F0" w:rsidRPr="006814F0" w:rsidRDefault="00DA517D" w:rsidP="006814F0">
      <w:pPr>
        <w:spacing w:after="0" w:line="240" w:lineRule="auto"/>
        <w:rPr>
          <w:rFonts w:ascii="Arial" w:eastAsia="Times New Roman" w:hAnsi="Arial" w:cs="Arial"/>
          <w:color w:val="000000"/>
          <w:sz w:val="19"/>
          <w:szCs w:val="19"/>
          <w:lang w:eastAsia="en-GB"/>
        </w:rPr>
      </w:pPr>
      <w:hyperlink r:id="rId198" w:history="1">
        <w:proofErr w:type="gramStart"/>
        <w:r w:rsidR="006814F0" w:rsidRPr="006814F0">
          <w:rPr>
            <w:rFonts w:ascii="Arial" w:eastAsia="Times New Roman" w:hAnsi="Arial" w:cs="Arial"/>
            <w:i/>
            <w:iCs/>
            <w:color w:val="003399"/>
            <w:sz w:val="19"/>
            <w:u w:val="single"/>
            <w:lang w:eastAsia="en-GB"/>
          </w:rPr>
          <w:t>A Gupta</w:t>
        </w:r>
      </w:hyperlink>
      <w:r w:rsidR="006814F0" w:rsidRPr="006814F0">
        <w:rPr>
          <w:rFonts w:ascii="Arial" w:eastAsia="Times New Roman" w:hAnsi="Arial" w:cs="Arial"/>
          <w:color w:val="000000"/>
          <w:sz w:val="19"/>
          <w:szCs w:val="19"/>
          <w:lang w:eastAsia="en-GB"/>
        </w:rPr>
        <w:t>.</w:t>
      </w:r>
      <w:proofErr w:type="gramEnd"/>
      <w:r w:rsidR="006814F0" w:rsidRPr="006814F0">
        <w:rPr>
          <w:rFonts w:ascii="Arial" w:eastAsia="Times New Roman" w:hAnsi="Arial" w:cs="Arial"/>
          <w:color w:val="000000"/>
          <w:sz w:val="19"/>
          <w:szCs w:val="19"/>
          <w:lang w:eastAsia="en-GB"/>
        </w:rPr>
        <w:t xml:space="preserve"> </w:t>
      </w:r>
      <w:hyperlink r:id="rId199" w:history="1">
        <w:proofErr w:type="gramStart"/>
        <w:r w:rsidR="006814F0" w:rsidRPr="006814F0">
          <w:rPr>
            <w:rFonts w:ascii="Arial" w:eastAsia="Times New Roman" w:hAnsi="Arial" w:cs="Arial"/>
            <w:b/>
            <w:bCs/>
            <w:color w:val="003399"/>
            <w:sz w:val="19"/>
            <w:u w:val="single"/>
            <w:lang w:eastAsia="en-GB"/>
          </w:rPr>
          <w:t>Business Strategy Series</w:t>
        </w:r>
      </w:hyperlink>
      <w:r w:rsidR="006814F0" w:rsidRPr="006814F0">
        <w:rPr>
          <w:rFonts w:ascii="Arial" w:eastAsia="Times New Roman" w:hAnsi="Arial" w:cs="Arial"/>
          <w:color w:val="000000"/>
          <w:sz w:val="19"/>
          <w:szCs w:val="19"/>
          <w:lang w:eastAsia="en-GB"/>
        </w:rPr>
        <w:t>.</w:t>
      </w:r>
      <w:proofErr w:type="gramEnd"/>
      <w:r w:rsidR="006814F0" w:rsidRPr="006814F0">
        <w:rPr>
          <w:rFonts w:ascii="Arial" w:eastAsia="Times New Roman" w:hAnsi="Arial" w:cs="Arial"/>
          <w:color w:val="000000"/>
          <w:sz w:val="19"/>
          <w:szCs w:val="19"/>
          <w:lang w:eastAsia="en-GB"/>
        </w:rPr>
        <w:t xml:space="preserve"> Northampton: </w:t>
      </w:r>
      <w:hyperlink r:id="rId200" w:history="1">
        <w:r w:rsidR="006814F0" w:rsidRPr="006814F0">
          <w:rPr>
            <w:rFonts w:ascii="Arial" w:eastAsia="Times New Roman" w:hAnsi="Arial" w:cs="Arial"/>
            <w:color w:val="003399"/>
            <w:sz w:val="19"/>
            <w:u w:val="single"/>
            <w:lang w:eastAsia="en-GB"/>
          </w:rPr>
          <w:t>2010</w:t>
        </w:r>
      </w:hyperlink>
      <w:r w:rsidR="006814F0" w:rsidRPr="006814F0">
        <w:rPr>
          <w:rFonts w:ascii="Arial" w:eastAsia="Times New Roman" w:hAnsi="Arial" w:cs="Arial"/>
          <w:color w:val="000000"/>
          <w:sz w:val="19"/>
          <w:szCs w:val="19"/>
          <w:lang w:eastAsia="en-GB"/>
        </w:rPr>
        <w:t xml:space="preserve">. </w:t>
      </w:r>
      <w:proofErr w:type="gramStart"/>
      <w:r w:rsidR="006814F0" w:rsidRPr="006814F0">
        <w:rPr>
          <w:rFonts w:ascii="Arial" w:eastAsia="Times New Roman" w:hAnsi="Arial" w:cs="Arial"/>
          <w:color w:val="000000"/>
          <w:sz w:val="19"/>
          <w:szCs w:val="19"/>
          <w:lang w:eastAsia="en-GB"/>
        </w:rPr>
        <w:t xml:space="preserve">Vol. 11, </w:t>
      </w:r>
      <w:proofErr w:type="spellStart"/>
      <w:r w:rsidR="006814F0" w:rsidRPr="006814F0">
        <w:rPr>
          <w:rFonts w:ascii="Arial" w:eastAsia="Times New Roman" w:hAnsi="Arial" w:cs="Arial"/>
          <w:color w:val="000000"/>
          <w:sz w:val="19"/>
          <w:szCs w:val="19"/>
          <w:lang w:eastAsia="en-GB"/>
        </w:rPr>
        <w:t>Iss</w:t>
      </w:r>
      <w:proofErr w:type="spellEnd"/>
      <w:r w:rsidR="006814F0" w:rsidRPr="006814F0">
        <w:rPr>
          <w:rFonts w:ascii="Arial" w:eastAsia="Times New Roman" w:hAnsi="Arial" w:cs="Arial"/>
          <w:color w:val="000000"/>
          <w:sz w:val="19"/>
          <w:szCs w:val="19"/>
          <w:lang w:eastAsia="en-GB"/>
        </w:rPr>
        <w:t>.</w:t>
      </w:r>
      <w:proofErr w:type="gramEnd"/>
      <w:r w:rsidR="006814F0" w:rsidRPr="006814F0">
        <w:rPr>
          <w:rFonts w:ascii="Arial" w:eastAsia="Times New Roman" w:hAnsi="Arial" w:cs="Arial"/>
          <w:color w:val="000000"/>
          <w:sz w:val="19"/>
          <w:szCs w:val="19"/>
          <w:lang w:eastAsia="en-GB"/>
        </w:rPr>
        <w:t xml:space="preserve"> 5; pg. 286</w:t>
      </w:r>
    </w:p>
    <w:p w:rsidR="006814F0" w:rsidRPr="006814F0" w:rsidRDefault="006814F0" w:rsidP="006814F0">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6814F0">
        <w:rPr>
          <w:rFonts w:ascii="Verdana" w:eastAsia="Times New Roman" w:hAnsi="Verdana" w:cs="Arial"/>
          <w:b/>
          <w:bCs/>
          <w:color w:val="990000"/>
          <w:sz w:val="15"/>
          <w:szCs w:val="15"/>
          <w:lang w:eastAsia="en-GB"/>
        </w:rPr>
        <w:t>Abstract (Summary)</w:t>
      </w:r>
    </w:p>
    <w:p w:rsidR="006814F0" w:rsidRPr="006814F0" w:rsidRDefault="006814F0" w:rsidP="006814F0">
      <w:pPr>
        <w:spacing w:after="100" w:afterAutospacing="1" w:line="240" w:lineRule="auto"/>
        <w:rPr>
          <w:rFonts w:ascii="Arial" w:eastAsia="Times New Roman" w:hAnsi="Arial" w:cs="Arial"/>
          <w:color w:val="000000"/>
          <w:sz w:val="19"/>
          <w:szCs w:val="19"/>
          <w:lang w:eastAsia="en-GB"/>
        </w:rPr>
      </w:pPr>
      <w:r w:rsidRPr="006814F0">
        <w:rPr>
          <w:rFonts w:ascii="Arial" w:eastAsia="Times New Roman" w:hAnsi="Arial" w:cs="Arial"/>
          <w:color w:val="000000"/>
          <w:sz w:val="19"/>
          <w:szCs w:val="19"/>
          <w:lang w:eastAsia="en-GB"/>
        </w:rPr>
        <w:t xml:space="preserve">The purpose for writing the paper is to emphasize the need for global banking reforms so as to prevent future </w:t>
      </w:r>
      <w:proofErr w:type="spellStart"/>
      <w:r w:rsidRPr="006814F0">
        <w:rPr>
          <w:rFonts w:ascii="Arial" w:eastAsia="Times New Roman" w:hAnsi="Arial" w:cs="Arial"/>
          <w:color w:val="000000"/>
          <w:sz w:val="19"/>
          <w:szCs w:val="19"/>
          <w:lang w:eastAsia="en-GB"/>
        </w:rPr>
        <w:t>economics</w:t>
      </w:r>
      <w:proofErr w:type="spellEnd"/>
      <w:r w:rsidRPr="006814F0">
        <w:rPr>
          <w:rFonts w:ascii="Arial" w:eastAsia="Times New Roman" w:hAnsi="Arial" w:cs="Arial"/>
          <w:color w:val="000000"/>
          <w:sz w:val="19"/>
          <w:szCs w:val="19"/>
          <w:lang w:eastAsia="en-GB"/>
        </w:rPr>
        <w:t xml:space="preserve"> crisis. The methodology followed is based on literature review and secondary data. This was found that </w:t>
      </w:r>
      <w:r w:rsidRPr="006814F0">
        <w:rPr>
          <w:rFonts w:ascii="Arial" w:eastAsia="Times New Roman" w:hAnsi="Arial" w:cs="Arial"/>
          <w:b/>
          <w:bCs/>
          <w:color w:val="FF0000"/>
          <w:sz w:val="19"/>
          <w:lang w:eastAsia="en-GB"/>
        </w:rPr>
        <w:t>banking crisis</w:t>
      </w:r>
      <w:r w:rsidRPr="006814F0">
        <w:rPr>
          <w:rFonts w:ascii="Arial" w:eastAsia="Times New Roman" w:hAnsi="Arial" w:cs="Arial"/>
          <w:color w:val="000000"/>
          <w:sz w:val="19"/>
          <w:szCs w:val="19"/>
          <w:lang w:eastAsia="en-GB"/>
        </w:rPr>
        <w:t xml:space="preserve"> can be prevented in future by the following methods such as regulating systemic risk; separating proprietary trade; information transparency; creating a robust and resilient financial system etc. The creation of a new systemic risk regulator, either at the national or international level would be helpful if it could warn about the major existing systemic risks, including the exploding debt, central banks' balance sheet, and the bailout mentality. The groups such as the Financial Stability Board, working along with the IMF and G20, are better suited to that role. In the wake of the crisis, policymakers around the world are looking for ways to fix the international financial system. The paper emphasizes that we have to move towards a planetary governance structure - for the safety of the financial system. Reform of financial regulation needs clearly to be in order. It is essential with the objective of supporting global economic recovery and putting the economy back on track to sustainable growth.</w:t>
      </w:r>
    </w:p>
    <w:p w:rsidR="006814F0" w:rsidRPr="006814F0" w:rsidRDefault="006814F0" w:rsidP="006814F0">
      <w:pPr>
        <w:spacing w:after="0" w:line="240" w:lineRule="auto"/>
        <w:rPr>
          <w:rFonts w:ascii="Verdana" w:eastAsia="Times New Roman" w:hAnsi="Verdana" w:cs="Arial"/>
          <w:b/>
          <w:bCs/>
          <w:color w:val="000000"/>
          <w:sz w:val="24"/>
          <w:szCs w:val="24"/>
          <w:lang w:eastAsia="en-GB"/>
        </w:rPr>
      </w:pPr>
      <w:r w:rsidRPr="006814F0">
        <w:rPr>
          <w:rFonts w:ascii="Verdana" w:eastAsia="Times New Roman" w:hAnsi="Verdana" w:cs="Arial"/>
          <w:b/>
          <w:bCs/>
          <w:color w:val="000000"/>
          <w:sz w:val="24"/>
          <w:szCs w:val="24"/>
          <w:lang w:eastAsia="en-GB"/>
        </w:rPr>
        <w:lastRenderedPageBreak/>
        <w:t>Understanding Economic Crises: The Great Depression and the 2008 Recession</w:t>
      </w:r>
    </w:p>
    <w:p w:rsidR="006814F0" w:rsidRPr="006814F0" w:rsidRDefault="00DA517D" w:rsidP="006814F0">
      <w:pPr>
        <w:spacing w:after="0" w:line="240" w:lineRule="auto"/>
        <w:rPr>
          <w:rFonts w:ascii="Arial" w:eastAsia="Times New Roman" w:hAnsi="Arial" w:cs="Arial"/>
          <w:color w:val="000000"/>
          <w:sz w:val="19"/>
          <w:szCs w:val="19"/>
          <w:lang w:eastAsia="en-GB"/>
        </w:rPr>
      </w:pPr>
      <w:hyperlink r:id="rId201" w:history="1">
        <w:r w:rsidR="006814F0" w:rsidRPr="006814F0">
          <w:rPr>
            <w:rFonts w:ascii="Arial" w:eastAsia="Times New Roman" w:hAnsi="Arial" w:cs="Arial"/>
            <w:i/>
            <w:iCs/>
            <w:color w:val="003399"/>
            <w:sz w:val="19"/>
            <w:u w:val="single"/>
            <w:lang w:eastAsia="en-GB"/>
          </w:rPr>
          <w:t xml:space="preserve">Lee E </w:t>
        </w:r>
        <w:proofErr w:type="spellStart"/>
        <w:r w:rsidR="006814F0" w:rsidRPr="006814F0">
          <w:rPr>
            <w:rFonts w:ascii="Arial" w:eastAsia="Times New Roman" w:hAnsi="Arial" w:cs="Arial"/>
            <w:i/>
            <w:iCs/>
            <w:color w:val="003399"/>
            <w:sz w:val="19"/>
            <w:u w:val="single"/>
            <w:lang w:eastAsia="en-GB"/>
          </w:rPr>
          <w:t>Ohanian</w:t>
        </w:r>
        <w:proofErr w:type="spellEnd"/>
      </w:hyperlink>
      <w:r w:rsidR="006814F0" w:rsidRPr="006814F0">
        <w:rPr>
          <w:rFonts w:ascii="Arial" w:eastAsia="Times New Roman" w:hAnsi="Arial" w:cs="Arial"/>
          <w:color w:val="000000"/>
          <w:sz w:val="19"/>
          <w:szCs w:val="19"/>
          <w:lang w:eastAsia="en-GB"/>
        </w:rPr>
        <w:t xml:space="preserve">. </w:t>
      </w:r>
      <w:hyperlink r:id="rId202" w:history="1">
        <w:proofErr w:type="gramStart"/>
        <w:r w:rsidR="006814F0" w:rsidRPr="006814F0">
          <w:rPr>
            <w:rFonts w:ascii="Arial" w:eastAsia="Times New Roman" w:hAnsi="Arial" w:cs="Arial"/>
            <w:b/>
            <w:bCs/>
            <w:color w:val="003399"/>
            <w:sz w:val="19"/>
            <w:u w:val="single"/>
            <w:lang w:eastAsia="en-GB"/>
          </w:rPr>
          <w:t>Economic Record</w:t>
        </w:r>
      </w:hyperlink>
      <w:r w:rsidR="006814F0" w:rsidRPr="006814F0">
        <w:rPr>
          <w:rFonts w:ascii="Arial" w:eastAsia="Times New Roman" w:hAnsi="Arial" w:cs="Arial"/>
          <w:color w:val="000000"/>
          <w:sz w:val="19"/>
          <w:szCs w:val="19"/>
          <w:lang w:eastAsia="en-GB"/>
        </w:rPr>
        <w:t>.</w:t>
      </w:r>
      <w:proofErr w:type="gramEnd"/>
      <w:r w:rsidR="006814F0" w:rsidRPr="006814F0">
        <w:rPr>
          <w:rFonts w:ascii="Arial" w:eastAsia="Times New Roman" w:hAnsi="Arial" w:cs="Arial"/>
          <w:color w:val="000000"/>
          <w:sz w:val="19"/>
          <w:szCs w:val="19"/>
          <w:lang w:eastAsia="en-GB"/>
        </w:rPr>
        <w:t xml:space="preserve"> East Ivanhoe: </w:t>
      </w:r>
      <w:hyperlink r:id="rId203" w:history="1">
        <w:r w:rsidR="006814F0" w:rsidRPr="006814F0">
          <w:rPr>
            <w:rFonts w:ascii="Arial" w:eastAsia="Times New Roman" w:hAnsi="Arial" w:cs="Arial"/>
            <w:color w:val="003399"/>
            <w:sz w:val="19"/>
            <w:u w:val="single"/>
            <w:lang w:eastAsia="en-GB"/>
          </w:rPr>
          <w:t>Sep 2010</w:t>
        </w:r>
      </w:hyperlink>
      <w:r w:rsidR="006814F0" w:rsidRPr="006814F0">
        <w:rPr>
          <w:rFonts w:ascii="Arial" w:eastAsia="Times New Roman" w:hAnsi="Arial" w:cs="Arial"/>
          <w:color w:val="000000"/>
          <w:sz w:val="19"/>
          <w:szCs w:val="19"/>
          <w:lang w:eastAsia="en-GB"/>
        </w:rPr>
        <w:t>. Vol. 86 pg. 2</w:t>
      </w:r>
    </w:p>
    <w:p w:rsidR="006814F0" w:rsidRPr="006814F0" w:rsidRDefault="006814F0" w:rsidP="006814F0">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6814F0">
        <w:rPr>
          <w:rFonts w:ascii="Verdana" w:eastAsia="Times New Roman" w:hAnsi="Verdana" w:cs="Arial"/>
          <w:b/>
          <w:bCs/>
          <w:color w:val="990000"/>
          <w:sz w:val="15"/>
          <w:szCs w:val="15"/>
          <w:lang w:eastAsia="en-GB"/>
        </w:rPr>
        <w:t>Abstract (Summary)</w:t>
      </w:r>
    </w:p>
    <w:p w:rsidR="006814F0" w:rsidRPr="006814F0" w:rsidRDefault="006814F0" w:rsidP="006814F0">
      <w:pPr>
        <w:spacing w:after="100" w:afterAutospacing="1" w:line="240" w:lineRule="auto"/>
        <w:rPr>
          <w:rFonts w:ascii="Arial" w:eastAsia="Times New Roman" w:hAnsi="Arial" w:cs="Arial"/>
          <w:color w:val="000000"/>
          <w:sz w:val="19"/>
          <w:szCs w:val="19"/>
          <w:lang w:eastAsia="en-GB"/>
        </w:rPr>
      </w:pPr>
      <w:r w:rsidRPr="006814F0">
        <w:rPr>
          <w:rFonts w:ascii="Arial" w:eastAsia="Times New Roman" w:hAnsi="Arial" w:cs="Arial"/>
          <w:color w:val="000000"/>
          <w:sz w:val="19"/>
          <w:szCs w:val="19"/>
          <w:lang w:eastAsia="en-GB"/>
        </w:rPr>
        <w:t xml:space="preserve">Economic crises, involving large and persistent declines in output and employment, are puzzles, particularly in developed countries with economies that typically function at a high level. This article analyses the Great Depression and the 2008 recession using recent developments in business cycle diagnostic procedures, and finds that the key to both episodes </w:t>
      </w:r>
      <w:proofErr w:type="gramStart"/>
      <w:r w:rsidRPr="006814F0">
        <w:rPr>
          <w:rFonts w:ascii="Arial" w:eastAsia="Times New Roman" w:hAnsi="Arial" w:cs="Arial"/>
          <w:color w:val="000000"/>
          <w:sz w:val="19"/>
          <w:szCs w:val="19"/>
          <w:lang w:eastAsia="en-GB"/>
        </w:rPr>
        <w:t>is understanding</w:t>
      </w:r>
      <w:proofErr w:type="gramEnd"/>
      <w:r w:rsidRPr="006814F0">
        <w:rPr>
          <w:rFonts w:ascii="Arial" w:eastAsia="Times New Roman" w:hAnsi="Arial" w:cs="Arial"/>
          <w:color w:val="000000"/>
          <w:sz w:val="19"/>
          <w:szCs w:val="19"/>
          <w:lang w:eastAsia="en-GB"/>
        </w:rPr>
        <w:t xml:space="preserve"> labour market distortions that resulted in the marginal product of labour being much higher than the marginal rate of substitution between consumption and leisure. This finding stands in sharp contrast to the received wisdom, which focuses on the role of </w:t>
      </w:r>
      <w:r w:rsidRPr="006814F0">
        <w:rPr>
          <w:rFonts w:ascii="Arial" w:eastAsia="Times New Roman" w:hAnsi="Arial" w:cs="Arial"/>
          <w:b/>
          <w:bCs/>
          <w:color w:val="FF0000"/>
          <w:sz w:val="19"/>
          <w:lang w:eastAsia="en-GB"/>
        </w:rPr>
        <w:t>banking crises</w:t>
      </w:r>
      <w:r w:rsidRPr="006814F0">
        <w:rPr>
          <w:rFonts w:ascii="Arial" w:eastAsia="Times New Roman" w:hAnsi="Arial" w:cs="Arial"/>
          <w:color w:val="000000"/>
          <w:sz w:val="19"/>
          <w:szCs w:val="19"/>
          <w:lang w:eastAsia="en-GB"/>
        </w:rPr>
        <w:t xml:space="preserve"> and capital market distortions. The article also discusses possible hypotheses for these labour market distortions</w:t>
      </w:r>
    </w:p>
    <w:p w:rsidR="006814F0" w:rsidRPr="006814F0" w:rsidRDefault="006814F0" w:rsidP="006814F0">
      <w:pPr>
        <w:spacing w:after="0" w:line="240" w:lineRule="auto"/>
        <w:rPr>
          <w:rFonts w:ascii="Verdana" w:eastAsia="Times New Roman" w:hAnsi="Verdana" w:cs="Arial"/>
          <w:b/>
          <w:bCs/>
          <w:color w:val="000000"/>
          <w:sz w:val="24"/>
          <w:szCs w:val="24"/>
          <w:lang w:eastAsia="en-GB"/>
        </w:rPr>
      </w:pPr>
      <w:r w:rsidRPr="006814F0">
        <w:rPr>
          <w:rFonts w:ascii="Verdana" w:eastAsia="Times New Roman" w:hAnsi="Verdana" w:cs="Arial"/>
          <w:b/>
          <w:bCs/>
          <w:color w:val="000000"/>
          <w:sz w:val="24"/>
          <w:szCs w:val="24"/>
          <w:lang w:eastAsia="en-GB"/>
        </w:rPr>
        <w:t xml:space="preserve">Bank regulation, property prices and early warning systems for </w:t>
      </w:r>
      <w:r w:rsidRPr="006814F0">
        <w:rPr>
          <w:rFonts w:ascii="Verdana" w:eastAsia="Times New Roman" w:hAnsi="Verdana" w:cs="Arial"/>
          <w:b/>
          <w:bCs/>
          <w:color w:val="FF0000"/>
          <w:sz w:val="24"/>
          <w:szCs w:val="24"/>
          <w:lang w:eastAsia="en-GB"/>
        </w:rPr>
        <w:t>banking crises</w:t>
      </w:r>
      <w:r w:rsidRPr="006814F0">
        <w:rPr>
          <w:rFonts w:ascii="Verdana" w:eastAsia="Times New Roman" w:hAnsi="Verdana" w:cs="Arial"/>
          <w:b/>
          <w:bCs/>
          <w:color w:val="000000"/>
          <w:sz w:val="24"/>
          <w:szCs w:val="24"/>
          <w:lang w:eastAsia="en-GB"/>
        </w:rPr>
        <w:t xml:space="preserve"> in OECD countries</w:t>
      </w:r>
    </w:p>
    <w:p w:rsidR="006814F0" w:rsidRPr="006814F0" w:rsidRDefault="00DA517D" w:rsidP="006814F0">
      <w:pPr>
        <w:spacing w:after="0" w:line="240" w:lineRule="auto"/>
        <w:rPr>
          <w:rFonts w:ascii="Arial" w:eastAsia="Times New Roman" w:hAnsi="Arial" w:cs="Arial"/>
          <w:color w:val="000000"/>
          <w:sz w:val="19"/>
          <w:szCs w:val="19"/>
          <w:lang w:eastAsia="en-GB"/>
        </w:rPr>
      </w:pPr>
      <w:hyperlink r:id="rId204" w:history="1">
        <w:r w:rsidR="006814F0" w:rsidRPr="006814F0">
          <w:rPr>
            <w:rFonts w:ascii="Arial" w:eastAsia="Times New Roman" w:hAnsi="Arial" w:cs="Arial"/>
            <w:i/>
            <w:iCs/>
            <w:color w:val="003399"/>
            <w:sz w:val="19"/>
            <w:u w:val="single"/>
            <w:lang w:eastAsia="en-GB"/>
          </w:rPr>
          <w:t xml:space="preserve">Ray </w:t>
        </w:r>
        <w:proofErr w:type="spellStart"/>
        <w:r w:rsidR="006814F0" w:rsidRPr="006814F0">
          <w:rPr>
            <w:rFonts w:ascii="Arial" w:eastAsia="Times New Roman" w:hAnsi="Arial" w:cs="Arial"/>
            <w:i/>
            <w:iCs/>
            <w:color w:val="003399"/>
            <w:sz w:val="19"/>
            <w:u w:val="single"/>
            <w:lang w:eastAsia="en-GB"/>
          </w:rPr>
          <w:t>Barrell</w:t>
        </w:r>
        <w:proofErr w:type="spellEnd"/>
      </w:hyperlink>
      <w:r w:rsidR="006814F0" w:rsidRPr="006814F0">
        <w:rPr>
          <w:rFonts w:ascii="Arial" w:eastAsia="Times New Roman" w:hAnsi="Arial" w:cs="Arial"/>
          <w:color w:val="000000"/>
          <w:sz w:val="19"/>
          <w:szCs w:val="19"/>
          <w:lang w:eastAsia="en-GB"/>
        </w:rPr>
        <w:t xml:space="preserve">, </w:t>
      </w:r>
      <w:hyperlink r:id="rId205" w:history="1">
        <w:r w:rsidR="006814F0" w:rsidRPr="006814F0">
          <w:rPr>
            <w:rFonts w:ascii="Arial" w:eastAsia="Times New Roman" w:hAnsi="Arial" w:cs="Arial"/>
            <w:i/>
            <w:iCs/>
            <w:color w:val="003399"/>
            <w:sz w:val="19"/>
            <w:u w:val="single"/>
            <w:lang w:eastAsia="en-GB"/>
          </w:rPr>
          <w:t>E Philip Davis</w:t>
        </w:r>
      </w:hyperlink>
      <w:r w:rsidR="006814F0" w:rsidRPr="006814F0">
        <w:rPr>
          <w:rFonts w:ascii="Arial" w:eastAsia="Times New Roman" w:hAnsi="Arial" w:cs="Arial"/>
          <w:color w:val="000000"/>
          <w:sz w:val="19"/>
          <w:szCs w:val="19"/>
          <w:lang w:eastAsia="en-GB"/>
        </w:rPr>
        <w:t xml:space="preserve">, </w:t>
      </w:r>
      <w:hyperlink r:id="rId206" w:history="1">
        <w:proofErr w:type="spellStart"/>
        <w:r w:rsidR="006814F0" w:rsidRPr="006814F0">
          <w:rPr>
            <w:rFonts w:ascii="Arial" w:eastAsia="Times New Roman" w:hAnsi="Arial" w:cs="Arial"/>
            <w:i/>
            <w:iCs/>
            <w:color w:val="003399"/>
            <w:sz w:val="19"/>
            <w:u w:val="single"/>
            <w:lang w:eastAsia="en-GB"/>
          </w:rPr>
          <w:t>Dilruba</w:t>
        </w:r>
        <w:proofErr w:type="spellEnd"/>
        <w:r w:rsidR="006814F0" w:rsidRPr="006814F0">
          <w:rPr>
            <w:rFonts w:ascii="Arial" w:eastAsia="Times New Roman" w:hAnsi="Arial" w:cs="Arial"/>
            <w:i/>
            <w:iCs/>
            <w:color w:val="003399"/>
            <w:sz w:val="19"/>
            <w:u w:val="single"/>
            <w:lang w:eastAsia="en-GB"/>
          </w:rPr>
          <w:t xml:space="preserve"> Karim</w:t>
        </w:r>
      </w:hyperlink>
      <w:r w:rsidR="006814F0" w:rsidRPr="006814F0">
        <w:rPr>
          <w:rFonts w:ascii="Arial" w:eastAsia="Times New Roman" w:hAnsi="Arial" w:cs="Arial"/>
          <w:color w:val="000000"/>
          <w:sz w:val="19"/>
          <w:szCs w:val="19"/>
          <w:lang w:eastAsia="en-GB"/>
        </w:rPr>
        <w:t xml:space="preserve">, </w:t>
      </w:r>
      <w:hyperlink r:id="rId207" w:history="1">
        <w:proofErr w:type="spellStart"/>
        <w:r w:rsidR="006814F0" w:rsidRPr="006814F0">
          <w:rPr>
            <w:rFonts w:ascii="Arial" w:eastAsia="Times New Roman" w:hAnsi="Arial" w:cs="Arial"/>
            <w:i/>
            <w:iCs/>
            <w:color w:val="003399"/>
            <w:sz w:val="19"/>
            <w:u w:val="single"/>
            <w:lang w:eastAsia="en-GB"/>
          </w:rPr>
          <w:t>Iana</w:t>
        </w:r>
        <w:proofErr w:type="spellEnd"/>
        <w:r w:rsidR="006814F0" w:rsidRPr="006814F0">
          <w:rPr>
            <w:rFonts w:ascii="Arial" w:eastAsia="Times New Roman" w:hAnsi="Arial" w:cs="Arial"/>
            <w:i/>
            <w:iCs/>
            <w:color w:val="003399"/>
            <w:sz w:val="19"/>
            <w:u w:val="single"/>
            <w:lang w:eastAsia="en-GB"/>
          </w:rPr>
          <w:t xml:space="preserve"> </w:t>
        </w:r>
        <w:proofErr w:type="spellStart"/>
        <w:r w:rsidR="006814F0" w:rsidRPr="006814F0">
          <w:rPr>
            <w:rFonts w:ascii="Arial" w:eastAsia="Times New Roman" w:hAnsi="Arial" w:cs="Arial"/>
            <w:i/>
            <w:iCs/>
            <w:color w:val="003399"/>
            <w:sz w:val="19"/>
            <w:u w:val="single"/>
            <w:lang w:eastAsia="en-GB"/>
          </w:rPr>
          <w:t>Liadze</w:t>
        </w:r>
        <w:proofErr w:type="spellEnd"/>
      </w:hyperlink>
      <w:r w:rsidR="006814F0" w:rsidRPr="006814F0">
        <w:rPr>
          <w:rFonts w:ascii="Arial" w:eastAsia="Times New Roman" w:hAnsi="Arial" w:cs="Arial"/>
          <w:color w:val="000000"/>
          <w:sz w:val="19"/>
          <w:szCs w:val="19"/>
          <w:lang w:eastAsia="en-GB"/>
        </w:rPr>
        <w:t xml:space="preserve">. </w:t>
      </w:r>
      <w:hyperlink r:id="rId208" w:history="1">
        <w:proofErr w:type="gramStart"/>
        <w:r w:rsidR="006814F0" w:rsidRPr="006814F0">
          <w:rPr>
            <w:rFonts w:ascii="Arial" w:eastAsia="Times New Roman" w:hAnsi="Arial" w:cs="Arial"/>
            <w:b/>
            <w:bCs/>
            <w:color w:val="003399"/>
            <w:sz w:val="19"/>
            <w:u w:val="single"/>
            <w:lang w:eastAsia="en-GB"/>
          </w:rPr>
          <w:t>Journal of Banking &amp; Finance</w:t>
        </w:r>
      </w:hyperlink>
      <w:r w:rsidR="006814F0" w:rsidRPr="006814F0">
        <w:rPr>
          <w:rFonts w:ascii="Arial" w:eastAsia="Times New Roman" w:hAnsi="Arial" w:cs="Arial"/>
          <w:color w:val="000000"/>
          <w:sz w:val="19"/>
          <w:szCs w:val="19"/>
          <w:lang w:eastAsia="en-GB"/>
        </w:rPr>
        <w:t>.</w:t>
      </w:r>
      <w:proofErr w:type="gramEnd"/>
      <w:r w:rsidR="006814F0" w:rsidRPr="006814F0">
        <w:rPr>
          <w:rFonts w:ascii="Arial" w:eastAsia="Times New Roman" w:hAnsi="Arial" w:cs="Arial"/>
          <w:color w:val="000000"/>
          <w:sz w:val="19"/>
          <w:szCs w:val="19"/>
          <w:lang w:eastAsia="en-GB"/>
        </w:rPr>
        <w:t xml:space="preserve"> Amsterdam: </w:t>
      </w:r>
      <w:hyperlink r:id="rId209" w:history="1">
        <w:r w:rsidR="006814F0" w:rsidRPr="006814F0">
          <w:rPr>
            <w:rFonts w:ascii="Arial" w:eastAsia="Times New Roman" w:hAnsi="Arial" w:cs="Arial"/>
            <w:color w:val="003399"/>
            <w:sz w:val="19"/>
            <w:u w:val="single"/>
            <w:lang w:eastAsia="en-GB"/>
          </w:rPr>
          <w:t>Sep 2010</w:t>
        </w:r>
      </w:hyperlink>
      <w:r w:rsidR="006814F0" w:rsidRPr="006814F0">
        <w:rPr>
          <w:rFonts w:ascii="Arial" w:eastAsia="Times New Roman" w:hAnsi="Arial" w:cs="Arial"/>
          <w:color w:val="000000"/>
          <w:sz w:val="19"/>
          <w:szCs w:val="19"/>
          <w:lang w:eastAsia="en-GB"/>
        </w:rPr>
        <w:t xml:space="preserve">. </w:t>
      </w:r>
      <w:proofErr w:type="gramStart"/>
      <w:r w:rsidR="006814F0" w:rsidRPr="006814F0">
        <w:rPr>
          <w:rFonts w:ascii="Arial" w:eastAsia="Times New Roman" w:hAnsi="Arial" w:cs="Arial"/>
          <w:color w:val="000000"/>
          <w:sz w:val="19"/>
          <w:szCs w:val="19"/>
          <w:lang w:eastAsia="en-GB"/>
        </w:rPr>
        <w:t xml:space="preserve">Vol. 34, </w:t>
      </w:r>
      <w:proofErr w:type="spellStart"/>
      <w:r w:rsidR="006814F0" w:rsidRPr="006814F0">
        <w:rPr>
          <w:rFonts w:ascii="Arial" w:eastAsia="Times New Roman" w:hAnsi="Arial" w:cs="Arial"/>
          <w:color w:val="000000"/>
          <w:sz w:val="19"/>
          <w:szCs w:val="19"/>
          <w:lang w:eastAsia="en-GB"/>
        </w:rPr>
        <w:t>Iss</w:t>
      </w:r>
      <w:proofErr w:type="spellEnd"/>
      <w:r w:rsidR="006814F0" w:rsidRPr="006814F0">
        <w:rPr>
          <w:rFonts w:ascii="Arial" w:eastAsia="Times New Roman" w:hAnsi="Arial" w:cs="Arial"/>
          <w:color w:val="000000"/>
          <w:sz w:val="19"/>
          <w:szCs w:val="19"/>
          <w:lang w:eastAsia="en-GB"/>
        </w:rPr>
        <w:t>.</w:t>
      </w:r>
      <w:proofErr w:type="gramEnd"/>
      <w:r w:rsidR="006814F0" w:rsidRPr="006814F0">
        <w:rPr>
          <w:rFonts w:ascii="Arial" w:eastAsia="Times New Roman" w:hAnsi="Arial" w:cs="Arial"/>
          <w:color w:val="000000"/>
          <w:sz w:val="19"/>
          <w:szCs w:val="19"/>
          <w:lang w:eastAsia="en-GB"/>
        </w:rPr>
        <w:t xml:space="preserve"> 9; pg. 2255</w:t>
      </w:r>
    </w:p>
    <w:p w:rsidR="006814F0" w:rsidRPr="006814F0" w:rsidRDefault="006814F0" w:rsidP="006814F0">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6814F0">
        <w:rPr>
          <w:rFonts w:ascii="Verdana" w:eastAsia="Times New Roman" w:hAnsi="Verdana" w:cs="Arial"/>
          <w:b/>
          <w:bCs/>
          <w:color w:val="990000"/>
          <w:sz w:val="15"/>
          <w:szCs w:val="15"/>
          <w:lang w:eastAsia="en-GB"/>
        </w:rPr>
        <w:t>Abstract (Summary)</w:t>
      </w:r>
    </w:p>
    <w:p w:rsidR="006814F0" w:rsidRPr="006814F0" w:rsidRDefault="006814F0" w:rsidP="006814F0">
      <w:pPr>
        <w:spacing w:after="100" w:afterAutospacing="1" w:line="240" w:lineRule="auto"/>
        <w:rPr>
          <w:rFonts w:ascii="Arial" w:eastAsia="Times New Roman" w:hAnsi="Arial" w:cs="Arial"/>
          <w:color w:val="000000"/>
          <w:sz w:val="19"/>
          <w:szCs w:val="19"/>
          <w:lang w:eastAsia="en-GB"/>
        </w:rPr>
      </w:pPr>
      <w:r w:rsidRPr="006814F0">
        <w:rPr>
          <w:rFonts w:ascii="Arial" w:eastAsia="Times New Roman" w:hAnsi="Arial" w:cs="Arial"/>
          <w:color w:val="000000"/>
          <w:sz w:val="19"/>
          <w:szCs w:val="19"/>
          <w:lang w:eastAsia="en-GB"/>
        </w:rPr>
        <w:t xml:space="preserve">Early warning systems (EWS) for </w:t>
      </w:r>
      <w:r w:rsidRPr="006814F0">
        <w:rPr>
          <w:rFonts w:ascii="Arial" w:eastAsia="Times New Roman" w:hAnsi="Arial" w:cs="Arial"/>
          <w:b/>
          <w:bCs/>
          <w:color w:val="FF0000"/>
          <w:sz w:val="19"/>
          <w:lang w:eastAsia="en-GB"/>
        </w:rPr>
        <w:t>banking crises</w:t>
      </w:r>
      <w:r w:rsidRPr="006814F0">
        <w:rPr>
          <w:rFonts w:ascii="Arial" w:eastAsia="Times New Roman" w:hAnsi="Arial" w:cs="Arial"/>
          <w:color w:val="000000"/>
          <w:sz w:val="19"/>
          <w:szCs w:val="19"/>
          <w:lang w:eastAsia="en-GB"/>
        </w:rPr>
        <w:t xml:space="preserve"> generally omit bank capital, bank liquidity and property prices. Most work on EWS has been for global samples dominated by emerging market crises where time series data on bank capital adequacy and property prices are typically absent. We estimate </w:t>
      </w:r>
      <w:proofErr w:type="spellStart"/>
      <w:r w:rsidRPr="006814F0">
        <w:rPr>
          <w:rFonts w:ascii="Arial" w:eastAsia="Times New Roman" w:hAnsi="Arial" w:cs="Arial"/>
          <w:color w:val="000000"/>
          <w:sz w:val="19"/>
          <w:szCs w:val="19"/>
          <w:lang w:eastAsia="en-GB"/>
        </w:rPr>
        <w:t>logit</w:t>
      </w:r>
      <w:proofErr w:type="spellEnd"/>
      <w:r w:rsidRPr="006814F0">
        <w:rPr>
          <w:rFonts w:ascii="Arial" w:eastAsia="Times New Roman" w:hAnsi="Arial" w:cs="Arial"/>
          <w:color w:val="000000"/>
          <w:sz w:val="19"/>
          <w:szCs w:val="19"/>
          <w:lang w:eastAsia="en-GB"/>
        </w:rPr>
        <w:t xml:space="preserve"> crisis models for OECD countries, finding strong effects from capital adequacy and liquidity ratios as well as property prices, and can exclude traditional variables. Higher capital adequacy and liquidity ratios have a marked effect on the crisis probabilities, implying long-run benefits to offset some of the costs that such regulations may impose</w:t>
      </w:r>
    </w:p>
    <w:p w:rsidR="006814F0" w:rsidRPr="006814F0" w:rsidRDefault="006814F0" w:rsidP="006814F0">
      <w:pPr>
        <w:spacing w:after="0" w:line="240" w:lineRule="auto"/>
        <w:rPr>
          <w:rFonts w:ascii="Verdana" w:eastAsia="Times New Roman" w:hAnsi="Verdana" w:cs="Arial"/>
          <w:b/>
          <w:bCs/>
          <w:color w:val="000000"/>
          <w:sz w:val="24"/>
          <w:szCs w:val="24"/>
          <w:lang w:eastAsia="en-GB"/>
        </w:rPr>
      </w:pPr>
      <w:r w:rsidRPr="006814F0">
        <w:rPr>
          <w:rFonts w:ascii="Verdana" w:eastAsia="Times New Roman" w:hAnsi="Verdana" w:cs="Arial"/>
          <w:b/>
          <w:bCs/>
          <w:color w:val="000000"/>
          <w:sz w:val="24"/>
          <w:szCs w:val="24"/>
          <w:lang w:eastAsia="en-GB"/>
        </w:rPr>
        <w:t>The Crisis of 2007-09: Nature, Causes, and Reactions</w:t>
      </w:r>
    </w:p>
    <w:p w:rsidR="006814F0" w:rsidRPr="006814F0" w:rsidRDefault="00DA517D" w:rsidP="006814F0">
      <w:pPr>
        <w:spacing w:after="0" w:line="240" w:lineRule="auto"/>
        <w:rPr>
          <w:rFonts w:ascii="Arial" w:eastAsia="Times New Roman" w:hAnsi="Arial" w:cs="Arial"/>
          <w:color w:val="000000"/>
          <w:sz w:val="19"/>
          <w:szCs w:val="19"/>
          <w:lang w:eastAsia="en-GB"/>
        </w:rPr>
      </w:pPr>
      <w:hyperlink r:id="rId210" w:history="1">
        <w:r w:rsidR="006814F0" w:rsidRPr="006814F0">
          <w:rPr>
            <w:rFonts w:ascii="Arial" w:eastAsia="Times New Roman" w:hAnsi="Arial" w:cs="Arial"/>
            <w:i/>
            <w:iCs/>
            <w:color w:val="003399"/>
            <w:sz w:val="19"/>
            <w:u w:val="single"/>
            <w:lang w:eastAsia="en-GB"/>
          </w:rPr>
          <w:t xml:space="preserve">Rosa M </w:t>
        </w:r>
        <w:proofErr w:type="spellStart"/>
        <w:r w:rsidR="006814F0" w:rsidRPr="006814F0">
          <w:rPr>
            <w:rFonts w:ascii="Arial" w:eastAsia="Times New Roman" w:hAnsi="Arial" w:cs="Arial"/>
            <w:i/>
            <w:iCs/>
            <w:color w:val="003399"/>
            <w:sz w:val="19"/>
            <w:u w:val="single"/>
            <w:lang w:eastAsia="en-GB"/>
          </w:rPr>
          <w:t>Lastra</w:t>
        </w:r>
        <w:proofErr w:type="spellEnd"/>
      </w:hyperlink>
      <w:r w:rsidR="006814F0" w:rsidRPr="006814F0">
        <w:rPr>
          <w:rFonts w:ascii="Arial" w:eastAsia="Times New Roman" w:hAnsi="Arial" w:cs="Arial"/>
          <w:color w:val="000000"/>
          <w:sz w:val="19"/>
          <w:szCs w:val="19"/>
          <w:lang w:eastAsia="en-GB"/>
        </w:rPr>
        <w:t xml:space="preserve">, </w:t>
      </w:r>
      <w:hyperlink r:id="rId211" w:history="1">
        <w:r w:rsidR="006814F0" w:rsidRPr="006814F0">
          <w:rPr>
            <w:rFonts w:ascii="Arial" w:eastAsia="Times New Roman" w:hAnsi="Arial" w:cs="Arial"/>
            <w:i/>
            <w:iCs/>
            <w:color w:val="003399"/>
            <w:sz w:val="19"/>
            <w:u w:val="single"/>
            <w:lang w:eastAsia="en-GB"/>
          </w:rPr>
          <w:t>Geoffrey Wood</w:t>
        </w:r>
      </w:hyperlink>
      <w:r w:rsidR="006814F0" w:rsidRPr="006814F0">
        <w:rPr>
          <w:rFonts w:ascii="Arial" w:eastAsia="Times New Roman" w:hAnsi="Arial" w:cs="Arial"/>
          <w:color w:val="000000"/>
          <w:sz w:val="19"/>
          <w:szCs w:val="19"/>
          <w:lang w:eastAsia="en-GB"/>
        </w:rPr>
        <w:t xml:space="preserve">. </w:t>
      </w:r>
      <w:hyperlink r:id="rId212" w:history="1">
        <w:proofErr w:type="gramStart"/>
        <w:r w:rsidR="006814F0" w:rsidRPr="006814F0">
          <w:rPr>
            <w:rFonts w:ascii="Arial" w:eastAsia="Times New Roman" w:hAnsi="Arial" w:cs="Arial"/>
            <w:b/>
            <w:bCs/>
            <w:color w:val="003399"/>
            <w:sz w:val="19"/>
            <w:u w:val="single"/>
            <w:lang w:eastAsia="en-GB"/>
          </w:rPr>
          <w:t>Journal of International Economic Law</w:t>
        </w:r>
      </w:hyperlink>
      <w:r w:rsidR="006814F0" w:rsidRPr="006814F0">
        <w:rPr>
          <w:rFonts w:ascii="Arial" w:eastAsia="Times New Roman" w:hAnsi="Arial" w:cs="Arial"/>
          <w:color w:val="000000"/>
          <w:sz w:val="19"/>
          <w:szCs w:val="19"/>
          <w:lang w:eastAsia="en-GB"/>
        </w:rPr>
        <w:t>.</w:t>
      </w:r>
      <w:proofErr w:type="gramEnd"/>
      <w:r w:rsidR="006814F0" w:rsidRPr="006814F0">
        <w:rPr>
          <w:rFonts w:ascii="Arial" w:eastAsia="Times New Roman" w:hAnsi="Arial" w:cs="Arial"/>
          <w:color w:val="000000"/>
          <w:sz w:val="19"/>
          <w:szCs w:val="19"/>
          <w:lang w:eastAsia="en-GB"/>
        </w:rPr>
        <w:t xml:space="preserve"> Oxford: </w:t>
      </w:r>
      <w:hyperlink r:id="rId213" w:history="1">
        <w:r w:rsidR="006814F0" w:rsidRPr="006814F0">
          <w:rPr>
            <w:rFonts w:ascii="Arial" w:eastAsia="Times New Roman" w:hAnsi="Arial" w:cs="Arial"/>
            <w:color w:val="003399"/>
            <w:sz w:val="19"/>
            <w:u w:val="single"/>
            <w:lang w:eastAsia="en-GB"/>
          </w:rPr>
          <w:t>Sep 2010</w:t>
        </w:r>
      </w:hyperlink>
      <w:r w:rsidR="006814F0" w:rsidRPr="006814F0">
        <w:rPr>
          <w:rFonts w:ascii="Arial" w:eastAsia="Times New Roman" w:hAnsi="Arial" w:cs="Arial"/>
          <w:color w:val="000000"/>
          <w:sz w:val="19"/>
          <w:szCs w:val="19"/>
          <w:lang w:eastAsia="en-GB"/>
        </w:rPr>
        <w:t xml:space="preserve">. </w:t>
      </w:r>
      <w:proofErr w:type="gramStart"/>
      <w:r w:rsidR="006814F0" w:rsidRPr="006814F0">
        <w:rPr>
          <w:rFonts w:ascii="Arial" w:eastAsia="Times New Roman" w:hAnsi="Arial" w:cs="Arial"/>
          <w:color w:val="000000"/>
          <w:sz w:val="19"/>
          <w:szCs w:val="19"/>
          <w:lang w:eastAsia="en-GB"/>
        </w:rPr>
        <w:t xml:space="preserve">Vol. 13, </w:t>
      </w:r>
      <w:proofErr w:type="spellStart"/>
      <w:r w:rsidR="006814F0" w:rsidRPr="006814F0">
        <w:rPr>
          <w:rFonts w:ascii="Arial" w:eastAsia="Times New Roman" w:hAnsi="Arial" w:cs="Arial"/>
          <w:color w:val="000000"/>
          <w:sz w:val="19"/>
          <w:szCs w:val="19"/>
          <w:lang w:eastAsia="en-GB"/>
        </w:rPr>
        <w:t>Iss</w:t>
      </w:r>
      <w:proofErr w:type="spellEnd"/>
      <w:r w:rsidR="006814F0" w:rsidRPr="006814F0">
        <w:rPr>
          <w:rFonts w:ascii="Arial" w:eastAsia="Times New Roman" w:hAnsi="Arial" w:cs="Arial"/>
          <w:color w:val="000000"/>
          <w:sz w:val="19"/>
          <w:szCs w:val="19"/>
          <w:lang w:eastAsia="en-GB"/>
        </w:rPr>
        <w:t>.</w:t>
      </w:r>
      <w:proofErr w:type="gramEnd"/>
      <w:r w:rsidR="006814F0" w:rsidRPr="006814F0">
        <w:rPr>
          <w:rFonts w:ascii="Arial" w:eastAsia="Times New Roman" w:hAnsi="Arial" w:cs="Arial"/>
          <w:color w:val="000000"/>
          <w:sz w:val="19"/>
          <w:szCs w:val="19"/>
          <w:lang w:eastAsia="en-GB"/>
        </w:rPr>
        <w:t xml:space="preserve"> 3; pg. 531</w:t>
      </w:r>
    </w:p>
    <w:p w:rsidR="006814F0" w:rsidRPr="006814F0" w:rsidRDefault="006814F0" w:rsidP="006814F0">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6814F0">
        <w:rPr>
          <w:rFonts w:ascii="Verdana" w:eastAsia="Times New Roman" w:hAnsi="Verdana" w:cs="Arial"/>
          <w:b/>
          <w:bCs/>
          <w:color w:val="990000"/>
          <w:sz w:val="15"/>
          <w:szCs w:val="15"/>
          <w:lang w:eastAsia="en-GB"/>
        </w:rPr>
        <w:t>Abstract (Summary)</w:t>
      </w:r>
    </w:p>
    <w:p w:rsidR="006814F0" w:rsidRPr="006814F0" w:rsidRDefault="006814F0" w:rsidP="006814F0">
      <w:pPr>
        <w:spacing w:after="100" w:afterAutospacing="1" w:line="240" w:lineRule="auto"/>
        <w:rPr>
          <w:rFonts w:ascii="Arial" w:eastAsia="Times New Roman" w:hAnsi="Arial" w:cs="Arial"/>
          <w:color w:val="000000"/>
          <w:sz w:val="19"/>
          <w:szCs w:val="19"/>
          <w:lang w:eastAsia="en-GB"/>
        </w:rPr>
      </w:pPr>
      <w:r w:rsidRPr="006814F0">
        <w:rPr>
          <w:rFonts w:ascii="Arial" w:eastAsia="Times New Roman" w:hAnsi="Arial" w:cs="Arial"/>
          <w:color w:val="000000"/>
          <w:sz w:val="19"/>
          <w:szCs w:val="19"/>
          <w:lang w:eastAsia="en-GB"/>
        </w:rPr>
        <w:t xml:space="preserve">This article analyses the nature and causes of the financial crisis of 2007-09 as well as the regulatory responses. There are two types of crises: </w:t>
      </w:r>
      <w:r w:rsidRPr="006814F0">
        <w:rPr>
          <w:rFonts w:ascii="Arial" w:eastAsia="Times New Roman" w:hAnsi="Arial" w:cs="Arial"/>
          <w:b/>
          <w:bCs/>
          <w:color w:val="FF0000"/>
          <w:sz w:val="19"/>
          <w:lang w:eastAsia="en-GB"/>
        </w:rPr>
        <w:t>banking crises</w:t>
      </w:r>
      <w:r w:rsidRPr="006814F0">
        <w:rPr>
          <w:rFonts w:ascii="Arial" w:eastAsia="Times New Roman" w:hAnsi="Arial" w:cs="Arial"/>
          <w:color w:val="000000"/>
          <w:sz w:val="19"/>
          <w:szCs w:val="19"/>
          <w:lang w:eastAsia="en-GB"/>
        </w:rPr>
        <w:t xml:space="preserve">, which affect the money stock and thus threaten the economy, and financial crises, which may destroy wealth but do not endanger the economy as a whole. </w:t>
      </w:r>
      <w:r w:rsidRPr="006814F0">
        <w:rPr>
          <w:rFonts w:ascii="Arial" w:eastAsia="Times New Roman" w:hAnsi="Arial" w:cs="Arial"/>
          <w:b/>
          <w:bCs/>
          <w:color w:val="FF0000"/>
          <w:sz w:val="19"/>
          <w:lang w:eastAsia="en-GB"/>
        </w:rPr>
        <w:t>Banking crises</w:t>
      </w:r>
      <w:r w:rsidRPr="006814F0">
        <w:rPr>
          <w:rFonts w:ascii="Arial" w:eastAsia="Times New Roman" w:hAnsi="Arial" w:cs="Arial"/>
          <w:color w:val="000000"/>
          <w:sz w:val="19"/>
          <w:szCs w:val="19"/>
          <w:lang w:eastAsia="en-GB"/>
        </w:rPr>
        <w:t xml:space="preserve"> can be precipitated by a shortage of capital or by a shortage of liquidity. The 2007-09 </w:t>
      </w:r>
      <w:proofErr w:type="gramStart"/>
      <w:r w:rsidRPr="006814F0">
        <w:rPr>
          <w:rFonts w:ascii="Arial" w:eastAsia="Times New Roman" w:hAnsi="Arial" w:cs="Arial"/>
          <w:color w:val="000000"/>
          <w:sz w:val="19"/>
          <w:szCs w:val="19"/>
          <w:lang w:eastAsia="en-GB"/>
        </w:rPr>
        <w:t>crisis</w:t>
      </w:r>
      <w:proofErr w:type="gramEnd"/>
      <w:r w:rsidRPr="006814F0">
        <w:rPr>
          <w:rFonts w:ascii="Arial" w:eastAsia="Times New Roman" w:hAnsi="Arial" w:cs="Arial"/>
          <w:color w:val="000000"/>
          <w:sz w:val="19"/>
          <w:szCs w:val="19"/>
          <w:lang w:eastAsia="en-GB"/>
        </w:rPr>
        <w:t xml:space="preserve"> was a </w:t>
      </w:r>
      <w:r w:rsidRPr="006814F0">
        <w:rPr>
          <w:rFonts w:ascii="Arial" w:eastAsia="Times New Roman" w:hAnsi="Arial" w:cs="Arial"/>
          <w:b/>
          <w:bCs/>
          <w:color w:val="FF0000"/>
          <w:sz w:val="19"/>
          <w:lang w:eastAsia="en-GB"/>
        </w:rPr>
        <w:t>banking crisis</w:t>
      </w:r>
      <w:r w:rsidRPr="006814F0">
        <w:rPr>
          <w:rFonts w:ascii="Arial" w:eastAsia="Times New Roman" w:hAnsi="Arial" w:cs="Arial"/>
          <w:color w:val="000000"/>
          <w:sz w:val="19"/>
          <w:szCs w:val="19"/>
          <w:lang w:eastAsia="en-GB"/>
        </w:rPr>
        <w:t>, caused by a capital shortage. Numerous explanations have been given for this crisis. In this article these explanations are organized into ten groups. The main factors were easy money, excessive leverage, risk-management failures, bad lending, too-big-to-fail (TBTF) policies, inadequate supervision, and ill-thought-out regulation. The flurry of responses to the crisis is then summarized. Some are welcome, but the article concludes that unless the fear of failure returns to banking, so that management, shareholders, bondholders, and all creditors (except small depositors) suffer in a failure, then all other reforms will ultimately be pointless</w:t>
      </w:r>
    </w:p>
    <w:p w:rsidR="00125A65" w:rsidRPr="00125A65" w:rsidRDefault="00125A65" w:rsidP="00125A65">
      <w:pPr>
        <w:spacing w:after="0" w:line="240" w:lineRule="auto"/>
        <w:rPr>
          <w:rFonts w:ascii="Verdana" w:eastAsia="Times New Roman" w:hAnsi="Verdana" w:cs="Arial"/>
          <w:b/>
          <w:bCs/>
          <w:color w:val="000000"/>
          <w:sz w:val="24"/>
          <w:szCs w:val="24"/>
          <w:lang w:eastAsia="en-GB"/>
        </w:rPr>
      </w:pPr>
      <w:r w:rsidRPr="00125A65">
        <w:rPr>
          <w:rFonts w:ascii="Verdana" w:eastAsia="Times New Roman" w:hAnsi="Verdana" w:cs="Arial"/>
          <w:b/>
          <w:bCs/>
          <w:color w:val="000000"/>
          <w:sz w:val="24"/>
          <w:szCs w:val="24"/>
          <w:lang w:eastAsia="en-GB"/>
        </w:rPr>
        <w:t xml:space="preserve">Sustainability and </w:t>
      </w:r>
      <w:proofErr w:type="spellStart"/>
      <w:r w:rsidRPr="00125A65">
        <w:rPr>
          <w:rFonts w:ascii="Verdana" w:eastAsia="Times New Roman" w:hAnsi="Verdana" w:cs="Arial"/>
          <w:b/>
          <w:bCs/>
          <w:color w:val="000000"/>
          <w:sz w:val="24"/>
          <w:szCs w:val="24"/>
          <w:lang w:eastAsia="en-GB"/>
        </w:rPr>
        <w:t>livability</w:t>
      </w:r>
      <w:proofErr w:type="spellEnd"/>
      <w:r w:rsidRPr="00125A65">
        <w:rPr>
          <w:rFonts w:ascii="Verdana" w:eastAsia="Times New Roman" w:hAnsi="Verdana" w:cs="Arial"/>
          <w:b/>
          <w:bCs/>
          <w:color w:val="000000"/>
          <w:sz w:val="24"/>
          <w:szCs w:val="24"/>
          <w:lang w:eastAsia="en-GB"/>
        </w:rPr>
        <w:t xml:space="preserve"> in the 2007 </w:t>
      </w:r>
      <w:r w:rsidRPr="00125A65">
        <w:rPr>
          <w:rFonts w:ascii="Verdana" w:eastAsia="Times New Roman" w:hAnsi="Verdana" w:cs="Arial"/>
          <w:b/>
          <w:bCs/>
          <w:color w:val="FF0000"/>
          <w:sz w:val="24"/>
          <w:szCs w:val="24"/>
          <w:lang w:eastAsia="en-GB"/>
        </w:rPr>
        <w:t>banking crisis</w:t>
      </w:r>
      <w:r w:rsidRPr="00125A65">
        <w:rPr>
          <w:rFonts w:ascii="Verdana" w:eastAsia="Times New Roman" w:hAnsi="Verdana" w:cs="Arial"/>
          <w:b/>
          <w:bCs/>
          <w:color w:val="000000"/>
          <w:sz w:val="24"/>
          <w:szCs w:val="24"/>
          <w:lang w:eastAsia="en-GB"/>
        </w:rPr>
        <w:t>: A failed transition to a low gain system</w:t>
      </w:r>
    </w:p>
    <w:p w:rsidR="00125A65" w:rsidRPr="00125A65" w:rsidRDefault="00DA517D" w:rsidP="00125A65">
      <w:pPr>
        <w:spacing w:after="0" w:line="240" w:lineRule="auto"/>
        <w:rPr>
          <w:rFonts w:ascii="Arial" w:eastAsia="Times New Roman" w:hAnsi="Arial" w:cs="Arial"/>
          <w:color w:val="000000"/>
          <w:sz w:val="19"/>
          <w:szCs w:val="19"/>
          <w:lang w:eastAsia="en-GB"/>
        </w:rPr>
      </w:pPr>
      <w:hyperlink r:id="rId214" w:history="1">
        <w:r w:rsidR="00125A65" w:rsidRPr="00125A65">
          <w:rPr>
            <w:rFonts w:ascii="Arial" w:eastAsia="Times New Roman" w:hAnsi="Arial" w:cs="Arial"/>
            <w:i/>
            <w:iCs/>
            <w:color w:val="003399"/>
            <w:sz w:val="19"/>
            <w:u w:val="single"/>
            <w:lang w:eastAsia="en-GB"/>
          </w:rPr>
          <w:t>Duncan R Shaw</w:t>
        </w:r>
      </w:hyperlink>
      <w:r w:rsidR="00125A65" w:rsidRPr="00125A65">
        <w:rPr>
          <w:rFonts w:ascii="Arial" w:eastAsia="Times New Roman" w:hAnsi="Arial" w:cs="Arial"/>
          <w:color w:val="000000"/>
          <w:sz w:val="19"/>
          <w:szCs w:val="19"/>
          <w:lang w:eastAsia="en-GB"/>
        </w:rPr>
        <w:t xml:space="preserve">. </w:t>
      </w:r>
      <w:hyperlink r:id="rId215" w:history="1">
        <w:proofErr w:type="gramStart"/>
        <w:r w:rsidR="00125A65" w:rsidRPr="00125A65">
          <w:rPr>
            <w:rFonts w:ascii="Arial" w:eastAsia="Times New Roman" w:hAnsi="Arial" w:cs="Arial"/>
            <w:b/>
            <w:bCs/>
            <w:color w:val="003399"/>
            <w:sz w:val="19"/>
            <w:u w:val="single"/>
            <w:lang w:eastAsia="en-GB"/>
          </w:rPr>
          <w:t xml:space="preserve">Systems Research and </w:t>
        </w:r>
        <w:proofErr w:type="spellStart"/>
        <w:r w:rsidR="00125A65" w:rsidRPr="00125A65">
          <w:rPr>
            <w:rFonts w:ascii="Arial" w:eastAsia="Times New Roman" w:hAnsi="Arial" w:cs="Arial"/>
            <w:b/>
            <w:bCs/>
            <w:color w:val="003399"/>
            <w:sz w:val="19"/>
            <w:u w:val="single"/>
            <w:lang w:eastAsia="en-GB"/>
          </w:rPr>
          <w:t>Behavioral</w:t>
        </w:r>
        <w:proofErr w:type="spellEnd"/>
        <w:r w:rsidR="00125A65" w:rsidRPr="00125A65">
          <w:rPr>
            <w:rFonts w:ascii="Arial" w:eastAsia="Times New Roman" w:hAnsi="Arial" w:cs="Arial"/>
            <w:b/>
            <w:bCs/>
            <w:color w:val="003399"/>
            <w:sz w:val="19"/>
            <w:u w:val="single"/>
            <w:lang w:eastAsia="en-GB"/>
          </w:rPr>
          <w:t xml:space="preserve"> Science</w:t>
        </w:r>
      </w:hyperlink>
      <w:r w:rsidR="00125A65" w:rsidRPr="00125A65">
        <w:rPr>
          <w:rFonts w:ascii="Arial" w:eastAsia="Times New Roman" w:hAnsi="Arial" w:cs="Arial"/>
          <w:color w:val="000000"/>
          <w:sz w:val="19"/>
          <w:szCs w:val="19"/>
          <w:lang w:eastAsia="en-GB"/>
        </w:rPr>
        <w:t>.</w:t>
      </w:r>
      <w:proofErr w:type="gramEnd"/>
      <w:r w:rsidR="00125A65" w:rsidRPr="00125A65">
        <w:rPr>
          <w:rFonts w:ascii="Arial" w:eastAsia="Times New Roman" w:hAnsi="Arial" w:cs="Arial"/>
          <w:color w:val="000000"/>
          <w:sz w:val="19"/>
          <w:szCs w:val="19"/>
          <w:lang w:eastAsia="en-GB"/>
        </w:rPr>
        <w:t xml:space="preserve"> Chichester: </w:t>
      </w:r>
      <w:hyperlink r:id="rId216" w:history="1">
        <w:r w:rsidR="00125A65" w:rsidRPr="00125A65">
          <w:rPr>
            <w:rFonts w:ascii="Arial" w:eastAsia="Times New Roman" w:hAnsi="Arial" w:cs="Arial"/>
            <w:color w:val="003399"/>
            <w:sz w:val="19"/>
            <w:u w:val="single"/>
            <w:lang w:eastAsia="en-GB"/>
          </w:rPr>
          <w:t>Sep/Oct 2010</w:t>
        </w:r>
      </w:hyperlink>
      <w:r w:rsidR="00125A65" w:rsidRPr="00125A65">
        <w:rPr>
          <w:rFonts w:ascii="Arial" w:eastAsia="Times New Roman" w:hAnsi="Arial" w:cs="Arial"/>
          <w:color w:val="000000"/>
          <w:sz w:val="19"/>
          <w:szCs w:val="19"/>
          <w:lang w:eastAsia="en-GB"/>
        </w:rPr>
        <w:t xml:space="preserve">. </w:t>
      </w:r>
      <w:proofErr w:type="gramStart"/>
      <w:r w:rsidR="00125A65" w:rsidRPr="00125A65">
        <w:rPr>
          <w:rFonts w:ascii="Arial" w:eastAsia="Times New Roman" w:hAnsi="Arial" w:cs="Arial"/>
          <w:color w:val="000000"/>
          <w:sz w:val="19"/>
          <w:szCs w:val="19"/>
          <w:lang w:eastAsia="en-GB"/>
        </w:rPr>
        <w:t xml:space="preserve">Vol. 27, </w:t>
      </w:r>
      <w:proofErr w:type="spellStart"/>
      <w:r w:rsidR="00125A65" w:rsidRPr="00125A65">
        <w:rPr>
          <w:rFonts w:ascii="Arial" w:eastAsia="Times New Roman" w:hAnsi="Arial" w:cs="Arial"/>
          <w:color w:val="000000"/>
          <w:sz w:val="19"/>
          <w:szCs w:val="19"/>
          <w:lang w:eastAsia="en-GB"/>
        </w:rPr>
        <w:t>Iss</w:t>
      </w:r>
      <w:proofErr w:type="spellEnd"/>
      <w:r w:rsidR="00125A65" w:rsidRPr="00125A65">
        <w:rPr>
          <w:rFonts w:ascii="Arial" w:eastAsia="Times New Roman" w:hAnsi="Arial" w:cs="Arial"/>
          <w:color w:val="000000"/>
          <w:sz w:val="19"/>
          <w:szCs w:val="19"/>
          <w:lang w:eastAsia="en-GB"/>
        </w:rPr>
        <w:t>.</w:t>
      </w:r>
      <w:proofErr w:type="gramEnd"/>
      <w:r w:rsidR="00125A65" w:rsidRPr="00125A65">
        <w:rPr>
          <w:rFonts w:ascii="Arial" w:eastAsia="Times New Roman" w:hAnsi="Arial" w:cs="Arial"/>
          <w:color w:val="000000"/>
          <w:sz w:val="19"/>
          <w:szCs w:val="19"/>
          <w:lang w:eastAsia="en-GB"/>
        </w:rPr>
        <w:t xml:space="preserve"> 5; pg. 480</w:t>
      </w:r>
    </w:p>
    <w:p w:rsidR="00125A65" w:rsidRPr="00125A65" w:rsidRDefault="00125A65" w:rsidP="00125A65">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125A65">
        <w:rPr>
          <w:rFonts w:ascii="Verdana" w:eastAsia="Times New Roman" w:hAnsi="Verdana" w:cs="Arial"/>
          <w:b/>
          <w:bCs/>
          <w:color w:val="990000"/>
          <w:sz w:val="15"/>
          <w:szCs w:val="15"/>
          <w:lang w:eastAsia="en-GB"/>
        </w:rPr>
        <w:t>Abstract (Summary)</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There is a contrast between the role of complexity in enabling value creation and market growth and its role in limiting sustainability. This contrast can be understood by using the concept of low gain systems, which are relatively elaborate and sustainable, and the concept of high gain systems which are concerned with the immediacy of actually living rather than longer-term sustaining. This paper analyses the recent </w:t>
      </w:r>
      <w:r w:rsidRPr="00125A65">
        <w:rPr>
          <w:rFonts w:ascii="Arial" w:eastAsia="Times New Roman" w:hAnsi="Arial" w:cs="Arial"/>
          <w:b/>
          <w:bCs/>
          <w:color w:val="FF0000"/>
          <w:sz w:val="19"/>
          <w:lang w:eastAsia="en-GB"/>
        </w:rPr>
        <w:t xml:space="preserve">banking </w:t>
      </w:r>
      <w:r w:rsidRPr="00125A65">
        <w:rPr>
          <w:rFonts w:ascii="Arial" w:eastAsia="Times New Roman" w:hAnsi="Arial" w:cs="Arial"/>
          <w:b/>
          <w:bCs/>
          <w:color w:val="FF0000"/>
          <w:sz w:val="19"/>
          <w:lang w:eastAsia="en-GB"/>
        </w:rPr>
        <w:lastRenderedPageBreak/>
        <w:t>crisis</w:t>
      </w:r>
      <w:r w:rsidRPr="00125A65">
        <w:rPr>
          <w:rFonts w:ascii="Arial" w:eastAsia="Times New Roman" w:hAnsi="Arial" w:cs="Arial"/>
          <w:color w:val="000000"/>
          <w:sz w:val="19"/>
          <w:szCs w:val="19"/>
          <w:lang w:eastAsia="en-GB"/>
        </w:rPr>
        <w:t xml:space="preserve"> to develop a framework that weaves together the many suggestions that have been made to fix the banking system and to look for a root cause. The root cause of the </w:t>
      </w:r>
      <w:r w:rsidRPr="00125A65">
        <w:rPr>
          <w:rFonts w:ascii="Arial" w:eastAsia="Times New Roman" w:hAnsi="Arial" w:cs="Arial"/>
          <w:b/>
          <w:bCs/>
          <w:color w:val="FF0000"/>
          <w:sz w:val="19"/>
          <w:lang w:eastAsia="en-GB"/>
        </w:rPr>
        <w:t>banking crisis</w:t>
      </w:r>
      <w:r w:rsidRPr="00125A65">
        <w:rPr>
          <w:rFonts w:ascii="Arial" w:eastAsia="Times New Roman" w:hAnsi="Arial" w:cs="Arial"/>
          <w:color w:val="000000"/>
          <w:sz w:val="19"/>
          <w:szCs w:val="19"/>
          <w:lang w:eastAsia="en-GB"/>
        </w:rPr>
        <w:t xml:space="preserve"> was in the increased complexity of the supply chain that linked more borrowers to more investors. This complexity enabled the aggregation and customization of debt product for specific investors, which grew the market. But it was not elaborate enough to preserve information that was required to manage the quality of these debt products. So the negative feedback of toxic debts poisoned the system in a high gain manner rather than being filtered out in a low gain manner. This was allowed to happen because of missing elements at the global and national levels of the regulation system which did not spot this filtering problem or were unable to constrain the lower levels of the regulation system to options that would fix it. The implications for regulating future system elaboration attempts are also discussed</w:t>
      </w:r>
    </w:p>
    <w:p w:rsidR="00125A65" w:rsidRPr="00125A65" w:rsidRDefault="00125A65" w:rsidP="00125A65">
      <w:pPr>
        <w:spacing w:after="0" w:line="240" w:lineRule="auto"/>
        <w:rPr>
          <w:rFonts w:ascii="Verdana" w:eastAsia="Times New Roman" w:hAnsi="Verdana" w:cs="Arial"/>
          <w:b/>
          <w:bCs/>
          <w:color w:val="000000"/>
          <w:sz w:val="24"/>
          <w:szCs w:val="24"/>
          <w:lang w:eastAsia="en-GB"/>
        </w:rPr>
      </w:pPr>
      <w:r w:rsidRPr="00125A65">
        <w:rPr>
          <w:rFonts w:ascii="Verdana" w:eastAsia="Times New Roman" w:hAnsi="Verdana" w:cs="Arial"/>
          <w:b/>
          <w:bCs/>
          <w:color w:val="000000"/>
          <w:sz w:val="24"/>
          <w:szCs w:val="24"/>
          <w:lang w:eastAsia="en-GB"/>
        </w:rPr>
        <w:t xml:space="preserve">What caused the Irish </w:t>
      </w:r>
      <w:r w:rsidRPr="00125A65">
        <w:rPr>
          <w:rFonts w:ascii="Verdana" w:eastAsia="Times New Roman" w:hAnsi="Verdana" w:cs="Arial"/>
          <w:b/>
          <w:bCs/>
          <w:color w:val="FF0000"/>
          <w:sz w:val="24"/>
          <w:szCs w:val="24"/>
          <w:lang w:eastAsia="en-GB"/>
        </w:rPr>
        <w:t>banking crisis</w:t>
      </w:r>
      <w:r w:rsidRPr="00125A65">
        <w:rPr>
          <w:rFonts w:ascii="Verdana" w:eastAsia="Times New Roman" w:hAnsi="Verdana" w:cs="Arial"/>
          <w:b/>
          <w:bCs/>
          <w:color w:val="000000"/>
          <w:sz w:val="24"/>
          <w:szCs w:val="24"/>
          <w:lang w:eastAsia="en-GB"/>
        </w:rPr>
        <w:t>?</w:t>
      </w:r>
    </w:p>
    <w:p w:rsidR="00125A65" w:rsidRPr="00125A65" w:rsidRDefault="00DA517D" w:rsidP="00125A65">
      <w:pPr>
        <w:spacing w:after="0" w:line="240" w:lineRule="auto"/>
        <w:rPr>
          <w:rFonts w:ascii="Arial" w:eastAsia="Times New Roman" w:hAnsi="Arial" w:cs="Arial"/>
          <w:color w:val="000000"/>
          <w:sz w:val="19"/>
          <w:szCs w:val="19"/>
          <w:lang w:eastAsia="en-GB"/>
        </w:rPr>
      </w:pPr>
      <w:hyperlink r:id="rId217" w:history="1">
        <w:r w:rsidR="00125A65" w:rsidRPr="00125A65">
          <w:rPr>
            <w:rFonts w:ascii="Arial" w:eastAsia="Times New Roman" w:hAnsi="Arial" w:cs="Arial"/>
            <w:i/>
            <w:iCs/>
            <w:color w:val="003399"/>
            <w:sz w:val="19"/>
            <w:u w:val="single"/>
            <w:lang w:eastAsia="en-GB"/>
          </w:rPr>
          <w:t>K.P.V. O'Sullivan</w:t>
        </w:r>
      </w:hyperlink>
      <w:r w:rsidR="00125A65" w:rsidRPr="00125A65">
        <w:rPr>
          <w:rFonts w:ascii="Arial" w:eastAsia="Times New Roman" w:hAnsi="Arial" w:cs="Arial"/>
          <w:color w:val="000000"/>
          <w:sz w:val="19"/>
          <w:szCs w:val="19"/>
          <w:lang w:eastAsia="en-GB"/>
        </w:rPr>
        <w:t xml:space="preserve">, </w:t>
      </w:r>
      <w:hyperlink r:id="rId218" w:history="1">
        <w:r w:rsidR="00125A65" w:rsidRPr="00125A65">
          <w:rPr>
            <w:rFonts w:ascii="Arial" w:eastAsia="Times New Roman" w:hAnsi="Arial" w:cs="Arial"/>
            <w:i/>
            <w:iCs/>
            <w:color w:val="003399"/>
            <w:sz w:val="19"/>
            <w:u w:val="single"/>
            <w:lang w:eastAsia="en-GB"/>
          </w:rPr>
          <w:t>Tom Kennedy</w:t>
        </w:r>
      </w:hyperlink>
      <w:r w:rsidR="00125A65" w:rsidRPr="00125A65">
        <w:rPr>
          <w:rFonts w:ascii="Arial" w:eastAsia="Times New Roman" w:hAnsi="Arial" w:cs="Arial"/>
          <w:color w:val="000000"/>
          <w:sz w:val="19"/>
          <w:szCs w:val="19"/>
          <w:lang w:eastAsia="en-GB"/>
        </w:rPr>
        <w:t xml:space="preserve">. </w:t>
      </w:r>
      <w:hyperlink r:id="rId219" w:history="1">
        <w:proofErr w:type="gramStart"/>
        <w:r w:rsidR="00125A65" w:rsidRPr="00125A65">
          <w:rPr>
            <w:rFonts w:ascii="Arial" w:eastAsia="Times New Roman" w:hAnsi="Arial" w:cs="Arial"/>
            <w:b/>
            <w:bCs/>
            <w:color w:val="003399"/>
            <w:sz w:val="19"/>
            <w:u w:val="single"/>
            <w:lang w:eastAsia="en-GB"/>
          </w:rPr>
          <w:t>Journal of Financial Regulation and Compliance</w:t>
        </w:r>
      </w:hyperlink>
      <w:r w:rsidR="00125A65" w:rsidRPr="00125A65">
        <w:rPr>
          <w:rFonts w:ascii="Arial" w:eastAsia="Times New Roman" w:hAnsi="Arial" w:cs="Arial"/>
          <w:color w:val="000000"/>
          <w:sz w:val="19"/>
          <w:szCs w:val="19"/>
          <w:lang w:eastAsia="en-GB"/>
        </w:rPr>
        <w:t>.</w:t>
      </w:r>
      <w:proofErr w:type="gramEnd"/>
      <w:r w:rsidR="00125A65" w:rsidRPr="00125A65">
        <w:rPr>
          <w:rFonts w:ascii="Arial" w:eastAsia="Times New Roman" w:hAnsi="Arial" w:cs="Arial"/>
          <w:color w:val="000000"/>
          <w:sz w:val="19"/>
          <w:szCs w:val="19"/>
          <w:lang w:eastAsia="en-GB"/>
        </w:rPr>
        <w:t xml:space="preserve"> London: </w:t>
      </w:r>
      <w:hyperlink r:id="rId220" w:history="1">
        <w:r w:rsidR="00125A65" w:rsidRPr="00125A65">
          <w:rPr>
            <w:rFonts w:ascii="Arial" w:eastAsia="Times New Roman" w:hAnsi="Arial" w:cs="Arial"/>
            <w:color w:val="003399"/>
            <w:sz w:val="19"/>
            <w:u w:val="single"/>
            <w:lang w:eastAsia="en-GB"/>
          </w:rPr>
          <w:t>2010</w:t>
        </w:r>
      </w:hyperlink>
      <w:r w:rsidR="00125A65" w:rsidRPr="00125A65">
        <w:rPr>
          <w:rFonts w:ascii="Arial" w:eastAsia="Times New Roman" w:hAnsi="Arial" w:cs="Arial"/>
          <w:color w:val="000000"/>
          <w:sz w:val="19"/>
          <w:szCs w:val="19"/>
          <w:lang w:eastAsia="en-GB"/>
        </w:rPr>
        <w:t xml:space="preserve">. </w:t>
      </w:r>
      <w:proofErr w:type="gramStart"/>
      <w:r w:rsidR="00125A65" w:rsidRPr="00125A65">
        <w:rPr>
          <w:rFonts w:ascii="Arial" w:eastAsia="Times New Roman" w:hAnsi="Arial" w:cs="Arial"/>
          <w:color w:val="000000"/>
          <w:sz w:val="19"/>
          <w:szCs w:val="19"/>
          <w:lang w:eastAsia="en-GB"/>
        </w:rPr>
        <w:t xml:space="preserve">Vol. 18, </w:t>
      </w:r>
      <w:proofErr w:type="spellStart"/>
      <w:r w:rsidR="00125A65" w:rsidRPr="00125A65">
        <w:rPr>
          <w:rFonts w:ascii="Arial" w:eastAsia="Times New Roman" w:hAnsi="Arial" w:cs="Arial"/>
          <w:color w:val="000000"/>
          <w:sz w:val="19"/>
          <w:szCs w:val="19"/>
          <w:lang w:eastAsia="en-GB"/>
        </w:rPr>
        <w:t>Iss</w:t>
      </w:r>
      <w:proofErr w:type="spellEnd"/>
      <w:r w:rsidR="00125A65" w:rsidRPr="00125A65">
        <w:rPr>
          <w:rFonts w:ascii="Arial" w:eastAsia="Times New Roman" w:hAnsi="Arial" w:cs="Arial"/>
          <w:color w:val="000000"/>
          <w:sz w:val="19"/>
          <w:szCs w:val="19"/>
          <w:lang w:eastAsia="en-GB"/>
        </w:rPr>
        <w:t>.</w:t>
      </w:r>
      <w:proofErr w:type="gramEnd"/>
      <w:r w:rsidR="00125A65" w:rsidRPr="00125A65">
        <w:rPr>
          <w:rFonts w:ascii="Arial" w:eastAsia="Times New Roman" w:hAnsi="Arial" w:cs="Arial"/>
          <w:color w:val="000000"/>
          <w:sz w:val="19"/>
          <w:szCs w:val="19"/>
          <w:lang w:eastAsia="en-GB"/>
        </w:rPr>
        <w:t xml:space="preserve"> 3; pg. 224</w:t>
      </w:r>
    </w:p>
    <w:p w:rsidR="00125A65" w:rsidRPr="00125A65" w:rsidRDefault="00125A65" w:rsidP="00125A65">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125A65">
        <w:rPr>
          <w:rFonts w:ascii="Verdana" w:eastAsia="Times New Roman" w:hAnsi="Verdana" w:cs="Arial"/>
          <w:b/>
          <w:bCs/>
          <w:color w:val="990000"/>
          <w:sz w:val="15"/>
          <w:szCs w:val="15"/>
          <w:lang w:eastAsia="en-GB"/>
        </w:rPr>
        <w:t>Abstract (Summary)</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Purpose - The purpose of this paper is to explore the Irish </w:t>
      </w:r>
      <w:r w:rsidRPr="00125A65">
        <w:rPr>
          <w:rFonts w:ascii="Arial" w:eastAsia="Times New Roman" w:hAnsi="Arial" w:cs="Arial"/>
          <w:b/>
          <w:bCs/>
          <w:color w:val="FF0000"/>
          <w:sz w:val="19"/>
          <w:lang w:eastAsia="en-GB"/>
        </w:rPr>
        <w:t>banking crisis</w:t>
      </w:r>
      <w:r w:rsidRPr="00125A65">
        <w:rPr>
          <w:rFonts w:ascii="Arial" w:eastAsia="Times New Roman" w:hAnsi="Arial" w:cs="Arial"/>
          <w:color w:val="000000"/>
          <w:sz w:val="19"/>
          <w:szCs w:val="19"/>
          <w:lang w:eastAsia="en-GB"/>
        </w:rPr>
        <w:t xml:space="preserve"> and explain how various factors contribute to a collapse in asset prices, an economic recession and the near failure of the banking system. The paper seeks to document the dangers of pro-cyclical monetary and government policies, particularly in an environment of benign financial regulation and pent-up demand for credit. Design/methodology/approach - The paper maps the Irish </w:t>
      </w:r>
      <w:r w:rsidRPr="00125A65">
        <w:rPr>
          <w:rFonts w:ascii="Arial" w:eastAsia="Times New Roman" w:hAnsi="Arial" w:cs="Arial"/>
          <w:b/>
          <w:bCs/>
          <w:color w:val="FF0000"/>
          <w:sz w:val="19"/>
          <w:lang w:eastAsia="en-GB"/>
        </w:rPr>
        <w:t>banking crisis</w:t>
      </w:r>
      <w:r w:rsidRPr="00125A65">
        <w:rPr>
          <w:rFonts w:ascii="Arial" w:eastAsia="Times New Roman" w:hAnsi="Arial" w:cs="Arial"/>
          <w:color w:val="000000"/>
          <w:sz w:val="19"/>
          <w:szCs w:val="19"/>
          <w:lang w:eastAsia="en-GB"/>
        </w:rPr>
        <w:t xml:space="preserve"> against its general background. It describes the roots of the crisis, with particular attention given to government and monetary policies, the practices of the financial regulator and banks during the property bubble, together with the difficulties associated with the international sub-prime crisis. Findings - While the global financial crisis exacerbated matters, the </w:t>
      </w:r>
      <w:r w:rsidRPr="00125A65">
        <w:rPr>
          <w:rFonts w:ascii="Arial" w:eastAsia="Times New Roman" w:hAnsi="Arial" w:cs="Arial"/>
          <w:b/>
          <w:bCs/>
          <w:color w:val="FF0000"/>
          <w:sz w:val="19"/>
          <w:lang w:eastAsia="en-GB"/>
        </w:rPr>
        <w:t>banking crisis</w:t>
      </w:r>
      <w:r w:rsidRPr="00125A65">
        <w:rPr>
          <w:rFonts w:ascii="Arial" w:eastAsia="Times New Roman" w:hAnsi="Arial" w:cs="Arial"/>
          <w:color w:val="000000"/>
          <w:sz w:val="19"/>
          <w:szCs w:val="19"/>
          <w:lang w:eastAsia="en-GB"/>
        </w:rPr>
        <w:t xml:space="preserve"> in Ireland was largely a home-grown phenomenon. The crisis stemmed from the collapse of the domestic property sector and subsequent contraction in national output. Its root cause can be found in the inadequate risk management practices of the Irish banks and the failure of the financial regulator to supervise these practices effectively. Originality/value - The paper documents the "Celtic Tiger" phenomenon of the last decade: the Irish economic and property miracle, its sharp decline, and the sub-prime crisis. It delineates one of the most severe banking and economic crisis in a developed country since the great depression with a number of key policy lessons for rapidly expanding economies</w:t>
      </w:r>
    </w:p>
    <w:p w:rsidR="00125A65" w:rsidRPr="00125A65" w:rsidRDefault="00125A65" w:rsidP="00125A65">
      <w:pPr>
        <w:spacing w:after="0" w:line="240" w:lineRule="auto"/>
        <w:rPr>
          <w:rFonts w:ascii="Verdana" w:eastAsia="Times New Roman" w:hAnsi="Verdana" w:cs="Arial"/>
          <w:b/>
          <w:bCs/>
          <w:color w:val="000000"/>
          <w:sz w:val="24"/>
          <w:szCs w:val="24"/>
          <w:lang w:eastAsia="en-GB"/>
        </w:rPr>
      </w:pPr>
      <w:r w:rsidRPr="00125A65">
        <w:rPr>
          <w:rFonts w:ascii="Verdana" w:eastAsia="Times New Roman" w:hAnsi="Verdana" w:cs="Arial"/>
          <w:b/>
          <w:bCs/>
          <w:color w:val="000000"/>
          <w:sz w:val="24"/>
          <w:szCs w:val="24"/>
          <w:lang w:eastAsia="en-GB"/>
        </w:rPr>
        <w:t>The critical consequences of project drift - a case study in the UK banking sector</w:t>
      </w:r>
    </w:p>
    <w:p w:rsidR="00125A65" w:rsidRPr="00125A65" w:rsidRDefault="00DA517D" w:rsidP="00125A65">
      <w:pPr>
        <w:spacing w:after="0" w:line="240" w:lineRule="auto"/>
        <w:rPr>
          <w:rFonts w:ascii="Arial" w:eastAsia="Times New Roman" w:hAnsi="Arial" w:cs="Arial"/>
          <w:color w:val="000000"/>
          <w:sz w:val="19"/>
          <w:szCs w:val="19"/>
          <w:lang w:eastAsia="en-GB"/>
        </w:rPr>
      </w:pPr>
      <w:hyperlink r:id="rId221" w:history="1">
        <w:r w:rsidR="00125A65" w:rsidRPr="00125A65">
          <w:rPr>
            <w:rFonts w:ascii="Arial" w:eastAsia="Times New Roman" w:hAnsi="Arial" w:cs="Arial"/>
            <w:i/>
            <w:iCs/>
            <w:color w:val="003399"/>
            <w:sz w:val="19"/>
            <w:u w:val="single"/>
            <w:lang w:eastAsia="en-GB"/>
          </w:rPr>
          <w:t>Julie Hedley</w:t>
        </w:r>
      </w:hyperlink>
      <w:r w:rsidR="00125A65" w:rsidRPr="00125A65">
        <w:rPr>
          <w:rFonts w:ascii="Arial" w:eastAsia="Times New Roman" w:hAnsi="Arial" w:cs="Arial"/>
          <w:color w:val="000000"/>
          <w:sz w:val="19"/>
          <w:szCs w:val="19"/>
          <w:lang w:eastAsia="en-GB"/>
        </w:rPr>
        <w:t xml:space="preserve">, </w:t>
      </w:r>
      <w:hyperlink r:id="rId222" w:history="1">
        <w:proofErr w:type="spellStart"/>
        <w:r w:rsidR="00125A65" w:rsidRPr="00125A65">
          <w:rPr>
            <w:rFonts w:ascii="Arial" w:eastAsia="Times New Roman" w:hAnsi="Arial" w:cs="Arial"/>
            <w:i/>
            <w:iCs/>
            <w:color w:val="003399"/>
            <w:sz w:val="19"/>
            <w:u w:val="single"/>
            <w:lang w:eastAsia="en-GB"/>
          </w:rPr>
          <w:t>Udechukwu</w:t>
        </w:r>
        <w:proofErr w:type="spellEnd"/>
        <w:r w:rsidR="00125A65" w:rsidRPr="00125A65">
          <w:rPr>
            <w:rFonts w:ascii="Arial" w:eastAsia="Times New Roman" w:hAnsi="Arial" w:cs="Arial"/>
            <w:i/>
            <w:iCs/>
            <w:color w:val="003399"/>
            <w:sz w:val="19"/>
            <w:u w:val="single"/>
            <w:lang w:eastAsia="en-GB"/>
          </w:rPr>
          <w:t xml:space="preserve"> </w:t>
        </w:r>
        <w:proofErr w:type="spellStart"/>
        <w:r w:rsidR="00125A65" w:rsidRPr="00125A65">
          <w:rPr>
            <w:rFonts w:ascii="Arial" w:eastAsia="Times New Roman" w:hAnsi="Arial" w:cs="Arial"/>
            <w:i/>
            <w:iCs/>
            <w:color w:val="003399"/>
            <w:sz w:val="19"/>
            <w:u w:val="single"/>
            <w:lang w:eastAsia="en-GB"/>
          </w:rPr>
          <w:t>Ojiako</w:t>
        </w:r>
        <w:proofErr w:type="spellEnd"/>
      </w:hyperlink>
      <w:r w:rsidR="00125A65" w:rsidRPr="00125A65">
        <w:rPr>
          <w:rFonts w:ascii="Arial" w:eastAsia="Times New Roman" w:hAnsi="Arial" w:cs="Arial"/>
          <w:color w:val="000000"/>
          <w:sz w:val="19"/>
          <w:szCs w:val="19"/>
          <w:lang w:eastAsia="en-GB"/>
        </w:rPr>
        <w:t xml:space="preserve">, </w:t>
      </w:r>
      <w:hyperlink r:id="rId223" w:history="1">
        <w:r w:rsidR="00125A65" w:rsidRPr="00125A65">
          <w:rPr>
            <w:rFonts w:ascii="Arial" w:eastAsia="Times New Roman" w:hAnsi="Arial" w:cs="Arial"/>
            <w:i/>
            <w:iCs/>
            <w:color w:val="003399"/>
            <w:sz w:val="19"/>
            <w:u w:val="single"/>
            <w:lang w:eastAsia="en-GB"/>
          </w:rPr>
          <w:t>Eric Johansen</w:t>
        </w:r>
      </w:hyperlink>
      <w:r w:rsidR="00125A65" w:rsidRPr="00125A65">
        <w:rPr>
          <w:rFonts w:ascii="Arial" w:eastAsia="Times New Roman" w:hAnsi="Arial" w:cs="Arial"/>
          <w:color w:val="000000"/>
          <w:sz w:val="19"/>
          <w:szCs w:val="19"/>
          <w:lang w:eastAsia="en-GB"/>
        </w:rPr>
        <w:t xml:space="preserve">, </w:t>
      </w:r>
      <w:hyperlink r:id="rId224" w:history="1">
        <w:r w:rsidR="00125A65" w:rsidRPr="00125A65">
          <w:rPr>
            <w:rFonts w:ascii="Arial" w:eastAsia="Times New Roman" w:hAnsi="Arial" w:cs="Arial"/>
            <w:i/>
            <w:iCs/>
            <w:color w:val="003399"/>
            <w:sz w:val="19"/>
            <w:u w:val="single"/>
            <w:lang w:eastAsia="en-GB"/>
          </w:rPr>
          <w:t>Stuart Maguire</w:t>
        </w:r>
      </w:hyperlink>
      <w:r w:rsidR="00125A65" w:rsidRPr="00125A65">
        <w:rPr>
          <w:rFonts w:ascii="Arial" w:eastAsia="Times New Roman" w:hAnsi="Arial" w:cs="Arial"/>
          <w:color w:val="000000"/>
          <w:sz w:val="19"/>
          <w:szCs w:val="19"/>
          <w:lang w:eastAsia="en-GB"/>
        </w:rPr>
        <w:t xml:space="preserve">. </w:t>
      </w:r>
      <w:hyperlink r:id="rId225" w:history="1">
        <w:proofErr w:type="gramStart"/>
        <w:r w:rsidR="00125A65" w:rsidRPr="00125A65">
          <w:rPr>
            <w:rFonts w:ascii="Arial" w:eastAsia="Times New Roman" w:hAnsi="Arial" w:cs="Arial"/>
            <w:b/>
            <w:bCs/>
            <w:color w:val="003399"/>
            <w:sz w:val="19"/>
            <w:u w:val="single"/>
            <w:lang w:eastAsia="en-GB"/>
          </w:rPr>
          <w:t>Business Process Management Journal</w:t>
        </w:r>
      </w:hyperlink>
      <w:r w:rsidR="00125A65" w:rsidRPr="00125A65">
        <w:rPr>
          <w:rFonts w:ascii="Arial" w:eastAsia="Times New Roman" w:hAnsi="Arial" w:cs="Arial"/>
          <w:color w:val="000000"/>
          <w:sz w:val="19"/>
          <w:szCs w:val="19"/>
          <w:lang w:eastAsia="en-GB"/>
        </w:rPr>
        <w:t>.</w:t>
      </w:r>
      <w:proofErr w:type="gramEnd"/>
      <w:r w:rsidR="00125A65" w:rsidRPr="00125A65">
        <w:rPr>
          <w:rFonts w:ascii="Arial" w:eastAsia="Times New Roman" w:hAnsi="Arial" w:cs="Arial"/>
          <w:color w:val="000000"/>
          <w:sz w:val="19"/>
          <w:szCs w:val="19"/>
          <w:lang w:eastAsia="en-GB"/>
        </w:rPr>
        <w:t xml:space="preserve"> Bradford: </w:t>
      </w:r>
      <w:hyperlink r:id="rId226" w:history="1">
        <w:r w:rsidR="00125A65" w:rsidRPr="00125A65">
          <w:rPr>
            <w:rFonts w:ascii="Arial" w:eastAsia="Times New Roman" w:hAnsi="Arial" w:cs="Arial"/>
            <w:color w:val="003399"/>
            <w:sz w:val="19"/>
            <w:u w:val="single"/>
            <w:lang w:eastAsia="en-GB"/>
          </w:rPr>
          <w:t>2010</w:t>
        </w:r>
      </w:hyperlink>
      <w:r w:rsidR="00125A65" w:rsidRPr="00125A65">
        <w:rPr>
          <w:rFonts w:ascii="Arial" w:eastAsia="Times New Roman" w:hAnsi="Arial" w:cs="Arial"/>
          <w:color w:val="000000"/>
          <w:sz w:val="19"/>
          <w:szCs w:val="19"/>
          <w:lang w:eastAsia="en-GB"/>
        </w:rPr>
        <w:t xml:space="preserve">. </w:t>
      </w:r>
      <w:proofErr w:type="gramStart"/>
      <w:r w:rsidR="00125A65" w:rsidRPr="00125A65">
        <w:rPr>
          <w:rFonts w:ascii="Arial" w:eastAsia="Times New Roman" w:hAnsi="Arial" w:cs="Arial"/>
          <w:color w:val="000000"/>
          <w:sz w:val="19"/>
          <w:szCs w:val="19"/>
          <w:lang w:eastAsia="en-GB"/>
        </w:rPr>
        <w:t xml:space="preserve">Vol. 16, </w:t>
      </w:r>
      <w:proofErr w:type="spellStart"/>
      <w:r w:rsidR="00125A65" w:rsidRPr="00125A65">
        <w:rPr>
          <w:rFonts w:ascii="Arial" w:eastAsia="Times New Roman" w:hAnsi="Arial" w:cs="Arial"/>
          <w:color w:val="000000"/>
          <w:sz w:val="19"/>
          <w:szCs w:val="19"/>
          <w:lang w:eastAsia="en-GB"/>
        </w:rPr>
        <w:t>Iss</w:t>
      </w:r>
      <w:proofErr w:type="spellEnd"/>
      <w:r w:rsidR="00125A65" w:rsidRPr="00125A65">
        <w:rPr>
          <w:rFonts w:ascii="Arial" w:eastAsia="Times New Roman" w:hAnsi="Arial" w:cs="Arial"/>
          <w:color w:val="000000"/>
          <w:sz w:val="19"/>
          <w:szCs w:val="19"/>
          <w:lang w:eastAsia="en-GB"/>
        </w:rPr>
        <w:t>.</w:t>
      </w:r>
      <w:proofErr w:type="gramEnd"/>
      <w:r w:rsidR="00125A65" w:rsidRPr="00125A65">
        <w:rPr>
          <w:rFonts w:ascii="Arial" w:eastAsia="Times New Roman" w:hAnsi="Arial" w:cs="Arial"/>
          <w:color w:val="000000"/>
          <w:sz w:val="19"/>
          <w:szCs w:val="19"/>
          <w:lang w:eastAsia="en-GB"/>
        </w:rPr>
        <w:t xml:space="preserve"> 4; pg. 772</w:t>
      </w:r>
    </w:p>
    <w:p w:rsidR="00125A65" w:rsidRPr="00125A65" w:rsidRDefault="00125A65" w:rsidP="00125A65">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125A65">
        <w:rPr>
          <w:rFonts w:ascii="Verdana" w:eastAsia="Times New Roman" w:hAnsi="Verdana" w:cs="Arial"/>
          <w:b/>
          <w:bCs/>
          <w:color w:val="990000"/>
          <w:sz w:val="15"/>
          <w:szCs w:val="15"/>
          <w:lang w:eastAsia="en-GB"/>
        </w:rPr>
        <w:t>Abstract (Summary)</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Purpose - The objective of this paper is to identify the change model being used by a UK bank to implement and embed a major regulatory-driven initiative (the Basle Capital Accord) into it is business operations. Design/methodology/approach - A naturalistic paradigm was adopted for this research although an element of triangulation was incorporated. Findings - This critical change management initiative was started at a relatively benign time in the business world. The consequences are a warning to current organisations that if they do not address basic project and change management principles, these issues will not have any chance of assimilation within their firms. Research limitations/implications - The key limitations of the paper are that it focused on one particular change initiative within a single organisation, driven by one particular senior management team. As a result, the informal change model identified will not necessarily reflect the informal change model being used in other functional areas of Bank "A". Originality/value - Although this paper was undertaken at an organisation at the centre of the </w:t>
      </w:r>
      <w:r w:rsidRPr="00125A65">
        <w:rPr>
          <w:rFonts w:ascii="Arial" w:eastAsia="Times New Roman" w:hAnsi="Arial" w:cs="Arial"/>
          <w:b/>
          <w:bCs/>
          <w:color w:val="FF0000"/>
          <w:sz w:val="19"/>
          <w:lang w:eastAsia="en-GB"/>
        </w:rPr>
        <w:t>banking crisis</w:t>
      </w:r>
      <w:r w:rsidRPr="00125A65">
        <w:rPr>
          <w:rFonts w:ascii="Arial" w:eastAsia="Times New Roman" w:hAnsi="Arial" w:cs="Arial"/>
          <w:color w:val="000000"/>
          <w:sz w:val="19"/>
          <w:szCs w:val="19"/>
          <w:lang w:eastAsia="en-GB"/>
        </w:rPr>
        <w:t xml:space="preserve"> in the UK, it is important to highlight that the study commenced prior to the evolution of the current UK </w:t>
      </w:r>
      <w:r w:rsidRPr="00125A65">
        <w:rPr>
          <w:rFonts w:ascii="Arial" w:eastAsia="Times New Roman" w:hAnsi="Arial" w:cs="Arial"/>
          <w:b/>
          <w:bCs/>
          <w:color w:val="FF0000"/>
          <w:sz w:val="19"/>
          <w:lang w:eastAsia="en-GB"/>
        </w:rPr>
        <w:t>banking crisis</w:t>
      </w:r>
      <w:r w:rsidRPr="00125A65">
        <w:rPr>
          <w:rFonts w:ascii="Arial" w:eastAsia="Times New Roman" w:hAnsi="Arial" w:cs="Arial"/>
          <w:color w:val="000000"/>
          <w:sz w:val="19"/>
          <w:szCs w:val="19"/>
          <w:lang w:eastAsia="en-GB"/>
        </w:rPr>
        <w:t>.</w:t>
      </w:r>
    </w:p>
    <w:p w:rsidR="00125A65" w:rsidRPr="00125A65" w:rsidRDefault="00125A65" w:rsidP="00125A65">
      <w:pPr>
        <w:spacing w:after="0" w:line="240" w:lineRule="auto"/>
        <w:rPr>
          <w:rFonts w:ascii="Verdana" w:eastAsia="Times New Roman" w:hAnsi="Verdana" w:cs="Arial"/>
          <w:b/>
          <w:bCs/>
          <w:color w:val="000000"/>
          <w:sz w:val="24"/>
          <w:szCs w:val="24"/>
          <w:lang w:eastAsia="en-GB"/>
        </w:rPr>
      </w:pPr>
      <w:r w:rsidRPr="00125A65">
        <w:rPr>
          <w:rFonts w:ascii="Verdana" w:eastAsia="Times New Roman" w:hAnsi="Verdana" w:cs="Arial"/>
          <w:b/>
          <w:bCs/>
          <w:color w:val="000000"/>
          <w:sz w:val="24"/>
          <w:szCs w:val="24"/>
          <w:lang w:eastAsia="en-GB"/>
        </w:rPr>
        <w:t xml:space="preserve">Financial Liberalization and </w:t>
      </w:r>
      <w:r w:rsidRPr="00125A65">
        <w:rPr>
          <w:rFonts w:ascii="Verdana" w:eastAsia="Times New Roman" w:hAnsi="Verdana" w:cs="Arial"/>
          <w:b/>
          <w:bCs/>
          <w:color w:val="FF0000"/>
          <w:sz w:val="24"/>
          <w:szCs w:val="24"/>
          <w:lang w:eastAsia="en-GB"/>
        </w:rPr>
        <w:t>Banking Crises</w:t>
      </w:r>
      <w:r w:rsidRPr="00125A65">
        <w:rPr>
          <w:rFonts w:ascii="Verdana" w:eastAsia="Times New Roman" w:hAnsi="Verdana" w:cs="Arial"/>
          <w:b/>
          <w:bCs/>
          <w:color w:val="000000"/>
          <w:sz w:val="24"/>
          <w:szCs w:val="24"/>
          <w:lang w:eastAsia="en-GB"/>
        </w:rPr>
        <w:t>: A Cross-Country Analysis</w:t>
      </w:r>
    </w:p>
    <w:p w:rsidR="00125A65" w:rsidRPr="00125A65" w:rsidRDefault="00DA517D" w:rsidP="00125A65">
      <w:pPr>
        <w:spacing w:after="0" w:line="240" w:lineRule="auto"/>
        <w:rPr>
          <w:rFonts w:ascii="Arial" w:eastAsia="Times New Roman" w:hAnsi="Arial" w:cs="Arial"/>
          <w:color w:val="000000"/>
          <w:sz w:val="19"/>
          <w:szCs w:val="19"/>
          <w:lang w:eastAsia="en-GB"/>
        </w:rPr>
      </w:pPr>
      <w:hyperlink r:id="rId227" w:history="1">
        <w:proofErr w:type="spellStart"/>
        <w:r w:rsidR="00125A65" w:rsidRPr="00125A65">
          <w:rPr>
            <w:rFonts w:ascii="Arial" w:eastAsia="Times New Roman" w:hAnsi="Arial" w:cs="Arial"/>
            <w:i/>
            <w:iCs/>
            <w:color w:val="003399"/>
            <w:sz w:val="19"/>
            <w:u w:val="single"/>
            <w:lang w:eastAsia="en-GB"/>
          </w:rPr>
          <w:t>Apanard</w:t>
        </w:r>
        <w:proofErr w:type="spellEnd"/>
        <w:r w:rsidR="00125A65" w:rsidRPr="00125A65">
          <w:rPr>
            <w:rFonts w:ascii="Arial" w:eastAsia="Times New Roman" w:hAnsi="Arial" w:cs="Arial"/>
            <w:i/>
            <w:iCs/>
            <w:color w:val="003399"/>
            <w:sz w:val="19"/>
            <w:u w:val="single"/>
            <w:lang w:eastAsia="en-GB"/>
          </w:rPr>
          <w:t xml:space="preserve"> P </w:t>
        </w:r>
        <w:proofErr w:type="spellStart"/>
        <w:r w:rsidR="00125A65" w:rsidRPr="00125A65">
          <w:rPr>
            <w:rFonts w:ascii="Arial" w:eastAsia="Times New Roman" w:hAnsi="Arial" w:cs="Arial"/>
            <w:i/>
            <w:iCs/>
            <w:color w:val="003399"/>
            <w:sz w:val="19"/>
            <w:u w:val="single"/>
            <w:lang w:eastAsia="en-GB"/>
          </w:rPr>
          <w:t>Angkinand</w:t>
        </w:r>
        <w:proofErr w:type="spellEnd"/>
      </w:hyperlink>
      <w:r w:rsidR="00125A65" w:rsidRPr="00125A65">
        <w:rPr>
          <w:rFonts w:ascii="Arial" w:eastAsia="Times New Roman" w:hAnsi="Arial" w:cs="Arial"/>
          <w:color w:val="000000"/>
          <w:sz w:val="19"/>
          <w:szCs w:val="19"/>
          <w:lang w:eastAsia="en-GB"/>
        </w:rPr>
        <w:t xml:space="preserve">, </w:t>
      </w:r>
      <w:hyperlink r:id="rId228" w:history="1">
        <w:proofErr w:type="spellStart"/>
        <w:r w:rsidR="00125A65" w:rsidRPr="00125A65">
          <w:rPr>
            <w:rFonts w:ascii="Arial" w:eastAsia="Times New Roman" w:hAnsi="Arial" w:cs="Arial"/>
            <w:i/>
            <w:iCs/>
            <w:color w:val="003399"/>
            <w:sz w:val="19"/>
            <w:u w:val="single"/>
            <w:lang w:eastAsia="en-GB"/>
          </w:rPr>
          <w:t>Wanvimol</w:t>
        </w:r>
        <w:proofErr w:type="spellEnd"/>
        <w:r w:rsidR="00125A65" w:rsidRPr="00125A65">
          <w:rPr>
            <w:rFonts w:ascii="Arial" w:eastAsia="Times New Roman" w:hAnsi="Arial" w:cs="Arial"/>
            <w:i/>
            <w:iCs/>
            <w:color w:val="003399"/>
            <w:sz w:val="19"/>
            <w:u w:val="single"/>
            <w:lang w:eastAsia="en-GB"/>
          </w:rPr>
          <w:t xml:space="preserve"> </w:t>
        </w:r>
        <w:proofErr w:type="spellStart"/>
        <w:r w:rsidR="00125A65" w:rsidRPr="00125A65">
          <w:rPr>
            <w:rFonts w:ascii="Arial" w:eastAsia="Times New Roman" w:hAnsi="Arial" w:cs="Arial"/>
            <w:i/>
            <w:iCs/>
            <w:color w:val="003399"/>
            <w:sz w:val="19"/>
            <w:u w:val="single"/>
            <w:lang w:eastAsia="en-GB"/>
          </w:rPr>
          <w:t>Sawangngoenyuang</w:t>
        </w:r>
        <w:proofErr w:type="spellEnd"/>
      </w:hyperlink>
      <w:r w:rsidR="00125A65" w:rsidRPr="00125A65">
        <w:rPr>
          <w:rFonts w:ascii="Arial" w:eastAsia="Times New Roman" w:hAnsi="Arial" w:cs="Arial"/>
          <w:color w:val="000000"/>
          <w:sz w:val="19"/>
          <w:szCs w:val="19"/>
          <w:lang w:eastAsia="en-GB"/>
        </w:rPr>
        <w:t xml:space="preserve">, </w:t>
      </w:r>
      <w:hyperlink r:id="rId229" w:history="1">
        <w:proofErr w:type="spellStart"/>
        <w:r w:rsidR="00125A65" w:rsidRPr="00125A65">
          <w:rPr>
            <w:rFonts w:ascii="Arial" w:eastAsia="Times New Roman" w:hAnsi="Arial" w:cs="Arial"/>
            <w:i/>
            <w:iCs/>
            <w:color w:val="003399"/>
            <w:sz w:val="19"/>
            <w:u w:val="single"/>
            <w:lang w:eastAsia="en-GB"/>
          </w:rPr>
          <w:t>Clas</w:t>
        </w:r>
        <w:proofErr w:type="spellEnd"/>
        <w:r w:rsidR="00125A65" w:rsidRPr="00125A65">
          <w:rPr>
            <w:rFonts w:ascii="Arial" w:eastAsia="Times New Roman" w:hAnsi="Arial" w:cs="Arial"/>
            <w:i/>
            <w:iCs/>
            <w:color w:val="003399"/>
            <w:sz w:val="19"/>
            <w:u w:val="single"/>
            <w:lang w:eastAsia="en-GB"/>
          </w:rPr>
          <w:t xml:space="preserve"> </w:t>
        </w:r>
        <w:proofErr w:type="spellStart"/>
        <w:r w:rsidR="00125A65" w:rsidRPr="00125A65">
          <w:rPr>
            <w:rFonts w:ascii="Arial" w:eastAsia="Times New Roman" w:hAnsi="Arial" w:cs="Arial"/>
            <w:i/>
            <w:iCs/>
            <w:color w:val="003399"/>
            <w:sz w:val="19"/>
            <w:u w:val="single"/>
            <w:lang w:eastAsia="en-GB"/>
          </w:rPr>
          <w:t>Wihlborg</w:t>
        </w:r>
        <w:proofErr w:type="spellEnd"/>
      </w:hyperlink>
      <w:r w:rsidR="00125A65" w:rsidRPr="00125A65">
        <w:rPr>
          <w:rFonts w:ascii="Arial" w:eastAsia="Times New Roman" w:hAnsi="Arial" w:cs="Arial"/>
          <w:color w:val="000000"/>
          <w:sz w:val="19"/>
          <w:szCs w:val="19"/>
          <w:lang w:eastAsia="en-GB"/>
        </w:rPr>
        <w:t xml:space="preserve">. </w:t>
      </w:r>
      <w:hyperlink r:id="rId230" w:history="1">
        <w:proofErr w:type="gramStart"/>
        <w:r w:rsidR="00125A65" w:rsidRPr="00125A65">
          <w:rPr>
            <w:rFonts w:ascii="Arial" w:eastAsia="Times New Roman" w:hAnsi="Arial" w:cs="Arial"/>
            <w:b/>
            <w:bCs/>
            <w:color w:val="003399"/>
            <w:sz w:val="19"/>
            <w:u w:val="single"/>
            <w:lang w:eastAsia="en-GB"/>
          </w:rPr>
          <w:t>International Review of Finance</w:t>
        </w:r>
      </w:hyperlink>
      <w:r w:rsidR="00125A65" w:rsidRPr="00125A65">
        <w:rPr>
          <w:rFonts w:ascii="Arial" w:eastAsia="Times New Roman" w:hAnsi="Arial" w:cs="Arial"/>
          <w:color w:val="000000"/>
          <w:sz w:val="19"/>
          <w:szCs w:val="19"/>
          <w:lang w:eastAsia="en-GB"/>
        </w:rPr>
        <w:t>.</w:t>
      </w:r>
      <w:proofErr w:type="gramEnd"/>
      <w:r w:rsidR="00125A65" w:rsidRPr="00125A65">
        <w:rPr>
          <w:rFonts w:ascii="Arial" w:eastAsia="Times New Roman" w:hAnsi="Arial" w:cs="Arial"/>
          <w:color w:val="000000"/>
          <w:sz w:val="19"/>
          <w:szCs w:val="19"/>
          <w:lang w:eastAsia="en-GB"/>
        </w:rPr>
        <w:t xml:space="preserve"> Oxford: </w:t>
      </w:r>
      <w:hyperlink r:id="rId231" w:history="1">
        <w:r w:rsidR="00125A65" w:rsidRPr="00125A65">
          <w:rPr>
            <w:rFonts w:ascii="Arial" w:eastAsia="Times New Roman" w:hAnsi="Arial" w:cs="Arial"/>
            <w:color w:val="003399"/>
            <w:sz w:val="19"/>
            <w:u w:val="single"/>
            <w:lang w:eastAsia="en-GB"/>
          </w:rPr>
          <w:t>Jun 2010</w:t>
        </w:r>
      </w:hyperlink>
      <w:r w:rsidR="00125A65" w:rsidRPr="00125A65">
        <w:rPr>
          <w:rFonts w:ascii="Arial" w:eastAsia="Times New Roman" w:hAnsi="Arial" w:cs="Arial"/>
          <w:color w:val="000000"/>
          <w:sz w:val="19"/>
          <w:szCs w:val="19"/>
          <w:lang w:eastAsia="en-GB"/>
        </w:rPr>
        <w:t xml:space="preserve">. </w:t>
      </w:r>
      <w:proofErr w:type="gramStart"/>
      <w:r w:rsidR="00125A65" w:rsidRPr="00125A65">
        <w:rPr>
          <w:rFonts w:ascii="Arial" w:eastAsia="Times New Roman" w:hAnsi="Arial" w:cs="Arial"/>
          <w:color w:val="000000"/>
          <w:sz w:val="19"/>
          <w:szCs w:val="19"/>
          <w:lang w:eastAsia="en-GB"/>
        </w:rPr>
        <w:t xml:space="preserve">Vol. 10, </w:t>
      </w:r>
      <w:proofErr w:type="spellStart"/>
      <w:r w:rsidR="00125A65" w:rsidRPr="00125A65">
        <w:rPr>
          <w:rFonts w:ascii="Arial" w:eastAsia="Times New Roman" w:hAnsi="Arial" w:cs="Arial"/>
          <w:color w:val="000000"/>
          <w:sz w:val="19"/>
          <w:szCs w:val="19"/>
          <w:lang w:eastAsia="en-GB"/>
        </w:rPr>
        <w:t>Iss</w:t>
      </w:r>
      <w:proofErr w:type="spellEnd"/>
      <w:r w:rsidR="00125A65" w:rsidRPr="00125A65">
        <w:rPr>
          <w:rFonts w:ascii="Arial" w:eastAsia="Times New Roman" w:hAnsi="Arial" w:cs="Arial"/>
          <w:color w:val="000000"/>
          <w:sz w:val="19"/>
          <w:szCs w:val="19"/>
          <w:lang w:eastAsia="en-GB"/>
        </w:rPr>
        <w:t>.</w:t>
      </w:r>
      <w:proofErr w:type="gramEnd"/>
      <w:r w:rsidR="00125A65" w:rsidRPr="00125A65">
        <w:rPr>
          <w:rFonts w:ascii="Arial" w:eastAsia="Times New Roman" w:hAnsi="Arial" w:cs="Arial"/>
          <w:color w:val="000000"/>
          <w:sz w:val="19"/>
          <w:szCs w:val="19"/>
          <w:lang w:eastAsia="en-GB"/>
        </w:rPr>
        <w:t xml:space="preserve"> 2; pg. 263</w:t>
      </w:r>
    </w:p>
    <w:p w:rsidR="00125A65" w:rsidRPr="00125A65" w:rsidRDefault="00125A65" w:rsidP="00125A65">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125A65">
        <w:rPr>
          <w:rFonts w:ascii="Verdana" w:eastAsia="Times New Roman" w:hAnsi="Verdana" w:cs="Arial"/>
          <w:b/>
          <w:bCs/>
          <w:color w:val="990000"/>
          <w:sz w:val="15"/>
          <w:szCs w:val="15"/>
          <w:lang w:eastAsia="en-GB"/>
        </w:rPr>
        <w:t>Abstract (Summary)</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lastRenderedPageBreak/>
        <w:t xml:space="preserve">Several studies indicate that financial liberalization contributes to the likelihood of a financial crisis. We focus on </w:t>
      </w:r>
      <w:r w:rsidRPr="00125A65">
        <w:rPr>
          <w:rFonts w:ascii="Arial" w:eastAsia="Times New Roman" w:hAnsi="Arial" w:cs="Arial"/>
          <w:b/>
          <w:bCs/>
          <w:color w:val="FF0000"/>
          <w:sz w:val="19"/>
          <w:lang w:eastAsia="en-GB"/>
        </w:rPr>
        <w:t>banking crises</w:t>
      </w:r>
      <w:r w:rsidRPr="00125A65">
        <w:rPr>
          <w:rFonts w:ascii="Arial" w:eastAsia="Times New Roman" w:hAnsi="Arial" w:cs="Arial"/>
          <w:color w:val="000000"/>
          <w:sz w:val="19"/>
          <w:szCs w:val="19"/>
          <w:lang w:eastAsia="en-GB"/>
        </w:rPr>
        <w:t xml:space="preserve"> and argue that they are most likely to occur after an intermediate degree of liberalization. Using a recently updated dataset for financial reforms in 48 countries between 1973 and 2005, we find an inverted U-shaped relationship between liberalization and the likelihood of crisis. We ask whether the relationship remains when institutional characteristics of countries and dynamic effects of liberalization are considered. The empirical results indicate that the relationship between liberalization and </w:t>
      </w:r>
      <w:r w:rsidRPr="00125A65">
        <w:rPr>
          <w:rFonts w:ascii="Arial" w:eastAsia="Times New Roman" w:hAnsi="Arial" w:cs="Arial"/>
          <w:b/>
          <w:bCs/>
          <w:color w:val="FF0000"/>
          <w:sz w:val="19"/>
          <w:lang w:eastAsia="en-GB"/>
        </w:rPr>
        <w:t>banking crises</w:t>
      </w:r>
      <w:r w:rsidRPr="00125A65">
        <w:rPr>
          <w:rFonts w:ascii="Arial" w:eastAsia="Times New Roman" w:hAnsi="Arial" w:cs="Arial"/>
          <w:color w:val="000000"/>
          <w:sz w:val="19"/>
          <w:szCs w:val="19"/>
          <w:lang w:eastAsia="en-GB"/>
        </w:rPr>
        <w:t xml:space="preserve"> depends strongly on the strength of capital regulation and supervision. With very weak regulation and supervision, the probability of </w:t>
      </w:r>
      <w:r w:rsidRPr="00125A65">
        <w:rPr>
          <w:rFonts w:ascii="Arial" w:eastAsia="Times New Roman" w:hAnsi="Arial" w:cs="Arial"/>
          <w:b/>
          <w:bCs/>
          <w:color w:val="FF0000"/>
          <w:sz w:val="19"/>
          <w:lang w:eastAsia="en-GB"/>
        </w:rPr>
        <w:t>banking crises</w:t>
      </w:r>
      <w:r w:rsidRPr="00125A65">
        <w:rPr>
          <w:rFonts w:ascii="Arial" w:eastAsia="Times New Roman" w:hAnsi="Arial" w:cs="Arial"/>
          <w:color w:val="000000"/>
          <w:sz w:val="19"/>
          <w:szCs w:val="19"/>
          <w:lang w:eastAsia="en-GB"/>
        </w:rPr>
        <w:t xml:space="preserve"> is increasing with liberalization but this relationship is reversed as regulation and supervision become stricter. The most important type of liberalization in relation to </w:t>
      </w:r>
      <w:r w:rsidRPr="00125A65">
        <w:rPr>
          <w:rFonts w:ascii="Arial" w:eastAsia="Times New Roman" w:hAnsi="Arial" w:cs="Arial"/>
          <w:b/>
          <w:bCs/>
          <w:color w:val="FF0000"/>
          <w:sz w:val="19"/>
          <w:lang w:eastAsia="en-GB"/>
        </w:rPr>
        <w:t>banking crises</w:t>
      </w:r>
      <w:r w:rsidRPr="00125A65">
        <w:rPr>
          <w:rFonts w:ascii="Arial" w:eastAsia="Times New Roman" w:hAnsi="Arial" w:cs="Arial"/>
          <w:color w:val="000000"/>
          <w:sz w:val="19"/>
          <w:szCs w:val="19"/>
          <w:lang w:eastAsia="en-GB"/>
        </w:rPr>
        <w:t xml:space="preserve"> seems to be </w:t>
      </w:r>
      <w:proofErr w:type="spellStart"/>
      <w:r w:rsidRPr="00125A65">
        <w:rPr>
          <w:rFonts w:ascii="Arial" w:eastAsia="Times New Roman" w:hAnsi="Arial" w:cs="Arial"/>
          <w:color w:val="000000"/>
          <w:sz w:val="19"/>
          <w:szCs w:val="19"/>
          <w:lang w:eastAsia="en-GB"/>
        </w:rPr>
        <w:t>behavioral</w:t>
      </w:r>
      <w:proofErr w:type="spellEnd"/>
      <w:r w:rsidRPr="00125A65">
        <w:rPr>
          <w:rFonts w:ascii="Arial" w:eastAsia="Times New Roman" w:hAnsi="Arial" w:cs="Arial"/>
          <w:color w:val="000000"/>
          <w:sz w:val="19"/>
          <w:szCs w:val="19"/>
          <w:lang w:eastAsia="en-GB"/>
        </w:rPr>
        <w:t xml:space="preserve"> (a relaxation of interest and credit controls). A policy implication is that positive growth effects of liberalization can be achieved without increasing the risk of a </w:t>
      </w:r>
      <w:r w:rsidRPr="00125A65">
        <w:rPr>
          <w:rFonts w:ascii="Arial" w:eastAsia="Times New Roman" w:hAnsi="Arial" w:cs="Arial"/>
          <w:b/>
          <w:bCs/>
          <w:color w:val="FF0000"/>
          <w:sz w:val="19"/>
          <w:lang w:eastAsia="en-GB"/>
        </w:rPr>
        <w:t>banking crisis</w:t>
      </w:r>
      <w:r w:rsidRPr="00125A65">
        <w:rPr>
          <w:rFonts w:ascii="Arial" w:eastAsia="Times New Roman" w:hAnsi="Arial" w:cs="Arial"/>
          <w:color w:val="000000"/>
          <w:sz w:val="19"/>
          <w:szCs w:val="19"/>
          <w:lang w:eastAsia="en-GB"/>
        </w:rPr>
        <w:t xml:space="preserve"> if appropriate institutions are developed. </w:t>
      </w:r>
    </w:p>
    <w:p w:rsidR="00125A65" w:rsidRPr="00125A65" w:rsidRDefault="00125A65" w:rsidP="00125A65">
      <w:pPr>
        <w:spacing w:after="0" w:line="240" w:lineRule="auto"/>
        <w:rPr>
          <w:rFonts w:ascii="Verdana" w:eastAsia="Times New Roman" w:hAnsi="Verdana" w:cs="Arial"/>
          <w:b/>
          <w:bCs/>
          <w:color w:val="000000"/>
          <w:sz w:val="24"/>
          <w:szCs w:val="24"/>
          <w:lang w:eastAsia="en-GB"/>
        </w:rPr>
      </w:pPr>
      <w:r w:rsidRPr="00125A65">
        <w:rPr>
          <w:rFonts w:ascii="Verdana" w:eastAsia="Times New Roman" w:hAnsi="Verdana" w:cs="Arial"/>
          <w:b/>
          <w:bCs/>
          <w:color w:val="000000"/>
          <w:sz w:val="24"/>
          <w:szCs w:val="24"/>
          <w:lang w:eastAsia="en-GB"/>
        </w:rPr>
        <w:t xml:space="preserve">The role of household and business credit in </w:t>
      </w:r>
      <w:r w:rsidRPr="00125A65">
        <w:rPr>
          <w:rFonts w:ascii="Verdana" w:eastAsia="Times New Roman" w:hAnsi="Verdana" w:cs="Arial"/>
          <w:b/>
          <w:bCs/>
          <w:color w:val="FF0000"/>
          <w:sz w:val="24"/>
          <w:szCs w:val="24"/>
          <w:lang w:eastAsia="en-GB"/>
        </w:rPr>
        <w:t>banking crises</w:t>
      </w:r>
    </w:p>
    <w:p w:rsidR="00125A65" w:rsidRPr="00125A65" w:rsidRDefault="00DA517D" w:rsidP="00125A65">
      <w:pPr>
        <w:spacing w:after="0" w:line="240" w:lineRule="auto"/>
        <w:rPr>
          <w:rFonts w:ascii="Arial" w:eastAsia="Times New Roman" w:hAnsi="Arial" w:cs="Arial"/>
          <w:color w:val="000000"/>
          <w:sz w:val="19"/>
          <w:szCs w:val="19"/>
          <w:lang w:eastAsia="en-GB"/>
        </w:rPr>
      </w:pPr>
      <w:hyperlink r:id="rId232" w:history="1">
        <w:proofErr w:type="spellStart"/>
        <w:r w:rsidR="00125A65" w:rsidRPr="00125A65">
          <w:rPr>
            <w:rFonts w:ascii="Arial" w:eastAsia="Times New Roman" w:hAnsi="Arial" w:cs="Arial"/>
            <w:i/>
            <w:iCs/>
            <w:color w:val="003399"/>
            <w:sz w:val="19"/>
            <w:u w:val="single"/>
            <w:lang w:eastAsia="en-GB"/>
          </w:rPr>
          <w:t>Berrak</w:t>
        </w:r>
        <w:proofErr w:type="spellEnd"/>
        <w:r w:rsidR="00125A65" w:rsidRPr="00125A65">
          <w:rPr>
            <w:rFonts w:ascii="Arial" w:eastAsia="Times New Roman" w:hAnsi="Arial" w:cs="Arial"/>
            <w:i/>
            <w:iCs/>
            <w:color w:val="003399"/>
            <w:sz w:val="19"/>
            <w:u w:val="single"/>
            <w:lang w:eastAsia="en-GB"/>
          </w:rPr>
          <w:t xml:space="preserve"> </w:t>
        </w:r>
        <w:proofErr w:type="spellStart"/>
        <w:r w:rsidR="00125A65" w:rsidRPr="00125A65">
          <w:rPr>
            <w:rFonts w:ascii="Arial" w:eastAsia="Times New Roman" w:hAnsi="Arial" w:cs="Arial"/>
            <w:i/>
            <w:iCs/>
            <w:color w:val="003399"/>
            <w:sz w:val="19"/>
            <w:u w:val="single"/>
            <w:lang w:eastAsia="en-GB"/>
          </w:rPr>
          <w:t>Büyükkarabacak</w:t>
        </w:r>
        <w:proofErr w:type="spellEnd"/>
      </w:hyperlink>
      <w:r w:rsidR="00125A65" w:rsidRPr="00125A65">
        <w:rPr>
          <w:rFonts w:ascii="Arial" w:eastAsia="Times New Roman" w:hAnsi="Arial" w:cs="Arial"/>
          <w:color w:val="000000"/>
          <w:sz w:val="19"/>
          <w:szCs w:val="19"/>
          <w:lang w:eastAsia="en-GB"/>
        </w:rPr>
        <w:t xml:space="preserve">, </w:t>
      </w:r>
      <w:hyperlink r:id="rId233" w:history="1">
        <w:proofErr w:type="spellStart"/>
        <w:r w:rsidR="00125A65" w:rsidRPr="00125A65">
          <w:rPr>
            <w:rFonts w:ascii="Arial" w:eastAsia="Times New Roman" w:hAnsi="Arial" w:cs="Arial"/>
            <w:i/>
            <w:iCs/>
            <w:color w:val="003399"/>
            <w:sz w:val="19"/>
            <w:u w:val="single"/>
            <w:lang w:eastAsia="en-GB"/>
          </w:rPr>
          <w:t>Neven</w:t>
        </w:r>
        <w:proofErr w:type="spellEnd"/>
        <w:r w:rsidR="00125A65" w:rsidRPr="00125A65">
          <w:rPr>
            <w:rFonts w:ascii="Arial" w:eastAsia="Times New Roman" w:hAnsi="Arial" w:cs="Arial"/>
            <w:i/>
            <w:iCs/>
            <w:color w:val="003399"/>
            <w:sz w:val="19"/>
            <w:u w:val="single"/>
            <w:lang w:eastAsia="en-GB"/>
          </w:rPr>
          <w:t xml:space="preserve"> T </w:t>
        </w:r>
        <w:proofErr w:type="spellStart"/>
        <w:r w:rsidR="00125A65" w:rsidRPr="00125A65">
          <w:rPr>
            <w:rFonts w:ascii="Arial" w:eastAsia="Times New Roman" w:hAnsi="Arial" w:cs="Arial"/>
            <w:i/>
            <w:iCs/>
            <w:color w:val="003399"/>
            <w:sz w:val="19"/>
            <w:u w:val="single"/>
            <w:lang w:eastAsia="en-GB"/>
          </w:rPr>
          <w:t>Valev</w:t>
        </w:r>
        <w:proofErr w:type="spellEnd"/>
      </w:hyperlink>
      <w:r w:rsidR="00125A65" w:rsidRPr="00125A65">
        <w:rPr>
          <w:rFonts w:ascii="Arial" w:eastAsia="Times New Roman" w:hAnsi="Arial" w:cs="Arial"/>
          <w:color w:val="000000"/>
          <w:sz w:val="19"/>
          <w:szCs w:val="19"/>
          <w:lang w:eastAsia="en-GB"/>
        </w:rPr>
        <w:t xml:space="preserve">. </w:t>
      </w:r>
      <w:hyperlink r:id="rId234" w:history="1">
        <w:proofErr w:type="gramStart"/>
        <w:r w:rsidR="00125A65" w:rsidRPr="00125A65">
          <w:rPr>
            <w:rFonts w:ascii="Arial" w:eastAsia="Times New Roman" w:hAnsi="Arial" w:cs="Arial"/>
            <w:b/>
            <w:bCs/>
            <w:color w:val="003399"/>
            <w:sz w:val="19"/>
            <w:u w:val="single"/>
            <w:lang w:eastAsia="en-GB"/>
          </w:rPr>
          <w:t>Journal of Banking &amp; Finance</w:t>
        </w:r>
      </w:hyperlink>
      <w:r w:rsidR="00125A65" w:rsidRPr="00125A65">
        <w:rPr>
          <w:rFonts w:ascii="Arial" w:eastAsia="Times New Roman" w:hAnsi="Arial" w:cs="Arial"/>
          <w:color w:val="000000"/>
          <w:sz w:val="19"/>
          <w:szCs w:val="19"/>
          <w:lang w:eastAsia="en-GB"/>
        </w:rPr>
        <w:t>.</w:t>
      </w:r>
      <w:proofErr w:type="gramEnd"/>
      <w:r w:rsidR="00125A65" w:rsidRPr="00125A65">
        <w:rPr>
          <w:rFonts w:ascii="Arial" w:eastAsia="Times New Roman" w:hAnsi="Arial" w:cs="Arial"/>
          <w:color w:val="000000"/>
          <w:sz w:val="19"/>
          <w:szCs w:val="19"/>
          <w:lang w:eastAsia="en-GB"/>
        </w:rPr>
        <w:t xml:space="preserve"> Amsterdam: </w:t>
      </w:r>
      <w:hyperlink r:id="rId235" w:history="1">
        <w:r w:rsidR="00125A65" w:rsidRPr="00125A65">
          <w:rPr>
            <w:rFonts w:ascii="Arial" w:eastAsia="Times New Roman" w:hAnsi="Arial" w:cs="Arial"/>
            <w:color w:val="003399"/>
            <w:sz w:val="19"/>
            <w:u w:val="single"/>
            <w:lang w:eastAsia="en-GB"/>
          </w:rPr>
          <w:t>Jun 2010</w:t>
        </w:r>
      </w:hyperlink>
      <w:r w:rsidR="00125A65" w:rsidRPr="00125A65">
        <w:rPr>
          <w:rFonts w:ascii="Arial" w:eastAsia="Times New Roman" w:hAnsi="Arial" w:cs="Arial"/>
          <w:color w:val="000000"/>
          <w:sz w:val="19"/>
          <w:szCs w:val="19"/>
          <w:lang w:eastAsia="en-GB"/>
        </w:rPr>
        <w:t xml:space="preserve">. </w:t>
      </w:r>
      <w:proofErr w:type="gramStart"/>
      <w:r w:rsidR="00125A65" w:rsidRPr="00125A65">
        <w:rPr>
          <w:rFonts w:ascii="Arial" w:eastAsia="Times New Roman" w:hAnsi="Arial" w:cs="Arial"/>
          <w:color w:val="000000"/>
          <w:sz w:val="19"/>
          <w:szCs w:val="19"/>
          <w:lang w:eastAsia="en-GB"/>
        </w:rPr>
        <w:t xml:space="preserve">Vol. 34, </w:t>
      </w:r>
      <w:proofErr w:type="spellStart"/>
      <w:r w:rsidR="00125A65" w:rsidRPr="00125A65">
        <w:rPr>
          <w:rFonts w:ascii="Arial" w:eastAsia="Times New Roman" w:hAnsi="Arial" w:cs="Arial"/>
          <w:color w:val="000000"/>
          <w:sz w:val="19"/>
          <w:szCs w:val="19"/>
          <w:lang w:eastAsia="en-GB"/>
        </w:rPr>
        <w:t>Iss</w:t>
      </w:r>
      <w:proofErr w:type="spellEnd"/>
      <w:r w:rsidR="00125A65" w:rsidRPr="00125A65">
        <w:rPr>
          <w:rFonts w:ascii="Arial" w:eastAsia="Times New Roman" w:hAnsi="Arial" w:cs="Arial"/>
          <w:color w:val="000000"/>
          <w:sz w:val="19"/>
          <w:szCs w:val="19"/>
          <w:lang w:eastAsia="en-GB"/>
        </w:rPr>
        <w:t>.</w:t>
      </w:r>
      <w:proofErr w:type="gramEnd"/>
      <w:r w:rsidR="00125A65" w:rsidRPr="00125A65">
        <w:rPr>
          <w:rFonts w:ascii="Arial" w:eastAsia="Times New Roman" w:hAnsi="Arial" w:cs="Arial"/>
          <w:color w:val="000000"/>
          <w:sz w:val="19"/>
          <w:szCs w:val="19"/>
          <w:lang w:eastAsia="en-GB"/>
        </w:rPr>
        <w:t xml:space="preserve"> 6; pg. 1247</w:t>
      </w:r>
    </w:p>
    <w:p w:rsidR="00125A65" w:rsidRPr="00125A65" w:rsidRDefault="00125A65" w:rsidP="00125A65">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125A65">
        <w:rPr>
          <w:rFonts w:ascii="Verdana" w:eastAsia="Times New Roman" w:hAnsi="Verdana" w:cs="Arial"/>
          <w:b/>
          <w:bCs/>
          <w:color w:val="990000"/>
          <w:sz w:val="15"/>
          <w:szCs w:val="15"/>
          <w:lang w:eastAsia="en-GB"/>
        </w:rPr>
        <w:t>Abstract (Summary)</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Private credit expansions are an important predictor of subsequent </w:t>
      </w:r>
      <w:r w:rsidRPr="00125A65">
        <w:rPr>
          <w:rFonts w:ascii="Arial" w:eastAsia="Times New Roman" w:hAnsi="Arial" w:cs="Arial"/>
          <w:b/>
          <w:bCs/>
          <w:color w:val="FF0000"/>
          <w:sz w:val="19"/>
          <w:lang w:eastAsia="en-GB"/>
        </w:rPr>
        <w:t>banking crises</w:t>
      </w:r>
      <w:r w:rsidRPr="00125A65">
        <w:rPr>
          <w:rFonts w:ascii="Arial" w:eastAsia="Times New Roman" w:hAnsi="Arial" w:cs="Arial"/>
          <w:color w:val="000000"/>
          <w:sz w:val="19"/>
          <w:szCs w:val="19"/>
          <w:lang w:eastAsia="en-GB"/>
        </w:rPr>
        <w:t xml:space="preserve">. We revisit that result with a new dataset from developed and developing countries that decomposes private credit into household credit and enterprise credit. We argue that household credit growth raises debt levels without much effect on long-term income. Rapid household credit expansions generate vulnerabilities that can precipitate a </w:t>
      </w:r>
      <w:r w:rsidRPr="00125A65">
        <w:rPr>
          <w:rFonts w:ascii="Arial" w:eastAsia="Times New Roman" w:hAnsi="Arial" w:cs="Arial"/>
          <w:b/>
          <w:bCs/>
          <w:color w:val="FF0000"/>
          <w:sz w:val="19"/>
          <w:lang w:eastAsia="en-GB"/>
        </w:rPr>
        <w:t>banking crisis</w:t>
      </w:r>
      <w:r w:rsidRPr="00125A65">
        <w:rPr>
          <w:rFonts w:ascii="Arial" w:eastAsia="Times New Roman" w:hAnsi="Arial" w:cs="Arial"/>
          <w:color w:val="000000"/>
          <w:sz w:val="19"/>
          <w:szCs w:val="19"/>
          <w:lang w:eastAsia="en-GB"/>
        </w:rPr>
        <w:t xml:space="preserve">. Enterprise credit expansions can have the same effects but it is tempered by the associated increase in income. Our estimates show that household credit expansions have been a statistically and economically significant predictor of </w:t>
      </w:r>
      <w:r w:rsidRPr="00125A65">
        <w:rPr>
          <w:rFonts w:ascii="Arial" w:eastAsia="Times New Roman" w:hAnsi="Arial" w:cs="Arial"/>
          <w:b/>
          <w:bCs/>
          <w:color w:val="FF0000"/>
          <w:sz w:val="19"/>
          <w:lang w:eastAsia="en-GB"/>
        </w:rPr>
        <w:t>banking crises</w:t>
      </w:r>
      <w:r w:rsidRPr="00125A65">
        <w:rPr>
          <w:rFonts w:ascii="Arial" w:eastAsia="Times New Roman" w:hAnsi="Arial" w:cs="Arial"/>
          <w:color w:val="000000"/>
          <w:sz w:val="19"/>
          <w:szCs w:val="19"/>
          <w:lang w:eastAsia="en-GB"/>
        </w:rPr>
        <w:t xml:space="preserve">. Enterprise credit expansions are also associated with </w:t>
      </w:r>
      <w:r w:rsidRPr="00125A65">
        <w:rPr>
          <w:rFonts w:ascii="Arial" w:eastAsia="Times New Roman" w:hAnsi="Arial" w:cs="Arial"/>
          <w:b/>
          <w:bCs/>
          <w:color w:val="FF0000"/>
          <w:sz w:val="19"/>
          <w:lang w:eastAsia="en-GB"/>
        </w:rPr>
        <w:t>banking crises</w:t>
      </w:r>
      <w:r w:rsidRPr="00125A65">
        <w:rPr>
          <w:rFonts w:ascii="Arial" w:eastAsia="Times New Roman" w:hAnsi="Arial" w:cs="Arial"/>
          <w:color w:val="000000"/>
          <w:sz w:val="19"/>
          <w:szCs w:val="19"/>
          <w:lang w:eastAsia="en-GB"/>
        </w:rPr>
        <w:t xml:space="preserve"> but their effect is weaker and less robust</w:t>
      </w:r>
    </w:p>
    <w:p w:rsidR="00125A65" w:rsidRPr="00125A65" w:rsidRDefault="00125A65" w:rsidP="00125A65">
      <w:pPr>
        <w:spacing w:after="0" w:line="240" w:lineRule="auto"/>
        <w:rPr>
          <w:rFonts w:ascii="Verdana" w:eastAsia="Times New Roman" w:hAnsi="Verdana" w:cs="Arial"/>
          <w:b/>
          <w:bCs/>
          <w:color w:val="000000"/>
          <w:sz w:val="24"/>
          <w:szCs w:val="24"/>
          <w:lang w:eastAsia="en-GB"/>
        </w:rPr>
      </w:pPr>
      <w:r w:rsidRPr="00125A65">
        <w:rPr>
          <w:rFonts w:ascii="Verdana" w:eastAsia="Times New Roman" w:hAnsi="Verdana" w:cs="Arial"/>
          <w:b/>
          <w:bCs/>
          <w:color w:val="000000"/>
          <w:sz w:val="24"/>
          <w:szCs w:val="24"/>
          <w:lang w:eastAsia="en-GB"/>
        </w:rPr>
        <w:t xml:space="preserve">The </w:t>
      </w:r>
      <w:r w:rsidRPr="00125A65">
        <w:rPr>
          <w:rFonts w:ascii="Verdana" w:eastAsia="Times New Roman" w:hAnsi="Verdana" w:cs="Arial"/>
          <w:b/>
          <w:bCs/>
          <w:color w:val="FF0000"/>
          <w:sz w:val="24"/>
          <w:szCs w:val="24"/>
          <w:lang w:eastAsia="en-GB"/>
        </w:rPr>
        <w:t>Banking Crisis</w:t>
      </w:r>
      <w:r w:rsidRPr="00125A65">
        <w:rPr>
          <w:rFonts w:ascii="Verdana" w:eastAsia="Times New Roman" w:hAnsi="Verdana" w:cs="Arial"/>
          <w:b/>
          <w:bCs/>
          <w:color w:val="000000"/>
          <w:sz w:val="24"/>
          <w:szCs w:val="24"/>
          <w:lang w:eastAsia="en-GB"/>
        </w:rPr>
        <w:t>: Rethinking and Refining the Accountability of Bank Directors</w:t>
      </w:r>
    </w:p>
    <w:p w:rsidR="00125A65" w:rsidRPr="00125A65" w:rsidRDefault="00DA517D" w:rsidP="00125A65">
      <w:pPr>
        <w:spacing w:after="0" w:line="240" w:lineRule="auto"/>
        <w:rPr>
          <w:rFonts w:ascii="Arial" w:eastAsia="Times New Roman" w:hAnsi="Arial" w:cs="Arial"/>
          <w:color w:val="000000"/>
          <w:sz w:val="19"/>
          <w:szCs w:val="19"/>
          <w:lang w:eastAsia="en-GB"/>
        </w:rPr>
      </w:pPr>
      <w:hyperlink r:id="rId236" w:history="1">
        <w:proofErr w:type="spellStart"/>
        <w:r w:rsidR="00125A65" w:rsidRPr="00125A65">
          <w:rPr>
            <w:rFonts w:ascii="Arial" w:eastAsia="Times New Roman" w:hAnsi="Arial" w:cs="Arial"/>
            <w:i/>
            <w:iCs/>
            <w:color w:val="003399"/>
            <w:sz w:val="19"/>
            <w:u w:val="single"/>
            <w:lang w:eastAsia="en-GB"/>
          </w:rPr>
          <w:t>Demetra</w:t>
        </w:r>
        <w:proofErr w:type="spellEnd"/>
        <w:r w:rsidR="00125A65" w:rsidRPr="00125A65">
          <w:rPr>
            <w:rFonts w:ascii="Arial" w:eastAsia="Times New Roman" w:hAnsi="Arial" w:cs="Arial"/>
            <w:i/>
            <w:iCs/>
            <w:color w:val="003399"/>
            <w:sz w:val="19"/>
            <w:u w:val="single"/>
            <w:lang w:eastAsia="en-GB"/>
          </w:rPr>
          <w:t xml:space="preserve"> </w:t>
        </w:r>
        <w:proofErr w:type="spellStart"/>
        <w:r w:rsidR="00125A65" w:rsidRPr="00125A65">
          <w:rPr>
            <w:rFonts w:ascii="Arial" w:eastAsia="Times New Roman" w:hAnsi="Arial" w:cs="Arial"/>
            <w:i/>
            <w:iCs/>
            <w:color w:val="003399"/>
            <w:sz w:val="19"/>
            <w:u w:val="single"/>
            <w:lang w:eastAsia="en-GB"/>
          </w:rPr>
          <w:t>Arsalidou</w:t>
        </w:r>
        <w:proofErr w:type="spellEnd"/>
      </w:hyperlink>
      <w:r w:rsidR="00125A65" w:rsidRPr="00125A65">
        <w:rPr>
          <w:rFonts w:ascii="Arial" w:eastAsia="Times New Roman" w:hAnsi="Arial" w:cs="Arial"/>
          <w:color w:val="000000"/>
          <w:sz w:val="19"/>
          <w:szCs w:val="19"/>
          <w:lang w:eastAsia="en-GB"/>
        </w:rPr>
        <w:t xml:space="preserve">. </w:t>
      </w:r>
      <w:hyperlink r:id="rId237" w:history="1">
        <w:proofErr w:type="gramStart"/>
        <w:r w:rsidR="00125A65" w:rsidRPr="00125A65">
          <w:rPr>
            <w:rFonts w:ascii="Arial" w:eastAsia="Times New Roman" w:hAnsi="Arial" w:cs="Arial"/>
            <w:b/>
            <w:bCs/>
            <w:color w:val="003399"/>
            <w:sz w:val="19"/>
            <w:u w:val="single"/>
            <w:lang w:eastAsia="en-GB"/>
          </w:rPr>
          <w:t>The Journal of Business Law</w:t>
        </w:r>
      </w:hyperlink>
      <w:r w:rsidR="00125A65" w:rsidRPr="00125A65">
        <w:rPr>
          <w:rFonts w:ascii="Arial" w:eastAsia="Times New Roman" w:hAnsi="Arial" w:cs="Arial"/>
          <w:color w:val="000000"/>
          <w:sz w:val="19"/>
          <w:szCs w:val="19"/>
          <w:lang w:eastAsia="en-GB"/>
        </w:rPr>
        <w:t>.</w:t>
      </w:r>
      <w:proofErr w:type="gramEnd"/>
      <w:r w:rsidR="00125A65" w:rsidRPr="00125A65">
        <w:rPr>
          <w:rFonts w:ascii="Arial" w:eastAsia="Times New Roman" w:hAnsi="Arial" w:cs="Arial"/>
          <w:color w:val="000000"/>
          <w:sz w:val="19"/>
          <w:szCs w:val="19"/>
          <w:lang w:eastAsia="en-GB"/>
        </w:rPr>
        <w:t xml:space="preserve"> London: </w:t>
      </w:r>
      <w:hyperlink r:id="rId238" w:history="1">
        <w:r w:rsidR="00125A65" w:rsidRPr="00125A65">
          <w:rPr>
            <w:rFonts w:ascii="Arial" w:eastAsia="Times New Roman" w:hAnsi="Arial" w:cs="Arial"/>
            <w:color w:val="003399"/>
            <w:sz w:val="19"/>
            <w:u w:val="single"/>
            <w:lang w:eastAsia="en-GB"/>
          </w:rPr>
          <w:t>2010</w:t>
        </w:r>
      </w:hyperlink>
      <w:r w:rsidR="00125A65" w:rsidRPr="00125A65">
        <w:rPr>
          <w:rFonts w:ascii="Arial" w:eastAsia="Times New Roman" w:hAnsi="Arial" w:cs="Arial"/>
          <w:color w:val="000000"/>
          <w:sz w:val="19"/>
          <w:szCs w:val="19"/>
          <w:lang w:eastAsia="en-GB"/>
        </w:rPr>
        <w:t xml:space="preserve">. , </w:t>
      </w:r>
      <w:proofErr w:type="spellStart"/>
      <w:r w:rsidR="00125A65" w:rsidRPr="00125A65">
        <w:rPr>
          <w:rFonts w:ascii="Arial" w:eastAsia="Times New Roman" w:hAnsi="Arial" w:cs="Arial"/>
          <w:color w:val="000000"/>
          <w:sz w:val="19"/>
          <w:szCs w:val="19"/>
          <w:lang w:eastAsia="en-GB"/>
        </w:rPr>
        <w:t>Iss</w:t>
      </w:r>
      <w:proofErr w:type="spellEnd"/>
      <w:r w:rsidR="00125A65" w:rsidRPr="00125A65">
        <w:rPr>
          <w:rFonts w:ascii="Arial" w:eastAsia="Times New Roman" w:hAnsi="Arial" w:cs="Arial"/>
          <w:color w:val="000000"/>
          <w:sz w:val="19"/>
          <w:szCs w:val="19"/>
          <w:lang w:eastAsia="en-GB"/>
        </w:rPr>
        <w:t>. 4; pg. 284</w:t>
      </w:r>
    </w:p>
    <w:p w:rsidR="00125A65" w:rsidRPr="00125A65" w:rsidRDefault="00125A65" w:rsidP="00125A65">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125A65">
        <w:rPr>
          <w:rFonts w:ascii="Verdana" w:eastAsia="Times New Roman" w:hAnsi="Verdana" w:cs="Arial"/>
          <w:b/>
          <w:bCs/>
          <w:color w:val="990000"/>
          <w:sz w:val="15"/>
          <w:szCs w:val="15"/>
          <w:lang w:eastAsia="en-GB"/>
        </w:rPr>
        <w:t>Abstract (Summary)</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This article considers the accountability of bankers and on the role of the law in holding those responsible accountable for their excesses. First it investigates the possibility of directors' disqualification under s.8 of the Company Directors Disqualification Act 1986, and questions whether disqualification is an appropriate and effective response. Further, it considers the possibility of introducing a special bank company directors' regime in the Banking Act 2009 that allows the FSA to make an application for wrongful trading irrespective of whether the bank eventually fails. This would link the wrongful trading provisions of the Insolvency Act with the aims of the Banking Act, ensuring that the latter's aims are delivered and that its approach operates in a more meaningful way</w:t>
      </w:r>
    </w:p>
    <w:p w:rsidR="00125A65" w:rsidRPr="00125A65" w:rsidRDefault="00125A65" w:rsidP="00125A65">
      <w:pPr>
        <w:spacing w:after="0" w:line="240" w:lineRule="auto"/>
        <w:rPr>
          <w:rFonts w:ascii="Verdana" w:eastAsia="Times New Roman" w:hAnsi="Verdana" w:cs="Arial"/>
          <w:b/>
          <w:bCs/>
          <w:color w:val="000000"/>
          <w:sz w:val="24"/>
          <w:szCs w:val="24"/>
          <w:lang w:eastAsia="en-GB"/>
        </w:rPr>
      </w:pPr>
      <w:r w:rsidRPr="00125A65">
        <w:rPr>
          <w:rFonts w:ascii="Verdana" w:eastAsia="Times New Roman" w:hAnsi="Verdana" w:cs="Arial"/>
          <w:b/>
          <w:bCs/>
          <w:color w:val="000000"/>
          <w:sz w:val="24"/>
          <w:szCs w:val="24"/>
          <w:lang w:eastAsia="en-GB"/>
        </w:rPr>
        <w:t xml:space="preserve">Transatlantic </w:t>
      </w:r>
      <w:r w:rsidRPr="00125A65">
        <w:rPr>
          <w:rFonts w:ascii="Verdana" w:eastAsia="Times New Roman" w:hAnsi="Verdana" w:cs="Arial"/>
          <w:b/>
          <w:bCs/>
          <w:color w:val="FF0000"/>
          <w:sz w:val="24"/>
          <w:szCs w:val="24"/>
          <w:lang w:eastAsia="en-GB"/>
        </w:rPr>
        <w:t>banking crisis</w:t>
      </w:r>
      <w:r w:rsidRPr="00125A65">
        <w:rPr>
          <w:rFonts w:ascii="Verdana" w:eastAsia="Times New Roman" w:hAnsi="Verdana" w:cs="Arial"/>
          <w:b/>
          <w:bCs/>
          <w:color w:val="000000"/>
          <w:sz w:val="24"/>
          <w:szCs w:val="24"/>
          <w:lang w:eastAsia="en-GB"/>
        </w:rPr>
        <w:t>: analysis, rating, policy issues</w:t>
      </w:r>
    </w:p>
    <w:p w:rsidR="00125A65" w:rsidRPr="00125A65" w:rsidRDefault="00DA517D" w:rsidP="00125A65">
      <w:pPr>
        <w:spacing w:after="0" w:line="240" w:lineRule="auto"/>
        <w:rPr>
          <w:rFonts w:ascii="Arial" w:eastAsia="Times New Roman" w:hAnsi="Arial" w:cs="Arial"/>
          <w:color w:val="000000"/>
          <w:sz w:val="19"/>
          <w:szCs w:val="19"/>
          <w:lang w:eastAsia="en-GB"/>
        </w:rPr>
      </w:pPr>
      <w:hyperlink r:id="rId239" w:history="1">
        <w:r w:rsidR="00125A65" w:rsidRPr="00125A65">
          <w:rPr>
            <w:rFonts w:ascii="Arial" w:eastAsia="Times New Roman" w:hAnsi="Arial" w:cs="Arial"/>
            <w:i/>
            <w:iCs/>
            <w:color w:val="003399"/>
            <w:sz w:val="19"/>
            <w:u w:val="single"/>
            <w:lang w:eastAsia="en-GB"/>
          </w:rPr>
          <w:t xml:space="preserve">Paul J </w:t>
        </w:r>
        <w:proofErr w:type="spellStart"/>
        <w:r w:rsidR="00125A65" w:rsidRPr="00125A65">
          <w:rPr>
            <w:rFonts w:ascii="Arial" w:eastAsia="Times New Roman" w:hAnsi="Arial" w:cs="Arial"/>
            <w:i/>
            <w:iCs/>
            <w:color w:val="003399"/>
            <w:sz w:val="19"/>
            <w:u w:val="single"/>
            <w:lang w:eastAsia="en-GB"/>
          </w:rPr>
          <w:t>J</w:t>
        </w:r>
        <w:proofErr w:type="spellEnd"/>
        <w:r w:rsidR="00125A65" w:rsidRPr="00125A65">
          <w:rPr>
            <w:rFonts w:ascii="Arial" w:eastAsia="Times New Roman" w:hAnsi="Arial" w:cs="Arial"/>
            <w:i/>
            <w:iCs/>
            <w:color w:val="003399"/>
            <w:sz w:val="19"/>
            <w:u w:val="single"/>
            <w:lang w:eastAsia="en-GB"/>
          </w:rPr>
          <w:t xml:space="preserve"> </w:t>
        </w:r>
        <w:proofErr w:type="spellStart"/>
        <w:r w:rsidR="00125A65" w:rsidRPr="00125A65">
          <w:rPr>
            <w:rFonts w:ascii="Arial" w:eastAsia="Times New Roman" w:hAnsi="Arial" w:cs="Arial"/>
            <w:i/>
            <w:iCs/>
            <w:color w:val="003399"/>
            <w:sz w:val="19"/>
            <w:u w:val="single"/>
            <w:lang w:eastAsia="en-GB"/>
          </w:rPr>
          <w:t>Welfens</w:t>
        </w:r>
        <w:proofErr w:type="spellEnd"/>
      </w:hyperlink>
      <w:r w:rsidR="00125A65" w:rsidRPr="00125A65">
        <w:rPr>
          <w:rFonts w:ascii="Arial" w:eastAsia="Times New Roman" w:hAnsi="Arial" w:cs="Arial"/>
          <w:color w:val="000000"/>
          <w:sz w:val="19"/>
          <w:szCs w:val="19"/>
          <w:lang w:eastAsia="en-GB"/>
        </w:rPr>
        <w:t xml:space="preserve">. </w:t>
      </w:r>
      <w:hyperlink r:id="rId240" w:history="1">
        <w:proofErr w:type="gramStart"/>
        <w:r w:rsidR="00125A65" w:rsidRPr="00125A65">
          <w:rPr>
            <w:rFonts w:ascii="Arial" w:eastAsia="Times New Roman" w:hAnsi="Arial" w:cs="Arial"/>
            <w:b/>
            <w:bCs/>
            <w:color w:val="003399"/>
            <w:sz w:val="19"/>
            <w:u w:val="single"/>
            <w:lang w:eastAsia="en-GB"/>
          </w:rPr>
          <w:t>International Economics and Economic Policy</w:t>
        </w:r>
      </w:hyperlink>
      <w:r w:rsidR="00125A65" w:rsidRPr="00125A65">
        <w:rPr>
          <w:rFonts w:ascii="Arial" w:eastAsia="Times New Roman" w:hAnsi="Arial" w:cs="Arial"/>
          <w:color w:val="000000"/>
          <w:sz w:val="19"/>
          <w:szCs w:val="19"/>
          <w:lang w:eastAsia="en-GB"/>
        </w:rPr>
        <w:t>.</w:t>
      </w:r>
      <w:proofErr w:type="gramEnd"/>
      <w:r w:rsidR="00125A65" w:rsidRPr="00125A65">
        <w:rPr>
          <w:rFonts w:ascii="Arial" w:eastAsia="Times New Roman" w:hAnsi="Arial" w:cs="Arial"/>
          <w:color w:val="000000"/>
          <w:sz w:val="19"/>
          <w:szCs w:val="19"/>
          <w:lang w:eastAsia="en-GB"/>
        </w:rPr>
        <w:t xml:space="preserve"> Heidelberg: </w:t>
      </w:r>
      <w:hyperlink r:id="rId241" w:history="1">
        <w:r w:rsidR="00125A65" w:rsidRPr="00125A65">
          <w:rPr>
            <w:rFonts w:ascii="Arial" w:eastAsia="Times New Roman" w:hAnsi="Arial" w:cs="Arial"/>
            <w:color w:val="003399"/>
            <w:sz w:val="19"/>
            <w:u w:val="single"/>
            <w:lang w:eastAsia="en-GB"/>
          </w:rPr>
          <w:t>May 2010</w:t>
        </w:r>
      </w:hyperlink>
      <w:r w:rsidR="00125A65" w:rsidRPr="00125A65">
        <w:rPr>
          <w:rFonts w:ascii="Arial" w:eastAsia="Times New Roman" w:hAnsi="Arial" w:cs="Arial"/>
          <w:color w:val="000000"/>
          <w:sz w:val="19"/>
          <w:szCs w:val="19"/>
          <w:lang w:eastAsia="en-GB"/>
        </w:rPr>
        <w:t xml:space="preserve">. </w:t>
      </w:r>
      <w:proofErr w:type="gramStart"/>
      <w:r w:rsidR="00125A65" w:rsidRPr="00125A65">
        <w:rPr>
          <w:rFonts w:ascii="Arial" w:eastAsia="Times New Roman" w:hAnsi="Arial" w:cs="Arial"/>
          <w:color w:val="000000"/>
          <w:sz w:val="19"/>
          <w:szCs w:val="19"/>
          <w:lang w:eastAsia="en-GB"/>
        </w:rPr>
        <w:t xml:space="preserve">Vol. 7, </w:t>
      </w:r>
      <w:proofErr w:type="spellStart"/>
      <w:r w:rsidR="00125A65" w:rsidRPr="00125A65">
        <w:rPr>
          <w:rFonts w:ascii="Arial" w:eastAsia="Times New Roman" w:hAnsi="Arial" w:cs="Arial"/>
          <w:color w:val="000000"/>
          <w:sz w:val="19"/>
          <w:szCs w:val="19"/>
          <w:lang w:eastAsia="en-GB"/>
        </w:rPr>
        <w:t>Iss</w:t>
      </w:r>
      <w:proofErr w:type="spellEnd"/>
      <w:r w:rsidR="00125A65" w:rsidRPr="00125A65">
        <w:rPr>
          <w:rFonts w:ascii="Arial" w:eastAsia="Times New Roman" w:hAnsi="Arial" w:cs="Arial"/>
          <w:color w:val="000000"/>
          <w:sz w:val="19"/>
          <w:szCs w:val="19"/>
          <w:lang w:eastAsia="en-GB"/>
        </w:rPr>
        <w:t>.</w:t>
      </w:r>
      <w:proofErr w:type="gramEnd"/>
      <w:r w:rsidR="00125A65" w:rsidRPr="00125A65">
        <w:rPr>
          <w:rFonts w:ascii="Arial" w:eastAsia="Times New Roman" w:hAnsi="Arial" w:cs="Arial"/>
          <w:color w:val="000000"/>
          <w:sz w:val="19"/>
          <w:szCs w:val="19"/>
          <w:lang w:eastAsia="en-GB"/>
        </w:rPr>
        <w:t xml:space="preserve"> 1; pg. 3</w:t>
      </w:r>
    </w:p>
    <w:p w:rsidR="00125A65" w:rsidRPr="00125A65" w:rsidRDefault="00125A65" w:rsidP="00125A65">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125A65">
        <w:rPr>
          <w:rFonts w:ascii="Verdana" w:eastAsia="Times New Roman" w:hAnsi="Verdana" w:cs="Arial"/>
          <w:b/>
          <w:bCs/>
          <w:color w:val="990000"/>
          <w:sz w:val="15"/>
          <w:szCs w:val="15"/>
          <w:lang w:eastAsia="en-GB"/>
        </w:rPr>
        <w:t>Abstract (Summary)</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The key dynamics of the transatlantic </w:t>
      </w:r>
      <w:r w:rsidRPr="00125A65">
        <w:rPr>
          <w:rFonts w:ascii="Arial" w:eastAsia="Times New Roman" w:hAnsi="Arial" w:cs="Arial"/>
          <w:b/>
          <w:bCs/>
          <w:color w:val="FF0000"/>
          <w:sz w:val="19"/>
          <w:lang w:eastAsia="en-GB"/>
        </w:rPr>
        <w:t>banking crisis</w:t>
      </w:r>
      <w:r w:rsidRPr="00125A65">
        <w:rPr>
          <w:rFonts w:ascii="Arial" w:eastAsia="Times New Roman" w:hAnsi="Arial" w:cs="Arial"/>
          <w:color w:val="000000"/>
          <w:sz w:val="19"/>
          <w:szCs w:val="19"/>
          <w:lang w:eastAsia="en-GB"/>
        </w:rPr>
        <w:t xml:space="preserve"> are analyzed and the five key requirements for restoring stability and efficiency in the EU/OECD banking sector are highlighted. Most important is the introduction of a new tax regime designed to encourage bankers to take a more long-term time horizon in decision-making and to reduce excessive risk-taking. Banks and funds should be taxed not only on the basis of profits but also on the basis of the variability - read variance - of the rate of return on equity: the higher the variability over time, the higher the tax to be paid. The quality and comprehensiveness of banks' balance sheets must be radically improved and hedge funds should be regulated. The tax formula proposed here is an important institutional innovation designed to encourage sustainable banking. Moreover, new approaches to macroeconomic </w:t>
      </w:r>
      <w:proofErr w:type="spellStart"/>
      <w:r w:rsidRPr="00125A65">
        <w:rPr>
          <w:rFonts w:ascii="Arial" w:eastAsia="Times New Roman" w:hAnsi="Arial" w:cs="Arial"/>
          <w:color w:val="000000"/>
          <w:sz w:val="19"/>
          <w:szCs w:val="19"/>
          <w:lang w:eastAsia="en-GB"/>
        </w:rPr>
        <w:t>modeling</w:t>
      </w:r>
      <w:proofErr w:type="spellEnd"/>
      <w:r w:rsidRPr="00125A65">
        <w:rPr>
          <w:rFonts w:ascii="Arial" w:eastAsia="Times New Roman" w:hAnsi="Arial" w:cs="Arial"/>
          <w:color w:val="000000"/>
          <w:sz w:val="19"/>
          <w:szCs w:val="19"/>
          <w:lang w:eastAsia="en-GB"/>
        </w:rPr>
        <w:t xml:space="preserve"> are emphasized--including integration of rating into a macro model. Finally, the hybrid macro model presented sheds new light on the effects of the </w:t>
      </w:r>
      <w:r w:rsidRPr="00125A65">
        <w:rPr>
          <w:rFonts w:ascii="Arial" w:eastAsia="Times New Roman" w:hAnsi="Arial" w:cs="Arial"/>
          <w:b/>
          <w:bCs/>
          <w:color w:val="FF0000"/>
          <w:sz w:val="19"/>
          <w:lang w:eastAsia="en-GB"/>
        </w:rPr>
        <w:lastRenderedPageBreak/>
        <w:t>banking crisis</w:t>
      </w:r>
      <w:r w:rsidRPr="00125A65">
        <w:rPr>
          <w:rFonts w:ascii="Arial" w:eastAsia="Times New Roman" w:hAnsi="Arial" w:cs="Arial"/>
          <w:color w:val="000000"/>
          <w:sz w:val="19"/>
          <w:szCs w:val="19"/>
          <w:lang w:eastAsia="en-GB"/>
        </w:rPr>
        <w:t>, as it allows for a better understanding of the interaction of fiscal policy, monetary policy and innovation variables</w:t>
      </w:r>
    </w:p>
    <w:p w:rsidR="00125A65" w:rsidRPr="00125A65" w:rsidRDefault="00125A65" w:rsidP="00125A65">
      <w:pPr>
        <w:spacing w:after="0" w:line="240" w:lineRule="auto"/>
        <w:rPr>
          <w:rFonts w:ascii="Verdana" w:eastAsia="Times New Roman" w:hAnsi="Verdana" w:cs="Arial"/>
          <w:b/>
          <w:bCs/>
          <w:color w:val="000000"/>
          <w:sz w:val="24"/>
          <w:szCs w:val="24"/>
          <w:lang w:eastAsia="en-GB"/>
        </w:rPr>
      </w:pPr>
      <w:r w:rsidRPr="00125A65">
        <w:rPr>
          <w:rFonts w:ascii="Verdana" w:eastAsia="Times New Roman" w:hAnsi="Verdana" w:cs="Arial"/>
          <w:b/>
          <w:bCs/>
          <w:color w:val="000000"/>
          <w:sz w:val="24"/>
          <w:szCs w:val="24"/>
          <w:lang w:eastAsia="en-GB"/>
        </w:rPr>
        <w:t>Banks, knowledge and crisis: a case of knowledge and learning failure</w:t>
      </w:r>
    </w:p>
    <w:p w:rsidR="00125A65" w:rsidRPr="00125A65" w:rsidRDefault="00DA517D" w:rsidP="00125A65">
      <w:pPr>
        <w:spacing w:after="0" w:line="240" w:lineRule="auto"/>
        <w:rPr>
          <w:rFonts w:ascii="Arial" w:eastAsia="Times New Roman" w:hAnsi="Arial" w:cs="Arial"/>
          <w:color w:val="000000"/>
          <w:sz w:val="19"/>
          <w:szCs w:val="19"/>
          <w:lang w:eastAsia="en-GB"/>
        </w:rPr>
      </w:pPr>
      <w:hyperlink r:id="rId242" w:history="1">
        <w:r w:rsidR="00125A65" w:rsidRPr="00125A65">
          <w:rPr>
            <w:rFonts w:ascii="Arial" w:eastAsia="Times New Roman" w:hAnsi="Arial" w:cs="Arial"/>
            <w:i/>
            <w:iCs/>
            <w:color w:val="003399"/>
            <w:sz w:val="19"/>
            <w:u w:val="single"/>
            <w:lang w:eastAsia="en-GB"/>
          </w:rPr>
          <w:t>John Holland</w:t>
        </w:r>
      </w:hyperlink>
      <w:r w:rsidR="00125A65" w:rsidRPr="00125A65">
        <w:rPr>
          <w:rFonts w:ascii="Arial" w:eastAsia="Times New Roman" w:hAnsi="Arial" w:cs="Arial"/>
          <w:color w:val="000000"/>
          <w:sz w:val="19"/>
          <w:szCs w:val="19"/>
          <w:lang w:eastAsia="en-GB"/>
        </w:rPr>
        <w:t xml:space="preserve">. </w:t>
      </w:r>
      <w:hyperlink r:id="rId243" w:history="1">
        <w:proofErr w:type="gramStart"/>
        <w:r w:rsidR="00125A65" w:rsidRPr="00125A65">
          <w:rPr>
            <w:rFonts w:ascii="Arial" w:eastAsia="Times New Roman" w:hAnsi="Arial" w:cs="Arial"/>
            <w:b/>
            <w:bCs/>
            <w:color w:val="003399"/>
            <w:sz w:val="19"/>
            <w:u w:val="single"/>
            <w:lang w:eastAsia="en-GB"/>
          </w:rPr>
          <w:t>Journal of Financial Regulation and Compliance</w:t>
        </w:r>
      </w:hyperlink>
      <w:r w:rsidR="00125A65" w:rsidRPr="00125A65">
        <w:rPr>
          <w:rFonts w:ascii="Arial" w:eastAsia="Times New Roman" w:hAnsi="Arial" w:cs="Arial"/>
          <w:color w:val="000000"/>
          <w:sz w:val="19"/>
          <w:szCs w:val="19"/>
          <w:lang w:eastAsia="en-GB"/>
        </w:rPr>
        <w:t>.</w:t>
      </w:r>
      <w:proofErr w:type="gramEnd"/>
      <w:r w:rsidR="00125A65" w:rsidRPr="00125A65">
        <w:rPr>
          <w:rFonts w:ascii="Arial" w:eastAsia="Times New Roman" w:hAnsi="Arial" w:cs="Arial"/>
          <w:color w:val="000000"/>
          <w:sz w:val="19"/>
          <w:szCs w:val="19"/>
          <w:lang w:eastAsia="en-GB"/>
        </w:rPr>
        <w:t xml:space="preserve"> London: </w:t>
      </w:r>
      <w:hyperlink r:id="rId244" w:history="1">
        <w:r w:rsidR="00125A65" w:rsidRPr="00125A65">
          <w:rPr>
            <w:rFonts w:ascii="Arial" w:eastAsia="Times New Roman" w:hAnsi="Arial" w:cs="Arial"/>
            <w:color w:val="003399"/>
            <w:sz w:val="19"/>
            <w:u w:val="single"/>
            <w:lang w:eastAsia="en-GB"/>
          </w:rPr>
          <w:t>2010</w:t>
        </w:r>
      </w:hyperlink>
      <w:r w:rsidR="00125A65" w:rsidRPr="00125A65">
        <w:rPr>
          <w:rFonts w:ascii="Arial" w:eastAsia="Times New Roman" w:hAnsi="Arial" w:cs="Arial"/>
          <w:color w:val="000000"/>
          <w:sz w:val="19"/>
          <w:szCs w:val="19"/>
          <w:lang w:eastAsia="en-GB"/>
        </w:rPr>
        <w:t xml:space="preserve">. </w:t>
      </w:r>
      <w:proofErr w:type="gramStart"/>
      <w:r w:rsidR="00125A65" w:rsidRPr="00125A65">
        <w:rPr>
          <w:rFonts w:ascii="Arial" w:eastAsia="Times New Roman" w:hAnsi="Arial" w:cs="Arial"/>
          <w:color w:val="000000"/>
          <w:sz w:val="19"/>
          <w:szCs w:val="19"/>
          <w:lang w:eastAsia="en-GB"/>
        </w:rPr>
        <w:t xml:space="preserve">Vol. 18, </w:t>
      </w:r>
      <w:proofErr w:type="spellStart"/>
      <w:r w:rsidR="00125A65" w:rsidRPr="00125A65">
        <w:rPr>
          <w:rFonts w:ascii="Arial" w:eastAsia="Times New Roman" w:hAnsi="Arial" w:cs="Arial"/>
          <w:color w:val="000000"/>
          <w:sz w:val="19"/>
          <w:szCs w:val="19"/>
          <w:lang w:eastAsia="en-GB"/>
        </w:rPr>
        <w:t>Iss</w:t>
      </w:r>
      <w:proofErr w:type="spellEnd"/>
      <w:r w:rsidR="00125A65" w:rsidRPr="00125A65">
        <w:rPr>
          <w:rFonts w:ascii="Arial" w:eastAsia="Times New Roman" w:hAnsi="Arial" w:cs="Arial"/>
          <w:color w:val="000000"/>
          <w:sz w:val="19"/>
          <w:szCs w:val="19"/>
          <w:lang w:eastAsia="en-GB"/>
        </w:rPr>
        <w:t>.</w:t>
      </w:r>
      <w:proofErr w:type="gramEnd"/>
      <w:r w:rsidR="00125A65" w:rsidRPr="00125A65">
        <w:rPr>
          <w:rFonts w:ascii="Arial" w:eastAsia="Times New Roman" w:hAnsi="Arial" w:cs="Arial"/>
          <w:color w:val="000000"/>
          <w:sz w:val="19"/>
          <w:szCs w:val="19"/>
          <w:lang w:eastAsia="en-GB"/>
        </w:rPr>
        <w:t xml:space="preserve"> 2; pg. 87</w:t>
      </w:r>
    </w:p>
    <w:p w:rsidR="00125A65" w:rsidRPr="00125A65" w:rsidRDefault="00125A65" w:rsidP="00125A65">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125A65">
        <w:rPr>
          <w:rFonts w:ascii="Verdana" w:eastAsia="Times New Roman" w:hAnsi="Verdana" w:cs="Arial"/>
          <w:b/>
          <w:bCs/>
          <w:color w:val="990000"/>
          <w:sz w:val="15"/>
          <w:szCs w:val="15"/>
          <w:lang w:eastAsia="en-GB"/>
        </w:rPr>
        <w:t>Abstract (Summary)</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Purpose - Regulators such as Turner have identified excessive securitization, high leverage, extensive market trading and a bonus culture, as being major factors in bringing about the bank centred financial crisis of 2007-2009. Whilst it is inevitable that banks adopt </w:t>
      </w:r>
      <w:proofErr w:type="spellStart"/>
      <w:r w:rsidRPr="00125A65">
        <w:rPr>
          <w:rFonts w:ascii="Arial" w:eastAsia="Times New Roman" w:hAnsi="Arial" w:cs="Arial"/>
          <w:color w:val="000000"/>
          <w:sz w:val="19"/>
          <w:szCs w:val="19"/>
          <w:lang w:eastAsia="en-GB"/>
        </w:rPr>
        <w:t>procyclical</w:t>
      </w:r>
      <w:proofErr w:type="spellEnd"/>
      <w:r w:rsidRPr="00125A65">
        <w:rPr>
          <w:rFonts w:ascii="Arial" w:eastAsia="Times New Roman" w:hAnsi="Arial" w:cs="Arial"/>
          <w:color w:val="000000"/>
          <w:sz w:val="19"/>
          <w:szCs w:val="19"/>
          <w:lang w:eastAsia="en-GB"/>
        </w:rPr>
        <w:t xml:space="preserve"> business strategies, not all banks took excessive risks and subsequently had to be rescued by taxpayers. The paper examines the extent to which individual bank outcomes can be attributed to systematic differences in banking knowledge concerning the primary risks and value drivers of their organisations by bank board directors and top management. Design/methodology/approach - The paper reviews a wide range of theoretical, historical and empirical literatures on banking models and detailed case analyses of failing and non-failing banks. A framework for understanding the role and application of knowledge in banking is developed which suggests how banks, despite their pro-cyclical business strategies, are able to institutionalise learning and actively create new knowledge through time to improve bank organisation, intermediation and risk management. Findings - The paper finds that a lack of basic knowledge of banking risks and value drivers by the boards and senior managers of the failing banks were implicated in the </w:t>
      </w:r>
      <w:r w:rsidRPr="00125A65">
        <w:rPr>
          <w:rFonts w:ascii="Arial" w:eastAsia="Times New Roman" w:hAnsi="Arial" w:cs="Arial"/>
          <w:b/>
          <w:bCs/>
          <w:color w:val="FF0000"/>
          <w:sz w:val="19"/>
          <w:lang w:eastAsia="en-GB"/>
        </w:rPr>
        <w:t>banking crisis</w:t>
      </w:r>
      <w:r w:rsidRPr="00125A65">
        <w:rPr>
          <w:rFonts w:ascii="Arial" w:eastAsia="Times New Roman" w:hAnsi="Arial" w:cs="Arial"/>
          <w:color w:val="000000"/>
          <w:sz w:val="19"/>
          <w:szCs w:val="19"/>
          <w:lang w:eastAsia="en-GB"/>
        </w:rPr>
        <w:t xml:space="preserve">. These knowledge problems concerned banks' understanding of their organisation, intermediation and risk management in an active market setting characterised by rapid economic and organisational change. Thus, the failing banks ignored or were unaware of this knowledge and hence experienced acute difficulties with learning the new knowledge needed to address the new problems thrown-up by the financial crisis. Practical implications - The analysis suggests that addressing this knowledge gap via the institutionalisation of banking knowledge ought to constitute an important element of any sustainable solution to the problems currently being experienced by the banking sector. By ensuring greater bank learning, knowledge creation, and knowledge use, governments and regulators could help reduce individual bank risk and the likelihood of future crisis. Originality/value - In contrast to the claims made by some politicians and banking insiders, the analysis indicates that the </w:t>
      </w:r>
      <w:r w:rsidRPr="00125A65">
        <w:rPr>
          <w:rFonts w:ascii="Arial" w:eastAsia="Times New Roman" w:hAnsi="Arial" w:cs="Arial"/>
          <w:b/>
          <w:bCs/>
          <w:color w:val="FF0000"/>
          <w:sz w:val="19"/>
          <w:lang w:eastAsia="en-GB"/>
        </w:rPr>
        <w:t>banking crisis</w:t>
      </w:r>
      <w:r w:rsidRPr="00125A65">
        <w:rPr>
          <w:rFonts w:ascii="Arial" w:eastAsia="Times New Roman" w:hAnsi="Arial" w:cs="Arial"/>
          <w:color w:val="000000"/>
          <w:sz w:val="19"/>
          <w:szCs w:val="19"/>
          <w:lang w:eastAsia="en-GB"/>
        </w:rPr>
        <w:t xml:space="preserve"> and its severity were neither unpredictable nor unavoidable since some banks, by institutionalising banking knowledge and history of past crises, successfully avoided the pitfalls experienced by the failing banks</w:t>
      </w:r>
    </w:p>
    <w:tbl>
      <w:tblPr>
        <w:tblW w:w="0" w:type="auto"/>
        <w:tblCellSpacing w:w="0" w:type="dxa"/>
        <w:tblCellMar>
          <w:left w:w="0" w:type="dxa"/>
          <w:right w:w="0" w:type="dxa"/>
        </w:tblCellMar>
        <w:tblLook w:val="04A0"/>
      </w:tblPr>
      <w:tblGrid>
        <w:gridCol w:w="2820"/>
      </w:tblGrid>
      <w:tr w:rsidR="00125A65" w:rsidRPr="00125A65" w:rsidTr="00125A65">
        <w:trPr>
          <w:tblCellSpacing w:w="0" w:type="dxa"/>
        </w:trPr>
        <w:tc>
          <w:tcPr>
            <w:tcW w:w="0" w:type="auto"/>
            <w:vAlign w:val="center"/>
            <w:hideMark/>
          </w:tcPr>
          <w:p w:rsidR="00125A65" w:rsidRPr="00125A65" w:rsidRDefault="00125A65" w:rsidP="00125A65">
            <w:pPr>
              <w:spacing w:after="0" w:line="240" w:lineRule="auto"/>
              <w:rPr>
                <w:rFonts w:ascii="Arial" w:eastAsia="Times New Roman" w:hAnsi="Arial" w:cs="Arial"/>
                <w:color w:val="000000"/>
                <w:sz w:val="19"/>
                <w:szCs w:val="19"/>
                <w:lang w:eastAsia="en-GB"/>
              </w:rPr>
            </w:pPr>
            <w:r>
              <w:rPr>
                <w:rFonts w:ascii="Arial" w:eastAsia="Times New Roman" w:hAnsi="Arial" w:cs="Arial"/>
                <w:noProof/>
                <w:color w:val="003399"/>
                <w:sz w:val="19"/>
                <w:szCs w:val="19"/>
                <w:lang w:eastAsia="en-GB"/>
              </w:rPr>
              <w:drawing>
                <wp:inline distT="0" distB="0" distL="0" distR="0">
                  <wp:extent cx="1762125" cy="142875"/>
                  <wp:effectExtent l="19050" t="0" r="9525" b="0"/>
                  <wp:docPr id="725" name="Picture 725" descr="Publication Image">
                    <a:hlinkClick xmlns:a="http://schemas.openxmlformats.org/drawingml/2006/main" r:id="rId54"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5" descr="Publication Image">
                            <a:hlinkClick r:id="rId54" tgtFrame="_blank"/>
                          </pic:cNvPr>
                          <pic:cNvPicPr>
                            <a:picLocks noChangeAspect="1" noChangeArrowheads="1"/>
                          </pic:cNvPicPr>
                        </pic:nvPicPr>
                        <pic:blipFill>
                          <a:blip r:embed="rId55"/>
                          <a:srcRect/>
                          <a:stretch>
                            <a:fillRect/>
                          </a:stretch>
                        </pic:blipFill>
                        <pic:spPr bwMode="auto">
                          <a:xfrm>
                            <a:off x="0" y="0"/>
                            <a:ext cx="1762125" cy="142875"/>
                          </a:xfrm>
                          <a:prstGeom prst="rect">
                            <a:avLst/>
                          </a:prstGeom>
                          <a:noFill/>
                          <a:ln w="9525">
                            <a:noFill/>
                            <a:miter lim="800000"/>
                            <a:headEnd/>
                            <a:tailEnd/>
                          </a:ln>
                        </pic:spPr>
                      </pic:pic>
                    </a:graphicData>
                  </a:graphic>
                </wp:inline>
              </w:drawing>
            </w:r>
          </w:p>
        </w:tc>
      </w:tr>
    </w:tbl>
    <w:p w:rsidR="00125A65" w:rsidRPr="00125A65" w:rsidRDefault="00125A65" w:rsidP="00125A65">
      <w:pPr>
        <w:spacing w:after="0" w:line="240" w:lineRule="auto"/>
        <w:rPr>
          <w:rFonts w:ascii="Verdana" w:eastAsia="Times New Roman" w:hAnsi="Verdana" w:cs="Arial"/>
          <w:b/>
          <w:bCs/>
          <w:color w:val="000000"/>
          <w:sz w:val="24"/>
          <w:szCs w:val="24"/>
          <w:lang w:eastAsia="en-GB"/>
        </w:rPr>
      </w:pPr>
      <w:r w:rsidRPr="00125A65">
        <w:rPr>
          <w:rFonts w:ascii="Verdana" w:eastAsia="Times New Roman" w:hAnsi="Verdana" w:cs="Arial"/>
          <w:b/>
          <w:bCs/>
          <w:color w:val="000000"/>
          <w:sz w:val="24"/>
          <w:szCs w:val="24"/>
          <w:lang w:eastAsia="en-GB"/>
        </w:rPr>
        <w:t xml:space="preserve">Europe in Turmoil: </w:t>
      </w:r>
      <w:r w:rsidRPr="00125A65">
        <w:rPr>
          <w:rFonts w:ascii="Verdana" w:eastAsia="Times New Roman" w:hAnsi="Verdana" w:cs="Arial"/>
          <w:b/>
          <w:bCs/>
          <w:color w:val="FF0000"/>
          <w:sz w:val="24"/>
          <w:szCs w:val="24"/>
          <w:lang w:eastAsia="en-GB"/>
        </w:rPr>
        <w:t>Ireland's</w:t>
      </w:r>
      <w:r w:rsidRPr="00125A65">
        <w:rPr>
          <w:rFonts w:ascii="Verdana" w:eastAsia="Times New Roman" w:hAnsi="Verdana" w:cs="Arial"/>
          <w:b/>
          <w:bCs/>
          <w:color w:val="000000"/>
          <w:sz w:val="24"/>
          <w:szCs w:val="24"/>
          <w:lang w:eastAsia="en-GB"/>
        </w:rPr>
        <w:t xml:space="preserve"> Troubles Echo Globally --- Dublin's Woes Carry Outsize Force </w:t>
      </w:r>
      <w:proofErr w:type="gramStart"/>
      <w:r w:rsidRPr="00125A65">
        <w:rPr>
          <w:rFonts w:ascii="Verdana" w:eastAsia="Times New Roman" w:hAnsi="Verdana" w:cs="Arial"/>
          <w:b/>
          <w:bCs/>
          <w:color w:val="000000"/>
          <w:sz w:val="24"/>
          <w:szCs w:val="24"/>
          <w:lang w:eastAsia="en-GB"/>
        </w:rPr>
        <w:t>Beyond</w:t>
      </w:r>
      <w:proofErr w:type="gramEnd"/>
      <w:r w:rsidRPr="00125A65">
        <w:rPr>
          <w:rFonts w:ascii="Verdana" w:eastAsia="Times New Roman" w:hAnsi="Verdana" w:cs="Arial"/>
          <w:b/>
          <w:bCs/>
          <w:color w:val="000000"/>
          <w:sz w:val="24"/>
          <w:szCs w:val="24"/>
          <w:lang w:eastAsia="en-GB"/>
        </w:rPr>
        <w:t xml:space="preserve"> Europe, Threatening Confidence Vital to World Recovery</w:t>
      </w:r>
    </w:p>
    <w:p w:rsidR="00125A65" w:rsidRPr="00125A65" w:rsidRDefault="00DA517D" w:rsidP="00125A65">
      <w:pPr>
        <w:spacing w:after="0" w:line="240" w:lineRule="auto"/>
        <w:rPr>
          <w:rFonts w:ascii="Arial" w:eastAsia="Times New Roman" w:hAnsi="Arial" w:cs="Arial"/>
          <w:color w:val="000000"/>
          <w:sz w:val="19"/>
          <w:szCs w:val="19"/>
          <w:lang w:eastAsia="en-GB"/>
        </w:rPr>
      </w:pPr>
      <w:hyperlink r:id="rId245" w:history="1">
        <w:r w:rsidR="00125A65" w:rsidRPr="00125A65">
          <w:rPr>
            <w:rFonts w:ascii="Arial" w:eastAsia="Times New Roman" w:hAnsi="Arial" w:cs="Arial"/>
            <w:i/>
            <w:iCs/>
            <w:color w:val="003399"/>
            <w:sz w:val="19"/>
            <w:u w:val="single"/>
            <w:lang w:eastAsia="en-GB"/>
          </w:rPr>
          <w:t>Bob Davis</w:t>
        </w:r>
      </w:hyperlink>
      <w:r w:rsidR="00125A65" w:rsidRPr="00125A65">
        <w:rPr>
          <w:rFonts w:ascii="Arial" w:eastAsia="Times New Roman" w:hAnsi="Arial" w:cs="Arial"/>
          <w:color w:val="000000"/>
          <w:sz w:val="19"/>
          <w:szCs w:val="19"/>
          <w:lang w:eastAsia="en-GB"/>
        </w:rPr>
        <w:t xml:space="preserve">. </w:t>
      </w:r>
      <w:hyperlink r:id="rId246" w:history="1">
        <w:proofErr w:type="gramStart"/>
        <w:r w:rsidR="00125A65" w:rsidRPr="00125A65">
          <w:rPr>
            <w:rFonts w:ascii="Arial" w:eastAsia="Times New Roman" w:hAnsi="Arial" w:cs="Arial"/>
            <w:b/>
            <w:bCs/>
            <w:color w:val="003399"/>
            <w:sz w:val="19"/>
            <w:u w:val="single"/>
            <w:lang w:eastAsia="en-GB"/>
          </w:rPr>
          <w:t>Wall Street Journal</w:t>
        </w:r>
      </w:hyperlink>
      <w:r w:rsidR="00125A65" w:rsidRPr="00125A65">
        <w:rPr>
          <w:rFonts w:ascii="Arial" w:eastAsia="Times New Roman" w:hAnsi="Arial" w:cs="Arial"/>
          <w:color w:val="000000"/>
          <w:sz w:val="19"/>
          <w:szCs w:val="19"/>
          <w:lang w:eastAsia="en-GB"/>
        </w:rPr>
        <w:t>.</w:t>
      </w:r>
      <w:proofErr w:type="gramEnd"/>
      <w:r w:rsidR="00125A65" w:rsidRPr="00125A65">
        <w:rPr>
          <w:rFonts w:ascii="Arial" w:eastAsia="Times New Roman" w:hAnsi="Arial" w:cs="Arial"/>
          <w:color w:val="000000"/>
          <w:sz w:val="19"/>
          <w:szCs w:val="19"/>
          <w:lang w:eastAsia="en-GB"/>
        </w:rPr>
        <w:t xml:space="preserve"> </w:t>
      </w:r>
      <w:proofErr w:type="gramStart"/>
      <w:r w:rsidR="00125A65" w:rsidRPr="00125A65">
        <w:rPr>
          <w:rFonts w:ascii="Arial" w:eastAsia="Times New Roman" w:hAnsi="Arial" w:cs="Arial"/>
          <w:color w:val="000000"/>
          <w:sz w:val="19"/>
          <w:szCs w:val="19"/>
          <w:lang w:eastAsia="en-GB"/>
        </w:rPr>
        <w:t>(Eastern edition).</w:t>
      </w:r>
      <w:proofErr w:type="gramEnd"/>
      <w:r w:rsidR="00125A65" w:rsidRPr="00125A65">
        <w:rPr>
          <w:rFonts w:ascii="Arial" w:eastAsia="Times New Roman" w:hAnsi="Arial" w:cs="Arial"/>
          <w:color w:val="000000"/>
          <w:sz w:val="19"/>
          <w:szCs w:val="19"/>
          <w:lang w:eastAsia="en-GB"/>
        </w:rPr>
        <w:t xml:space="preserve"> New York, N.Y.: </w:t>
      </w:r>
      <w:hyperlink r:id="rId247" w:history="1">
        <w:r w:rsidR="00125A65" w:rsidRPr="00125A65">
          <w:rPr>
            <w:rFonts w:ascii="Arial" w:eastAsia="Times New Roman" w:hAnsi="Arial" w:cs="Arial"/>
            <w:color w:val="003399"/>
            <w:sz w:val="19"/>
            <w:u w:val="single"/>
            <w:lang w:eastAsia="en-GB"/>
          </w:rPr>
          <w:t>Dec 1, 2010</w:t>
        </w:r>
      </w:hyperlink>
      <w:r w:rsidR="00125A65" w:rsidRPr="00125A65">
        <w:rPr>
          <w:rFonts w:ascii="Arial" w:eastAsia="Times New Roman" w:hAnsi="Arial" w:cs="Arial"/>
          <w:color w:val="000000"/>
          <w:sz w:val="19"/>
          <w:szCs w:val="19"/>
          <w:lang w:eastAsia="en-GB"/>
        </w:rPr>
        <w:t>. pg. A.13</w:t>
      </w:r>
    </w:p>
    <w:p w:rsidR="00125A65" w:rsidRPr="00125A65" w:rsidRDefault="00125A65" w:rsidP="00125A65">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125A65">
        <w:rPr>
          <w:rFonts w:ascii="Verdana" w:eastAsia="Times New Roman" w:hAnsi="Verdana" w:cs="Arial"/>
          <w:b/>
          <w:bCs/>
          <w:color w:val="990000"/>
          <w:sz w:val="15"/>
          <w:szCs w:val="15"/>
          <w:lang w:eastAsia="en-GB"/>
        </w:rPr>
        <w:t>Abstract (Summary)</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The Irish </w:t>
      </w:r>
      <w:r w:rsidRPr="00125A65">
        <w:rPr>
          <w:rFonts w:ascii="Arial" w:eastAsia="Times New Roman" w:hAnsi="Arial" w:cs="Arial"/>
          <w:b/>
          <w:bCs/>
          <w:color w:val="FF0000"/>
          <w:sz w:val="19"/>
          <w:lang w:eastAsia="en-GB"/>
        </w:rPr>
        <w:t>banking crisis</w:t>
      </w:r>
      <w:r w:rsidRPr="00125A65">
        <w:rPr>
          <w:rFonts w:ascii="Arial" w:eastAsia="Times New Roman" w:hAnsi="Arial" w:cs="Arial"/>
          <w:color w:val="000000"/>
          <w:sz w:val="19"/>
          <w:szCs w:val="19"/>
          <w:lang w:eastAsia="en-GB"/>
        </w:rPr>
        <w:t xml:space="preserve"> and bailout are affecting exchange rates and borrowing costs around the world, undercutting efforts to reduce trade imbalances and whittling the confidence essential to the global economic recovery.</w:t>
      </w:r>
    </w:p>
    <w:p w:rsidR="00125A65" w:rsidRPr="00125A65" w:rsidRDefault="00125A65" w:rsidP="00125A65">
      <w:pPr>
        <w:spacing w:after="75" w:line="240" w:lineRule="auto"/>
        <w:rPr>
          <w:rFonts w:ascii="Arial" w:eastAsia="Times New Roman" w:hAnsi="Arial" w:cs="Arial"/>
          <w:color w:val="000000"/>
          <w:sz w:val="18"/>
          <w:szCs w:val="18"/>
          <w:lang w:eastAsia="en-GB"/>
        </w:rPr>
      </w:pPr>
      <w:r w:rsidRPr="00125A65">
        <w:rPr>
          <w:rFonts w:ascii="Arial" w:eastAsia="Times New Roman" w:hAnsi="Arial" w:cs="Arial"/>
          <w:color w:val="000000"/>
          <w:sz w:val="18"/>
          <w:szCs w:val="18"/>
          <w:lang w:eastAsia="en-GB"/>
        </w:rPr>
        <w:t> </w:t>
      </w:r>
      <w:proofErr w:type="gramStart"/>
      <w:r w:rsidRPr="00125A65">
        <w:rPr>
          <w:rFonts w:ascii="Verdana" w:eastAsia="Times New Roman" w:hAnsi="Verdana" w:cs="Arial"/>
          <w:b/>
          <w:bCs/>
          <w:color w:val="CC0000"/>
          <w:sz w:val="20"/>
          <w:lang w:eastAsia="en-GB"/>
        </w:rPr>
        <w:t>»</w:t>
      </w:r>
      <w:r w:rsidRPr="00125A65">
        <w:rPr>
          <w:rFonts w:ascii="Arial" w:eastAsia="Times New Roman" w:hAnsi="Arial" w:cs="Arial"/>
          <w:color w:val="000000"/>
          <w:sz w:val="18"/>
          <w:szCs w:val="18"/>
          <w:lang w:eastAsia="en-GB"/>
        </w:rPr>
        <w:t xml:space="preserve">  </w:t>
      </w:r>
      <w:proofErr w:type="gramEnd"/>
      <w:r w:rsidR="00DA517D" w:rsidRPr="00125A65">
        <w:rPr>
          <w:rFonts w:ascii="Arial" w:eastAsia="Times New Roman" w:hAnsi="Arial" w:cs="Arial"/>
          <w:color w:val="000000"/>
          <w:sz w:val="18"/>
          <w:szCs w:val="18"/>
          <w:lang w:eastAsia="en-GB"/>
        </w:rPr>
        <w:fldChar w:fldCharType="begin"/>
      </w:r>
      <w:r w:rsidRPr="00125A65">
        <w:rPr>
          <w:rFonts w:ascii="Arial" w:eastAsia="Times New Roman" w:hAnsi="Arial" w:cs="Arial"/>
          <w:color w:val="000000"/>
          <w:sz w:val="18"/>
          <w:szCs w:val="18"/>
          <w:lang w:eastAsia="en-GB"/>
        </w:rPr>
        <w:instrText xml:space="preserve"> HYPERLINK "http://proquest.umi.com/pqdweb?index=4&amp;did=2201274921&amp;SrchMode=2&amp;sid=4&amp;Fmt=3&amp;VInst=PROD&amp;VType=PQD&amp;RQT=309&amp;VName=PQD&amp;TS=1297098412&amp;clientId=129794" \l "indexing" </w:instrText>
      </w:r>
      <w:r w:rsidR="00DA517D" w:rsidRPr="00125A65">
        <w:rPr>
          <w:rFonts w:ascii="Arial" w:eastAsia="Times New Roman" w:hAnsi="Arial" w:cs="Arial"/>
          <w:color w:val="000000"/>
          <w:sz w:val="18"/>
          <w:szCs w:val="18"/>
          <w:lang w:eastAsia="en-GB"/>
        </w:rPr>
        <w:fldChar w:fldCharType="separate"/>
      </w:r>
      <w:r w:rsidRPr="00125A65">
        <w:rPr>
          <w:rFonts w:ascii="Arial" w:eastAsia="Times New Roman" w:hAnsi="Arial" w:cs="Arial"/>
          <w:color w:val="003399"/>
          <w:sz w:val="18"/>
          <w:u w:val="single"/>
          <w:lang w:eastAsia="en-GB"/>
        </w:rPr>
        <w:t>Jump to indexing (document details)</w:t>
      </w:r>
      <w:r w:rsidR="00DA517D" w:rsidRPr="00125A65">
        <w:rPr>
          <w:rFonts w:ascii="Arial" w:eastAsia="Times New Roman" w:hAnsi="Arial" w:cs="Arial"/>
          <w:color w:val="000000"/>
          <w:sz w:val="18"/>
          <w:szCs w:val="18"/>
          <w:lang w:eastAsia="en-GB"/>
        </w:rPr>
        <w:fldChar w:fldCharType="end"/>
      </w:r>
    </w:p>
    <w:tbl>
      <w:tblPr>
        <w:tblW w:w="0" w:type="auto"/>
        <w:tblCellSpacing w:w="15" w:type="dxa"/>
        <w:tblCellMar>
          <w:top w:w="15" w:type="dxa"/>
          <w:left w:w="15" w:type="dxa"/>
          <w:bottom w:w="15" w:type="dxa"/>
          <w:right w:w="15" w:type="dxa"/>
        </w:tblCellMar>
        <w:tblLook w:val="04A0"/>
      </w:tblPr>
      <w:tblGrid>
        <w:gridCol w:w="1491"/>
      </w:tblGrid>
      <w:tr w:rsidR="00125A65" w:rsidRPr="00125A65" w:rsidTr="00125A65">
        <w:trPr>
          <w:tblCellSpacing w:w="15" w:type="dxa"/>
        </w:trPr>
        <w:tc>
          <w:tcPr>
            <w:tcW w:w="0" w:type="auto"/>
            <w:noWrap/>
            <w:vAlign w:val="center"/>
            <w:hideMark/>
          </w:tcPr>
          <w:p w:rsidR="00125A65" w:rsidRPr="00125A65" w:rsidRDefault="00125A65" w:rsidP="00125A65">
            <w:pPr>
              <w:spacing w:before="100" w:beforeAutospacing="1" w:after="100" w:afterAutospacing="1" w:line="240" w:lineRule="auto"/>
              <w:outlineLvl w:val="1"/>
              <w:rPr>
                <w:rFonts w:ascii="Verdana" w:eastAsia="Times New Roman" w:hAnsi="Verdana" w:cs="Arial"/>
                <w:b/>
                <w:bCs/>
                <w:color w:val="990000"/>
                <w:sz w:val="20"/>
                <w:szCs w:val="20"/>
                <w:lang w:eastAsia="en-GB"/>
              </w:rPr>
            </w:pPr>
            <w:r w:rsidRPr="00125A65">
              <w:rPr>
                <w:rFonts w:ascii="Verdana" w:eastAsia="Times New Roman" w:hAnsi="Verdana" w:cs="Arial"/>
                <w:b/>
                <w:bCs/>
                <w:color w:val="990000"/>
                <w:sz w:val="20"/>
                <w:szCs w:val="20"/>
                <w:lang w:eastAsia="en-GB"/>
              </w:rPr>
              <w:t>Full Text</w:t>
            </w:r>
          </w:p>
          <w:p w:rsidR="00125A65" w:rsidRPr="00125A65" w:rsidRDefault="00125A65" w:rsidP="00125A65">
            <w:pPr>
              <w:spacing w:after="0" w:line="240" w:lineRule="auto"/>
              <w:rPr>
                <w:rFonts w:ascii="Arial" w:eastAsia="Times New Roman" w:hAnsi="Arial" w:cs="Arial"/>
                <w:color w:val="000000"/>
                <w:sz w:val="24"/>
                <w:szCs w:val="24"/>
                <w:lang w:eastAsia="en-GB"/>
              </w:rPr>
            </w:pPr>
            <w:r w:rsidRPr="00125A65">
              <w:rPr>
                <w:rFonts w:ascii="Arial" w:eastAsia="Times New Roman" w:hAnsi="Arial" w:cs="Arial"/>
                <w:color w:val="000000"/>
                <w:sz w:val="24"/>
                <w:szCs w:val="24"/>
                <w:lang w:eastAsia="en-GB"/>
              </w:rPr>
              <w:t> (830  words)</w:t>
            </w:r>
          </w:p>
        </w:tc>
      </w:tr>
    </w:tbl>
    <w:p w:rsidR="00125A65" w:rsidRPr="00125A65" w:rsidRDefault="00125A65" w:rsidP="00125A65">
      <w:pPr>
        <w:spacing w:after="240" w:line="240" w:lineRule="auto"/>
        <w:rPr>
          <w:rFonts w:ascii="Arial" w:eastAsia="Times New Roman" w:hAnsi="Arial" w:cs="Arial"/>
          <w:color w:val="000000"/>
          <w:sz w:val="19"/>
          <w:szCs w:val="19"/>
          <w:lang w:eastAsia="en-GB"/>
        </w:rPr>
      </w:pPr>
      <w:r w:rsidRPr="00125A65">
        <w:rPr>
          <w:rFonts w:ascii="Arial" w:eastAsia="Times New Roman" w:hAnsi="Arial" w:cs="Arial"/>
          <w:i/>
          <w:iCs/>
          <w:color w:val="000000"/>
          <w:sz w:val="19"/>
          <w:lang w:eastAsia="en-GB"/>
        </w:rPr>
        <w:t>(c) 2010 Dow Jones &amp; Company, Inc. Reproduced with permission of copyright owner. Further reproduction or distribution is prohibited without permission.</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WASHINGTON -- The Irish banking crisis and bailout are affecting exchange rates and borrowing costs around the world, undercutting efforts to reduce trade imbalances and whittling the confidence essential to the global economic recovery.</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lastRenderedPageBreak/>
        <w:t>Ireland's economy -- about the size of Connecticut's -- isn't big enough to halt that recovery, but as a symbol of tension among the countries that use the euro, it is stirring concerns beyond Europe about the health of the currency bloc's economy and the ability of European governments to pay their debts.</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Indicators show the world economy improving faster than anticipated, says Bruce </w:t>
      </w:r>
      <w:proofErr w:type="spellStart"/>
      <w:r w:rsidRPr="00125A65">
        <w:rPr>
          <w:rFonts w:ascii="Arial" w:eastAsia="Times New Roman" w:hAnsi="Arial" w:cs="Arial"/>
          <w:color w:val="000000"/>
          <w:sz w:val="19"/>
          <w:szCs w:val="19"/>
          <w:lang w:eastAsia="en-GB"/>
        </w:rPr>
        <w:t>Kasman</w:t>
      </w:r>
      <w:proofErr w:type="spellEnd"/>
      <w:r w:rsidRPr="00125A65">
        <w:rPr>
          <w:rFonts w:ascii="Arial" w:eastAsia="Times New Roman" w:hAnsi="Arial" w:cs="Arial"/>
          <w:color w:val="000000"/>
          <w:sz w:val="19"/>
          <w:szCs w:val="19"/>
          <w:lang w:eastAsia="en-GB"/>
        </w:rPr>
        <w:t>, J.P. Morgan's chief economist, citing improved Asian factory production and exports as well as a pickup in U.S. consumer spending.</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But he is wary of boosting his forecast for 3.9% global growth next year -- down from 4.7% in 2010 -- largely due to uncertainty prompted by Europe.</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A key issue is whether Portugal, Spain and other European nations larger than Ireland will be forced to accept rescues and toughen their austerity programs, endangering their growth. Equally important, Mr. </w:t>
      </w:r>
      <w:proofErr w:type="spellStart"/>
      <w:r w:rsidRPr="00125A65">
        <w:rPr>
          <w:rFonts w:ascii="Arial" w:eastAsia="Times New Roman" w:hAnsi="Arial" w:cs="Arial"/>
          <w:color w:val="000000"/>
          <w:sz w:val="19"/>
          <w:szCs w:val="19"/>
          <w:lang w:eastAsia="en-GB"/>
        </w:rPr>
        <w:t>Kasman</w:t>
      </w:r>
      <w:proofErr w:type="spellEnd"/>
      <w:r w:rsidRPr="00125A65">
        <w:rPr>
          <w:rFonts w:ascii="Arial" w:eastAsia="Times New Roman" w:hAnsi="Arial" w:cs="Arial"/>
          <w:color w:val="000000"/>
          <w:sz w:val="19"/>
          <w:szCs w:val="19"/>
          <w:lang w:eastAsia="en-GB"/>
        </w:rPr>
        <w:t xml:space="preserve"> says, is whether European voters rebel against further bailouts, making default more likely. "The big risk is whether governments can get the populace on board for what's going to be a very difficult ride," he says.</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Already, market fears that Spain, Portugal, Italy and Belgium will need rescue packages to cover their debts has boosted those countries' borrowing costs.</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Growing uncertainty, said Howard Archer, chief European economist for IHS Global Insight, is one reason why euro-zone unemployment remains high -- 10.1% in October, according to data released Tuesday. "Companies are increasingly cautious about employing anyone," he said. IHS forecasts 1.4% growth for the currency bloc next year, down from 1.7% in 2010.</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Edwin Truman, a former Obama Treasury and Federal Reserve official now at the Peterson Institute for International Economics, said German Chancellor Angela Merkel's insistence on a change in policy that raises the possibility that government bondholders, after 2013, may not be paid in full is having ramifications today.</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"People say 'If they change the rules of the game today, I'd better protect myself today' </w:t>
      </w:r>
      <w:proofErr w:type="gramStart"/>
      <w:r w:rsidRPr="00125A65">
        <w:rPr>
          <w:rFonts w:ascii="Arial" w:eastAsia="Times New Roman" w:hAnsi="Arial" w:cs="Arial"/>
          <w:color w:val="000000"/>
          <w:sz w:val="19"/>
          <w:szCs w:val="19"/>
          <w:lang w:eastAsia="en-GB"/>
        </w:rPr>
        <w:t>" --</w:t>
      </w:r>
      <w:proofErr w:type="gramEnd"/>
      <w:r w:rsidRPr="00125A65">
        <w:rPr>
          <w:rFonts w:ascii="Arial" w:eastAsia="Times New Roman" w:hAnsi="Arial" w:cs="Arial"/>
          <w:color w:val="000000"/>
          <w:sz w:val="19"/>
          <w:szCs w:val="19"/>
          <w:lang w:eastAsia="en-GB"/>
        </w:rPr>
        <w:t xml:space="preserve"> which means insisting on higher interest rates for lending to governments, he said. "It's threatening; no one knows what the rules are."</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U.S. Undersecretary of the Treasury </w:t>
      </w:r>
      <w:proofErr w:type="spellStart"/>
      <w:r w:rsidRPr="00125A65">
        <w:rPr>
          <w:rFonts w:ascii="Arial" w:eastAsia="Times New Roman" w:hAnsi="Arial" w:cs="Arial"/>
          <w:color w:val="000000"/>
          <w:sz w:val="19"/>
          <w:szCs w:val="19"/>
          <w:lang w:eastAsia="en-GB"/>
        </w:rPr>
        <w:t>Lael</w:t>
      </w:r>
      <w:proofErr w:type="spellEnd"/>
      <w:r w:rsidRPr="00125A65">
        <w:rPr>
          <w:rFonts w:ascii="Arial" w:eastAsia="Times New Roman" w:hAnsi="Arial" w:cs="Arial"/>
          <w:color w:val="000000"/>
          <w:sz w:val="19"/>
          <w:szCs w:val="19"/>
          <w:lang w:eastAsia="en-GB"/>
        </w:rPr>
        <w:t xml:space="preserve"> </w:t>
      </w:r>
      <w:proofErr w:type="spellStart"/>
      <w:r w:rsidRPr="00125A65">
        <w:rPr>
          <w:rFonts w:ascii="Arial" w:eastAsia="Times New Roman" w:hAnsi="Arial" w:cs="Arial"/>
          <w:color w:val="000000"/>
          <w:sz w:val="19"/>
          <w:szCs w:val="19"/>
          <w:lang w:eastAsia="en-GB"/>
        </w:rPr>
        <w:t>Brainard</w:t>
      </w:r>
      <w:proofErr w:type="spellEnd"/>
      <w:r w:rsidRPr="00125A65">
        <w:rPr>
          <w:rFonts w:ascii="Arial" w:eastAsia="Times New Roman" w:hAnsi="Arial" w:cs="Arial"/>
          <w:color w:val="000000"/>
          <w:sz w:val="19"/>
          <w:szCs w:val="19"/>
          <w:lang w:eastAsia="en-GB"/>
        </w:rPr>
        <w:t xml:space="preserve"> is due to meet with her counterparts in Europe on Wednesday, reflecting U.S. wariness about the European financial distress. Though U.S. banks don't have a great deal of exposure to European government debt, U.S. officials worry that there are other ways a European crisis could ripple across the Atlantic.</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One possibility: Concerns about European government debt could make investors wary of taking on risk everywhere. That could push U.S. stock prices lower -- the Dow Jones Industrial Average lost 1% Tuesday and Europe was among the factors blamed -- and make it harder for low-rated borrowers in the U.S. to tap bond markets.</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A new round of financial stress in the U.S. would be hard to manage, because the Fed and the U.S. Treasury have already used so many resources to revive the economy, running up large budget deficits and pushing short-term interest rates to near zero.</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So far, turmoil in Europe hasn't had much visible effect on the U.S economy. The main impact, economists say, is a roughly 7% climb in the value of the dollar against the euro since Nov. 1. The U.S. has a significant stake in European growth. About 19% of U.S. exports so far this year have gone to the 27 countries in the European Union</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The first act of the European sovereign-debt crisis, starring Greece, was widely blamed for the global economy's hesitation in the spring, partly because it revived memories of the turmoil surrounding the collapse of Lehman Brothers in the fall of 2008. The latest round is shaking confidence again.</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"Starting with Europe's re-emergent sovereign-debt problems, the optimism that peaked early in November [has] disintegrated rapidly," said John Makin of the American Enterprise Institute, a think tank, and hedge-fund Caxton Associates.</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lastRenderedPageBreak/>
        <w:t>The rising dollar also is likely to limit the Group of 20's plans to "rebalance" world growth so it is less dependent on U.S. consumer spending. Trade-surplus countries -- especially China and Germany -- have pledged to reduce their reliance on exports and boost domestic consumption; trade-deficit countries -- particularly the U.S. -- have pledged to do the opposite.</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A cheaper dollar is crucial to convincing all three countries to change their policies. But Ireland's problems have had the opposite effect, boosting the dollar's value because the U.S. is seen as the safest place to park money.</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A cheaper euro gives German exporters an edge and reduces the chance that China will let the </w:t>
      </w:r>
      <w:proofErr w:type="spellStart"/>
      <w:r w:rsidRPr="00125A65">
        <w:rPr>
          <w:rFonts w:ascii="Arial" w:eastAsia="Times New Roman" w:hAnsi="Arial" w:cs="Arial"/>
          <w:color w:val="000000"/>
          <w:sz w:val="19"/>
          <w:szCs w:val="19"/>
          <w:lang w:eastAsia="en-GB"/>
        </w:rPr>
        <w:t>yuan</w:t>
      </w:r>
      <w:proofErr w:type="spellEnd"/>
      <w:r w:rsidRPr="00125A65">
        <w:rPr>
          <w:rFonts w:ascii="Arial" w:eastAsia="Times New Roman" w:hAnsi="Arial" w:cs="Arial"/>
          <w:color w:val="000000"/>
          <w:sz w:val="19"/>
          <w:szCs w:val="19"/>
          <w:lang w:eastAsia="en-GB"/>
        </w:rPr>
        <w:t xml:space="preserve"> appreciate further. Because the </w:t>
      </w:r>
      <w:proofErr w:type="spellStart"/>
      <w:r w:rsidRPr="00125A65">
        <w:rPr>
          <w:rFonts w:ascii="Arial" w:eastAsia="Times New Roman" w:hAnsi="Arial" w:cs="Arial"/>
          <w:color w:val="000000"/>
          <w:sz w:val="19"/>
          <w:szCs w:val="19"/>
          <w:lang w:eastAsia="en-GB"/>
        </w:rPr>
        <w:t>yuan</w:t>
      </w:r>
      <w:proofErr w:type="spellEnd"/>
      <w:r w:rsidRPr="00125A65">
        <w:rPr>
          <w:rFonts w:ascii="Arial" w:eastAsia="Times New Roman" w:hAnsi="Arial" w:cs="Arial"/>
          <w:color w:val="000000"/>
          <w:sz w:val="19"/>
          <w:szCs w:val="19"/>
          <w:lang w:eastAsia="en-GB"/>
        </w:rPr>
        <w:t xml:space="preserve"> is tied to the dollar, the dollar's climb against the euro means the </w:t>
      </w:r>
      <w:proofErr w:type="spellStart"/>
      <w:r w:rsidRPr="00125A65">
        <w:rPr>
          <w:rFonts w:ascii="Arial" w:eastAsia="Times New Roman" w:hAnsi="Arial" w:cs="Arial"/>
          <w:color w:val="000000"/>
          <w:sz w:val="19"/>
          <w:szCs w:val="19"/>
          <w:lang w:eastAsia="en-GB"/>
        </w:rPr>
        <w:t>yuan</w:t>
      </w:r>
      <w:proofErr w:type="spellEnd"/>
      <w:r w:rsidRPr="00125A65">
        <w:rPr>
          <w:rFonts w:ascii="Arial" w:eastAsia="Times New Roman" w:hAnsi="Arial" w:cs="Arial"/>
          <w:color w:val="000000"/>
          <w:sz w:val="19"/>
          <w:szCs w:val="19"/>
          <w:lang w:eastAsia="en-GB"/>
        </w:rPr>
        <w:t xml:space="preserve"> rises too and hurts China's export competitiveness against European products.</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Jon </w:t>
      </w:r>
      <w:proofErr w:type="spellStart"/>
      <w:r w:rsidRPr="00125A65">
        <w:rPr>
          <w:rFonts w:ascii="Arial" w:eastAsia="Times New Roman" w:hAnsi="Arial" w:cs="Arial"/>
          <w:color w:val="000000"/>
          <w:sz w:val="19"/>
          <w:szCs w:val="19"/>
          <w:lang w:eastAsia="en-GB"/>
        </w:rPr>
        <w:t>Hilsenrath</w:t>
      </w:r>
      <w:proofErr w:type="spellEnd"/>
      <w:r w:rsidRPr="00125A65">
        <w:rPr>
          <w:rFonts w:ascii="Arial" w:eastAsia="Times New Roman" w:hAnsi="Arial" w:cs="Arial"/>
          <w:color w:val="000000"/>
          <w:sz w:val="19"/>
          <w:szCs w:val="19"/>
          <w:lang w:eastAsia="en-GB"/>
        </w:rPr>
        <w:t xml:space="preserve"> contributed to this article</w:t>
      </w:r>
    </w:p>
    <w:p w:rsidR="00125A65" w:rsidRPr="00125A65" w:rsidRDefault="00125A65" w:rsidP="00125A65">
      <w:pPr>
        <w:spacing w:after="0" w:line="240" w:lineRule="auto"/>
        <w:rPr>
          <w:rFonts w:ascii="Verdana" w:eastAsia="Times New Roman" w:hAnsi="Verdana" w:cs="Arial"/>
          <w:b/>
          <w:bCs/>
          <w:color w:val="000000"/>
          <w:sz w:val="24"/>
          <w:szCs w:val="24"/>
          <w:lang w:eastAsia="en-GB"/>
        </w:rPr>
      </w:pPr>
      <w:r w:rsidRPr="00125A65">
        <w:rPr>
          <w:rFonts w:ascii="Verdana" w:eastAsia="Times New Roman" w:hAnsi="Verdana" w:cs="Arial"/>
          <w:b/>
          <w:bCs/>
          <w:color w:val="000000"/>
          <w:sz w:val="24"/>
          <w:szCs w:val="24"/>
          <w:lang w:eastAsia="en-GB"/>
        </w:rPr>
        <w:t>A risky rescue; Dublin's new loan looks unlikely to get the job done</w:t>
      </w:r>
    </w:p>
    <w:p w:rsidR="00125A65" w:rsidRPr="00125A65" w:rsidRDefault="00125A65" w:rsidP="00125A65">
      <w:pPr>
        <w:spacing w:after="0" w:line="240" w:lineRule="auto"/>
        <w:rPr>
          <w:rFonts w:ascii="Arial" w:eastAsia="Times New Roman" w:hAnsi="Arial" w:cs="Arial"/>
          <w:color w:val="000000"/>
          <w:sz w:val="19"/>
          <w:szCs w:val="19"/>
          <w:lang w:eastAsia="en-GB"/>
        </w:rPr>
      </w:pPr>
      <w:proofErr w:type="gramStart"/>
      <w:r w:rsidRPr="00125A65">
        <w:rPr>
          <w:rFonts w:ascii="Arial" w:eastAsia="Times New Roman" w:hAnsi="Arial" w:cs="Arial"/>
          <w:i/>
          <w:iCs/>
          <w:color w:val="000000"/>
          <w:sz w:val="19"/>
          <w:lang w:eastAsia="en-GB"/>
        </w:rPr>
        <w:t>Anonymous</w:t>
      </w:r>
      <w:r w:rsidRPr="00125A65">
        <w:rPr>
          <w:rFonts w:ascii="Arial" w:eastAsia="Times New Roman" w:hAnsi="Arial" w:cs="Arial"/>
          <w:color w:val="000000"/>
          <w:sz w:val="19"/>
          <w:szCs w:val="19"/>
          <w:lang w:eastAsia="en-GB"/>
        </w:rPr>
        <w:t>.</w:t>
      </w:r>
      <w:proofErr w:type="gramEnd"/>
      <w:r w:rsidRPr="00125A65">
        <w:rPr>
          <w:rFonts w:ascii="Arial" w:eastAsia="Times New Roman" w:hAnsi="Arial" w:cs="Arial"/>
          <w:color w:val="000000"/>
          <w:sz w:val="19"/>
          <w:szCs w:val="19"/>
          <w:lang w:eastAsia="en-GB"/>
        </w:rPr>
        <w:t xml:space="preserve"> </w:t>
      </w:r>
      <w:hyperlink r:id="rId248" w:history="1">
        <w:proofErr w:type="gramStart"/>
        <w:r w:rsidRPr="00125A65">
          <w:rPr>
            <w:rFonts w:ascii="Arial" w:eastAsia="Times New Roman" w:hAnsi="Arial" w:cs="Arial"/>
            <w:b/>
            <w:bCs/>
            <w:color w:val="003399"/>
            <w:sz w:val="19"/>
            <w:u w:val="single"/>
            <w:lang w:eastAsia="en-GB"/>
          </w:rPr>
          <w:t>Financial Times</w:t>
        </w:r>
      </w:hyperlink>
      <w:r w:rsidRPr="00125A65">
        <w:rPr>
          <w:rFonts w:ascii="Arial" w:eastAsia="Times New Roman" w:hAnsi="Arial" w:cs="Arial"/>
          <w:color w:val="000000"/>
          <w:sz w:val="19"/>
          <w:szCs w:val="19"/>
          <w:lang w:eastAsia="en-GB"/>
        </w:rPr>
        <w:t>.</w:t>
      </w:r>
      <w:proofErr w:type="gramEnd"/>
      <w:r w:rsidRPr="00125A65">
        <w:rPr>
          <w:rFonts w:ascii="Arial" w:eastAsia="Times New Roman" w:hAnsi="Arial" w:cs="Arial"/>
          <w:color w:val="000000"/>
          <w:sz w:val="19"/>
          <w:szCs w:val="19"/>
          <w:lang w:eastAsia="en-GB"/>
        </w:rPr>
        <w:t xml:space="preserve"> London (UK): </w:t>
      </w:r>
      <w:hyperlink r:id="rId249" w:history="1">
        <w:r w:rsidRPr="00125A65">
          <w:rPr>
            <w:rFonts w:ascii="Arial" w:eastAsia="Times New Roman" w:hAnsi="Arial" w:cs="Arial"/>
            <w:color w:val="003399"/>
            <w:sz w:val="19"/>
            <w:u w:val="single"/>
            <w:lang w:eastAsia="en-GB"/>
          </w:rPr>
          <w:t>Nov 30, 2010</w:t>
        </w:r>
      </w:hyperlink>
      <w:r w:rsidRPr="00125A65">
        <w:rPr>
          <w:rFonts w:ascii="Arial" w:eastAsia="Times New Roman" w:hAnsi="Arial" w:cs="Arial"/>
          <w:color w:val="000000"/>
          <w:sz w:val="19"/>
          <w:szCs w:val="19"/>
          <w:lang w:eastAsia="en-GB"/>
        </w:rPr>
        <w:t>. pg. 14</w:t>
      </w:r>
    </w:p>
    <w:p w:rsidR="00125A65" w:rsidRPr="00125A65" w:rsidRDefault="00125A65" w:rsidP="00125A65">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125A65">
        <w:rPr>
          <w:rFonts w:ascii="Verdana" w:eastAsia="Times New Roman" w:hAnsi="Verdana" w:cs="Arial"/>
          <w:b/>
          <w:bCs/>
          <w:color w:val="990000"/>
          <w:sz w:val="15"/>
          <w:szCs w:val="15"/>
          <w:lang w:eastAsia="en-GB"/>
        </w:rPr>
        <w:t>Abstract (Summary)</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These terms would be reasonable if the conditions made sure </w:t>
      </w:r>
      <w:r w:rsidRPr="00125A65">
        <w:rPr>
          <w:rFonts w:ascii="Arial" w:eastAsia="Times New Roman" w:hAnsi="Arial" w:cs="Arial"/>
          <w:b/>
          <w:bCs/>
          <w:color w:val="FF0000"/>
          <w:sz w:val="19"/>
          <w:lang w:eastAsia="en-GB"/>
        </w:rPr>
        <w:t>Ireland's banking crisis</w:t>
      </w:r>
      <w:r w:rsidRPr="00125A65">
        <w:rPr>
          <w:rFonts w:ascii="Arial" w:eastAsia="Times New Roman" w:hAnsi="Arial" w:cs="Arial"/>
          <w:color w:val="000000"/>
          <w:sz w:val="19"/>
          <w:szCs w:val="19"/>
          <w:lang w:eastAsia="en-GB"/>
        </w:rPr>
        <w:t xml:space="preserve"> were addressed.</w:t>
      </w:r>
    </w:p>
    <w:p w:rsidR="00125A65" w:rsidRPr="00125A65" w:rsidRDefault="00125A65" w:rsidP="00125A65">
      <w:pPr>
        <w:spacing w:after="75" w:line="240" w:lineRule="auto"/>
        <w:rPr>
          <w:rFonts w:ascii="Arial" w:eastAsia="Times New Roman" w:hAnsi="Arial" w:cs="Arial"/>
          <w:color w:val="000000"/>
          <w:sz w:val="18"/>
          <w:szCs w:val="18"/>
          <w:lang w:eastAsia="en-GB"/>
        </w:rPr>
      </w:pPr>
      <w:r w:rsidRPr="00125A65">
        <w:rPr>
          <w:rFonts w:ascii="Arial" w:eastAsia="Times New Roman" w:hAnsi="Arial" w:cs="Arial"/>
          <w:color w:val="000000"/>
          <w:sz w:val="18"/>
          <w:szCs w:val="18"/>
          <w:lang w:eastAsia="en-GB"/>
        </w:rPr>
        <w:t> </w:t>
      </w:r>
      <w:proofErr w:type="gramStart"/>
      <w:r w:rsidRPr="00125A65">
        <w:rPr>
          <w:rFonts w:ascii="Verdana" w:eastAsia="Times New Roman" w:hAnsi="Verdana" w:cs="Arial"/>
          <w:b/>
          <w:bCs/>
          <w:color w:val="CC0000"/>
          <w:sz w:val="20"/>
          <w:lang w:eastAsia="en-GB"/>
        </w:rPr>
        <w:t>»</w:t>
      </w:r>
      <w:r w:rsidRPr="00125A65">
        <w:rPr>
          <w:rFonts w:ascii="Arial" w:eastAsia="Times New Roman" w:hAnsi="Arial" w:cs="Arial"/>
          <w:color w:val="000000"/>
          <w:sz w:val="18"/>
          <w:szCs w:val="18"/>
          <w:lang w:eastAsia="en-GB"/>
        </w:rPr>
        <w:t xml:space="preserve">  </w:t>
      </w:r>
      <w:proofErr w:type="gramEnd"/>
      <w:r w:rsidR="00DA517D" w:rsidRPr="00125A65">
        <w:rPr>
          <w:rFonts w:ascii="Arial" w:eastAsia="Times New Roman" w:hAnsi="Arial" w:cs="Arial"/>
          <w:color w:val="000000"/>
          <w:sz w:val="18"/>
          <w:szCs w:val="18"/>
          <w:lang w:eastAsia="en-GB"/>
        </w:rPr>
        <w:fldChar w:fldCharType="begin"/>
      </w:r>
      <w:r w:rsidRPr="00125A65">
        <w:rPr>
          <w:rFonts w:ascii="Arial" w:eastAsia="Times New Roman" w:hAnsi="Arial" w:cs="Arial"/>
          <w:color w:val="000000"/>
          <w:sz w:val="18"/>
          <w:szCs w:val="18"/>
          <w:lang w:eastAsia="en-GB"/>
        </w:rPr>
        <w:instrText xml:space="preserve"> HYPERLINK "http://proquest.umi.com/pqdweb?index=5&amp;did=2201002571&amp;SrchMode=2&amp;sid=4&amp;Fmt=3&amp;VInst=PROD&amp;VType=PQD&amp;RQT=309&amp;VName=PQD&amp;TS=1297098412&amp;clientId=129794" \l "indexing" </w:instrText>
      </w:r>
      <w:r w:rsidR="00DA517D" w:rsidRPr="00125A65">
        <w:rPr>
          <w:rFonts w:ascii="Arial" w:eastAsia="Times New Roman" w:hAnsi="Arial" w:cs="Arial"/>
          <w:color w:val="000000"/>
          <w:sz w:val="18"/>
          <w:szCs w:val="18"/>
          <w:lang w:eastAsia="en-GB"/>
        </w:rPr>
        <w:fldChar w:fldCharType="separate"/>
      </w:r>
      <w:r w:rsidRPr="00125A65">
        <w:rPr>
          <w:rFonts w:ascii="Arial" w:eastAsia="Times New Roman" w:hAnsi="Arial" w:cs="Arial"/>
          <w:color w:val="003399"/>
          <w:sz w:val="18"/>
          <w:u w:val="single"/>
          <w:lang w:eastAsia="en-GB"/>
        </w:rPr>
        <w:t>Jump to indexing (document details)</w:t>
      </w:r>
      <w:r w:rsidR="00DA517D" w:rsidRPr="00125A65">
        <w:rPr>
          <w:rFonts w:ascii="Arial" w:eastAsia="Times New Roman" w:hAnsi="Arial" w:cs="Arial"/>
          <w:color w:val="000000"/>
          <w:sz w:val="18"/>
          <w:szCs w:val="18"/>
          <w:lang w:eastAsia="en-GB"/>
        </w:rPr>
        <w:fldChar w:fldCharType="end"/>
      </w:r>
    </w:p>
    <w:tbl>
      <w:tblPr>
        <w:tblW w:w="0" w:type="auto"/>
        <w:tblCellSpacing w:w="15" w:type="dxa"/>
        <w:tblCellMar>
          <w:top w:w="15" w:type="dxa"/>
          <w:left w:w="15" w:type="dxa"/>
          <w:bottom w:w="15" w:type="dxa"/>
          <w:right w:w="15" w:type="dxa"/>
        </w:tblCellMar>
        <w:tblLook w:val="04A0"/>
      </w:tblPr>
      <w:tblGrid>
        <w:gridCol w:w="1491"/>
      </w:tblGrid>
      <w:tr w:rsidR="00125A65" w:rsidRPr="00125A65" w:rsidTr="00125A65">
        <w:trPr>
          <w:tblCellSpacing w:w="15" w:type="dxa"/>
        </w:trPr>
        <w:tc>
          <w:tcPr>
            <w:tcW w:w="0" w:type="auto"/>
            <w:noWrap/>
            <w:vAlign w:val="center"/>
            <w:hideMark/>
          </w:tcPr>
          <w:p w:rsidR="00125A65" w:rsidRPr="00125A65" w:rsidRDefault="00125A65" w:rsidP="00125A65">
            <w:pPr>
              <w:spacing w:before="100" w:beforeAutospacing="1" w:after="100" w:afterAutospacing="1" w:line="240" w:lineRule="auto"/>
              <w:outlineLvl w:val="1"/>
              <w:rPr>
                <w:rFonts w:ascii="Verdana" w:eastAsia="Times New Roman" w:hAnsi="Verdana" w:cs="Arial"/>
                <w:b/>
                <w:bCs/>
                <w:color w:val="990000"/>
                <w:sz w:val="20"/>
                <w:szCs w:val="20"/>
                <w:lang w:eastAsia="en-GB"/>
              </w:rPr>
            </w:pPr>
            <w:r w:rsidRPr="00125A65">
              <w:rPr>
                <w:rFonts w:ascii="Verdana" w:eastAsia="Times New Roman" w:hAnsi="Verdana" w:cs="Arial"/>
                <w:b/>
                <w:bCs/>
                <w:color w:val="990000"/>
                <w:sz w:val="20"/>
                <w:szCs w:val="20"/>
                <w:lang w:eastAsia="en-GB"/>
              </w:rPr>
              <w:t>Full Text</w:t>
            </w:r>
          </w:p>
          <w:p w:rsidR="00125A65" w:rsidRPr="00125A65" w:rsidRDefault="00125A65" w:rsidP="00125A65">
            <w:pPr>
              <w:spacing w:after="0" w:line="240" w:lineRule="auto"/>
              <w:rPr>
                <w:rFonts w:ascii="Arial" w:eastAsia="Times New Roman" w:hAnsi="Arial" w:cs="Arial"/>
                <w:color w:val="000000"/>
                <w:sz w:val="24"/>
                <w:szCs w:val="24"/>
                <w:lang w:eastAsia="en-GB"/>
              </w:rPr>
            </w:pPr>
            <w:r w:rsidRPr="00125A65">
              <w:rPr>
                <w:rFonts w:ascii="Arial" w:eastAsia="Times New Roman" w:hAnsi="Arial" w:cs="Arial"/>
                <w:color w:val="000000"/>
                <w:sz w:val="24"/>
                <w:szCs w:val="24"/>
                <w:lang w:eastAsia="en-GB"/>
              </w:rPr>
              <w:t> (423  words)</w:t>
            </w:r>
          </w:p>
        </w:tc>
      </w:tr>
    </w:tbl>
    <w:p w:rsidR="00125A65" w:rsidRPr="00125A65" w:rsidRDefault="00125A65" w:rsidP="00125A65">
      <w:pPr>
        <w:spacing w:after="240" w:line="240" w:lineRule="auto"/>
        <w:rPr>
          <w:rFonts w:ascii="Arial" w:eastAsia="Times New Roman" w:hAnsi="Arial" w:cs="Arial"/>
          <w:color w:val="000000"/>
          <w:sz w:val="19"/>
          <w:szCs w:val="19"/>
          <w:lang w:eastAsia="en-GB"/>
        </w:rPr>
      </w:pPr>
      <w:r w:rsidRPr="00125A65">
        <w:rPr>
          <w:rFonts w:ascii="Arial" w:eastAsia="Times New Roman" w:hAnsi="Arial" w:cs="Arial"/>
          <w:i/>
          <w:iCs/>
          <w:color w:val="000000"/>
          <w:sz w:val="19"/>
          <w:lang w:eastAsia="en-GB"/>
        </w:rPr>
        <w:t>(Copyright Financial Times Ltd. 2010. All rights reserved.)</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Ireland is readying itself to sign the dotted line of a rescue package foisted on it by Europe. It should not accept before securing terms that avert a bail-out of European lenders paid for by Irish taxpayers thrown into debt bondage. </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The details are still emerging. But a EUR85bn loan could be a risky strategy for Ireland. If it draws down the entire amount, it will double the public debt - although EUR17.5bn of the total involves Dublin lending to itself, mostly from its pension fund. Still, the external component involves borrowing nearly half of the country's annual output at a rate of 5.8 per cent. At least the rescuers have accepted to slow Ireland's fiscal starvation diet by a year. </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These terms would be reasonable if the conditions made sure Ireland's banking crisis were addressed. That means following Germany's example without delay, enacting a special insolvency regime so haircuts can be enforced on senior creditors of Ireland's hollowed-out banks. This is the only way to save the Irish from their ongoing transfusion of wealth to those who recklessly financed the country's real estate bubble and to recapitalise the banking system without having extant domestic banks squeeze all credit out of the economy as they deleverage. </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Dublin's new creditors see things differently. They have earmarked EUR10bn for immediate bank equity injections. This amounts to adding EUR10bn to sovereign debt to remove EUR10bn from creditors' exposure to banks. EUR25bn more is set aside for banks on an ill-defined "contingency basis". If this meant keeping liquidity at hand to meet funding problems during a restructuring of senior debt, </w:t>
      </w:r>
      <w:proofErr w:type="gramStart"/>
      <w:r w:rsidRPr="00125A65">
        <w:rPr>
          <w:rFonts w:ascii="Arial" w:eastAsia="Times New Roman" w:hAnsi="Arial" w:cs="Arial"/>
          <w:color w:val="000000"/>
          <w:sz w:val="19"/>
          <w:szCs w:val="19"/>
          <w:lang w:eastAsia="en-GB"/>
        </w:rPr>
        <w:t>good</w:t>
      </w:r>
      <w:proofErr w:type="gramEnd"/>
      <w:r w:rsidRPr="00125A65">
        <w:rPr>
          <w:rFonts w:ascii="Arial" w:eastAsia="Times New Roman" w:hAnsi="Arial" w:cs="Arial"/>
          <w:color w:val="000000"/>
          <w:sz w:val="19"/>
          <w:szCs w:val="19"/>
          <w:lang w:eastAsia="en-GB"/>
        </w:rPr>
        <w:t xml:space="preserve">. But nothing yet rules out that the money will be used to have Irish taxpayers do the European Central Bank's job for it. </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As Ireland can no longer ensure the solvency both of its sovereign and of its banking system, Europe must choose between two contagion risks. Put an end to Dublin's suicidal promise to make whole its banks' </w:t>
      </w:r>
      <w:r w:rsidRPr="00125A65">
        <w:rPr>
          <w:rFonts w:ascii="Arial" w:eastAsia="Times New Roman" w:hAnsi="Arial" w:cs="Arial"/>
          <w:color w:val="000000"/>
          <w:sz w:val="19"/>
          <w:szCs w:val="19"/>
          <w:lang w:eastAsia="en-GB"/>
        </w:rPr>
        <w:lastRenderedPageBreak/>
        <w:t xml:space="preserve">senior creditors and risk a wave of bank failures. Or keep the Irish state on the hook for private losses and risk an even more virulent spread of sovereign troubles. </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This should be a simple, brutal choice: many banks cannot survive a sovereign default. This is a time to strengthen sovereign defences and prepare for bank restructurings. The flight from government bonds shows the loan fails to do this. As Ireland's pension fund has also been enrolled in the rescue, the Irish should worry whether their pensions are being used to pay for the mistakes of others.</w:t>
      </w:r>
    </w:p>
    <w:tbl>
      <w:tblPr>
        <w:tblW w:w="0" w:type="auto"/>
        <w:tblCellSpacing w:w="0" w:type="dxa"/>
        <w:tblCellMar>
          <w:left w:w="0" w:type="dxa"/>
          <w:right w:w="0" w:type="dxa"/>
        </w:tblCellMar>
        <w:tblLook w:val="04A0"/>
      </w:tblPr>
      <w:tblGrid>
        <w:gridCol w:w="1590"/>
      </w:tblGrid>
      <w:tr w:rsidR="00125A65" w:rsidRPr="00125A65" w:rsidTr="00125A65">
        <w:trPr>
          <w:tblCellSpacing w:w="0" w:type="dxa"/>
        </w:trPr>
        <w:tc>
          <w:tcPr>
            <w:tcW w:w="0" w:type="auto"/>
            <w:vAlign w:val="center"/>
            <w:hideMark/>
          </w:tcPr>
          <w:p w:rsidR="00125A65" w:rsidRPr="00125A65" w:rsidRDefault="00125A65" w:rsidP="00125A65">
            <w:pPr>
              <w:spacing w:after="0" w:line="240" w:lineRule="auto"/>
              <w:rPr>
                <w:rFonts w:ascii="Arial" w:eastAsia="Times New Roman" w:hAnsi="Arial" w:cs="Arial"/>
                <w:color w:val="000000"/>
                <w:sz w:val="19"/>
                <w:szCs w:val="19"/>
                <w:lang w:eastAsia="en-GB"/>
              </w:rPr>
            </w:pPr>
            <w:r>
              <w:rPr>
                <w:rFonts w:ascii="Arial" w:eastAsia="Times New Roman" w:hAnsi="Arial" w:cs="Arial"/>
                <w:noProof/>
                <w:color w:val="003399"/>
                <w:sz w:val="19"/>
                <w:szCs w:val="19"/>
                <w:lang w:eastAsia="en-GB"/>
              </w:rPr>
              <w:drawing>
                <wp:inline distT="0" distB="0" distL="0" distR="0">
                  <wp:extent cx="981075" cy="495300"/>
                  <wp:effectExtent l="19050" t="0" r="9525" b="0"/>
                  <wp:docPr id="773" name="Picture 773" descr="Publication Image">
                    <a:hlinkClick xmlns:a="http://schemas.openxmlformats.org/drawingml/2006/main" r:id="rId50"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3" descr="Publication Image">
                            <a:hlinkClick r:id="rId50" tgtFrame="_blank"/>
                          </pic:cNvPr>
                          <pic:cNvPicPr>
                            <a:picLocks noChangeAspect="1" noChangeArrowheads="1"/>
                          </pic:cNvPicPr>
                        </pic:nvPicPr>
                        <pic:blipFill>
                          <a:blip r:embed="rId51"/>
                          <a:srcRect/>
                          <a:stretch>
                            <a:fillRect/>
                          </a:stretch>
                        </pic:blipFill>
                        <pic:spPr bwMode="auto">
                          <a:xfrm>
                            <a:off x="0" y="0"/>
                            <a:ext cx="981075" cy="495300"/>
                          </a:xfrm>
                          <a:prstGeom prst="rect">
                            <a:avLst/>
                          </a:prstGeom>
                          <a:noFill/>
                          <a:ln w="9525">
                            <a:noFill/>
                            <a:miter lim="800000"/>
                            <a:headEnd/>
                            <a:tailEnd/>
                          </a:ln>
                        </pic:spPr>
                      </pic:pic>
                    </a:graphicData>
                  </a:graphic>
                </wp:inline>
              </w:drawing>
            </w:r>
          </w:p>
        </w:tc>
      </w:tr>
    </w:tbl>
    <w:p w:rsidR="00125A65" w:rsidRPr="00125A65" w:rsidRDefault="00125A65" w:rsidP="00125A65">
      <w:pPr>
        <w:spacing w:after="0" w:line="240" w:lineRule="auto"/>
        <w:rPr>
          <w:rFonts w:ascii="Verdana" w:eastAsia="Times New Roman" w:hAnsi="Verdana" w:cs="Arial"/>
          <w:b/>
          <w:bCs/>
          <w:color w:val="000000"/>
          <w:sz w:val="24"/>
          <w:szCs w:val="24"/>
          <w:lang w:eastAsia="en-GB"/>
        </w:rPr>
      </w:pPr>
      <w:r w:rsidRPr="00125A65">
        <w:rPr>
          <w:rFonts w:ascii="Verdana" w:eastAsia="Times New Roman" w:hAnsi="Verdana" w:cs="Arial"/>
          <w:b/>
          <w:bCs/>
          <w:color w:val="000000"/>
          <w:sz w:val="24"/>
          <w:szCs w:val="24"/>
          <w:lang w:eastAsia="en-GB"/>
        </w:rPr>
        <w:t xml:space="preserve">Finance </w:t>
      </w:r>
      <w:proofErr w:type="gramStart"/>
      <w:r w:rsidRPr="00125A65">
        <w:rPr>
          <w:rFonts w:ascii="Verdana" w:eastAsia="Times New Roman" w:hAnsi="Verdana" w:cs="Arial"/>
          <w:b/>
          <w:bCs/>
          <w:color w:val="000000"/>
          <w:sz w:val="24"/>
          <w:szCs w:val="24"/>
          <w:lang w:eastAsia="en-GB"/>
        </w:rPr>
        <w:t>And</w:t>
      </w:r>
      <w:proofErr w:type="gramEnd"/>
      <w:r w:rsidRPr="00125A65">
        <w:rPr>
          <w:rFonts w:ascii="Verdana" w:eastAsia="Times New Roman" w:hAnsi="Verdana" w:cs="Arial"/>
          <w:b/>
          <w:bCs/>
          <w:color w:val="000000"/>
          <w:sz w:val="24"/>
          <w:szCs w:val="24"/>
          <w:lang w:eastAsia="en-GB"/>
        </w:rPr>
        <w:t xml:space="preserve"> Economics: Don't start from here; Restructuring banks</w:t>
      </w:r>
    </w:p>
    <w:p w:rsidR="00125A65" w:rsidRPr="00125A65" w:rsidRDefault="00125A65" w:rsidP="00125A65">
      <w:pPr>
        <w:spacing w:after="0" w:line="240" w:lineRule="auto"/>
        <w:rPr>
          <w:rFonts w:ascii="Arial" w:eastAsia="Times New Roman" w:hAnsi="Arial" w:cs="Arial"/>
          <w:color w:val="000000"/>
          <w:sz w:val="19"/>
          <w:szCs w:val="19"/>
          <w:lang w:eastAsia="en-GB"/>
        </w:rPr>
      </w:pPr>
      <w:proofErr w:type="gramStart"/>
      <w:r w:rsidRPr="00125A65">
        <w:rPr>
          <w:rFonts w:ascii="Arial" w:eastAsia="Times New Roman" w:hAnsi="Arial" w:cs="Arial"/>
          <w:i/>
          <w:iCs/>
          <w:color w:val="000000"/>
          <w:sz w:val="19"/>
          <w:lang w:eastAsia="en-GB"/>
        </w:rPr>
        <w:t>Anonymous</w:t>
      </w:r>
      <w:r w:rsidRPr="00125A65">
        <w:rPr>
          <w:rFonts w:ascii="Arial" w:eastAsia="Times New Roman" w:hAnsi="Arial" w:cs="Arial"/>
          <w:color w:val="000000"/>
          <w:sz w:val="19"/>
          <w:szCs w:val="19"/>
          <w:lang w:eastAsia="en-GB"/>
        </w:rPr>
        <w:t>.</w:t>
      </w:r>
      <w:proofErr w:type="gramEnd"/>
      <w:r w:rsidRPr="00125A65">
        <w:rPr>
          <w:rFonts w:ascii="Arial" w:eastAsia="Times New Roman" w:hAnsi="Arial" w:cs="Arial"/>
          <w:color w:val="000000"/>
          <w:sz w:val="19"/>
          <w:szCs w:val="19"/>
          <w:lang w:eastAsia="en-GB"/>
        </w:rPr>
        <w:t xml:space="preserve"> </w:t>
      </w:r>
      <w:hyperlink r:id="rId250" w:history="1">
        <w:proofErr w:type="gramStart"/>
        <w:r w:rsidRPr="00125A65">
          <w:rPr>
            <w:rFonts w:ascii="Arial" w:eastAsia="Times New Roman" w:hAnsi="Arial" w:cs="Arial"/>
            <w:b/>
            <w:bCs/>
            <w:color w:val="003399"/>
            <w:sz w:val="19"/>
            <w:u w:val="single"/>
            <w:lang w:eastAsia="en-GB"/>
          </w:rPr>
          <w:t>The Economist</w:t>
        </w:r>
      </w:hyperlink>
      <w:r w:rsidRPr="00125A65">
        <w:rPr>
          <w:rFonts w:ascii="Arial" w:eastAsia="Times New Roman" w:hAnsi="Arial" w:cs="Arial"/>
          <w:color w:val="000000"/>
          <w:sz w:val="19"/>
          <w:szCs w:val="19"/>
          <w:lang w:eastAsia="en-GB"/>
        </w:rPr>
        <w:t>.</w:t>
      </w:r>
      <w:proofErr w:type="gramEnd"/>
      <w:r w:rsidRPr="00125A65">
        <w:rPr>
          <w:rFonts w:ascii="Arial" w:eastAsia="Times New Roman" w:hAnsi="Arial" w:cs="Arial"/>
          <w:color w:val="000000"/>
          <w:sz w:val="19"/>
          <w:szCs w:val="19"/>
          <w:lang w:eastAsia="en-GB"/>
        </w:rPr>
        <w:t xml:space="preserve"> London: </w:t>
      </w:r>
      <w:hyperlink r:id="rId251" w:history="1">
        <w:r w:rsidRPr="00125A65">
          <w:rPr>
            <w:rFonts w:ascii="Arial" w:eastAsia="Times New Roman" w:hAnsi="Arial" w:cs="Arial"/>
            <w:color w:val="003399"/>
            <w:sz w:val="19"/>
            <w:u w:val="single"/>
            <w:lang w:eastAsia="en-GB"/>
          </w:rPr>
          <w:t>Nov 27, 2010</w:t>
        </w:r>
      </w:hyperlink>
      <w:r w:rsidRPr="00125A65">
        <w:rPr>
          <w:rFonts w:ascii="Arial" w:eastAsia="Times New Roman" w:hAnsi="Arial" w:cs="Arial"/>
          <w:color w:val="000000"/>
          <w:sz w:val="19"/>
          <w:szCs w:val="19"/>
          <w:lang w:eastAsia="en-GB"/>
        </w:rPr>
        <w:t xml:space="preserve">. </w:t>
      </w:r>
      <w:proofErr w:type="gramStart"/>
      <w:r w:rsidRPr="00125A65">
        <w:rPr>
          <w:rFonts w:ascii="Arial" w:eastAsia="Times New Roman" w:hAnsi="Arial" w:cs="Arial"/>
          <w:color w:val="000000"/>
          <w:sz w:val="19"/>
          <w:szCs w:val="19"/>
          <w:lang w:eastAsia="en-GB"/>
        </w:rPr>
        <w:t xml:space="preserve">Vol. 397, </w:t>
      </w:r>
      <w:proofErr w:type="spellStart"/>
      <w:r w:rsidRPr="00125A65">
        <w:rPr>
          <w:rFonts w:ascii="Arial" w:eastAsia="Times New Roman" w:hAnsi="Arial" w:cs="Arial"/>
          <w:color w:val="000000"/>
          <w:sz w:val="19"/>
          <w:szCs w:val="19"/>
          <w:lang w:eastAsia="en-GB"/>
        </w:rPr>
        <w:t>Iss</w:t>
      </w:r>
      <w:proofErr w:type="spellEnd"/>
      <w:r w:rsidRPr="00125A65">
        <w:rPr>
          <w:rFonts w:ascii="Arial" w:eastAsia="Times New Roman" w:hAnsi="Arial" w:cs="Arial"/>
          <w:color w:val="000000"/>
          <w:sz w:val="19"/>
          <w:szCs w:val="19"/>
          <w:lang w:eastAsia="en-GB"/>
        </w:rPr>
        <w:t>.</w:t>
      </w:r>
      <w:proofErr w:type="gramEnd"/>
      <w:r w:rsidRPr="00125A65">
        <w:rPr>
          <w:rFonts w:ascii="Arial" w:eastAsia="Times New Roman" w:hAnsi="Arial" w:cs="Arial"/>
          <w:color w:val="000000"/>
          <w:sz w:val="19"/>
          <w:szCs w:val="19"/>
          <w:lang w:eastAsia="en-GB"/>
        </w:rPr>
        <w:t xml:space="preserve"> 8710; pg. 82</w:t>
      </w:r>
    </w:p>
    <w:p w:rsidR="00125A65" w:rsidRPr="00125A65" w:rsidRDefault="00125A65" w:rsidP="00125A65">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125A65">
        <w:rPr>
          <w:rFonts w:ascii="Verdana" w:eastAsia="Times New Roman" w:hAnsi="Verdana" w:cs="Arial"/>
          <w:b/>
          <w:bCs/>
          <w:color w:val="990000"/>
          <w:sz w:val="15"/>
          <w:szCs w:val="15"/>
          <w:lang w:eastAsia="en-GB"/>
        </w:rPr>
        <w:t>Abstract (Summary)</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As </w:t>
      </w:r>
      <w:r w:rsidRPr="00125A65">
        <w:rPr>
          <w:rFonts w:ascii="Arial" w:eastAsia="Times New Roman" w:hAnsi="Arial" w:cs="Arial"/>
          <w:b/>
          <w:bCs/>
          <w:color w:val="FF0000"/>
          <w:sz w:val="19"/>
          <w:lang w:eastAsia="en-GB"/>
        </w:rPr>
        <w:t>Ireland</w:t>
      </w:r>
      <w:r w:rsidRPr="00125A65">
        <w:rPr>
          <w:rFonts w:ascii="Arial" w:eastAsia="Times New Roman" w:hAnsi="Arial" w:cs="Arial"/>
          <w:color w:val="000000"/>
          <w:sz w:val="19"/>
          <w:szCs w:val="19"/>
          <w:lang w:eastAsia="en-GB"/>
        </w:rPr>
        <w:t xml:space="preserve"> grapples with its </w:t>
      </w:r>
      <w:r w:rsidRPr="00125A65">
        <w:rPr>
          <w:rFonts w:ascii="Arial" w:eastAsia="Times New Roman" w:hAnsi="Arial" w:cs="Arial"/>
          <w:b/>
          <w:bCs/>
          <w:color w:val="FF0000"/>
          <w:sz w:val="19"/>
          <w:lang w:eastAsia="en-GB"/>
        </w:rPr>
        <w:t>banking crisis</w:t>
      </w:r>
      <w:r w:rsidRPr="00125A65">
        <w:rPr>
          <w:rFonts w:ascii="Arial" w:eastAsia="Times New Roman" w:hAnsi="Arial" w:cs="Arial"/>
          <w:color w:val="000000"/>
          <w:sz w:val="19"/>
          <w:szCs w:val="19"/>
          <w:lang w:eastAsia="en-GB"/>
        </w:rPr>
        <w:t xml:space="preserve">, distant Kazakhstan, which dealt with its own blow-up in February 2009, offers an interesting lesson. The Kazakh restructuring, completed in September this year, is unusual because instead of getting a state guarantee, the majority of the creditors of BTA Bank, the biggest problem, shared the pain. Even senior bondholders, who are high in the pecking order, were hit. In most other countries--including </w:t>
      </w:r>
      <w:r w:rsidRPr="00125A65">
        <w:rPr>
          <w:rFonts w:ascii="Arial" w:eastAsia="Times New Roman" w:hAnsi="Arial" w:cs="Arial"/>
          <w:b/>
          <w:bCs/>
          <w:color w:val="FF0000"/>
          <w:sz w:val="19"/>
          <w:lang w:eastAsia="en-GB"/>
        </w:rPr>
        <w:t>Ireland</w:t>
      </w:r>
      <w:r w:rsidRPr="00125A65">
        <w:rPr>
          <w:rFonts w:ascii="Arial" w:eastAsia="Times New Roman" w:hAnsi="Arial" w:cs="Arial"/>
          <w:color w:val="000000"/>
          <w:sz w:val="19"/>
          <w:szCs w:val="19"/>
          <w:lang w:eastAsia="en-GB"/>
        </w:rPr>
        <w:t>, so far--they have been wrapped in cotton wool, at taxpayers' expense. Most BTA creditors were offered a menu of options which included a haircut on their assets, various combinations of senior and subordinated debt, and a small stake in the bank's equity to keep them interested in its future. The government faced down those who warned that, if senior bondholders and trade creditors were included, the market would ostracise Kazakhstan for years.</w:t>
      </w:r>
    </w:p>
    <w:p w:rsidR="00125A65" w:rsidRPr="00125A65" w:rsidRDefault="00125A65" w:rsidP="00125A65">
      <w:pPr>
        <w:spacing w:after="75" w:line="240" w:lineRule="auto"/>
        <w:rPr>
          <w:rFonts w:ascii="Arial" w:eastAsia="Times New Roman" w:hAnsi="Arial" w:cs="Arial"/>
          <w:color w:val="000000"/>
          <w:sz w:val="18"/>
          <w:szCs w:val="18"/>
          <w:lang w:eastAsia="en-GB"/>
        </w:rPr>
      </w:pPr>
      <w:r w:rsidRPr="00125A65">
        <w:rPr>
          <w:rFonts w:ascii="Arial" w:eastAsia="Times New Roman" w:hAnsi="Arial" w:cs="Arial"/>
          <w:color w:val="000000"/>
          <w:sz w:val="18"/>
          <w:szCs w:val="18"/>
          <w:lang w:eastAsia="en-GB"/>
        </w:rPr>
        <w:t> </w:t>
      </w:r>
      <w:proofErr w:type="gramStart"/>
      <w:r w:rsidRPr="00125A65">
        <w:rPr>
          <w:rFonts w:ascii="Verdana" w:eastAsia="Times New Roman" w:hAnsi="Verdana" w:cs="Arial"/>
          <w:b/>
          <w:bCs/>
          <w:color w:val="CC0000"/>
          <w:sz w:val="20"/>
          <w:lang w:eastAsia="en-GB"/>
        </w:rPr>
        <w:t>»</w:t>
      </w:r>
      <w:r w:rsidRPr="00125A65">
        <w:rPr>
          <w:rFonts w:ascii="Arial" w:eastAsia="Times New Roman" w:hAnsi="Arial" w:cs="Arial"/>
          <w:color w:val="000000"/>
          <w:sz w:val="18"/>
          <w:szCs w:val="18"/>
          <w:lang w:eastAsia="en-GB"/>
        </w:rPr>
        <w:t xml:space="preserve">  </w:t>
      </w:r>
      <w:proofErr w:type="gramEnd"/>
      <w:r w:rsidR="00DA517D" w:rsidRPr="00125A65">
        <w:rPr>
          <w:rFonts w:ascii="Arial" w:eastAsia="Times New Roman" w:hAnsi="Arial" w:cs="Arial"/>
          <w:color w:val="000000"/>
          <w:sz w:val="18"/>
          <w:szCs w:val="18"/>
          <w:lang w:eastAsia="en-GB"/>
        </w:rPr>
        <w:fldChar w:fldCharType="begin"/>
      </w:r>
      <w:r w:rsidRPr="00125A65">
        <w:rPr>
          <w:rFonts w:ascii="Arial" w:eastAsia="Times New Roman" w:hAnsi="Arial" w:cs="Arial"/>
          <w:color w:val="000000"/>
          <w:sz w:val="18"/>
          <w:szCs w:val="18"/>
          <w:lang w:eastAsia="en-GB"/>
        </w:rPr>
        <w:instrText xml:space="preserve"> HYPERLINK "http://proquest.umi.com/pqdweb?index=7&amp;did=2205189841&amp;SrchMode=2&amp;sid=4&amp;Fmt=3&amp;VInst=PROD&amp;VType=PQD&amp;RQT=309&amp;VName=PQD&amp;TS=1297098412&amp;clientId=129794" \l "indexing" </w:instrText>
      </w:r>
      <w:r w:rsidR="00DA517D" w:rsidRPr="00125A65">
        <w:rPr>
          <w:rFonts w:ascii="Arial" w:eastAsia="Times New Roman" w:hAnsi="Arial" w:cs="Arial"/>
          <w:color w:val="000000"/>
          <w:sz w:val="18"/>
          <w:szCs w:val="18"/>
          <w:lang w:eastAsia="en-GB"/>
        </w:rPr>
        <w:fldChar w:fldCharType="separate"/>
      </w:r>
      <w:r w:rsidRPr="00125A65">
        <w:rPr>
          <w:rFonts w:ascii="Arial" w:eastAsia="Times New Roman" w:hAnsi="Arial" w:cs="Arial"/>
          <w:color w:val="003399"/>
          <w:sz w:val="18"/>
          <w:u w:val="single"/>
          <w:lang w:eastAsia="en-GB"/>
        </w:rPr>
        <w:t>Jump to indexing (document details)</w:t>
      </w:r>
      <w:r w:rsidR="00DA517D" w:rsidRPr="00125A65">
        <w:rPr>
          <w:rFonts w:ascii="Arial" w:eastAsia="Times New Roman" w:hAnsi="Arial" w:cs="Arial"/>
          <w:color w:val="000000"/>
          <w:sz w:val="18"/>
          <w:szCs w:val="18"/>
          <w:lang w:eastAsia="en-GB"/>
        </w:rPr>
        <w:fldChar w:fldCharType="end"/>
      </w:r>
    </w:p>
    <w:tbl>
      <w:tblPr>
        <w:tblW w:w="0" w:type="auto"/>
        <w:tblCellSpacing w:w="15" w:type="dxa"/>
        <w:tblCellMar>
          <w:top w:w="15" w:type="dxa"/>
          <w:left w:w="15" w:type="dxa"/>
          <w:bottom w:w="15" w:type="dxa"/>
          <w:right w:w="15" w:type="dxa"/>
        </w:tblCellMar>
        <w:tblLook w:val="04A0"/>
      </w:tblPr>
      <w:tblGrid>
        <w:gridCol w:w="1491"/>
      </w:tblGrid>
      <w:tr w:rsidR="00125A65" w:rsidRPr="00125A65" w:rsidTr="00125A65">
        <w:trPr>
          <w:tblCellSpacing w:w="15" w:type="dxa"/>
        </w:trPr>
        <w:tc>
          <w:tcPr>
            <w:tcW w:w="0" w:type="auto"/>
            <w:noWrap/>
            <w:vAlign w:val="center"/>
            <w:hideMark/>
          </w:tcPr>
          <w:p w:rsidR="00125A65" w:rsidRPr="00125A65" w:rsidRDefault="00125A65" w:rsidP="00125A65">
            <w:pPr>
              <w:spacing w:before="100" w:beforeAutospacing="1" w:after="100" w:afterAutospacing="1" w:line="240" w:lineRule="auto"/>
              <w:outlineLvl w:val="1"/>
              <w:rPr>
                <w:rFonts w:ascii="Verdana" w:eastAsia="Times New Roman" w:hAnsi="Verdana" w:cs="Arial"/>
                <w:b/>
                <w:bCs/>
                <w:color w:val="990000"/>
                <w:sz w:val="20"/>
                <w:szCs w:val="20"/>
                <w:lang w:eastAsia="en-GB"/>
              </w:rPr>
            </w:pPr>
            <w:r w:rsidRPr="00125A65">
              <w:rPr>
                <w:rFonts w:ascii="Verdana" w:eastAsia="Times New Roman" w:hAnsi="Verdana" w:cs="Arial"/>
                <w:b/>
                <w:bCs/>
                <w:color w:val="990000"/>
                <w:sz w:val="20"/>
                <w:szCs w:val="20"/>
                <w:lang w:eastAsia="en-GB"/>
              </w:rPr>
              <w:t>Full Text</w:t>
            </w:r>
          </w:p>
          <w:p w:rsidR="00125A65" w:rsidRPr="00125A65" w:rsidRDefault="00125A65" w:rsidP="00125A65">
            <w:pPr>
              <w:spacing w:after="0" w:line="240" w:lineRule="auto"/>
              <w:rPr>
                <w:rFonts w:ascii="Arial" w:eastAsia="Times New Roman" w:hAnsi="Arial" w:cs="Arial"/>
                <w:color w:val="000000"/>
                <w:sz w:val="24"/>
                <w:szCs w:val="24"/>
                <w:lang w:eastAsia="en-GB"/>
              </w:rPr>
            </w:pPr>
            <w:r w:rsidRPr="00125A65">
              <w:rPr>
                <w:rFonts w:ascii="Arial" w:eastAsia="Times New Roman" w:hAnsi="Arial" w:cs="Arial"/>
                <w:color w:val="000000"/>
                <w:sz w:val="24"/>
                <w:szCs w:val="24"/>
                <w:lang w:eastAsia="en-GB"/>
              </w:rPr>
              <w:t> (574  words)</w:t>
            </w:r>
          </w:p>
        </w:tc>
      </w:tr>
    </w:tbl>
    <w:p w:rsidR="00125A65" w:rsidRPr="00125A65" w:rsidRDefault="00125A65" w:rsidP="00125A65">
      <w:pPr>
        <w:spacing w:after="240" w:line="240" w:lineRule="auto"/>
        <w:rPr>
          <w:rFonts w:ascii="Arial" w:eastAsia="Times New Roman" w:hAnsi="Arial" w:cs="Arial"/>
          <w:color w:val="000000"/>
          <w:sz w:val="19"/>
          <w:szCs w:val="19"/>
          <w:lang w:eastAsia="en-GB"/>
        </w:rPr>
      </w:pPr>
      <w:r w:rsidRPr="00125A65">
        <w:rPr>
          <w:rFonts w:ascii="Arial" w:eastAsia="Times New Roman" w:hAnsi="Arial" w:cs="Arial"/>
          <w:i/>
          <w:iCs/>
          <w:color w:val="000000"/>
          <w:sz w:val="19"/>
          <w:lang w:eastAsia="en-GB"/>
        </w:rPr>
        <w:t>(Copyright 2010 The Economist Newspaper Ltd. All rights reserved.)</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Kazakhstan shows it is possible to make banks' creditors share the pain</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AS IRELAND grapples with its banking crisis, distant Kazakhstan, which dealt with its own blow-up in February 2009, offers an interesting lesson. The Kazakh restructuring, completed in September this year, is unusual because instead of getting a state guarantee, the majority of the creditors of BTA Bank, the biggest problem, shared the pain. Even senior bondholders, who are high in the pecking order, were hit. In most other countries--including Ireland, so far--they have been wrapped in cotton wool, at taxpayers' expense.</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Most BTA creditors were offered a menu of options which included a haircut on their assets, various combinations of senior and subordinated debt, and a small stake in the bank's equity to keep them interested in its future. The government faced down those who warned that, if senior bondholders and trade creditors were included, the market would ostracise Kazakhstan for years. Around $12 billion of bonds and commercial debt was reduced to $4 billion. The external debt of the Kazakh banking sector, which was 26% of GDP when the crisis struck, has been roughly halved.</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The Irish government recently dared to force holders of subordinated debt of Anglo Irish Bank, its worst lender, to take a haircut. The holders of EUR 1.6 billion ($2.2 billion) of these bonds, which are at the bottom of the creditors' hierarchy, were asked to sacrifice 80% of principal. But the government has hesitated to extend the pain to senior bondholders.</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There are good grounds not to: first, if they face losses then depositors, who in theory have the same seniority, might start a run. Second, senior bank bonds from other euro-zone countries, especially Greece, Portugal and perhaps Spain, might suffer contagion. Third, other Irish banks are thought to be big holders of Anglo Irish Bank senior bonds, so they would suffer further losses. And fourth, the European Central Bank would take losses on its reserves of Irish bank bonds and those that it is holding as collateral.</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lastRenderedPageBreak/>
        <w:t xml:space="preserve">Across Europe and in America, changes in banking law are being put in place which will make it easier to force bank creditors to share the pain of a failure next time. Germany is working on a restructuring framework and Britain's Banking Act, passed last year, created a new "special resolution regime". The new rules in America envisage imposing losses on all creditors (but not depositors). </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Yet the worry remains that if all creditors face the risk of loss in a crisis, they will start a run, creating a self-fulfilling prophesy. Students of the Kazakh example argue that a firm voice at the start of a crisis, insisting that the burden will be shared, works wonders for market expectations. The Irish did the opposite, giving blanket bank guarantees in September 2008 which have recently been extended to the end of June at least.</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The alternative, which some regulators prefer, is to create a specific layer of debt that would bear losses if a bank fails, without (it is hoped) triggering a run of all creditors. Switzerland has already chosen one version of this approach by forcing its two big banks to issue new contingent convertible ("</w:t>
      </w:r>
      <w:proofErr w:type="spellStart"/>
      <w:r w:rsidRPr="00125A65">
        <w:rPr>
          <w:rFonts w:ascii="Arial" w:eastAsia="Times New Roman" w:hAnsi="Arial" w:cs="Arial"/>
          <w:color w:val="000000"/>
          <w:sz w:val="19"/>
          <w:szCs w:val="19"/>
          <w:lang w:eastAsia="en-GB"/>
        </w:rPr>
        <w:t>CoCo</w:t>
      </w:r>
      <w:proofErr w:type="spellEnd"/>
      <w:r w:rsidRPr="00125A65">
        <w:rPr>
          <w:rFonts w:ascii="Arial" w:eastAsia="Times New Roman" w:hAnsi="Arial" w:cs="Arial"/>
          <w:color w:val="000000"/>
          <w:sz w:val="19"/>
          <w:szCs w:val="19"/>
          <w:lang w:eastAsia="en-GB"/>
        </w:rPr>
        <w:t xml:space="preserve">") bonds that turn into equity if necessary. Whatever the method they choose, the message for all countries being held to ransom by their banks' senior </w:t>
      </w:r>
      <w:proofErr w:type="spellStart"/>
      <w:r w:rsidRPr="00125A65">
        <w:rPr>
          <w:rFonts w:ascii="Arial" w:eastAsia="Times New Roman" w:hAnsi="Arial" w:cs="Arial"/>
          <w:color w:val="000000"/>
          <w:sz w:val="19"/>
          <w:szCs w:val="19"/>
          <w:lang w:eastAsia="en-GB"/>
        </w:rPr>
        <w:t>debtholders</w:t>
      </w:r>
      <w:proofErr w:type="spellEnd"/>
      <w:r w:rsidRPr="00125A65">
        <w:rPr>
          <w:rFonts w:ascii="Arial" w:eastAsia="Times New Roman" w:hAnsi="Arial" w:cs="Arial"/>
          <w:color w:val="000000"/>
          <w:sz w:val="19"/>
          <w:szCs w:val="19"/>
          <w:lang w:eastAsia="en-GB"/>
        </w:rPr>
        <w:t xml:space="preserve"> is clear: don't start from here.</w:t>
      </w:r>
    </w:p>
    <w:tbl>
      <w:tblPr>
        <w:tblW w:w="0" w:type="auto"/>
        <w:tblCellSpacing w:w="0" w:type="dxa"/>
        <w:tblCellMar>
          <w:left w:w="0" w:type="dxa"/>
          <w:right w:w="0" w:type="dxa"/>
        </w:tblCellMar>
        <w:tblLook w:val="04A0"/>
      </w:tblPr>
      <w:tblGrid>
        <w:gridCol w:w="3562"/>
      </w:tblGrid>
      <w:tr w:rsidR="00125A65" w:rsidRPr="00125A65" w:rsidTr="00125A65">
        <w:trPr>
          <w:tblCellSpacing w:w="0" w:type="dxa"/>
        </w:trPr>
        <w:tc>
          <w:tcPr>
            <w:tcW w:w="0" w:type="auto"/>
            <w:noWrap/>
            <w:vAlign w:val="center"/>
            <w:hideMark/>
          </w:tcPr>
          <w:p w:rsidR="00125A65" w:rsidRPr="00125A65" w:rsidRDefault="00125A65" w:rsidP="00125A65">
            <w:pPr>
              <w:spacing w:after="0" w:line="240" w:lineRule="auto"/>
              <w:rPr>
                <w:rFonts w:ascii="Arial" w:eastAsia="Times New Roman" w:hAnsi="Arial" w:cs="Arial"/>
                <w:color w:val="000000"/>
                <w:sz w:val="18"/>
                <w:szCs w:val="18"/>
                <w:lang w:eastAsia="en-GB"/>
              </w:rPr>
            </w:pPr>
            <w:r w:rsidRPr="00125A65">
              <w:rPr>
                <w:rFonts w:ascii="Arial" w:eastAsia="Times New Roman" w:hAnsi="Arial" w:cs="Arial"/>
                <w:b/>
                <w:bCs/>
                <w:color w:val="000000"/>
                <w:sz w:val="18"/>
                <w:szCs w:val="18"/>
                <w:lang w:eastAsia="en-GB"/>
              </w:rPr>
              <w:t>[Illustration]</w:t>
            </w:r>
          </w:p>
        </w:tc>
      </w:tr>
      <w:tr w:rsidR="00125A65" w:rsidRPr="00125A65" w:rsidTr="00125A65">
        <w:trPr>
          <w:tblCellSpacing w:w="0" w:type="dxa"/>
        </w:trPr>
        <w:tc>
          <w:tcPr>
            <w:tcW w:w="0" w:type="auto"/>
            <w:vAlign w:val="center"/>
            <w:hideMark/>
          </w:tcPr>
          <w:p w:rsidR="00125A65" w:rsidRPr="00125A65" w:rsidRDefault="00125A65" w:rsidP="00125A65">
            <w:pPr>
              <w:spacing w:after="0" w:line="240" w:lineRule="auto"/>
              <w:rPr>
                <w:rFonts w:ascii="Arial" w:eastAsia="Times New Roman" w:hAnsi="Arial" w:cs="Arial"/>
                <w:color w:val="000000"/>
                <w:sz w:val="18"/>
                <w:szCs w:val="18"/>
                <w:lang w:eastAsia="en-GB"/>
              </w:rPr>
            </w:pPr>
            <w:r w:rsidRPr="00125A65">
              <w:rPr>
                <w:rFonts w:ascii="Arial" w:eastAsia="Times New Roman" w:hAnsi="Arial" w:cs="Arial"/>
                <w:color w:val="000000"/>
                <w:sz w:val="18"/>
                <w:szCs w:val="18"/>
                <w:lang w:eastAsia="en-GB"/>
              </w:rPr>
              <w:t>Caption: At least the ATMs still pay out in full</w:t>
            </w:r>
          </w:p>
        </w:tc>
      </w:tr>
    </w:tbl>
    <w:p w:rsidR="00115FC4" w:rsidRDefault="00115FC4"/>
    <w:p w:rsidR="00125A65" w:rsidRPr="00125A65" w:rsidRDefault="00125A65" w:rsidP="00125A65">
      <w:pPr>
        <w:spacing w:after="0" w:line="240" w:lineRule="auto"/>
        <w:rPr>
          <w:rFonts w:ascii="Verdana" w:eastAsia="Times New Roman" w:hAnsi="Verdana" w:cs="Arial"/>
          <w:b/>
          <w:bCs/>
          <w:color w:val="000000"/>
          <w:sz w:val="24"/>
          <w:szCs w:val="24"/>
          <w:lang w:eastAsia="en-GB"/>
        </w:rPr>
      </w:pPr>
      <w:r w:rsidRPr="00125A65">
        <w:rPr>
          <w:rFonts w:ascii="Verdana" w:eastAsia="Times New Roman" w:hAnsi="Verdana" w:cs="Arial"/>
          <w:b/>
          <w:bCs/>
          <w:color w:val="FF0000"/>
          <w:sz w:val="24"/>
          <w:szCs w:val="24"/>
          <w:lang w:eastAsia="en-GB"/>
        </w:rPr>
        <w:t>Ireland</w:t>
      </w:r>
      <w:r w:rsidRPr="00125A65">
        <w:rPr>
          <w:rFonts w:ascii="Verdana" w:eastAsia="Times New Roman" w:hAnsi="Verdana" w:cs="Arial"/>
          <w:b/>
          <w:bCs/>
          <w:color w:val="000000"/>
          <w:sz w:val="24"/>
          <w:szCs w:val="24"/>
          <w:lang w:eastAsia="en-GB"/>
        </w:rPr>
        <w:t xml:space="preserve"> finance: </w:t>
      </w:r>
      <w:r w:rsidRPr="00125A65">
        <w:rPr>
          <w:rFonts w:ascii="Verdana" w:eastAsia="Times New Roman" w:hAnsi="Verdana" w:cs="Arial"/>
          <w:b/>
          <w:bCs/>
          <w:color w:val="FF0000"/>
          <w:sz w:val="24"/>
          <w:szCs w:val="24"/>
          <w:lang w:eastAsia="en-GB"/>
        </w:rPr>
        <w:t>Banking crisis</w:t>
      </w:r>
      <w:r w:rsidRPr="00125A65">
        <w:rPr>
          <w:rFonts w:ascii="Verdana" w:eastAsia="Times New Roman" w:hAnsi="Verdana" w:cs="Arial"/>
          <w:b/>
          <w:bCs/>
          <w:color w:val="000000"/>
          <w:sz w:val="24"/>
          <w:szCs w:val="24"/>
          <w:lang w:eastAsia="en-GB"/>
        </w:rPr>
        <w:t xml:space="preserve"> was too big for public finances</w:t>
      </w:r>
    </w:p>
    <w:p w:rsidR="00125A65" w:rsidRPr="00125A65" w:rsidRDefault="00DA517D" w:rsidP="00125A65">
      <w:pPr>
        <w:spacing w:after="0" w:line="240" w:lineRule="auto"/>
        <w:rPr>
          <w:rFonts w:ascii="Arial" w:eastAsia="Times New Roman" w:hAnsi="Arial" w:cs="Arial"/>
          <w:color w:val="000000"/>
          <w:sz w:val="19"/>
          <w:szCs w:val="19"/>
          <w:lang w:eastAsia="en-GB"/>
        </w:rPr>
      </w:pPr>
      <w:hyperlink r:id="rId252" w:history="1">
        <w:proofErr w:type="gramStart"/>
        <w:r w:rsidR="00125A65" w:rsidRPr="00125A65">
          <w:rPr>
            <w:rFonts w:ascii="Arial" w:eastAsia="Times New Roman" w:hAnsi="Arial" w:cs="Arial"/>
            <w:b/>
            <w:bCs/>
            <w:color w:val="003399"/>
            <w:sz w:val="19"/>
            <w:u w:val="single"/>
            <w:lang w:eastAsia="en-GB"/>
          </w:rPr>
          <w:t xml:space="preserve">EIU </w:t>
        </w:r>
        <w:proofErr w:type="spellStart"/>
        <w:r w:rsidR="00125A65" w:rsidRPr="00125A65">
          <w:rPr>
            <w:rFonts w:ascii="Arial" w:eastAsia="Times New Roman" w:hAnsi="Arial" w:cs="Arial"/>
            <w:b/>
            <w:bCs/>
            <w:color w:val="003399"/>
            <w:sz w:val="19"/>
            <w:u w:val="single"/>
            <w:lang w:eastAsia="en-GB"/>
          </w:rPr>
          <w:t>ViewsWire</w:t>
        </w:r>
        <w:proofErr w:type="spellEnd"/>
      </w:hyperlink>
      <w:r w:rsidR="00125A65" w:rsidRPr="00125A65">
        <w:rPr>
          <w:rFonts w:ascii="Arial" w:eastAsia="Times New Roman" w:hAnsi="Arial" w:cs="Arial"/>
          <w:color w:val="000000"/>
          <w:sz w:val="19"/>
          <w:szCs w:val="19"/>
          <w:lang w:eastAsia="en-GB"/>
        </w:rPr>
        <w:t>.</w:t>
      </w:r>
      <w:proofErr w:type="gramEnd"/>
      <w:r w:rsidR="00125A65" w:rsidRPr="00125A65">
        <w:rPr>
          <w:rFonts w:ascii="Arial" w:eastAsia="Times New Roman" w:hAnsi="Arial" w:cs="Arial"/>
          <w:color w:val="000000"/>
          <w:sz w:val="19"/>
          <w:szCs w:val="19"/>
          <w:lang w:eastAsia="en-GB"/>
        </w:rPr>
        <w:t xml:space="preserve"> New York: </w:t>
      </w:r>
      <w:hyperlink r:id="rId253" w:history="1">
        <w:r w:rsidR="00125A65" w:rsidRPr="00125A65">
          <w:rPr>
            <w:rFonts w:ascii="Arial" w:eastAsia="Times New Roman" w:hAnsi="Arial" w:cs="Arial"/>
            <w:color w:val="003399"/>
            <w:sz w:val="19"/>
            <w:u w:val="single"/>
            <w:lang w:eastAsia="en-GB"/>
          </w:rPr>
          <w:t>Nov 25, 2010</w:t>
        </w:r>
      </w:hyperlink>
      <w:r w:rsidR="00125A65" w:rsidRPr="00125A65">
        <w:rPr>
          <w:rFonts w:ascii="Arial" w:eastAsia="Times New Roman" w:hAnsi="Arial" w:cs="Arial"/>
          <w:color w:val="000000"/>
          <w:sz w:val="19"/>
          <w:szCs w:val="19"/>
          <w:lang w:eastAsia="en-GB"/>
        </w:rPr>
        <w:t xml:space="preserve">. </w:t>
      </w:r>
    </w:p>
    <w:p w:rsidR="00125A65" w:rsidRPr="00125A65" w:rsidRDefault="00125A65" w:rsidP="00125A65">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125A65">
        <w:rPr>
          <w:rFonts w:ascii="Verdana" w:eastAsia="Times New Roman" w:hAnsi="Verdana" w:cs="Arial"/>
          <w:b/>
          <w:bCs/>
          <w:color w:val="990000"/>
          <w:sz w:val="15"/>
          <w:szCs w:val="15"/>
          <w:lang w:eastAsia="en-GB"/>
        </w:rPr>
        <w:t>Abstract (Summary)</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At that time Brian </w:t>
      </w:r>
      <w:proofErr w:type="spellStart"/>
      <w:r w:rsidRPr="00125A65">
        <w:rPr>
          <w:rFonts w:ascii="Arial" w:eastAsia="Times New Roman" w:hAnsi="Arial" w:cs="Arial"/>
          <w:color w:val="000000"/>
          <w:sz w:val="19"/>
          <w:szCs w:val="19"/>
          <w:lang w:eastAsia="en-GB"/>
        </w:rPr>
        <w:t>Lenihan</w:t>
      </w:r>
      <w:proofErr w:type="spellEnd"/>
      <w:r w:rsidRPr="00125A65">
        <w:rPr>
          <w:rFonts w:ascii="Arial" w:eastAsia="Times New Roman" w:hAnsi="Arial" w:cs="Arial"/>
          <w:color w:val="000000"/>
          <w:sz w:val="19"/>
          <w:szCs w:val="19"/>
          <w:lang w:eastAsia="en-GB"/>
        </w:rPr>
        <w:t xml:space="preserve">, </w:t>
      </w:r>
      <w:r w:rsidRPr="00125A65">
        <w:rPr>
          <w:rFonts w:ascii="Arial" w:eastAsia="Times New Roman" w:hAnsi="Arial" w:cs="Arial"/>
          <w:b/>
          <w:bCs/>
          <w:color w:val="FF0000"/>
          <w:sz w:val="19"/>
          <w:lang w:eastAsia="en-GB"/>
        </w:rPr>
        <w:t>Ireland's</w:t>
      </w:r>
      <w:r w:rsidRPr="00125A65">
        <w:rPr>
          <w:rFonts w:ascii="Arial" w:eastAsia="Times New Roman" w:hAnsi="Arial" w:cs="Arial"/>
          <w:color w:val="000000"/>
          <w:sz w:val="19"/>
          <w:szCs w:val="19"/>
          <w:lang w:eastAsia="en-GB"/>
        </w:rPr>
        <w:t xml:space="preserve"> finance minister, said: "Greater certainty on the final costs of repairing the banking system in </w:t>
      </w:r>
      <w:r w:rsidRPr="00125A65">
        <w:rPr>
          <w:rFonts w:ascii="Arial" w:eastAsia="Times New Roman" w:hAnsi="Arial" w:cs="Arial"/>
          <w:b/>
          <w:bCs/>
          <w:color w:val="FF0000"/>
          <w:sz w:val="19"/>
          <w:lang w:eastAsia="en-GB"/>
        </w:rPr>
        <w:t>Ireland</w:t>
      </w:r>
      <w:r w:rsidRPr="00125A65">
        <w:rPr>
          <w:rFonts w:ascii="Arial" w:eastAsia="Times New Roman" w:hAnsi="Arial" w:cs="Arial"/>
          <w:color w:val="000000"/>
          <w:sz w:val="19"/>
          <w:szCs w:val="19"/>
          <w:lang w:eastAsia="en-GB"/>
        </w:rPr>
        <w:t xml:space="preserve"> will provide reassurance to investors on the capacity of the Irish state to absorb these costs." He described the level of state support needed for AIB as "manageable", and said it could "be accommodated in the government's fiscal plans in the coming years".</w:t>
      </w:r>
    </w:p>
    <w:p w:rsidR="00125A65" w:rsidRPr="00125A65" w:rsidRDefault="00125A65" w:rsidP="00125A65">
      <w:pPr>
        <w:spacing w:after="75" w:line="240" w:lineRule="auto"/>
        <w:rPr>
          <w:rFonts w:ascii="Arial" w:eastAsia="Times New Roman" w:hAnsi="Arial" w:cs="Arial"/>
          <w:color w:val="000000"/>
          <w:sz w:val="18"/>
          <w:szCs w:val="18"/>
          <w:lang w:eastAsia="en-GB"/>
        </w:rPr>
      </w:pPr>
      <w:r w:rsidRPr="00125A65">
        <w:rPr>
          <w:rFonts w:ascii="Arial" w:eastAsia="Times New Roman" w:hAnsi="Arial" w:cs="Arial"/>
          <w:color w:val="000000"/>
          <w:sz w:val="18"/>
          <w:szCs w:val="18"/>
          <w:lang w:eastAsia="en-GB"/>
        </w:rPr>
        <w:t> </w:t>
      </w:r>
      <w:proofErr w:type="gramStart"/>
      <w:r w:rsidRPr="00125A65">
        <w:rPr>
          <w:rFonts w:ascii="Verdana" w:eastAsia="Times New Roman" w:hAnsi="Verdana" w:cs="Arial"/>
          <w:b/>
          <w:bCs/>
          <w:color w:val="CC0000"/>
          <w:sz w:val="20"/>
          <w:lang w:eastAsia="en-GB"/>
        </w:rPr>
        <w:t>»</w:t>
      </w:r>
      <w:r w:rsidRPr="00125A65">
        <w:rPr>
          <w:rFonts w:ascii="Arial" w:eastAsia="Times New Roman" w:hAnsi="Arial" w:cs="Arial"/>
          <w:color w:val="000000"/>
          <w:sz w:val="18"/>
          <w:szCs w:val="18"/>
          <w:lang w:eastAsia="en-GB"/>
        </w:rPr>
        <w:t xml:space="preserve">  </w:t>
      </w:r>
      <w:proofErr w:type="gramEnd"/>
      <w:r w:rsidR="00DA517D" w:rsidRPr="00125A65">
        <w:rPr>
          <w:rFonts w:ascii="Arial" w:eastAsia="Times New Roman" w:hAnsi="Arial" w:cs="Arial"/>
          <w:color w:val="000000"/>
          <w:sz w:val="18"/>
          <w:szCs w:val="18"/>
          <w:lang w:eastAsia="en-GB"/>
        </w:rPr>
        <w:fldChar w:fldCharType="begin"/>
      </w:r>
      <w:r w:rsidRPr="00125A65">
        <w:rPr>
          <w:rFonts w:ascii="Arial" w:eastAsia="Times New Roman" w:hAnsi="Arial" w:cs="Arial"/>
          <w:color w:val="000000"/>
          <w:sz w:val="18"/>
          <w:szCs w:val="18"/>
          <w:lang w:eastAsia="en-GB"/>
        </w:rPr>
        <w:instrText xml:space="preserve"> HYPERLINK "http://proquest.umi.com/pqdweb?index=8&amp;did=2232315121&amp;SrchMode=2&amp;sid=4&amp;Fmt=3&amp;VInst=PROD&amp;VType=PQD&amp;RQT=309&amp;VName=PQD&amp;TS=1297098412&amp;clientId=129794" \l "indexing" </w:instrText>
      </w:r>
      <w:r w:rsidR="00DA517D" w:rsidRPr="00125A65">
        <w:rPr>
          <w:rFonts w:ascii="Arial" w:eastAsia="Times New Roman" w:hAnsi="Arial" w:cs="Arial"/>
          <w:color w:val="000000"/>
          <w:sz w:val="18"/>
          <w:szCs w:val="18"/>
          <w:lang w:eastAsia="en-GB"/>
        </w:rPr>
        <w:fldChar w:fldCharType="separate"/>
      </w:r>
      <w:r w:rsidRPr="00125A65">
        <w:rPr>
          <w:rFonts w:ascii="Arial" w:eastAsia="Times New Roman" w:hAnsi="Arial" w:cs="Arial"/>
          <w:color w:val="003399"/>
          <w:sz w:val="18"/>
          <w:u w:val="single"/>
          <w:lang w:eastAsia="en-GB"/>
        </w:rPr>
        <w:t>Jump to indexing (document details)</w:t>
      </w:r>
      <w:r w:rsidR="00DA517D" w:rsidRPr="00125A65">
        <w:rPr>
          <w:rFonts w:ascii="Arial" w:eastAsia="Times New Roman" w:hAnsi="Arial" w:cs="Arial"/>
          <w:color w:val="000000"/>
          <w:sz w:val="18"/>
          <w:szCs w:val="18"/>
          <w:lang w:eastAsia="en-GB"/>
        </w:rPr>
        <w:fldChar w:fldCharType="end"/>
      </w:r>
    </w:p>
    <w:tbl>
      <w:tblPr>
        <w:tblW w:w="0" w:type="auto"/>
        <w:tblCellSpacing w:w="15" w:type="dxa"/>
        <w:tblCellMar>
          <w:top w:w="15" w:type="dxa"/>
          <w:left w:w="15" w:type="dxa"/>
          <w:bottom w:w="15" w:type="dxa"/>
          <w:right w:w="15" w:type="dxa"/>
        </w:tblCellMar>
        <w:tblLook w:val="04A0"/>
      </w:tblPr>
      <w:tblGrid>
        <w:gridCol w:w="1491"/>
      </w:tblGrid>
      <w:tr w:rsidR="00125A65" w:rsidRPr="00125A65" w:rsidTr="00125A65">
        <w:trPr>
          <w:tblCellSpacing w:w="15" w:type="dxa"/>
        </w:trPr>
        <w:tc>
          <w:tcPr>
            <w:tcW w:w="0" w:type="auto"/>
            <w:noWrap/>
            <w:vAlign w:val="center"/>
            <w:hideMark/>
          </w:tcPr>
          <w:p w:rsidR="00125A65" w:rsidRPr="00125A65" w:rsidRDefault="00125A65" w:rsidP="00125A65">
            <w:pPr>
              <w:spacing w:before="100" w:beforeAutospacing="1" w:after="100" w:afterAutospacing="1" w:line="240" w:lineRule="auto"/>
              <w:outlineLvl w:val="1"/>
              <w:rPr>
                <w:rFonts w:ascii="Verdana" w:eastAsia="Times New Roman" w:hAnsi="Verdana" w:cs="Arial"/>
                <w:b/>
                <w:bCs/>
                <w:color w:val="990000"/>
                <w:sz w:val="20"/>
                <w:szCs w:val="20"/>
                <w:lang w:eastAsia="en-GB"/>
              </w:rPr>
            </w:pPr>
            <w:r w:rsidRPr="00125A65">
              <w:rPr>
                <w:rFonts w:ascii="Verdana" w:eastAsia="Times New Roman" w:hAnsi="Verdana" w:cs="Arial"/>
                <w:b/>
                <w:bCs/>
                <w:color w:val="990000"/>
                <w:sz w:val="20"/>
                <w:szCs w:val="20"/>
                <w:lang w:eastAsia="en-GB"/>
              </w:rPr>
              <w:t>Full Text</w:t>
            </w:r>
          </w:p>
          <w:p w:rsidR="00125A65" w:rsidRPr="00125A65" w:rsidRDefault="00125A65" w:rsidP="00125A65">
            <w:pPr>
              <w:spacing w:after="0" w:line="240" w:lineRule="auto"/>
              <w:rPr>
                <w:rFonts w:ascii="Arial" w:eastAsia="Times New Roman" w:hAnsi="Arial" w:cs="Arial"/>
                <w:color w:val="000000"/>
                <w:sz w:val="24"/>
                <w:szCs w:val="24"/>
                <w:lang w:eastAsia="en-GB"/>
              </w:rPr>
            </w:pPr>
            <w:r w:rsidRPr="00125A65">
              <w:rPr>
                <w:rFonts w:ascii="Arial" w:eastAsia="Times New Roman" w:hAnsi="Arial" w:cs="Arial"/>
                <w:color w:val="000000"/>
                <w:sz w:val="24"/>
                <w:szCs w:val="24"/>
                <w:lang w:eastAsia="en-GB"/>
              </w:rPr>
              <w:t> (356  words)</w:t>
            </w:r>
          </w:p>
        </w:tc>
      </w:tr>
    </w:tbl>
    <w:p w:rsidR="00125A65" w:rsidRPr="00125A65" w:rsidRDefault="00125A65" w:rsidP="00125A65">
      <w:pPr>
        <w:spacing w:after="240" w:line="240" w:lineRule="auto"/>
        <w:rPr>
          <w:rFonts w:ascii="Arial" w:eastAsia="Times New Roman" w:hAnsi="Arial" w:cs="Arial"/>
          <w:color w:val="000000"/>
          <w:sz w:val="19"/>
          <w:szCs w:val="19"/>
          <w:lang w:eastAsia="en-GB"/>
        </w:rPr>
      </w:pPr>
      <w:r w:rsidRPr="00125A65">
        <w:rPr>
          <w:rFonts w:ascii="Arial" w:eastAsia="Times New Roman" w:hAnsi="Arial" w:cs="Arial"/>
          <w:i/>
          <w:iCs/>
          <w:color w:val="000000"/>
          <w:sz w:val="19"/>
          <w:lang w:eastAsia="en-GB"/>
        </w:rPr>
        <w:t xml:space="preserve">(c) 2010 </w:t>
      </w:r>
      <w:proofErr w:type="gramStart"/>
      <w:r w:rsidRPr="00125A65">
        <w:rPr>
          <w:rFonts w:ascii="Arial" w:eastAsia="Times New Roman" w:hAnsi="Arial" w:cs="Arial"/>
          <w:i/>
          <w:iCs/>
          <w:color w:val="000000"/>
          <w:sz w:val="19"/>
          <w:lang w:eastAsia="en-GB"/>
        </w:rPr>
        <w:t>The</w:t>
      </w:r>
      <w:proofErr w:type="gramEnd"/>
      <w:r w:rsidRPr="00125A65">
        <w:rPr>
          <w:rFonts w:ascii="Arial" w:eastAsia="Times New Roman" w:hAnsi="Arial" w:cs="Arial"/>
          <w:i/>
          <w:iCs/>
          <w:color w:val="000000"/>
          <w:sz w:val="19"/>
          <w:lang w:eastAsia="en-GB"/>
        </w:rPr>
        <w:t xml:space="preserve"> Economist Intelligence Unit Ltd. All rights reserved. </w:t>
      </w:r>
      <w:proofErr w:type="gramStart"/>
      <w:r w:rsidRPr="00125A65">
        <w:rPr>
          <w:rFonts w:ascii="Arial" w:eastAsia="Times New Roman" w:hAnsi="Arial" w:cs="Arial"/>
          <w:i/>
          <w:iCs/>
          <w:color w:val="000000"/>
          <w:sz w:val="19"/>
          <w:lang w:eastAsia="en-GB"/>
        </w:rPr>
        <w:t>Reproduced with permission of the copyright owner.</w:t>
      </w:r>
      <w:proofErr w:type="gramEnd"/>
      <w:r w:rsidRPr="00125A65">
        <w:rPr>
          <w:rFonts w:ascii="Arial" w:eastAsia="Times New Roman" w:hAnsi="Arial" w:cs="Arial"/>
          <w:i/>
          <w:iCs/>
          <w:color w:val="000000"/>
          <w:sz w:val="19"/>
          <w:lang w:eastAsia="en-GB"/>
        </w:rPr>
        <w:t xml:space="preserve"> No further reproduction is permitted.</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b/>
          <w:bCs/>
          <w:color w:val="000000"/>
          <w:sz w:val="19"/>
          <w:szCs w:val="19"/>
          <w:lang w:eastAsia="en-GB"/>
        </w:rPr>
        <w:t xml:space="preserve">Ireland finance: Banking crisis was too big for public finances </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Ian </w:t>
      </w:r>
      <w:proofErr w:type="spellStart"/>
      <w:r w:rsidRPr="00125A65">
        <w:rPr>
          <w:rFonts w:ascii="Arial" w:eastAsia="Times New Roman" w:hAnsi="Arial" w:cs="Arial"/>
          <w:color w:val="000000"/>
          <w:sz w:val="19"/>
          <w:szCs w:val="19"/>
          <w:lang w:eastAsia="en-GB"/>
        </w:rPr>
        <w:t>Wishart</w:t>
      </w:r>
      <w:proofErr w:type="spellEnd"/>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Many of Ireland's current problems date back to 2008, when the Dublin government became the first in Europe to recapitalise its banks.</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Much of Ireland's growth had been built on the property market, which collapsed at the start of the global downturn.</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Ireland's banks had given huge loans to property developers and, as house values fell, the bad debts in the banks </w:t>
      </w:r>
      <w:proofErr w:type="spellStart"/>
      <w:r w:rsidRPr="00125A65">
        <w:rPr>
          <w:rFonts w:ascii="Arial" w:eastAsia="Times New Roman" w:hAnsi="Arial" w:cs="Arial"/>
          <w:color w:val="000000"/>
          <w:sz w:val="19"/>
          <w:szCs w:val="19"/>
          <w:lang w:eastAsia="en-GB"/>
        </w:rPr>
        <w:t>increased.It</w:t>
      </w:r>
      <w:proofErr w:type="spellEnd"/>
      <w:r w:rsidRPr="00125A65">
        <w:rPr>
          <w:rFonts w:ascii="Arial" w:eastAsia="Times New Roman" w:hAnsi="Arial" w:cs="Arial"/>
          <w:color w:val="000000"/>
          <w:sz w:val="19"/>
          <w:szCs w:val="19"/>
          <w:lang w:eastAsia="en-GB"/>
        </w:rPr>
        <w:t xml:space="preserve"> meant that the Irish government had to act to save the banks, but in so doing, it transferred the problem from the banks to the entire state.</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The Anglo-Irish Bank was nationalised in January 2009, and two other banks, Allied Irish and Bank of Ireland, were both bailed out.</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b/>
          <w:bCs/>
          <w:color w:val="000000"/>
          <w:sz w:val="19"/>
          <w:szCs w:val="19"/>
          <w:lang w:eastAsia="en-GB"/>
        </w:rPr>
        <w:t xml:space="preserve">Stress test </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lastRenderedPageBreak/>
        <w:t>In July 2010, two banks based in Ireland passed stress tests carried out by the Committee of European Banking Supervisors to verify their health and stability in the event that Dublin suffered sovereign loans difficulties.</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Bank of Ireland and Allied Irish Banks (AIB) were two of 91 banks across the EU that passed the checks. Both banks had already passed the stricter tests carried out by Ireland's own financial regulator. But Allied Irish was named by the committee as among 17 that were close to failing the test.</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At the time of the results, some commentators complained that the tests were insufficiently rigorous, and would not give the EU economy the reassurance it needed. They said tests did not examine what would happen in the event of a sovereign default, and measured only how banks would react to a drop in the market value of government debt.</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b/>
          <w:bCs/>
          <w:color w:val="000000"/>
          <w:sz w:val="19"/>
          <w:szCs w:val="19"/>
          <w:lang w:eastAsia="en-GB"/>
        </w:rPr>
        <w:t xml:space="preserve">Restructuring costs </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In September the Irish government revealed that the cost of restructuring AIB would be [euro</w:t>
      </w:r>
      <w:proofErr w:type="gramStart"/>
      <w:r w:rsidRPr="00125A65">
        <w:rPr>
          <w:rFonts w:ascii="Arial" w:eastAsia="Times New Roman" w:hAnsi="Arial" w:cs="Arial"/>
          <w:color w:val="000000"/>
          <w:sz w:val="19"/>
          <w:szCs w:val="19"/>
          <w:lang w:eastAsia="en-GB"/>
        </w:rPr>
        <w:t>]29.3</w:t>
      </w:r>
      <w:proofErr w:type="gramEnd"/>
      <w:r w:rsidRPr="00125A65">
        <w:rPr>
          <w:rFonts w:ascii="Arial" w:eastAsia="Times New Roman" w:hAnsi="Arial" w:cs="Arial"/>
          <w:color w:val="000000"/>
          <w:sz w:val="19"/>
          <w:szCs w:val="19"/>
          <w:lang w:eastAsia="en-GB"/>
        </w:rPr>
        <w:t xml:space="preserve"> billion.</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At that time Brian </w:t>
      </w:r>
      <w:proofErr w:type="spellStart"/>
      <w:r w:rsidRPr="00125A65">
        <w:rPr>
          <w:rFonts w:ascii="Arial" w:eastAsia="Times New Roman" w:hAnsi="Arial" w:cs="Arial"/>
          <w:color w:val="000000"/>
          <w:sz w:val="19"/>
          <w:szCs w:val="19"/>
          <w:lang w:eastAsia="en-GB"/>
        </w:rPr>
        <w:t>Lenihan</w:t>
      </w:r>
      <w:proofErr w:type="spellEnd"/>
      <w:r w:rsidRPr="00125A65">
        <w:rPr>
          <w:rFonts w:ascii="Arial" w:eastAsia="Times New Roman" w:hAnsi="Arial" w:cs="Arial"/>
          <w:color w:val="000000"/>
          <w:sz w:val="19"/>
          <w:szCs w:val="19"/>
          <w:lang w:eastAsia="en-GB"/>
        </w:rPr>
        <w:t>, Ireland's finance minister, said: "Greater certainty on the final costs of repairing the banking system in Ireland will provide reassurance to investors on the capacity of the Irish state to absorb these costs." He described the level of state support needed for AIB as "manageable", and said it could "be accommodated in the government's fiscal plans in the coming years</w:t>
      </w:r>
    </w:p>
    <w:p w:rsidR="00125A65" w:rsidRPr="00125A65" w:rsidRDefault="00125A65" w:rsidP="00125A65">
      <w:pPr>
        <w:spacing w:after="0" w:line="240" w:lineRule="auto"/>
        <w:rPr>
          <w:rFonts w:ascii="Verdana" w:eastAsia="Times New Roman" w:hAnsi="Verdana" w:cs="Arial"/>
          <w:b/>
          <w:bCs/>
          <w:color w:val="000000"/>
          <w:sz w:val="24"/>
          <w:szCs w:val="24"/>
          <w:lang w:eastAsia="en-GB"/>
        </w:rPr>
      </w:pPr>
      <w:r w:rsidRPr="00125A65">
        <w:rPr>
          <w:rFonts w:ascii="Verdana" w:eastAsia="Times New Roman" w:hAnsi="Verdana" w:cs="Arial"/>
          <w:b/>
          <w:bCs/>
          <w:color w:val="000000"/>
          <w:sz w:val="24"/>
          <w:szCs w:val="24"/>
          <w:lang w:eastAsia="en-GB"/>
        </w:rPr>
        <w:t xml:space="preserve">"A sad day for </w:t>
      </w:r>
      <w:r w:rsidRPr="00125A65">
        <w:rPr>
          <w:rFonts w:ascii="Verdana" w:eastAsia="Times New Roman" w:hAnsi="Verdana" w:cs="Arial"/>
          <w:b/>
          <w:bCs/>
          <w:color w:val="FF0000"/>
          <w:sz w:val="24"/>
          <w:szCs w:val="24"/>
          <w:lang w:eastAsia="en-GB"/>
        </w:rPr>
        <w:t>Ireland</w:t>
      </w:r>
      <w:r w:rsidRPr="00125A65">
        <w:rPr>
          <w:rFonts w:ascii="Verdana" w:eastAsia="Times New Roman" w:hAnsi="Verdana" w:cs="Arial"/>
          <w:b/>
          <w:bCs/>
          <w:color w:val="000000"/>
          <w:sz w:val="24"/>
          <w:szCs w:val="24"/>
          <w:lang w:eastAsia="en-GB"/>
        </w:rPr>
        <w:t>" as IMF officials in Dublin</w:t>
      </w:r>
    </w:p>
    <w:p w:rsidR="00125A65" w:rsidRPr="00125A65" w:rsidRDefault="00DA517D" w:rsidP="00125A65">
      <w:pPr>
        <w:spacing w:after="0" w:line="240" w:lineRule="auto"/>
        <w:rPr>
          <w:rFonts w:ascii="Arial" w:eastAsia="Times New Roman" w:hAnsi="Arial" w:cs="Arial"/>
          <w:color w:val="000000"/>
          <w:sz w:val="19"/>
          <w:szCs w:val="19"/>
          <w:lang w:eastAsia="en-GB"/>
        </w:rPr>
      </w:pPr>
      <w:hyperlink r:id="rId254" w:history="1">
        <w:r w:rsidR="00125A65" w:rsidRPr="00125A65">
          <w:rPr>
            <w:rFonts w:ascii="Arial" w:eastAsia="Times New Roman" w:hAnsi="Arial" w:cs="Arial"/>
            <w:i/>
            <w:iCs/>
            <w:color w:val="003399"/>
            <w:sz w:val="19"/>
            <w:u w:val="single"/>
            <w:lang w:eastAsia="en-GB"/>
          </w:rPr>
          <w:t>Fiona Smith</w:t>
        </w:r>
      </w:hyperlink>
      <w:r w:rsidR="00125A65" w:rsidRPr="00125A65">
        <w:rPr>
          <w:rFonts w:ascii="Arial" w:eastAsia="Times New Roman" w:hAnsi="Arial" w:cs="Arial"/>
          <w:color w:val="000000"/>
          <w:sz w:val="19"/>
          <w:szCs w:val="19"/>
          <w:lang w:eastAsia="en-GB"/>
        </w:rPr>
        <w:t xml:space="preserve">. </w:t>
      </w:r>
      <w:hyperlink r:id="rId255" w:history="1">
        <w:proofErr w:type="gramStart"/>
        <w:r w:rsidR="00125A65" w:rsidRPr="00125A65">
          <w:rPr>
            <w:rFonts w:ascii="Arial" w:eastAsia="Times New Roman" w:hAnsi="Arial" w:cs="Arial"/>
            <w:b/>
            <w:bCs/>
            <w:color w:val="003399"/>
            <w:sz w:val="19"/>
            <w:u w:val="single"/>
            <w:lang w:eastAsia="en-GB"/>
          </w:rPr>
          <w:t>McClatchy - Tribune Business News</w:t>
        </w:r>
      </w:hyperlink>
      <w:r w:rsidR="00125A65" w:rsidRPr="00125A65">
        <w:rPr>
          <w:rFonts w:ascii="Arial" w:eastAsia="Times New Roman" w:hAnsi="Arial" w:cs="Arial"/>
          <w:color w:val="000000"/>
          <w:sz w:val="19"/>
          <w:szCs w:val="19"/>
          <w:lang w:eastAsia="en-GB"/>
        </w:rPr>
        <w:t>.</w:t>
      </w:r>
      <w:proofErr w:type="gramEnd"/>
      <w:r w:rsidR="00125A65" w:rsidRPr="00125A65">
        <w:rPr>
          <w:rFonts w:ascii="Arial" w:eastAsia="Times New Roman" w:hAnsi="Arial" w:cs="Arial"/>
          <w:color w:val="000000"/>
          <w:sz w:val="19"/>
          <w:szCs w:val="19"/>
          <w:lang w:eastAsia="en-GB"/>
        </w:rPr>
        <w:t xml:space="preserve"> Washington: </w:t>
      </w:r>
      <w:hyperlink r:id="rId256" w:history="1">
        <w:r w:rsidR="00125A65" w:rsidRPr="00125A65">
          <w:rPr>
            <w:rFonts w:ascii="Arial" w:eastAsia="Times New Roman" w:hAnsi="Arial" w:cs="Arial"/>
            <w:color w:val="003399"/>
            <w:sz w:val="19"/>
            <w:u w:val="single"/>
            <w:lang w:eastAsia="en-GB"/>
          </w:rPr>
          <w:t>Nov 18, 2010</w:t>
        </w:r>
      </w:hyperlink>
      <w:r w:rsidR="00125A65" w:rsidRPr="00125A65">
        <w:rPr>
          <w:rFonts w:ascii="Arial" w:eastAsia="Times New Roman" w:hAnsi="Arial" w:cs="Arial"/>
          <w:color w:val="000000"/>
          <w:sz w:val="19"/>
          <w:szCs w:val="19"/>
          <w:lang w:eastAsia="en-GB"/>
        </w:rPr>
        <w:t xml:space="preserve">. </w:t>
      </w:r>
    </w:p>
    <w:p w:rsidR="00125A65" w:rsidRPr="00125A65" w:rsidRDefault="00125A65" w:rsidP="00125A65">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125A65">
        <w:rPr>
          <w:rFonts w:ascii="Verdana" w:eastAsia="Times New Roman" w:hAnsi="Verdana" w:cs="Arial"/>
          <w:b/>
          <w:bCs/>
          <w:color w:val="990000"/>
          <w:sz w:val="15"/>
          <w:szCs w:val="15"/>
          <w:lang w:eastAsia="en-GB"/>
        </w:rPr>
        <w:t>Abstract (Summary)</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The dreaded arrival of the IMF has been the bogeyman of Irish politics since the </w:t>
      </w:r>
      <w:r w:rsidRPr="00125A65">
        <w:rPr>
          <w:rFonts w:ascii="Arial" w:eastAsia="Times New Roman" w:hAnsi="Arial" w:cs="Arial"/>
          <w:b/>
          <w:bCs/>
          <w:color w:val="FF0000"/>
          <w:sz w:val="19"/>
          <w:lang w:eastAsia="en-GB"/>
        </w:rPr>
        <w:t>banking crisis</w:t>
      </w:r>
      <w:r w:rsidRPr="00125A65">
        <w:rPr>
          <w:rFonts w:ascii="Arial" w:eastAsia="Times New Roman" w:hAnsi="Arial" w:cs="Arial"/>
          <w:color w:val="000000"/>
          <w:sz w:val="19"/>
          <w:szCs w:val="19"/>
          <w:lang w:eastAsia="en-GB"/>
        </w:rPr>
        <w:t xml:space="preserve"> exploded in September 2008 and the government issued a guarantee for all deposits in Irish banks. </w:t>
      </w:r>
    </w:p>
    <w:p w:rsidR="00125A65" w:rsidRPr="00125A65" w:rsidRDefault="00125A65" w:rsidP="00125A65">
      <w:pPr>
        <w:spacing w:after="75" w:line="240" w:lineRule="auto"/>
        <w:rPr>
          <w:rFonts w:ascii="Arial" w:eastAsia="Times New Roman" w:hAnsi="Arial" w:cs="Arial"/>
          <w:color w:val="000000"/>
          <w:sz w:val="18"/>
          <w:szCs w:val="18"/>
          <w:lang w:eastAsia="en-GB"/>
        </w:rPr>
      </w:pPr>
      <w:r w:rsidRPr="00125A65">
        <w:rPr>
          <w:rFonts w:ascii="Arial" w:eastAsia="Times New Roman" w:hAnsi="Arial" w:cs="Arial"/>
          <w:color w:val="000000"/>
          <w:sz w:val="18"/>
          <w:szCs w:val="18"/>
          <w:lang w:eastAsia="en-GB"/>
        </w:rPr>
        <w:t> </w:t>
      </w:r>
      <w:proofErr w:type="gramStart"/>
      <w:r w:rsidRPr="00125A65">
        <w:rPr>
          <w:rFonts w:ascii="Verdana" w:eastAsia="Times New Roman" w:hAnsi="Verdana" w:cs="Arial"/>
          <w:b/>
          <w:bCs/>
          <w:color w:val="CC0000"/>
          <w:sz w:val="20"/>
          <w:lang w:eastAsia="en-GB"/>
        </w:rPr>
        <w:t>»</w:t>
      </w:r>
      <w:r w:rsidRPr="00125A65">
        <w:rPr>
          <w:rFonts w:ascii="Arial" w:eastAsia="Times New Roman" w:hAnsi="Arial" w:cs="Arial"/>
          <w:color w:val="000000"/>
          <w:sz w:val="18"/>
          <w:szCs w:val="18"/>
          <w:lang w:eastAsia="en-GB"/>
        </w:rPr>
        <w:t xml:space="preserve">  </w:t>
      </w:r>
      <w:proofErr w:type="gramEnd"/>
      <w:r w:rsidR="00DA517D" w:rsidRPr="00125A65">
        <w:rPr>
          <w:rFonts w:ascii="Arial" w:eastAsia="Times New Roman" w:hAnsi="Arial" w:cs="Arial"/>
          <w:color w:val="000000"/>
          <w:sz w:val="18"/>
          <w:szCs w:val="18"/>
          <w:lang w:eastAsia="en-GB"/>
        </w:rPr>
        <w:fldChar w:fldCharType="begin"/>
      </w:r>
      <w:r w:rsidRPr="00125A65">
        <w:rPr>
          <w:rFonts w:ascii="Arial" w:eastAsia="Times New Roman" w:hAnsi="Arial" w:cs="Arial"/>
          <w:color w:val="000000"/>
          <w:sz w:val="18"/>
          <w:szCs w:val="18"/>
          <w:lang w:eastAsia="en-GB"/>
        </w:rPr>
        <w:instrText xml:space="preserve"> HYPERLINK "http://proquest.umi.com/pqdweb?index=13&amp;did=2191462121&amp;SrchMode=1&amp;sid=4&amp;Fmt=3&amp;VInst=PROD&amp;VType=PQD&amp;RQT=309&amp;VName=PQD&amp;TS=1297098615&amp;clientId=129794" \l "indexing" </w:instrText>
      </w:r>
      <w:r w:rsidR="00DA517D" w:rsidRPr="00125A65">
        <w:rPr>
          <w:rFonts w:ascii="Arial" w:eastAsia="Times New Roman" w:hAnsi="Arial" w:cs="Arial"/>
          <w:color w:val="000000"/>
          <w:sz w:val="18"/>
          <w:szCs w:val="18"/>
          <w:lang w:eastAsia="en-GB"/>
        </w:rPr>
        <w:fldChar w:fldCharType="separate"/>
      </w:r>
      <w:r w:rsidRPr="00125A65">
        <w:rPr>
          <w:rFonts w:ascii="Arial" w:eastAsia="Times New Roman" w:hAnsi="Arial" w:cs="Arial"/>
          <w:color w:val="003399"/>
          <w:sz w:val="18"/>
          <w:u w:val="single"/>
          <w:lang w:eastAsia="en-GB"/>
        </w:rPr>
        <w:t>Jump to indexing (document details)</w:t>
      </w:r>
      <w:r w:rsidR="00DA517D" w:rsidRPr="00125A65">
        <w:rPr>
          <w:rFonts w:ascii="Arial" w:eastAsia="Times New Roman" w:hAnsi="Arial" w:cs="Arial"/>
          <w:color w:val="000000"/>
          <w:sz w:val="18"/>
          <w:szCs w:val="18"/>
          <w:lang w:eastAsia="en-GB"/>
        </w:rPr>
        <w:fldChar w:fldCharType="end"/>
      </w:r>
    </w:p>
    <w:tbl>
      <w:tblPr>
        <w:tblW w:w="0" w:type="auto"/>
        <w:tblCellSpacing w:w="15" w:type="dxa"/>
        <w:tblCellMar>
          <w:top w:w="15" w:type="dxa"/>
          <w:left w:w="15" w:type="dxa"/>
          <w:bottom w:w="15" w:type="dxa"/>
          <w:right w:w="15" w:type="dxa"/>
        </w:tblCellMar>
        <w:tblLook w:val="04A0"/>
      </w:tblPr>
      <w:tblGrid>
        <w:gridCol w:w="1491"/>
      </w:tblGrid>
      <w:tr w:rsidR="00125A65" w:rsidRPr="00125A65" w:rsidTr="00125A65">
        <w:trPr>
          <w:tblCellSpacing w:w="15" w:type="dxa"/>
        </w:trPr>
        <w:tc>
          <w:tcPr>
            <w:tcW w:w="0" w:type="auto"/>
            <w:noWrap/>
            <w:vAlign w:val="center"/>
            <w:hideMark/>
          </w:tcPr>
          <w:p w:rsidR="00125A65" w:rsidRPr="00125A65" w:rsidRDefault="00125A65" w:rsidP="00125A65">
            <w:pPr>
              <w:spacing w:before="100" w:beforeAutospacing="1" w:after="100" w:afterAutospacing="1" w:line="240" w:lineRule="auto"/>
              <w:outlineLvl w:val="1"/>
              <w:rPr>
                <w:rFonts w:ascii="Verdana" w:eastAsia="Times New Roman" w:hAnsi="Verdana" w:cs="Arial"/>
                <w:b/>
                <w:bCs/>
                <w:color w:val="990000"/>
                <w:sz w:val="20"/>
                <w:szCs w:val="20"/>
                <w:lang w:eastAsia="en-GB"/>
              </w:rPr>
            </w:pPr>
            <w:r w:rsidRPr="00125A65">
              <w:rPr>
                <w:rFonts w:ascii="Verdana" w:eastAsia="Times New Roman" w:hAnsi="Verdana" w:cs="Arial"/>
                <w:b/>
                <w:bCs/>
                <w:color w:val="990000"/>
                <w:sz w:val="20"/>
                <w:szCs w:val="20"/>
                <w:lang w:eastAsia="en-GB"/>
              </w:rPr>
              <w:t>Full Text</w:t>
            </w:r>
          </w:p>
          <w:p w:rsidR="00125A65" w:rsidRPr="00125A65" w:rsidRDefault="00125A65" w:rsidP="00125A65">
            <w:pPr>
              <w:spacing w:after="0" w:line="240" w:lineRule="auto"/>
              <w:rPr>
                <w:rFonts w:ascii="Arial" w:eastAsia="Times New Roman" w:hAnsi="Arial" w:cs="Arial"/>
                <w:color w:val="000000"/>
                <w:sz w:val="24"/>
                <w:szCs w:val="24"/>
                <w:lang w:eastAsia="en-GB"/>
              </w:rPr>
            </w:pPr>
            <w:r w:rsidRPr="00125A65">
              <w:rPr>
                <w:rFonts w:ascii="Arial" w:eastAsia="Times New Roman" w:hAnsi="Arial" w:cs="Arial"/>
                <w:color w:val="000000"/>
                <w:sz w:val="24"/>
                <w:szCs w:val="24"/>
                <w:lang w:eastAsia="en-GB"/>
              </w:rPr>
              <w:t> (635  words)</w:t>
            </w:r>
          </w:p>
        </w:tc>
      </w:tr>
    </w:tbl>
    <w:p w:rsidR="00125A65" w:rsidRPr="00125A65" w:rsidRDefault="00125A65" w:rsidP="00125A65">
      <w:pPr>
        <w:spacing w:after="240" w:line="240" w:lineRule="auto"/>
        <w:rPr>
          <w:rFonts w:ascii="Arial" w:eastAsia="Times New Roman" w:hAnsi="Arial" w:cs="Arial"/>
          <w:color w:val="000000"/>
          <w:sz w:val="19"/>
          <w:szCs w:val="19"/>
          <w:lang w:eastAsia="en-GB"/>
        </w:rPr>
      </w:pPr>
      <w:r w:rsidRPr="00125A65">
        <w:rPr>
          <w:rFonts w:ascii="Arial" w:eastAsia="Times New Roman" w:hAnsi="Arial" w:cs="Arial"/>
          <w:i/>
          <w:iCs/>
          <w:color w:val="000000"/>
          <w:sz w:val="19"/>
          <w:lang w:eastAsia="en-GB"/>
        </w:rPr>
        <w:t xml:space="preserve">To see more of </w:t>
      </w:r>
      <w:proofErr w:type="spellStart"/>
      <w:r w:rsidRPr="00125A65">
        <w:rPr>
          <w:rFonts w:ascii="Arial" w:eastAsia="Times New Roman" w:hAnsi="Arial" w:cs="Arial"/>
          <w:i/>
          <w:iCs/>
          <w:color w:val="000000"/>
          <w:sz w:val="19"/>
          <w:lang w:eastAsia="en-GB"/>
        </w:rPr>
        <w:t>dpa</w:t>
      </w:r>
      <w:proofErr w:type="spellEnd"/>
      <w:r w:rsidRPr="00125A65">
        <w:rPr>
          <w:rFonts w:ascii="Arial" w:eastAsia="Times New Roman" w:hAnsi="Arial" w:cs="Arial"/>
          <w:i/>
          <w:iCs/>
          <w:color w:val="000000"/>
          <w:sz w:val="19"/>
          <w:lang w:eastAsia="en-GB"/>
        </w:rPr>
        <w:t xml:space="preserve">, go to http://www.dpa.de/English.82.0.html Copyright (c) 2010, </w:t>
      </w:r>
      <w:proofErr w:type="spellStart"/>
      <w:r w:rsidRPr="00125A65">
        <w:rPr>
          <w:rFonts w:ascii="Arial" w:eastAsia="Times New Roman" w:hAnsi="Arial" w:cs="Arial"/>
          <w:i/>
          <w:iCs/>
          <w:color w:val="000000"/>
          <w:sz w:val="19"/>
          <w:lang w:eastAsia="en-GB"/>
        </w:rPr>
        <w:t>dpa</w:t>
      </w:r>
      <w:proofErr w:type="spellEnd"/>
      <w:r w:rsidRPr="00125A65">
        <w:rPr>
          <w:rFonts w:ascii="Arial" w:eastAsia="Times New Roman" w:hAnsi="Arial" w:cs="Arial"/>
          <w:i/>
          <w:iCs/>
          <w:color w:val="000000"/>
          <w:sz w:val="19"/>
          <w:lang w:eastAsia="en-GB"/>
        </w:rPr>
        <w:t>, Hamburg, Germany Distributed by McClatchy-Tribune Information Services. For more information about the content services offered by McClatchy-Tribune Information Services (MCT), visit www.mctinfoservices.com.</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Nov. 18--DUBLIN -- The news Thursday that Ireland is expected to accept a multi-billion-euro loan from the European Union and International Monetary Fund (IMF) has left many in the country with a bitter taste in their mouths.</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"It's a sad day for Ireland when we have to make our decisions with somebody else watching over our shoulder," former </w:t>
      </w:r>
      <w:proofErr w:type="gramStart"/>
      <w:r w:rsidRPr="00125A65">
        <w:rPr>
          <w:rFonts w:ascii="Arial" w:eastAsia="Times New Roman" w:hAnsi="Arial" w:cs="Arial"/>
          <w:color w:val="000000"/>
          <w:sz w:val="19"/>
          <w:szCs w:val="19"/>
          <w:lang w:eastAsia="en-GB"/>
        </w:rPr>
        <w:t>prime minister</w:t>
      </w:r>
      <w:proofErr w:type="gramEnd"/>
      <w:r w:rsidRPr="00125A65">
        <w:rPr>
          <w:rFonts w:ascii="Arial" w:eastAsia="Times New Roman" w:hAnsi="Arial" w:cs="Arial"/>
          <w:color w:val="000000"/>
          <w:sz w:val="19"/>
          <w:szCs w:val="19"/>
          <w:lang w:eastAsia="en-GB"/>
        </w:rPr>
        <w:t xml:space="preserve"> John </w:t>
      </w:r>
      <w:proofErr w:type="spellStart"/>
      <w:r w:rsidRPr="00125A65">
        <w:rPr>
          <w:rFonts w:ascii="Arial" w:eastAsia="Times New Roman" w:hAnsi="Arial" w:cs="Arial"/>
          <w:color w:val="000000"/>
          <w:sz w:val="19"/>
          <w:szCs w:val="19"/>
          <w:lang w:eastAsia="en-GB"/>
        </w:rPr>
        <w:t>Bruton</w:t>
      </w:r>
      <w:proofErr w:type="spellEnd"/>
      <w:r w:rsidRPr="00125A65">
        <w:rPr>
          <w:rFonts w:ascii="Arial" w:eastAsia="Times New Roman" w:hAnsi="Arial" w:cs="Arial"/>
          <w:color w:val="000000"/>
          <w:sz w:val="19"/>
          <w:szCs w:val="19"/>
          <w:lang w:eastAsia="en-GB"/>
        </w:rPr>
        <w:t xml:space="preserve"> said.</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Representatives from the European Commission, the European Central Bank (ECB) and the IMF met with Irish officials in Dublin on Thursday in a bid to head off the cash-strapped nation possibly defaulting on its debt. Irish Finance Minister Brian </w:t>
      </w:r>
      <w:proofErr w:type="spellStart"/>
      <w:r w:rsidRPr="00125A65">
        <w:rPr>
          <w:rFonts w:ascii="Arial" w:eastAsia="Times New Roman" w:hAnsi="Arial" w:cs="Arial"/>
          <w:color w:val="000000"/>
          <w:sz w:val="19"/>
          <w:szCs w:val="19"/>
          <w:lang w:eastAsia="en-GB"/>
        </w:rPr>
        <w:t>Lenihan</w:t>
      </w:r>
      <w:proofErr w:type="spellEnd"/>
      <w:r w:rsidRPr="00125A65">
        <w:rPr>
          <w:rFonts w:ascii="Arial" w:eastAsia="Times New Roman" w:hAnsi="Arial" w:cs="Arial"/>
          <w:color w:val="000000"/>
          <w:sz w:val="19"/>
          <w:szCs w:val="19"/>
          <w:lang w:eastAsia="en-GB"/>
        </w:rPr>
        <w:t xml:space="preserve"> later told parliament that the government could accept an aid package for its banks.</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"I am in despair over the fact that Ireland is ceding its sovereignty," said Aileen Colbert, whose grandfather fought in the 1916 rebellion, which started the process of Irish independence from Britain.</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Colbert told the national broadcaster RTE that the country's current government "has ruined the country."</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"It did not tell us the truth about the banks. When you consider how much money we had, it's obvious that this situation was created by a lack of integrity by the banks and the developers," she said.</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lastRenderedPageBreak/>
        <w:t>The dreaded arrival of the IMF has been the bogeyman of Irish politics since the banking crisis exploded in September 2008 and the government issued a guarantee for all deposits in Irish banks.</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Joe McGowan, an unemployed engineer in his 40s, thinks that is what led to the current difficulties.</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"They ignored all the advice they were given at the time (of the banking crisis) and went ahead with guaranteeing the banks," he told the German Press Agency </w:t>
      </w:r>
      <w:proofErr w:type="spellStart"/>
      <w:r w:rsidRPr="00125A65">
        <w:rPr>
          <w:rFonts w:ascii="Arial" w:eastAsia="Times New Roman" w:hAnsi="Arial" w:cs="Arial"/>
          <w:color w:val="000000"/>
          <w:sz w:val="19"/>
          <w:szCs w:val="19"/>
          <w:lang w:eastAsia="en-GB"/>
        </w:rPr>
        <w:t>dpa</w:t>
      </w:r>
      <w:proofErr w:type="spellEnd"/>
      <w:r w:rsidRPr="00125A65">
        <w:rPr>
          <w:rFonts w:ascii="Arial" w:eastAsia="Times New Roman" w:hAnsi="Arial" w:cs="Arial"/>
          <w:color w:val="000000"/>
          <w:sz w:val="19"/>
          <w:szCs w:val="19"/>
          <w:lang w:eastAsia="en-GB"/>
        </w:rPr>
        <w:t>. "My concern is that the government is still here, not that the IMF is here."</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He also questioned why the ECB wants to solve the debt crisis by lending the Irish government even more money to put into the banks.</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"The government is like a rabbit caught in the headlights," he added.</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McGowan now feels he has no choice but to emigrate to find work.</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"My fear down the line is that the education and health systems my children need will not be in place. The only option left for me is get work abroad," he said.</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proofErr w:type="gramStart"/>
      <w:r w:rsidRPr="00125A65">
        <w:rPr>
          <w:rFonts w:ascii="Arial" w:eastAsia="Times New Roman" w:hAnsi="Arial" w:cs="Arial"/>
          <w:color w:val="000000"/>
          <w:sz w:val="19"/>
          <w:szCs w:val="19"/>
          <w:lang w:eastAsia="en-GB"/>
        </w:rPr>
        <w:t xml:space="preserve">Many worry that social welfare and public service wages are now going to be cut even more drastically than already anticipated in December's budget, which is to feature 6 billion </w:t>
      </w:r>
      <w:proofErr w:type="spellStart"/>
      <w:r w:rsidRPr="00125A65">
        <w:rPr>
          <w:rFonts w:ascii="Arial" w:eastAsia="Times New Roman" w:hAnsi="Arial" w:cs="Arial"/>
          <w:color w:val="000000"/>
          <w:sz w:val="19"/>
          <w:szCs w:val="19"/>
          <w:lang w:eastAsia="en-GB"/>
        </w:rPr>
        <w:t>euros</w:t>
      </w:r>
      <w:proofErr w:type="spellEnd"/>
      <w:r w:rsidRPr="00125A65">
        <w:rPr>
          <w:rFonts w:ascii="Arial" w:eastAsia="Times New Roman" w:hAnsi="Arial" w:cs="Arial"/>
          <w:color w:val="000000"/>
          <w:sz w:val="19"/>
          <w:szCs w:val="19"/>
          <w:lang w:eastAsia="en-GB"/>
        </w:rPr>
        <w:t xml:space="preserve"> (8 billion dollars) in cuts and savings.</w:t>
      </w:r>
      <w:proofErr w:type="gramEnd"/>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"We are afraid of the IMF cutting our wages by as much as a third," said Rachel </w:t>
      </w:r>
      <w:proofErr w:type="spellStart"/>
      <w:r w:rsidRPr="00125A65">
        <w:rPr>
          <w:rFonts w:ascii="Arial" w:eastAsia="Times New Roman" w:hAnsi="Arial" w:cs="Arial"/>
          <w:color w:val="000000"/>
          <w:sz w:val="19"/>
          <w:szCs w:val="19"/>
          <w:lang w:eastAsia="en-GB"/>
        </w:rPr>
        <w:t>Hegarty</w:t>
      </w:r>
      <w:proofErr w:type="spellEnd"/>
      <w:r w:rsidRPr="00125A65">
        <w:rPr>
          <w:rFonts w:ascii="Arial" w:eastAsia="Times New Roman" w:hAnsi="Arial" w:cs="Arial"/>
          <w:color w:val="000000"/>
          <w:sz w:val="19"/>
          <w:szCs w:val="19"/>
          <w:lang w:eastAsia="en-GB"/>
        </w:rPr>
        <w:t>, a nurse at Cork University Hospital.</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"My wages have been cut by 10 per cent over the last couple of years," she added. "We are afraid that more cuts will be made and we won't have any say in it."</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Isabelle Sutton, whose grandfather John A Costello, a former prime minister, declared the republic in 1948, phoned RTE radio's </w:t>
      </w:r>
      <w:proofErr w:type="spellStart"/>
      <w:r w:rsidRPr="00125A65">
        <w:rPr>
          <w:rFonts w:ascii="Arial" w:eastAsia="Times New Roman" w:hAnsi="Arial" w:cs="Arial"/>
          <w:color w:val="000000"/>
          <w:sz w:val="19"/>
          <w:szCs w:val="19"/>
          <w:lang w:eastAsia="en-GB"/>
        </w:rPr>
        <w:t>Liveline</w:t>
      </w:r>
      <w:proofErr w:type="spellEnd"/>
      <w:r w:rsidRPr="00125A65">
        <w:rPr>
          <w:rFonts w:ascii="Arial" w:eastAsia="Times New Roman" w:hAnsi="Arial" w:cs="Arial"/>
          <w:color w:val="000000"/>
          <w:sz w:val="19"/>
          <w:szCs w:val="19"/>
          <w:lang w:eastAsia="en-GB"/>
        </w:rPr>
        <w:t xml:space="preserve"> programme to express her sadness.</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"It's a sad day for Ireland when the IMF are marching into Dublin," she said.</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"My grandfather was a real republican. I thought about him today and his declaration and what a state our country is now in. He was of a dying breed of politician, who didn't make a penny out of politics," she added.</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Sutton attributed the current crisis to greed.</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"Money is the root of all evil. I am a solicitor myself and I look around at many people in the legal business that made a lot of money during the boom, but </w:t>
      </w:r>
      <w:proofErr w:type="gramStart"/>
      <w:r w:rsidRPr="00125A65">
        <w:rPr>
          <w:rFonts w:ascii="Arial" w:eastAsia="Times New Roman" w:hAnsi="Arial" w:cs="Arial"/>
          <w:color w:val="000000"/>
          <w:sz w:val="19"/>
          <w:szCs w:val="19"/>
          <w:lang w:eastAsia="en-GB"/>
        </w:rPr>
        <w:t>it was never, never enough</w:t>
      </w:r>
      <w:proofErr w:type="gramEnd"/>
      <w:r w:rsidRPr="00125A65">
        <w:rPr>
          <w:rFonts w:ascii="Arial" w:eastAsia="Times New Roman" w:hAnsi="Arial" w:cs="Arial"/>
          <w:color w:val="000000"/>
          <w:sz w:val="19"/>
          <w:szCs w:val="19"/>
          <w:lang w:eastAsia="en-GB"/>
        </w:rPr>
        <w:t>. People started investing in consortiums abroad and now they too are facing ruin," she said.</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Sutton summed up the mood of the country by saying: "I feel very, very let down."</w:t>
      </w:r>
    </w:p>
    <w:p w:rsidR="00125A65" w:rsidRPr="00125A65" w:rsidRDefault="00125A65" w:rsidP="00125A65">
      <w:pPr>
        <w:spacing w:after="0" w:line="240" w:lineRule="auto"/>
        <w:rPr>
          <w:rFonts w:ascii="Verdana" w:eastAsia="Times New Roman" w:hAnsi="Verdana" w:cs="Arial"/>
          <w:b/>
          <w:bCs/>
          <w:color w:val="000000"/>
          <w:sz w:val="24"/>
          <w:szCs w:val="24"/>
          <w:lang w:eastAsia="en-GB"/>
        </w:rPr>
      </w:pPr>
      <w:r w:rsidRPr="00125A65">
        <w:rPr>
          <w:rFonts w:ascii="Verdana" w:eastAsia="Times New Roman" w:hAnsi="Verdana" w:cs="Arial"/>
          <w:b/>
          <w:bCs/>
          <w:color w:val="000000"/>
          <w:sz w:val="24"/>
          <w:szCs w:val="24"/>
          <w:lang w:eastAsia="en-GB"/>
        </w:rPr>
        <w:t>A solution with few happy endings</w:t>
      </w:r>
    </w:p>
    <w:p w:rsidR="00125A65" w:rsidRPr="00125A65" w:rsidRDefault="00125A65" w:rsidP="00125A65">
      <w:pPr>
        <w:spacing w:after="0" w:line="240" w:lineRule="auto"/>
        <w:rPr>
          <w:rFonts w:ascii="Arial" w:eastAsia="Times New Roman" w:hAnsi="Arial" w:cs="Arial"/>
          <w:color w:val="000000"/>
          <w:sz w:val="19"/>
          <w:szCs w:val="19"/>
          <w:lang w:eastAsia="en-GB"/>
        </w:rPr>
      </w:pPr>
      <w:proofErr w:type="gramStart"/>
      <w:r w:rsidRPr="00125A65">
        <w:rPr>
          <w:rFonts w:ascii="Arial" w:eastAsia="Times New Roman" w:hAnsi="Arial" w:cs="Arial"/>
          <w:i/>
          <w:iCs/>
          <w:color w:val="000000"/>
          <w:sz w:val="19"/>
          <w:lang w:eastAsia="en-GB"/>
        </w:rPr>
        <w:t>Anonymous</w:t>
      </w:r>
      <w:r w:rsidRPr="00125A65">
        <w:rPr>
          <w:rFonts w:ascii="Arial" w:eastAsia="Times New Roman" w:hAnsi="Arial" w:cs="Arial"/>
          <w:color w:val="000000"/>
          <w:sz w:val="19"/>
          <w:szCs w:val="19"/>
          <w:lang w:eastAsia="en-GB"/>
        </w:rPr>
        <w:t>.</w:t>
      </w:r>
      <w:proofErr w:type="gramEnd"/>
      <w:r w:rsidRPr="00125A65">
        <w:rPr>
          <w:rFonts w:ascii="Arial" w:eastAsia="Times New Roman" w:hAnsi="Arial" w:cs="Arial"/>
          <w:color w:val="000000"/>
          <w:sz w:val="19"/>
          <w:szCs w:val="19"/>
          <w:lang w:eastAsia="en-GB"/>
        </w:rPr>
        <w:t xml:space="preserve"> </w:t>
      </w:r>
      <w:hyperlink r:id="rId257" w:history="1">
        <w:proofErr w:type="gramStart"/>
        <w:r w:rsidRPr="00125A65">
          <w:rPr>
            <w:rFonts w:ascii="Arial" w:eastAsia="Times New Roman" w:hAnsi="Arial" w:cs="Arial"/>
            <w:b/>
            <w:bCs/>
            <w:color w:val="003399"/>
            <w:sz w:val="19"/>
            <w:u w:val="single"/>
            <w:lang w:eastAsia="en-GB"/>
          </w:rPr>
          <w:t>Sunday Business Post</w:t>
        </w:r>
      </w:hyperlink>
      <w:r w:rsidRPr="00125A65">
        <w:rPr>
          <w:rFonts w:ascii="Arial" w:eastAsia="Times New Roman" w:hAnsi="Arial" w:cs="Arial"/>
          <w:color w:val="000000"/>
          <w:sz w:val="19"/>
          <w:szCs w:val="19"/>
          <w:lang w:eastAsia="en-GB"/>
        </w:rPr>
        <w:t>.</w:t>
      </w:r>
      <w:proofErr w:type="gramEnd"/>
      <w:r w:rsidRPr="00125A65">
        <w:rPr>
          <w:rFonts w:ascii="Arial" w:eastAsia="Times New Roman" w:hAnsi="Arial" w:cs="Arial"/>
          <w:color w:val="000000"/>
          <w:sz w:val="19"/>
          <w:szCs w:val="19"/>
          <w:lang w:eastAsia="en-GB"/>
        </w:rPr>
        <w:t xml:space="preserve"> Cork: </w:t>
      </w:r>
      <w:hyperlink r:id="rId258" w:history="1">
        <w:r w:rsidRPr="00125A65">
          <w:rPr>
            <w:rFonts w:ascii="Arial" w:eastAsia="Times New Roman" w:hAnsi="Arial" w:cs="Arial"/>
            <w:color w:val="003399"/>
            <w:sz w:val="19"/>
            <w:u w:val="single"/>
            <w:lang w:eastAsia="en-GB"/>
          </w:rPr>
          <w:t>Sep 12, 2010</w:t>
        </w:r>
      </w:hyperlink>
      <w:r w:rsidRPr="00125A65">
        <w:rPr>
          <w:rFonts w:ascii="Arial" w:eastAsia="Times New Roman" w:hAnsi="Arial" w:cs="Arial"/>
          <w:color w:val="000000"/>
          <w:sz w:val="19"/>
          <w:szCs w:val="19"/>
          <w:lang w:eastAsia="en-GB"/>
        </w:rPr>
        <w:t xml:space="preserve">. </w:t>
      </w:r>
    </w:p>
    <w:p w:rsidR="00125A65" w:rsidRPr="00125A65" w:rsidRDefault="00125A65" w:rsidP="00125A65">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125A65">
        <w:rPr>
          <w:rFonts w:ascii="Verdana" w:eastAsia="Times New Roman" w:hAnsi="Verdana" w:cs="Arial"/>
          <w:b/>
          <w:bCs/>
          <w:color w:val="990000"/>
          <w:sz w:val="15"/>
          <w:szCs w:val="15"/>
          <w:lang w:eastAsia="en-GB"/>
        </w:rPr>
        <w:t>Abstract (Summary)</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The events surrounding Anglo have only highlighted the scale of the breakdown in the government's plan to deal with the </w:t>
      </w:r>
      <w:r w:rsidRPr="00125A65">
        <w:rPr>
          <w:rFonts w:ascii="Arial" w:eastAsia="Times New Roman" w:hAnsi="Arial" w:cs="Arial"/>
          <w:b/>
          <w:bCs/>
          <w:color w:val="FF0000"/>
          <w:sz w:val="19"/>
          <w:lang w:eastAsia="en-GB"/>
        </w:rPr>
        <w:t>banking crisis</w:t>
      </w:r>
      <w:r w:rsidRPr="00125A65">
        <w:rPr>
          <w:rFonts w:ascii="Arial" w:eastAsia="Times New Roman" w:hAnsi="Arial" w:cs="Arial"/>
          <w:color w:val="000000"/>
          <w:sz w:val="19"/>
          <w:szCs w:val="19"/>
          <w:lang w:eastAsia="en-GB"/>
        </w:rPr>
        <w:t xml:space="preserve"> The wind-down of Anglo Irish Bank is the latest in a series of setbacks and market changes that have taken place in the last 12 months, and which seriously alter and undermine the effectiveness of the government's original plan to clean up the banking mess. A state asset agency, recapitalisation and partial nationalisation were supposed to come together, to restore confidence, get banks lending again and help reduce the cost of raising sovereign debt. </w:t>
      </w:r>
    </w:p>
    <w:p w:rsidR="00125A65" w:rsidRPr="00125A65" w:rsidRDefault="00125A65" w:rsidP="00125A65">
      <w:pPr>
        <w:spacing w:after="75" w:line="240" w:lineRule="auto"/>
        <w:rPr>
          <w:rFonts w:ascii="Arial" w:eastAsia="Times New Roman" w:hAnsi="Arial" w:cs="Arial"/>
          <w:color w:val="000000"/>
          <w:sz w:val="18"/>
          <w:szCs w:val="18"/>
          <w:lang w:eastAsia="en-GB"/>
        </w:rPr>
      </w:pPr>
      <w:r w:rsidRPr="00125A65">
        <w:rPr>
          <w:rFonts w:ascii="Arial" w:eastAsia="Times New Roman" w:hAnsi="Arial" w:cs="Arial"/>
          <w:color w:val="000000"/>
          <w:sz w:val="18"/>
          <w:szCs w:val="18"/>
          <w:lang w:eastAsia="en-GB"/>
        </w:rPr>
        <w:lastRenderedPageBreak/>
        <w:t> </w:t>
      </w:r>
      <w:proofErr w:type="gramStart"/>
      <w:r w:rsidRPr="00125A65">
        <w:rPr>
          <w:rFonts w:ascii="Verdana" w:eastAsia="Times New Roman" w:hAnsi="Verdana" w:cs="Arial"/>
          <w:b/>
          <w:bCs/>
          <w:color w:val="CC0000"/>
          <w:sz w:val="20"/>
          <w:lang w:eastAsia="en-GB"/>
        </w:rPr>
        <w:t>»</w:t>
      </w:r>
      <w:r w:rsidRPr="00125A65">
        <w:rPr>
          <w:rFonts w:ascii="Arial" w:eastAsia="Times New Roman" w:hAnsi="Arial" w:cs="Arial"/>
          <w:color w:val="000000"/>
          <w:sz w:val="18"/>
          <w:szCs w:val="18"/>
          <w:lang w:eastAsia="en-GB"/>
        </w:rPr>
        <w:t xml:space="preserve">  </w:t>
      </w:r>
      <w:proofErr w:type="gramEnd"/>
      <w:r w:rsidR="00DA517D" w:rsidRPr="00125A65">
        <w:rPr>
          <w:rFonts w:ascii="Arial" w:eastAsia="Times New Roman" w:hAnsi="Arial" w:cs="Arial"/>
          <w:color w:val="000000"/>
          <w:sz w:val="18"/>
          <w:szCs w:val="18"/>
          <w:lang w:eastAsia="en-GB"/>
        </w:rPr>
        <w:fldChar w:fldCharType="begin"/>
      </w:r>
      <w:r w:rsidRPr="00125A65">
        <w:rPr>
          <w:rFonts w:ascii="Arial" w:eastAsia="Times New Roman" w:hAnsi="Arial" w:cs="Arial"/>
          <w:color w:val="000000"/>
          <w:sz w:val="18"/>
          <w:szCs w:val="18"/>
          <w:lang w:eastAsia="en-GB"/>
        </w:rPr>
        <w:instrText xml:space="preserve"> HYPERLINK "http://proquest.umi.com/pqdweb?index=29&amp;did=2136025151&amp;SrchMode=1&amp;sid=4&amp;Fmt=3&amp;VInst=PROD&amp;VType=PQD&amp;RQT=309&amp;VName=PQD&amp;TS=1297098729&amp;clientId=129794" \l "indexing" </w:instrText>
      </w:r>
      <w:r w:rsidR="00DA517D" w:rsidRPr="00125A65">
        <w:rPr>
          <w:rFonts w:ascii="Arial" w:eastAsia="Times New Roman" w:hAnsi="Arial" w:cs="Arial"/>
          <w:color w:val="000000"/>
          <w:sz w:val="18"/>
          <w:szCs w:val="18"/>
          <w:lang w:eastAsia="en-GB"/>
        </w:rPr>
        <w:fldChar w:fldCharType="separate"/>
      </w:r>
      <w:r w:rsidRPr="00125A65">
        <w:rPr>
          <w:rFonts w:ascii="Arial" w:eastAsia="Times New Roman" w:hAnsi="Arial" w:cs="Arial"/>
          <w:color w:val="003399"/>
          <w:sz w:val="18"/>
          <w:u w:val="single"/>
          <w:lang w:eastAsia="en-GB"/>
        </w:rPr>
        <w:t>Jump to indexing (document details)</w:t>
      </w:r>
      <w:r w:rsidR="00DA517D" w:rsidRPr="00125A65">
        <w:rPr>
          <w:rFonts w:ascii="Arial" w:eastAsia="Times New Roman" w:hAnsi="Arial" w:cs="Arial"/>
          <w:color w:val="000000"/>
          <w:sz w:val="18"/>
          <w:szCs w:val="18"/>
          <w:lang w:eastAsia="en-GB"/>
        </w:rPr>
        <w:fldChar w:fldCharType="end"/>
      </w:r>
    </w:p>
    <w:tbl>
      <w:tblPr>
        <w:tblW w:w="0" w:type="auto"/>
        <w:tblCellSpacing w:w="15" w:type="dxa"/>
        <w:tblCellMar>
          <w:top w:w="15" w:type="dxa"/>
          <w:left w:w="15" w:type="dxa"/>
          <w:bottom w:w="15" w:type="dxa"/>
          <w:right w:w="15" w:type="dxa"/>
        </w:tblCellMar>
        <w:tblLook w:val="04A0"/>
      </w:tblPr>
      <w:tblGrid>
        <w:gridCol w:w="1624"/>
      </w:tblGrid>
      <w:tr w:rsidR="00125A65" w:rsidRPr="00125A65" w:rsidTr="00125A65">
        <w:trPr>
          <w:tblCellSpacing w:w="15" w:type="dxa"/>
        </w:trPr>
        <w:tc>
          <w:tcPr>
            <w:tcW w:w="0" w:type="auto"/>
            <w:noWrap/>
            <w:vAlign w:val="center"/>
            <w:hideMark/>
          </w:tcPr>
          <w:p w:rsidR="00125A65" w:rsidRPr="00125A65" w:rsidRDefault="00125A65" w:rsidP="00125A65">
            <w:pPr>
              <w:spacing w:before="100" w:beforeAutospacing="1" w:after="100" w:afterAutospacing="1" w:line="240" w:lineRule="auto"/>
              <w:outlineLvl w:val="1"/>
              <w:rPr>
                <w:rFonts w:ascii="Verdana" w:eastAsia="Times New Roman" w:hAnsi="Verdana" w:cs="Arial"/>
                <w:b/>
                <w:bCs/>
                <w:color w:val="990000"/>
                <w:sz w:val="20"/>
                <w:szCs w:val="20"/>
                <w:lang w:eastAsia="en-GB"/>
              </w:rPr>
            </w:pPr>
            <w:r w:rsidRPr="00125A65">
              <w:rPr>
                <w:rFonts w:ascii="Verdana" w:eastAsia="Times New Roman" w:hAnsi="Verdana" w:cs="Arial"/>
                <w:b/>
                <w:bCs/>
                <w:color w:val="990000"/>
                <w:sz w:val="20"/>
                <w:szCs w:val="20"/>
                <w:lang w:eastAsia="en-GB"/>
              </w:rPr>
              <w:t>Full Text</w:t>
            </w:r>
          </w:p>
          <w:p w:rsidR="00125A65" w:rsidRPr="00125A65" w:rsidRDefault="00125A65" w:rsidP="00125A65">
            <w:pPr>
              <w:spacing w:after="0" w:line="240" w:lineRule="auto"/>
              <w:rPr>
                <w:rFonts w:ascii="Arial" w:eastAsia="Times New Roman" w:hAnsi="Arial" w:cs="Arial"/>
                <w:color w:val="000000"/>
                <w:sz w:val="24"/>
                <w:szCs w:val="24"/>
                <w:lang w:eastAsia="en-GB"/>
              </w:rPr>
            </w:pPr>
            <w:r w:rsidRPr="00125A65">
              <w:rPr>
                <w:rFonts w:ascii="Arial" w:eastAsia="Times New Roman" w:hAnsi="Arial" w:cs="Arial"/>
                <w:color w:val="000000"/>
                <w:sz w:val="24"/>
                <w:szCs w:val="24"/>
                <w:lang w:eastAsia="en-GB"/>
              </w:rPr>
              <w:t> (1935  words)</w:t>
            </w:r>
          </w:p>
        </w:tc>
      </w:tr>
    </w:tbl>
    <w:p w:rsidR="00125A65" w:rsidRPr="00125A65" w:rsidRDefault="00125A65" w:rsidP="00125A65">
      <w:pPr>
        <w:spacing w:after="240" w:line="240" w:lineRule="auto"/>
        <w:rPr>
          <w:rFonts w:ascii="Arial" w:eastAsia="Times New Roman" w:hAnsi="Arial" w:cs="Arial"/>
          <w:color w:val="000000"/>
          <w:sz w:val="19"/>
          <w:szCs w:val="19"/>
          <w:lang w:eastAsia="en-GB"/>
        </w:rPr>
      </w:pPr>
      <w:r w:rsidRPr="00125A65">
        <w:rPr>
          <w:rFonts w:ascii="Arial" w:eastAsia="Times New Roman" w:hAnsi="Arial" w:cs="Arial"/>
          <w:i/>
          <w:iCs/>
          <w:color w:val="000000"/>
          <w:sz w:val="19"/>
          <w:lang w:eastAsia="en-GB"/>
        </w:rPr>
        <w:t xml:space="preserve">Copyright Thomas </w:t>
      </w:r>
      <w:proofErr w:type="spellStart"/>
      <w:r w:rsidRPr="00125A65">
        <w:rPr>
          <w:rFonts w:ascii="Arial" w:eastAsia="Times New Roman" w:hAnsi="Arial" w:cs="Arial"/>
          <w:i/>
          <w:iCs/>
          <w:color w:val="000000"/>
          <w:sz w:val="19"/>
          <w:lang w:eastAsia="en-GB"/>
        </w:rPr>
        <w:t>Crosbie</w:t>
      </w:r>
      <w:proofErr w:type="spellEnd"/>
      <w:r w:rsidRPr="00125A65">
        <w:rPr>
          <w:rFonts w:ascii="Arial" w:eastAsia="Times New Roman" w:hAnsi="Arial" w:cs="Arial"/>
          <w:i/>
          <w:iCs/>
          <w:color w:val="000000"/>
          <w:sz w:val="19"/>
          <w:lang w:eastAsia="en-GB"/>
        </w:rPr>
        <w:t xml:space="preserve"> Holdings Limited Sep 12, 2010</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The events surrounding Anglo have only highlighted the scale of the breakdown in the government's plan to deal with the banking crisis</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The wind-down of Anglo Irish Bank is the latest in a series of setbacks and market changes that have taken place in the last 12 months, and which seriously alter and undermine the effectiveness of the government's original plan to clean up the banking mess.</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Last week's decision to opt for a wind-down of the bank was not the first time that the government has had to be pushed into making the right call by the European Commission. But it once again moves the situation further away from the aims of the original government plan, which was devised in 2009.</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Just over a year ago, the government embarked on a complex solution to the banking mess. A state asset agency, recapitalisation and partial nationalisation were supposed to come together, to restore confidence, get banks lending again and help reduce the cost of raising sovereign debt.</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It now appears as if we have at least two state-owned asset-recovery operations - the National Asset Management Agency (</w:t>
      </w:r>
      <w:proofErr w:type="spellStart"/>
      <w:r w:rsidRPr="00125A65">
        <w:rPr>
          <w:rFonts w:ascii="Arial" w:eastAsia="Times New Roman" w:hAnsi="Arial" w:cs="Arial"/>
          <w:color w:val="000000"/>
          <w:sz w:val="19"/>
          <w:szCs w:val="19"/>
          <w:lang w:eastAsia="en-GB"/>
        </w:rPr>
        <w:t>Nama</w:t>
      </w:r>
      <w:proofErr w:type="spellEnd"/>
      <w:r w:rsidRPr="00125A65">
        <w:rPr>
          <w:rFonts w:ascii="Arial" w:eastAsia="Times New Roman" w:hAnsi="Arial" w:cs="Arial"/>
          <w:color w:val="000000"/>
          <w:sz w:val="19"/>
          <w:szCs w:val="19"/>
          <w:lang w:eastAsia="en-GB"/>
        </w:rPr>
        <w:t>) and Anglo Irish Bank - as well as continued uncertainty, high sovereign debt costs and not enough bank lending.</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To understand fully what has happened, and to see how government policy may now be unwinding, if not wholly unravelling, we must turn the clock back.</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Exactly one year ago, the government was preparing to set up </w:t>
      </w:r>
      <w:proofErr w:type="spellStart"/>
      <w:r w:rsidRPr="00125A65">
        <w:rPr>
          <w:rFonts w:ascii="Arial" w:eastAsia="Times New Roman" w:hAnsi="Arial" w:cs="Arial"/>
          <w:color w:val="000000"/>
          <w:sz w:val="19"/>
          <w:szCs w:val="19"/>
          <w:lang w:eastAsia="en-GB"/>
        </w:rPr>
        <w:t>Nama</w:t>
      </w:r>
      <w:proofErr w:type="spellEnd"/>
      <w:r w:rsidRPr="00125A65">
        <w:rPr>
          <w:rFonts w:ascii="Arial" w:eastAsia="Times New Roman" w:hAnsi="Arial" w:cs="Arial"/>
          <w:color w:val="000000"/>
          <w:sz w:val="19"/>
          <w:szCs w:val="19"/>
          <w:lang w:eastAsia="en-GB"/>
        </w:rPr>
        <w:t>. Legislation was prepared, and the government had decided on the overall structure of its banking crisis solution.</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proofErr w:type="spellStart"/>
      <w:r w:rsidRPr="00125A65">
        <w:rPr>
          <w:rFonts w:ascii="Arial" w:eastAsia="Times New Roman" w:hAnsi="Arial" w:cs="Arial"/>
          <w:color w:val="000000"/>
          <w:sz w:val="19"/>
          <w:szCs w:val="19"/>
          <w:lang w:eastAsia="en-GB"/>
        </w:rPr>
        <w:t>Nama</w:t>
      </w:r>
      <w:proofErr w:type="spellEnd"/>
      <w:r w:rsidRPr="00125A65">
        <w:rPr>
          <w:rFonts w:ascii="Arial" w:eastAsia="Times New Roman" w:hAnsi="Arial" w:cs="Arial"/>
          <w:color w:val="000000"/>
          <w:sz w:val="19"/>
          <w:szCs w:val="19"/>
          <w:lang w:eastAsia="en-GB"/>
        </w:rPr>
        <w:t xml:space="preserve"> would buy around EUR80 billion of loans from the banks for around EUR54 billion, thereby clearing the toxic assets from bank balance sheets. This enormous single agency would control property assets worth more than half of Ireland's gross domestic product (GDP).</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The magnitude of the exercise made it risky.</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But it would avoid state ownership of all of the affected lenders. It would, therefore, preserve some semblance of stock market listed banks and private sector banking, which would send out a clear signal that Ireland's banking </w:t>
      </w:r>
      <w:proofErr w:type="gramStart"/>
      <w:r w:rsidRPr="00125A65">
        <w:rPr>
          <w:rFonts w:ascii="Arial" w:eastAsia="Times New Roman" w:hAnsi="Arial" w:cs="Arial"/>
          <w:color w:val="000000"/>
          <w:sz w:val="19"/>
          <w:szCs w:val="19"/>
          <w:lang w:eastAsia="en-GB"/>
        </w:rPr>
        <w:t>system</w:t>
      </w:r>
      <w:proofErr w:type="gramEnd"/>
      <w:r w:rsidRPr="00125A65">
        <w:rPr>
          <w:rFonts w:ascii="Arial" w:eastAsia="Times New Roman" w:hAnsi="Arial" w:cs="Arial"/>
          <w:color w:val="000000"/>
          <w:sz w:val="19"/>
          <w:szCs w:val="19"/>
          <w:lang w:eastAsia="en-GB"/>
        </w:rPr>
        <w:t xml:space="preserve"> had not failed.</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Just one year ago, Davy Stockbrokers put out a research report forecasting tiny haircuts on </w:t>
      </w:r>
      <w:proofErr w:type="spellStart"/>
      <w:r w:rsidRPr="00125A65">
        <w:rPr>
          <w:rFonts w:ascii="Arial" w:eastAsia="Times New Roman" w:hAnsi="Arial" w:cs="Arial"/>
          <w:color w:val="000000"/>
          <w:sz w:val="19"/>
          <w:szCs w:val="19"/>
          <w:lang w:eastAsia="en-GB"/>
        </w:rPr>
        <w:t>Nama</w:t>
      </w:r>
      <w:proofErr w:type="spellEnd"/>
      <w:r w:rsidRPr="00125A65">
        <w:rPr>
          <w:rFonts w:ascii="Arial" w:eastAsia="Times New Roman" w:hAnsi="Arial" w:cs="Arial"/>
          <w:color w:val="000000"/>
          <w:sz w:val="19"/>
          <w:szCs w:val="19"/>
          <w:lang w:eastAsia="en-GB"/>
        </w:rPr>
        <w:t xml:space="preserve"> loans for AIB and Bank of Ireland. It predicted that </w:t>
      </w:r>
      <w:proofErr w:type="spellStart"/>
      <w:r w:rsidRPr="00125A65">
        <w:rPr>
          <w:rFonts w:ascii="Arial" w:eastAsia="Times New Roman" w:hAnsi="Arial" w:cs="Arial"/>
          <w:color w:val="000000"/>
          <w:sz w:val="19"/>
          <w:szCs w:val="19"/>
          <w:lang w:eastAsia="en-GB"/>
        </w:rPr>
        <w:t>Nama</w:t>
      </w:r>
      <w:proofErr w:type="spellEnd"/>
      <w:r w:rsidRPr="00125A65">
        <w:rPr>
          <w:rFonts w:ascii="Arial" w:eastAsia="Times New Roman" w:hAnsi="Arial" w:cs="Arial"/>
          <w:color w:val="000000"/>
          <w:sz w:val="19"/>
          <w:szCs w:val="19"/>
          <w:lang w:eastAsia="en-GB"/>
        </w:rPr>
        <w:t xml:space="preserve"> would buy AIB loans at a 25 per cent discount, and Bank of Ireland loans at a 20 per cent reduction. This would have led to loan losses of EUR6 billion at AIB and EUR1.1 billion at Bank of Ireland.</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proofErr w:type="gramStart"/>
      <w:r w:rsidRPr="00125A65">
        <w:rPr>
          <w:rFonts w:ascii="Arial" w:eastAsia="Times New Roman" w:hAnsi="Arial" w:cs="Arial"/>
          <w:color w:val="000000"/>
          <w:sz w:val="19"/>
          <w:szCs w:val="19"/>
          <w:lang w:eastAsia="en-GB"/>
        </w:rPr>
        <w:t>One year on, the discount on early loans points to losses of EUR10.8 billion and EUR5.5 billion, respectively.</w:t>
      </w:r>
      <w:proofErr w:type="gramEnd"/>
      <w:r w:rsidRPr="00125A65">
        <w:rPr>
          <w:rFonts w:ascii="Arial" w:eastAsia="Times New Roman" w:hAnsi="Arial" w:cs="Arial"/>
          <w:color w:val="000000"/>
          <w:sz w:val="19"/>
          <w:szCs w:val="19"/>
          <w:lang w:eastAsia="en-GB"/>
        </w:rPr>
        <w:t xml:space="preserve"> The final amount of loans from these banks which are transferred to </w:t>
      </w:r>
      <w:proofErr w:type="spellStart"/>
      <w:r w:rsidRPr="00125A65">
        <w:rPr>
          <w:rFonts w:ascii="Arial" w:eastAsia="Times New Roman" w:hAnsi="Arial" w:cs="Arial"/>
          <w:color w:val="000000"/>
          <w:sz w:val="19"/>
          <w:szCs w:val="19"/>
          <w:lang w:eastAsia="en-GB"/>
        </w:rPr>
        <w:t>Nama</w:t>
      </w:r>
      <w:proofErr w:type="spellEnd"/>
      <w:r w:rsidRPr="00125A65">
        <w:rPr>
          <w:rFonts w:ascii="Arial" w:eastAsia="Times New Roman" w:hAnsi="Arial" w:cs="Arial"/>
          <w:color w:val="000000"/>
          <w:sz w:val="19"/>
          <w:szCs w:val="19"/>
          <w:lang w:eastAsia="en-GB"/>
        </w:rPr>
        <w:t xml:space="preserve"> may be less than originally intended, but these figures illustrate how the lower-than-expected prices being paid by </w:t>
      </w:r>
      <w:proofErr w:type="spellStart"/>
      <w:r w:rsidRPr="00125A65">
        <w:rPr>
          <w:rFonts w:ascii="Arial" w:eastAsia="Times New Roman" w:hAnsi="Arial" w:cs="Arial"/>
          <w:color w:val="000000"/>
          <w:sz w:val="19"/>
          <w:szCs w:val="19"/>
          <w:lang w:eastAsia="en-GB"/>
        </w:rPr>
        <w:t>Nama</w:t>
      </w:r>
      <w:proofErr w:type="spellEnd"/>
      <w:r w:rsidRPr="00125A65">
        <w:rPr>
          <w:rFonts w:ascii="Arial" w:eastAsia="Times New Roman" w:hAnsi="Arial" w:cs="Arial"/>
          <w:color w:val="000000"/>
          <w:sz w:val="19"/>
          <w:szCs w:val="19"/>
          <w:lang w:eastAsia="en-GB"/>
        </w:rPr>
        <w:t xml:space="preserve"> mean much bigger losses for the banks.</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In the case of Anglo Irish Bank, the situation is much worse. Instead of transferring EUR28.4 billion of loans to </w:t>
      </w:r>
      <w:proofErr w:type="spellStart"/>
      <w:r w:rsidRPr="00125A65">
        <w:rPr>
          <w:rFonts w:ascii="Arial" w:eastAsia="Times New Roman" w:hAnsi="Arial" w:cs="Arial"/>
          <w:color w:val="000000"/>
          <w:sz w:val="19"/>
          <w:szCs w:val="19"/>
          <w:lang w:eastAsia="en-GB"/>
        </w:rPr>
        <w:t>Nama</w:t>
      </w:r>
      <w:proofErr w:type="spellEnd"/>
      <w:r w:rsidRPr="00125A65">
        <w:rPr>
          <w:rFonts w:ascii="Arial" w:eastAsia="Times New Roman" w:hAnsi="Arial" w:cs="Arial"/>
          <w:color w:val="000000"/>
          <w:sz w:val="19"/>
          <w:szCs w:val="19"/>
          <w:lang w:eastAsia="en-GB"/>
        </w:rPr>
        <w:t xml:space="preserve"> at a 30 per cent discount (a loss of EUR8.5 billion) it has ended up with EUR35 billion of loans and a likely 59 per cent discount (a loss of EUR20.6 billion). The losses are being plugged by the taxpayer.</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The big question is: if the government knew a year ago that the real losses on these loans would be so high, would it have opted for a different plan?</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lastRenderedPageBreak/>
        <w:t xml:space="preserve">The government should have known last September that the losses would be this big. It attempted to avoid having to put billions of up-front capital into the banks by getting </w:t>
      </w:r>
      <w:proofErr w:type="spellStart"/>
      <w:r w:rsidRPr="00125A65">
        <w:rPr>
          <w:rFonts w:ascii="Arial" w:eastAsia="Times New Roman" w:hAnsi="Arial" w:cs="Arial"/>
          <w:color w:val="000000"/>
          <w:sz w:val="19"/>
          <w:szCs w:val="19"/>
          <w:lang w:eastAsia="en-GB"/>
        </w:rPr>
        <w:t>Nama</w:t>
      </w:r>
      <w:proofErr w:type="spellEnd"/>
      <w:r w:rsidRPr="00125A65">
        <w:rPr>
          <w:rFonts w:ascii="Arial" w:eastAsia="Times New Roman" w:hAnsi="Arial" w:cs="Arial"/>
          <w:color w:val="000000"/>
          <w:sz w:val="19"/>
          <w:szCs w:val="19"/>
          <w:lang w:eastAsia="en-GB"/>
        </w:rPr>
        <w:t xml:space="preserve"> to buy billions of loans, funded by cheaper bonds.</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Alternative solutions abounded a year ago. One option was for the banks to be nationalised and each bank to have its own mini-bad bank, which would rely on its own staff, under new management, to wind down the bad loans. The capital requirements would be funded by the exchequer.</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This would have led to hefty upfront capital requirements from the state, but would have cleaned out all of the bad loans from the banks, leaving them trimmer and capitalised - and unencumbered by uncertain losses.</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proofErr w:type="spellStart"/>
      <w:r w:rsidRPr="00125A65">
        <w:rPr>
          <w:rFonts w:ascii="Arial" w:eastAsia="Times New Roman" w:hAnsi="Arial" w:cs="Arial"/>
          <w:color w:val="000000"/>
          <w:sz w:val="19"/>
          <w:szCs w:val="19"/>
          <w:lang w:eastAsia="en-GB"/>
        </w:rPr>
        <w:t>Nama</w:t>
      </w:r>
      <w:proofErr w:type="spellEnd"/>
      <w:r w:rsidRPr="00125A65">
        <w:rPr>
          <w:rFonts w:ascii="Arial" w:eastAsia="Times New Roman" w:hAnsi="Arial" w:cs="Arial"/>
          <w:color w:val="000000"/>
          <w:sz w:val="19"/>
          <w:szCs w:val="19"/>
          <w:lang w:eastAsia="en-GB"/>
        </w:rPr>
        <w:t xml:space="preserve"> is paying for the loans with bonds (which can be cashed in with the European Central Bank) at relatively cheap rates. This was one of the big advantages of the </w:t>
      </w:r>
      <w:proofErr w:type="spellStart"/>
      <w:r w:rsidRPr="00125A65">
        <w:rPr>
          <w:rFonts w:ascii="Arial" w:eastAsia="Times New Roman" w:hAnsi="Arial" w:cs="Arial"/>
          <w:color w:val="000000"/>
          <w:sz w:val="19"/>
          <w:szCs w:val="19"/>
          <w:lang w:eastAsia="en-GB"/>
        </w:rPr>
        <w:t>Nama</w:t>
      </w:r>
      <w:proofErr w:type="spellEnd"/>
      <w:r w:rsidRPr="00125A65">
        <w:rPr>
          <w:rFonts w:ascii="Arial" w:eastAsia="Times New Roman" w:hAnsi="Arial" w:cs="Arial"/>
          <w:color w:val="000000"/>
          <w:sz w:val="19"/>
          <w:szCs w:val="19"/>
          <w:lang w:eastAsia="en-GB"/>
        </w:rPr>
        <w:t xml:space="preserve"> solution.</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However, by forcing the banks to take massive losses on </w:t>
      </w:r>
      <w:proofErr w:type="spellStart"/>
      <w:r w:rsidRPr="00125A65">
        <w:rPr>
          <w:rFonts w:ascii="Arial" w:eastAsia="Times New Roman" w:hAnsi="Arial" w:cs="Arial"/>
          <w:color w:val="000000"/>
          <w:sz w:val="19"/>
          <w:szCs w:val="19"/>
          <w:lang w:eastAsia="en-GB"/>
        </w:rPr>
        <w:t>Nama</w:t>
      </w:r>
      <w:proofErr w:type="spellEnd"/>
      <w:r w:rsidRPr="00125A65">
        <w:rPr>
          <w:rFonts w:ascii="Arial" w:eastAsia="Times New Roman" w:hAnsi="Arial" w:cs="Arial"/>
          <w:color w:val="000000"/>
          <w:sz w:val="19"/>
          <w:szCs w:val="19"/>
          <w:lang w:eastAsia="en-GB"/>
        </w:rPr>
        <w:t xml:space="preserve"> transfers, the state </w:t>
      </w:r>
      <w:proofErr w:type="gramStart"/>
      <w:r w:rsidRPr="00125A65">
        <w:rPr>
          <w:rFonts w:ascii="Arial" w:eastAsia="Times New Roman" w:hAnsi="Arial" w:cs="Arial"/>
          <w:color w:val="000000"/>
          <w:sz w:val="19"/>
          <w:szCs w:val="19"/>
          <w:lang w:eastAsia="en-GB"/>
        </w:rPr>
        <w:t>is having</w:t>
      </w:r>
      <w:proofErr w:type="gramEnd"/>
      <w:r w:rsidRPr="00125A65">
        <w:rPr>
          <w:rFonts w:ascii="Arial" w:eastAsia="Times New Roman" w:hAnsi="Arial" w:cs="Arial"/>
          <w:color w:val="000000"/>
          <w:sz w:val="19"/>
          <w:szCs w:val="19"/>
          <w:lang w:eastAsia="en-GB"/>
        </w:rPr>
        <w:t xml:space="preserve"> to inject much larger amounts of money up-front than it expected. This is proving costly. There are several areas where the banking solution is not following the script.</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proofErr w:type="spellStart"/>
      <w:r w:rsidRPr="00125A65">
        <w:rPr>
          <w:rFonts w:ascii="Arial" w:eastAsia="Times New Roman" w:hAnsi="Arial" w:cs="Arial"/>
          <w:color w:val="000000"/>
          <w:sz w:val="19"/>
          <w:szCs w:val="19"/>
          <w:lang w:eastAsia="en-GB"/>
        </w:rPr>
        <w:t>Nama</w:t>
      </w:r>
      <w:proofErr w:type="spellEnd"/>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Under the watchful eye of the European Commission, </w:t>
      </w:r>
      <w:proofErr w:type="spellStart"/>
      <w:r w:rsidRPr="00125A65">
        <w:rPr>
          <w:rFonts w:ascii="Arial" w:eastAsia="Times New Roman" w:hAnsi="Arial" w:cs="Arial"/>
          <w:color w:val="000000"/>
          <w:sz w:val="19"/>
          <w:szCs w:val="19"/>
          <w:lang w:eastAsia="en-GB"/>
        </w:rPr>
        <w:t>Nama</w:t>
      </w:r>
      <w:proofErr w:type="spellEnd"/>
      <w:r w:rsidRPr="00125A65">
        <w:rPr>
          <w:rFonts w:ascii="Arial" w:eastAsia="Times New Roman" w:hAnsi="Arial" w:cs="Arial"/>
          <w:color w:val="000000"/>
          <w:sz w:val="19"/>
          <w:szCs w:val="19"/>
          <w:lang w:eastAsia="en-GB"/>
        </w:rPr>
        <w:t xml:space="preserve"> is paying close to real market value for many of the assets. The less it </w:t>
      </w:r>
      <w:proofErr w:type="gramStart"/>
      <w:r w:rsidRPr="00125A65">
        <w:rPr>
          <w:rFonts w:ascii="Arial" w:eastAsia="Times New Roman" w:hAnsi="Arial" w:cs="Arial"/>
          <w:color w:val="000000"/>
          <w:sz w:val="19"/>
          <w:szCs w:val="19"/>
          <w:lang w:eastAsia="en-GB"/>
        </w:rPr>
        <w:t>pays,</w:t>
      </w:r>
      <w:proofErr w:type="gramEnd"/>
      <w:r w:rsidRPr="00125A65">
        <w:rPr>
          <w:rFonts w:ascii="Arial" w:eastAsia="Times New Roman" w:hAnsi="Arial" w:cs="Arial"/>
          <w:color w:val="000000"/>
          <w:sz w:val="19"/>
          <w:szCs w:val="19"/>
          <w:lang w:eastAsia="en-GB"/>
        </w:rPr>
        <w:t xml:space="preserve"> the more capital the banks require, which is largely coming from the state. </w:t>
      </w:r>
      <w:proofErr w:type="spellStart"/>
      <w:r w:rsidRPr="00125A65">
        <w:rPr>
          <w:rFonts w:ascii="Arial" w:eastAsia="Times New Roman" w:hAnsi="Arial" w:cs="Arial"/>
          <w:color w:val="000000"/>
          <w:sz w:val="19"/>
          <w:szCs w:val="19"/>
          <w:lang w:eastAsia="en-GB"/>
        </w:rPr>
        <w:t>Nama</w:t>
      </w:r>
      <w:proofErr w:type="spellEnd"/>
      <w:r w:rsidRPr="00125A65">
        <w:rPr>
          <w:rFonts w:ascii="Arial" w:eastAsia="Times New Roman" w:hAnsi="Arial" w:cs="Arial"/>
          <w:color w:val="000000"/>
          <w:sz w:val="19"/>
          <w:szCs w:val="19"/>
          <w:lang w:eastAsia="en-GB"/>
        </w:rPr>
        <w:t xml:space="preserve"> is now moving to sell off loans at what it said were the same prices or better than it has just paid for them.</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It raises the question of why </w:t>
      </w:r>
      <w:proofErr w:type="spellStart"/>
      <w:r w:rsidRPr="00125A65">
        <w:rPr>
          <w:rFonts w:ascii="Arial" w:eastAsia="Times New Roman" w:hAnsi="Arial" w:cs="Arial"/>
          <w:color w:val="000000"/>
          <w:sz w:val="19"/>
          <w:szCs w:val="19"/>
          <w:lang w:eastAsia="en-GB"/>
        </w:rPr>
        <w:t>Nama</w:t>
      </w:r>
      <w:proofErr w:type="spellEnd"/>
      <w:r w:rsidRPr="00125A65">
        <w:rPr>
          <w:rFonts w:ascii="Arial" w:eastAsia="Times New Roman" w:hAnsi="Arial" w:cs="Arial"/>
          <w:color w:val="000000"/>
          <w:sz w:val="19"/>
          <w:szCs w:val="19"/>
          <w:lang w:eastAsia="en-GB"/>
        </w:rPr>
        <w:t xml:space="preserve"> bought these loans in the first place. Surely the banks involved could have sold them for the same price? </w:t>
      </w:r>
      <w:proofErr w:type="spellStart"/>
      <w:r w:rsidRPr="00125A65">
        <w:rPr>
          <w:rFonts w:ascii="Arial" w:eastAsia="Times New Roman" w:hAnsi="Arial" w:cs="Arial"/>
          <w:color w:val="000000"/>
          <w:sz w:val="19"/>
          <w:szCs w:val="19"/>
          <w:lang w:eastAsia="en-GB"/>
        </w:rPr>
        <w:t>Nama</w:t>
      </w:r>
      <w:proofErr w:type="spellEnd"/>
      <w:r w:rsidRPr="00125A65">
        <w:rPr>
          <w:rFonts w:ascii="Arial" w:eastAsia="Times New Roman" w:hAnsi="Arial" w:cs="Arial"/>
          <w:color w:val="000000"/>
          <w:sz w:val="19"/>
          <w:szCs w:val="19"/>
          <w:lang w:eastAsia="en-GB"/>
        </w:rPr>
        <w:t xml:space="preserve"> was supposed to be a one-stop shop for toxic loans of Irish banks. But, as Anglo Irish Bank turns into an asset recovery operation, it will be a second mini-</w:t>
      </w:r>
      <w:proofErr w:type="spellStart"/>
      <w:r w:rsidRPr="00125A65">
        <w:rPr>
          <w:rFonts w:ascii="Arial" w:eastAsia="Times New Roman" w:hAnsi="Arial" w:cs="Arial"/>
          <w:color w:val="000000"/>
          <w:sz w:val="19"/>
          <w:szCs w:val="19"/>
          <w:lang w:eastAsia="en-GB"/>
        </w:rPr>
        <w:t>Nama</w:t>
      </w:r>
      <w:proofErr w:type="spellEnd"/>
      <w:r w:rsidRPr="00125A65">
        <w:rPr>
          <w:rFonts w:ascii="Arial" w:eastAsia="Times New Roman" w:hAnsi="Arial" w:cs="Arial"/>
          <w:color w:val="000000"/>
          <w:sz w:val="19"/>
          <w:szCs w:val="19"/>
          <w:lang w:eastAsia="en-GB"/>
        </w:rPr>
        <w:t xml:space="preserve">. It will have almost half the value of loans that </w:t>
      </w:r>
      <w:proofErr w:type="spellStart"/>
      <w:r w:rsidRPr="00125A65">
        <w:rPr>
          <w:rFonts w:ascii="Arial" w:eastAsia="Times New Roman" w:hAnsi="Arial" w:cs="Arial"/>
          <w:color w:val="000000"/>
          <w:sz w:val="19"/>
          <w:szCs w:val="19"/>
          <w:lang w:eastAsia="en-GB"/>
        </w:rPr>
        <w:t>Nama</w:t>
      </w:r>
      <w:proofErr w:type="spellEnd"/>
      <w:r w:rsidRPr="00125A65">
        <w:rPr>
          <w:rFonts w:ascii="Arial" w:eastAsia="Times New Roman" w:hAnsi="Arial" w:cs="Arial"/>
          <w:color w:val="000000"/>
          <w:sz w:val="19"/>
          <w:szCs w:val="19"/>
          <w:lang w:eastAsia="en-GB"/>
        </w:rPr>
        <w:t xml:space="preserve"> has.</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There may even be a case for Anglo not to sell any more loans to </w:t>
      </w:r>
      <w:proofErr w:type="spellStart"/>
      <w:r w:rsidRPr="00125A65">
        <w:rPr>
          <w:rFonts w:ascii="Arial" w:eastAsia="Times New Roman" w:hAnsi="Arial" w:cs="Arial"/>
          <w:color w:val="000000"/>
          <w:sz w:val="19"/>
          <w:szCs w:val="19"/>
          <w:lang w:eastAsia="en-GB"/>
        </w:rPr>
        <w:t>Nama</w:t>
      </w:r>
      <w:proofErr w:type="spellEnd"/>
      <w:r w:rsidRPr="00125A65">
        <w:rPr>
          <w:rFonts w:ascii="Arial" w:eastAsia="Times New Roman" w:hAnsi="Arial" w:cs="Arial"/>
          <w:color w:val="000000"/>
          <w:sz w:val="19"/>
          <w:szCs w:val="19"/>
          <w:lang w:eastAsia="en-GB"/>
        </w:rPr>
        <w:t>, because the state agency will perform the same function as Anglo Irish Bank itself. This might even allow it to delay the realisation of losses on some loans.</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Anglo Irish Bank will start selling off its better assets very quickly. It has already sold EUR350 million worth. </w:t>
      </w:r>
      <w:proofErr w:type="spellStart"/>
      <w:r w:rsidRPr="00125A65">
        <w:rPr>
          <w:rFonts w:ascii="Arial" w:eastAsia="Times New Roman" w:hAnsi="Arial" w:cs="Arial"/>
          <w:color w:val="000000"/>
          <w:sz w:val="19"/>
          <w:szCs w:val="19"/>
          <w:lang w:eastAsia="en-GB"/>
        </w:rPr>
        <w:t>Nama</w:t>
      </w:r>
      <w:proofErr w:type="spellEnd"/>
      <w:r w:rsidRPr="00125A65">
        <w:rPr>
          <w:rFonts w:ascii="Arial" w:eastAsia="Times New Roman" w:hAnsi="Arial" w:cs="Arial"/>
          <w:color w:val="000000"/>
          <w:sz w:val="19"/>
          <w:szCs w:val="19"/>
          <w:lang w:eastAsia="en-GB"/>
        </w:rPr>
        <w:t xml:space="preserve"> is doing the same thing. We will have two state agencies that are selling assets.</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Lending</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The raison </w:t>
      </w:r>
      <w:proofErr w:type="spellStart"/>
      <w:r w:rsidRPr="00125A65">
        <w:rPr>
          <w:rFonts w:ascii="Arial" w:eastAsia="Times New Roman" w:hAnsi="Arial" w:cs="Arial"/>
          <w:color w:val="000000"/>
          <w:sz w:val="19"/>
          <w:szCs w:val="19"/>
          <w:lang w:eastAsia="en-GB"/>
        </w:rPr>
        <w:t>d'etre</w:t>
      </w:r>
      <w:proofErr w:type="spellEnd"/>
      <w:r w:rsidRPr="00125A65">
        <w:rPr>
          <w:rFonts w:ascii="Arial" w:eastAsia="Times New Roman" w:hAnsi="Arial" w:cs="Arial"/>
          <w:color w:val="000000"/>
          <w:sz w:val="19"/>
          <w:szCs w:val="19"/>
          <w:lang w:eastAsia="en-GB"/>
        </w:rPr>
        <w:t xml:space="preserve"> for the government solution was to get the </w:t>
      </w:r>
      <w:proofErr w:type="spellStart"/>
      <w:r w:rsidRPr="00125A65">
        <w:rPr>
          <w:rFonts w:ascii="Arial" w:eastAsia="Times New Roman" w:hAnsi="Arial" w:cs="Arial"/>
          <w:color w:val="000000"/>
          <w:sz w:val="19"/>
          <w:szCs w:val="19"/>
          <w:lang w:eastAsia="en-GB"/>
        </w:rPr>
        <w:t>banks</w:t>
      </w:r>
      <w:proofErr w:type="spellEnd"/>
      <w:r w:rsidRPr="00125A65">
        <w:rPr>
          <w:rFonts w:ascii="Arial" w:eastAsia="Times New Roman" w:hAnsi="Arial" w:cs="Arial"/>
          <w:color w:val="000000"/>
          <w:sz w:val="19"/>
          <w:szCs w:val="19"/>
          <w:lang w:eastAsia="en-GB"/>
        </w:rPr>
        <w:t xml:space="preserve"> lending again. They aren't lending enough because they still have capital requirements more than two and a half years after the credit crunch began to bite - and more than three years after property prices began to fall. Anglo will never </w:t>
      </w:r>
      <w:proofErr w:type="spellStart"/>
      <w:r w:rsidRPr="00125A65">
        <w:rPr>
          <w:rFonts w:ascii="Arial" w:eastAsia="Times New Roman" w:hAnsi="Arial" w:cs="Arial"/>
          <w:color w:val="000000"/>
          <w:sz w:val="19"/>
          <w:szCs w:val="19"/>
          <w:lang w:eastAsia="en-GB"/>
        </w:rPr>
        <w:t>lend</w:t>
      </w:r>
      <w:proofErr w:type="spellEnd"/>
      <w:r w:rsidRPr="00125A65">
        <w:rPr>
          <w:rFonts w:ascii="Arial" w:eastAsia="Times New Roman" w:hAnsi="Arial" w:cs="Arial"/>
          <w:color w:val="000000"/>
          <w:sz w:val="19"/>
          <w:szCs w:val="19"/>
          <w:lang w:eastAsia="en-GB"/>
        </w:rPr>
        <w:t xml:space="preserve"> again. Neither will Irish Nationwide. AIB and Bank of Ireland may still face further loan losses which weigh on their lending ability.</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AIB is selling EUR800-million worth of British property loans taken out by a convicted fraudster to Green Property for almost full face value, using money borrowed from AIB. These are delaying tactics by the bank.</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Legitimate concerns about the performance of Irish businesses have also prevented lending. These concerns would have existed, no matter what solution the government went for.</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The bond market</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The complex structural solution to the banking crisis was also aimed at restoring confidence in Ireland Inc and the ability of the state to borrow money more cheaply. Instead, the uncertainty and the cost of the plan have undermined its success on that front, and bond yields remain at record highs.</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lastRenderedPageBreak/>
        <w:t>Anglo Irish Bank</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Minister for Finance Brian </w:t>
      </w:r>
      <w:proofErr w:type="spellStart"/>
      <w:r w:rsidRPr="00125A65">
        <w:rPr>
          <w:rFonts w:ascii="Arial" w:eastAsia="Times New Roman" w:hAnsi="Arial" w:cs="Arial"/>
          <w:color w:val="000000"/>
          <w:sz w:val="19"/>
          <w:szCs w:val="19"/>
          <w:lang w:eastAsia="en-GB"/>
        </w:rPr>
        <w:t>Lenihan</w:t>
      </w:r>
      <w:proofErr w:type="spellEnd"/>
      <w:r w:rsidRPr="00125A65">
        <w:rPr>
          <w:rFonts w:ascii="Arial" w:eastAsia="Times New Roman" w:hAnsi="Arial" w:cs="Arial"/>
          <w:color w:val="000000"/>
          <w:sz w:val="19"/>
          <w:szCs w:val="19"/>
          <w:lang w:eastAsia="en-GB"/>
        </w:rPr>
        <w:t xml:space="preserve"> gave his tacit approval for a split of Anglo Irish Bank into a good bank and bad bank. He never objected to the original Anglo management plan when it was sent to Brussels.</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The government and Anglo have now lost ten months due to devising and waiting for approval of a plan that was never going to pass muster with the European Commission.</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proofErr w:type="spellStart"/>
      <w:r w:rsidRPr="00125A65">
        <w:rPr>
          <w:rFonts w:ascii="Arial" w:eastAsia="Times New Roman" w:hAnsi="Arial" w:cs="Arial"/>
          <w:color w:val="000000"/>
          <w:sz w:val="19"/>
          <w:szCs w:val="19"/>
          <w:lang w:eastAsia="en-GB"/>
        </w:rPr>
        <w:t>Lenihan</w:t>
      </w:r>
      <w:proofErr w:type="spellEnd"/>
      <w:r w:rsidRPr="00125A65">
        <w:rPr>
          <w:rFonts w:ascii="Arial" w:eastAsia="Times New Roman" w:hAnsi="Arial" w:cs="Arial"/>
          <w:color w:val="000000"/>
          <w:sz w:val="19"/>
          <w:szCs w:val="19"/>
          <w:lang w:eastAsia="en-GB"/>
        </w:rPr>
        <w:t xml:space="preserve"> emphasised last week how during that period, Anglo has not engaged in new lending, implying there had been no real additional cost arising from the time lost. However, the positive market reaction to the news that Anglo would be wound down (Irish bond yields fell) begs the question of how beneficial it might have been to announce last December that the bank would be wound down. The uncertainty and delay in backing a dud Anglo plan have cost us money.</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AIB and Bank of Ireland</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The government strategy was based on trying to reduce state ownership in the big two banks. Resisting temporary nationalisation led to an elaborate mechanism, including </w:t>
      </w:r>
      <w:proofErr w:type="spellStart"/>
      <w:proofErr w:type="gramStart"/>
      <w:r w:rsidRPr="00125A65">
        <w:rPr>
          <w:rFonts w:ascii="Arial" w:eastAsia="Times New Roman" w:hAnsi="Arial" w:cs="Arial"/>
          <w:color w:val="000000"/>
          <w:sz w:val="19"/>
          <w:szCs w:val="19"/>
          <w:lang w:eastAsia="en-GB"/>
        </w:rPr>
        <w:t>Nama</w:t>
      </w:r>
      <w:proofErr w:type="spellEnd"/>
      <w:r w:rsidRPr="00125A65">
        <w:rPr>
          <w:rFonts w:ascii="Arial" w:eastAsia="Times New Roman" w:hAnsi="Arial" w:cs="Arial"/>
          <w:color w:val="000000"/>
          <w:sz w:val="19"/>
          <w:szCs w:val="19"/>
          <w:lang w:eastAsia="en-GB"/>
        </w:rPr>
        <w:t>, that</w:t>
      </w:r>
      <w:proofErr w:type="gramEnd"/>
      <w:r w:rsidRPr="00125A65">
        <w:rPr>
          <w:rFonts w:ascii="Arial" w:eastAsia="Times New Roman" w:hAnsi="Arial" w:cs="Arial"/>
          <w:color w:val="000000"/>
          <w:sz w:val="19"/>
          <w:szCs w:val="19"/>
          <w:lang w:eastAsia="en-GB"/>
        </w:rPr>
        <w:t xml:space="preserve"> was aimed at keeping the state shareholding in these banks to a minimum.</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But the state has ended up owning 36 per cent of Bank of Ireland anyway, and it owns 18 per cent of AIB. That latter figure is likely to rise to above 51 per cent.</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The smaller lenders</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Irish Nationwide Building Society is likely to become a second Anglo Irish Bank. A similar structure would lead to a third state-controlled asset recovery agency after </w:t>
      </w:r>
      <w:proofErr w:type="spellStart"/>
      <w:r w:rsidRPr="00125A65">
        <w:rPr>
          <w:rFonts w:ascii="Arial" w:eastAsia="Times New Roman" w:hAnsi="Arial" w:cs="Arial"/>
          <w:color w:val="000000"/>
          <w:sz w:val="19"/>
          <w:szCs w:val="19"/>
          <w:lang w:eastAsia="en-GB"/>
        </w:rPr>
        <w:t>Nama</w:t>
      </w:r>
      <w:proofErr w:type="spellEnd"/>
      <w:r w:rsidRPr="00125A65">
        <w:rPr>
          <w:rFonts w:ascii="Arial" w:eastAsia="Times New Roman" w:hAnsi="Arial" w:cs="Arial"/>
          <w:color w:val="000000"/>
          <w:sz w:val="19"/>
          <w:szCs w:val="19"/>
          <w:lang w:eastAsia="en-GB"/>
        </w:rPr>
        <w:t xml:space="preserve"> and Anglo Irish. EBS is state-controlled also and, despite interest from investors including Irish Life and Cardinal Asset Management, the state will still call the shots at this small mutual.</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So, an elaborate banking solution constructed to avoid full nationalisation of the banking system will see it practically nationalised anyway. Part of that solution - namely </w:t>
      </w:r>
      <w:proofErr w:type="spellStart"/>
      <w:r w:rsidRPr="00125A65">
        <w:rPr>
          <w:rFonts w:ascii="Arial" w:eastAsia="Times New Roman" w:hAnsi="Arial" w:cs="Arial"/>
          <w:color w:val="000000"/>
          <w:sz w:val="19"/>
          <w:szCs w:val="19"/>
          <w:lang w:eastAsia="en-GB"/>
        </w:rPr>
        <w:t>Nama</w:t>
      </w:r>
      <w:proofErr w:type="spellEnd"/>
      <w:r w:rsidRPr="00125A65">
        <w:rPr>
          <w:rFonts w:ascii="Arial" w:eastAsia="Times New Roman" w:hAnsi="Arial" w:cs="Arial"/>
          <w:color w:val="000000"/>
          <w:sz w:val="19"/>
          <w:szCs w:val="19"/>
          <w:lang w:eastAsia="en-GB"/>
        </w:rPr>
        <w:t xml:space="preserve"> - is the biggest financial gamble in the history of the state.</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The more money it gets from asset disposals, the less need there was for it in the first place. The less it takes in, the more the state loses.</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Anglo disaster coming into sharp focus</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The separation of Anglo Irish Bank signals at last </w:t>
      </w:r>
      <w:proofErr w:type="spellStart"/>
      <w:r w:rsidRPr="00125A65">
        <w:rPr>
          <w:rFonts w:ascii="Arial" w:eastAsia="Times New Roman" w:hAnsi="Arial" w:cs="Arial"/>
          <w:color w:val="000000"/>
          <w:sz w:val="19"/>
          <w:szCs w:val="19"/>
          <w:lang w:eastAsia="en-GB"/>
        </w:rPr>
        <w:t>its</w:t>
      </w:r>
      <w:proofErr w:type="spellEnd"/>
      <w:r w:rsidRPr="00125A65">
        <w:rPr>
          <w:rFonts w:ascii="Arial" w:eastAsia="Times New Roman" w:hAnsi="Arial" w:cs="Arial"/>
          <w:color w:val="000000"/>
          <w:sz w:val="19"/>
          <w:szCs w:val="19"/>
          <w:lang w:eastAsia="en-GB"/>
        </w:rPr>
        <w:t xml:space="preserve">, long, slow, death. Much of the focus has been on how much the cost of Anglo to the taxpayer may be. There is now some clarity around how much it stands to lose on its </w:t>
      </w:r>
      <w:proofErr w:type="spellStart"/>
      <w:r w:rsidRPr="00125A65">
        <w:rPr>
          <w:rFonts w:ascii="Arial" w:eastAsia="Times New Roman" w:hAnsi="Arial" w:cs="Arial"/>
          <w:color w:val="000000"/>
          <w:sz w:val="19"/>
          <w:szCs w:val="19"/>
          <w:lang w:eastAsia="en-GB"/>
        </w:rPr>
        <w:t>Nama</w:t>
      </w:r>
      <w:proofErr w:type="spellEnd"/>
      <w:r w:rsidRPr="00125A65">
        <w:rPr>
          <w:rFonts w:ascii="Arial" w:eastAsia="Times New Roman" w:hAnsi="Arial" w:cs="Arial"/>
          <w:color w:val="000000"/>
          <w:sz w:val="19"/>
          <w:szCs w:val="19"/>
          <w:lang w:eastAsia="en-GB"/>
        </w:rPr>
        <w:t xml:space="preserve"> loans. With the first two tranches of loans (EUR16 billion) gone across, the average discount has been 58 per cent.</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The bank appears on track to receive an average 59 per cent haircut on the first three tranches of </w:t>
      </w:r>
      <w:proofErr w:type="spellStart"/>
      <w:r w:rsidRPr="00125A65">
        <w:rPr>
          <w:rFonts w:ascii="Arial" w:eastAsia="Times New Roman" w:hAnsi="Arial" w:cs="Arial"/>
          <w:color w:val="000000"/>
          <w:sz w:val="19"/>
          <w:szCs w:val="19"/>
          <w:lang w:eastAsia="en-GB"/>
        </w:rPr>
        <w:t>Nama</w:t>
      </w:r>
      <w:proofErr w:type="spellEnd"/>
      <w:r w:rsidRPr="00125A65">
        <w:rPr>
          <w:rFonts w:ascii="Arial" w:eastAsia="Times New Roman" w:hAnsi="Arial" w:cs="Arial"/>
          <w:color w:val="000000"/>
          <w:sz w:val="19"/>
          <w:szCs w:val="19"/>
          <w:lang w:eastAsia="en-GB"/>
        </w:rPr>
        <w:t xml:space="preserve"> loans. Based on this estimate, a continuation of that average will see Anglo Irish Bank realise loan losses of around EUR21.2 billion on its </w:t>
      </w:r>
      <w:proofErr w:type="spellStart"/>
      <w:r w:rsidRPr="00125A65">
        <w:rPr>
          <w:rFonts w:ascii="Arial" w:eastAsia="Times New Roman" w:hAnsi="Arial" w:cs="Arial"/>
          <w:color w:val="000000"/>
          <w:sz w:val="19"/>
          <w:szCs w:val="19"/>
          <w:lang w:eastAsia="en-GB"/>
        </w:rPr>
        <w:t>Nama</w:t>
      </w:r>
      <w:proofErr w:type="spellEnd"/>
      <w:r w:rsidRPr="00125A65">
        <w:rPr>
          <w:rFonts w:ascii="Arial" w:eastAsia="Times New Roman" w:hAnsi="Arial" w:cs="Arial"/>
          <w:color w:val="000000"/>
          <w:sz w:val="19"/>
          <w:szCs w:val="19"/>
          <w:lang w:eastAsia="en-GB"/>
        </w:rPr>
        <w:t xml:space="preserve"> transfers.</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The fate of the remaining loans is less clear. In a wind down, it will probably start selling off its better assets quite quickly, particularly those abroad, to bring in some cash. But what are they worth? There are EUR37.7 billion of non-</w:t>
      </w:r>
      <w:proofErr w:type="spellStart"/>
      <w:r w:rsidRPr="00125A65">
        <w:rPr>
          <w:rFonts w:ascii="Arial" w:eastAsia="Times New Roman" w:hAnsi="Arial" w:cs="Arial"/>
          <w:color w:val="000000"/>
          <w:sz w:val="19"/>
          <w:szCs w:val="19"/>
          <w:lang w:eastAsia="en-GB"/>
        </w:rPr>
        <w:t>Nama</w:t>
      </w:r>
      <w:proofErr w:type="spellEnd"/>
      <w:r w:rsidRPr="00125A65">
        <w:rPr>
          <w:rFonts w:ascii="Arial" w:eastAsia="Times New Roman" w:hAnsi="Arial" w:cs="Arial"/>
          <w:color w:val="000000"/>
          <w:sz w:val="19"/>
          <w:szCs w:val="19"/>
          <w:lang w:eastAsia="en-GB"/>
        </w:rPr>
        <w:t xml:space="preserve"> loans. Anglo has so far taken impairments of just EUR7.5 billion or just 20 per cent on those loans. Within these loans, Anglo estimates that EUR12.4 billion are good, EUR14 billion are in trouble, and EUR11.3 billion are somewhere in between, but not yet gone bad. All of the EUR7.5 billion charges have been taken on the EUR14 billion equal to 53 per cent.</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The trend in the Anglo loan book is towards further deterioration. Of the EUR11.3 billion of in-between loans, EUR4.2 billion are in Ireland, with the rest in Britain and the US. It seems highly likely that the Irish loans in this category will require future impairments. </w:t>
      </w:r>
      <w:proofErr w:type="gramStart"/>
      <w:r w:rsidRPr="00125A65">
        <w:rPr>
          <w:rFonts w:ascii="Arial" w:eastAsia="Times New Roman" w:hAnsi="Arial" w:cs="Arial"/>
          <w:color w:val="000000"/>
          <w:sz w:val="19"/>
          <w:szCs w:val="19"/>
          <w:lang w:eastAsia="en-GB"/>
        </w:rPr>
        <w:t>A 50</w:t>
      </w:r>
      <w:proofErr w:type="gramEnd"/>
      <w:r w:rsidRPr="00125A65">
        <w:rPr>
          <w:rFonts w:ascii="Arial" w:eastAsia="Times New Roman" w:hAnsi="Arial" w:cs="Arial"/>
          <w:color w:val="000000"/>
          <w:sz w:val="19"/>
          <w:szCs w:val="19"/>
          <w:lang w:eastAsia="en-GB"/>
        </w:rPr>
        <w:t xml:space="preserve"> per cent impairment on these Irish loans would lead to a hit of EUR2.1 billion.</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lastRenderedPageBreak/>
        <w:t>Other dips in the market in Britain or the US could lead to further hits. Even a small financial write down may be required on the EUR12.4 billion of so-called good loans.</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Separately, the good bank/bad bank split would have seen a need for around EUR2.5 billion of regulatory capital. The decision to opt for a savings bank means that part will require less capital than the good bank. But with all of the bank's loans going into the asset recovery unit, this business will require more regulatory capital because its risk weighted assets will be greater. Depending on what the regulator says, the new split could lead to a EUR5 billion requirement in regulatory</w:t>
      </w:r>
    </w:p>
    <w:p w:rsidR="00125A65" w:rsidRPr="00125A65" w:rsidRDefault="00125A65" w:rsidP="00125A65">
      <w:pPr>
        <w:spacing w:after="0" w:line="240" w:lineRule="auto"/>
        <w:rPr>
          <w:rFonts w:ascii="Verdana" w:eastAsia="Times New Roman" w:hAnsi="Verdana" w:cs="Arial"/>
          <w:b/>
          <w:bCs/>
          <w:color w:val="000000"/>
          <w:sz w:val="24"/>
          <w:szCs w:val="24"/>
          <w:lang w:eastAsia="en-GB"/>
        </w:rPr>
      </w:pPr>
      <w:r w:rsidRPr="00125A65">
        <w:rPr>
          <w:rFonts w:ascii="Verdana" w:eastAsia="Times New Roman" w:hAnsi="Verdana" w:cs="Arial"/>
          <w:b/>
          <w:bCs/>
          <w:color w:val="000000"/>
          <w:sz w:val="24"/>
          <w:szCs w:val="24"/>
          <w:lang w:eastAsia="en-GB"/>
        </w:rPr>
        <w:t xml:space="preserve">A </w:t>
      </w:r>
      <w:proofErr w:type="spellStart"/>
      <w:r w:rsidRPr="00125A65">
        <w:rPr>
          <w:rFonts w:ascii="Verdana" w:eastAsia="Times New Roman" w:hAnsi="Verdana" w:cs="Arial"/>
          <w:b/>
          <w:bCs/>
          <w:color w:val="000000"/>
          <w:sz w:val="24"/>
          <w:szCs w:val="24"/>
          <w:lang w:eastAsia="en-GB"/>
        </w:rPr>
        <w:t>eurozone</w:t>
      </w:r>
      <w:proofErr w:type="spellEnd"/>
      <w:r w:rsidRPr="00125A65">
        <w:rPr>
          <w:rFonts w:ascii="Verdana" w:eastAsia="Times New Roman" w:hAnsi="Verdana" w:cs="Arial"/>
          <w:b/>
          <w:bCs/>
          <w:color w:val="000000"/>
          <w:sz w:val="24"/>
          <w:szCs w:val="24"/>
          <w:lang w:eastAsia="en-GB"/>
        </w:rPr>
        <w:t xml:space="preserve"> </w:t>
      </w:r>
      <w:r w:rsidRPr="00125A65">
        <w:rPr>
          <w:rFonts w:ascii="Verdana" w:eastAsia="Times New Roman" w:hAnsi="Verdana" w:cs="Arial"/>
          <w:b/>
          <w:bCs/>
          <w:color w:val="FF0000"/>
          <w:sz w:val="24"/>
          <w:szCs w:val="24"/>
          <w:lang w:eastAsia="en-GB"/>
        </w:rPr>
        <w:t>banking crisis</w:t>
      </w:r>
      <w:r w:rsidRPr="00125A65">
        <w:rPr>
          <w:rFonts w:ascii="Verdana" w:eastAsia="Times New Roman" w:hAnsi="Verdana" w:cs="Arial"/>
          <w:b/>
          <w:bCs/>
          <w:color w:val="000000"/>
          <w:sz w:val="24"/>
          <w:szCs w:val="24"/>
          <w:lang w:eastAsia="en-GB"/>
        </w:rPr>
        <w:t xml:space="preserve"> left unresolved</w:t>
      </w:r>
    </w:p>
    <w:p w:rsidR="00125A65" w:rsidRPr="00125A65" w:rsidRDefault="00DA517D" w:rsidP="00125A65">
      <w:pPr>
        <w:spacing w:after="0" w:line="240" w:lineRule="auto"/>
        <w:rPr>
          <w:rFonts w:ascii="Arial" w:eastAsia="Times New Roman" w:hAnsi="Arial" w:cs="Arial"/>
          <w:color w:val="000000"/>
          <w:sz w:val="19"/>
          <w:szCs w:val="19"/>
          <w:lang w:eastAsia="en-GB"/>
        </w:rPr>
      </w:pPr>
      <w:hyperlink r:id="rId259" w:history="1">
        <w:r w:rsidR="00125A65" w:rsidRPr="00125A65">
          <w:rPr>
            <w:rFonts w:ascii="Arial" w:eastAsia="Times New Roman" w:hAnsi="Arial" w:cs="Arial"/>
            <w:i/>
            <w:iCs/>
            <w:color w:val="003399"/>
            <w:sz w:val="19"/>
            <w:u w:val="single"/>
            <w:lang w:eastAsia="en-GB"/>
          </w:rPr>
          <w:t xml:space="preserve">Wolfgang </w:t>
        </w:r>
        <w:proofErr w:type="spellStart"/>
        <w:r w:rsidR="00125A65" w:rsidRPr="00125A65">
          <w:rPr>
            <w:rFonts w:ascii="Arial" w:eastAsia="Times New Roman" w:hAnsi="Arial" w:cs="Arial"/>
            <w:i/>
            <w:iCs/>
            <w:color w:val="003399"/>
            <w:sz w:val="19"/>
            <w:u w:val="single"/>
            <w:lang w:eastAsia="en-GB"/>
          </w:rPr>
          <w:t>Munchau</w:t>
        </w:r>
        <w:proofErr w:type="spellEnd"/>
      </w:hyperlink>
      <w:r w:rsidR="00125A65" w:rsidRPr="00125A65">
        <w:rPr>
          <w:rFonts w:ascii="Arial" w:eastAsia="Times New Roman" w:hAnsi="Arial" w:cs="Arial"/>
          <w:color w:val="000000"/>
          <w:sz w:val="19"/>
          <w:szCs w:val="19"/>
          <w:lang w:eastAsia="en-GB"/>
        </w:rPr>
        <w:t xml:space="preserve">. </w:t>
      </w:r>
      <w:hyperlink r:id="rId260" w:history="1">
        <w:proofErr w:type="gramStart"/>
        <w:r w:rsidR="00125A65" w:rsidRPr="00125A65">
          <w:rPr>
            <w:rFonts w:ascii="Arial" w:eastAsia="Times New Roman" w:hAnsi="Arial" w:cs="Arial"/>
            <w:b/>
            <w:bCs/>
            <w:color w:val="003399"/>
            <w:sz w:val="19"/>
            <w:u w:val="single"/>
            <w:lang w:eastAsia="en-GB"/>
          </w:rPr>
          <w:t>Financial Times</w:t>
        </w:r>
      </w:hyperlink>
      <w:r w:rsidR="00125A65" w:rsidRPr="00125A65">
        <w:rPr>
          <w:rFonts w:ascii="Arial" w:eastAsia="Times New Roman" w:hAnsi="Arial" w:cs="Arial"/>
          <w:color w:val="000000"/>
          <w:sz w:val="19"/>
          <w:szCs w:val="19"/>
          <w:lang w:eastAsia="en-GB"/>
        </w:rPr>
        <w:t>.</w:t>
      </w:r>
      <w:proofErr w:type="gramEnd"/>
      <w:r w:rsidR="00125A65" w:rsidRPr="00125A65">
        <w:rPr>
          <w:rFonts w:ascii="Arial" w:eastAsia="Times New Roman" w:hAnsi="Arial" w:cs="Arial"/>
          <w:color w:val="000000"/>
          <w:sz w:val="19"/>
          <w:szCs w:val="19"/>
          <w:lang w:eastAsia="en-GB"/>
        </w:rPr>
        <w:t xml:space="preserve"> London (UK): </w:t>
      </w:r>
      <w:hyperlink r:id="rId261" w:history="1">
        <w:r w:rsidR="00125A65" w:rsidRPr="00125A65">
          <w:rPr>
            <w:rFonts w:ascii="Arial" w:eastAsia="Times New Roman" w:hAnsi="Arial" w:cs="Arial"/>
            <w:color w:val="003399"/>
            <w:sz w:val="19"/>
            <w:u w:val="single"/>
            <w:lang w:eastAsia="en-GB"/>
          </w:rPr>
          <w:t>Sep 13, 2010</w:t>
        </w:r>
      </w:hyperlink>
      <w:r w:rsidR="00125A65" w:rsidRPr="00125A65">
        <w:rPr>
          <w:rFonts w:ascii="Arial" w:eastAsia="Times New Roman" w:hAnsi="Arial" w:cs="Arial"/>
          <w:color w:val="000000"/>
          <w:sz w:val="19"/>
          <w:szCs w:val="19"/>
          <w:lang w:eastAsia="en-GB"/>
        </w:rPr>
        <w:t>. pg. 11</w:t>
      </w:r>
    </w:p>
    <w:p w:rsidR="00125A65" w:rsidRPr="00125A65" w:rsidRDefault="00125A65" w:rsidP="00125A65">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125A65">
        <w:rPr>
          <w:rFonts w:ascii="Verdana" w:eastAsia="Times New Roman" w:hAnsi="Verdana" w:cs="Arial"/>
          <w:b/>
          <w:bCs/>
          <w:color w:val="990000"/>
          <w:sz w:val="15"/>
          <w:szCs w:val="15"/>
          <w:lang w:eastAsia="en-GB"/>
        </w:rPr>
        <w:t>Abstract (Summary)</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We know from economic history that countries enter into longish phases of stagnation after a financial crisis. </w:t>
      </w:r>
      <w:r w:rsidRPr="00125A65">
        <w:rPr>
          <w:rFonts w:ascii="Arial" w:eastAsia="Times New Roman" w:hAnsi="Arial" w:cs="Arial"/>
          <w:b/>
          <w:bCs/>
          <w:color w:val="FF0000"/>
          <w:sz w:val="19"/>
          <w:lang w:eastAsia="en-GB"/>
        </w:rPr>
        <w:t>Ireland</w:t>
      </w:r>
      <w:r w:rsidRPr="00125A65">
        <w:rPr>
          <w:rFonts w:ascii="Arial" w:eastAsia="Times New Roman" w:hAnsi="Arial" w:cs="Arial"/>
          <w:color w:val="000000"/>
          <w:sz w:val="19"/>
          <w:szCs w:val="19"/>
          <w:lang w:eastAsia="en-GB"/>
        </w:rPr>
        <w:t xml:space="preserve"> suffered an extreme crisis.</w:t>
      </w:r>
    </w:p>
    <w:p w:rsidR="00125A65" w:rsidRPr="00125A65" w:rsidRDefault="00125A65" w:rsidP="00125A65">
      <w:pPr>
        <w:spacing w:after="75" w:line="240" w:lineRule="auto"/>
        <w:rPr>
          <w:rFonts w:ascii="Arial" w:eastAsia="Times New Roman" w:hAnsi="Arial" w:cs="Arial"/>
          <w:color w:val="000000"/>
          <w:sz w:val="18"/>
          <w:szCs w:val="18"/>
          <w:lang w:eastAsia="en-GB"/>
        </w:rPr>
      </w:pPr>
      <w:r w:rsidRPr="00125A65">
        <w:rPr>
          <w:rFonts w:ascii="Arial" w:eastAsia="Times New Roman" w:hAnsi="Arial" w:cs="Arial"/>
          <w:color w:val="000000"/>
          <w:sz w:val="18"/>
          <w:szCs w:val="18"/>
          <w:lang w:eastAsia="en-GB"/>
        </w:rPr>
        <w:t> </w:t>
      </w:r>
      <w:proofErr w:type="gramStart"/>
      <w:r w:rsidRPr="00125A65">
        <w:rPr>
          <w:rFonts w:ascii="Verdana" w:eastAsia="Times New Roman" w:hAnsi="Verdana" w:cs="Arial"/>
          <w:b/>
          <w:bCs/>
          <w:color w:val="CC0000"/>
          <w:sz w:val="20"/>
          <w:lang w:eastAsia="en-GB"/>
        </w:rPr>
        <w:t>»</w:t>
      </w:r>
      <w:r w:rsidRPr="00125A65">
        <w:rPr>
          <w:rFonts w:ascii="Arial" w:eastAsia="Times New Roman" w:hAnsi="Arial" w:cs="Arial"/>
          <w:color w:val="000000"/>
          <w:sz w:val="18"/>
          <w:szCs w:val="18"/>
          <w:lang w:eastAsia="en-GB"/>
        </w:rPr>
        <w:t xml:space="preserve">  </w:t>
      </w:r>
      <w:proofErr w:type="gramEnd"/>
      <w:r w:rsidR="00DA517D" w:rsidRPr="00125A65">
        <w:rPr>
          <w:rFonts w:ascii="Arial" w:eastAsia="Times New Roman" w:hAnsi="Arial" w:cs="Arial"/>
          <w:color w:val="000000"/>
          <w:sz w:val="18"/>
          <w:szCs w:val="18"/>
          <w:lang w:eastAsia="en-GB"/>
        </w:rPr>
        <w:fldChar w:fldCharType="begin"/>
      </w:r>
      <w:r w:rsidRPr="00125A65">
        <w:rPr>
          <w:rFonts w:ascii="Arial" w:eastAsia="Times New Roman" w:hAnsi="Arial" w:cs="Arial"/>
          <w:color w:val="000000"/>
          <w:sz w:val="18"/>
          <w:szCs w:val="18"/>
          <w:lang w:eastAsia="en-GB"/>
        </w:rPr>
        <w:instrText xml:space="preserve"> HYPERLINK "http://proquest.umi.com/pqdweb?index=28&amp;did=2136817121&amp;SrchMode=1&amp;sid=4&amp;Fmt=3&amp;VInst=PROD&amp;VType=PQD&amp;RQT=309&amp;VName=PQD&amp;TS=1297098729&amp;clientId=129794" \l "indexing" </w:instrText>
      </w:r>
      <w:r w:rsidR="00DA517D" w:rsidRPr="00125A65">
        <w:rPr>
          <w:rFonts w:ascii="Arial" w:eastAsia="Times New Roman" w:hAnsi="Arial" w:cs="Arial"/>
          <w:color w:val="000000"/>
          <w:sz w:val="18"/>
          <w:szCs w:val="18"/>
          <w:lang w:eastAsia="en-GB"/>
        </w:rPr>
        <w:fldChar w:fldCharType="separate"/>
      </w:r>
      <w:r w:rsidRPr="00125A65">
        <w:rPr>
          <w:rFonts w:ascii="Arial" w:eastAsia="Times New Roman" w:hAnsi="Arial" w:cs="Arial"/>
          <w:color w:val="003399"/>
          <w:sz w:val="18"/>
          <w:u w:val="single"/>
          <w:lang w:eastAsia="en-GB"/>
        </w:rPr>
        <w:t>Jump to indexing (document details)</w:t>
      </w:r>
      <w:r w:rsidR="00DA517D" w:rsidRPr="00125A65">
        <w:rPr>
          <w:rFonts w:ascii="Arial" w:eastAsia="Times New Roman" w:hAnsi="Arial" w:cs="Arial"/>
          <w:color w:val="000000"/>
          <w:sz w:val="18"/>
          <w:szCs w:val="18"/>
          <w:lang w:eastAsia="en-GB"/>
        </w:rPr>
        <w:fldChar w:fldCharType="end"/>
      </w:r>
    </w:p>
    <w:tbl>
      <w:tblPr>
        <w:tblW w:w="0" w:type="auto"/>
        <w:tblCellSpacing w:w="15" w:type="dxa"/>
        <w:tblCellMar>
          <w:top w:w="15" w:type="dxa"/>
          <w:left w:w="15" w:type="dxa"/>
          <w:bottom w:w="15" w:type="dxa"/>
          <w:right w:w="15" w:type="dxa"/>
        </w:tblCellMar>
        <w:tblLook w:val="04A0"/>
      </w:tblPr>
      <w:tblGrid>
        <w:gridCol w:w="1491"/>
      </w:tblGrid>
      <w:tr w:rsidR="00125A65" w:rsidRPr="00125A65" w:rsidTr="00125A65">
        <w:trPr>
          <w:tblCellSpacing w:w="15" w:type="dxa"/>
        </w:trPr>
        <w:tc>
          <w:tcPr>
            <w:tcW w:w="0" w:type="auto"/>
            <w:noWrap/>
            <w:vAlign w:val="center"/>
            <w:hideMark/>
          </w:tcPr>
          <w:p w:rsidR="00125A65" w:rsidRPr="00125A65" w:rsidRDefault="00125A65" w:rsidP="00125A65">
            <w:pPr>
              <w:spacing w:before="100" w:beforeAutospacing="1" w:after="100" w:afterAutospacing="1" w:line="240" w:lineRule="auto"/>
              <w:outlineLvl w:val="1"/>
              <w:rPr>
                <w:rFonts w:ascii="Verdana" w:eastAsia="Times New Roman" w:hAnsi="Verdana" w:cs="Arial"/>
                <w:b/>
                <w:bCs/>
                <w:color w:val="990000"/>
                <w:sz w:val="20"/>
                <w:szCs w:val="20"/>
                <w:lang w:eastAsia="en-GB"/>
              </w:rPr>
            </w:pPr>
            <w:r w:rsidRPr="00125A65">
              <w:rPr>
                <w:rFonts w:ascii="Verdana" w:eastAsia="Times New Roman" w:hAnsi="Verdana" w:cs="Arial"/>
                <w:b/>
                <w:bCs/>
                <w:color w:val="990000"/>
                <w:sz w:val="20"/>
                <w:szCs w:val="20"/>
                <w:lang w:eastAsia="en-GB"/>
              </w:rPr>
              <w:t>Full Text</w:t>
            </w:r>
          </w:p>
          <w:p w:rsidR="00125A65" w:rsidRPr="00125A65" w:rsidRDefault="00125A65" w:rsidP="00125A65">
            <w:pPr>
              <w:spacing w:after="0" w:line="240" w:lineRule="auto"/>
              <w:rPr>
                <w:rFonts w:ascii="Arial" w:eastAsia="Times New Roman" w:hAnsi="Arial" w:cs="Arial"/>
                <w:color w:val="000000"/>
                <w:sz w:val="24"/>
                <w:szCs w:val="24"/>
                <w:lang w:eastAsia="en-GB"/>
              </w:rPr>
            </w:pPr>
            <w:r w:rsidRPr="00125A65">
              <w:rPr>
                <w:rFonts w:ascii="Arial" w:eastAsia="Times New Roman" w:hAnsi="Arial" w:cs="Arial"/>
                <w:color w:val="000000"/>
                <w:sz w:val="24"/>
                <w:szCs w:val="24"/>
                <w:lang w:eastAsia="en-GB"/>
              </w:rPr>
              <w:t> (851  words)</w:t>
            </w:r>
          </w:p>
        </w:tc>
      </w:tr>
    </w:tbl>
    <w:p w:rsidR="00125A65" w:rsidRPr="00125A65" w:rsidRDefault="00125A65" w:rsidP="00125A65">
      <w:pPr>
        <w:spacing w:after="240" w:line="240" w:lineRule="auto"/>
        <w:rPr>
          <w:rFonts w:ascii="Arial" w:eastAsia="Times New Roman" w:hAnsi="Arial" w:cs="Arial"/>
          <w:color w:val="000000"/>
          <w:sz w:val="19"/>
          <w:szCs w:val="19"/>
          <w:lang w:eastAsia="en-GB"/>
        </w:rPr>
      </w:pPr>
      <w:r w:rsidRPr="00125A65">
        <w:rPr>
          <w:rFonts w:ascii="Arial" w:eastAsia="Times New Roman" w:hAnsi="Arial" w:cs="Arial"/>
          <w:i/>
          <w:iCs/>
          <w:color w:val="000000"/>
          <w:sz w:val="19"/>
          <w:lang w:eastAsia="en-GB"/>
        </w:rPr>
        <w:t>(Copyright Financial Times Ltd. 2010. All rights reserved.)</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Lehman's legacy </w:t>
      </w:r>
      <w:proofErr w:type="gramStart"/>
      <w:r w:rsidRPr="00125A65">
        <w:rPr>
          <w:rFonts w:ascii="Arial" w:eastAsia="Times New Roman" w:hAnsi="Arial" w:cs="Arial"/>
          <w:color w:val="000000"/>
          <w:sz w:val="19"/>
          <w:szCs w:val="19"/>
          <w:lang w:eastAsia="en-GB"/>
        </w:rPr>
        <w:t>In</w:t>
      </w:r>
      <w:proofErr w:type="gramEnd"/>
      <w:r w:rsidRPr="00125A65">
        <w:rPr>
          <w:rFonts w:ascii="Arial" w:eastAsia="Times New Roman" w:hAnsi="Arial" w:cs="Arial"/>
          <w:color w:val="000000"/>
          <w:sz w:val="19"/>
          <w:szCs w:val="19"/>
          <w:lang w:eastAsia="en-GB"/>
        </w:rPr>
        <w:t xml:space="preserve"> a four-day series, the FT debates the impact of the collapse</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Two years after the fall of Lehman Brothers, and a massive bank bailout agreed by European governments, the </w:t>
      </w:r>
      <w:proofErr w:type="spellStart"/>
      <w:r w:rsidRPr="00125A65">
        <w:rPr>
          <w:rFonts w:ascii="Arial" w:eastAsia="Times New Roman" w:hAnsi="Arial" w:cs="Arial"/>
          <w:color w:val="000000"/>
          <w:sz w:val="19"/>
          <w:szCs w:val="19"/>
          <w:lang w:eastAsia="en-GB"/>
        </w:rPr>
        <w:t>eurozone's</w:t>
      </w:r>
      <w:proofErr w:type="spellEnd"/>
      <w:r w:rsidRPr="00125A65">
        <w:rPr>
          <w:rFonts w:ascii="Arial" w:eastAsia="Times New Roman" w:hAnsi="Arial" w:cs="Arial"/>
          <w:color w:val="000000"/>
          <w:sz w:val="19"/>
          <w:szCs w:val="19"/>
          <w:lang w:eastAsia="en-GB"/>
        </w:rPr>
        <w:t xml:space="preserve"> financial sector is still fragile. As we have seen in recent weeks, the Irish banking sector is insolvent, and there are questions about the capacity of the Irish state to absorb those losses. </w:t>
      </w:r>
      <w:proofErr w:type="spellStart"/>
      <w:r w:rsidRPr="00125A65">
        <w:rPr>
          <w:rFonts w:ascii="Arial" w:eastAsia="Times New Roman" w:hAnsi="Arial" w:cs="Arial"/>
          <w:color w:val="000000"/>
          <w:sz w:val="19"/>
          <w:szCs w:val="19"/>
          <w:lang w:eastAsia="en-GB"/>
        </w:rPr>
        <w:t>Jurgen</w:t>
      </w:r>
      <w:proofErr w:type="spellEnd"/>
      <w:r w:rsidRPr="00125A65">
        <w:rPr>
          <w:rFonts w:ascii="Arial" w:eastAsia="Times New Roman" w:hAnsi="Arial" w:cs="Arial"/>
          <w:color w:val="000000"/>
          <w:sz w:val="19"/>
          <w:szCs w:val="19"/>
          <w:lang w:eastAsia="en-GB"/>
        </w:rPr>
        <w:t xml:space="preserve"> Stark, in charge of the monetary policy section of the European Central Bank, last week raised questions about the solvency of the German banking sector. Wherever you look, two years have passed and nothing has been resolved. There has been lots of activity - bailouts, bad banks - but no resolution. It was always clear that this wait-and-see approach would eventually backfire. It may be happening already. </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After Lehman's collapse, Europe's establishment adopted a dual strategy - if you want to call it that. In the short term, it threw money at the problem, through loan guarantees and generous liquidity provisions, culminating in a huge bailout facility for sovereign states. The long-term strategy was a prayer for a strong V-shaped recovery. </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As long as you make sufficiently optimistic assumptions about future income growth, you can pay off any amount of debt. If you assume a post-reform Greece will miraculously turn into </w:t>
      </w:r>
      <w:proofErr w:type="gramStart"/>
      <w:r w:rsidRPr="00125A65">
        <w:rPr>
          <w:rFonts w:ascii="Arial" w:eastAsia="Times New Roman" w:hAnsi="Arial" w:cs="Arial"/>
          <w:color w:val="000000"/>
          <w:sz w:val="19"/>
          <w:szCs w:val="19"/>
          <w:lang w:eastAsia="en-GB"/>
        </w:rPr>
        <w:t>a</w:t>
      </w:r>
      <w:proofErr w:type="gramEnd"/>
      <w:r w:rsidRPr="00125A65">
        <w:rPr>
          <w:rFonts w:ascii="Arial" w:eastAsia="Times New Roman" w:hAnsi="Arial" w:cs="Arial"/>
          <w:color w:val="000000"/>
          <w:sz w:val="19"/>
          <w:szCs w:val="19"/>
          <w:lang w:eastAsia="en-GB"/>
        </w:rPr>
        <w:t xml:space="preserve"> Aegean tiger, or that Ireland will generate another housing price bubble, the present rate of indebtedness will be no big deal. It all rests on your assumptions about growth. In the summer, it looked as though the strategy might work, as the economic data came in better than expected. That was then. </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As we saw last week, this strategy came badly unstuck in Ireland. The Irish government massively underestimated the scale of the problem in its banking sector. On my own back-of-the-envelope calculations, the cost of a financial sector bailout may exceed 30 per cent of Irish gross domestic product, if you make realistic assumptions about bad debt write-offs and apply a conservative trajectory for future economic growth. </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We know from economic history that countries enter into longish phases of stagnation after a financial crisis. Ireland suffered an extreme crisis. In the light of what we know, the safe assumption to make for Ireland - and Greece - is that there will not be much nominal growth in the next five years. If you make that assumption, you realise Greece will almost certainly not be in a position to repay its debts. While Ireland's situation is marginally better, there are justified doubts about the country's long-term solvency. </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lastRenderedPageBreak/>
        <w:t xml:space="preserve">Ireland and Greece are not the only </w:t>
      </w:r>
      <w:proofErr w:type="spellStart"/>
      <w:r w:rsidRPr="00125A65">
        <w:rPr>
          <w:rFonts w:ascii="Arial" w:eastAsia="Times New Roman" w:hAnsi="Arial" w:cs="Arial"/>
          <w:color w:val="000000"/>
          <w:sz w:val="19"/>
          <w:szCs w:val="19"/>
          <w:lang w:eastAsia="en-GB"/>
        </w:rPr>
        <w:t>eurozone</w:t>
      </w:r>
      <w:proofErr w:type="spellEnd"/>
      <w:r w:rsidRPr="00125A65">
        <w:rPr>
          <w:rFonts w:ascii="Arial" w:eastAsia="Times New Roman" w:hAnsi="Arial" w:cs="Arial"/>
          <w:color w:val="000000"/>
          <w:sz w:val="19"/>
          <w:szCs w:val="19"/>
          <w:lang w:eastAsia="en-GB"/>
        </w:rPr>
        <w:t xml:space="preserve"> countries in potential trouble. Portugal is in a predicament similar to that of Ireland. If Spain does not find a way to a sustained increase in productivity, the situation may blow up there as well. Belgium may not be on the radar screen of many investors but the country's political crisis raises a number of disturbing questions about the country's underlying solvency, hitherto taken for granted. </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You need not make gloomy growth forecasts to reach a pessimistic assessment of underlying solvency. The </w:t>
      </w:r>
      <w:proofErr w:type="spellStart"/>
      <w:r w:rsidRPr="00125A65">
        <w:rPr>
          <w:rFonts w:ascii="Arial" w:eastAsia="Times New Roman" w:hAnsi="Arial" w:cs="Arial"/>
          <w:color w:val="000000"/>
          <w:sz w:val="19"/>
          <w:szCs w:val="19"/>
          <w:lang w:eastAsia="en-GB"/>
        </w:rPr>
        <w:t>eurozone</w:t>
      </w:r>
      <w:proofErr w:type="spellEnd"/>
      <w:r w:rsidRPr="00125A65">
        <w:rPr>
          <w:rFonts w:ascii="Arial" w:eastAsia="Times New Roman" w:hAnsi="Arial" w:cs="Arial"/>
          <w:color w:val="000000"/>
          <w:sz w:val="19"/>
          <w:szCs w:val="19"/>
          <w:lang w:eastAsia="en-GB"/>
        </w:rPr>
        <w:t xml:space="preserve"> will probably not have a double-dip recession. Even so, a sustained global economic slowdown, the start of which we may have just witnessed, is all it would take to derail the do-nothing strategy. In the absence of strong growth, the European banking sector will not be able to generate the excess profits needed to write off the bad assets. </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Germany in particular is still under the illusion it can generate a strong and sustainable growth over a long period. Recent data were impressive but economic data tend to be volatile. I find it hard to believe the most recent performance is sustainable, although I do expect Germany to outperform the </w:t>
      </w:r>
      <w:proofErr w:type="spellStart"/>
      <w:r w:rsidRPr="00125A65">
        <w:rPr>
          <w:rFonts w:ascii="Arial" w:eastAsia="Times New Roman" w:hAnsi="Arial" w:cs="Arial"/>
          <w:color w:val="000000"/>
          <w:sz w:val="19"/>
          <w:szCs w:val="19"/>
          <w:lang w:eastAsia="en-GB"/>
        </w:rPr>
        <w:t>eurozone</w:t>
      </w:r>
      <w:proofErr w:type="spellEnd"/>
      <w:r w:rsidRPr="00125A65">
        <w:rPr>
          <w:rFonts w:ascii="Arial" w:eastAsia="Times New Roman" w:hAnsi="Arial" w:cs="Arial"/>
          <w:color w:val="000000"/>
          <w:sz w:val="19"/>
          <w:szCs w:val="19"/>
          <w:lang w:eastAsia="en-GB"/>
        </w:rPr>
        <w:t xml:space="preserve"> average because of the depressed real exchange rate. </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The German state is in no danger in terms of solvency. But the health of the country's banking sector is sensitive to various growth assumptions. I would consider the German banking system, taken as a whole, to be insolvent if you apply the strictest definition of capital - equity capital and retained earnings. The new Basel III capital adequacy rules are supposed to take care of the problem of dodgy categories of core capital. I wrote this before the conclusion of Sunday's agreement in Basel, which irrespective of the details will take years to implement. In the meantime, there will be no crisis resolution. </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In Ireland, the cure would consist of nationalisation and wiping out the bondholders of Irish banks through bond-to-equity conversions. In Germany, it would be a recapitalisation of the banking sector - a polite way of saying closing down, or merging, many public-sector </w:t>
      </w:r>
      <w:proofErr w:type="spellStart"/>
      <w:r w:rsidRPr="00125A65">
        <w:rPr>
          <w:rFonts w:ascii="Arial" w:eastAsia="Times New Roman" w:hAnsi="Arial" w:cs="Arial"/>
          <w:color w:val="000000"/>
          <w:sz w:val="19"/>
          <w:szCs w:val="19"/>
          <w:lang w:eastAsia="en-GB"/>
        </w:rPr>
        <w:t>Landesbanken</w:t>
      </w:r>
      <w:proofErr w:type="spellEnd"/>
      <w:r w:rsidRPr="00125A65">
        <w:rPr>
          <w:rFonts w:ascii="Arial" w:eastAsia="Times New Roman" w:hAnsi="Arial" w:cs="Arial"/>
          <w:color w:val="000000"/>
          <w:sz w:val="19"/>
          <w:szCs w:val="19"/>
          <w:lang w:eastAsia="en-GB"/>
        </w:rPr>
        <w:t xml:space="preserve"> and </w:t>
      </w:r>
      <w:proofErr w:type="spellStart"/>
      <w:r w:rsidRPr="00125A65">
        <w:rPr>
          <w:rFonts w:ascii="Arial" w:eastAsia="Times New Roman" w:hAnsi="Arial" w:cs="Arial"/>
          <w:color w:val="000000"/>
          <w:sz w:val="19"/>
          <w:szCs w:val="19"/>
          <w:lang w:eastAsia="en-GB"/>
        </w:rPr>
        <w:t>Sparkassen</w:t>
      </w:r>
      <w:proofErr w:type="spellEnd"/>
      <w:r w:rsidRPr="00125A65">
        <w:rPr>
          <w:rFonts w:ascii="Arial" w:eastAsia="Times New Roman" w:hAnsi="Arial" w:cs="Arial"/>
          <w:color w:val="000000"/>
          <w:sz w:val="19"/>
          <w:szCs w:val="19"/>
          <w:lang w:eastAsia="en-GB"/>
        </w:rPr>
        <w:t xml:space="preserve">, local savings banks. Mr Stark was absolutely right. The system is no longer working. </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 xml:space="preserve">Two years after Lehman's collapse, the fragility of the European banking sector is still an issue. I would bet we are still talking about it in five years. That, in turn, means the financial crisis will go on and on and on, at least in the </w:t>
      </w:r>
      <w:proofErr w:type="spellStart"/>
      <w:r w:rsidRPr="00125A65">
        <w:rPr>
          <w:rFonts w:ascii="Arial" w:eastAsia="Times New Roman" w:hAnsi="Arial" w:cs="Arial"/>
          <w:color w:val="000000"/>
          <w:sz w:val="19"/>
          <w:szCs w:val="19"/>
          <w:lang w:eastAsia="en-GB"/>
        </w:rPr>
        <w:t>eurozone</w:t>
      </w:r>
      <w:proofErr w:type="spellEnd"/>
      <w:r w:rsidRPr="00125A65">
        <w:rPr>
          <w:rFonts w:ascii="Arial" w:eastAsia="Times New Roman" w:hAnsi="Arial" w:cs="Arial"/>
          <w:color w:val="000000"/>
          <w:sz w:val="19"/>
          <w:szCs w:val="19"/>
          <w:lang w:eastAsia="en-GB"/>
        </w:rPr>
        <w:t xml:space="preserve">. </w:t>
      </w:r>
    </w:p>
    <w:p w:rsidR="00125A65" w:rsidRPr="00125A65" w:rsidRDefault="00125A65" w:rsidP="00125A65">
      <w:pPr>
        <w:spacing w:after="100" w:afterAutospacing="1" w:line="240" w:lineRule="auto"/>
        <w:rPr>
          <w:rFonts w:ascii="Arial" w:eastAsia="Times New Roman" w:hAnsi="Arial" w:cs="Arial"/>
          <w:color w:val="000000"/>
          <w:sz w:val="19"/>
          <w:szCs w:val="19"/>
          <w:lang w:eastAsia="en-GB"/>
        </w:rPr>
      </w:pPr>
      <w:r w:rsidRPr="00125A65">
        <w:rPr>
          <w:rFonts w:ascii="Arial" w:eastAsia="Times New Roman" w:hAnsi="Arial" w:cs="Arial"/>
          <w:color w:val="000000"/>
          <w:sz w:val="19"/>
          <w:szCs w:val="19"/>
          <w:lang w:eastAsia="en-GB"/>
        </w:rPr>
        <w:t>munchau@eurointelligence.com</w:t>
      </w:r>
    </w:p>
    <w:p w:rsidR="00125A65" w:rsidRDefault="00125A65"/>
    <w:sectPr w:rsidR="00125A65" w:rsidSect="00601D3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Verdana">
    <w:panose1 w:val="020B0604030504040204"/>
    <w:charset w:val="00"/>
    <w:family w:val="swiss"/>
    <w:pitch w:val="variable"/>
    <w:sig w:usb0="20000287" w:usb1="00000000" w:usb2="00000000" w:usb3="00000000" w:csb0="0000019F" w:csb1="00000000"/>
  </w:font>
  <w:font w:name="Tahoma">
    <w:panose1 w:val="020B0604030504040204"/>
    <w:charset w:val="00"/>
    <w:family w:val="swiss"/>
    <w:pitch w:val="variable"/>
    <w:sig w:usb0="61002A87" w:usb1="80000000" w:usb2="00000008" w:usb3="00000000" w:csb0="000101FF" w:csb1="00000000"/>
  </w:font>
  <w:font w:name="Arial">
    <w:panose1 w:val="020B0604020202020204"/>
    <w:charset w:val="00"/>
    <w:family w:val="swiss"/>
    <w:pitch w:val="variable"/>
    <w:sig w:usb0="20002A87" w:usb1="80000000" w:usb2="00000008"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115FC4"/>
    <w:rsid w:val="00097A3C"/>
    <w:rsid w:val="00115FC4"/>
    <w:rsid w:val="00125A65"/>
    <w:rsid w:val="001566D2"/>
    <w:rsid w:val="00374D16"/>
    <w:rsid w:val="004C6B3E"/>
    <w:rsid w:val="004D185B"/>
    <w:rsid w:val="00601D34"/>
    <w:rsid w:val="00607446"/>
    <w:rsid w:val="00622482"/>
    <w:rsid w:val="006814F0"/>
    <w:rsid w:val="00AE3A77"/>
    <w:rsid w:val="00C45246"/>
    <w:rsid w:val="00DA517D"/>
    <w:rsid w:val="00F1549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1D34"/>
  </w:style>
  <w:style w:type="paragraph" w:styleId="Heading2">
    <w:name w:val="heading 2"/>
    <w:basedOn w:val="Normal"/>
    <w:link w:val="Heading2Char"/>
    <w:uiPriority w:val="9"/>
    <w:qFormat/>
    <w:rsid w:val="00115FC4"/>
    <w:pPr>
      <w:spacing w:before="100" w:beforeAutospacing="1" w:after="100" w:afterAutospacing="1" w:line="240" w:lineRule="auto"/>
      <w:outlineLvl w:val="1"/>
    </w:pPr>
    <w:rPr>
      <w:rFonts w:ascii="Verdana" w:eastAsia="Times New Roman" w:hAnsi="Verdana" w:cs="Times New Roman"/>
      <w:b/>
      <w:bCs/>
      <w:color w:val="99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15FC4"/>
    <w:rPr>
      <w:rFonts w:ascii="Verdana" w:eastAsia="Times New Roman" w:hAnsi="Verdana" w:cs="Times New Roman"/>
      <w:b/>
      <w:bCs/>
      <w:color w:val="990000"/>
      <w:sz w:val="20"/>
      <w:szCs w:val="20"/>
      <w:lang w:eastAsia="en-GB"/>
    </w:rPr>
  </w:style>
  <w:style w:type="character" w:styleId="Hyperlink">
    <w:name w:val="Hyperlink"/>
    <w:basedOn w:val="DefaultParagraphFont"/>
    <w:uiPriority w:val="99"/>
    <w:semiHidden/>
    <w:unhideWhenUsed/>
    <w:rsid w:val="00115FC4"/>
    <w:rPr>
      <w:color w:val="003399"/>
      <w:u w:val="single"/>
    </w:rPr>
  </w:style>
  <w:style w:type="paragraph" w:styleId="NormalWeb">
    <w:name w:val="Normal (Web)"/>
    <w:basedOn w:val="Normal"/>
    <w:uiPriority w:val="99"/>
    <w:unhideWhenUsed/>
    <w:rsid w:val="00115F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15FC4"/>
    <w:rPr>
      <w:b/>
      <w:bCs/>
    </w:rPr>
  </w:style>
  <w:style w:type="character" w:styleId="Emphasis">
    <w:name w:val="Emphasis"/>
    <w:basedOn w:val="DefaultParagraphFont"/>
    <w:uiPriority w:val="20"/>
    <w:qFormat/>
    <w:rsid w:val="00115FC4"/>
    <w:rPr>
      <w:i/>
      <w:iCs/>
    </w:rPr>
  </w:style>
  <w:style w:type="character" w:customStyle="1" w:styleId="left">
    <w:name w:val="left"/>
    <w:basedOn w:val="DefaultParagraphFont"/>
    <w:rsid w:val="00115FC4"/>
  </w:style>
  <w:style w:type="character" w:customStyle="1" w:styleId="right">
    <w:name w:val="right"/>
    <w:basedOn w:val="DefaultParagraphFont"/>
    <w:rsid w:val="00115FC4"/>
  </w:style>
  <w:style w:type="character" w:customStyle="1" w:styleId="italic1">
    <w:name w:val="italic1"/>
    <w:basedOn w:val="DefaultParagraphFont"/>
    <w:rsid w:val="00115FC4"/>
    <w:rPr>
      <w:i/>
      <w:iCs/>
    </w:rPr>
  </w:style>
  <w:style w:type="paragraph" w:styleId="BalloonText">
    <w:name w:val="Balloon Text"/>
    <w:basedOn w:val="Normal"/>
    <w:link w:val="BalloonTextChar"/>
    <w:uiPriority w:val="99"/>
    <w:semiHidden/>
    <w:unhideWhenUsed/>
    <w:rsid w:val="00115F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5FC4"/>
    <w:rPr>
      <w:rFonts w:ascii="Tahoma" w:hAnsi="Tahoma" w:cs="Tahoma"/>
      <w:sz w:val="16"/>
      <w:szCs w:val="16"/>
    </w:rPr>
  </w:style>
  <w:style w:type="paragraph" w:styleId="z-TopofForm">
    <w:name w:val="HTML Top of Form"/>
    <w:basedOn w:val="Normal"/>
    <w:next w:val="Normal"/>
    <w:link w:val="z-TopofFormChar"/>
    <w:hidden/>
    <w:uiPriority w:val="99"/>
    <w:semiHidden/>
    <w:unhideWhenUsed/>
    <w:rsid w:val="00F1549A"/>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F1549A"/>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unhideWhenUsed/>
    <w:rsid w:val="00F1549A"/>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rsid w:val="00F1549A"/>
    <w:rPr>
      <w:rFonts w:ascii="Arial" w:eastAsia="Times New Roman" w:hAnsi="Arial" w:cs="Arial"/>
      <w:vanish/>
      <w:sz w:val="16"/>
      <w:szCs w:val="16"/>
      <w:lang w:eastAsia="en-GB"/>
    </w:rPr>
  </w:style>
  <w:style w:type="character" w:styleId="HTMLCite">
    <w:name w:val="HTML Cite"/>
    <w:basedOn w:val="DefaultParagraphFont"/>
    <w:uiPriority w:val="99"/>
    <w:semiHidden/>
    <w:unhideWhenUsed/>
    <w:rsid w:val="001566D2"/>
    <w:rPr>
      <w:i/>
      <w:iCs/>
    </w:rPr>
  </w:style>
</w:styles>
</file>

<file path=word/webSettings.xml><?xml version="1.0" encoding="utf-8"?>
<w:webSettings xmlns:r="http://schemas.openxmlformats.org/officeDocument/2006/relationships" xmlns:w="http://schemas.openxmlformats.org/wordprocessingml/2006/main">
  <w:divs>
    <w:div w:id="22173579">
      <w:bodyDiv w:val="1"/>
      <w:marLeft w:val="75"/>
      <w:marRight w:val="75"/>
      <w:marTop w:val="75"/>
      <w:marBottom w:val="75"/>
      <w:divBdr>
        <w:top w:val="none" w:sz="0" w:space="0" w:color="auto"/>
        <w:left w:val="none" w:sz="0" w:space="0" w:color="auto"/>
        <w:bottom w:val="none" w:sz="0" w:space="0" w:color="auto"/>
        <w:right w:val="none" w:sz="0" w:space="0" w:color="auto"/>
      </w:divBdr>
      <w:divsChild>
        <w:div w:id="1768384779">
          <w:marLeft w:val="0"/>
          <w:marRight w:val="0"/>
          <w:marTop w:val="0"/>
          <w:marBottom w:val="0"/>
          <w:divBdr>
            <w:top w:val="none" w:sz="0" w:space="0" w:color="auto"/>
            <w:left w:val="none" w:sz="0" w:space="0" w:color="auto"/>
            <w:bottom w:val="none" w:sz="0" w:space="0" w:color="auto"/>
            <w:right w:val="none" w:sz="0" w:space="0" w:color="auto"/>
          </w:divBdr>
          <w:divsChild>
            <w:div w:id="638995097">
              <w:marLeft w:val="0"/>
              <w:marRight w:val="0"/>
              <w:marTop w:val="0"/>
              <w:marBottom w:val="0"/>
              <w:divBdr>
                <w:top w:val="none" w:sz="0" w:space="0" w:color="auto"/>
                <w:left w:val="none" w:sz="0" w:space="0" w:color="auto"/>
                <w:bottom w:val="none" w:sz="0" w:space="0" w:color="auto"/>
                <w:right w:val="none" w:sz="0" w:space="0" w:color="auto"/>
              </w:divBdr>
              <w:divsChild>
                <w:div w:id="809326489">
                  <w:marLeft w:val="0"/>
                  <w:marRight w:val="0"/>
                  <w:marTop w:val="0"/>
                  <w:marBottom w:val="0"/>
                  <w:divBdr>
                    <w:top w:val="none" w:sz="0" w:space="0" w:color="auto"/>
                    <w:left w:val="none" w:sz="0" w:space="0" w:color="auto"/>
                    <w:bottom w:val="none" w:sz="0" w:space="0" w:color="auto"/>
                    <w:right w:val="none" w:sz="0" w:space="0" w:color="auto"/>
                  </w:divBdr>
                  <w:divsChild>
                    <w:div w:id="893081324">
                      <w:marLeft w:val="0"/>
                      <w:marRight w:val="3900"/>
                      <w:marTop w:val="0"/>
                      <w:marBottom w:val="0"/>
                      <w:divBdr>
                        <w:top w:val="none" w:sz="0" w:space="0" w:color="auto"/>
                        <w:left w:val="none" w:sz="0" w:space="0" w:color="auto"/>
                        <w:bottom w:val="none" w:sz="0" w:space="0" w:color="auto"/>
                        <w:right w:val="none" w:sz="0" w:space="0" w:color="auto"/>
                      </w:divBdr>
                      <w:divsChild>
                        <w:div w:id="913975574">
                          <w:marLeft w:val="0"/>
                          <w:marRight w:val="0"/>
                          <w:marTop w:val="0"/>
                          <w:marBottom w:val="0"/>
                          <w:divBdr>
                            <w:top w:val="none" w:sz="0" w:space="0" w:color="auto"/>
                            <w:left w:val="none" w:sz="0" w:space="0" w:color="auto"/>
                            <w:bottom w:val="none" w:sz="0" w:space="0" w:color="auto"/>
                            <w:right w:val="none" w:sz="0" w:space="0" w:color="auto"/>
                          </w:divBdr>
                          <w:divsChild>
                            <w:div w:id="414135681">
                              <w:marLeft w:val="0"/>
                              <w:marRight w:val="0"/>
                              <w:marTop w:val="0"/>
                              <w:marBottom w:val="0"/>
                              <w:divBdr>
                                <w:top w:val="none" w:sz="0" w:space="0" w:color="auto"/>
                                <w:left w:val="none" w:sz="0" w:space="0" w:color="auto"/>
                                <w:bottom w:val="none" w:sz="0" w:space="0" w:color="auto"/>
                                <w:right w:val="none" w:sz="0" w:space="0" w:color="auto"/>
                              </w:divBdr>
                            </w:div>
                            <w:div w:id="935678176">
                              <w:marLeft w:val="0"/>
                              <w:marRight w:val="0"/>
                              <w:marTop w:val="0"/>
                              <w:marBottom w:val="0"/>
                              <w:divBdr>
                                <w:top w:val="none" w:sz="0" w:space="0" w:color="auto"/>
                                <w:left w:val="none" w:sz="0" w:space="0" w:color="auto"/>
                                <w:bottom w:val="none" w:sz="0" w:space="0" w:color="auto"/>
                                <w:right w:val="none" w:sz="0" w:space="0" w:color="auto"/>
                              </w:divBdr>
                            </w:div>
                          </w:divsChild>
                        </w:div>
                        <w:div w:id="418866892">
                          <w:marLeft w:val="0"/>
                          <w:marRight w:val="0"/>
                          <w:marTop w:val="0"/>
                          <w:marBottom w:val="0"/>
                          <w:divBdr>
                            <w:top w:val="none" w:sz="0" w:space="0" w:color="auto"/>
                            <w:left w:val="none" w:sz="0" w:space="0" w:color="auto"/>
                            <w:bottom w:val="none" w:sz="0" w:space="0" w:color="auto"/>
                            <w:right w:val="none" w:sz="0" w:space="0" w:color="auto"/>
                          </w:divBdr>
                          <w:divsChild>
                            <w:div w:id="1286623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617859">
      <w:bodyDiv w:val="1"/>
      <w:marLeft w:val="75"/>
      <w:marRight w:val="75"/>
      <w:marTop w:val="75"/>
      <w:marBottom w:val="75"/>
      <w:divBdr>
        <w:top w:val="none" w:sz="0" w:space="0" w:color="auto"/>
        <w:left w:val="none" w:sz="0" w:space="0" w:color="auto"/>
        <w:bottom w:val="none" w:sz="0" w:space="0" w:color="auto"/>
        <w:right w:val="none" w:sz="0" w:space="0" w:color="auto"/>
      </w:divBdr>
      <w:divsChild>
        <w:div w:id="1079598156">
          <w:marLeft w:val="0"/>
          <w:marRight w:val="0"/>
          <w:marTop w:val="0"/>
          <w:marBottom w:val="0"/>
          <w:divBdr>
            <w:top w:val="none" w:sz="0" w:space="0" w:color="auto"/>
            <w:left w:val="none" w:sz="0" w:space="0" w:color="auto"/>
            <w:bottom w:val="none" w:sz="0" w:space="0" w:color="auto"/>
            <w:right w:val="none" w:sz="0" w:space="0" w:color="auto"/>
          </w:divBdr>
          <w:divsChild>
            <w:div w:id="234314977">
              <w:marLeft w:val="0"/>
              <w:marRight w:val="0"/>
              <w:marTop w:val="0"/>
              <w:marBottom w:val="0"/>
              <w:divBdr>
                <w:top w:val="none" w:sz="0" w:space="0" w:color="auto"/>
                <w:left w:val="none" w:sz="0" w:space="0" w:color="auto"/>
                <w:bottom w:val="none" w:sz="0" w:space="0" w:color="auto"/>
                <w:right w:val="none" w:sz="0" w:space="0" w:color="auto"/>
              </w:divBdr>
              <w:divsChild>
                <w:div w:id="219631518">
                  <w:marLeft w:val="0"/>
                  <w:marRight w:val="0"/>
                  <w:marTop w:val="0"/>
                  <w:marBottom w:val="0"/>
                  <w:divBdr>
                    <w:top w:val="none" w:sz="0" w:space="0" w:color="auto"/>
                    <w:left w:val="none" w:sz="0" w:space="0" w:color="auto"/>
                    <w:bottom w:val="none" w:sz="0" w:space="0" w:color="auto"/>
                    <w:right w:val="none" w:sz="0" w:space="0" w:color="auto"/>
                  </w:divBdr>
                  <w:divsChild>
                    <w:div w:id="242498538">
                      <w:marLeft w:val="0"/>
                      <w:marRight w:val="3900"/>
                      <w:marTop w:val="0"/>
                      <w:marBottom w:val="0"/>
                      <w:divBdr>
                        <w:top w:val="none" w:sz="0" w:space="0" w:color="auto"/>
                        <w:left w:val="none" w:sz="0" w:space="0" w:color="auto"/>
                        <w:bottom w:val="none" w:sz="0" w:space="0" w:color="auto"/>
                        <w:right w:val="none" w:sz="0" w:space="0" w:color="auto"/>
                      </w:divBdr>
                      <w:divsChild>
                        <w:div w:id="1931162359">
                          <w:marLeft w:val="0"/>
                          <w:marRight w:val="0"/>
                          <w:marTop w:val="0"/>
                          <w:marBottom w:val="0"/>
                          <w:divBdr>
                            <w:top w:val="none" w:sz="0" w:space="0" w:color="auto"/>
                            <w:left w:val="none" w:sz="0" w:space="0" w:color="auto"/>
                            <w:bottom w:val="none" w:sz="0" w:space="0" w:color="auto"/>
                            <w:right w:val="none" w:sz="0" w:space="0" w:color="auto"/>
                          </w:divBdr>
                          <w:divsChild>
                            <w:div w:id="1367216083">
                              <w:marLeft w:val="0"/>
                              <w:marRight w:val="0"/>
                              <w:marTop w:val="0"/>
                              <w:marBottom w:val="0"/>
                              <w:divBdr>
                                <w:top w:val="none" w:sz="0" w:space="0" w:color="auto"/>
                                <w:left w:val="none" w:sz="0" w:space="0" w:color="auto"/>
                                <w:bottom w:val="none" w:sz="0" w:space="0" w:color="auto"/>
                                <w:right w:val="none" w:sz="0" w:space="0" w:color="auto"/>
                              </w:divBdr>
                            </w:div>
                            <w:div w:id="732125507">
                              <w:marLeft w:val="0"/>
                              <w:marRight w:val="0"/>
                              <w:marTop w:val="0"/>
                              <w:marBottom w:val="0"/>
                              <w:divBdr>
                                <w:top w:val="none" w:sz="0" w:space="0" w:color="auto"/>
                                <w:left w:val="none" w:sz="0" w:space="0" w:color="auto"/>
                                <w:bottom w:val="none" w:sz="0" w:space="0" w:color="auto"/>
                                <w:right w:val="none" w:sz="0" w:space="0" w:color="auto"/>
                              </w:divBdr>
                            </w:div>
                          </w:divsChild>
                        </w:div>
                        <w:div w:id="1196777082">
                          <w:marLeft w:val="0"/>
                          <w:marRight w:val="0"/>
                          <w:marTop w:val="0"/>
                          <w:marBottom w:val="0"/>
                          <w:divBdr>
                            <w:top w:val="none" w:sz="0" w:space="0" w:color="auto"/>
                            <w:left w:val="none" w:sz="0" w:space="0" w:color="auto"/>
                            <w:bottom w:val="none" w:sz="0" w:space="0" w:color="auto"/>
                            <w:right w:val="none" w:sz="0" w:space="0" w:color="auto"/>
                          </w:divBdr>
                          <w:divsChild>
                            <w:div w:id="889683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197520">
      <w:bodyDiv w:val="1"/>
      <w:marLeft w:val="75"/>
      <w:marRight w:val="75"/>
      <w:marTop w:val="75"/>
      <w:marBottom w:val="75"/>
      <w:divBdr>
        <w:top w:val="none" w:sz="0" w:space="0" w:color="auto"/>
        <w:left w:val="none" w:sz="0" w:space="0" w:color="auto"/>
        <w:bottom w:val="none" w:sz="0" w:space="0" w:color="auto"/>
        <w:right w:val="none" w:sz="0" w:space="0" w:color="auto"/>
      </w:divBdr>
      <w:divsChild>
        <w:div w:id="1135290824">
          <w:marLeft w:val="0"/>
          <w:marRight w:val="0"/>
          <w:marTop w:val="0"/>
          <w:marBottom w:val="0"/>
          <w:divBdr>
            <w:top w:val="none" w:sz="0" w:space="0" w:color="auto"/>
            <w:left w:val="none" w:sz="0" w:space="0" w:color="auto"/>
            <w:bottom w:val="none" w:sz="0" w:space="0" w:color="auto"/>
            <w:right w:val="none" w:sz="0" w:space="0" w:color="auto"/>
          </w:divBdr>
          <w:divsChild>
            <w:div w:id="1464689486">
              <w:marLeft w:val="0"/>
              <w:marRight w:val="0"/>
              <w:marTop w:val="0"/>
              <w:marBottom w:val="0"/>
              <w:divBdr>
                <w:top w:val="none" w:sz="0" w:space="0" w:color="auto"/>
                <w:left w:val="none" w:sz="0" w:space="0" w:color="auto"/>
                <w:bottom w:val="none" w:sz="0" w:space="0" w:color="auto"/>
                <w:right w:val="none" w:sz="0" w:space="0" w:color="auto"/>
              </w:divBdr>
              <w:divsChild>
                <w:div w:id="1493060402">
                  <w:marLeft w:val="0"/>
                  <w:marRight w:val="0"/>
                  <w:marTop w:val="0"/>
                  <w:marBottom w:val="0"/>
                  <w:divBdr>
                    <w:top w:val="none" w:sz="0" w:space="0" w:color="auto"/>
                    <w:left w:val="none" w:sz="0" w:space="0" w:color="auto"/>
                    <w:bottom w:val="none" w:sz="0" w:space="0" w:color="auto"/>
                    <w:right w:val="none" w:sz="0" w:space="0" w:color="auto"/>
                  </w:divBdr>
                  <w:divsChild>
                    <w:div w:id="584805663">
                      <w:marLeft w:val="0"/>
                      <w:marRight w:val="3900"/>
                      <w:marTop w:val="0"/>
                      <w:marBottom w:val="0"/>
                      <w:divBdr>
                        <w:top w:val="none" w:sz="0" w:space="0" w:color="auto"/>
                        <w:left w:val="none" w:sz="0" w:space="0" w:color="auto"/>
                        <w:bottom w:val="none" w:sz="0" w:space="0" w:color="auto"/>
                        <w:right w:val="none" w:sz="0" w:space="0" w:color="auto"/>
                      </w:divBdr>
                      <w:divsChild>
                        <w:div w:id="1274441720">
                          <w:marLeft w:val="0"/>
                          <w:marRight w:val="0"/>
                          <w:marTop w:val="0"/>
                          <w:marBottom w:val="0"/>
                          <w:divBdr>
                            <w:top w:val="none" w:sz="0" w:space="0" w:color="auto"/>
                            <w:left w:val="none" w:sz="0" w:space="0" w:color="auto"/>
                            <w:bottom w:val="none" w:sz="0" w:space="0" w:color="auto"/>
                            <w:right w:val="none" w:sz="0" w:space="0" w:color="auto"/>
                          </w:divBdr>
                          <w:divsChild>
                            <w:div w:id="331418397">
                              <w:marLeft w:val="0"/>
                              <w:marRight w:val="0"/>
                              <w:marTop w:val="0"/>
                              <w:marBottom w:val="0"/>
                              <w:divBdr>
                                <w:top w:val="none" w:sz="0" w:space="0" w:color="auto"/>
                                <w:left w:val="none" w:sz="0" w:space="0" w:color="auto"/>
                                <w:bottom w:val="none" w:sz="0" w:space="0" w:color="auto"/>
                                <w:right w:val="none" w:sz="0" w:space="0" w:color="auto"/>
                              </w:divBdr>
                            </w:div>
                            <w:div w:id="1722943347">
                              <w:marLeft w:val="0"/>
                              <w:marRight w:val="0"/>
                              <w:marTop w:val="0"/>
                              <w:marBottom w:val="0"/>
                              <w:divBdr>
                                <w:top w:val="none" w:sz="0" w:space="0" w:color="auto"/>
                                <w:left w:val="none" w:sz="0" w:space="0" w:color="auto"/>
                                <w:bottom w:val="none" w:sz="0" w:space="0" w:color="auto"/>
                                <w:right w:val="none" w:sz="0" w:space="0" w:color="auto"/>
                              </w:divBdr>
                            </w:div>
                          </w:divsChild>
                        </w:div>
                        <w:div w:id="1334646896">
                          <w:marLeft w:val="0"/>
                          <w:marRight w:val="0"/>
                          <w:marTop w:val="0"/>
                          <w:marBottom w:val="0"/>
                          <w:divBdr>
                            <w:top w:val="none" w:sz="0" w:space="0" w:color="auto"/>
                            <w:left w:val="none" w:sz="0" w:space="0" w:color="auto"/>
                            <w:bottom w:val="none" w:sz="0" w:space="0" w:color="auto"/>
                            <w:right w:val="none" w:sz="0" w:space="0" w:color="auto"/>
                          </w:divBdr>
                          <w:divsChild>
                            <w:div w:id="447159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441399">
      <w:bodyDiv w:val="1"/>
      <w:marLeft w:val="75"/>
      <w:marRight w:val="75"/>
      <w:marTop w:val="75"/>
      <w:marBottom w:val="75"/>
      <w:divBdr>
        <w:top w:val="none" w:sz="0" w:space="0" w:color="auto"/>
        <w:left w:val="none" w:sz="0" w:space="0" w:color="auto"/>
        <w:bottom w:val="none" w:sz="0" w:space="0" w:color="auto"/>
        <w:right w:val="none" w:sz="0" w:space="0" w:color="auto"/>
      </w:divBdr>
      <w:divsChild>
        <w:div w:id="1305696739">
          <w:marLeft w:val="0"/>
          <w:marRight w:val="0"/>
          <w:marTop w:val="0"/>
          <w:marBottom w:val="0"/>
          <w:divBdr>
            <w:top w:val="none" w:sz="0" w:space="0" w:color="auto"/>
            <w:left w:val="none" w:sz="0" w:space="0" w:color="auto"/>
            <w:bottom w:val="none" w:sz="0" w:space="0" w:color="auto"/>
            <w:right w:val="none" w:sz="0" w:space="0" w:color="auto"/>
          </w:divBdr>
          <w:divsChild>
            <w:div w:id="1661696904">
              <w:marLeft w:val="0"/>
              <w:marRight w:val="0"/>
              <w:marTop w:val="0"/>
              <w:marBottom w:val="0"/>
              <w:divBdr>
                <w:top w:val="none" w:sz="0" w:space="0" w:color="auto"/>
                <w:left w:val="none" w:sz="0" w:space="0" w:color="auto"/>
                <w:bottom w:val="none" w:sz="0" w:space="0" w:color="auto"/>
                <w:right w:val="none" w:sz="0" w:space="0" w:color="auto"/>
              </w:divBdr>
              <w:divsChild>
                <w:div w:id="363024429">
                  <w:marLeft w:val="0"/>
                  <w:marRight w:val="0"/>
                  <w:marTop w:val="0"/>
                  <w:marBottom w:val="0"/>
                  <w:divBdr>
                    <w:top w:val="none" w:sz="0" w:space="0" w:color="auto"/>
                    <w:left w:val="none" w:sz="0" w:space="0" w:color="auto"/>
                    <w:bottom w:val="none" w:sz="0" w:space="0" w:color="auto"/>
                    <w:right w:val="none" w:sz="0" w:space="0" w:color="auto"/>
                  </w:divBdr>
                  <w:divsChild>
                    <w:div w:id="1615094881">
                      <w:marLeft w:val="0"/>
                      <w:marRight w:val="3900"/>
                      <w:marTop w:val="0"/>
                      <w:marBottom w:val="0"/>
                      <w:divBdr>
                        <w:top w:val="none" w:sz="0" w:space="0" w:color="auto"/>
                        <w:left w:val="none" w:sz="0" w:space="0" w:color="auto"/>
                        <w:bottom w:val="none" w:sz="0" w:space="0" w:color="auto"/>
                        <w:right w:val="none" w:sz="0" w:space="0" w:color="auto"/>
                      </w:divBdr>
                      <w:divsChild>
                        <w:div w:id="1035472189">
                          <w:marLeft w:val="0"/>
                          <w:marRight w:val="0"/>
                          <w:marTop w:val="0"/>
                          <w:marBottom w:val="0"/>
                          <w:divBdr>
                            <w:top w:val="none" w:sz="0" w:space="0" w:color="auto"/>
                            <w:left w:val="none" w:sz="0" w:space="0" w:color="auto"/>
                            <w:bottom w:val="none" w:sz="0" w:space="0" w:color="auto"/>
                            <w:right w:val="none" w:sz="0" w:space="0" w:color="auto"/>
                          </w:divBdr>
                          <w:divsChild>
                            <w:div w:id="1537280593">
                              <w:marLeft w:val="0"/>
                              <w:marRight w:val="0"/>
                              <w:marTop w:val="0"/>
                              <w:marBottom w:val="0"/>
                              <w:divBdr>
                                <w:top w:val="none" w:sz="0" w:space="0" w:color="auto"/>
                                <w:left w:val="none" w:sz="0" w:space="0" w:color="auto"/>
                                <w:bottom w:val="none" w:sz="0" w:space="0" w:color="auto"/>
                                <w:right w:val="none" w:sz="0" w:space="0" w:color="auto"/>
                              </w:divBdr>
                            </w:div>
                            <w:div w:id="1329746221">
                              <w:marLeft w:val="0"/>
                              <w:marRight w:val="0"/>
                              <w:marTop w:val="0"/>
                              <w:marBottom w:val="0"/>
                              <w:divBdr>
                                <w:top w:val="none" w:sz="0" w:space="0" w:color="auto"/>
                                <w:left w:val="none" w:sz="0" w:space="0" w:color="auto"/>
                                <w:bottom w:val="none" w:sz="0" w:space="0" w:color="auto"/>
                                <w:right w:val="none" w:sz="0" w:space="0" w:color="auto"/>
                              </w:divBdr>
                            </w:div>
                          </w:divsChild>
                        </w:div>
                        <w:div w:id="1696537251">
                          <w:marLeft w:val="0"/>
                          <w:marRight w:val="0"/>
                          <w:marTop w:val="0"/>
                          <w:marBottom w:val="0"/>
                          <w:divBdr>
                            <w:top w:val="none" w:sz="0" w:space="0" w:color="auto"/>
                            <w:left w:val="none" w:sz="0" w:space="0" w:color="auto"/>
                            <w:bottom w:val="none" w:sz="0" w:space="0" w:color="auto"/>
                            <w:right w:val="none" w:sz="0" w:space="0" w:color="auto"/>
                          </w:divBdr>
                          <w:divsChild>
                            <w:div w:id="1665671073">
                              <w:marLeft w:val="0"/>
                              <w:marRight w:val="0"/>
                              <w:marTop w:val="0"/>
                              <w:marBottom w:val="0"/>
                              <w:divBdr>
                                <w:top w:val="none" w:sz="0" w:space="0" w:color="auto"/>
                                <w:left w:val="none" w:sz="0" w:space="0" w:color="auto"/>
                                <w:bottom w:val="none" w:sz="0" w:space="0" w:color="auto"/>
                                <w:right w:val="none" w:sz="0" w:space="0" w:color="auto"/>
                              </w:divBdr>
                            </w:div>
                          </w:divsChild>
                        </w:div>
                        <w:div w:id="1684548812">
                          <w:marLeft w:val="0"/>
                          <w:marRight w:val="0"/>
                          <w:marTop w:val="0"/>
                          <w:marBottom w:val="0"/>
                          <w:divBdr>
                            <w:top w:val="none" w:sz="0" w:space="0" w:color="auto"/>
                            <w:left w:val="none" w:sz="0" w:space="0" w:color="auto"/>
                            <w:bottom w:val="none" w:sz="0" w:space="0" w:color="auto"/>
                            <w:right w:val="none" w:sz="0" w:space="0" w:color="auto"/>
                          </w:divBdr>
                        </w:div>
                        <w:div w:id="358046979">
                          <w:marLeft w:val="0"/>
                          <w:marRight w:val="0"/>
                          <w:marTop w:val="75"/>
                          <w:marBottom w:val="0"/>
                          <w:divBdr>
                            <w:top w:val="none" w:sz="0" w:space="0" w:color="auto"/>
                            <w:left w:val="none" w:sz="0" w:space="0" w:color="auto"/>
                            <w:bottom w:val="none" w:sz="0" w:space="0" w:color="auto"/>
                            <w:right w:val="none" w:sz="0" w:space="0" w:color="auto"/>
                          </w:divBdr>
                          <w:divsChild>
                            <w:div w:id="600185017">
                              <w:marLeft w:val="0"/>
                              <w:marRight w:val="0"/>
                              <w:marTop w:val="0"/>
                              <w:marBottom w:val="0"/>
                              <w:divBdr>
                                <w:top w:val="none" w:sz="0" w:space="0" w:color="auto"/>
                                <w:left w:val="none" w:sz="0" w:space="0" w:color="auto"/>
                                <w:bottom w:val="none" w:sz="0" w:space="0" w:color="auto"/>
                                <w:right w:val="none" w:sz="0" w:space="0" w:color="auto"/>
                              </w:divBdr>
                            </w:div>
                            <w:div w:id="120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334109">
      <w:bodyDiv w:val="1"/>
      <w:marLeft w:val="75"/>
      <w:marRight w:val="75"/>
      <w:marTop w:val="75"/>
      <w:marBottom w:val="75"/>
      <w:divBdr>
        <w:top w:val="none" w:sz="0" w:space="0" w:color="auto"/>
        <w:left w:val="none" w:sz="0" w:space="0" w:color="auto"/>
        <w:bottom w:val="none" w:sz="0" w:space="0" w:color="auto"/>
        <w:right w:val="none" w:sz="0" w:space="0" w:color="auto"/>
      </w:divBdr>
      <w:divsChild>
        <w:div w:id="1902863621">
          <w:marLeft w:val="0"/>
          <w:marRight w:val="0"/>
          <w:marTop w:val="0"/>
          <w:marBottom w:val="0"/>
          <w:divBdr>
            <w:top w:val="none" w:sz="0" w:space="0" w:color="auto"/>
            <w:left w:val="none" w:sz="0" w:space="0" w:color="auto"/>
            <w:bottom w:val="none" w:sz="0" w:space="0" w:color="auto"/>
            <w:right w:val="none" w:sz="0" w:space="0" w:color="auto"/>
          </w:divBdr>
          <w:divsChild>
            <w:div w:id="1154446894">
              <w:marLeft w:val="0"/>
              <w:marRight w:val="0"/>
              <w:marTop w:val="0"/>
              <w:marBottom w:val="0"/>
              <w:divBdr>
                <w:top w:val="none" w:sz="0" w:space="0" w:color="auto"/>
                <w:left w:val="none" w:sz="0" w:space="0" w:color="auto"/>
                <w:bottom w:val="none" w:sz="0" w:space="0" w:color="auto"/>
                <w:right w:val="none" w:sz="0" w:space="0" w:color="auto"/>
              </w:divBdr>
              <w:divsChild>
                <w:div w:id="722756627">
                  <w:marLeft w:val="0"/>
                  <w:marRight w:val="0"/>
                  <w:marTop w:val="0"/>
                  <w:marBottom w:val="0"/>
                  <w:divBdr>
                    <w:top w:val="none" w:sz="0" w:space="0" w:color="auto"/>
                    <w:left w:val="none" w:sz="0" w:space="0" w:color="auto"/>
                    <w:bottom w:val="none" w:sz="0" w:space="0" w:color="auto"/>
                    <w:right w:val="none" w:sz="0" w:space="0" w:color="auto"/>
                  </w:divBdr>
                  <w:divsChild>
                    <w:div w:id="980815514">
                      <w:marLeft w:val="0"/>
                      <w:marRight w:val="3900"/>
                      <w:marTop w:val="0"/>
                      <w:marBottom w:val="0"/>
                      <w:divBdr>
                        <w:top w:val="none" w:sz="0" w:space="0" w:color="auto"/>
                        <w:left w:val="none" w:sz="0" w:space="0" w:color="auto"/>
                        <w:bottom w:val="none" w:sz="0" w:space="0" w:color="auto"/>
                        <w:right w:val="none" w:sz="0" w:space="0" w:color="auto"/>
                      </w:divBdr>
                      <w:divsChild>
                        <w:div w:id="1346787460">
                          <w:marLeft w:val="0"/>
                          <w:marRight w:val="0"/>
                          <w:marTop w:val="0"/>
                          <w:marBottom w:val="0"/>
                          <w:divBdr>
                            <w:top w:val="none" w:sz="0" w:space="0" w:color="auto"/>
                            <w:left w:val="none" w:sz="0" w:space="0" w:color="auto"/>
                            <w:bottom w:val="none" w:sz="0" w:space="0" w:color="auto"/>
                            <w:right w:val="none" w:sz="0" w:space="0" w:color="auto"/>
                          </w:divBdr>
                          <w:divsChild>
                            <w:div w:id="1106271384">
                              <w:marLeft w:val="0"/>
                              <w:marRight w:val="0"/>
                              <w:marTop w:val="0"/>
                              <w:marBottom w:val="0"/>
                              <w:divBdr>
                                <w:top w:val="none" w:sz="0" w:space="0" w:color="auto"/>
                                <w:left w:val="none" w:sz="0" w:space="0" w:color="auto"/>
                                <w:bottom w:val="none" w:sz="0" w:space="0" w:color="auto"/>
                                <w:right w:val="none" w:sz="0" w:space="0" w:color="auto"/>
                              </w:divBdr>
                            </w:div>
                            <w:div w:id="1334409296">
                              <w:marLeft w:val="0"/>
                              <w:marRight w:val="0"/>
                              <w:marTop w:val="0"/>
                              <w:marBottom w:val="0"/>
                              <w:divBdr>
                                <w:top w:val="none" w:sz="0" w:space="0" w:color="auto"/>
                                <w:left w:val="none" w:sz="0" w:space="0" w:color="auto"/>
                                <w:bottom w:val="none" w:sz="0" w:space="0" w:color="auto"/>
                                <w:right w:val="none" w:sz="0" w:space="0" w:color="auto"/>
                              </w:divBdr>
                            </w:div>
                          </w:divsChild>
                        </w:div>
                        <w:div w:id="1579900676">
                          <w:marLeft w:val="0"/>
                          <w:marRight w:val="0"/>
                          <w:marTop w:val="0"/>
                          <w:marBottom w:val="0"/>
                          <w:divBdr>
                            <w:top w:val="none" w:sz="0" w:space="0" w:color="auto"/>
                            <w:left w:val="none" w:sz="0" w:space="0" w:color="auto"/>
                            <w:bottom w:val="none" w:sz="0" w:space="0" w:color="auto"/>
                            <w:right w:val="none" w:sz="0" w:space="0" w:color="auto"/>
                          </w:divBdr>
                        </w:div>
                        <w:div w:id="637959163">
                          <w:marLeft w:val="0"/>
                          <w:marRight w:val="0"/>
                          <w:marTop w:val="75"/>
                          <w:marBottom w:val="0"/>
                          <w:divBdr>
                            <w:top w:val="none" w:sz="0" w:space="0" w:color="auto"/>
                            <w:left w:val="none" w:sz="0" w:space="0" w:color="auto"/>
                            <w:bottom w:val="none" w:sz="0" w:space="0" w:color="auto"/>
                            <w:right w:val="none" w:sz="0" w:space="0" w:color="auto"/>
                          </w:divBdr>
                          <w:divsChild>
                            <w:div w:id="1212114978">
                              <w:marLeft w:val="0"/>
                              <w:marRight w:val="0"/>
                              <w:marTop w:val="0"/>
                              <w:marBottom w:val="0"/>
                              <w:divBdr>
                                <w:top w:val="none" w:sz="0" w:space="0" w:color="auto"/>
                                <w:left w:val="none" w:sz="0" w:space="0" w:color="auto"/>
                                <w:bottom w:val="none" w:sz="0" w:space="0" w:color="auto"/>
                                <w:right w:val="none" w:sz="0" w:space="0" w:color="auto"/>
                              </w:divBdr>
                            </w:div>
                            <w:div w:id="98986246">
                              <w:marLeft w:val="0"/>
                              <w:marRight w:val="0"/>
                              <w:marTop w:val="0"/>
                              <w:marBottom w:val="0"/>
                              <w:divBdr>
                                <w:top w:val="none" w:sz="0" w:space="0" w:color="auto"/>
                                <w:left w:val="none" w:sz="0" w:space="0" w:color="auto"/>
                                <w:bottom w:val="none" w:sz="0" w:space="0" w:color="auto"/>
                                <w:right w:val="none" w:sz="0" w:space="0" w:color="auto"/>
                              </w:divBdr>
                            </w:div>
                          </w:divsChild>
                        </w:div>
                        <w:div w:id="1862087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443621">
      <w:bodyDiv w:val="1"/>
      <w:marLeft w:val="75"/>
      <w:marRight w:val="75"/>
      <w:marTop w:val="75"/>
      <w:marBottom w:val="75"/>
      <w:divBdr>
        <w:top w:val="none" w:sz="0" w:space="0" w:color="auto"/>
        <w:left w:val="none" w:sz="0" w:space="0" w:color="auto"/>
        <w:bottom w:val="none" w:sz="0" w:space="0" w:color="auto"/>
        <w:right w:val="none" w:sz="0" w:space="0" w:color="auto"/>
      </w:divBdr>
      <w:divsChild>
        <w:div w:id="1285574101">
          <w:marLeft w:val="0"/>
          <w:marRight w:val="0"/>
          <w:marTop w:val="0"/>
          <w:marBottom w:val="0"/>
          <w:divBdr>
            <w:top w:val="none" w:sz="0" w:space="0" w:color="auto"/>
            <w:left w:val="none" w:sz="0" w:space="0" w:color="auto"/>
            <w:bottom w:val="none" w:sz="0" w:space="0" w:color="auto"/>
            <w:right w:val="none" w:sz="0" w:space="0" w:color="auto"/>
          </w:divBdr>
          <w:divsChild>
            <w:div w:id="1129739247">
              <w:marLeft w:val="0"/>
              <w:marRight w:val="0"/>
              <w:marTop w:val="0"/>
              <w:marBottom w:val="0"/>
              <w:divBdr>
                <w:top w:val="none" w:sz="0" w:space="0" w:color="auto"/>
                <w:left w:val="none" w:sz="0" w:space="0" w:color="auto"/>
                <w:bottom w:val="none" w:sz="0" w:space="0" w:color="auto"/>
                <w:right w:val="none" w:sz="0" w:space="0" w:color="auto"/>
              </w:divBdr>
              <w:divsChild>
                <w:div w:id="2127457546">
                  <w:marLeft w:val="0"/>
                  <w:marRight w:val="0"/>
                  <w:marTop w:val="0"/>
                  <w:marBottom w:val="0"/>
                  <w:divBdr>
                    <w:top w:val="none" w:sz="0" w:space="0" w:color="auto"/>
                    <w:left w:val="none" w:sz="0" w:space="0" w:color="auto"/>
                    <w:bottom w:val="none" w:sz="0" w:space="0" w:color="auto"/>
                    <w:right w:val="none" w:sz="0" w:space="0" w:color="auto"/>
                  </w:divBdr>
                  <w:divsChild>
                    <w:div w:id="2006712560">
                      <w:marLeft w:val="0"/>
                      <w:marRight w:val="3900"/>
                      <w:marTop w:val="0"/>
                      <w:marBottom w:val="0"/>
                      <w:divBdr>
                        <w:top w:val="none" w:sz="0" w:space="0" w:color="auto"/>
                        <w:left w:val="none" w:sz="0" w:space="0" w:color="auto"/>
                        <w:bottom w:val="none" w:sz="0" w:space="0" w:color="auto"/>
                        <w:right w:val="none" w:sz="0" w:space="0" w:color="auto"/>
                      </w:divBdr>
                      <w:divsChild>
                        <w:div w:id="38555284">
                          <w:marLeft w:val="0"/>
                          <w:marRight w:val="0"/>
                          <w:marTop w:val="0"/>
                          <w:marBottom w:val="0"/>
                          <w:divBdr>
                            <w:top w:val="none" w:sz="0" w:space="0" w:color="auto"/>
                            <w:left w:val="none" w:sz="0" w:space="0" w:color="auto"/>
                            <w:bottom w:val="none" w:sz="0" w:space="0" w:color="auto"/>
                            <w:right w:val="none" w:sz="0" w:space="0" w:color="auto"/>
                          </w:divBdr>
                          <w:divsChild>
                            <w:div w:id="1021472353">
                              <w:marLeft w:val="0"/>
                              <w:marRight w:val="0"/>
                              <w:marTop w:val="0"/>
                              <w:marBottom w:val="0"/>
                              <w:divBdr>
                                <w:top w:val="none" w:sz="0" w:space="0" w:color="auto"/>
                                <w:left w:val="none" w:sz="0" w:space="0" w:color="auto"/>
                                <w:bottom w:val="none" w:sz="0" w:space="0" w:color="auto"/>
                                <w:right w:val="none" w:sz="0" w:space="0" w:color="auto"/>
                              </w:divBdr>
                            </w:div>
                            <w:div w:id="735011467">
                              <w:marLeft w:val="0"/>
                              <w:marRight w:val="0"/>
                              <w:marTop w:val="0"/>
                              <w:marBottom w:val="0"/>
                              <w:divBdr>
                                <w:top w:val="none" w:sz="0" w:space="0" w:color="auto"/>
                                <w:left w:val="none" w:sz="0" w:space="0" w:color="auto"/>
                                <w:bottom w:val="none" w:sz="0" w:space="0" w:color="auto"/>
                                <w:right w:val="none" w:sz="0" w:space="0" w:color="auto"/>
                              </w:divBdr>
                            </w:div>
                          </w:divsChild>
                        </w:div>
                        <w:div w:id="1057047239">
                          <w:marLeft w:val="0"/>
                          <w:marRight w:val="0"/>
                          <w:marTop w:val="0"/>
                          <w:marBottom w:val="0"/>
                          <w:divBdr>
                            <w:top w:val="none" w:sz="0" w:space="0" w:color="auto"/>
                            <w:left w:val="none" w:sz="0" w:space="0" w:color="auto"/>
                            <w:bottom w:val="none" w:sz="0" w:space="0" w:color="auto"/>
                            <w:right w:val="none" w:sz="0" w:space="0" w:color="auto"/>
                          </w:divBdr>
                          <w:divsChild>
                            <w:div w:id="323357658">
                              <w:marLeft w:val="0"/>
                              <w:marRight w:val="0"/>
                              <w:marTop w:val="0"/>
                              <w:marBottom w:val="0"/>
                              <w:divBdr>
                                <w:top w:val="none" w:sz="0" w:space="0" w:color="auto"/>
                                <w:left w:val="none" w:sz="0" w:space="0" w:color="auto"/>
                                <w:bottom w:val="none" w:sz="0" w:space="0" w:color="auto"/>
                                <w:right w:val="none" w:sz="0" w:space="0" w:color="auto"/>
                              </w:divBdr>
                            </w:div>
                          </w:divsChild>
                        </w:div>
                        <w:div w:id="1500385418">
                          <w:marLeft w:val="0"/>
                          <w:marRight w:val="0"/>
                          <w:marTop w:val="0"/>
                          <w:marBottom w:val="0"/>
                          <w:divBdr>
                            <w:top w:val="none" w:sz="0" w:space="0" w:color="auto"/>
                            <w:left w:val="none" w:sz="0" w:space="0" w:color="auto"/>
                            <w:bottom w:val="none" w:sz="0" w:space="0" w:color="auto"/>
                            <w:right w:val="none" w:sz="0" w:space="0" w:color="auto"/>
                          </w:divBdr>
                        </w:div>
                        <w:div w:id="1937518111">
                          <w:marLeft w:val="0"/>
                          <w:marRight w:val="0"/>
                          <w:marTop w:val="75"/>
                          <w:marBottom w:val="0"/>
                          <w:divBdr>
                            <w:top w:val="none" w:sz="0" w:space="0" w:color="auto"/>
                            <w:left w:val="none" w:sz="0" w:space="0" w:color="auto"/>
                            <w:bottom w:val="none" w:sz="0" w:space="0" w:color="auto"/>
                            <w:right w:val="none" w:sz="0" w:space="0" w:color="auto"/>
                          </w:divBdr>
                          <w:divsChild>
                            <w:div w:id="399865149">
                              <w:marLeft w:val="0"/>
                              <w:marRight w:val="0"/>
                              <w:marTop w:val="0"/>
                              <w:marBottom w:val="0"/>
                              <w:divBdr>
                                <w:top w:val="none" w:sz="0" w:space="0" w:color="auto"/>
                                <w:left w:val="none" w:sz="0" w:space="0" w:color="auto"/>
                                <w:bottom w:val="none" w:sz="0" w:space="0" w:color="auto"/>
                                <w:right w:val="none" w:sz="0" w:space="0" w:color="auto"/>
                              </w:divBdr>
                            </w:div>
                            <w:div w:id="1505824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571631">
      <w:bodyDiv w:val="1"/>
      <w:marLeft w:val="0"/>
      <w:marRight w:val="0"/>
      <w:marTop w:val="0"/>
      <w:marBottom w:val="0"/>
      <w:divBdr>
        <w:top w:val="none" w:sz="0" w:space="0" w:color="auto"/>
        <w:left w:val="none" w:sz="0" w:space="0" w:color="auto"/>
        <w:bottom w:val="none" w:sz="0" w:space="0" w:color="auto"/>
        <w:right w:val="none" w:sz="0" w:space="0" w:color="auto"/>
      </w:divBdr>
      <w:divsChild>
        <w:div w:id="349645323">
          <w:marLeft w:val="0"/>
          <w:marRight w:val="75"/>
          <w:marTop w:val="0"/>
          <w:marBottom w:val="0"/>
          <w:divBdr>
            <w:top w:val="none" w:sz="0" w:space="0" w:color="auto"/>
            <w:left w:val="single" w:sz="6" w:space="2" w:color="DDDDDD"/>
            <w:bottom w:val="single" w:sz="6" w:space="2" w:color="DDDDDD"/>
            <w:right w:val="none" w:sz="0" w:space="0" w:color="auto"/>
          </w:divBdr>
          <w:divsChild>
            <w:div w:id="339165967">
              <w:marLeft w:val="0"/>
              <w:marRight w:val="0"/>
              <w:marTop w:val="0"/>
              <w:marBottom w:val="0"/>
              <w:divBdr>
                <w:top w:val="none" w:sz="0" w:space="0" w:color="auto"/>
                <w:left w:val="none" w:sz="0" w:space="0" w:color="auto"/>
                <w:bottom w:val="none" w:sz="0" w:space="0" w:color="auto"/>
                <w:right w:val="none" w:sz="0" w:space="0" w:color="auto"/>
              </w:divBdr>
              <w:divsChild>
                <w:div w:id="2035879140">
                  <w:marLeft w:val="15"/>
                  <w:marRight w:val="75"/>
                  <w:marTop w:val="0"/>
                  <w:marBottom w:val="75"/>
                  <w:divBdr>
                    <w:top w:val="none" w:sz="0" w:space="0" w:color="auto"/>
                    <w:left w:val="none" w:sz="0" w:space="0" w:color="auto"/>
                    <w:bottom w:val="none" w:sz="0" w:space="0" w:color="auto"/>
                    <w:right w:val="none" w:sz="0" w:space="0" w:color="auto"/>
                  </w:divBdr>
                </w:div>
              </w:divsChild>
            </w:div>
            <w:div w:id="930699694">
              <w:marLeft w:val="0"/>
              <w:marRight w:val="0"/>
              <w:marTop w:val="0"/>
              <w:marBottom w:val="0"/>
              <w:divBdr>
                <w:top w:val="single" w:sz="6" w:space="8" w:color="A6B5C7"/>
                <w:left w:val="single" w:sz="6" w:space="8" w:color="A6B5C7"/>
                <w:bottom w:val="single" w:sz="6" w:space="8" w:color="A6B5C7"/>
                <w:right w:val="single" w:sz="6" w:space="8" w:color="A6B5C7"/>
              </w:divBdr>
              <w:divsChild>
                <w:div w:id="787705021">
                  <w:marLeft w:val="0"/>
                  <w:marRight w:val="0"/>
                  <w:marTop w:val="0"/>
                  <w:marBottom w:val="0"/>
                  <w:divBdr>
                    <w:top w:val="none" w:sz="0" w:space="0" w:color="auto"/>
                    <w:left w:val="none" w:sz="0" w:space="0" w:color="auto"/>
                    <w:bottom w:val="none" w:sz="0" w:space="0" w:color="auto"/>
                    <w:right w:val="none" w:sz="0" w:space="0" w:color="auto"/>
                  </w:divBdr>
                </w:div>
                <w:div w:id="1093631027">
                  <w:marLeft w:val="0"/>
                  <w:marRight w:val="0"/>
                  <w:marTop w:val="0"/>
                  <w:marBottom w:val="0"/>
                  <w:divBdr>
                    <w:top w:val="single" w:sz="6" w:space="0" w:color="FFFFFF"/>
                    <w:left w:val="single" w:sz="6" w:space="0" w:color="FFFFFF"/>
                    <w:bottom w:val="none" w:sz="0" w:space="0" w:color="auto"/>
                    <w:right w:val="single" w:sz="6" w:space="0" w:color="FFFFFF"/>
                  </w:divBdr>
                  <w:divsChild>
                    <w:div w:id="1708293056">
                      <w:marLeft w:val="0"/>
                      <w:marRight w:val="0"/>
                      <w:marTop w:val="0"/>
                      <w:marBottom w:val="0"/>
                      <w:divBdr>
                        <w:top w:val="none" w:sz="0" w:space="0" w:color="auto"/>
                        <w:left w:val="none" w:sz="0" w:space="0" w:color="auto"/>
                        <w:bottom w:val="none" w:sz="0" w:space="0" w:color="auto"/>
                        <w:right w:val="none" w:sz="0" w:space="0" w:color="auto"/>
                      </w:divBdr>
                      <w:divsChild>
                        <w:div w:id="1159734117">
                          <w:marLeft w:val="0"/>
                          <w:marRight w:val="0"/>
                          <w:marTop w:val="0"/>
                          <w:marBottom w:val="0"/>
                          <w:divBdr>
                            <w:top w:val="none" w:sz="0" w:space="0" w:color="auto"/>
                            <w:left w:val="none" w:sz="0" w:space="0" w:color="auto"/>
                            <w:bottom w:val="none" w:sz="0" w:space="0" w:color="auto"/>
                            <w:right w:val="none" w:sz="0" w:space="0" w:color="auto"/>
                          </w:divBdr>
                        </w:div>
                      </w:divsChild>
                    </w:div>
                    <w:div w:id="2080249127">
                      <w:marLeft w:val="0"/>
                      <w:marRight w:val="0"/>
                      <w:marTop w:val="0"/>
                      <w:marBottom w:val="0"/>
                      <w:divBdr>
                        <w:top w:val="none" w:sz="0" w:space="0" w:color="auto"/>
                        <w:left w:val="none" w:sz="0" w:space="0" w:color="auto"/>
                        <w:bottom w:val="none" w:sz="0" w:space="0" w:color="auto"/>
                        <w:right w:val="none" w:sz="0" w:space="0" w:color="auto"/>
                      </w:divBdr>
                      <w:divsChild>
                        <w:div w:id="617103773">
                          <w:marLeft w:val="0"/>
                          <w:marRight w:val="0"/>
                          <w:marTop w:val="0"/>
                          <w:marBottom w:val="0"/>
                          <w:divBdr>
                            <w:top w:val="none" w:sz="0" w:space="0" w:color="auto"/>
                            <w:left w:val="none" w:sz="0" w:space="0" w:color="auto"/>
                            <w:bottom w:val="none" w:sz="0" w:space="0" w:color="auto"/>
                            <w:right w:val="none" w:sz="0" w:space="0" w:color="auto"/>
                          </w:divBdr>
                        </w:div>
                        <w:div w:id="1059324462">
                          <w:marLeft w:val="0"/>
                          <w:marRight w:val="0"/>
                          <w:marTop w:val="0"/>
                          <w:marBottom w:val="0"/>
                          <w:divBdr>
                            <w:top w:val="none" w:sz="0" w:space="0" w:color="auto"/>
                            <w:left w:val="none" w:sz="0" w:space="0" w:color="auto"/>
                            <w:bottom w:val="none" w:sz="0" w:space="0" w:color="auto"/>
                            <w:right w:val="none" w:sz="0" w:space="0" w:color="auto"/>
                          </w:divBdr>
                        </w:div>
                        <w:div w:id="761147375">
                          <w:marLeft w:val="0"/>
                          <w:marRight w:val="0"/>
                          <w:marTop w:val="0"/>
                          <w:marBottom w:val="0"/>
                          <w:divBdr>
                            <w:top w:val="none" w:sz="0" w:space="0" w:color="auto"/>
                            <w:left w:val="none" w:sz="0" w:space="0" w:color="auto"/>
                            <w:bottom w:val="none" w:sz="0" w:space="0" w:color="auto"/>
                            <w:right w:val="none" w:sz="0" w:space="0" w:color="auto"/>
                          </w:divBdr>
                        </w:div>
                        <w:div w:id="2047021636">
                          <w:marLeft w:val="0"/>
                          <w:marRight w:val="0"/>
                          <w:marTop w:val="0"/>
                          <w:marBottom w:val="0"/>
                          <w:divBdr>
                            <w:top w:val="none" w:sz="0" w:space="0" w:color="auto"/>
                            <w:left w:val="none" w:sz="0" w:space="0" w:color="auto"/>
                            <w:bottom w:val="none" w:sz="0" w:space="0" w:color="auto"/>
                            <w:right w:val="none" w:sz="0" w:space="0" w:color="auto"/>
                          </w:divBdr>
                        </w:div>
                        <w:div w:id="1420562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361225">
      <w:bodyDiv w:val="1"/>
      <w:marLeft w:val="75"/>
      <w:marRight w:val="75"/>
      <w:marTop w:val="75"/>
      <w:marBottom w:val="75"/>
      <w:divBdr>
        <w:top w:val="none" w:sz="0" w:space="0" w:color="auto"/>
        <w:left w:val="none" w:sz="0" w:space="0" w:color="auto"/>
        <w:bottom w:val="none" w:sz="0" w:space="0" w:color="auto"/>
        <w:right w:val="none" w:sz="0" w:space="0" w:color="auto"/>
      </w:divBdr>
      <w:divsChild>
        <w:div w:id="585387077">
          <w:marLeft w:val="0"/>
          <w:marRight w:val="0"/>
          <w:marTop w:val="0"/>
          <w:marBottom w:val="0"/>
          <w:divBdr>
            <w:top w:val="none" w:sz="0" w:space="0" w:color="auto"/>
            <w:left w:val="none" w:sz="0" w:space="0" w:color="auto"/>
            <w:bottom w:val="none" w:sz="0" w:space="0" w:color="auto"/>
            <w:right w:val="none" w:sz="0" w:space="0" w:color="auto"/>
          </w:divBdr>
          <w:divsChild>
            <w:div w:id="651256349">
              <w:marLeft w:val="0"/>
              <w:marRight w:val="0"/>
              <w:marTop w:val="0"/>
              <w:marBottom w:val="0"/>
              <w:divBdr>
                <w:top w:val="none" w:sz="0" w:space="0" w:color="auto"/>
                <w:left w:val="none" w:sz="0" w:space="0" w:color="auto"/>
                <w:bottom w:val="none" w:sz="0" w:space="0" w:color="auto"/>
                <w:right w:val="none" w:sz="0" w:space="0" w:color="auto"/>
              </w:divBdr>
              <w:divsChild>
                <w:div w:id="35813382">
                  <w:marLeft w:val="0"/>
                  <w:marRight w:val="0"/>
                  <w:marTop w:val="0"/>
                  <w:marBottom w:val="0"/>
                  <w:divBdr>
                    <w:top w:val="none" w:sz="0" w:space="0" w:color="auto"/>
                    <w:left w:val="none" w:sz="0" w:space="0" w:color="auto"/>
                    <w:bottom w:val="none" w:sz="0" w:space="0" w:color="auto"/>
                    <w:right w:val="none" w:sz="0" w:space="0" w:color="auto"/>
                  </w:divBdr>
                  <w:divsChild>
                    <w:div w:id="1618295425">
                      <w:marLeft w:val="0"/>
                      <w:marRight w:val="3900"/>
                      <w:marTop w:val="0"/>
                      <w:marBottom w:val="0"/>
                      <w:divBdr>
                        <w:top w:val="none" w:sz="0" w:space="0" w:color="auto"/>
                        <w:left w:val="none" w:sz="0" w:space="0" w:color="auto"/>
                        <w:bottom w:val="none" w:sz="0" w:space="0" w:color="auto"/>
                        <w:right w:val="none" w:sz="0" w:space="0" w:color="auto"/>
                      </w:divBdr>
                      <w:divsChild>
                        <w:div w:id="944115899">
                          <w:marLeft w:val="0"/>
                          <w:marRight w:val="0"/>
                          <w:marTop w:val="0"/>
                          <w:marBottom w:val="0"/>
                          <w:divBdr>
                            <w:top w:val="none" w:sz="0" w:space="0" w:color="auto"/>
                            <w:left w:val="none" w:sz="0" w:space="0" w:color="auto"/>
                            <w:bottom w:val="none" w:sz="0" w:space="0" w:color="auto"/>
                            <w:right w:val="none" w:sz="0" w:space="0" w:color="auto"/>
                          </w:divBdr>
                          <w:divsChild>
                            <w:div w:id="1918976463">
                              <w:marLeft w:val="0"/>
                              <w:marRight w:val="0"/>
                              <w:marTop w:val="0"/>
                              <w:marBottom w:val="0"/>
                              <w:divBdr>
                                <w:top w:val="none" w:sz="0" w:space="0" w:color="auto"/>
                                <w:left w:val="none" w:sz="0" w:space="0" w:color="auto"/>
                                <w:bottom w:val="none" w:sz="0" w:space="0" w:color="auto"/>
                                <w:right w:val="none" w:sz="0" w:space="0" w:color="auto"/>
                              </w:divBdr>
                            </w:div>
                            <w:div w:id="763382427">
                              <w:marLeft w:val="0"/>
                              <w:marRight w:val="0"/>
                              <w:marTop w:val="0"/>
                              <w:marBottom w:val="0"/>
                              <w:divBdr>
                                <w:top w:val="none" w:sz="0" w:space="0" w:color="auto"/>
                                <w:left w:val="none" w:sz="0" w:space="0" w:color="auto"/>
                                <w:bottom w:val="none" w:sz="0" w:space="0" w:color="auto"/>
                                <w:right w:val="none" w:sz="0" w:space="0" w:color="auto"/>
                              </w:divBdr>
                            </w:div>
                          </w:divsChild>
                        </w:div>
                        <w:div w:id="788860954">
                          <w:marLeft w:val="0"/>
                          <w:marRight w:val="0"/>
                          <w:marTop w:val="0"/>
                          <w:marBottom w:val="0"/>
                          <w:divBdr>
                            <w:top w:val="none" w:sz="0" w:space="0" w:color="auto"/>
                            <w:left w:val="none" w:sz="0" w:space="0" w:color="auto"/>
                            <w:bottom w:val="none" w:sz="0" w:space="0" w:color="auto"/>
                            <w:right w:val="none" w:sz="0" w:space="0" w:color="auto"/>
                          </w:divBdr>
                          <w:divsChild>
                            <w:div w:id="1914194113">
                              <w:marLeft w:val="0"/>
                              <w:marRight w:val="0"/>
                              <w:marTop w:val="0"/>
                              <w:marBottom w:val="0"/>
                              <w:divBdr>
                                <w:top w:val="none" w:sz="0" w:space="0" w:color="auto"/>
                                <w:left w:val="none" w:sz="0" w:space="0" w:color="auto"/>
                                <w:bottom w:val="none" w:sz="0" w:space="0" w:color="auto"/>
                                <w:right w:val="none" w:sz="0" w:space="0" w:color="auto"/>
                              </w:divBdr>
                            </w:div>
                          </w:divsChild>
                        </w:div>
                        <w:div w:id="1308314922">
                          <w:marLeft w:val="0"/>
                          <w:marRight w:val="0"/>
                          <w:marTop w:val="0"/>
                          <w:marBottom w:val="0"/>
                          <w:divBdr>
                            <w:top w:val="none" w:sz="0" w:space="0" w:color="auto"/>
                            <w:left w:val="none" w:sz="0" w:space="0" w:color="auto"/>
                            <w:bottom w:val="none" w:sz="0" w:space="0" w:color="auto"/>
                            <w:right w:val="none" w:sz="0" w:space="0" w:color="auto"/>
                          </w:divBdr>
                        </w:div>
                        <w:div w:id="1170364128">
                          <w:marLeft w:val="0"/>
                          <w:marRight w:val="0"/>
                          <w:marTop w:val="75"/>
                          <w:marBottom w:val="0"/>
                          <w:divBdr>
                            <w:top w:val="none" w:sz="0" w:space="0" w:color="auto"/>
                            <w:left w:val="none" w:sz="0" w:space="0" w:color="auto"/>
                            <w:bottom w:val="none" w:sz="0" w:space="0" w:color="auto"/>
                            <w:right w:val="none" w:sz="0" w:space="0" w:color="auto"/>
                          </w:divBdr>
                          <w:divsChild>
                            <w:div w:id="1372026457">
                              <w:marLeft w:val="0"/>
                              <w:marRight w:val="0"/>
                              <w:marTop w:val="0"/>
                              <w:marBottom w:val="0"/>
                              <w:divBdr>
                                <w:top w:val="none" w:sz="0" w:space="0" w:color="auto"/>
                                <w:left w:val="none" w:sz="0" w:space="0" w:color="auto"/>
                                <w:bottom w:val="none" w:sz="0" w:space="0" w:color="auto"/>
                                <w:right w:val="none" w:sz="0" w:space="0" w:color="auto"/>
                              </w:divBdr>
                            </w:div>
                            <w:div w:id="178271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234206">
      <w:bodyDiv w:val="1"/>
      <w:marLeft w:val="0"/>
      <w:marRight w:val="0"/>
      <w:marTop w:val="0"/>
      <w:marBottom w:val="0"/>
      <w:divBdr>
        <w:top w:val="none" w:sz="0" w:space="0" w:color="auto"/>
        <w:left w:val="none" w:sz="0" w:space="0" w:color="auto"/>
        <w:bottom w:val="none" w:sz="0" w:space="0" w:color="auto"/>
        <w:right w:val="none" w:sz="0" w:space="0" w:color="auto"/>
      </w:divBdr>
      <w:divsChild>
        <w:div w:id="147720516">
          <w:marLeft w:val="0"/>
          <w:marRight w:val="0"/>
          <w:marTop w:val="0"/>
          <w:marBottom w:val="0"/>
          <w:divBdr>
            <w:top w:val="none" w:sz="0" w:space="0" w:color="auto"/>
            <w:left w:val="none" w:sz="0" w:space="0" w:color="auto"/>
            <w:bottom w:val="none" w:sz="0" w:space="0" w:color="auto"/>
            <w:right w:val="none" w:sz="0" w:space="0" w:color="auto"/>
          </w:divBdr>
          <w:divsChild>
            <w:div w:id="1549106131">
              <w:marLeft w:val="0"/>
              <w:marRight w:val="0"/>
              <w:marTop w:val="0"/>
              <w:marBottom w:val="0"/>
              <w:divBdr>
                <w:top w:val="none" w:sz="0" w:space="0" w:color="auto"/>
                <w:left w:val="none" w:sz="0" w:space="0" w:color="auto"/>
                <w:bottom w:val="none" w:sz="0" w:space="0" w:color="auto"/>
                <w:right w:val="none" w:sz="0" w:space="0" w:color="auto"/>
              </w:divBdr>
              <w:divsChild>
                <w:div w:id="1969579037">
                  <w:marLeft w:val="0"/>
                  <w:marRight w:val="0"/>
                  <w:marTop w:val="0"/>
                  <w:marBottom w:val="0"/>
                  <w:divBdr>
                    <w:top w:val="single" w:sz="6" w:space="0" w:color="BFCCD5"/>
                    <w:left w:val="none" w:sz="0" w:space="0" w:color="auto"/>
                    <w:bottom w:val="none" w:sz="0" w:space="0" w:color="auto"/>
                    <w:right w:val="none" w:sz="0" w:space="0" w:color="auto"/>
                  </w:divBdr>
                  <w:divsChild>
                    <w:div w:id="1645044672">
                      <w:marLeft w:val="300"/>
                      <w:marRight w:val="300"/>
                      <w:marTop w:val="0"/>
                      <w:marBottom w:val="0"/>
                      <w:divBdr>
                        <w:top w:val="none" w:sz="0" w:space="0" w:color="auto"/>
                        <w:left w:val="none" w:sz="0" w:space="0" w:color="auto"/>
                        <w:bottom w:val="none" w:sz="0" w:space="0" w:color="auto"/>
                        <w:right w:val="none" w:sz="0" w:space="0" w:color="auto"/>
                      </w:divBdr>
                      <w:divsChild>
                        <w:div w:id="2052415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4752176">
      <w:bodyDiv w:val="1"/>
      <w:marLeft w:val="75"/>
      <w:marRight w:val="75"/>
      <w:marTop w:val="75"/>
      <w:marBottom w:val="75"/>
      <w:divBdr>
        <w:top w:val="none" w:sz="0" w:space="0" w:color="auto"/>
        <w:left w:val="none" w:sz="0" w:space="0" w:color="auto"/>
        <w:bottom w:val="none" w:sz="0" w:space="0" w:color="auto"/>
        <w:right w:val="none" w:sz="0" w:space="0" w:color="auto"/>
      </w:divBdr>
      <w:divsChild>
        <w:div w:id="1759713796">
          <w:marLeft w:val="0"/>
          <w:marRight w:val="0"/>
          <w:marTop w:val="0"/>
          <w:marBottom w:val="0"/>
          <w:divBdr>
            <w:top w:val="none" w:sz="0" w:space="0" w:color="auto"/>
            <w:left w:val="none" w:sz="0" w:space="0" w:color="auto"/>
            <w:bottom w:val="none" w:sz="0" w:space="0" w:color="auto"/>
            <w:right w:val="none" w:sz="0" w:space="0" w:color="auto"/>
          </w:divBdr>
          <w:divsChild>
            <w:div w:id="865560286">
              <w:marLeft w:val="0"/>
              <w:marRight w:val="0"/>
              <w:marTop w:val="0"/>
              <w:marBottom w:val="0"/>
              <w:divBdr>
                <w:top w:val="none" w:sz="0" w:space="0" w:color="auto"/>
                <w:left w:val="none" w:sz="0" w:space="0" w:color="auto"/>
                <w:bottom w:val="none" w:sz="0" w:space="0" w:color="auto"/>
                <w:right w:val="none" w:sz="0" w:space="0" w:color="auto"/>
              </w:divBdr>
              <w:divsChild>
                <w:div w:id="1544825276">
                  <w:marLeft w:val="0"/>
                  <w:marRight w:val="0"/>
                  <w:marTop w:val="0"/>
                  <w:marBottom w:val="0"/>
                  <w:divBdr>
                    <w:top w:val="none" w:sz="0" w:space="0" w:color="auto"/>
                    <w:left w:val="none" w:sz="0" w:space="0" w:color="auto"/>
                    <w:bottom w:val="none" w:sz="0" w:space="0" w:color="auto"/>
                    <w:right w:val="none" w:sz="0" w:space="0" w:color="auto"/>
                  </w:divBdr>
                  <w:divsChild>
                    <w:div w:id="65148648">
                      <w:marLeft w:val="0"/>
                      <w:marRight w:val="3900"/>
                      <w:marTop w:val="0"/>
                      <w:marBottom w:val="0"/>
                      <w:divBdr>
                        <w:top w:val="none" w:sz="0" w:space="0" w:color="auto"/>
                        <w:left w:val="none" w:sz="0" w:space="0" w:color="auto"/>
                        <w:bottom w:val="none" w:sz="0" w:space="0" w:color="auto"/>
                        <w:right w:val="none" w:sz="0" w:space="0" w:color="auto"/>
                      </w:divBdr>
                      <w:divsChild>
                        <w:div w:id="1445736658">
                          <w:marLeft w:val="0"/>
                          <w:marRight w:val="0"/>
                          <w:marTop w:val="0"/>
                          <w:marBottom w:val="0"/>
                          <w:divBdr>
                            <w:top w:val="none" w:sz="0" w:space="0" w:color="auto"/>
                            <w:left w:val="none" w:sz="0" w:space="0" w:color="auto"/>
                            <w:bottom w:val="none" w:sz="0" w:space="0" w:color="auto"/>
                            <w:right w:val="none" w:sz="0" w:space="0" w:color="auto"/>
                          </w:divBdr>
                          <w:divsChild>
                            <w:div w:id="2048678303">
                              <w:marLeft w:val="0"/>
                              <w:marRight w:val="0"/>
                              <w:marTop w:val="0"/>
                              <w:marBottom w:val="0"/>
                              <w:divBdr>
                                <w:top w:val="none" w:sz="0" w:space="0" w:color="auto"/>
                                <w:left w:val="none" w:sz="0" w:space="0" w:color="auto"/>
                                <w:bottom w:val="none" w:sz="0" w:space="0" w:color="auto"/>
                                <w:right w:val="none" w:sz="0" w:space="0" w:color="auto"/>
                              </w:divBdr>
                            </w:div>
                            <w:div w:id="1160924554">
                              <w:marLeft w:val="0"/>
                              <w:marRight w:val="0"/>
                              <w:marTop w:val="0"/>
                              <w:marBottom w:val="0"/>
                              <w:divBdr>
                                <w:top w:val="none" w:sz="0" w:space="0" w:color="auto"/>
                                <w:left w:val="none" w:sz="0" w:space="0" w:color="auto"/>
                                <w:bottom w:val="none" w:sz="0" w:space="0" w:color="auto"/>
                                <w:right w:val="none" w:sz="0" w:space="0" w:color="auto"/>
                              </w:divBdr>
                            </w:div>
                          </w:divsChild>
                        </w:div>
                        <w:div w:id="1303730082">
                          <w:marLeft w:val="0"/>
                          <w:marRight w:val="0"/>
                          <w:marTop w:val="0"/>
                          <w:marBottom w:val="0"/>
                          <w:divBdr>
                            <w:top w:val="none" w:sz="0" w:space="0" w:color="auto"/>
                            <w:left w:val="none" w:sz="0" w:space="0" w:color="auto"/>
                            <w:bottom w:val="none" w:sz="0" w:space="0" w:color="auto"/>
                            <w:right w:val="none" w:sz="0" w:space="0" w:color="auto"/>
                          </w:divBdr>
                          <w:divsChild>
                            <w:div w:id="104350637">
                              <w:marLeft w:val="0"/>
                              <w:marRight w:val="0"/>
                              <w:marTop w:val="0"/>
                              <w:marBottom w:val="0"/>
                              <w:divBdr>
                                <w:top w:val="none" w:sz="0" w:space="0" w:color="auto"/>
                                <w:left w:val="none" w:sz="0" w:space="0" w:color="auto"/>
                                <w:bottom w:val="none" w:sz="0" w:space="0" w:color="auto"/>
                                <w:right w:val="none" w:sz="0" w:space="0" w:color="auto"/>
                              </w:divBdr>
                            </w:div>
                          </w:divsChild>
                        </w:div>
                        <w:div w:id="2003001852">
                          <w:marLeft w:val="0"/>
                          <w:marRight w:val="0"/>
                          <w:marTop w:val="0"/>
                          <w:marBottom w:val="0"/>
                          <w:divBdr>
                            <w:top w:val="none" w:sz="0" w:space="0" w:color="auto"/>
                            <w:left w:val="none" w:sz="0" w:space="0" w:color="auto"/>
                            <w:bottom w:val="none" w:sz="0" w:space="0" w:color="auto"/>
                            <w:right w:val="none" w:sz="0" w:space="0" w:color="auto"/>
                          </w:divBdr>
                        </w:div>
                        <w:div w:id="1234467678">
                          <w:marLeft w:val="0"/>
                          <w:marRight w:val="0"/>
                          <w:marTop w:val="75"/>
                          <w:marBottom w:val="0"/>
                          <w:divBdr>
                            <w:top w:val="none" w:sz="0" w:space="0" w:color="auto"/>
                            <w:left w:val="none" w:sz="0" w:space="0" w:color="auto"/>
                            <w:bottom w:val="none" w:sz="0" w:space="0" w:color="auto"/>
                            <w:right w:val="none" w:sz="0" w:space="0" w:color="auto"/>
                          </w:divBdr>
                          <w:divsChild>
                            <w:div w:id="327948712">
                              <w:marLeft w:val="0"/>
                              <w:marRight w:val="0"/>
                              <w:marTop w:val="0"/>
                              <w:marBottom w:val="0"/>
                              <w:divBdr>
                                <w:top w:val="none" w:sz="0" w:space="0" w:color="auto"/>
                                <w:left w:val="none" w:sz="0" w:space="0" w:color="auto"/>
                                <w:bottom w:val="none" w:sz="0" w:space="0" w:color="auto"/>
                                <w:right w:val="none" w:sz="0" w:space="0" w:color="auto"/>
                              </w:divBdr>
                            </w:div>
                            <w:div w:id="1301574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9089013">
      <w:bodyDiv w:val="1"/>
      <w:marLeft w:val="75"/>
      <w:marRight w:val="75"/>
      <w:marTop w:val="75"/>
      <w:marBottom w:val="75"/>
      <w:divBdr>
        <w:top w:val="none" w:sz="0" w:space="0" w:color="auto"/>
        <w:left w:val="none" w:sz="0" w:space="0" w:color="auto"/>
        <w:bottom w:val="none" w:sz="0" w:space="0" w:color="auto"/>
        <w:right w:val="none" w:sz="0" w:space="0" w:color="auto"/>
      </w:divBdr>
      <w:divsChild>
        <w:div w:id="1710835480">
          <w:marLeft w:val="0"/>
          <w:marRight w:val="0"/>
          <w:marTop w:val="0"/>
          <w:marBottom w:val="0"/>
          <w:divBdr>
            <w:top w:val="none" w:sz="0" w:space="0" w:color="auto"/>
            <w:left w:val="none" w:sz="0" w:space="0" w:color="auto"/>
            <w:bottom w:val="none" w:sz="0" w:space="0" w:color="auto"/>
            <w:right w:val="none" w:sz="0" w:space="0" w:color="auto"/>
          </w:divBdr>
          <w:divsChild>
            <w:div w:id="18356682">
              <w:marLeft w:val="0"/>
              <w:marRight w:val="0"/>
              <w:marTop w:val="0"/>
              <w:marBottom w:val="0"/>
              <w:divBdr>
                <w:top w:val="none" w:sz="0" w:space="0" w:color="auto"/>
                <w:left w:val="none" w:sz="0" w:space="0" w:color="auto"/>
                <w:bottom w:val="none" w:sz="0" w:space="0" w:color="auto"/>
                <w:right w:val="none" w:sz="0" w:space="0" w:color="auto"/>
              </w:divBdr>
              <w:divsChild>
                <w:div w:id="1058166119">
                  <w:marLeft w:val="0"/>
                  <w:marRight w:val="0"/>
                  <w:marTop w:val="0"/>
                  <w:marBottom w:val="0"/>
                  <w:divBdr>
                    <w:top w:val="none" w:sz="0" w:space="0" w:color="auto"/>
                    <w:left w:val="none" w:sz="0" w:space="0" w:color="auto"/>
                    <w:bottom w:val="none" w:sz="0" w:space="0" w:color="auto"/>
                    <w:right w:val="none" w:sz="0" w:space="0" w:color="auto"/>
                  </w:divBdr>
                  <w:divsChild>
                    <w:div w:id="1758793664">
                      <w:marLeft w:val="0"/>
                      <w:marRight w:val="3900"/>
                      <w:marTop w:val="0"/>
                      <w:marBottom w:val="0"/>
                      <w:divBdr>
                        <w:top w:val="none" w:sz="0" w:space="0" w:color="auto"/>
                        <w:left w:val="none" w:sz="0" w:space="0" w:color="auto"/>
                        <w:bottom w:val="none" w:sz="0" w:space="0" w:color="auto"/>
                        <w:right w:val="none" w:sz="0" w:space="0" w:color="auto"/>
                      </w:divBdr>
                      <w:divsChild>
                        <w:div w:id="195120220">
                          <w:marLeft w:val="0"/>
                          <w:marRight w:val="0"/>
                          <w:marTop w:val="0"/>
                          <w:marBottom w:val="0"/>
                          <w:divBdr>
                            <w:top w:val="none" w:sz="0" w:space="0" w:color="auto"/>
                            <w:left w:val="none" w:sz="0" w:space="0" w:color="auto"/>
                            <w:bottom w:val="none" w:sz="0" w:space="0" w:color="auto"/>
                            <w:right w:val="none" w:sz="0" w:space="0" w:color="auto"/>
                          </w:divBdr>
                          <w:divsChild>
                            <w:div w:id="1300648892">
                              <w:marLeft w:val="0"/>
                              <w:marRight w:val="0"/>
                              <w:marTop w:val="0"/>
                              <w:marBottom w:val="0"/>
                              <w:divBdr>
                                <w:top w:val="none" w:sz="0" w:space="0" w:color="auto"/>
                                <w:left w:val="none" w:sz="0" w:space="0" w:color="auto"/>
                                <w:bottom w:val="none" w:sz="0" w:space="0" w:color="auto"/>
                                <w:right w:val="none" w:sz="0" w:space="0" w:color="auto"/>
                              </w:divBdr>
                            </w:div>
                            <w:div w:id="1931038179">
                              <w:marLeft w:val="0"/>
                              <w:marRight w:val="0"/>
                              <w:marTop w:val="0"/>
                              <w:marBottom w:val="0"/>
                              <w:divBdr>
                                <w:top w:val="none" w:sz="0" w:space="0" w:color="auto"/>
                                <w:left w:val="none" w:sz="0" w:space="0" w:color="auto"/>
                                <w:bottom w:val="none" w:sz="0" w:space="0" w:color="auto"/>
                                <w:right w:val="none" w:sz="0" w:space="0" w:color="auto"/>
                              </w:divBdr>
                            </w:div>
                          </w:divsChild>
                        </w:div>
                        <w:div w:id="10618533">
                          <w:marLeft w:val="0"/>
                          <w:marRight w:val="0"/>
                          <w:marTop w:val="0"/>
                          <w:marBottom w:val="0"/>
                          <w:divBdr>
                            <w:top w:val="none" w:sz="0" w:space="0" w:color="auto"/>
                            <w:left w:val="none" w:sz="0" w:space="0" w:color="auto"/>
                            <w:bottom w:val="none" w:sz="0" w:space="0" w:color="auto"/>
                            <w:right w:val="none" w:sz="0" w:space="0" w:color="auto"/>
                          </w:divBdr>
                          <w:divsChild>
                            <w:div w:id="245775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6059592">
      <w:bodyDiv w:val="1"/>
      <w:marLeft w:val="75"/>
      <w:marRight w:val="75"/>
      <w:marTop w:val="75"/>
      <w:marBottom w:val="75"/>
      <w:divBdr>
        <w:top w:val="none" w:sz="0" w:space="0" w:color="auto"/>
        <w:left w:val="none" w:sz="0" w:space="0" w:color="auto"/>
        <w:bottom w:val="none" w:sz="0" w:space="0" w:color="auto"/>
        <w:right w:val="none" w:sz="0" w:space="0" w:color="auto"/>
      </w:divBdr>
      <w:divsChild>
        <w:div w:id="478235337">
          <w:marLeft w:val="0"/>
          <w:marRight w:val="0"/>
          <w:marTop w:val="0"/>
          <w:marBottom w:val="0"/>
          <w:divBdr>
            <w:top w:val="none" w:sz="0" w:space="0" w:color="auto"/>
            <w:left w:val="none" w:sz="0" w:space="0" w:color="auto"/>
            <w:bottom w:val="none" w:sz="0" w:space="0" w:color="auto"/>
            <w:right w:val="none" w:sz="0" w:space="0" w:color="auto"/>
          </w:divBdr>
          <w:divsChild>
            <w:div w:id="866333623">
              <w:marLeft w:val="0"/>
              <w:marRight w:val="0"/>
              <w:marTop w:val="0"/>
              <w:marBottom w:val="0"/>
              <w:divBdr>
                <w:top w:val="none" w:sz="0" w:space="0" w:color="auto"/>
                <w:left w:val="none" w:sz="0" w:space="0" w:color="auto"/>
                <w:bottom w:val="none" w:sz="0" w:space="0" w:color="auto"/>
                <w:right w:val="none" w:sz="0" w:space="0" w:color="auto"/>
              </w:divBdr>
              <w:divsChild>
                <w:div w:id="1545361439">
                  <w:marLeft w:val="0"/>
                  <w:marRight w:val="0"/>
                  <w:marTop w:val="0"/>
                  <w:marBottom w:val="0"/>
                  <w:divBdr>
                    <w:top w:val="none" w:sz="0" w:space="0" w:color="auto"/>
                    <w:left w:val="none" w:sz="0" w:space="0" w:color="auto"/>
                    <w:bottom w:val="none" w:sz="0" w:space="0" w:color="auto"/>
                    <w:right w:val="none" w:sz="0" w:space="0" w:color="auto"/>
                  </w:divBdr>
                  <w:divsChild>
                    <w:div w:id="409816399">
                      <w:marLeft w:val="0"/>
                      <w:marRight w:val="3900"/>
                      <w:marTop w:val="0"/>
                      <w:marBottom w:val="0"/>
                      <w:divBdr>
                        <w:top w:val="none" w:sz="0" w:space="0" w:color="auto"/>
                        <w:left w:val="none" w:sz="0" w:space="0" w:color="auto"/>
                        <w:bottom w:val="none" w:sz="0" w:space="0" w:color="auto"/>
                        <w:right w:val="none" w:sz="0" w:space="0" w:color="auto"/>
                      </w:divBdr>
                      <w:divsChild>
                        <w:div w:id="230849705">
                          <w:marLeft w:val="0"/>
                          <w:marRight w:val="0"/>
                          <w:marTop w:val="0"/>
                          <w:marBottom w:val="0"/>
                          <w:divBdr>
                            <w:top w:val="none" w:sz="0" w:space="0" w:color="auto"/>
                            <w:left w:val="none" w:sz="0" w:space="0" w:color="auto"/>
                            <w:bottom w:val="none" w:sz="0" w:space="0" w:color="auto"/>
                            <w:right w:val="none" w:sz="0" w:space="0" w:color="auto"/>
                          </w:divBdr>
                          <w:divsChild>
                            <w:div w:id="282543113">
                              <w:marLeft w:val="0"/>
                              <w:marRight w:val="0"/>
                              <w:marTop w:val="0"/>
                              <w:marBottom w:val="0"/>
                              <w:divBdr>
                                <w:top w:val="none" w:sz="0" w:space="0" w:color="auto"/>
                                <w:left w:val="none" w:sz="0" w:space="0" w:color="auto"/>
                                <w:bottom w:val="none" w:sz="0" w:space="0" w:color="auto"/>
                                <w:right w:val="none" w:sz="0" w:space="0" w:color="auto"/>
                              </w:divBdr>
                            </w:div>
                            <w:div w:id="768625723">
                              <w:marLeft w:val="0"/>
                              <w:marRight w:val="0"/>
                              <w:marTop w:val="0"/>
                              <w:marBottom w:val="0"/>
                              <w:divBdr>
                                <w:top w:val="none" w:sz="0" w:space="0" w:color="auto"/>
                                <w:left w:val="none" w:sz="0" w:space="0" w:color="auto"/>
                                <w:bottom w:val="none" w:sz="0" w:space="0" w:color="auto"/>
                                <w:right w:val="none" w:sz="0" w:space="0" w:color="auto"/>
                              </w:divBdr>
                            </w:div>
                          </w:divsChild>
                        </w:div>
                        <w:div w:id="1860192693">
                          <w:marLeft w:val="0"/>
                          <w:marRight w:val="0"/>
                          <w:marTop w:val="0"/>
                          <w:marBottom w:val="0"/>
                          <w:divBdr>
                            <w:top w:val="none" w:sz="0" w:space="0" w:color="auto"/>
                            <w:left w:val="none" w:sz="0" w:space="0" w:color="auto"/>
                            <w:bottom w:val="none" w:sz="0" w:space="0" w:color="auto"/>
                            <w:right w:val="none" w:sz="0" w:space="0" w:color="auto"/>
                          </w:divBdr>
                          <w:divsChild>
                            <w:div w:id="246110557">
                              <w:marLeft w:val="0"/>
                              <w:marRight w:val="0"/>
                              <w:marTop w:val="0"/>
                              <w:marBottom w:val="0"/>
                              <w:divBdr>
                                <w:top w:val="none" w:sz="0" w:space="0" w:color="auto"/>
                                <w:left w:val="none" w:sz="0" w:space="0" w:color="auto"/>
                                <w:bottom w:val="none" w:sz="0" w:space="0" w:color="auto"/>
                                <w:right w:val="none" w:sz="0" w:space="0" w:color="auto"/>
                              </w:divBdr>
                            </w:div>
                          </w:divsChild>
                        </w:div>
                        <w:div w:id="998734997">
                          <w:marLeft w:val="0"/>
                          <w:marRight w:val="0"/>
                          <w:marTop w:val="0"/>
                          <w:marBottom w:val="0"/>
                          <w:divBdr>
                            <w:top w:val="none" w:sz="0" w:space="0" w:color="auto"/>
                            <w:left w:val="none" w:sz="0" w:space="0" w:color="auto"/>
                            <w:bottom w:val="none" w:sz="0" w:space="0" w:color="auto"/>
                            <w:right w:val="none" w:sz="0" w:space="0" w:color="auto"/>
                          </w:divBdr>
                        </w:div>
                        <w:div w:id="990401652">
                          <w:marLeft w:val="0"/>
                          <w:marRight w:val="0"/>
                          <w:marTop w:val="75"/>
                          <w:marBottom w:val="0"/>
                          <w:divBdr>
                            <w:top w:val="none" w:sz="0" w:space="0" w:color="auto"/>
                            <w:left w:val="none" w:sz="0" w:space="0" w:color="auto"/>
                            <w:bottom w:val="none" w:sz="0" w:space="0" w:color="auto"/>
                            <w:right w:val="none" w:sz="0" w:space="0" w:color="auto"/>
                          </w:divBdr>
                          <w:divsChild>
                            <w:div w:id="454061610">
                              <w:marLeft w:val="0"/>
                              <w:marRight w:val="0"/>
                              <w:marTop w:val="0"/>
                              <w:marBottom w:val="0"/>
                              <w:divBdr>
                                <w:top w:val="none" w:sz="0" w:space="0" w:color="auto"/>
                                <w:left w:val="none" w:sz="0" w:space="0" w:color="auto"/>
                                <w:bottom w:val="none" w:sz="0" w:space="0" w:color="auto"/>
                                <w:right w:val="none" w:sz="0" w:space="0" w:color="auto"/>
                              </w:divBdr>
                            </w:div>
                            <w:div w:id="1661932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8068902">
      <w:bodyDiv w:val="1"/>
      <w:marLeft w:val="75"/>
      <w:marRight w:val="75"/>
      <w:marTop w:val="75"/>
      <w:marBottom w:val="75"/>
      <w:divBdr>
        <w:top w:val="none" w:sz="0" w:space="0" w:color="auto"/>
        <w:left w:val="none" w:sz="0" w:space="0" w:color="auto"/>
        <w:bottom w:val="none" w:sz="0" w:space="0" w:color="auto"/>
        <w:right w:val="none" w:sz="0" w:space="0" w:color="auto"/>
      </w:divBdr>
      <w:divsChild>
        <w:div w:id="1249999281">
          <w:marLeft w:val="0"/>
          <w:marRight w:val="0"/>
          <w:marTop w:val="0"/>
          <w:marBottom w:val="0"/>
          <w:divBdr>
            <w:top w:val="none" w:sz="0" w:space="0" w:color="auto"/>
            <w:left w:val="none" w:sz="0" w:space="0" w:color="auto"/>
            <w:bottom w:val="none" w:sz="0" w:space="0" w:color="auto"/>
            <w:right w:val="none" w:sz="0" w:space="0" w:color="auto"/>
          </w:divBdr>
          <w:divsChild>
            <w:div w:id="276911125">
              <w:marLeft w:val="0"/>
              <w:marRight w:val="0"/>
              <w:marTop w:val="0"/>
              <w:marBottom w:val="0"/>
              <w:divBdr>
                <w:top w:val="none" w:sz="0" w:space="0" w:color="auto"/>
                <w:left w:val="none" w:sz="0" w:space="0" w:color="auto"/>
                <w:bottom w:val="none" w:sz="0" w:space="0" w:color="auto"/>
                <w:right w:val="none" w:sz="0" w:space="0" w:color="auto"/>
              </w:divBdr>
              <w:divsChild>
                <w:div w:id="1249731448">
                  <w:marLeft w:val="0"/>
                  <w:marRight w:val="0"/>
                  <w:marTop w:val="0"/>
                  <w:marBottom w:val="0"/>
                  <w:divBdr>
                    <w:top w:val="none" w:sz="0" w:space="0" w:color="auto"/>
                    <w:left w:val="none" w:sz="0" w:space="0" w:color="auto"/>
                    <w:bottom w:val="none" w:sz="0" w:space="0" w:color="auto"/>
                    <w:right w:val="none" w:sz="0" w:space="0" w:color="auto"/>
                  </w:divBdr>
                  <w:divsChild>
                    <w:div w:id="265576884">
                      <w:marLeft w:val="0"/>
                      <w:marRight w:val="3900"/>
                      <w:marTop w:val="0"/>
                      <w:marBottom w:val="0"/>
                      <w:divBdr>
                        <w:top w:val="none" w:sz="0" w:space="0" w:color="auto"/>
                        <w:left w:val="none" w:sz="0" w:space="0" w:color="auto"/>
                        <w:bottom w:val="none" w:sz="0" w:space="0" w:color="auto"/>
                        <w:right w:val="none" w:sz="0" w:space="0" w:color="auto"/>
                      </w:divBdr>
                      <w:divsChild>
                        <w:div w:id="1921940584">
                          <w:marLeft w:val="0"/>
                          <w:marRight w:val="0"/>
                          <w:marTop w:val="0"/>
                          <w:marBottom w:val="0"/>
                          <w:divBdr>
                            <w:top w:val="none" w:sz="0" w:space="0" w:color="auto"/>
                            <w:left w:val="none" w:sz="0" w:space="0" w:color="auto"/>
                            <w:bottom w:val="none" w:sz="0" w:space="0" w:color="auto"/>
                            <w:right w:val="none" w:sz="0" w:space="0" w:color="auto"/>
                          </w:divBdr>
                          <w:divsChild>
                            <w:div w:id="1478960032">
                              <w:marLeft w:val="0"/>
                              <w:marRight w:val="0"/>
                              <w:marTop w:val="0"/>
                              <w:marBottom w:val="0"/>
                              <w:divBdr>
                                <w:top w:val="none" w:sz="0" w:space="0" w:color="auto"/>
                                <w:left w:val="none" w:sz="0" w:space="0" w:color="auto"/>
                                <w:bottom w:val="none" w:sz="0" w:space="0" w:color="auto"/>
                                <w:right w:val="none" w:sz="0" w:space="0" w:color="auto"/>
                              </w:divBdr>
                            </w:div>
                            <w:div w:id="1153180824">
                              <w:marLeft w:val="0"/>
                              <w:marRight w:val="0"/>
                              <w:marTop w:val="0"/>
                              <w:marBottom w:val="0"/>
                              <w:divBdr>
                                <w:top w:val="none" w:sz="0" w:space="0" w:color="auto"/>
                                <w:left w:val="none" w:sz="0" w:space="0" w:color="auto"/>
                                <w:bottom w:val="none" w:sz="0" w:space="0" w:color="auto"/>
                                <w:right w:val="none" w:sz="0" w:space="0" w:color="auto"/>
                              </w:divBdr>
                            </w:div>
                          </w:divsChild>
                        </w:div>
                        <w:div w:id="1516994489">
                          <w:marLeft w:val="0"/>
                          <w:marRight w:val="0"/>
                          <w:marTop w:val="0"/>
                          <w:marBottom w:val="0"/>
                          <w:divBdr>
                            <w:top w:val="none" w:sz="0" w:space="0" w:color="auto"/>
                            <w:left w:val="none" w:sz="0" w:space="0" w:color="auto"/>
                            <w:bottom w:val="none" w:sz="0" w:space="0" w:color="auto"/>
                            <w:right w:val="none" w:sz="0" w:space="0" w:color="auto"/>
                          </w:divBdr>
                          <w:divsChild>
                            <w:div w:id="150975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6242850">
      <w:bodyDiv w:val="1"/>
      <w:marLeft w:val="75"/>
      <w:marRight w:val="75"/>
      <w:marTop w:val="75"/>
      <w:marBottom w:val="75"/>
      <w:divBdr>
        <w:top w:val="none" w:sz="0" w:space="0" w:color="auto"/>
        <w:left w:val="none" w:sz="0" w:space="0" w:color="auto"/>
        <w:bottom w:val="none" w:sz="0" w:space="0" w:color="auto"/>
        <w:right w:val="none" w:sz="0" w:space="0" w:color="auto"/>
      </w:divBdr>
      <w:divsChild>
        <w:div w:id="870385975">
          <w:marLeft w:val="0"/>
          <w:marRight w:val="0"/>
          <w:marTop w:val="0"/>
          <w:marBottom w:val="0"/>
          <w:divBdr>
            <w:top w:val="none" w:sz="0" w:space="0" w:color="auto"/>
            <w:left w:val="none" w:sz="0" w:space="0" w:color="auto"/>
            <w:bottom w:val="none" w:sz="0" w:space="0" w:color="auto"/>
            <w:right w:val="none" w:sz="0" w:space="0" w:color="auto"/>
          </w:divBdr>
          <w:divsChild>
            <w:div w:id="1818374289">
              <w:marLeft w:val="0"/>
              <w:marRight w:val="0"/>
              <w:marTop w:val="0"/>
              <w:marBottom w:val="0"/>
              <w:divBdr>
                <w:top w:val="none" w:sz="0" w:space="0" w:color="auto"/>
                <w:left w:val="none" w:sz="0" w:space="0" w:color="auto"/>
                <w:bottom w:val="none" w:sz="0" w:space="0" w:color="auto"/>
                <w:right w:val="none" w:sz="0" w:space="0" w:color="auto"/>
              </w:divBdr>
              <w:divsChild>
                <w:div w:id="290211487">
                  <w:marLeft w:val="0"/>
                  <w:marRight w:val="0"/>
                  <w:marTop w:val="0"/>
                  <w:marBottom w:val="0"/>
                  <w:divBdr>
                    <w:top w:val="none" w:sz="0" w:space="0" w:color="auto"/>
                    <w:left w:val="none" w:sz="0" w:space="0" w:color="auto"/>
                    <w:bottom w:val="none" w:sz="0" w:space="0" w:color="auto"/>
                    <w:right w:val="none" w:sz="0" w:space="0" w:color="auto"/>
                  </w:divBdr>
                  <w:divsChild>
                    <w:div w:id="99684640">
                      <w:marLeft w:val="0"/>
                      <w:marRight w:val="3900"/>
                      <w:marTop w:val="0"/>
                      <w:marBottom w:val="0"/>
                      <w:divBdr>
                        <w:top w:val="none" w:sz="0" w:space="0" w:color="auto"/>
                        <w:left w:val="none" w:sz="0" w:space="0" w:color="auto"/>
                        <w:bottom w:val="none" w:sz="0" w:space="0" w:color="auto"/>
                        <w:right w:val="none" w:sz="0" w:space="0" w:color="auto"/>
                      </w:divBdr>
                      <w:divsChild>
                        <w:div w:id="2014844277">
                          <w:marLeft w:val="0"/>
                          <w:marRight w:val="0"/>
                          <w:marTop w:val="0"/>
                          <w:marBottom w:val="0"/>
                          <w:divBdr>
                            <w:top w:val="none" w:sz="0" w:space="0" w:color="auto"/>
                            <w:left w:val="none" w:sz="0" w:space="0" w:color="auto"/>
                            <w:bottom w:val="none" w:sz="0" w:space="0" w:color="auto"/>
                            <w:right w:val="none" w:sz="0" w:space="0" w:color="auto"/>
                          </w:divBdr>
                          <w:divsChild>
                            <w:div w:id="682627232">
                              <w:marLeft w:val="0"/>
                              <w:marRight w:val="0"/>
                              <w:marTop w:val="0"/>
                              <w:marBottom w:val="0"/>
                              <w:divBdr>
                                <w:top w:val="none" w:sz="0" w:space="0" w:color="auto"/>
                                <w:left w:val="none" w:sz="0" w:space="0" w:color="auto"/>
                                <w:bottom w:val="none" w:sz="0" w:space="0" w:color="auto"/>
                                <w:right w:val="none" w:sz="0" w:space="0" w:color="auto"/>
                              </w:divBdr>
                            </w:div>
                            <w:div w:id="1769084796">
                              <w:marLeft w:val="0"/>
                              <w:marRight w:val="0"/>
                              <w:marTop w:val="0"/>
                              <w:marBottom w:val="0"/>
                              <w:divBdr>
                                <w:top w:val="none" w:sz="0" w:space="0" w:color="auto"/>
                                <w:left w:val="none" w:sz="0" w:space="0" w:color="auto"/>
                                <w:bottom w:val="none" w:sz="0" w:space="0" w:color="auto"/>
                                <w:right w:val="none" w:sz="0" w:space="0" w:color="auto"/>
                              </w:divBdr>
                            </w:div>
                          </w:divsChild>
                        </w:div>
                        <w:div w:id="686717056">
                          <w:marLeft w:val="0"/>
                          <w:marRight w:val="0"/>
                          <w:marTop w:val="0"/>
                          <w:marBottom w:val="0"/>
                          <w:divBdr>
                            <w:top w:val="none" w:sz="0" w:space="0" w:color="auto"/>
                            <w:left w:val="none" w:sz="0" w:space="0" w:color="auto"/>
                            <w:bottom w:val="none" w:sz="0" w:space="0" w:color="auto"/>
                            <w:right w:val="none" w:sz="0" w:space="0" w:color="auto"/>
                          </w:divBdr>
                          <w:divsChild>
                            <w:div w:id="757482051">
                              <w:marLeft w:val="0"/>
                              <w:marRight w:val="0"/>
                              <w:marTop w:val="0"/>
                              <w:marBottom w:val="0"/>
                              <w:divBdr>
                                <w:top w:val="none" w:sz="0" w:space="0" w:color="auto"/>
                                <w:left w:val="none" w:sz="0" w:space="0" w:color="auto"/>
                                <w:bottom w:val="none" w:sz="0" w:space="0" w:color="auto"/>
                                <w:right w:val="none" w:sz="0" w:space="0" w:color="auto"/>
                              </w:divBdr>
                            </w:div>
                          </w:divsChild>
                        </w:div>
                        <w:div w:id="1828477362">
                          <w:marLeft w:val="0"/>
                          <w:marRight w:val="0"/>
                          <w:marTop w:val="0"/>
                          <w:marBottom w:val="0"/>
                          <w:divBdr>
                            <w:top w:val="none" w:sz="0" w:space="0" w:color="auto"/>
                            <w:left w:val="none" w:sz="0" w:space="0" w:color="auto"/>
                            <w:bottom w:val="none" w:sz="0" w:space="0" w:color="auto"/>
                            <w:right w:val="none" w:sz="0" w:space="0" w:color="auto"/>
                          </w:divBdr>
                        </w:div>
                        <w:div w:id="1274952">
                          <w:marLeft w:val="0"/>
                          <w:marRight w:val="0"/>
                          <w:marTop w:val="75"/>
                          <w:marBottom w:val="0"/>
                          <w:divBdr>
                            <w:top w:val="none" w:sz="0" w:space="0" w:color="auto"/>
                            <w:left w:val="none" w:sz="0" w:space="0" w:color="auto"/>
                            <w:bottom w:val="none" w:sz="0" w:space="0" w:color="auto"/>
                            <w:right w:val="none" w:sz="0" w:space="0" w:color="auto"/>
                          </w:divBdr>
                          <w:divsChild>
                            <w:div w:id="504974230">
                              <w:marLeft w:val="0"/>
                              <w:marRight w:val="0"/>
                              <w:marTop w:val="0"/>
                              <w:marBottom w:val="0"/>
                              <w:divBdr>
                                <w:top w:val="none" w:sz="0" w:space="0" w:color="auto"/>
                                <w:left w:val="none" w:sz="0" w:space="0" w:color="auto"/>
                                <w:bottom w:val="none" w:sz="0" w:space="0" w:color="auto"/>
                                <w:right w:val="none" w:sz="0" w:space="0" w:color="auto"/>
                              </w:divBdr>
                            </w:div>
                            <w:div w:id="1640497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3035228">
      <w:bodyDiv w:val="1"/>
      <w:marLeft w:val="75"/>
      <w:marRight w:val="75"/>
      <w:marTop w:val="75"/>
      <w:marBottom w:val="75"/>
      <w:divBdr>
        <w:top w:val="none" w:sz="0" w:space="0" w:color="auto"/>
        <w:left w:val="none" w:sz="0" w:space="0" w:color="auto"/>
        <w:bottom w:val="none" w:sz="0" w:space="0" w:color="auto"/>
        <w:right w:val="none" w:sz="0" w:space="0" w:color="auto"/>
      </w:divBdr>
      <w:divsChild>
        <w:div w:id="681664853">
          <w:marLeft w:val="0"/>
          <w:marRight w:val="0"/>
          <w:marTop w:val="0"/>
          <w:marBottom w:val="0"/>
          <w:divBdr>
            <w:top w:val="none" w:sz="0" w:space="0" w:color="auto"/>
            <w:left w:val="none" w:sz="0" w:space="0" w:color="auto"/>
            <w:bottom w:val="none" w:sz="0" w:space="0" w:color="auto"/>
            <w:right w:val="none" w:sz="0" w:space="0" w:color="auto"/>
          </w:divBdr>
          <w:divsChild>
            <w:div w:id="1485665216">
              <w:marLeft w:val="0"/>
              <w:marRight w:val="0"/>
              <w:marTop w:val="0"/>
              <w:marBottom w:val="0"/>
              <w:divBdr>
                <w:top w:val="none" w:sz="0" w:space="0" w:color="auto"/>
                <w:left w:val="none" w:sz="0" w:space="0" w:color="auto"/>
                <w:bottom w:val="none" w:sz="0" w:space="0" w:color="auto"/>
                <w:right w:val="none" w:sz="0" w:space="0" w:color="auto"/>
              </w:divBdr>
              <w:divsChild>
                <w:div w:id="1900743980">
                  <w:marLeft w:val="0"/>
                  <w:marRight w:val="0"/>
                  <w:marTop w:val="0"/>
                  <w:marBottom w:val="0"/>
                  <w:divBdr>
                    <w:top w:val="none" w:sz="0" w:space="0" w:color="auto"/>
                    <w:left w:val="none" w:sz="0" w:space="0" w:color="auto"/>
                    <w:bottom w:val="none" w:sz="0" w:space="0" w:color="auto"/>
                    <w:right w:val="none" w:sz="0" w:space="0" w:color="auto"/>
                  </w:divBdr>
                  <w:divsChild>
                    <w:div w:id="1100879866">
                      <w:marLeft w:val="0"/>
                      <w:marRight w:val="3900"/>
                      <w:marTop w:val="0"/>
                      <w:marBottom w:val="0"/>
                      <w:divBdr>
                        <w:top w:val="none" w:sz="0" w:space="0" w:color="auto"/>
                        <w:left w:val="none" w:sz="0" w:space="0" w:color="auto"/>
                        <w:bottom w:val="none" w:sz="0" w:space="0" w:color="auto"/>
                        <w:right w:val="none" w:sz="0" w:space="0" w:color="auto"/>
                      </w:divBdr>
                      <w:divsChild>
                        <w:div w:id="1530145334">
                          <w:marLeft w:val="0"/>
                          <w:marRight w:val="0"/>
                          <w:marTop w:val="0"/>
                          <w:marBottom w:val="0"/>
                          <w:divBdr>
                            <w:top w:val="none" w:sz="0" w:space="0" w:color="auto"/>
                            <w:left w:val="none" w:sz="0" w:space="0" w:color="auto"/>
                            <w:bottom w:val="none" w:sz="0" w:space="0" w:color="auto"/>
                            <w:right w:val="none" w:sz="0" w:space="0" w:color="auto"/>
                          </w:divBdr>
                          <w:divsChild>
                            <w:div w:id="1448625161">
                              <w:marLeft w:val="0"/>
                              <w:marRight w:val="0"/>
                              <w:marTop w:val="0"/>
                              <w:marBottom w:val="0"/>
                              <w:divBdr>
                                <w:top w:val="none" w:sz="0" w:space="0" w:color="auto"/>
                                <w:left w:val="none" w:sz="0" w:space="0" w:color="auto"/>
                                <w:bottom w:val="none" w:sz="0" w:space="0" w:color="auto"/>
                                <w:right w:val="none" w:sz="0" w:space="0" w:color="auto"/>
                              </w:divBdr>
                            </w:div>
                            <w:div w:id="478349208">
                              <w:marLeft w:val="0"/>
                              <w:marRight w:val="0"/>
                              <w:marTop w:val="0"/>
                              <w:marBottom w:val="0"/>
                              <w:divBdr>
                                <w:top w:val="none" w:sz="0" w:space="0" w:color="auto"/>
                                <w:left w:val="none" w:sz="0" w:space="0" w:color="auto"/>
                                <w:bottom w:val="none" w:sz="0" w:space="0" w:color="auto"/>
                                <w:right w:val="none" w:sz="0" w:space="0" w:color="auto"/>
                              </w:divBdr>
                            </w:div>
                          </w:divsChild>
                        </w:div>
                        <w:div w:id="1393196858">
                          <w:marLeft w:val="0"/>
                          <w:marRight w:val="0"/>
                          <w:marTop w:val="0"/>
                          <w:marBottom w:val="0"/>
                          <w:divBdr>
                            <w:top w:val="none" w:sz="0" w:space="0" w:color="auto"/>
                            <w:left w:val="none" w:sz="0" w:space="0" w:color="auto"/>
                            <w:bottom w:val="none" w:sz="0" w:space="0" w:color="auto"/>
                            <w:right w:val="none" w:sz="0" w:space="0" w:color="auto"/>
                          </w:divBdr>
                          <w:divsChild>
                            <w:div w:id="15541609">
                              <w:marLeft w:val="0"/>
                              <w:marRight w:val="0"/>
                              <w:marTop w:val="0"/>
                              <w:marBottom w:val="0"/>
                              <w:divBdr>
                                <w:top w:val="none" w:sz="0" w:space="0" w:color="auto"/>
                                <w:left w:val="none" w:sz="0" w:space="0" w:color="auto"/>
                                <w:bottom w:val="none" w:sz="0" w:space="0" w:color="auto"/>
                                <w:right w:val="none" w:sz="0" w:space="0" w:color="auto"/>
                              </w:divBdr>
                            </w:div>
                          </w:divsChild>
                        </w:div>
                        <w:div w:id="2122258012">
                          <w:marLeft w:val="0"/>
                          <w:marRight w:val="0"/>
                          <w:marTop w:val="0"/>
                          <w:marBottom w:val="0"/>
                          <w:divBdr>
                            <w:top w:val="none" w:sz="0" w:space="0" w:color="auto"/>
                            <w:left w:val="none" w:sz="0" w:space="0" w:color="auto"/>
                            <w:bottom w:val="none" w:sz="0" w:space="0" w:color="auto"/>
                            <w:right w:val="none" w:sz="0" w:space="0" w:color="auto"/>
                          </w:divBdr>
                        </w:div>
                        <w:div w:id="1699232994">
                          <w:marLeft w:val="0"/>
                          <w:marRight w:val="0"/>
                          <w:marTop w:val="75"/>
                          <w:marBottom w:val="0"/>
                          <w:divBdr>
                            <w:top w:val="none" w:sz="0" w:space="0" w:color="auto"/>
                            <w:left w:val="none" w:sz="0" w:space="0" w:color="auto"/>
                            <w:bottom w:val="none" w:sz="0" w:space="0" w:color="auto"/>
                            <w:right w:val="none" w:sz="0" w:space="0" w:color="auto"/>
                          </w:divBdr>
                          <w:divsChild>
                            <w:div w:id="1129930634">
                              <w:marLeft w:val="0"/>
                              <w:marRight w:val="0"/>
                              <w:marTop w:val="0"/>
                              <w:marBottom w:val="0"/>
                              <w:divBdr>
                                <w:top w:val="none" w:sz="0" w:space="0" w:color="auto"/>
                                <w:left w:val="none" w:sz="0" w:space="0" w:color="auto"/>
                                <w:bottom w:val="none" w:sz="0" w:space="0" w:color="auto"/>
                                <w:right w:val="none" w:sz="0" w:space="0" w:color="auto"/>
                              </w:divBdr>
                            </w:div>
                            <w:div w:id="1150487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1487045">
      <w:bodyDiv w:val="1"/>
      <w:marLeft w:val="75"/>
      <w:marRight w:val="75"/>
      <w:marTop w:val="75"/>
      <w:marBottom w:val="75"/>
      <w:divBdr>
        <w:top w:val="none" w:sz="0" w:space="0" w:color="auto"/>
        <w:left w:val="none" w:sz="0" w:space="0" w:color="auto"/>
        <w:bottom w:val="none" w:sz="0" w:space="0" w:color="auto"/>
        <w:right w:val="none" w:sz="0" w:space="0" w:color="auto"/>
      </w:divBdr>
      <w:divsChild>
        <w:div w:id="1136949337">
          <w:marLeft w:val="0"/>
          <w:marRight w:val="0"/>
          <w:marTop w:val="0"/>
          <w:marBottom w:val="0"/>
          <w:divBdr>
            <w:top w:val="none" w:sz="0" w:space="0" w:color="auto"/>
            <w:left w:val="none" w:sz="0" w:space="0" w:color="auto"/>
            <w:bottom w:val="none" w:sz="0" w:space="0" w:color="auto"/>
            <w:right w:val="none" w:sz="0" w:space="0" w:color="auto"/>
          </w:divBdr>
          <w:divsChild>
            <w:div w:id="183255213">
              <w:marLeft w:val="0"/>
              <w:marRight w:val="0"/>
              <w:marTop w:val="0"/>
              <w:marBottom w:val="0"/>
              <w:divBdr>
                <w:top w:val="none" w:sz="0" w:space="0" w:color="auto"/>
                <w:left w:val="none" w:sz="0" w:space="0" w:color="auto"/>
                <w:bottom w:val="none" w:sz="0" w:space="0" w:color="auto"/>
                <w:right w:val="none" w:sz="0" w:space="0" w:color="auto"/>
              </w:divBdr>
              <w:divsChild>
                <w:div w:id="1779371199">
                  <w:marLeft w:val="0"/>
                  <w:marRight w:val="0"/>
                  <w:marTop w:val="0"/>
                  <w:marBottom w:val="0"/>
                  <w:divBdr>
                    <w:top w:val="none" w:sz="0" w:space="0" w:color="auto"/>
                    <w:left w:val="none" w:sz="0" w:space="0" w:color="auto"/>
                    <w:bottom w:val="none" w:sz="0" w:space="0" w:color="auto"/>
                    <w:right w:val="none" w:sz="0" w:space="0" w:color="auto"/>
                  </w:divBdr>
                  <w:divsChild>
                    <w:div w:id="2127456556">
                      <w:marLeft w:val="0"/>
                      <w:marRight w:val="3900"/>
                      <w:marTop w:val="0"/>
                      <w:marBottom w:val="0"/>
                      <w:divBdr>
                        <w:top w:val="none" w:sz="0" w:space="0" w:color="auto"/>
                        <w:left w:val="none" w:sz="0" w:space="0" w:color="auto"/>
                        <w:bottom w:val="none" w:sz="0" w:space="0" w:color="auto"/>
                        <w:right w:val="none" w:sz="0" w:space="0" w:color="auto"/>
                      </w:divBdr>
                      <w:divsChild>
                        <w:div w:id="1200167344">
                          <w:marLeft w:val="0"/>
                          <w:marRight w:val="0"/>
                          <w:marTop w:val="0"/>
                          <w:marBottom w:val="0"/>
                          <w:divBdr>
                            <w:top w:val="none" w:sz="0" w:space="0" w:color="auto"/>
                            <w:left w:val="none" w:sz="0" w:space="0" w:color="auto"/>
                            <w:bottom w:val="none" w:sz="0" w:space="0" w:color="auto"/>
                            <w:right w:val="none" w:sz="0" w:space="0" w:color="auto"/>
                          </w:divBdr>
                          <w:divsChild>
                            <w:div w:id="43800751">
                              <w:marLeft w:val="0"/>
                              <w:marRight w:val="0"/>
                              <w:marTop w:val="0"/>
                              <w:marBottom w:val="0"/>
                              <w:divBdr>
                                <w:top w:val="none" w:sz="0" w:space="0" w:color="auto"/>
                                <w:left w:val="none" w:sz="0" w:space="0" w:color="auto"/>
                                <w:bottom w:val="none" w:sz="0" w:space="0" w:color="auto"/>
                                <w:right w:val="none" w:sz="0" w:space="0" w:color="auto"/>
                              </w:divBdr>
                            </w:div>
                            <w:div w:id="1661277534">
                              <w:marLeft w:val="0"/>
                              <w:marRight w:val="0"/>
                              <w:marTop w:val="0"/>
                              <w:marBottom w:val="0"/>
                              <w:divBdr>
                                <w:top w:val="none" w:sz="0" w:space="0" w:color="auto"/>
                                <w:left w:val="none" w:sz="0" w:space="0" w:color="auto"/>
                                <w:bottom w:val="none" w:sz="0" w:space="0" w:color="auto"/>
                                <w:right w:val="none" w:sz="0" w:space="0" w:color="auto"/>
                              </w:divBdr>
                            </w:div>
                          </w:divsChild>
                        </w:div>
                        <w:div w:id="1240018313">
                          <w:marLeft w:val="0"/>
                          <w:marRight w:val="0"/>
                          <w:marTop w:val="0"/>
                          <w:marBottom w:val="0"/>
                          <w:divBdr>
                            <w:top w:val="none" w:sz="0" w:space="0" w:color="auto"/>
                            <w:left w:val="none" w:sz="0" w:space="0" w:color="auto"/>
                            <w:bottom w:val="none" w:sz="0" w:space="0" w:color="auto"/>
                            <w:right w:val="none" w:sz="0" w:space="0" w:color="auto"/>
                          </w:divBdr>
                          <w:divsChild>
                            <w:div w:id="2081979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1120019">
      <w:bodyDiv w:val="1"/>
      <w:marLeft w:val="75"/>
      <w:marRight w:val="75"/>
      <w:marTop w:val="75"/>
      <w:marBottom w:val="75"/>
      <w:divBdr>
        <w:top w:val="none" w:sz="0" w:space="0" w:color="auto"/>
        <w:left w:val="none" w:sz="0" w:space="0" w:color="auto"/>
        <w:bottom w:val="none" w:sz="0" w:space="0" w:color="auto"/>
        <w:right w:val="none" w:sz="0" w:space="0" w:color="auto"/>
      </w:divBdr>
      <w:divsChild>
        <w:div w:id="1705446625">
          <w:marLeft w:val="0"/>
          <w:marRight w:val="0"/>
          <w:marTop w:val="0"/>
          <w:marBottom w:val="0"/>
          <w:divBdr>
            <w:top w:val="none" w:sz="0" w:space="0" w:color="auto"/>
            <w:left w:val="none" w:sz="0" w:space="0" w:color="auto"/>
            <w:bottom w:val="none" w:sz="0" w:space="0" w:color="auto"/>
            <w:right w:val="none" w:sz="0" w:space="0" w:color="auto"/>
          </w:divBdr>
          <w:divsChild>
            <w:div w:id="1977759797">
              <w:marLeft w:val="0"/>
              <w:marRight w:val="0"/>
              <w:marTop w:val="0"/>
              <w:marBottom w:val="0"/>
              <w:divBdr>
                <w:top w:val="none" w:sz="0" w:space="0" w:color="auto"/>
                <w:left w:val="none" w:sz="0" w:space="0" w:color="auto"/>
                <w:bottom w:val="none" w:sz="0" w:space="0" w:color="auto"/>
                <w:right w:val="none" w:sz="0" w:space="0" w:color="auto"/>
              </w:divBdr>
              <w:divsChild>
                <w:div w:id="1950039794">
                  <w:marLeft w:val="0"/>
                  <w:marRight w:val="0"/>
                  <w:marTop w:val="0"/>
                  <w:marBottom w:val="0"/>
                  <w:divBdr>
                    <w:top w:val="none" w:sz="0" w:space="0" w:color="auto"/>
                    <w:left w:val="none" w:sz="0" w:space="0" w:color="auto"/>
                    <w:bottom w:val="none" w:sz="0" w:space="0" w:color="auto"/>
                    <w:right w:val="none" w:sz="0" w:space="0" w:color="auto"/>
                  </w:divBdr>
                  <w:divsChild>
                    <w:div w:id="830759265">
                      <w:marLeft w:val="0"/>
                      <w:marRight w:val="3900"/>
                      <w:marTop w:val="0"/>
                      <w:marBottom w:val="0"/>
                      <w:divBdr>
                        <w:top w:val="none" w:sz="0" w:space="0" w:color="auto"/>
                        <w:left w:val="none" w:sz="0" w:space="0" w:color="auto"/>
                        <w:bottom w:val="none" w:sz="0" w:space="0" w:color="auto"/>
                        <w:right w:val="none" w:sz="0" w:space="0" w:color="auto"/>
                      </w:divBdr>
                      <w:divsChild>
                        <w:div w:id="1216741662">
                          <w:marLeft w:val="0"/>
                          <w:marRight w:val="0"/>
                          <w:marTop w:val="0"/>
                          <w:marBottom w:val="0"/>
                          <w:divBdr>
                            <w:top w:val="none" w:sz="0" w:space="0" w:color="auto"/>
                            <w:left w:val="none" w:sz="0" w:space="0" w:color="auto"/>
                            <w:bottom w:val="none" w:sz="0" w:space="0" w:color="auto"/>
                            <w:right w:val="none" w:sz="0" w:space="0" w:color="auto"/>
                          </w:divBdr>
                          <w:divsChild>
                            <w:div w:id="2072652380">
                              <w:marLeft w:val="0"/>
                              <w:marRight w:val="0"/>
                              <w:marTop w:val="0"/>
                              <w:marBottom w:val="0"/>
                              <w:divBdr>
                                <w:top w:val="none" w:sz="0" w:space="0" w:color="auto"/>
                                <w:left w:val="none" w:sz="0" w:space="0" w:color="auto"/>
                                <w:bottom w:val="none" w:sz="0" w:space="0" w:color="auto"/>
                                <w:right w:val="none" w:sz="0" w:space="0" w:color="auto"/>
                              </w:divBdr>
                            </w:div>
                            <w:div w:id="666174326">
                              <w:marLeft w:val="0"/>
                              <w:marRight w:val="0"/>
                              <w:marTop w:val="0"/>
                              <w:marBottom w:val="0"/>
                              <w:divBdr>
                                <w:top w:val="none" w:sz="0" w:space="0" w:color="auto"/>
                                <w:left w:val="none" w:sz="0" w:space="0" w:color="auto"/>
                                <w:bottom w:val="none" w:sz="0" w:space="0" w:color="auto"/>
                                <w:right w:val="none" w:sz="0" w:space="0" w:color="auto"/>
                              </w:divBdr>
                            </w:div>
                          </w:divsChild>
                        </w:div>
                        <w:div w:id="462424946">
                          <w:marLeft w:val="0"/>
                          <w:marRight w:val="0"/>
                          <w:marTop w:val="0"/>
                          <w:marBottom w:val="0"/>
                          <w:divBdr>
                            <w:top w:val="none" w:sz="0" w:space="0" w:color="auto"/>
                            <w:left w:val="none" w:sz="0" w:space="0" w:color="auto"/>
                            <w:bottom w:val="none" w:sz="0" w:space="0" w:color="auto"/>
                            <w:right w:val="none" w:sz="0" w:space="0" w:color="auto"/>
                          </w:divBdr>
                          <w:divsChild>
                            <w:div w:id="1893619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3930817">
      <w:bodyDiv w:val="1"/>
      <w:marLeft w:val="75"/>
      <w:marRight w:val="75"/>
      <w:marTop w:val="75"/>
      <w:marBottom w:val="75"/>
      <w:divBdr>
        <w:top w:val="none" w:sz="0" w:space="0" w:color="auto"/>
        <w:left w:val="none" w:sz="0" w:space="0" w:color="auto"/>
        <w:bottom w:val="none" w:sz="0" w:space="0" w:color="auto"/>
        <w:right w:val="none" w:sz="0" w:space="0" w:color="auto"/>
      </w:divBdr>
      <w:divsChild>
        <w:div w:id="680157959">
          <w:marLeft w:val="0"/>
          <w:marRight w:val="0"/>
          <w:marTop w:val="0"/>
          <w:marBottom w:val="0"/>
          <w:divBdr>
            <w:top w:val="none" w:sz="0" w:space="0" w:color="auto"/>
            <w:left w:val="none" w:sz="0" w:space="0" w:color="auto"/>
            <w:bottom w:val="none" w:sz="0" w:space="0" w:color="auto"/>
            <w:right w:val="none" w:sz="0" w:space="0" w:color="auto"/>
          </w:divBdr>
          <w:divsChild>
            <w:div w:id="1619988215">
              <w:marLeft w:val="0"/>
              <w:marRight w:val="0"/>
              <w:marTop w:val="0"/>
              <w:marBottom w:val="0"/>
              <w:divBdr>
                <w:top w:val="none" w:sz="0" w:space="0" w:color="auto"/>
                <w:left w:val="none" w:sz="0" w:space="0" w:color="auto"/>
                <w:bottom w:val="none" w:sz="0" w:space="0" w:color="auto"/>
                <w:right w:val="none" w:sz="0" w:space="0" w:color="auto"/>
              </w:divBdr>
              <w:divsChild>
                <w:div w:id="1129132198">
                  <w:marLeft w:val="0"/>
                  <w:marRight w:val="0"/>
                  <w:marTop w:val="0"/>
                  <w:marBottom w:val="0"/>
                  <w:divBdr>
                    <w:top w:val="none" w:sz="0" w:space="0" w:color="auto"/>
                    <w:left w:val="none" w:sz="0" w:space="0" w:color="auto"/>
                    <w:bottom w:val="none" w:sz="0" w:space="0" w:color="auto"/>
                    <w:right w:val="none" w:sz="0" w:space="0" w:color="auto"/>
                  </w:divBdr>
                  <w:divsChild>
                    <w:div w:id="1688946007">
                      <w:marLeft w:val="0"/>
                      <w:marRight w:val="3900"/>
                      <w:marTop w:val="0"/>
                      <w:marBottom w:val="0"/>
                      <w:divBdr>
                        <w:top w:val="none" w:sz="0" w:space="0" w:color="auto"/>
                        <w:left w:val="none" w:sz="0" w:space="0" w:color="auto"/>
                        <w:bottom w:val="none" w:sz="0" w:space="0" w:color="auto"/>
                        <w:right w:val="none" w:sz="0" w:space="0" w:color="auto"/>
                      </w:divBdr>
                      <w:divsChild>
                        <w:div w:id="895235737">
                          <w:marLeft w:val="0"/>
                          <w:marRight w:val="0"/>
                          <w:marTop w:val="0"/>
                          <w:marBottom w:val="0"/>
                          <w:divBdr>
                            <w:top w:val="none" w:sz="0" w:space="0" w:color="auto"/>
                            <w:left w:val="none" w:sz="0" w:space="0" w:color="auto"/>
                            <w:bottom w:val="none" w:sz="0" w:space="0" w:color="auto"/>
                            <w:right w:val="none" w:sz="0" w:space="0" w:color="auto"/>
                          </w:divBdr>
                          <w:divsChild>
                            <w:div w:id="2121608116">
                              <w:marLeft w:val="0"/>
                              <w:marRight w:val="0"/>
                              <w:marTop w:val="0"/>
                              <w:marBottom w:val="0"/>
                              <w:divBdr>
                                <w:top w:val="none" w:sz="0" w:space="0" w:color="auto"/>
                                <w:left w:val="none" w:sz="0" w:space="0" w:color="auto"/>
                                <w:bottom w:val="none" w:sz="0" w:space="0" w:color="auto"/>
                                <w:right w:val="none" w:sz="0" w:space="0" w:color="auto"/>
                              </w:divBdr>
                            </w:div>
                            <w:div w:id="577324128">
                              <w:marLeft w:val="0"/>
                              <w:marRight w:val="0"/>
                              <w:marTop w:val="0"/>
                              <w:marBottom w:val="0"/>
                              <w:divBdr>
                                <w:top w:val="none" w:sz="0" w:space="0" w:color="auto"/>
                                <w:left w:val="none" w:sz="0" w:space="0" w:color="auto"/>
                                <w:bottom w:val="none" w:sz="0" w:space="0" w:color="auto"/>
                                <w:right w:val="none" w:sz="0" w:space="0" w:color="auto"/>
                              </w:divBdr>
                            </w:div>
                          </w:divsChild>
                        </w:div>
                        <w:div w:id="116607883">
                          <w:marLeft w:val="0"/>
                          <w:marRight w:val="0"/>
                          <w:marTop w:val="0"/>
                          <w:marBottom w:val="0"/>
                          <w:divBdr>
                            <w:top w:val="none" w:sz="0" w:space="0" w:color="auto"/>
                            <w:left w:val="none" w:sz="0" w:space="0" w:color="auto"/>
                            <w:bottom w:val="none" w:sz="0" w:space="0" w:color="auto"/>
                            <w:right w:val="none" w:sz="0" w:space="0" w:color="auto"/>
                          </w:divBdr>
                          <w:divsChild>
                            <w:div w:id="289433204">
                              <w:marLeft w:val="0"/>
                              <w:marRight w:val="0"/>
                              <w:marTop w:val="0"/>
                              <w:marBottom w:val="0"/>
                              <w:divBdr>
                                <w:top w:val="none" w:sz="0" w:space="0" w:color="auto"/>
                                <w:left w:val="none" w:sz="0" w:space="0" w:color="auto"/>
                                <w:bottom w:val="none" w:sz="0" w:space="0" w:color="auto"/>
                                <w:right w:val="none" w:sz="0" w:space="0" w:color="auto"/>
                              </w:divBdr>
                            </w:div>
                          </w:divsChild>
                        </w:div>
                        <w:div w:id="912392995">
                          <w:marLeft w:val="0"/>
                          <w:marRight w:val="0"/>
                          <w:marTop w:val="0"/>
                          <w:marBottom w:val="0"/>
                          <w:divBdr>
                            <w:top w:val="none" w:sz="0" w:space="0" w:color="auto"/>
                            <w:left w:val="none" w:sz="0" w:space="0" w:color="auto"/>
                            <w:bottom w:val="none" w:sz="0" w:space="0" w:color="auto"/>
                            <w:right w:val="none" w:sz="0" w:space="0" w:color="auto"/>
                          </w:divBdr>
                        </w:div>
                        <w:div w:id="1019235943">
                          <w:marLeft w:val="0"/>
                          <w:marRight w:val="0"/>
                          <w:marTop w:val="75"/>
                          <w:marBottom w:val="0"/>
                          <w:divBdr>
                            <w:top w:val="none" w:sz="0" w:space="0" w:color="auto"/>
                            <w:left w:val="none" w:sz="0" w:space="0" w:color="auto"/>
                            <w:bottom w:val="none" w:sz="0" w:space="0" w:color="auto"/>
                            <w:right w:val="none" w:sz="0" w:space="0" w:color="auto"/>
                          </w:divBdr>
                          <w:divsChild>
                            <w:div w:id="1296377850">
                              <w:marLeft w:val="0"/>
                              <w:marRight w:val="0"/>
                              <w:marTop w:val="0"/>
                              <w:marBottom w:val="0"/>
                              <w:divBdr>
                                <w:top w:val="none" w:sz="0" w:space="0" w:color="auto"/>
                                <w:left w:val="none" w:sz="0" w:space="0" w:color="auto"/>
                                <w:bottom w:val="none" w:sz="0" w:space="0" w:color="auto"/>
                                <w:right w:val="none" w:sz="0" w:space="0" w:color="auto"/>
                              </w:divBdr>
                            </w:div>
                            <w:div w:id="856651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6018858">
      <w:bodyDiv w:val="1"/>
      <w:marLeft w:val="75"/>
      <w:marRight w:val="75"/>
      <w:marTop w:val="75"/>
      <w:marBottom w:val="75"/>
      <w:divBdr>
        <w:top w:val="none" w:sz="0" w:space="0" w:color="auto"/>
        <w:left w:val="none" w:sz="0" w:space="0" w:color="auto"/>
        <w:bottom w:val="none" w:sz="0" w:space="0" w:color="auto"/>
        <w:right w:val="none" w:sz="0" w:space="0" w:color="auto"/>
      </w:divBdr>
      <w:divsChild>
        <w:div w:id="883833347">
          <w:marLeft w:val="0"/>
          <w:marRight w:val="0"/>
          <w:marTop w:val="0"/>
          <w:marBottom w:val="0"/>
          <w:divBdr>
            <w:top w:val="none" w:sz="0" w:space="0" w:color="auto"/>
            <w:left w:val="none" w:sz="0" w:space="0" w:color="auto"/>
            <w:bottom w:val="none" w:sz="0" w:space="0" w:color="auto"/>
            <w:right w:val="none" w:sz="0" w:space="0" w:color="auto"/>
          </w:divBdr>
          <w:divsChild>
            <w:div w:id="1637488112">
              <w:marLeft w:val="0"/>
              <w:marRight w:val="0"/>
              <w:marTop w:val="0"/>
              <w:marBottom w:val="0"/>
              <w:divBdr>
                <w:top w:val="none" w:sz="0" w:space="0" w:color="auto"/>
                <w:left w:val="none" w:sz="0" w:space="0" w:color="auto"/>
                <w:bottom w:val="none" w:sz="0" w:space="0" w:color="auto"/>
                <w:right w:val="none" w:sz="0" w:space="0" w:color="auto"/>
              </w:divBdr>
              <w:divsChild>
                <w:div w:id="960453351">
                  <w:marLeft w:val="0"/>
                  <w:marRight w:val="0"/>
                  <w:marTop w:val="0"/>
                  <w:marBottom w:val="0"/>
                  <w:divBdr>
                    <w:top w:val="none" w:sz="0" w:space="0" w:color="auto"/>
                    <w:left w:val="none" w:sz="0" w:space="0" w:color="auto"/>
                    <w:bottom w:val="none" w:sz="0" w:space="0" w:color="auto"/>
                    <w:right w:val="none" w:sz="0" w:space="0" w:color="auto"/>
                  </w:divBdr>
                  <w:divsChild>
                    <w:div w:id="1230966129">
                      <w:marLeft w:val="0"/>
                      <w:marRight w:val="3900"/>
                      <w:marTop w:val="0"/>
                      <w:marBottom w:val="0"/>
                      <w:divBdr>
                        <w:top w:val="none" w:sz="0" w:space="0" w:color="auto"/>
                        <w:left w:val="none" w:sz="0" w:space="0" w:color="auto"/>
                        <w:bottom w:val="none" w:sz="0" w:space="0" w:color="auto"/>
                        <w:right w:val="none" w:sz="0" w:space="0" w:color="auto"/>
                      </w:divBdr>
                      <w:divsChild>
                        <w:div w:id="1400442847">
                          <w:marLeft w:val="0"/>
                          <w:marRight w:val="0"/>
                          <w:marTop w:val="0"/>
                          <w:marBottom w:val="0"/>
                          <w:divBdr>
                            <w:top w:val="none" w:sz="0" w:space="0" w:color="auto"/>
                            <w:left w:val="none" w:sz="0" w:space="0" w:color="auto"/>
                            <w:bottom w:val="none" w:sz="0" w:space="0" w:color="auto"/>
                            <w:right w:val="none" w:sz="0" w:space="0" w:color="auto"/>
                          </w:divBdr>
                          <w:divsChild>
                            <w:div w:id="1504129923">
                              <w:marLeft w:val="0"/>
                              <w:marRight w:val="0"/>
                              <w:marTop w:val="0"/>
                              <w:marBottom w:val="0"/>
                              <w:divBdr>
                                <w:top w:val="none" w:sz="0" w:space="0" w:color="auto"/>
                                <w:left w:val="none" w:sz="0" w:space="0" w:color="auto"/>
                                <w:bottom w:val="none" w:sz="0" w:space="0" w:color="auto"/>
                                <w:right w:val="none" w:sz="0" w:space="0" w:color="auto"/>
                              </w:divBdr>
                            </w:div>
                            <w:div w:id="927495048">
                              <w:marLeft w:val="0"/>
                              <w:marRight w:val="0"/>
                              <w:marTop w:val="0"/>
                              <w:marBottom w:val="0"/>
                              <w:divBdr>
                                <w:top w:val="none" w:sz="0" w:space="0" w:color="auto"/>
                                <w:left w:val="none" w:sz="0" w:space="0" w:color="auto"/>
                                <w:bottom w:val="none" w:sz="0" w:space="0" w:color="auto"/>
                                <w:right w:val="none" w:sz="0" w:space="0" w:color="auto"/>
                              </w:divBdr>
                            </w:div>
                          </w:divsChild>
                        </w:div>
                        <w:div w:id="2041006450">
                          <w:marLeft w:val="0"/>
                          <w:marRight w:val="0"/>
                          <w:marTop w:val="0"/>
                          <w:marBottom w:val="0"/>
                          <w:divBdr>
                            <w:top w:val="none" w:sz="0" w:space="0" w:color="auto"/>
                            <w:left w:val="none" w:sz="0" w:space="0" w:color="auto"/>
                            <w:bottom w:val="none" w:sz="0" w:space="0" w:color="auto"/>
                            <w:right w:val="none" w:sz="0" w:space="0" w:color="auto"/>
                          </w:divBdr>
                          <w:divsChild>
                            <w:div w:id="1666586469">
                              <w:marLeft w:val="0"/>
                              <w:marRight w:val="0"/>
                              <w:marTop w:val="0"/>
                              <w:marBottom w:val="0"/>
                              <w:divBdr>
                                <w:top w:val="none" w:sz="0" w:space="0" w:color="auto"/>
                                <w:left w:val="none" w:sz="0" w:space="0" w:color="auto"/>
                                <w:bottom w:val="none" w:sz="0" w:space="0" w:color="auto"/>
                                <w:right w:val="none" w:sz="0" w:space="0" w:color="auto"/>
                              </w:divBdr>
                            </w:div>
                          </w:divsChild>
                        </w:div>
                        <w:div w:id="1155877917">
                          <w:marLeft w:val="0"/>
                          <w:marRight w:val="0"/>
                          <w:marTop w:val="0"/>
                          <w:marBottom w:val="0"/>
                          <w:divBdr>
                            <w:top w:val="none" w:sz="0" w:space="0" w:color="auto"/>
                            <w:left w:val="none" w:sz="0" w:space="0" w:color="auto"/>
                            <w:bottom w:val="none" w:sz="0" w:space="0" w:color="auto"/>
                            <w:right w:val="none" w:sz="0" w:space="0" w:color="auto"/>
                          </w:divBdr>
                        </w:div>
                        <w:div w:id="1329556573">
                          <w:marLeft w:val="0"/>
                          <w:marRight w:val="0"/>
                          <w:marTop w:val="75"/>
                          <w:marBottom w:val="0"/>
                          <w:divBdr>
                            <w:top w:val="none" w:sz="0" w:space="0" w:color="auto"/>
                            <w:left w:val="none" w:sz="0" w:space="0" w:color="auto"/>
                            <w:bottom w:val="none" w:sz="0" w:space="0" w:color="auto"/>
                            <w:right w:val="none" w:sz="0" w:space="0" w:color="auto"/>
                          </w:divBdr>
                          <w:divsChild>
                            <w:div w:id="555966995">
                              <w:marLeft w:val="0"/>
                              <w:marRight w:val="0"/>
                              <w:marTop w:val="0"/>
                              <w:marBottom w:val="0"/>
                              <w:divBdr>
                                <w:top w:val="none" w:sz="0" w:space="0" w:color="auto"/>
                                <w:left w:val="none" w:sz="0" w:space="0" w:color="auto"/>
                                <w:bottom w:val="none" w:sz="0" w:space="0" w:color="auto"/>
                                <w:right w:val="none" w:sz="0" w:space="0" w:color="auto"/>
                              </w:divBdr>
                            </w:div>
                            <w:div w:id="528226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9019005">
      <w:bodyDiv w:val="1"/>
      <w:marLeft w:val="75"/>
      <w:marRight w:val="75"/>
      <w:marTop w:val="75"/>
      <w:marBottom w:val="75"/>
      <w:divBdr>
        <w:top w:val="none" w:sz="0" w:space="0" w:color="auto"/>
        <w:left w:val="none" w:sz="0" w:space="0" w:color="auto"/>
        <w:bottom w:val="none" w:sz="0" w:space="0" w:color="auto"/>
        <w:right w:val="none" w:sz="0" w:space="0" w:color="auto"/>
      </w:divBdr>
      <w:divsChild>
        <w:div w:id="319426732">
          <w:marLeft w:val="0"/>
          <w:marRight w:val="0"/>
          <w:marTop w:val="0"/>
          <w:marBottom w:val="0"/>
          <w:divBdr>
            <w:top w:val="none" w:sz="0" w:space="0" w:color="auto"/>
            <w:left w:val="none" w:sz="0" w:space="0" w:color="auto"/>
            <w:bottom w:val="none" w:sz="0" w:space="0" w:color="auto"/>
            <w:right w:val="none" w:sz="0" w:space="0" w:color="auto"/>
          </w:divBdr>
          <w:divsChild>
            <w:div w:id="1355114791">
              <w:marLeft w:val="0"/>
              <w:marRight w:val="0"/>
              <w:marTop w:val="0"/>
              <w:marBottom w:val="0"/>
              <w:divBdr>
                <w:top w:val="none" w:sz="0" w:space="0" w:color="auto"/>
                <w:left w:val="none" w:sz="0" w:space="0" w:color="auto"/>
                <w:bottom w:val="none" w:sz="0" w:space="0" w:color="auto"/>
                <w:right w:val="none" w:sz="0" w:space="0" w:color="auto"/>
              </w:divBdr>
              <w:divsChild>
                <w:div w:id="1271011428">
                  <w:marLeft w:val="0"/>
                  <w:marRight w:val="0"/>
                  <w:marTop w:val="0"/>
                  <w:marBottom w:val="0"/>
                  <w:divBdr>
                    <w:top w:val="none" w:sz="0" w:space="0" w:color="auto"/>
                    <w:left w:val="none" w:sz="0" w:space="0" w:color="auto"/>
                    <w:bottom w:val="none" w:sz="0" w:space="0" w:color="auto"/>
                    <w:right w:val="none" w:sz="0" w:space="0" w:color="auto"/>
                  </w:divBdr>
                  <w:divsChild>
                    <w:div w:id="108816570">
                      <w:marLeft w:val="0"/>
                      <w:marRight w:val="3900"/>
                      <w:marTop w:val="0"/>
                      <w:marBottom w:val="0"/>
                      <w:divBdr>
                        <w:top w:val="none" w:sz="0" w:space="0" w:color="auto"/>
                        <w:left w:val="none" w:sz="0" w:space="0" w:color="auto"/>
                        <w:bottom w:val="none" w:sz="0" w:space="0" w:color="auto"/>
                        <w:right w:val="none" w:sz="0" w:space="0" w:color="auto"/>
                      </w:divBdr>
                      <w:divsChild>
                        <w:div w:id="303239593">
                          <w:marLeft w:val="0"/>
                          <w:marRight w:val="0"/>
                          <w:marTop w:val="0"/>
                          <w:marBottom w:val="0"/>
                          <w:divBdr>
                            <w:top w:val="none" w:sz="0" w:space="0" w:color="auto"/>
                            <w:left w:val="none" w:sz="0" w:space="0" w:color="auto"/>
                            <w:bottom w:val="none" w:sz="0" w:space="0" w:color="auto"/>
                            <w:right w:val="none" w:sz="0" w:space="0" w:color="auto"/>
                          </w:divBdr>
                          <w:divsChild>
                            <w:div w:id="156120171">
                              <w:marLeft w:val="0"/>
                              <w:marRight w:val="0"/>
                              <w:marTop w:val="0"/>
                              <w:marBottom w:val="0"/>
                              <w:divBdr>
                                <w:top w:val="none" w:sz="0" w:space="0" w:color="auto"/>
                                <w:left w:val="none" w:sz="0" w:space="0" w:color="auto"/>
                                <w:bottom w:val="none" w:sz="0" w:space="0" w:color="auto"/>
                                <w:right w:val="none" w:sz="0" w:space="0" w:color="auto"/>
                              </w:divBdr>
                            </w:div>
                            <w:div w:id="199975867">
                              <w:marLeft w:val="0"/>
                              <w:marRight w:val="0"/>
                              <w:marTop w:val="0"/>
                              <w:marBottom w:val="0"/>
                              <w:divBdr>
                                <w:top w:val="none" w:sz="0" w:space="0" w:color="auto"/>
                                <w:left w:val="none" w:sz="0" w:space="0" w:color="auto"/>
                                <w:bottom w:val="none" w:sz="0" w:space="0" w:color="auto"/>
                                <w:right w:val="none" w:sz="0" w:space="0" w:color="auto"/>
                              </w:divBdr>
                            </w:div>
                          </w:divsChild>
                        </w:div>
                        <w:div w:id="1545680447">
                          <w:marLeft w:val="0"/>
                          <w:marRight w:val="0"/>
                          <w:marTop w:val="0"/>
                          <w:marBottom w:val="0"/>
                          <w:divBdr>
                            <w:top w:val="none" w:sz="0" w:space="0" w:color="auto"/>
                            <w:left w:val="none" w:sz="0" w:space="0" w:color="auto"/>
                            <w:bottom w:val="none" w:sz="0" w:space="0" w:color="auto"/>
                            <w:right w:val="none" w:sz="0" w:space="0" w:color="auto"/>
                          </w:divBdr>
                          <w:divsChild>
                            <w:div w:id="239798402">
                              <w:marLeft w:val="0"/>
                              <w:marRight w:val="0"/>
                              <w:marTop w:val="0"/>
                              <w:marBottom w:val="0"/>
                              <w:divBdr>
                                <w:top w:val="none" w:sz="0" w:space="0" w:color="auto"/>
                                <w:left w:val="none" w:sz="0" w:space="0" w:color="auto"/>
                                <w:bottom w:val="none" w:sz="0" w:space="0" w:color="auto"/>
                                <w:right w:val="none" w:sz="0" w:space="0" w:color="auto"/>
                              </w:divBdr>
                            </w:div>
                          </w:divsChild>
                        </w:div>
                        <w:div w:id="388381082">
                          <w:marLeft w:val="0"/>
                          <w:marRight w:val="0"/>
                          <w:marTop w:val="0"/>
                          <w:marBottom w:val="0"/>
                          <w:divBdr>
                            <w:top w:val="none" w:sz="0" w:space="0" w:color="auto"/>
                            <w:left w:val="none" w:sz="0" w:space="0" w:color="auto"/>
                            <w:bottom w:val="none" w:sz="0" w:space="0" w:color="auto"/>
                            <w:right w:val="none" w:sz="0" w:space="0" w:color="auto"/>
                          </w:divBdr>
                        </w:div>
                        <w:div w:id="640959546">
                          <w:marLeft w:val="0"/>
                          <w:marRight w:val="0"/>
                          <w:marTop w:val="75"/>
                          <w:marBottom w:val="0"/>
                          <w:divBdr>
                            <w:top w:val="none" w:sz="0" w:space="0" w:color="auto"/>
                            <w:left w:val="none" w:sz="0" w:space="0" w:color="auto"/>
                            <w:bottom w:val="none" w:sz="0" w:space="0" w:color="auto"/>
                            <w:right w:val="none" w:sz="0" w:space="0" w:color="auto"/>
                          </w:divBdr>
                          <w:divsChild>
                            <w:div w:id="1421414647">
                              <w:marLeft w:val="0"/>
                              <w:marRight w:val="0"/>
                              <w:marTop w:val="0"/>
                              <w:marBottom w:val="0"/>
                              <w:divBdr>
                                <w:top w:val="none" w:sz="0" w:space="0" w:color="auto"/>
                                <w:left w:val="none" w:sz="0" w:space="0" w:color="auto"/>
                                <w:bottom w:val="none" w:sz="0" w:space="0" w:color="auto"/>
                                <w:right w:val="none" w:sz="0" w:space="0" w:color="auto"/>
                              </w:divBdr>
                            </w:div>
                            <w:div w:id="1345859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7302559">
      <w:bodyDiv w:val="1"/>
      <w:marLeft w:val="0"/>
      <w:marRight w:val="0"/>
      <w:marTop w:val="0"/>
      <w:marBottom w:val="0"/>
      <w:divBdr>
        <w:top w:val="none" w:sz="0" w:space="0" w:color="auto"/>
        <w:left w:val="none" w:sz="0" w:space="0" w:color="auto"/>
        <w:bottom w:val="none" w:sz="0" w:space="0" w:color="auto"/>
        <w:right w:val="none" w:sz="0" w:space="0" w:color="auto"/>
      </w:divBdr>
      <w:divsChild>
        <w:div w:id="103813349">
          <w:marLeft w:val="0"/>
          <w:marRight w:val="0"/>
          <w:marTop w:val="0"/>
          <w:marBottom w:val="0"/>
          <w:divBdr>
            <w:top w:val="none" w:sz="0" w:space="0" w:color="auto"/>
            <w:left w:val="none" w:sz="0" w:space="0" w:color="auto"/>
            <w:bottom w:val="none" w:sz="0" w:space="0" w:color="auto"/>
            <w:right w:val="none" w:sz="0" w:space="0" w:color="auto"/>
          </w:divBdr>
          <w:divsChild>
            <w:div w:id="1042436068">
              <w:marLeft w:val="0"/>
              <w:marRight w:val="0"/>
              <w:marTop w:val="0"/>
              <w:marBottom w:val="0"/>
              <w:divBdr>
                <w:top w:val="none" w:sz="0" w:space="0" w:color="auto"/>
                <w:left w:val="none" w:sz="0" w:space="0" w:color="auto"/>
                <w:bottom w:val="none" w:sz="0" w:space="0" w:color="auto"/>
                <w:right w:val="none" w:sz="0" w:space="0" w:color="auto"/>
              </w:divBdr>
              <w:divsChild>
                <w:div w:id="232665483">
                  <w:marLeft w:val="0"/>
                  <w:marRight w:val="0"/>
                  <w:marTop w:val="0"/>
                  <w:marBottom w:val="0"/>
                  <w:divBdr>
                    <w:top w:val="single" w:sz="6" w:space="0" w:color="BFCCD5"/>
                    <w:left w:val="none" w:sz="0" w:space="0" w:color="auto"/>
                    <w:bottom w:val="none" w:sz="0" w:space="0" w:color="auto"/>
                    <w:right w:val="none" w:sz="0" w:space="0" w:color="auto"/>
                  </w:divBdr>
                  <w:divsChild>
                    <w:div w:id="1486697726">
                      <w:marLeft w:val="300"/>
                      <w:marRight w:val="300"/>
                      <w:marTop w:val="0"/>
                      <w:marBottom w:val="0"/>
                      <w:divBdr>
                        <w:top w:val="none" w:sz="0" w:space="0" w:color="auto"/>
                        <w:left w:val="none" w:sz="0" w:space="0" w:color="auto"/>
                        <w:bottom w:val="none" w:sz="0" w:space="0" w:color="auto"/>
                        <w:right w:val="none" w:sz="0" w:space="0" w:color="auto"/>
                      </w:divBdr>
                      <w:divsChild>
                        <w:div w:id="202193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8100645">
      <w:bodyDiv w:val="1"/>
      <w:marLeft w:val="75"/>
      <w:marRight w:val="75"/>
      <w:marTop w:val="75"/>
      <w:marBottom w:val="75"/>
      <w:divBdr>
        <w:top w:val="none" w:sz="0" w:space="0" w:color="auto"/>
        <w:left w:val="none" w:sz="0" w:space="0" w:color="auto"/>
        <w:bottom w:val="none" w:sz="0" w:space="0" w:color="auto"/>
        <w:right w:val="none" w:sz="0" w:space="0" w:color="auto"/>
      </w:divBdr>
      <w:divsChild>
        <w:div w:id="747731294">
          <w:marLeft w:val="0"/>
          <w:marRight w:val="0"/>
          <w:marTop w:val="0"/>
          <w:marBottom w:val="0"/>
          <w:divBdr>
            <w:top w:val="none" w:sz="0" w:space="0" w:color="auto"/>
            <w:left w:val="none" w:sz="0" w:space="0" w:color="auto"/>
            <w:bottom w:val="none" w:sz="0" w:space="0" w:color="auto"/>
            <w:right w:val="none" w:sz="0" w:space="0" w:color="auto"/>
          </w:divBdr>
          <w:divsChild>
            <w:div w:id="6755817">
              <w:marLeft w:val="0"/>
              <w:marRight w:val="0"/>
              <w:marTop w:val="0"/>
              <w:marBottom w:val="0"/>
              <w:divBdr>
                <w:top w:val="none" w:sz="0" w:space="0" w:color="auto"/>
                <w:left w:val="none" w:sz="0" w:space="0" w:color="auto"/>
                <w:bottom w:val="none" w:sz="0" w:space="0" w:color="auto"/>
                <w:right w:val="none" w:sz="0" w:space="0" w:color="auto"/>
              </w:divBdr>
              <w:divsChild>
                <w:div w:id="1844198294">
                  <w:marLeft w:val="0"/>
                  <w:marRight w:val="0"/>
                  <w:marTop w:val="0"/>
                  <w:marBottom w:val="0"/>
                  <w:divBdr>
                    <w:top w:val="none" w:sz="0" w:space="0" w:color="auto"/>
                    <w:left w:val="none" w:sz="0" w:space="0" w:color="auto"/>
                    <w:bottom w:val="none" w:sz="0" w:space="0" w:color="auto"/>
                    <w:right w:val="none" w:sz="0" w:space="0" w:color="auto"/>
                  </w:divBdr>
                  <w:divsChild>
                    <w:div w:id="1671057887">
                      <w:marLeft w:val="0"/>
                      <w:marRight w:val="3900"/>
                      <w:marTop w:val="0"/>
                      <w:marBottom w:val="0"/>
                      <w:divBdr>
                        <w:top w:val="none" w:sz="0" w:space="0" w:color="auto"/>
                        <w:left w:val="none" w:sz="0" w:space="0" w:color="auto"/>
                        <w:bottom w:val="none" w:sz="0" w:space="0" w:color="auto"/>
                        <w:right w:val="none" w:sz="0" w:space="0" w:color="auto"/>
                      </w:divBdr>
                      <w:divsChild>
                        <w:div w:id="1114792334">
                          <w:marLeft w:val="0"/>
                          <w:marRight w:val="0"/>
                          <w:marTop w:val="0"/>
                          <w:marBottom w:val="0"/>
                          <w:divBdr>
                            <w:top w:val="none" w:sz="0" w:space="0" w:color="auto"/>
                            <w:left w:val="none" w:sz="0" w:space="0" w:color="auto"/>
                            <w:bottom w:val="none" w:sz="0" w:space="0" w:color="auto"/>
                            <w:right w:val="none" w:sz="0" w:space="0" w:color="auto"/>
                          </w:divBdr>
                          <w:divsChild>
                            <w:div w:id="1570573791">
                              <w:marLeft w:val="0"/>
                              <w:marRight w:val="0"/>
                              <w:marTop w:val="0"/>
                              <w:marBottom w:val="0"/>
                              <w:divBdr>
                                <w:top w:val="none" w:sz="0" w:space="0" w:color="auto"/>
                                <w:left w:val="none" w:sz="0" w:space="0" w:color="auto"/>
                                <w:bottom w:val="none" w:sz="0" w:space="0" w:color="auto"/>
                                <w:right w:val="none" w:sz="0" w:space="0" w:color="auto"/>
                              </w:divBdr>
                            </w:div>
                            <w:div w:id="692389453">
                              <w:marLeft w:val="0"/>
                              <w:marRight w:val="0"/>
                              <w:marTop w:val="0"/>
                              <w:marBottom w:val="0"/>
                              <w:divBdr>
                                <w:top w:val="none" w:sz="0" w:space="0" w:color="auto"/>
                                <w:left w:val="none" w:sz="0" w:space="0" w:color="auto"/>
                                <w:bottom w:val="none" w:sz="0" w:space="0" w:color="auto"/>
                                <w:right w:val="none" w:sz="0" w:space="0" w:color="auto"/>
                              </w:divBdr>
                            </w:div>
                          </w:divsChild>
                        </w:div>
                        <w:div w:id="743839902">
                          <w:marLeft w:val="0"/>
                          <w:marRight w:val="0"/>
                          <w:marTop w:val="0"/>
                          <w:marBottom w:val="0"/>
                          <w:divBdr>
                            <w:top w:val="none" w:sz="0" w:space="0" w:color="auto"/>
                            <w:left w:val="none" w:sz="0" w:space="0" w:color="auto"/>
                            <w:bottom w:val="none" w:sz="0" w:space="0" w:color="auto"/>
                            <w:right w:val="none" w:sz="0" w:space="0" w:color="auto"/>
                          </w:divBdr>
                          <w:divsChild>
                            <w:div w:id="1018847777">
                              <w:marLeft w:val="0"/>
                              <w:marRight w:val="0"/>
                              <w:marTop w:val="0"/>
                              <w:marBottom w:val="0"/>
                              <w:divBdr>
                                <w:top w:val="none" w:sz="0" w:space="0" w:color="auto"/>
                                <w:left w:val="none" w:sz="0" w:space="0" w:color="auto"/>
                                <w:bottom w:val="none" w:sz="0" w:space="0" w:color="auto"/>
                                <w:right w:val="none" w:sz="0" w:space="0" w:color="auto"/>
                              </w:divBdr>
                            </w:div>
                          </w:divsChild>
                        </w:div>
                        <w:div w:id="2025552271">
                          <w:marLeft w:val="0"/>
                          <w:marRight w:val="0"/>
                          <w:marTop w:val="0"/>
                          <w:marBottom w:val="0"/>
                          <w:divBdr>
                            <w:top w:val="none" w:sz="0" w:space="0" w:color="auto"/>
                            <w:left w:val="none" w:sz="0" w:space="0" w:color="auto"/>
                            <w:bottom w:val="none" w:sz="0" w:space="0" w:color="auto"/>
                            <w:right w:val="none" w:sz="0" w:space="0" w:color="auto"/>
                          </w:divBdr>
                        </w:div>
                        <w:div w:id="2067607137">
                          <w:marLeft w:val="0"/>
                          <w:marRight w:val="0"/>
                          <w:marTop w:val="75"/>
                          <w:marBottom w:val="0"/>
                          <w:divBdr>
                            <w:top w:val="none" w:sz="0" w:space="0" w:color="auto"/>
                            <w:left w:val="none" w:sz="0" w:space="0" w:color="auto"/>
                            <w:bottom w:val="none" w:sz="0" w:space="0" w:color="auto"/>
                            <w:right w:val="none" w:sz="0" w:space="0" w:color="auto"/>
                          </w:divBdr>
                          <w:divsChild>
                            <w:div w:id="2129544632">
                              <w:marLeft w:val="0"/>
                              <w:marRight w:val="0"/>
                              <w:marTop w:val="0"/>
                              <w:marBottom w:val="0"/>
                              <w:divBdr>
                                <w:top w:val="none" w:sz="0" w:space="0" w:color="auto"/>
                                <w:left w:val="none" w:sz="0" w:space="0" w:color="auto"/>
                                <w:bottom w:val="none" w:sz="0" w:space="0" w:color="auto"/>
                                <w:right w:val="none" w:sz="0" w:space="0" w:color="auto"/>
                              </w:divBdr>
                            </w:div>
                            <w:div w:id="866914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3317856">
      <w:bodyDiv w:val="1"/>
      <w:marLeft w:val="75"/>
      <w:marRight w:val="75"/>
      <w:marTop w:val="75"/>
      <w:marBottom w:val="75"/>
      <w:divBdr>
        <w:top w:val="none" w:sz="0" w:space="0" w:color="auto"/>
        <w:left w:val="none" w:sz="0" w:space="0" w:color="auto"/>
        <w:bottom w:val="none" w:sz="0" w:space="0" w:color="auto"/>
        <w:right w:val="none" w:sz="0" w:space="0" w:color="auto"/>
      </w:divBdr>
      <w:divsChild>
        <w:div w:id="1082291426">
          <w:marLeft w:val="0"/>
          <w:marRight w:val="0"/>
          <w:marTop w:val="0"/>
          <w:marBottom w:val="0"/>
          <w:divBdr>
            <w:top w:val="none" w:sz="0" w:space="0" w:color="auto"/>
            <w:left w:val="none" w:sz="0" w:space="0" w:color="auto"/>
            <w:bottom w:val="none" w:sz="0" w:space="0" w:color="auto"/>
            <w:right w:val="none" w:sz="0" w:space="0" w:color="auto"/>
          </w:divBdr>
          <w:divsChild>
            <w:div w:id="84613113">
              <w:marLeft w:val="0"/>
              <w:marRight w:val="0"/>
              <w:marTop w:val="0"/>
              <w:marBottom w:val="0"/>
              <w:divBdr>
                <w:top w:val="none" w:sz="0" w:space="0" w:color="auto"/>
                <w:left w:val="none" w:sz="0" w:space="0" w:color="auto"/>
                <w:bottom w:val="none" w:sz="0" w:space="0" w:color="auto"/>
                <w:right w:val="none" w:sz="0" w:space="0" w:color="auto"/>
              </w:divBdr>
              <w:divsChild>
                <w:div w:id="1460150418">
                  <w:marLeft w:val="0"/>
                  <w:marRight w:val="0"/>
                  <w:marTop w:val="0"/>
                  <w:marBottom w:val="0"/>
                  <w:divBdr>
                    <w:top w:val="none" w:sz="0" w:space="0" w:color="auto"/>
                    <w:left w:val="none" w:sz="0" w:space="0" w:color="auto"/>
                    <w:bottom w:val="none" w:sz="0" w:space="0" w:color="auto"/>
                    <w:right w:val="none" w:sz="0" w:space="0" w:color="auto"/>
                  </w:divBdr>
                  <w:divsChild>
                    <w:div w:id="1274483886">
                      <w:marLeft w:val="0"/>
                      <w:marRight w:val="3900"/>
                      <w:marTop w:val="0"/>
                      <w:marBottom w:val="0"/>
                      <w:divBdr>
                        <w:top w:val="none" w:sz="0" w:space="0" w:color="auto"/>
                        <w:left w:val="none" w:sz="0" w:space="0" w:color="auto"/>
                        <w:bottom w:val="none" w:sz="0" w:space="0" w:color="auto"/>
                        <w:right w:val="none" w:sz="0" w:space="0" w:color="auto"/>
                      </w:divBdr>
                      <w:divsChild>
                        <w:div w:id="500194307">
                          <w:marLeft w:val="0"/>
                          <w:marRight w:val="0"/>
                          <w:marTop w:val="0"/>
                          <w:marBottom w:val="0"/>
                          <w:divBdr>
                            <w:top w:val="none" w:sz="0" w:space="0" w:color="auto"/>
                            <w:left w:val="none" w:sz="0" w:space="0" w:color="auto"/>
                            <w:bottom w:val="none" w:sz="0" w:space="0" w:color="auto"/>
                            <w:right w:val="none" w:sz="0" w:space="0" w:color="auto"/>
                          </w:divBdr>
                          <w:divsChild>
                            <w:div w:id="394085362">
                              <w:marLeft w:val="0"/>
                              <w:marRight w:val="0"/>
                              <w:marTop w:val="0"/>
                              <w:marBottom w:val="0"/>
                              <w:divBdr>
                                <w:top w:val="none" w:sz="0" w:space="0" w:color="auto"/>
                                <w:left w:val="none" w:sz="0" w:space="0" w:color="auto"/>
                                <w:bottom w:val="none" w:sz="0" w:space="0" w:color="auto"/>
                                <w:right w:val="none" w:sz="0" w:space="0" w:color="auto"/>
                              </w:divBdr>
                            </w:div>
                            <w:div w:id="625164236">
                              <w:marLeft w:val="0"/>
                              <w:marRight w:val="0"/>
                              <w:marTop w:val="0"/>
                              <w:marBottom w:val="0"/>
                              <w:divBdr>
                                <w:top w:val="none" w:sz="0" w:space="0" w:color="auto"/>
                                <w:left w:val="none" w:sz="0" w:space="0" w:color="auto"/>
                                <w:bottom w:val="none" w:sz="0" w:space="0" w:color="auto"/>
                                <w:right w:val="none" w:sz="0" w:space="0" w:color="auto"/>
                              </w:divBdr>
                            </w:div>
                          </w:divsChild>
                        </w:div>
                        <w:div w:id="527061783">
                          <w:marLeft w:val="0"/>
                          <w:marRight w:val="0"/>
                          <w:marTop w:val="0"/>
                          <w:marBottom w:val="0"/>
                          <w:divBdr>
                            <w:top w:val="none" w:sz="0" w:space="0" w:color="auto"/>
                            <w:left w:val="none" w:sz="0" w:space="0" w:color="auto"/>
                            <w:bottom w:val="none" w:sz="0" w:space="0" w:color="auto"/>
                            <w:right w:val="none" w:sz="0" w:space="0" w:color="auto"/>
                          </w:divBdr>
                          <w:divsChild>
                            <w:div w:id="353074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6855727">
      <w:bodyDiv w:val="1"/>
      <w:marLeft w:val="75"/>
      <w:marRight w:val="75"/>
      <w:marTop w:val="75"/>
      <w:marBottom w:val="75"/>
      <w:divBdr>
        <w:top w:val="none" w:sz="0" w:space="0" w:color="auto"/>
        <w:left w:val="none" w:sz="0" w:space="0" w:color="auto"/>
        <w:bottom w:val="none" w:sz="0" w:space="0" w:color="auto"/>
        <w:right w:val="none" w:sz="0" w:space="0" w:color="auto"/>
      </w:divBdr>
      <w:divsChild>
        <w:div w:id="170753848">
          <w:marLeft w:val="0"/>
          <w:marRight w:val="0"/>
          <w:marTop w:val="0"/>
          <w:marBottom w:val="0"/>
          <w:divBdr>
            <w:top w:val="none" w:sz="0" w:space="0" w:color="auto"/>
            <w:left w:val="none" w:sz="0" w:space="0" w:color="auto"/>
            <w:bottom w:val="none" w:sz="0" w:space="0" w:color="auto"/>
            <w:right w:val="none" w:sz="0" w:space="0" w:color="auto"/>
          </w:divBdr>
          <w:divsChild>
            <w:div w:id="21631087">
              <w:marLeft w:val="0"/>
              <w:marRight w:val="0"/>
              <w:marTop w:val="0"/>
              <w:marBottom w:val="0"/>
              <w:divBdr>
                <w:top w:val="none" w:sz="0" w:space="0" w:color="auto"/>
                <w:left w:val="none" w:sz="0" w:space="0" w:color="auto"/>
                <w:bottom w:val="none" w:sz="0" w:space="0" w:color="auto"/>
                <w:right w:val="none" w:sz="0" w:space="0" w:color="auto"/>
              </w:divBdr>
              <w:divsChild>
                <w:div w:id="2003003990">
                  <w:marLeft w:val="0"/>
                  <w:marRight w:val="0"/>
                  <w:marTop w:val="0"/>
                  <w:marBottom w:val="0"/>
                  <w:divBdr>
                    <w:top w:val="none" w:sz="0" w:space="0" w:color="auto"/>
                    <w:left w:val="none" w:sz="0" w:space="0" w:color="auto"/>
                    <w:bottom w:val="none" w:sz="0" w:space="0" w:color="auto"/>
                    <w:right w:val="none" w:sz="0" w:space="0" w:color="auto"/>
                  </w:divBdr>
                  <w:divsChild>
                    <w:div w:id="834109348">
                      <w:marLeft w:val="0"/>
                      <w:marRight w:val="3900"/>
                      <w:marTop w:val="0"/>
                      <w:marBottom w:val="0"/>
                      <w:divBdr>
                        <w:top w:val="none" w:sz="0" w:space="0" w:color="auto"/>
                        <w:left w:val="none" w:sz="0" w:space="0" w:color="auto"/>
                        <w:bottom w:val="none" w:sz="0" w:space="0" w:color="auto"/>
                        <w:right w:val="none" w:sz="0" w:space="0" w:color="auto"/>
                      </w:divBdr>
                      <w:divsChild>
                        <w:div w:id="1368944953">
                          <w:marLeft w:val="0"/>
                          <w:marRight w:val="0"/>
                          <w:marTop w:val="0"/>
                          <w:marBottom w:val="0"/>
                          <w:divBdr>
                            <w:top w:val="none" w:sz="0" w:space="0" w:color="auto"/>
                            <w:left w:val="none" w:sz="0" w:space="0" w:color="auto"/>
                            <w:bottom w:val="none" w:sz="0" w:space="0" w:color="auto"/>
                            <w:right w:val="none" w:sz="0" w:space="0" w:color="auto"/>
                          </w:divBdr>
                          <w:divsChild>
                            <w:div w:id="2012365575">
                              <w:marLeft w:val="0"/>
                              <w:marRight w:val="0"/>
                              <w:marTop w:val="0"/>
                              <w:marBottom w:val="0"/>
                              <w:divBdr>
                                <w:top w:val="none" w:sz="0" w:space="0" w:color="auto"/>
                                <w:left w:val="none" w:sz="0" w:space="0" w:color="auto"/>
                                <w:bottom w:val="none" w:sz="0" w:space="0" w:color="auto"/>
                                <w:right w:val="none" w:sz="0" w:space="0" w:color="auto"/>
                              </w:divBdr>
                            </w:div>
                            <w:div w:id="100079076">
                              <w:marLeft w:val="0"/>
                              <w:marRight w:val="0"/>
                              <w:marTop w:val="0"/>
                              <w:marBottom w:val="0"/>
                              <w:divBdr>
                                <w:top w:val="none" w:sz="0" w:space="0" w:color="auto"/>
                                <w:left w:val="none" w:sz="0" w:space="0" w:color="auto"/>
                                <w:bottom w:val="none" w:sz="0" w:space="0" w:color="auto"/>
                                <w:right w:val="none" w:sz="0" w:space="0" w:color="auto"/>
                              </w:divBdr>
                            </w:div>
                          </w:divsChild>
                        </w:div>
                        <w:div w:id="1537081595">
                          <w:marLeft w:val="0"/>
                          <w:marRight w:val="0"/>
                          <w:marTop w:val="0"/>
                          <w:marBottom w:val="0"/>
                          <w:divBdr>
                            <w:top w:val="none" w:sz="0" w:space="0" w:color="auto"/>
                            <w:left w:val="none" w:sz="0" w:space="0" w:color="auto"/>
                            <w:bottom w:val="none" w:sz="0" w:space="0" w:color="auto"/>
                            <w:right w:val="none" w:sz="0" w:space="0" w:color="auto"/>
                          </w:divBdr>
                          <w:divsChild>
                            <w:div w:id="1034186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6895043">
      <w:bodyDiv w:val="1"/>
      <w:marLeft w:val="75"/>
      <w:marRight w:val="75"/>
      <w:marTop w:val="75"/>
      <w:marBottom w:val="75"/>
      <w:divBdr>
        <w:top w:val="none" w:sz="0" w:space="0" w:color="auto"/>
        <w:left w:val="none" w:sz="0" w:space="0" w:color="auto"/>
        <w:bottom w:val="none" w:sz="0" w:space="0" w:color="auto"/>
        <w:right w:val="none" w:sz="0" w:space="0" w:color="auto"/>
      </w:divBdr>
      <w:divsChild>
        <w:div w:id="1347823493">
          <w:marLeft w:val="0"/>
          <w:marRight w:val="0"/>
          <w:marTop w:val="0"/>
          <w:marBottom w:val="0"/>
          <w:divBdr>
            <w:top w:val="none" w:sz="0" w:space="0" w:color="auto"/>
            <w:left w:val="none" w:sz="0" w:space="0" w:color="auto"/>
            <w:bottom w:val="none" w:sz="0" w:space="0" w:color="auto"/>
            <w:right w:val="none" w:sz="0" w:space="0" w:color="auto"/>
          </w:divBdr>
          <w:divsChild>
            <w:div w:id="901451656">
              <w:marLeft w:val="0"/>
              <w:marRight w:val="0"/>
              <w:marTop w:val="0"/>
              <w:marBottom w:val="0"/>
              <w:divBdr>
                <w:top w:val="none" w:sz="0" w:space="0" w:color="auto"/>
                <w:left w:val="none" w:sz="0" w:space="0" w:color="auto"/>
                <w:bottom w:val="none" w:sz="0" w:space="0" w:color="auto"/>
                <w:right w:val="none" w:sz="0" w:space="0" w:color="auto"/>
              </w:divBdr>
              <w:divsChild>
                <w:div w:id="774784023">
                  <w:marLeft w:val="0"/>
                  <w:marRight w:val="0"/>
                  <w:marTop w:val="0"/>
                  <w:marBottom w:val="0"/>
                  <w:divBdr>
                    <w:top w:val="none" w:sz="0" w:space="0" w:color="auto"/>
                    <w:left w:val="none" w:sz="0" w:space="0" w:color="auto"/>
                    <w:bottom w:val="none" w:sz="0" w:space="0" w:color="auto"/>
                    <w:right w:val="none" w:sz="0" w:space="0" w:color="auto"/>
                  </w:divBdr>
                  <w:divsChild>
                    <w:div w:id="1694189738">
                      <w:marLeft w:val="0"/>
                      <w:marRight w:val="3900"/>
                      <w:marTop w:val="0"/>
                      <w:marBottom w:val="0"/>
                      <w:divBdr>
                        <w:top w:val="none" w:sz="0" w:space="0" w:color="auto"/>
                        <w:left w:val="none" w:sz="0" w:space="0" w:color="auto"/>
                        <w:bottom w:val="none" w:sz="0" w:space="0" w:color="auto"/>
                        <w:right w:val="none" w:sz="0" w:space="0" w:color="auto"/>
                      </w:divBdr>
                      <w:divsChild>
                        <w:div w:id="949123948">
                          <w:marLeft w:val="0"/>
                          <w:marRight w:val="0"/>
                          <w:marTop w:val="0"/>
                          <w:marBottom w:val="0"/>
                          <w:divBdr>
                            <w:top w:val="none" w:sz="0" w:space="0" w:color="auto"/>
                            <w:left w:val="none" w:sz="0" w:space="0" w:color="auto"/>
                            <w:bottom w:val="none" w:sz="0" w:space="0" w:color="auto"/>
                            <w:right w:val="none" w:sz="0" w:space="0" w:color="auto"/>
                          </w:divBdr>
                          <w:divsChild>
                            <w:div w:id="503593769">
                              <w:marLeft w:val="0"/>
                              <w:marRight w:val="0"/>
                              <w:marTop w:val="0"/>
                              <w:marBottom w:val="0"/>
                              <w:divBdr>
                                <w:top w:val="none" w:sz="0" w:space="0" w:color="auto"/>
                                <w:left w:val="none" w:sz="0" w:space="0" w:color="auto"/>
                                <w:bottom w:val="none" w:sz="0" w:space="0" w:color="auto"/>
                                <w:right w:val="none" w:sz="0" w:space="0" w:color="auto"/>
                              </w:divBdr>
                            </w:div>
                            <w:div w:id="956714191">
                              <w:marLeft w:val="0"/>
                              <w:marRight w:val="0"/>
                              <w:marTop w:val="0"/>
                              <w:marBottom w:val="0"/>
                              <w:divBdr>
                                <w:top w:val="none" w:sz="0" w:space="0" w:color="auto"/>
                                <w:left w:val="none" w:sz="0" w:space="0" w:color="auto"/>
                                <w:bottom w:val="none" w:sz="0" w:space="0" w:color="auto"/>
                                <w:right w:val="none" w:sz="0" w:space="0" w:color="auto"/>
                              </w:divBdr>
                            </w:div>
                          </w:divsChild>
                        </w:div>
                        <w:div w:id="1046637178">
                          <w:marLeft w:val="0"/>
                          <w:marRight w:val="0"/>
                          <w:marTop w:val="0"/>
                          <w:marBottom w:val="0"/>
                          <w:divBdr>
                            <w:top w:val="none" w:sz="0" w:space="0" w:color="auto"/>
                            <w:left w:val="none" w:sz="0" w:space="0" w:color="auto"/>
                            <w:bottom w:val="none" w:sz="0" w:space="0" w:color="auto"/>
                            <w:right w:val="none" w:sz="0" w:space="0" w:color="auto"/>
                          </w:divBdr>
                          <w:divsChild>
                            <w:div w:id="438137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2042226">
      <w:bodyDiv w:val="1"/>
      <w:marLeft w:val="75"/>
      <w:marRight w:val="75"/>
      <w:marTop w:val="75"/>
      <w:marBottom w:val="75"/>
      <w:divBdr>
        <w:top w:val="none" w:sz="0" w:space="0" w:color="auto"/>
        <w:left w:val="none" w:sz="0" w:space="0" w:color="auto"/>
        <w:bottom w:val="none" w:sz="0" w:space="0" w:color="auto"/>
        <w:right w:val="none" w:sz="0" w:space="0" w:color="auto"/>
      </w:divBdr>
      <w:divsChild>
        <w:div w:id="971129845">
          <w:marLeft w:val="0"/>
          <w:marRight w:val="0"/>
          <w:marTop w:val="0"/>
          <w:marBottom w:val="0"/>
          <w:divBdr>
            <w:top w:val="none" w:sz="0" w:space="0" w:color="auto"/>
            <w:left w:val="none" w:sz="0" w:space="0" w:color="auto"/>
            <w:bottom w:val="none" w:sz="0" w:space="0" w:color="auto"/>
            <w:right w:val="none" w:sz="0" w:space="0" w:color="auto"/>
          </w:divBdr>
          <w:divsChild>
            <w:div w:id="705642662">
              <w:marLeft w:val="0"/>
              <w:marRight w:val="0"/>
              <w:marTop w:val="0"/>
              <w:marBottom w:val="0"/>
              <w:divBdr>
                <w:top w:val="none" w:sz="0" w:space="0" w:color="auto"/>
                <w:left w:val="none" w:sz="0" w:space="0" w:color="auto"/>
                <w:bottom w:val="none" w:sz="0" w:space="0" w:color="auto"/>
                <w:right w:val="none" w:sz="0" w:space="0" w:color="auto"/>
              </w:divBdr>
              <w:divsChild>
                <w:div w:id="486627659">
                  <w:marLeft w:val="0"/>
                  <w:marRight w:val="0"/>
                  <w:marTop w:val="0"/>
                  <w:marBottom w:val="0"/>
                  <w:divBdr>
                    <w:top w:val="none" w:sz="0" w:space="0" w:color="auto"/>
                    <w:left w:val="none" w:sz="0" w:space="0" w:color="auto"/>
                    <w:bottom w:val="none" w:sz="0" w:space="0" w:color="auto"/>
                    <w:right w:val="none" w:sz="0" w:space="0" w:color="auto"/>
                  </w:divBdr>
                  <w:divsChild>
                    <w:div w:id="1491368836">
                      <w:marLeft w:val="0"/>
                      <w:marRight w:val="3900"/>
                      <w:marTop w:val="0"/>
                      <w:marBottom w:val="0"/>
                      <w:divBdr>
                        <w:top w:val="none" w:sz="0" w:space="0" w:color="auto"/>
                        <w:left w:val="none" w:sz="0" w:space="0" w:color="auto"/>
                        <w:bottom w:val="none" w:sz="0" w:space="0" w:color="auto"/>
                        <w:right w:val="none" w:sz="0" w:space="0" w:color="auto"/>
                      </w:divBdr>
                      <w:divsChild>
                        <w:div w:id="1364480884">
                          <w:marLeft w:val="0"/>
                          <w:marRight w:val="0"/>
                          <w:marTop w:val="0"/>
                          <w:marBottom w:val="0"/>
                          <w:divBdr>
                            <w:top w:val="none" w:sz="0" w:space="0" w:color="auto"/>
                            <w:left w:val="none" w:sz="0" w:space="0" w:color="auto"/>
                            <w:bottom w:val="none" w:sz="0" w:space="0" w:color="auto"/>
                            <w:right w:val="none" w:sz="0" w:space="0" w:color="auto"/>
                          </w:divBdr>
                          <w:divsChild>
                            <w:div w:id="1290356875">
                              <w:marLeft w:val="0"/>
                              <w:marRight w:val="0"/>
                              <w:marTop w:val="0"/>
                              <w:marBottom w:val="0"/>
                              <w:divBdr>
                                <w:top w:val="none" w:sz="0" w:space="0" w:color="auto"/>
                                <w:left w:val="none" w:sz="0" w:space="0" w:color="auto"/>
                                <w:bottom w:val="none" w:sz="0" w:space="0" w:color="auto"/>
                                <w:right w:val="none" w:sz="0" w:space="0" w:color="auto"/>
                              </w:divBdr>
                            </w:div>
                            <w:div w:id="741679519">
                              <w:marLeft w:val="0"/>
                              <w:marRight w:val="0"/>
                              <w:marTop w:val="0"/>
                              <w:marBottom w:val="0"/>
                              <w:divBdr>
                                <w:top w:val="none" w:sz="0" w:space="0" w:color="auto"/>
                                <w:left w:val="none" w:sz="0" w:space="0" w:color="auto"/>
                                <w:bottom w:val="none" w:sz="0" w:space="0" w:color="auto"/>
                                <w:right w:val="none" w:sz="0" w:space="0" w:color="auto"/>
                              </w:divBdr>
                            </w:div>
                          </w:divsChild>
                        </w:div>
                        <w:div w:id="542714451">
                          <w:marLeft w:val="0"/>
                          <w:marRight w:val="0"/>
                          <w:marTop w:val="0"/>
                          <w:marBottom w:val="0"/>
                          <w:divBdr>
                            <w:top w:val="none" w:sz="0" w:space="0" w:color="auto"/>
                            <w:left w:val="none" w:sz="0" w:space="0" w:color="auto"/>
                            <w:bottom w:val="none" w:sz="0" w:space="0" w:color="auto"/>
                            <w:right w:val="none" w:sz="0" w:space="0" w:color="auto"/>
                          </w:divBdr>
                          <w:divsChild>
                            <w:div w:id="514929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6092137">
      <w:bodyDiv w:val="1"/>
      <w:marLeft w:val="75"/>
      <w:marRight w:val="75"/>
      <w:marTop w:val="75"/>
      <w:marBottom w:val="75"/>
      <w:divBdr>
        <w:top w:val="none" w:sz="0" w:space="0" w:color="auto"/>
        <w:left w:val="none" w:sz="0" w:space="0" w:color="auto"/>
        <w:bottom w:val="none" w:sz="0" w:space="0" w:color="auto"/>
        <w:right w:val="none" w:sz="0" w:space="0" w:color="auto"/>
      </w:divBdr>
      <w:divsChild>
        <w:div w:id="16777908">
          <w:marLeft w:val="0"/>
          <w:marRight w:val="0"/>
          <w:marTop w:val="0"/>
          <w:marBottom w:val="0"/>
          <w:divBdr>
            <w:top w:val="none" w:sz="0" w:space="0" w:color="auto"/>
            <w:left w:val="none" w:sz="0" w:space="0" w:color="auto"/>
            <w:bottom w:val="none" w:sz="0" w:space="0" w:color="auto"/>
            <w:right w:val="none" w:sz="0" w:space="0" w:color="auto"/>
          </w:divBdr>
          <w:divsChild>
            <w:div w:id="63458816">
              <w:marLeft w:val="0"/>
              <w:marRight w:val="0"/>
              <w:marTop w:val="0"/>
              <w:marBottom w:val="0"/>
              <w:divBdr>
                <w:top w:val="none" w:sz="0" w:space="0" w:color="auto"/>
                <w:left w:val="none" w:sz="0" w:space="0" w:color="auto"/>
                <w:bottom w:val="none" w:sz="0" w:space="0" w:color="auto"/>
                <w:right w:val="none" w:sz="0" w:space="0" w:color="auto"/>
              </w:divBdr>
              <w:divsChild>
                <w:div w:id="822041897">
                  <w:marLeft w:val="0"/>
                  <w:marRight w:val="0"/>
                  <w:marTop w:val="0"/>
                  <w:marBottom w:val="0"/>
                  <w:divBdr>
                    <w:top w:val="none" w:sz="0" w:space="0" w:color="auto"/>
                    <w:left w:val="none" w:sz="0" w:space="0" w:color="auto"/>
                    <w:bottom w:val="none" w:sz="0" w:space="0" w:color="auto"/>
                    <w:right w:val="none" w:sz="0" w:space="0" w:color="auto"/>
                  </w:divBdr>
                  <w:divsChild>
                    <w:div w:id="453644087">
                      <w:marLeft w:val="0"/>
                      <w:marRight w:val="3900"/>
                      <w:marTop w:val="0"/>
                      <w:marBottom w:val="0"/>
                      <w:divBdr>
                        <w:top w:val="none" w:sz="0" w:space="0" w:color="auto"/>
                        <w:left w:val="none" w:sz="0" w:space="0" w:color="auto"/>
                        <w:bottom w:val="none" w:sz="0" w:space="0" w:color="auto"/>
                        <w:right w:val="none" w:sz="0" w:space="0" w:color="auto"/>
                      </w:divBdr>
                      <w:divsChild>
                        <w:div w:id="777063376">
                          <w:marLeft w:val="0"/>
                          <w:marRight w:val="0"/>
                          <w:marTop w:val="0"/>
                          <w:marBottom w:val="0"/>
                          <w:divBdr>
                            <w:top w:val="none" w:sz="0" w:space="0" w:color="auto"/>
                            <w:left w:val="none" w:sz="0" w:space="0" w:color="auto"/>
                            <w:bottom w:val="none" w:sz="0" w:space="0" w:color="auto"/>
                            <w:right w:val="none" w:sz="0" w:space="0" w:color="auto"/>
                          </w:divBdr>
                          <w:divsChild>
                            <w:div w:id="670789990">
                              <w:marLeft w:val="0"/>
                              <w:marRight w:val="0"/>
                              <w:marTop w:val="0"/>
                              <w:marBottom w:val="0"/>
                              <w:divBdr>
                                <w:top w:val="none" w:sz="0" w:space="0" w:color="auto"/>
                                <w:left w:val="none" w:sz="0" w:space="0" w:color="auto"/>
                                <w:bottom w:val="none" w:sz="0" w:space="0" w:color="auto"/>
                                <w:right w:val="none" w:sz="0" w:space="0" w:color="auto"/>
                              </w:divBdr>
                            </w:div>
                            <w:div w:id="2069456414">
                              <w:marLeft w:val="0"/>
                              <w:marRight w:val="0"/>
                              <w:marTop w:val="0"/>
                              <w:marBottom w:val="0"/>
                              <w:divBdr>
                                <w:top w:val="none" w:sz="0" w:space="0" w:color="auto"/>
                                <w:left w:val="none" w:sz="0" w:space="0" w:color="auto"/>
                                <w:bottom w:val="none" w:sz="0" w:space="0" w:color="auto"/>
                                <w:right w:val="none" w:sz="0" w:space="0" w:color="auto"/>
                              </w:divBdr>
                            </w:div>
                          </w:divsChild>
                        </w:div>
                        <w:div w:id="1649094952">
                          <w:marLeft w:val="0"/>
                          <w:marRight w:val="0"/>
                          <w:marTop w:val="0"/>
                          <w:marBottom w:val="0"/>
                          <w:divBdr>
                            <w:top w:val="none" w:sz="0" w:space="0" w:color="auto"/>
                            <w:left w:val="none" w:sz="0" w:space="0" w:color="auto"/>
                            <w:bottom w:val="none" w:sz="0" w:space="0" w:color="auto"/>
                            <w:right w:val="none" w:sz="0" w:space="0" w:color="auto"/>
                          </w:divBdr>
                          <w:divsChild>
                            <w:div w:id="807868233">
                              <w:marLeft w:val="0"/>
                              <w:marRight w:val="0"/>
                              <w:marTop w:val="0"/>
                              <w:marBottom w:val="0"/>
                              <w:divBdr>
                                <w:top w:val="none" w:sz="0" w:space="0" w:color="auto"/>
                                <w:left w:val="none" w:sz="0" w:space="0" w:color="auto"/>
                                <w:bottom w:val="none" w:sz="0" w:space="0" w:color="auto"/>
                                <w:right w:val="none" w:sz="0" w:space="0" w:color="auto"/>
                              </w:divBdr>
                            </w:div>
                          </w:divsChild>
                        </w:div>
                        <w:div w:id="1399014284">
                          <w:marLeft w:val="0"/>
                          <w:marRight w:val="0"/>
                          <w:marTop w:val="0"/>
                          <w:marBottom w:val="0"/>
                          <w:divBdr>
                            <w:top w:val="none" w:sz="0" w:space="0" w:color="auto"/>
                            <w:left w:val="none" w:sz="0" w:space="0" w:color="auto"/>
                            <w:bottom w:val="none" w:sz="0" w:space="0" w:color="auto"/>
                            <w:right w:val="none" w:sz="0" w:space="0" w:color="auto"/>
                          </w:divBdr>
                        </w:div>
                        <w:div w:id="2025814032">
                          <w:marLeft w:val="0"/>
                          <w:marRight w:val="0"/>
                          <w:marTop w:val="75"/>
                          <w:marBottom w:val="0"/>
                          <w:divBdr>
                            <w:top w:val="none" w:sz="0" w:space="0" w:color="auto"/>
                            <w:left w:val="none" w:sz="0" w:space="0" w:color="auto"/>
                            <w:bottom w:val="none" w:sz="0" w:space="0" w:color="auto"/>
                            <w:right w:val="none" w:sz="0" w:space="0" w:color="auto"/>
                          </w:divBdr>
                          <w:divsChild>
                            <w:div w:id="1631125598">
                              <w:marLeft w:val="0"/>
                              <w:marRight w:val="0"/>
                              <w:marTop w:val="0"/>
                              <w:marBottom w:val="0"/>
                              <w:divBdr>
                                <w:top w:val="none" w:sz="0" w:space="0" w:color="auto"/>
                                <w:left w:val="none" w:sz="0" w:space="0" w:color="auto"/>
                                <w:bottom w:val="none" w:sz="0" w:space="0" w:color="auto"/>
                                <w:right w:val="none" w:sz="0" w:space="0" w:color="auto"/>
                              </w:divBdr>
                            </w:div>
                            <w:div w:id="637956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8688112">
      <w:bodyDiv w:val="1"/>
      <w:marLeft w:val="75"/>
      <w:marRight w:val="75"/>
      <w:marTop w:val="75"/>
      <w:marBottom w:val="75"/>
      <w:divBdr>
        <w:top w:val="none" w:sz="0" w:space="0" w:color="auto"/>
        <w:left w:val="none" w:sz="0" w:space="0" w:color="auto"/>
        <w:bottom w:val="none" w:sz="0" w:space="0" w:color="auto"/>
        <w:right w:val="none" w:sz="0" w:space="0" w:color="auto"/>
      </w:divBdr>
      <w:divsChild>
        <w:div w:id="439952958">
          <w:marLeft w:val="0"/>
          <w:marRight w:val="0"/>
          <w:marTop w:val="0"/>
          <w:marBottom w:val="0"/>
          <w:divBdr>
            <w:top w:val="none" w:sz="0" w:space="0" w:color="auto"/>
            <w:left w:val="none" w:sz="0" w:space="0" w:color="auto"/>
            <w:bottom w:val="none" w:sz="0" w:space="0" w:color="auto"/>
            <w:right w:val="none" w:sz="0" w:space="0" w:color="auto"/>
          </w:divBdr>
          <w:divsChild>
            <w:div w:id="1927838492">
              <w:marLeft w:val="0"/>
              <w:marRight w:val="0"/>
              <w:marTop w:val="0"/>
              <w:marBottom w:val="0"/>
              <w:divBdr>
                <w:top w:val="none" w:sz="0" w:space="0" w:color="auto"/>
                <w:left w:val="none" w:sz="0" w:space="0" w:color="auto"/>
                <w:bottom w:val="none" w:sz="0" w:space="0" w:color="auto"/>
                <w:right w:val="none" w:sz="0" w:space="0" w:color="auto"/>
              </w:divBdr>
              <w:divsChild>
                <w:div w:id="13238689">
                  <w:marLeft w:val="0"/>
                  <w:marRight w:val="0"/>
                  <w:marTop w:val="0"/>
                  <w:marBottom w:val="0"/>
                  <w:divBdr>
                    <w:top w:val="none" w:sz="0" w:space="0" w:color="auto"/>
                    <w:left w:val="none" w:sz="0" w:space="0" w:color="auto"/>
                    <w:bottom w:val="none" w:sz="0" w:space="0" w:color="auto"/>
                    <w:right w:val="none" w:sz="0" w:space="0" w:color="auto"/>
                  </w:divBdr>
                  <w:divsChild>
                    <w:div w:id="144590923">
                      <w:marLeft w:val="0"/>
                      <w:marRight w:val="3900"/>
                      <w:marTop w:val="0"/>
                      <w:marBottom w:val="0"/>
                      <w:divBdr>
                        <w:top w:val="none" w:sz="0" w:space="0" w:color="auto"/>
                        <w:left w:val="none" w:sz="0" w:space="0" w:color="auto"/>
                        <w:bottom w:val="none" w:sz="0" w:space="0" w:color="auto"/>
                        <w:right w:val="none" w:sz="0" w:space="0" w:color="auto"/>
                      </w:divBdr>
                      <w:divsChild>
                        <w:div w:id="91631510">
                          <w:marLeft w:val="0"/>
                          <w:marRight w:val="0"/>
                          <w:marTop w:val="0"/>
                          <w:marBottom w:val="0"/>
                          <w:divBdr>
                            <w:top w:val="none" w:sz="0" w:space="0" w:color="auto"/>
                            <w:left w:val="none" w:sz="0" w:space="0" w:color="auto"/>
                            <w:bottom w:val="none" w:sz="0" w:space="0" w:color="auto"/>
                            <w:right w:val="none" w:sz="0" w:space="0" w:color="auto"/>
                          </w:divBdr>
                          <w:divsChild>
                            <w:div w:id="1964072775">
                              <w:marLeft w:val="0"/>
                              <w:marRight w:val="0"/>
                              <w:marTop w:val="0"/>
                              <w:marBottom w:val="0"/>
                              <w:divBdr>
                                <w:top w:val="none" w:sz="0" w:space="0" w:color="auto"/>
                                <w:left w:val="none" w:sz="0" w:space="0" w:color="auto"/>
                                <w:bottom w:val="none" w:sz="0" w:space="0" w:color="auto"/>
                                <w:right w:val="none" w:sz="0" w:space="0" w:color="auto"/>
                              </w:divBdr>
                            </w:div>
                            <w:div w:id="1487044243">
                              <w:marLeft w:val="0"/>
                              <w:marRight w:val="0"/>
                              <w:marTop w:val="0"/>
                              <w:marBottom w:val="0"/>
                              <w:divBdr>
                                <w:top w:val="none" w:sz="0" w:space="0" w:color="auto"/>
                                <w:left w:val="none" w:sz="0" w:space="0" w:color="auto"/>
                                <w:bottom w:val="none" w:sz="0" w:space="0" w:color="auto"/>
                                <w:right w:val="none" w:sz="0" w:space="0" w:color="auto"/>
                              </w:divBdr>
                            </w:div>
                          </w:divsChild>
                        </w:div>
                        <w:div w:id="203443626">
                          <w:marLeft w:val="0"/>
                          <w:marRight w:val="0"/>
                          <w:marTop w:val="0"/>
                          <w:marBottom w:val="0"/>
                          <w:divBdr>
                            <w:top w:val="none" w:sz="0" w:space="0" w:color="auto"/>
                            <w:left w:val="none" w:sz="0" w:space="0" w:color="auto"/>
                            <w:bottom w:val="none" w:sz="0" w:space="0" w:color="auto"/>
                            <w:right w:val="none" w:sz="0" w:space="0" w:color="auto"/>
                          </w:divBdr>
                          <w:divsChild>
                            <w:div w:id="321128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4967678">
      <w:bodyDiv w:val="1"/>
      <w:marLeft w:val="75"/>
      <w:marRight w:val="75"/>
      <w:marTop w:val="75"/>
      <w:marBottom w:val="75"/>
      <w:divBdr>
        <w:top w:val="none" w:sz="0" w:space="0" w:color="auto"/>
        <w:left w:val="none" w:sz="0" w:space="0" w:color="auto"/>
        <w:bottom w:val="none" w:sz="0" w:space="0" w:color="auto"/>
        <w:right w:val="none" w:sz="0" w:space="0" w:color="auto"/>
      </w:divBdr>
      <w:divsChild>
        <w:div w:id="756824339">
          <w:marLeft w:val="0"/>
          <w:marRight w:val="0"/>
          <w:marTop w:val="0"/>
          <w:marBottom w:val="0"/>
          <w:divBdr>
            <w:top w:val="none" w:sz="0" w:space="0" w:color="auto"/>
            <w:left w:val="none" w:sz="0" w:space="0" w:color="auto"/>
            <w:bottom w:val="none" w:sz="0" w:space="0" w:color="auto"/>
            <w:right w:val="none" w:sz="0" w:space="0" w:color="auto"/>
          </w:divBdr>
          <w:divsChild>
            <w:div w:id="277569934">
              <w:marLeft w:val="0"/>
              <w:marRight w:val="0"/>
              <w:marTop w:val="0"/>
              <w:marBottom w:val="0"/>
              <w:divBdr>
                <w:top w:val="none" w:sz="0" w:space="0" w:color="auto"/>
                <w:left w:val="none" w:sz="0" w:space="0" w:color="auto"/>
                <w:bottom w:val="none" w:sz="0" w:space="0" w:color="auto"/>
                <w:right w:val="none" w:sz="0" w:space="0" w:color="auto"/>
              </w:divBdr>
              <w:divsChild>
                <w:div w:id="896432827">
                  <w:marLeft w:val="0"/>
                  <w:marRight w:val="0"/>
                  <w:marTop w:val="0"/>
                  <w:marBottom w:val="0"/>
                  <w:divBdr>
                    <w:top w:val="none" w:sz="0" w:space="0" w:color="auto"/>
                    <w:left w:val="none" w:sz="0" w:space="0" w:color="auto"/>
                    <w:bottom w:val="none" w:sz="0" w:space="0" w:color="auto"/>
                    <w:right w:val="none" w:sz="0" w:space="0" w:color="auto"/>
                  </w:divBdr>
                  <w:divsChild>
                    <w:div w:id="564755236">
                      <w:marLeft w:val="0"/>
                      <w:marRight w:val="3900"/>
                      <w:marTop w:val="0"/>
                      <w:marBottom w:val="0"/>
                      <w:divBdr>
                        <w:top w:val="none" w:sz="0" w:space="0" w:color="auto"/>
                        <w:left w:val="none" w:sz="0" w:space="0" w:color="auto"/>
                        <w:bottom w:val="none" w:sz="0" w:space="0" w:color="auto"/>
                        <w:right w:val="none" w:sz="0" w:space="0" w:color="auto"/>
                      </w:divBdr>
                      <w:divsChild>
                        <w:div w:id="1761678155">
                          <w:marLeft w:val="0"/>
                          <w:marRight w:val="0"/>
                          <w:marTop w:val="0"/>
                          <w:marBottom w:val="0"/>
                          <w:divBdr>
                            <w:top w:val="none" w:sz="0" w:space="0" w:color="auto"/>
                            <w:left w:val="none" w:sz="0" w:space="0" w:color="auto"/>
                            <w:bottom w:val="none" w:sz="0" w:space="0" w:color="auto"/>
                            <w:right w:val="none" w:sz="0" w:space="0" w:color="auto"/>
                          </w:divBdr>
                          <w:divsChild>
                            <w:div w:id="415438044">
                              <w:marLeft w:val="0"/>
                              <w:marRight w:val="0"/>
                              <w:marTop w:val="0"/>
                              <w:marBottom w:val="0"/>
                              <w:divBdr>
                                <w:top w:val="none" w:sz="0" w:space="0" w:color="auto"/>
                                <w:left w:val="none" w:sz="0" w:space="0" w:color="auto"/>
                                <w:bottom w:val="none" w:sz="0" w:space="0" w:color="auto"/>
                                <w:right w:val="none" w:sz="0" w:space="0" w:color="auto"/>
                              </w:divBdr>
                            </w:div>
                            <w:div w:id="1462184402">
                              <w:marLeft w:val="0"/>
                              <w:marRight w:val="0"/>
                              <w:marTop w:val="0"/>
                              <w:marBottom w:val="0"/>
                              <w:divBdr>
                                <w:top w:val="none" w:sz="0" w:space="0" w:color="auto"/>
                                <w:left w:val="none" w:sz="0" w:space="0" w:color="auto"/>
                                <w:bottom w:val="none" w:sz="0" w:space="0" w:color="auto"/>
                                <w:right w:val="none" w:sz="0" w:space="0" w:color="auto"/>
                              </w:divBdr>
                            </w:div>
                          </w:divsChild>
                        </w:div>
                        <w:div w:id="9457734">
                          <w:marLeft w:val="0"/>
                          <w:marRight w:val="0"/>
                          <w:marTop w:val="0"/>
                          <w:marBottom w:val="0"/>
                          <w:divBdr>
                            <w:top w:val="none" w:sz="0" w:space="0" w:color="auto"/>
                            <w:left w:val="none" w:sz="0" w:space="0" w:color="auto"/>
                            <w:bottom w:val="none" w:sz="0" w:space="0" w:color="auto"/>
                            <w:right w:val="none" w:sz="0" w:space="0" w:color="auto"/>
                          </w:divBdr>
                          <w:divsChild>
                            <w:div w:id="564100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2706993">
      <w:bodyDiv w:val="1"/>
      <w:marLeft w:val="75"/>
      <w:marRight w:val="75"/>
      <w:marTop w:val="75"/>
      <w:marBottom w:val="75"/>
      <w:divBdr>
        <w:top w:val="none" w:sz="0" w:space="0" w:color="auto"/>
        <w:left w:val="none" w:sz="0" w:space="0" w:color="auto"/>
        <w:bottom w:val="none" w:sz="0" w:space="0" w:color="auto"/>
        <w:right w:val="none" w:sz="0" w:space="0" w:color="auto"/>
      </w:divBdr>
      <w:divsChild>
        <w:div w:id="1280844207">
          <w:marLeft w:val="0"/>
          <w:marRight w:val="0"/>
          <w:marTop w:val="0"/>
          <w:marBottom w:val="0"/>
          <w:divBdr>
            <w:top w:val="none" w:sz="0" w:space="0" w:color="auto"/>
            <w:left w:val="none" w:sz="0" w:space="0" w:color="auto"/>
            <w:bottom w:val="none" w:sz="0" w:space="0" w:color="auto"/>
            <w:right w:val="none" w:sz="0" w:space="0" w:color="auto"/>
          </w:divBdr>
          <w:divsChild>
            <w:div w:id="1815489995">
              <w:marLeft w:val="0"/>
              <w:marRight w:val="0"/>
              <w:marTop w:val="0"/>
              <w:marBottom w:val="0"/>
              <w:divBdr>
                <w:top w:val="none" w:sz="0" w:space="0" w:color="auto"/>
                <w:left w:val="none" w:sz="0" w:space="0" w:color="auto"/>
                <w:bottom w:val="none" w:sz="0" w:space="0" w:color="auto"/>
                <w:right w:val="none" w:sz="0" w:space="0" w:color="auto"/>
              </w:divBdr>
              <w:divsChild>
                <w:div w:id="1939289468">
                  <w:marLeft w:val="0"/>
                  <w:marRight w:val="0"/>
                  <w:marTop w:val="0"/>
                  <w:marBottom w:val="0"/>
                  <w:divBdr>
                    <w:top w:val="none" w:sz="0" w:space="0" w:color="auto"/>
                    <w:left w:val="none" w:sz="0" w:space="0" w:color="auto"/>
                    <w:bottom w:val="none" w:sz="0" w:space="0" w:color="auto"/>
                    <w:right w:val="none" w:sz="0" w:space="0" w:color="auto"/>
                  </w:divBdr>
                  <w:divsChild>
                    <w:div w:id="234361640">
                      <w:marLeft w:val="0"/>
                      <w:marRight w:val="3900"/>
                      <w:marTop w:val="0"/>
                      <w:marBottom w:val="0"/>
                      <w:divBdr>
                        <w:top w:val="none" w:sz="0" w:space="0" w:color="auto"/>
                        <w:left w:val="none" w:sz="0" w:space="0" w:color="auto"/>
                        <w:bottom w:val="none" w:sz="0" w:space="0" w:color="auto"/>
                        <w:right w:val="none" w:sz="0" w:space="0" w:color="auto"/>
                      </w:divBdr>
                      <w:divsChild>
                        <w:div w:id="2095347851">
                          <w:marLeft w:val="0"/>
                          <w:marRight w:val="0"/>
                          <w:marTop w:val="0"/>
                          <w:marBottom w:val="0"/>
                          <w:divBdr>
                            <w:top w:val="none" w:sz="0" w:space="0" w:color="auto"/>
                            <w:left w:val="none" w:sz="0" w:space="0" w:color="auto"/>
                            <w:bottom w:val="none" w:sz="0" w:space="0" w:color="auto"/>
                            <w:right w:val="none" w:sz="0" w:space="0" w:color="auto"/>
                          </w:divBdr>
                          <w:divsChild>
                            <w:div w:id="437213246">
                              <w:marLeft w:val="0"/>
                              <w:marRight w:val="0"/>
                              <w:marTop w:val="0"/>
                              <w:marBottom w:val="0"/>
                              <w:divBdr>
                                <w:top w:val="none" w:sz="0" w:space="0" w:color="auto"/>
                                <w:left w:val="none" w:sz="0" w:space="0" w:color="auto"/>
                                <w:bottom w:val="none" w:sz="0" w:space="0" w:color="auto"/>
                                <w:right w:val="none" w:sz="0" w:space="0" w:color="auto"/>
                              </w:divBdr>
                            </w:div>
                            <w:div w:id="1478717217">
                              <w:marLeft w:val="0"/>
                              <w:marRight w:val="0"/>
                              <w:marTop w:val="0"/>
                              <w:marBottom w:val="0"/>
                              <w:divBdr>
                                <w:top w:val="none" w:sz="0" w:space="0" w:color="auto"/>
                                <w:left w:val="none" w:sz="0" w:space="0" w:color="auto"/>
                                <w:bottom w:val="none" w:sz="0" w:space="0" w:color="auto"/>
                                <w:right w:val="none" w:sz="0" w:space="0" w:color="auto"/>
                              </w:divBdr>
                            </w:div>
                          </w:divsChild>
                        </w:div>
                        <w:div w:id="36928634">
                          <w:marLeft w:val="0"/>
                          <w:marRight w:val="0"/>
                          <w:marTop w:val="0"/>
                          <w:marBottom w:val="0"/>
                          <w:divBdr>
                            <w:top w:val="none" w:sz="0" w:space="0" w:color="auto"/>
                            <w:left w:val="none" w:sz="0" w:space="0" w:color="auto"/>
                            <w:bottom w:val="none" w:sz="0" w:space="0" w:color="auto"/>
                            <w:right w:val="none" w:sz="0" w:space="0" w:color="auto"/>
                          </w:divBdr>
                          <w:divsChild>
                            <w:div w:id="318076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5015572">
      <w:bodyDiv w:val="1"/>
      <w:marLeft w:val="75"/>
      <w:marRight w:val="75"/>
      <w:marTop w:val="75"/>
      <w:marBottom w:val="75"/>
      <w:divBdr>
        <w:top w:val="none" w:sz="0" w:space="0" w:color="auto"/>
        <w:left w:val="none" w:sz="0" w:space="0" w:color="auto"/>
        <w:bottom w:val="none" w:sz="0" w:space="0" w:color="auto"/>
        <w:right w:val="none" w:sz="0" w:space="0" w:color="auto"/>
      </w:divBdr>
      <w:divsChild>
        <w:div w:id="2118597027">
          <w:marLeft w:val="0"/>
          <w:marRight w:val="0"/>
          <w:marTop w:val="0"/>
          <w:marBottom w:val="0"/>
          <w:divBdr>
            <w:top w:val="none" w:sz="0" w:space="0" w:color="auto"/>
            <w:left w:val="none" w:sz="0" w:space="0" w:color="auto"/>
            <w:bottom w:val="none" w:sz="0" w:space="0" w:color="auto"/>
            <w:right w:val="none" w:sz="0" w:space="0" w:color="auto"/>
          </w:divBdr>
          <w:divsChild>
            <w:div w:id="520246661">
              <w:marLeft w:val="0"/>
              <w:marRight w:val="0"/>
              <w:marTop w:val="0"/>
              <w:marBottom w:val="0"/>
              <w:divBdr>
                <w:top w:val="none" w:sz="0" w:space="0" w:color="auto"/>
                <w:left w:val="none" w:sz="0" w:space="0" w:color="auto"/>
                <w:bottom w:val="none" w:sz="0" w:space="0" w:color="auto"/>
                <w:right w:val="none" w:sz="0" w:space="0" w:color="auto"/>
              </w:divBdr>
              <w:divsChild>
                <w:div w:id="300765641">
                  <w:marLeft w:val="0"/>
                  <w:marRight w:val="0"/>
                  <w:marTop w:val="0"/>
                  <w:marBottom w:val="0"/>
                  <w:divBdr>
                    <w:top w:val="none" w:sz="0" w:space="0" w:color="auto"/>
                    <w:left w:val="none" w:sz="0" w:space="0" w:color="auto"/>
                    <w:bottom w:val="none" w:sz="0" w:space="0" w:color="auto"/>
                    <w:right w:val="none" w:sz="0" w:space="0" w:color="auto"/>
                  </w:divBdr>
                  <w:divsChild>
                    <w:div w:id="255600446">
                      <w:marLeft w:val="0"/>
                      <w:marRight w:val="3900"/>
                      <w:marTop w:val="0"/>
                      <w:marBottom w:val="0"/>
                      <w:divBdr>
                        <w:top w:val="none" w:sz="0" w:space="0" w:color="auto"/>
                        <w:left w:val="none" w:sz="0" w:space="0" w:color="auto"/>
                        <w:bottom w:val="none" w:sz="0" w:space="0" w:color="auto"/>
                        <w:right w:val="none" w:sz="0" w:space="0" w:color="auto"/>
                      </w:divBdr>
                      <w:divsChild>
                        <w:div w:id="1962691208">
                          <w:marLeft w:val="0"/>
                          <w:marRight w:val="0"/>
                          <w:marTop w:val="0"/>
                          <w:marBottom w:val="0"/>
                          <w:divBdr>
                            <w:top w:val="none" w:sz="0" w:space="0" w:color="auto"/>
                            <w:left w:val="none" w:sz="0" w:space="0" w:color="auto"/>
                            <w:bottom w:val="none" w:sz="0" w:space="0" w:color="auto"/>
                            <w:right w:val="none" w:sz="0" w:space="0" w:color="auto"/>
                          </w:divBdr>
                          <w:divsChild>
                            <w:div w:id="1274747886">
                              <w:marLeft w:val="0"/>
                              <w:marRight w:val="0"/>
                              <w:marTop w:val="0"/>
                              <w:marBottom w:val="0"/>
                              <w:divBdr>
                                <w:top w:val="none" w:sz="0" w:space="0" w:color="auto"/>
                                <w:left w:val="none" w:sz="0" w:space="0" w:color="auto"/>
                                <w:bottom w:val="none" w:sz="0" w:space="0" w:color="auto"/>
                                <w:right w:val="none" w:sz="0" w:space="0" w:color="auto"/>
                              </w:divBdr>
                            </w:div>
                            <w:div w:id="338048864">
                              <w:marLeft w:val="0"/>
                              <w:marRight w:val="0"/>
                              <w:marTop w:val="0"/>
                              <w:marBottom w:val="0"/>
                              <w:divBdr>
                                <w:top w:val="none" w:sz="0" w:space="0" w:color="auto"/>
                                <w:left w:val="none" w:sz="0" w:space="0" w:color="auto"/>
                                <w:bottom w:val="none" w:sz="0" w:space="0" w:color="auto"/>
                                <w:right w:val="none" w:sz="0" w:space="0" w:color="auto"/>
                              </w:divBdr>
                            </w:div>
                          </w:divsChild>
                        </w:div>
                        <w:div w:id="507867504">
                          <w:marLeft w:val="0"/>
                          <w:marRight w:val="0"/>
                          <w:marTop w:val="0"/>
                          <w:marBottom w:val="0"/>
                          <w:divBdr>
                            <w:top w:val="none" w:sz="0" w:space="0" w:color="auto"/>
                            <w:left w:val="none" w:sz="0" w:space="0" w:color="auto"/>
                            <w:bottom w:val="none" w:sz="0" w:space="0" w:color="auto"/>
                            <w:right w:val="none" w:sz="0" w:space="0" w:color="auto"/>
                          </w:divBdr>
                          <w:divsChild>
                            <w:div w:id="1684935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4408046">
      <w:bodyDiv w:val="1"/>
      <w:marLeft w:val="75"/>
      <w:marRight w:val="75"/>
      <w:marTop w:val="75"/>
      <w:marBottom w:val="75"/>
      <w:divBdr>
        <w:top w:val="none" w:sz="0" w:space="0" w:color="auto"/>
        <w:left w:val="none" w:sz="0" w:space="0" w:color="auto"/>
        <w:bottom w:val="none" w:sz="0" w:space="0" w:color="auto"/>
        <w:right w:val="none" w:sz="0" w:space="0" w:color="auto"/>
      </w:divBdr>
      <w:divsChild>
        <w:div w:id="485627360">
          <w:marLeft w:val="0"/>
          <w:marRight w:val="0"/>
          <w:marTop w:val="0"/>
          <w:marBottom w:val="0"/>
          <w:divBdr>
            <w:top w:val="none" w:sz="0" w:space="0" w:color="auto"/>
            <w:left w:val="none" w:sz="0" w:space="0" w:color="auto"/>
            <w:bottom w:val="none" w:sz="0" w:space="0" w:color="auto"/>
            <w:right w:val="none" w:sz="0" w:space="0" w:color="auto"/>
          </w:divBdr>
          <w:divsChild>
            <w:div w:id="2146193014">
              <w:marLeft w:val="0"/>
              <w:marRight w:val="0"/>
              <w:marTop w:val="0"/>
              <w:marBottom w:val="0"/>
              <w:divBdr>
                <w:top w:val="none" w:sz="0" w:space="0" w:color="auto"/>
                <w:left w:val="none" w:sz="0" w:space="0" w:color="auto"/>
                <w:bottom w:val="none" w:sz="0" w:space="0" w:color="auto"/>
                <w:right w:val="none" w:sz="0" w:space="0" w:color="auto"/>
              </w:divBdr>
              <w:divsChild>
                <w:div w:id="1479809566">
                  <w:marLeft w:val="0"/>
                  <w:marRight w:val="0"/>
                  <w:marTop w:val="0"/>
                  <w:marBottom w:val="0"/>
                  <w:divBdr>
                    <w:top w:val="none" w:sz="0" w:space="0" w:color="auto"/>
                    <w:left w:val="none" w:sz="0" w:space="0" w:color="auto"/>
                    <w:bottom w:val="none" w:sz="0" w:space="0" w:color="auto"/>
                    <w:right w:val="none" w:sz="0" w:space="0" w:color="auto"/>
                  </w:divBdr>
                  <w:divsChild>
                    <w:div w:id="420562497">
                      <w:marLeft w:val="0"/>
                      <w:marRight w:val="3900"/>
                      <w:marTop w:val="0"/>
                      <w:marBottom w:val="0"/>
                      <w:divBdr>
                        <w:top w:val="none" w:sz="0" w:space="0" w:color="auto"/>
                        <w:left w:val="none" w:sz="0" w:space="0" w:color="auto"/>
                        <w:bottom w:val="none" w:sz="0" w:space="0" w:color="auto"/>
                        <w:right w:val="none" w:sz="0" w:space="0" w:color="auto"/>
                      </w:divBdr>
                      <w:divsChild>
                        <w:div w:id="1970670569">
                          <w:marLeft w:val="0"/>
                          <w:marRight w:val="0"/>
                          <w:marTop w:val="0"/>
                          <w:marBottom w:val="0"/>
                          <w:divBdr>
                            <w:top w:val="none" w:sz="0" w:space="0" w:color="auto"/>
                            <w:left w:val="none" w:sz="0" w:space="0" w:color="auto"/>
                            <w:bottom w:val="none" w:sz="0" w:space="0" w:color="auto"/>
                            <w:right w:val="none" w:sz="0" w:space="0" w:color="auto"/>
                          </w:divBdr>
                          <w:divsChild>
                            <w:div w:id="448164188">
                              <w:marLeft w:val="0"/>
                              <w:marRight w:val="0"/>
                              <w:marTop w:val="0"/>
                              <w:marBottom w:val="0"/>
                              <w:divBdr>
                                <w:top w:val="none" w:sz="0" w:space="0" w:color="auto"/>
                                <w:left w:val="none" w:sz="0" w:space="0" w:color="auto"/>
                                <w:bottom w:val="none" w:sz="0" w:space="0" w:color="auto"/>
                                <w:right w:val="none" w:sz="0" w:space="0" w:color="auto"/>
                              </w:divBdr>
                            </w:div>
                            <w:div w:id="2071072091">
                              <w:marLeft w:val="0"/>
                              <w:marRight w:val="0"/>
                              <w:marTop w:val="0"/>
                              <w:marBottom w:val="0"/>
                              <w:divBdr>
                                <w:top w:val="none" w:sz="0" w:space="0" w:color="auto"/>
                                <w:left w:val="none" w:sz="0" w:space="0" w:color="auto"/>
                                <w:bottom w:val="none" w:sz="0" w:space="0" w:color="auto"/>
                                <w:right w:val="none" w:sz="0" w:space="0" w:color="auto"/>
                              </w:divBdr>
                            </w:div>
                          </w:divsChild>
                        </w:div>
                        <w:div w:id="1873490464">
                          <w:marLeft w:val="0"/>
                          <w:marRight w:val="0"/>
                          <w:marTop w:val="0"/>
                          <w:marBottom w:val="0"/>
                          <w:divBdr>
                            <w:top w:val="none" w:sz="0" w:space="0" w:color="auto"/>
                            <w:left w:val="none" w:sz="0" w:space="0" w:color="auto"/>
                            <w:bottom w:val="none" w:sz="0" w:space="0" w:color="auto"/>
                            <w:right w:val="none" w:sz="0" w:space="0" w:color="auto"/>
                          </w:divBdr>
                          <w:divsChild>
                            <w:div w:id="1942297838">
                              <w:marLeft w:val="0"/>
                              <w:marRight w:val="0"/>
                              <w:marTop w:val="0"/>
                              <w:marBottom w:val="0"/>
                              <w:divBdr>
                                <w:top w:val="none" w:sz="0" w:space="0" w:color="auto"/>
                                <w:left w:val="none" w:sz="0" w:space="0" w:color="auto"/>
                                <w:bottom w:val="none" w:sz="0" w:space="0" w:color="auto"/>
                                <w:right w:val="none" w:sz="0" w:space="0" w:color="auto"/>
                              </w:divBdr>
                            </w:div>
                          </w:divsChild>
                        </w:div>
                        <w:div w:id="386027991">
                          <w:marLeft w:val="0"/>
                          <w:marRight w:val="0"/>
                          <w:marTop w:val="0"/>
                          <w:marBottom w:val="0"/>
                          <w:divBdr>
                            <w:top w:val="none" w:sz="0" w:space="0" w:color="auto"/>
                            <w:left w:val="none" w:sz="0" w:space="0" w:color="auto"/>
                            <w:bottom w:val="none" w:sz="0" w:space="0" w:color="auto"/>
                            <w:right w:val="none" w:sz="0" w:space="0" w:color="auto"/>
                          </w:divBdr>
                        </w:div>
                        <w:div w:id="727994077">
                          <w:marLeft w:val="0"/>
                          <w:marRight w:val="0"/>
                          <w:marTop w:val="75"/>
                          <w:marBottom w:val="0"/>
                          <w:divBdr>
                            <w:top w:val="none" w:sz="0" w:space="0" w:color="auto"/>
                            <w:left w:val="none" w:sz="0" w:space="0" w:color="auto"/>
                            <w:bottom w:val="none" w:sz="0" w:space="0" w:color="auto"/>
                            <w:right w:val="none" w:sz="0" w:space="0" w:color="auto"/>
                          </w:divBdr>
                          <w:divsChild>
                            <w:div w:id="1138642682">
                              <w:marLeft w:val="0"/>
                              <w:marRight w:val="0"/>
                              <w:marTop w:val="0"/>
                              <w:marBottom w:val="0"/>
                              <w:divBdr>
                                <w:top w:val="none" w:sz="0" w:space="0" w:color="auto"/>
                                <w:left w:val="none" w:sz="0" w:space="0" w:color="auto"/>
                                <w:bottom w:val="none" w:sz="0" w:space="0" w:color="auto"/>
                                <w:right w:val="none" w:sz="0" w:space="0" w:color="auto"/>
                              </w:divBdr>
                            </w:div>
                            <w:div w:id="211262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3193444">
      <w:bodyDiv w:val="1"/>
      <w:marLeft w:val="75"/>
      <w:marRight w:val="75"/>
      <w:marTop w:val="75"/>
      <w:marBottom w:val="75"/>
      <w:divBdr>
        <w:top w:val="none" w:sz="0" w:space="0" w:color="auto"/>
        <w:left w:val="none" w:sz="0" w:space="0" w:color="auto"/>
        <w:bottom w:val="none" w:sz="0" w:space="0" w:color="auto"/>
        <w:right w:val="none" w:sz="0" w:space="0" w:color="auto"/>
      </w:divBdr>
      <w:divsChild>
        <w:div w:id="859857451">
          <w:marLeft w:val="0"/>
          <w:marRight w:val="0"/>
          <w:marTop w:val="0"/>
          <w:marBottom w:val="0"/>
          <w:divBdr>
            <w:top w:val="none" w:sz="0" w:space="0" w:color="auto"/>
            <w:left w:val="none" w:sz="0" w:space="0" w:color="auto"/>
            <w:bottom w:val="none" w:sz="0" w:space="0" w:color="auto"/>
            <w:right w:val="none" w:sz="0" w:space="0" w:color="auto"/>
          </w:divBdr>
          <w:divsChild>
            <w:div w:id="2127432449">
              <w:marLeft w:val="0"/>
              <w:marRight w:val="0"/>
              <w:marTop w:val="0"/>
              <w:marBottom w:val="0"/>
              <w:divBdr>
                <w:top w:val="none" w:sz="0" w:space="0" w:color="auto"/>
                <w:left w:val="none" w:sz="0" w:space="0" w:color="auto"/>
                <w:bottom w:val="none" w:sz="0" w:space="0" w:color="auto"/>
                <w:right w:val="none" w:sz="0" w:space="0" w:color="auto"/>
              </w:divBdr>
              <w:divsChild>
                <w:div w:id="1775710161">
                  <w:marLeft w:val="0"/>
                  <w:marRight w:val="0"/>
                  <w:marTop w:val="0"/>
                  <w:marBottom w:val="0"/>
                  <w:divBdr>
                    <w:top w:val="none" w:sz="0" w:space="0" w:color="auto"/>
                    <w:left w:val="none" w:sz="0" w:space="0" w:color="auto"/>
                    <w:bottom w:val="none" w:sz="0" w:space="0" w:color="auto"/>
                    <w:right w:val="none" w:sz="0" w:space="0" w:color="auto"/>
                  </w:divBdr>
                  <w:divsChild>
                    <w:div w:id="558829585">
                      <w:marLeft w:val="0"/>
                      <w:marRight w:val="3900"/>
                      <w:marTop w:val="0"/>
                      <w:marBottom w:val="0"/>
                      <w:divBdr>
                        <w:top w:val="none" w:sz="0" w:space="0" w:color="auto"/>
                        <w:left w:val="none" w:sz="0" w:space="0" w:color="auto"/>
                        <w:bottom w:val="none" w:sz="0" w:space="0" w:color="auto"/>
                        <w:right w:val="none" w:sz="0" w:space="0" w:color="auto"/>
                      </w:divBdr>
                      <w:divsChild>
                        <w:div w:id="96876010">
                          <w:marLeft w:val="0"/>
                          <w:marRight w:val="0"/>
                          <w:marTop w:val="0"/>
                          <w:marBottom w:val="0"/>
                          <w:divBdr>
                            <w:top w:val="none" w:sz="0" w:space="0" w:color="auto"/>
                            <w:left w:val="none" w:sz="0" w:space="0" w:color="auto"/>
                            <w:bottom w:val="none" w:sz="0" w:space="0" w:color="auto"/>
                            <w:right w:val="none" w:sz="0" w:space="0" w:color="auto"/>
                          </w:divBdr>
                          <w:divsChild>
                            <w:div w:id="294024823">
                              <w:marLeft w:val="0"/>
                              <w:marRight w:val="0"/>
                              <w:marTop w:val="0"/>
                              <w:marBottom w:val="0"/>
                              <w:divBdr>
                                <w:top w:val="none" w:sz="0" w:space="0" w:color="auto"/>
                                <w:left w:val="none" w:sz="0" w:space="0" w:color="auto"/>
                                <w:bottom w:val="none" w:sz="0" w:space="0" w:color="auto"/>
                                <w:right w:val="none" w:sz="0" w:space="0" w:color="auto"/>
                              </w:divBdr>
                            </w:div>
                            <w:div w:id="1297566375">
                              <w:marLeft w:val="0"/>
                              <w:marRight w:val="0"/>
                              <w:marTop w:val="0"/>
                              <w:marBottom w:val="0"/>
                              <w:divBdr>
                                <w:top w:val="none" w:sz="0" w:space="0" w:color="auto"/>
                                <w:left w:val="none" w:sz="0" w:space="0" w:color="auto"/>
                                <w:bottom w:val="none" w:sz="0" w:space="0" w:color="auto"/>
                                <w:right w:val="none" w:sz="0" w:space="0" w:color="auto"/>
                              </w:divBdr>
                            </w:div>
                          </w:divsChild>
                        </w:div>
                        <w:div w:id="111050101">
                          <w:marLeft w:val="0"/>
                          <w:marRight w:val="0"/>
                          <w:marTop w:val="0"/>
                          <w:marBottom w:val="0"/>
                          <w:divBdr>
                            <w:top w:val="none" w:sz="0" w:space="0" w:color="auto"/>
                            <w:left w:val="none" w:sz="0" w:space="0" w:color="auto"/>
                            <w:bottom w:val="none" w:sz="0" w:space="0" w:color="auto"/>
                            <w:right w:val="none" w:sz="0" w:space="0" w:color="auto"/>
                          </w:divBdr>
                          <w:divsChild>
                            <w:div w:id="1840996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6053087">
      <w:bodyDiv w:val="1"/>
      <w:marLeft w:val="75"/>
      <w:marRight w:val="75"/>
      <w:marTop w:val="75"/>
      <w:marBottom w:val="75"/>
      <w:divBdr>
        <w:top w:val="none" w:sz="0" w:space="0" w:color="auto"/>
        <w:left w:val="none" w:sz="0" w:space="0" w:color="auto"/>
        <w:bottom w:val="none" w:sz="0" w:space="0" w:color="auto"/>
        <w:right w:val="none" w:sz="0" w:space="0" w:color="auto"/>
      </w:divBdr>
      <w:divsChild>
        <w:div w:id="488643431">
          <w:marLeft w:val="0"/>
          <w:marRight w:val="0"/>
          <w:marTop w:val="0"/>
          <w:marBottom w:val="0"/>
          <w:divBdr>
            <w:top w:val="none" w:sz="0" w:space="0" w:color="auto"/>
            <w:left w:val="none" w:sz="0" w:space="0" w:color="auto"/>
            <w:bottom w:val="none" w:sz="0" w:space="0" w:color="auto"/>
            <w:right w:val="none" w:sz="0" w:space="0" w:color="auto"/>
          </w:divBdr>
          <w:divsChild>
            <w:div w:id="149057971">
              <w:marLeft w:val="0"/>
              <w:marRight w:val="0"/>
              <w:marTop w:val="0"/>
              <w:marBottom w:val="0"/>
              <w:divBdr>
                <w:top w:val="none" w:sz="0" w:space="0" w:color="auto"/>
                <w:left w:val="none" w:sz="0" w:space="0" w:color="auto"/>
                <w:bottom w:val="none" w:sz="0" w:space="0" w:color="auto"/>
                <w:right w:val="none" w:sz="0" w:space="0" w:color="auto"/>
              </w:divBdr>
              <w:divsChild>
                <w:div w:id="102506331">
                  <w:marLeft w:val="0"/>
                  <w:marRight w:val="0"/>
                  <w:marTop w:val="0"/>
                  <w:marBottom w:val="0"/>
                  <w:divBdr>
                    <w:top w:val="none" w:sz="0" w:space="0" w:color="auto"/>
                    <w:left w:val="none" w:sz="0" w:space="0" w:color="auto"/>
                    <w:bottom w:val="none" w:sz="0" w:space="0" w:color="auto"/>
                    <w:right w:val="none" w:sz="0" w:space="0" w:color="auto"/>
                  </w:divBdr>
                  <w:divsChild>
                    <w:div w:id="281809314">
                      <w:marLeft w:val="0"/>
                      <w:marRight w:val="3900"/>
                      <w:marTop w:val="0"/>
                      <w:marBottom w:val="0"/>
                      <w:divBdr>
                        <w:top w:val="none" w:sz="0" w:space="0" w:color="auto"/>
                        <w:left w:val="none" w:sz="0" w:space="0" w:color="auto"/>
                        <w:bottom w:val="none" w:sz="0" w:space="0" w:color="auto"/>
                        <w:right w:val="none" w:sz="0" w:space="0" w:color="auto"/>
                      </w:divBdr>
                      <w:divsChild>
                        <w:div w:id="1357268150">
                          <w:marLeft w:val="0"/>
                          <w:marRight w:val="0"/>
                          <w:marTop w:val="0"/>
                          <w:marBottom w:val="0"/>
                          <w:divBdr>
                            <w:top w:val="none" w:sz="0" w:space="0" w:color="auto"/>
                            <w:left w:val="none" w:sz="0" w:space="0" w:color="auto"/>
                            <w:bottom w:val="none" w:sz="0" w:space="0" w:color="auto"/>
                            <w:right w:val="none" w:sz="0" w:space="0" w:color="auto"/>
                          </w:divBdr>
                          <w:divsChild>
                            <w:div w:id="1292204602">
                              <w:marLeft w:val="0"/>
                              <w:marRight w:val="0"/>
                              <w:marTop w:val="0"/>
                              <w:marBottom w:val="0"/>
                              <w:divBdr>
                                <w:top w:val="none" w:sz="0" w:space="0" w:color="auto"/>
                                <w:left w:val="none" w:sz="0" w:space="0" w:color="auto"/>
                                <w:bottom w:val="none" w:sz="0" w:space="0" w:color="auto"/>
                                <w:right w:val="none" w:sz="0" w:space="0" w:color="auto"/>
                              </w:divBdr>
                            </w:div>
                            <w:div w:id="1096706838">
                              <w:marLeft w:val="0"/>
                              <w:marRight w:val="0"/>
                              <w:marTop w:val="0"/>
                              <w:marBottom w:val="0"/>
                              <w:divBdr>
                                <w:top w:val="none" w:sz="0" w:space="0" w:color="auto"/>
                                <w:left w:val="none" w:sz="0" w:space="0" w:color="auto"/>
                                <w:bottom w:val="none" w:sz="0" w:space="0" w:color="auto"/>
                                <w:right w:val="none" w:sz="0" w:space="0" w:color="auto"/>
                              </w:divBdr>
                            </w:div>
                          </w:divsChild>
                        </w:div>
                        <w:div w:id="35082549">
                          <w:marLeft w:val="0"/>
                          <w:marRight w:val="0"/>
                          <w:marTop w:val="0"/>
                          <w:marBottom w:val="0"/>
                          <w:divBdr>
                            <w:top w:val="none" w:sz="0" w:space="0" w:color="auto"/>
                            <w:left w:val="none" w:sz="0" w:space="0" w:color="auto"/>
                            <w:bottom w:val="none" w:sz="0" w:space="0" w:color="auto"/>
                            <w:right w:val="none" w:sz="0" w:space="0" w:color="auto"/>
                          </w:divBdr>
                          <w:divsChild>
                            <w:div w:id="138306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7699718">
      <w:bodyDiv w:val="1"/>
      <w:marLeft w:val="75"/>
      <w:marRight w:val="75"/>
      <w:marTop w:val="75"/>
      <w:marBottom w:val="75"/>
      <w:divBdr>
        <w:top w:val="none" w:sz="0" w:space="0" w:color="auto"/>
        <w:left w:val="none" w:sz="0" w:space="0" w:color="auto"/>
        <w:bottom w:val="none" w:sz="0" w:space="0" w:color="auto"/>
        <w:right w:val="none" w:sz="0" w:space="0" w:color="auto"/>
      </w:divBdr>
      <w:divsChild>
        <w:div w:id="1412586684">
          <w:marLeft w:val="0"/>
          <w:marRight w:val="0"/>
          <w:marTop w:val="0"/>
          <w:marBottom w:val="0"/>
          <w:divBdr>
            <w:top w:val="none" w:sz="0" w:space="0" w:color="auto"/>
            <w:left w:val="none" w:sz="0" w:space="0" w:color="auto"/>
            <w:bottom w:val="none" w:sz="0" w:space="0" w:color="auto"/>
            <w:right w:val="none" w:sz="0" w:space="0" w:color="auto"/>
          </w:divBdr>
          <w:divsChild>
            <w:div w:id="994380392">
              <w:marLeft w:val="0"/>
              <w:marRight w:val="0"/>
              <w:marTop w:val="0"/>
              <w:marBottom w:val="0"/>
              <w:divBdr>
                <w:top w:val="none" w:sz="0" w:space="0" w:color="auto"/>
                <w:left w:val="none" w:sz="0" w:space="0" w:color="auto"/>
                <w:bottom w:val="none" w:sz="0" w:space="0" w:color="auto"/>
                <w:right w:val="none" w:sz="0" w:space="0" w:color="auto"/>
              </w:divBdr>
              <w:divsChild>
                <w:div w:id="970672668">
                  <w:marLeft w:val="0"/>
                  <w:marRight w:val="0"/>
                  <w:marTop w:val="0"/>
                  <w:marBottom w:val="0"/>
                  <w:divBdr>
                    <w:top w:val="none" w:sz="0" w:space="0" w:color="auto"/>
                    <w:left w:val="none" w:sz="0" w:space="0" w:color="auto"/>
                    <w:bottom w:val="none" w:sz="0" w:space="0" w:color="auto"/>
                    <w:right w:val="none" w:sz="0" w:space="0" w:color="auto"/>
                  </w:divBdr>
                  <w:divsChild>
                    <w:div w:id="935331305">
                      <w:marLeft w:val="0"/>
                      <w:marRight w:val="3900"/>
                      <w:marTop w:val="0"/>
                      <w:marBottom w:val="0"/>
                      <w:divBdr>
                        <w:top w:val="none" w:sz="0" w:space="0" w:color="auto"/>
                        <w:left w:val="none" w:sz="0" w:space="0" w:color="auto"/>
                        <w:bottom w:val="none" w:sz="0" w:space="0" w:color="auto"/>
                        <w:right w:val="none" w:sz="0" w:space="0" w:color="auto"/>
                      </w:divBdr>
                      <w:divsChild>
                        <w:div w:id="1596943010">
                          <w:marLeft w:val="0"/>
                          <w:marRight w:val="0"/>
                          <w:marTop w:val="0"/>
                          <w:marBottom w:val="0"/>
                          <w:divBdr>
                            <w:top w:val="none" w:sz="0" w:space="0" w:color="auto"/>
                            <w:left w:val="none" w:sz="0" w:space="0" w:color="auto"/>
                            <w:bottom w:val="none" w:sz="0" w:space="0" w:color="auto"/>
                            <w:right w:val="none" w:sz="0" w:space="0" w:color="auto"/>
                          </w:divBdr>
                          <w:divsChild>
                            <w:div w:id="993685020">
                              <w:marLeft w:val="0"/>
                              <w:marRight w:val="0"/>
                              <w:marTop w:val="0"/>
                              <w:marBottom w:val="0"/>
                              <w:divBdr>
                                <w:top w:val="none" w:sz="0" w:space="0" w:color="auto"/>
                                <w:left w:val="none" w:sz="0" w:space="0" w:color="auto"/>
                                <w:bottom w:val="none" w:sz="0" w:space="0" w:color="auto"/>
                                <w:right w:val="none" w:sz="0" w:space="0" w:color="auto"/>
                              </w:divBdr>
                            </w:div>
                            <w:div w:id="1048528703">
                              <w:marLeft w:val="0"/>
                              <w:marRight w:val="0"/>
                              <w:marTop w:val="0"/>
                              <w:marBottom w:val="0"/>
                              <w:divBdr>
                                <w:top w:val="none" w:sz="0" w:space="0" w:color="auto"/>
                                <w:left w:val="none" w:sz="0" w:space="0" w:color="auto"/>
                                <w:bottom w:val="none" w:sz="0" w:space="0" w:color="auto"/>
                                <w:right w:val="none" w:sz="0" w:space="0" w:color="auto"/>
                              </w:divBdr>
                            </w:div>
                          </w:divsChild>
                        </w:div>
                        <w:div w:id="1676415415">
                          <w:marLeft w:val="0"/>
                          <w:marRight w:val="0"/>
                          <w:marTop w:val="0"/>
                          <w:marBottom w:val="0"/>
                          <w:divBdr>
                            <w:top w:val="none" w:sz="0" w:space="0" w:color="auto"/>
                            <w:left w:val="none" w:sz="0" w:space="0" w:color="auto"/>
                            <w:bottom w:val="none" w:sz="0" w:space="0" w:color="auto"/>
                            <w:right w:val="none" w:sz="0" w:space="0" w:color="auto"/>
                          </w:divBdr>
                          <w:divsChild>
                            <w:div w:id="2135825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6700107">
      <w:bodyDiv w:val="1"/>
      <w:marLeft w:val="75"/>
      <w:marRight w:val="75"/>
      <w:marTop w:val="75"/>
      <w:marBottom w:val="75"/>
      <w:divBdr>
        <w:top w:val="none" w:sz="0" w:space="0" w:color="auto"/>
        <w:left w:val="none" w:sz="0" w:space="0" w:color="auto"/>
        <w:bottom w:val="none" w:sz="0" w:space="0" w:color="auto"/>
        <w:right w:val="none" w:sz="0" w:space="0" w:color="auto"/>
      </w:divBdr>
      <w:divsChild>
        <w:div w:id="1996957604">
          <w:marLeft w:val="0"/>
          <w:marRight w:val="0"/>
          <w:marTop w:val="0"/>
          <w:marBottom w:val="0"/>
          <w:divBdr>
            <w:top w:val="none" w:sz="0" w:space="0" w:color="auto"/>
            <w:left w:val="none" w:sz="0" w:space="0" w:color="auto"/>
            <w:bottom w:val="none" w:sz="0" w:space="0" w:color="auto"/>
            <w:right w:val="none" w:sz="0" w:space="0" w:color="auto"/>
          </w:divBdr>
          <w:divsChild>
            <w:div w:id="2115859981">
              <w:marLeft w:val="0"/>
              <w:marRight w:val="0"/>
              <w:marTop w:val="0"/>
              <w:marBottom w:val="0"/>
              <w:divBdr>
                <w:top w:val="none" w:sz="0" w:space="0" w:color="auto"/>
                <w:left w:val="none" w:sz="0" w:space="0" w:color="auto"/>
                <w:bottom w:val="none" w:sz="0" w:space="0" w:color="auto"/>
                <w:right w:val="none" w:sz="0" w:space="0" w:color="auto"/>
              </w:divBdr>
              <w:divsChild>
                <w:div w:id="365639297">
                  <w:marLeft w:val="0"/>
                  <w:marRight w:val="0"/>
                  <w:marTop w:val="0"/>
                  <w:marBottom w:val="0"/>
                  <w:divBdr>
                    <w:top w:val="none" w:sz="0" w:space="0" w:color="auto"/>
                    <w:left w:val="none" w:sz="0" w:space="0" w:color="auto"/>
                    <w:bottom w:val="none" w:sz="0" w:space="0" w:color="auto"/>
                    <w:right w:val="none" w:sz="0" w:space="0" w:color="auto"/>
                  </w:divBdr>
                  <w:divsChild>
                    <w:div w:id="1095442318">
                      <w:marLeft w:val="0"/>
                      <w:marRight w:val="3900"/>
                      <w:marTop w:val="0"/>
                      <w:marBottom w:val="0"/>
                      <w:divBdr>
                        <w:top w:val="none" w:sz="0" w:space="0" w:color="auto"/>
                        <w:left w:val="none" w:sz="0" w:space="0" w:color="auto"/>
                        <w:bottom w:val="none" w:sz="0" w:space="0" w:color="auto"/>
                        <w:right w:val="none" w:sz="0" w:space="0" w:color="auto"/>
                      </w:divBdr>
                      <w:divsChild>
                        <w:div w:id="141509235">
                          <w:marLeft w:val="0"/>
                          <w:marRight w:val="0"/>
                          <w:marTop w:val="0"/>
                          <w:marBottom w:val="0"/>
                          <w:divBdr>
                            <w:top w:val="none" w:sz="0" w:space="0" w:color="auto"/>
                            <w:left w:val="none" w:sz="0" w:space="0" w:color="auto"/>
                            <w:bottom w:val="none" w:sz="0" w:space="0" w:color="auto"/>
                            <w:right w:val="none" w:sz="0" w:space="0" w:color="auto"/>
                          </w:divBdr>
                          <w:divsChild>
                            <w:div w:id="1784112975">
                              <w:marLeft w:val="0"/>
                              <w:marRight w:val="0"/>
                              <w:marTop w:val="0"/>
                              <w:marBottom w:val="0"/>
                              <w:divBdr>
                                <w:top w:val="none" w:sz="0" w:space="0" w:color="auto"/>
                                <w:left w:val="none" w:sz="0" w:space="0" w:color="auto"/>
                                <w:bottom w:val="none" w:sz="0" w:space="0" w:color="auto"/>
                                <w:right w:val="none" w:sz="0" w:space="0" w:color="auto"/>
                              </w:divBdr>
                            </w:div>
                            <w:div w:id="1856503958">
                              <w:marLeft w:val="0"/>
                              <w:marRight w:val="0"/>
                              <w:marTop w:val="0"/>
                              <w:marBottom w:val="0"/>
                              <w:divBdr>
                                <w:top w:val="none" w:sz="0" w:space="0" w:color="auto"/>
                                <w:left w:val="none" w:sz="0" w:space="0" w:color="auto"/>
                                <w:bottom w:val="none" w:sz="0" w:space="0" w:color="auto"/>
                                <w:right w:val="none" w:sz="0" w:space="0" w:color="auto"/>
                              </w:divBdr>
                            </w:div>
                          </w:divsChild>
                        </w:div>
                        <w:div w:id="618728153">
                          <w:marLeft w:val="0"/>
                          <w:marRight w:val="0"/>
                          <w:marTop w:val="0"/>
                          <w:marBottom w:val="0"/>
                          <w:divBdr>
                            <w:top w:val="none" w:sz="0" w:space="0" w:color="auto"/>
                            <w:left w:val="none" w:sz="0" w:space="0" w:color="auto"/>
                            <w:bottom w:val="none" w:sz="0" w:space="0" w:color="auto"/>
                            <w:right w:val="none" w:sz="0" w:space="0" w:color="auto"/>
                          </w:divBdr>
                          <w:divsChild>
                            <w:div w:id="1513757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8666469">
      <w:bodyDiv w:val="1"/>
      <w:marLeft w:val="75"/>
      <w:marRight w:val="75"/>
      <w:marTop w:val="75"/>
      <w:marBottom w:val="75"/>
      <w:divBdr>
        <w:top w:val="none" w:sz="0" w:space="0" w:color="auto"/>
        <w:left w:val="none" w:sz="0" w:space="0" w:color="auto"/>
        <w:bottom w:val="none" w:sz="0" w:space="0" w:color="auto"/>
        <w:right w:val="none" w:sz="0" w:space="0" w:color="auto"/>
      </w:divBdr>
      <w:divsChild>
        <w:div w:id="676075006">
          <w:marLeft w:val="0"/>
          <w:marRight w:val="0"/>
          <w:marTop w:val="0"/>
          <w:marBottom w:val="0"/>
          <w:divBdr>
            <w:top w:val="none" w:sz="0" w:space="0" w:color="auto"/>
            <w:left w:val="none" w:sz="0" w:space="0" w:color="auto"/>
            <w:bottom w:val="none" w:sz="0" w:space="0" w:color="auto"/>
            <w:right w:val="none" w:sz="0" w:space="0" w:color="auto"/>
          </w:divBdr>
          <w:divsChild>
            <w:div w:id="1666085176">
              <w:marLeft w:val="0"/>
              <w:marRight w:val="0"/>
              <w:marTop w:val="0"/>
              <w:marBottom w:val="0"/>
              <w:divBdr>
                <w:top w:val="none" w:sz="0" w:space="0" w:color="auto"/>
                <w:left w:val="none" w:sz="0" w:space="0" w:color="auto"/>
                <w:bottom w:val="none" w:sz="0" w:space="0" w:color="auto"/>
                <w:right w:val="none" w:sz="0" w:space="0" w:color="auto"/>
              </w:divBdr>
              <w:divsChild>
                <w:div w:id="1254585825">
                  <w:marLeft w:val="0"/>
                  <w:marRight w:val="0"/>
                  <w:marTop w:val="0"/>
                  <w:marBottom w:val="0"/>
                  <w:divBdr>
                    <w:top w:val="none" w:sz="0" w:space="0" w:color="auto"/>
                    <w:left w:val="none" w:sz="0" w:space="0" w:color="auto"/>
                    <w:bottom w:val="none" w:sz="0" w:space="0" w:color="auto"/>
                    <w:right w:val="none" w:sz="0" w:space="0" w:color="auto"/>
                  </w:divBdr>
                  <w:divsChild>
                    <w:div w:id="375853279">
                      <w:marLeft w:val="0"/>
                      <w:marRight w:val="3900"/>
                      <w:marTop w:val="0"/>
                      <w:marBottom w:val="0"/>
                      <w:divBdr>
                        <w:top w:val="none" w:sz="0" w:space="0" w:color="auto"/>
                        <w:left w:val="none" w:sz="0" w:space="0" w:color="auto"/>
                        <w:bottom w:val="none" w:sz="0" w:space="0" w:color="auto"/>
                        <w:right w:val="none" w:sz="0" w:space="0" w:color="auto"/>
                      </w:divBdr>
                      <w:divsChild>
                        <w:div w:id="1456480432">
                          <w:marLeft w:val="0"/>
                          <w:marRight w:val="0"/>
                          <w:marTop w:val="0"/>
                          <w:marBottom w:val="0"/>
                          <w:divBdr>
                            <w:top w:val="none" w:sz="0" w:space="0" w:color="auto"/>
                            <w:left w:val="none" w:sz="0" w:space="0" w:color="auto"/>
                            <w:bottom w:val="none" w:sz="0" w:space="0" w:color="auto"/>
                            <w:right w:val="none" w:sz="0" w:space="0" w:color="auto"/>
                          </w:divBdr>
                          <w:divsChild>
                            <w:div w:id="84225676">
                              <w:marLeft w:val="0"/>
                              <w:marRight w:val="0"/>
                              <w:marTop w:val="0"/>
                              <w:marBottom w:val="0"/>
                              <w:divBdr>
                                <w:top w:val="none" w:sz="0" w:space="0" w:color="auto"/>
                                <w:left w:val="none" w:sz="0" w:space="0" w:color="auto"/>
                                <w:bottom w:val="none" w:sz="0" w:space="0" w:color="auto"/>
                                <w:right w:val="none" w:sz="0" w:space="0" w:color="auto"/>
                              </w:divBdr>
                            </w:div>
                            <w:div w:id="1085683601">
                              <w:marLeft w:val="0"/>
                              <w:marRight w:val="0"/>
                              <w:marTop w:val="0"/>
                              <w:marBottom w:val="0"/>
                              <w:divBdr>
                                <w:top w:val="none" w:sz="0" w:space="0" w:color="auto"/>
                                <w:left w:val="none" w:sz="0" w:space="0" w:color="auto"/>
                                <w:bottom w:val="none" w:sz="0" w:space="0" w:color="auto"/>
                                <w:right w:val="none" w:sz="0" w:space="0" w:color="auto"/>
                              </w:divBdr>
                            </w:div>
                          </w:divsChild>
                        </w:div>
                        <w:div w:id="1839037743">
                          <w:marLeft w:val="0"/>
                          <w:marRight w:val="0"/>
                          <w:marTop w:val="0"/>
                          <w:marBottom w:val="0"/>
                          <w:divBdr>
                            <w:top w:val="none" w:sz="0" w:space="0" w:color="auto"/>
                            <w:left w:val="none" w:sz="0" w:space="0" w:color="auto"/>
                            <w:bottom w:val="none" w:sz="0" w:space="0" w:color="auto"/>
                            <w:right w:val="none" w:sz="0" w:space="0" w:color="auto"/>
                          </w:divBdr>
                          <w:divsChild>
                            <w:div w:id="532617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2093189">
      <w:bodyDiv w:val="1"/>
      <w:marLeft w:val="75"/>
      <w:marRight w:val="75"/>
      <w:marTop w:val="75"/>
      <w:marBottom w:val="75"/>
      <w:divBdr>
        <w:top w:val="none" w:sz="0" w:space="0" w:color="auto"/>
        <w:left w:val="none" w:sz="0" w:space="0" w:color="auto"/>
        <w:bottom w:val="none" w:sz="0" w:space="0" w:color="auto"/>
        <w:right w:val="none" w:sz="0" w:space="0" w:color="auto"/>
      </w:divBdr>
      <w:divsChild>
        <w:div w:id="685789802">
          <w:marLeft w:val="0"/>
          <w:marRight w:val="0"/>
          <w:marTop w:val="0"/>
          <w:marBottom w:val="0"/>
          <w:divBdr>
            <w:top w:val="none" w:sz="0" w:space="0" w:color="auto"/>
            <w:left w:val="none" w:sz="0" w:space="0" w:color="auto"/>
            <w:bottom w:val="none" w:sz="0" w:space="0" w:color="auto"/>
            <w:right w:val="none" w:sz="0" w:space="0" w:color="auto"/>
          </w:divBdr>
          <w:divsChild>
            <w:div w:id="2028560045">
              <w:marLeft w:val="0"/>
              <w:marRight w:val="0"/>
              <w:marTop w:val="0"/>
              <w:marBottom w:val="0"/>
              <w:divBdr>
                <w:top w:val="none" w:sz="0" w:space="0" w:color="auto"/>
                <w:left w:val="none" w:sz="0" w:space="0" w:color="auto"/>
                <w:bottom w:val="none" w:sz="0" w:space="0" w:color="auto"/>
                <w:right w:val="none" w:sz="0" w:space="0" w:color="auto"/>
              </w:divBdr>
              <w:divsChild>
                <w:div w:id="1043287499">
                  <w:marLeft w:val="0"/>
                  <w:marRight w:val="0"/>
                  <w:marTop w:val="0"/>
                  <w:marBottom w:val="0"/>
                  <w:divBdr>
                    <w:top w:val="none" w:sz="0" w:space="0" w:color="auto"/>
                    <w:left w:val="none" w:sz="0" w:space="0" w:color="auto"/>
                    <w:bottom w:val="none" w:sz="0" w:space="0" w:color="auto"/>
                    <w:right w:val="none" w:sz="0" w:space="0" w:color="auto"/>
                  </w:divBdr>
                  <w:divsChild>
                    <w:div w:id="1951278695">
                      <w:marLeft w:val="0"/>
                      <w:marRight w:val="3900"/>
                      <w:marTop w:val="0"/>
                      <w:marBottom w:val="0"/>
                      <w:divBdr>
                        <w:top w:val="none" w:sz="0" w:space="0" w:color="auto"/>
                        <w:left w:val="none" w:sz="0" w:space="0" w:color="auto"/>
                        <w:bottom w:val="none" w:sz="0" w:space="0" w:color="auto"/>
                        <w:right w:val="none" w:sz="0" w:space="0" w:color="auto"/>
                      </w:divBdr>
                      <w:divsChild>
                        <w:div w:id="711884307">
                          <w:marLeft w:val="0"/>
                          <w:marRight w:val="0"/>
                          <w:marTop w:val="0"/>
                          <w:marBottom w:val="0"/>
                          <w:divBdr>
                            <w:top w:val="none" w:sz="0" w:space="0" w:color="auto"/>
                            <w:left w:val="none" w:sz="0" w:space="0" w:color="auto"/>
                            <w:bottom w:val="none" w:sz="0" w:space="0" w:color="auto"/>
                            <w:right w:val="none" w:sz="0" w:space="0" w:color="auto"/>
                          </w:divBdr>
                          <w:divsChild>
                            <w:div w:id="442771002">
                              <w:marLeft w:val="0"/>
                              <w:marRight w:val="0"/>
                              <w:marTop w:val="0"/>
                              <w:marBottom w:val="0"/>
                              <w:divBdr>
                                <w:top w:val="none" w:sz="0" w:space="0" w:color="auto"/>
                                <w:left w:val="none" w:sz="0" w:space="0" w:color="auto"/>
                                <w:bottom w:val="none" w:sz="0" w:space="0" w:color="auto"/>
                                <w:right w:val="none" w:sz="0" w:space="0" w:color="auto"/>
                              </w:divBdr>
                            </w:div>
                            <w:div w:id="396785630">
                              <w:marLeft w:val="0"/>
                              <w:marRight w:val="0"/>
                              <w:marTop w:val="0"/>
                              <w:marBottom w:val="0"/>
                              <w:divBdr>
                                <w:top w:val="none" w:sz="0" w:space="0" w:color="auto"/>
                                <w:left w:val="none" w:sz="0" w:space="0" w:color="auto"/>
                                <w:bottom w:val="none" w:sz="0" w:space="0" w:color="auto"/>
                                <w:right w:val="none" w:sz="0" w:space="0" w:color="auto"/>
                              </w:divBdr>
                            </w:div>
                          </w:divsChild>
                        </w:div>
                        <w:div w:id="1213731234">
                          <w:marLeft w:val="0"/>
                          <w:marRight w:val="0"/>
                          <w:marTop w:val="0"/>
                          <w:marBottom w:val="0"/>
                          <w:divBdr>
                            <w:top w:val="none" w:sz="0" w:space="0" w:color="auto"/>
                            <w:left w:val="none" w:sz="0" w:space="0" w:color="auto"/>
                            <w:bottom w:val="none" w:sz="0" w:space="0" w:color="auto"/>
                            <w:right w:val="none" w:sz="0" w:space="0" w:color="auto"/>
                          </w:divBdr>
                          <w:divsChild>
                            <w:div w:id="1527325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0414585">
      <w:bodyDiv w:val="1"/>
      <w:marLeft w:val="75"/>
      <w:marRight w:val="75"/>
      <w:marTop w:val="75"/>
      <w:marBottom w:val="75"/>
      <w:divBdr>
        <w:top w:val="none" w:sz="0" w:space="0" w:color="auto"/>
        <w:left w:val="none" w:sz="0" w:space="0" w:color="auto"/>
        <w:bottom w:val="none" w:sz="0" w:space="0" w:color="auto"/>
        <w:right w:val="none" w:sz="0" w:space="0" w:color="auto"/>
      </w:divBdr>
      <w:divsChild>
        <w:div w:id="480851346">
          <w:marLeft w:val="0"/>
          <w:marRight w:val="0"/>
          <w:marTop w:val="0"/>
          <w:marBottom w:val="0"/>
          <w:divBdr>
            <w:top w:val="none" w:sz="0" w:space="0" w:color="auto"/>
            <w:left w:val="none" w:sz="0" w:space="0" w:color="auto"/>
            <w:bottom w:val="none" w:sz="0" w:space="0" w:color="auto"/>
            <w:right w:val="none" w:sz="0" w:space="0" w:color="auto"/>
          </w:divBdr>
          <w:divsChild>
            <w:div w:id="1793590116">
              <w:marLeft w:val="0"/>
              <w:marRight w:val="0"/>
              <w:marTop w:val="0"/>
              <w:marBottom w:val="0"/>
              <w:divBdr>
                <w:top w:val="none" w:sz="0" w:space="0" w:color="auto"/>
                <w:left w:val="none" w:sz="0" w:space="0" w:color="auto"/>
                <w:bottom w:val="none" w:sz="0" w:space="0" w:color="auto"/>
                <w:right w:val="none" w:sz="0" w:space="0" w:color="auto"/>
              </w:divBdr>
              <w:divsChild>
                <w:div w:id="1595044668">
                  <w:marLeft w:val="0"/>
                  <w:marRight w:val="0"/>
                  <w:marTop w:val="0"/>
                  <w:marBottom w:val="0"/>
                  <w:divBdr>
                    <w:top w:val="none" w:sz="0" w:space="0" w:color="auto"/>
                    <w:left w:val="none" w:sz="0" w:space="0" w:color="auto"/>
                    <w:bottom w:val="none" w:sz="0" w:space="0" w:color="auto"/>
                    <w:right w:val="none" w:sz="0" w:space="0" w:color="auto"/>
                  </w:divBdr>
                  <w:divsChild>
                    <w:div w:id="1835338258">
                      <w:marLeft w:val="0"/>
                      <w:marRight w:val="3900"/>
                      <w:marTop w:val="0"/>
                      <w:marBottom w:val="0"/>
                      <w:divBdr>
                        <w:top w:val="none" w:sz="0" w:space="0" w:color="auto"/>
                        <w:left w:val="none" w:sz="0" w:space="0" w:color="auto"/>
                        <w:bottom w:val="none" w:sz="0" w:space="0" w:color="auto"/>
                        <w:right w:val="none" w:sz="0" w:space="0" w:color="auto"/>
                      </w:divBdr>
                      <w:divsChild>
                        <w:div w:id="1227952339">
                          <w:marLeft w:val="0"/>
                          <w:marRight w:val="0"/>
                          <w:marTop w:val="0"/>
                          <w:marBottom w:val="0"/>
                          <w:divBdr>
                            <w:top w:val="none" w:sz="0" w:space="0" w:color="auto"/>
                            <w:left w:val="none" w:sz="0" w:space="0" w:color="auto"/>
                            <w:bottom w:val="none" w:sz="0" w:space="0" w:color="auto"/>
                            <w:right w:val="none" w:sz="0" w:space="0" w:color="auto"/>
                          </w:divBdr>
                          <w:divsChild>
                            <w:div w:id="354305061">
                              <w:marLeft w:val="0"/>
                              <w:marRight w:val="0"/>
                              <w:marTop w:val="0"/>
                              <w:marBottom w:val="0"/>
                              <w:divBdr>
                                <w:top w:val="none" w:sz="0" w:space="0" w:color="auto"/>
                                <w:left w:val="none" w:sz="0" w:space="0" w:color="auto"/>
                                <w:bottom w:val="none" w:sz="0" w:space="0" w:color="auto"/>
                                <w:right w:val="none" w:sz="0" w:space="0" w:color="auto"/>
                              </w:divBdr>
                            </w:div>
                            <w:div w:id="1854106366">
                              <w:marLeft w:val="0"/>
                              <w:marRight w:val="0"/>
                              <w:marTop w:val="0"/>
                              <w:marBottom w:val="0"/>
                              <w:divBdr>
                                <w:top w:val="none" w:sz="0" w:space="0" w:color="auto"/>
                                <w:left w:val="none" w:sz="0" w:space="0" w:color="auto"/>
                                <w:bottom w:val="none" w:sz="0" w:space="0" w:color="auto"/>
                                <w:right w:val="none" w:sz="0" w:space="0" w:color="auto"/>
                              </w:divBdr>
                            </w:div>
                          </w:divsChild>
                        </w:div>
                        <w:div w:id="401028770">
                          <w:marLeft w:val="0"/>
                          <w:marRight w:val="0"/>
                          <w:marTop w:val="0"/>
                          <w:marBottom w:val="0"/>
                          <w:divBdr>
                            <w:top w:val="none" w:sz="0" w:space="0" w:color="auto"/>
                            <w:left w:val="none" w:sz="0" w:space="0" w:color="auto"/>
                            <w:bottom w:val="none" w:sz="0" w:space="0" w:color="auto"/>
                            <w:right w:val="none" w:sz="0" w:space="0" w:color="auto"/>
                          </w:divBdr>
                          <w:divsChild>
                            <w:div w:id="1820533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8581259">
      <w:bodyDiv w:val="1"/>
      <w:marLeft w:val="75"/>
      <w:marRight w:val="75"/>
      <w:marTop w:val="75"/>
      <w:marBottom w:val="75"/>
      <w:divBdr>
        <w:top w:val="none" w:sz="0" w:space="0" w:color="auto"/>
        <w:left w:val="none" w:sz="0" w:space="0" w:color="auto"/>
        <w:bottom w:val="none" w:sz="0" w:space="0" w:color="auto"/>
        <w:right w:val="none" w:sz="0" w:space="0" w:color="auto"/>
      </w:divBdr>
      <w:divsChild>
        <w:div w:id="1694840607">
          <w:marLeft w:val="0"/>
          <w:marRight w:val="0"/>
          <w:marTop w:val="0"/>
          <w:marBottom w:val="0"/>
          <w:divBdr>
            <w:top w:val="none" w:sz="0" w:space="0" w:color="auto"/>
            <w:left w:val="none" w:sz="0" w:space="0" w:color="auto"/>
            <w:bottom w:val="none" w:sz="0" w:space="0" w:color="auto"/>
            <w:right w:val="none" w:sz="0" w:space="0" w:color="auto"/>
          </w:divBdr>
          <w:divsChild>
            <w:div w:id="1272972104">
              <w:marLeft w:val="0"/>
              <w:marRight w:val="0"/>
              <w:marTop w:val="0"/>
              <w:marBottom w:val="0"/>
              <w:divBdr>
                <w:top w:val="none" w:sz="0" w:space="0" w:color="auto"/>
                <w:left w:val="none" w:sz="0" w:space="0" w:color="auto"/>
                <w:bottom w:val="none" w:sz="0" w:space="0" w:color="auto"/>
                <w:right w:val="none" w:sz="0" w:space="0" w:color="auto"/>
              </w:divBdr>
              <w:divsChild>
                <w:div w:id="1143693974">
                  <w:marLeft w:val="0"/>
                  <w:marRight w:val="0"/>
                  <w:marTop w:val="0"/>
                  <w:marBottom w:val="0"/>
                  <w:divBdr>
                    <w:top w:val="none" w:sz="0" w:space="0" w:color="auto"/>
                    <w:left w:val="none" w:sz="0" w:space="0" w:color="auto"/>
                    <w:bottom w:val="none" w:sz="0" w:space="0" w:color="auto"/>
                    <w:right w:val="none" w:sz="0" w:space="0" w:color="auto"/>
                  </w:divBdr>
                  <w:divsChild>
                    <w:div w:id="1197545642">
                      <w:marLeft w:val="0"/>
                      <w:marRight w:val="3900"/>
                      <w:marTop w:val="0"/>
                      <w:marBottom w:val="0"/>
                      <w:divBdr>
                        <w:top w:val="none" w:sz="0" w:space="0" w:color="auto"/>
                        <w:left w:val="none" w:sz="0" w:space="0" w:color="auto"/>
                        <w:bottom w:val="none" w:sz="0" w:space="0" w:color="auto"/>
                        <w:right w:val="none" w:sz="0" w:space="0" w:color="auto"/>
                      </w:divBdr>
                      <w:divsChild>
                        <w:div w:id="1198664058">
                          <w:marLeft w:val="0"/>
                          <w:marRight w:val="0"/>
                          <w:marTop w:val="0"/>
                          <w:marBottom w:val="0"/>
                          <w:divBdr>
                            <w:top w:val="none" w:sz="0" w:space="0" w:color="auto"/>
                            <w:left w:val="none" w:sz="0" w:space="0" w:color="auto"/>
                            <w:bottom w:val="none" w:sz="0" w:space="0" w:color="auto"/>
                            <w:right w:val="none" w:sz="0" w:space="0" w:color="auto"/>
                          </w:divBdr>
                          <w:divsChild>
                            <w:div w:id="1194080243">
                              <w:marLeft w:val="0"/>
                              <w:marRight w:val="0"/>
                              <w:marTop w:val="0"/>
                              <w:marBottom w:val="0"/>
                              <w:divBdr>
                                <w:top w:val="none" w:sz="0" w:space="0" w:color="auto"/>
                                <w:left w:val="none" w:sz="0" w:space="0" w:color="auto"/>
                                <w:bottom w:val="none" w:sz="0" w:space="0" w:color="auto"/>
                                <w:right w:val="none" w:sz="0" w:space="0" w:color="auto"/>
                              </w:divBdr>
                            </w:div>
                            <w:div w:id="2104521608">
                              <w:marLeft w:val="0"/>
                              <w:marRight w:val="0"/>
                              <w:marTop w:val="0"/>
                              <w:marBottom w:val="0"/>
                              <w:divBdr>
                                <w:top w:val="none" w:sz="0" w:space="0" w:color="auto"/>
                                <w:left w:val="none" w:sz="0" w:space="0" w:color="auto"/>
                                <w:bottom w:val="none" w:sz="0" w:space="0" w:color="auto"/>
                                <w:right w:val="none" w:sz="0" w:space="0" w:color="auto"/>
                              </w:divBdr>
                            </w:div>
                          </w:divsChild>
                        </w:div>
                        <w:div w:id="1079445742">
                          <w:marLeft w:val="0"/>
                          <w:marRight w:val="0"/>
                          <w:marTop w:val="0"/>
                          <w:marBottom w:val="0"/>
                          <w:divBdr>
                            <w:top w:val="none" w:sz="0" w:space="0" w:color="auto"/>
                            <w:left w:val="none" w:sz="0" w:space="0" w:color="auto"/>
                            <w:bottom w:val="none" w:sz="0" w:space="0" w:color="auto"/>
                            <w:right w:val="none" w:sz="0" w:space="0" w:color="auto"/>
                          </w:divBdr>
                          <w:divsChild>
                            <w:div w:id="1086616092">
                              <w:marLeft w:val="0"/>
                              <w:marRight w:val="0"/>
                              <w:marTop w:val="0"/>
                              <w:marBottom w:val="0"/>
                              <w:divBdr>
                                <w:top w:val="none" w:sz="0" w:space="0" w:color="auto"/>
                                <w:left w:val="none" w:sz="0" w:space="0" w:color="auto"/>
                                <w:bottom w:val="none" w:sz="0" w:space="0" w:color="auto"/>
                                <w:right w:val="none" w:sz="0" w:space="0" w:color="auto"/>
                              </w:divBdr>
                            </w:div>
                          </w:divsChild>
                        </w:div>
                        <w:div w:id="688141625">
                          <w:marLeft w:val="0"/>
                          <w:marRight w:val="0"/>
                          <w:marTop w:val="0"/>
                          <w:marBottom w:val="0"/>
                          <w:divBdr>
                            <w:top w:val="none" w:sz="0" w:space="0" w:color="auto"/>
                            <w:left w:val="none" w:sz="0" w:space="0" w:color="auto"/>
                            <w:bottom w:val="none" w:sz="0" w:space="0" w:color="auto"/>
                            <w:right w:val="none" w:sz="0" w:space="0" w:color="auto"/>
                          </w:divBdr>
                        </w:div>
                        <w:div w:id="1183857513">
                          <w:marLeft w:val="0"/>
                          <w:marRight w:val="0"/>
                          <w:marTop w:val="75"/>
                          <w:marBottom w:val="0"/>
                          <w:divBdr>
                            <w:top w:val="none" w:sz="0" w:space="0" w:color="auto"/>
                            <w:left w:val="none" w:sz="0" w:space="0" w:color="auto"/>
                            <w:bottom w:val="none" w:sz="0" w:space="0" w:color="auto"/>
                            <w:right w:val="none" w:sz="0" w:space="0" w:color="auto"/>
                          </w:divBdr>
                          <w:divsChild>
                            <w:div w:id="1795632450">
                              <w:marLeft w:val="0"/>
                              <w:marRight w:val="0"/>
                              <w:marTop w:val="0"/>
                              <w:marBottom w:val="0"/>
                              <w:divBdr>
                                <w:top w:val="none" w:sz="0" w:space="0" w:color="auto"/>
                                <w:left w:val="none" w:sz="0" w:space="0" w:color="auto"/>
                                <w:bottom w:val="none" w:sz="0" w:space="0" w:color="auto"/>
                                <w:right w:val="none" w:sz="0" w:space="0" w:color="auto"/>
                              </w:divBdr>
                            </w:div>
                            <w:div w:id="1628316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7128727">
      <w:bodyDiv w:val="1"/>
      <w:marLeft w:val="75"/>
      <w:marRight w:val="75"/>
      <w:marTop w:val="75"/>
      <w:marBottom w:val="75"/>
      <w:divBdr>
        <w:top w:val="none" w:sz="0" w:space="0" w:color="auto"/>
        <w:left w:val="none" w:sz="0" w:space="0" w:color="auto"/>
        <w:bottom w:val="none" w:sz="0" w:space="0" w:color="auto"/>
        <w:right w:val="none" w:sz="0" w:space="0" w:color="auto"/>
      </w:divBdr>
      <w:divsChild>
        <w:div w:id="1828477266">
          <w:marLeft w:val="0"/>
          <w:marRight w:val="0"/>
          <w:marTop w:val="0"/>
          <w:marBottom w:val="0"/>
          <w:divBdr>
            <w:top w:val="none" w:sz="0" w:space="0" w:color="auto"/>
            <w:left w:val="none" w:sz="0" w:space="0" w:color="auto"/>
            <w:bottom w:val="none" w:sz="0" w:space="0" w:color="auto"/>
            <w:right w:val="none" w:sz="0" w:space="0" w:color="auto"/>
          </w:divBdr>
          <w:divsChild>
            <w:div w:id="1996450296">
              <w:marLeft w:val="0"/>
              <w:marRight w:val="0"/>
              <w:marTop w:val="0"/>
              <w:marBottom w:val="0"/>
              <w:divBdr>
                <w:top w:val="none" w:sz="0" w:space="0" w:color="auto"/>
                <w:left w:val="none" w:sz="0" w:space="0" w:color="auto"/>
                <w:bottom w:val="none" w:sz="0" w:space="0" w:color="auto"/>
                <w:right w:val="none" w:sz="0" w:space="0" w:color="auto"/>
              </w:divBdr>
              <w:divsChild>
                <w:div w:id="1080324727">
                  <w:marLeft w:val="0"/>
                  <w:marRight w:val="0"/>
                  <w:marTop w:val="0"/>
                  <w:marBottom w:val="0"/>
                  <w:divBdr>
                    <w:top w:val="none" w:sz="0" w:space="0" w:color="auto"/>
                    <w:left w:val="none" w:sz="0" w:space="0" w:color="auto"/>
                    <w:bottom w:val="none" w:sz="0" w:space="0" w:color="auto"/>
                    <w:right w:val="none" w:sz="0" w:space="0" w:color="auto"/>
                  </w:divBdr>
                  <w:divsChild>
                    <w:div w:id="1409303788">
                      <w:marLeft w:val="0"/>
                      <w:marRight w:val="3900"/>
                      <w:marTop w:val="0"/>
                      <w:marBottom w:val="0"/>
                      <w:divBdr>
                        <w:top w:val="none" w:sz="0" w:space="0" w:color="auto"/>
                        <w:left w:val="none" w:sz="0" w:space="0" w:color="auto"/>
                        <w:bottom w:val="none" w:sz="0" w:space="0" w:color="auto"/>
                        <w:right w:val="none" w:sz="0" w:space="0" w:color="auto"/>
                      </w:divBdr>
                      <w:divsChild>
                        <w:div w:id="292365655">
                          <w:marLeft w:val="0"/>
                          <w:marRight w:val="0"/>
                          <w:marTop w:val="0"/>
                          <w:marBottom w:val="0"/>
                          <w:divBdr>
                            <w:top w:val="none" w:sz="0" w:space="0" w:color="auto"/>
                            <w:left w:val="none" w:sz="0" w:space="0" w:color="auto"/>
                            <w:bottom w:val="none" w:sz="0" w:space="0" w:color="auto"/>
                            <w:right w:val="none" w:sz="0" w:space="0" w:color="auto"/>
                          </w:divBdr>
                          <w:divsChild>
                            <w:div w:id="209848600">
                              <w:marLeft w:val="0"/>
                              <w:marRight w:val="0"/>
                              <w:marTop w:val="0"/>
                              <w:marBottom w:val="0"/>
                              <w:divBdr>
                                <w:top w:val="none" w:sz="0" w:space="0" w:color="auto"/>
                                <w:left w:val="none" w:sz="0" w:space="0" w:color="auto"/>
                                <w:bottom w:val="none" w:sz="0" w:space="0" w:color="auto"/>
                                <w:right w:val="none" w:sz="0" w:space="0" w:color="auto"/>
                              </w:divBdr>
                            </w:div>
                            <w:div w:id="1794785715">
                              <w:marLeft w:val="0"/>
                              <w:marRight w:val="0"/>
                              <w:marTop w:val="0"/>
                              <w:marBottom w:val="0"/>
                              <w:divBdr>
                                <w:top w:val="none" w:sz="0" w:space="0" w:color="auto"/>
                                <w:left w:val="none" w:sz="0" w:space="0" w:color="auto"/>
                                <w:bottom w:val="none" w:sz="0" w:space="0" w:color="auto"/>
                                <w:right w:val="none" w:sz="0" w:space="0" w:color="auto"/>
                              </w:divBdr>
                            </w:div>
                          </w:divsChild>
                        </w:div>
                        <w:div w:id="923106895">
                          <w:marLeft w:val="0"/>
                          <w:marRight w:val="0"/>
                          <w:marTop w:val="0"/>
                          <w:marBottom w:val="0"/>
                          <w:divBdr>
                            <w:top w:val="none" w:sz="0" w:space="0" w:color="auto"/>
                            <w:left w:val="none" w:sz="0" w:space="0" w:color="auto"/>
                            <w:bottom w:val="none" w:sz="0" w:space="0" w:color="auto"/>
                            <w:right w:val="none" w:sz="0" w:space="0" w:color="auto"/>
                          </w:divBdr>
                          <w:divsChild>
                            <w:div w:id="539903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0014564">
      <w:bodyDiv w:val="1"/>
      <w:marLeft w:val="75"/>
      <w:marRight w:val="75"/>
      <w:marTop w:val="75"/>
      <w:marBottom w:val="75"/>
      <w:divBdr>
        <w:top w:val="none" w:sz="0" w:space="0" w:color="auto"/>
        <w:left w:val="none" w:sz="0" w:space="0" w:color="auto"/>
        <w:bottom w:val="none" w:sz="0" w:space="0" w:color="auto"/>
        <w:right w:val="none" w:sz="0" w:space="0" w:color="auto"/>
      </w:divBdr>
      <w:divsChild>
        <w:div w:id="11303126">
          <w:marLeft w:val="0"/>
          <w:marRight w:val="0"/>
          <w:marTop w:val="0"/>
          <w:marBottom w:val="0"/>
          <w:divBdr>
            <w:top w:val="none" w:sz="0" w:space="0" w:color="auto"/>
            <w:left w:val="none" w:sz="0" w:space="0" w:color="auto"/>
            <w:bottom w:val="none" w:sz="0" w:space="0" w:color="auto"/>
            <w:right w:val="none" w:sz="0" w:space="0" w:color="auto"/>
          </w:divBdr>
          <w:divsChild>
            <w:div w:id="1098328250">
              <w:marLeft w:val="0"/>
              <w:marRight w:val="0"/>
              <w:marTop w:val="0"/>
              <w:marBottom w:val="0"/>
              <w:divBdr>
                <w:top w:val="none" w:sz="0" w:space="0" w:color="auto"/>
                <w:left w:val="none" w:sz="0" w:space="0" w:color="auto"/>
                <w:bottom w:val="none" w:sz="0" w:space="0" w:color="auto"/>
                <w:right w:val="none" w:sz="0" w:space="0" w:color="auto"/>
              </w:divBdr>
              <w:divsChild>
                <w:div w:id="1318461617">
                  <w:marLeft w:val="0"/>
                  <w:marRight w:val="0"/>
                  <w:marTop w:val="0"/>
                  <w:marBottom w:val="0"/>
                  <w:divBdr>
                    <w:top w:val="none" w:sz="0" w:space="0" w:color="auto"/>
                    <w:left w:val="none" w:sz="0" w:space="0" w:color="auto"/>
                    <w:bottom w:val="none" w:sz="0" w:space="0" w:color="auto"/>
                    <w:right w:val="none" w:sz="0" w:space="0" w:color="auto"/>
                  </w:divBdr>
                  <w:divsChild>
                    <w:div w:id="1690137246">
                      <w:marLeft w:val="0"/>
                      <w:marRight w:val="3900"/>
                      <w:marTop w:val="0"/>
                      <w:marBottom w:val="0"/>
                      <w:divBdr>
                        <w:top w:val="none" w:sz="0" w:space="0" w:color="auto"/>
                        <w:left w:val="none" w:sz="0" w:space="0" w:color="auto"/>
                        <w:bottom w:val="none" w:sz="0" w:space="0" w:color="auto"/>
                        <w:right w:val="none" w:sz="0" w:space="0" w:color="auto"/>
                      </w:divBdr>
                      <w:divsChild>
                        <w:div w:id="981427152">
                          <w:marLeft w:val="0"/>
                          <w:marRight w:val="0"/>
                          <w:marTop w:val="0"/>
                          <w:marBottom w:val="0"/>
                          <w:divBdr>
                            <w:top w:val="none" w:sz="0" w:space="0" w:color="auto"/>
                            <w:left w:val="none" w:sz="0" w:space="0" w:color="auto"/>
                            <w:bottom w:val="none" w:sz="0" w:space="0" w:color="auto"/>
                            <w:right w:val="none" w:sz="0" w:space="0" w:color="auto"/>
                          </w:divBdr>
                          <w:divsChild>
                            <w:div w:id="1668705833">
                              <w:marLeft w:val="0"/>
                              <w:marRight w:val="0"/>
                              <w:marTop w:val="0"/>
                              <w:marBottom w:val="0"/>
                              <w:divBdr>
                                <w:top w:val="none" w:sz="0" w:space="0" w:color="auto"/>
                                <w:left w:val="none" w:sz="0" w:space="0" w:color="auto"/>
                                <w:bottom w:val="none" w:sz="0" w:space="0" w:color="auto"/>
                                <w:right w:val="none" w:sz="0" w:space="0" w:color="auto"/>
                              </w:divBdr>
                            </w:div>
                            <w:div w:id="1417828606">
                              <w:marLeft w:val="0"/>
                              <w:marRight w:val="0"/>
                              <w:marTop w:val="0"/>
                              <w:marBottom w:val="0"/>
                              <w:divBdr>
                                <w:top w:val="none" w:sz="0" w:space="0" w:color="auto"/>
                                <w:left w:val="none" w:sz="0" w:space="0" w:color="auto"/>
                                <w:bottom w:val="none" w:sz="0" w:space="0" w:color="auto"/>
                                <w:right w:val="none" w:sz="0" w:space="0" w:color="auto"/>
                              </w:divBdr>
                            </w:div>
                          </w:divsChild>
                        </w:div>
                        <w:div w:id="1466583838">
                          <w:marLeft w:val="0"/>
                          <w:marRight w:val="0"/>
                          <w:marTop w:val="0"/>
                          <w:marBottom w:val="0"/>
                          <w:divBdr>
                            <w:top w:val="none" w:sz="0" w:space="0" w:color="auto"/>
                            <w:left w:val="none" w:sz="0" w:space="0" w:color="auto"/>
                            <w:bottom w:val="none" w:sz="0" w:space="0" w:color="auto"/>
                            <w:right w:val="none" w:sz="0" w:space="0" w:color="auto"/>
                          </w:divBdr>
                          <w:divsChild>
                            <w:div w:id="1056783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5910247">
      <w:bodyDiv w:val="1"/>
      <w:marLeft w:val="75"/>
      <w:marRight w:val="75"/>
      <w:marTop w:val="75"/>
      <w:marBottom w:val="75"/>
      <w:divBdr>
        <w:top w:val="none" w:sz="0" w:space="0" w:color="auto"/>
        <w:left w:val="none" w:sz="0" w:space="0" w:color="auto"/>
        <w:bottom w:val="none" w:sz="0" w:space="0" w:color="auto"/>
        <w:right w:val="none" w:sz="0" w:space="0" w:color="auto"/>
      </w:divBdr>
      <w:divsChild>
        <w:div w:id="545682515">
          <w:marLeft w:val="0"/>
          <w:marRight w:val="0"/>
          <w:marTop w:val="0"/>
          <w:marBottom w:val="0"/>
          <w:divBdr>
            <w:top w:val="none" w:sz="0" w:space="0" w:color="auto"/>
            <w:left w:val="none" w:sz="0" w:space="0" w:color="auto"/>
            <w:bottom w:val="none" w:sz="0" w:space="0" w:color="auto"/>
            <w:right w:val="none" w:sz="0" w:space="0" w:color="auto"/>
          </w:divBdr>
          <w:divsChild>
            <w:div w:id="1131095180">
              <w:marLeft w:val="0"/>
              <w:marRight w:val="0"/>
              <w:marTop w:val="0"/>
              <w:marBottom w:val="0"/>
              <w:divBdr>
                <w:top w:val="none" w:sz="0" w:space="0" w:color="auto"/>
                <w:left w:val="none" w:sz="0" w:space="0" w:color="auto"/>
                <w:bottom w:val="none" w:sz="0" w:space="0" w:color="auto"/>
                <w:right w:val="none" w:sz="0" w:space="0" w:color="auto"/>
              </w:divBdr>
              <w:divsChild>
                <w:div w:id="240067618">
                  <w:marLeft w:val="0"/>
                  <w:marRight w:val="0"/>
                  <w:marTop w:val="0"/>
                  <w:marBottom w:val="0"/>
                  <w:divBdr>
                    <w:top w:val="none" w:sz="0" w:space="0" w:color="auto"/>
                    <w:left w:val="none" w:sz="0" w:space="0" w:color="auto"/>
                    <w:bottom w:val="none" w:sz="0" w:space="0" w:color="auto"/>
                    <w:right w:val="none" w:sz="0" w:space="0" w:color="auto"/>
                  </w:divBdr>
                  <w:divsChild>
                    <w:div w:id="460536543">
                      <w:marLeft w:val="0"/>
                      <w:marRight w:val="3900"/>
                      <w:marTop w:val="0"/>
                      <w:marBottom w:val="0"/>
                      <w:divBdr>
                        <w:top w:val="none" w:sz="0" w:space="0" w:color="auto"/>
                        <w:left w:val="none" w:sz="0" w:space="0" w:color="auto"/>
                        <w:bottom w:val="none" w:sz="0" w:space="0" w:color="auto"/>
                        <w:right w:val="none" w:sz="0" w:space="0" w:color="auto"/>
                      </w:divBdr>
                      <w:divsChild>
                        <w:div w:id="1299603503">
                          <w:marLeft w:val="0"/>
                          <w:marRight w:val="0"/>
                          <w:marTop w:val="0"/>
                          <w:marBottom w:val="0"/>
                          <w:divBdr>
                            <w:top w:val="none" w:sz="0" w:space="0" w:color="auto"/>
                            <w:left w:val="none" w:sz="0" w:space="0" w:color="auto"/>
                            <w:bottom w:val="none" w:sz="0" w:space="0" w:color="auto"/>
                            <w:right w:val="none" w:sz="0" w:space="0" w:color="auto"/>
                          </w:divBdr>
                          <w:divsChild>
                            <w:div w:id="509682079">
                              <w:marLeft w:val="0"/>
                              <w:marRight w:val="0"/>
                              <w:marTop w:val="0"/>
                              <w:marBottom w:val="0"/>
                              <w:divBdr>
                                <w:top w:val="none" w:sz="0" w:space="0" w:color="auto"/>
                                <w:left w:val="none" w:sz="0" w:space="0" w:color="auto"/>
                                <w:bottom w:val="none" w:sz="0" w:space="0" w:color="auto"/>
                                <w:right w:val="none" w:sz="0" w:space="0" w:color="auto"/>
                              </w:divBdr>
                            </w:div>
                            <w:div w:id="1646279749">
                              <w:marLeft w:val="0"/>
                              <w:marRight w:val="0"/>
                              <w:marTop w:val="0"/>
                              <w:marBottom w:val="0"/>
                              <w:divBdr>
                                <w:top w:val="none" w:sz="0" w:space="0" w:color="auto"/>
                                <w:left w:val="none" w:sz="0" w:space="0" w:color="auto"/>
                                <w:bottom w:val="none" w:sz="0" w:space="0" w:color="auto"/>
                                <w:right w:val="none" w:sz="0" w:space="0" w:color="auto"/>
                              </w:divBdr>
                            </w:div>
                          </w:divsChild>
                        </w:div>
                        <w:div w:id="172645600">
                          <w:marLeft w:val="0"/>
                          <w:marRight w:val="0"/>
                          <w:marTop w:val="0"/>
                          <w:marBottom w:val="0"/>
                          <w:divBdr>
                            <w:top w:val="none" w:sz="0" w:space="0" w:color="auto"/>
                            <w:left w:val="none" w:sz="0" w:space="0" w:color="auto"/>
                            <w:bottom w:val="none" w:sz="0" w:space="0" w:color="auto"/>
                            <w:right w:val="none" w:sz="0" w:space="0" w:color="auto"/>
                          </w:divBdr>
                          <w:divsChild>
                            <w:div w:id="319382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5743899">
      <w:bodyDiv w:val="1"/>
      <w:marLeft w:val="75"/>
      <w:marRight w:val="75"/>
      <w:marTop w:val="75"/>
      <w:marBottom w:val="75"/>
      <w:divBdr>
        <w:top w:val="none" w:sz="0" w:space="0" w:color="auto"/>
        <w:left w:val="none" w:sz="0" w:space="0" w:color="auto"/>
        <w:bottom w:val="none" w:sz="0" w:space="0" w:color="auto"/>
        <w:right w:val="none" w:sz="0" w:space="0" w:color="auto"/>
      </w:divBdr>
      <w:divsChild>
        <w:div w:id="951403433">
          <w:marLeft w:val="0"/>
          <w:marRight w:val="0"/>
          <w:marTop w:val="0"/>
          <w:marBottom w:val="0"/>
          <w:divBdr>
            <w:top w:val="none" w:sz="0" w:space="0" w:color="auto"/>
            <w:left w:val="none" w:sz="0" w:space="0" w:color="auto"/>
            <w:bottom w:val="none" w:sz="0" w:space="0" w:color="auto"/>
            <w:right w:val="none" w:sz="0" w:space="0" w:color="auto"/>
          </w:divBdr>
          <w:divsChild>
            <w:div w:id="1847477468">
              <w:marLeft w:val="0"/>
              <w:marRight w:val="0"/>
              <w:marTop w:val="0"/>
              <w:marBottom w:val="0"/>
              <w:divBdr>
                <w:top w:val="none" w:sz="0" w:space="0" w:color="auto"/>
                <w:left w:val="none" w:sz="0" w:space="0" w:color="auto"/>
                <w:bottom w:val="none" w:sz="0" w:space="0" w:color="auto"/>
                <w:right w:val="none" w:sz="0" w:space="0" w:color="auto"/>
              </w:divBdr>
              <w:divsChild>
                <w:div w:id="468984974">
                  <w:marLeft w:val="0"/>
                  <w:marRight w:val="0"/>
                  <w:marTop w:val="0"/>
                  <w:marBottom w:val="0"/>
                  <w:divBdr>
                    <w:top w:val="none" w:sz="0" w:space="0" w:color="auto"/>
                    <w:left w:val="none" w:sz="0" w:space="0" w:color="auto"/>
                    <w:bottom w:val="none" w:sz="0" w:space="0" w:color="auto"/>
                    <w:right w:val="none" w:sz="0" w:space="0" w:color="auto"/>
                  </w:divBdr>
                  <w:divsChild>
                    <w:div w:id="1477840821">
                      <w:marLeft w:val="0"/>
                      <w:marRight w:val="3900"/>
                      <w:marTop w:val="0"/>
                      <w:marBottom w:val="0"/>
                      <w:divBdr>
                        <w:top w:val="none" w:sz="0" w:space="0" w:color="auto"/>
                        <w:left w:val="none" w:sz="0" w:space="0" w:color="auto"/>
                        <w:bottom w:val="none" w:sz="0" w:space="0" w:color="auto"/>
                        <w:right w:val="none" w:sz="0" w:space="0" w:color="auto"/>
                      </w:divBdr>
                      <w:divsChild>
                        <w:div w:id="723064870">
                          <w:marLeft w:val="0"/>
                          <w:marRight w:val="0"/>
                          <w:marTop w:val="0"/>
                          <w:marBottom w:val="0"/>
                          <w:divBdr>
                            <w:top w:val="none" w:sz="0" w:space="0" w:color="auto"/>
                            <w:left w:val="none" w:sz="0" w:space="0" w:color="auto"/>
                            <w:bottom w:val="none" w:sz="0" w:space="0" w:color="auto"/>
                            <w:right w:val="none" w:sz="0" w:space="0" w:color="auto"/>
                          </w:divBdr>
                          <w:divsChild>
                            <w:div w:id="760177291">
                              <w:marLeft w:val="0"/>
                              <w:marRight w:val="0"/>
                              <w:marTop w:val="0"/>
                              <w:marBottom w:val="0"/>
                              <w:divBdr>
                                <w:top w:val="none" w:sz="0" w:space="0" w:color="auto"/>
                                <w:left w:val="none" w:sz="0" w:space="0" w:color="auto"/>
                                <w:bottom w:val="none" w:sz="0" w:space="0" w:color="auto"/>
                                <w:right w:val="none" w:sz="0" w:space="0" w:color="auto"/>
                              </w:divBdr>
                            </w:div>
                            <w:div w:id="362444703">
                              <w:marLeft w:val="0"/>
                              <w:marRight w:val="0"/>
                              <w:marTop w:val="0"/>
                              <w:marBottom w:val="0"/>
                              <w:divBdr>
                                <w:top w:val="none" w:sz="0" w:space="0" w:color="auto"/>
                                <w:left w:val="none" w:sz="0" w:space="0" w:color="auto"/>
                                <w:bottom w:val="none" w:sz="0" w:space="0" w:color="auto"/>
                                <w:right w:val="none" w:sz="0" w:space="0" w:color="auto"/>
                              </w:divBdr>
                            </w:div>
                          </w:divsChild>
                        </w:div>
                        <w:div w:id="1340233869">
                          <w:marLeft w:val="0"/>
                          <w:marRight w:val="0"/>
                          <w:marTop w:val="0"/>
                          <w:marBottom w:val="0"/>
                          <w:divBdr>
                            <w:top w:val="none" w:sz="0" w:space="0" w:color="auto"/>
                            <w:left w:val="none" w:sz="0" w:space="0" w:color="auto"/>
                            <w:bottom w:val="none" w:sz="0" w:space="0" w:color="auto"/>
                            <w:right w:val="none" w:sz="0" w:space="0" w:color="auto"/>
                          </w:divBdr>
                          <w:divsChild>
                            <w:div w:id="2061586750">
                              <w:marLeft w:val="0"/>
                              <w:marRight w:val="0"/>
                              <w:marTop w:val="0"/>
                              <w:marBottom w:val="0"/>
                              <w:divBdr>
                                <w:top w:val="none" w:sz="0" w:space="0" w:color="auto"/>
                                <w:left w:val="none" w:sz="0" w:space="0" w:color="auto"/>
                                <w:bottom w:val="none" w:sz="0" w:space="0" w:color="auto"/>
                                <w:right w:val="none" w:sz="0" w:space="0" w:color="auto"/>
                              </w:divBdr>
                            </w:div>
                          </w:divsChild>
                        </w:div>
                        <w:div w:id="1247692354">
                          <w:marLeft w:val="0"/>
                          <w:marRight w:val="0"/>
                          <w:marTop w:val="0"/>
                          <w:marBottom w:val="0"/>
                          <w:divBdr>
                            <w:top w:val="none" w:sz="0" w:space="0" w:color="auto"/>
                            <w:left w:val="none" w:sz="0" w:space="0" w:color="auto"/>
                            <w:bottom w:val="none" w:sz="0" w:space="0" w:color="auto"/>
                            <w:right w:val="none" w:sz="0" w:space="0" w:color="auto"/>
                          </w:divBdr>
                        </w:div>
                        <w:div w:id="1881626045">
                          <w:marLeft w:val="0"/>
                          <w:marRight w:val="0"/>
                          <w:marTop w:val="75"/>
                          <w:marBottom w:val="0"/>
                          <w:divBdr>
                            <w:top w:val="none" w:sz="0" w:space="0" w:color="auto"/>
                            <w:left w:val="none" w:sz="0" w:space="0" w:color="auto"/>
                            <w:bottom w:val="none" w:sz="0" w:space="0" w:color="auto"/>
                            <w:right w:val="none" w:sz="0" w:space="0" w:color="auto"/>
                          </w:divBdr>
                          <w:divsChild>
                            <w:div w:id="1562861906">
                              <w:marLeft w:val="0"/>
                              <w:marRight w:val="0"/>
                              <w:marTop w:val="0"/>
                              <w:marBottom w:val="0"/>
                              <w:divBdr>
                                <w:top w:val="none" w:sz="0" w:space="0" w:color="auto"/>
                                <w:left w:val="none" w:sz="0" w:space="0" w:color="auto"/>
                                <w:bottom w:val="none" w:sz="0" w:space="0" w:color="auto"/>
                                <w:right w:val="none" w:sz="0" w:space="0" w:color="auto"/>
                              </w:divBdr>
                            </w:div>
                            <w:div w:id="978652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6176940">
      <w:bodyDiv w:val="1"/>
      <w:marLeft w:val="75"/>
      <w:marRight w:val="75"/>
      <w:marTop w:val="75"/>
      <w:marBottom w:val="75"/>
      <w:divBdr>
        <w:top w:val="none" w:sz="0" w:space="0" w:color="auto"/>
        <w:left w:val="none" w:sz="0" w:space="0" w:color="auto"/>
        <w:bottom w:val="none" w:sz="0" w:space="0" w:color="auto"/>
        <w:right w:val="none" w:sz="0" w:space="0" w:color="auto"/>
      </w:divBdr>
      <w:divsChild>
        <w:div w:id="196045393">
          <w:marLeft w:val="0"/>
          <w:marRight w:val="0"/>
          <w:marTop w:val="0"/>
          <w:marBottom w:val="0"/>
          <w:divBdr>
            <w:top w:val="none" w:sz="0" w:space="0" w:color="auto"/>
            <w:left w:val="none" w:sz="0" w:space="0" w:color="auto"/>
            <w:bottom w:val="none" w:sz="0" w:space="0" w:color="auto"/>
            <w:right w:val="none" w:sz="0" w:space="0" w:color="auto"/>
          </w:divBdr>
          <w:divsChild>
            <w:div w:id="1472677723">
              <w:marLeft w:val="0"/>
              <w:marRight w:val="0"/>
              <w:marTop w:val="0"/>
              <w:marBottom w:val="0"/>
              <w:divBdr>
                <w:top w:val="none" w:sz="0" w:space="0" w:color="auto"/>
                <w:left w:val="none" w:sz="0" w:space="0" w:color="auto"/>
                <w:bottom w:val="none" w:sz="0" w:space="0" w:color="auto"/>
                <w:right w:val="none" w:sz="0" w:space="0" w:color="auto"/>
              </w:divBdr>
              <w:divsChild>
                <w:div w:id="310906069">
                  <w:marLeft w:val="0"/>
                  <w:marRight w:val="0"/>
                  <w:marTop w:val="0"/>
                  <w:marBottom w:val="0"/>
                  <w:divBdr>
                    <w:top w:val="none" w:sz="0" w:space="0" w:color="auto"/>
                    <w:left w:val="none" w:sz="0" w:space="0" w:color="auto"/>
                    <w:bottom w:val="none" w:sz="0" w:space="0" w:color="auto"/>
                    <w:right w:val="none" w:sz="0" w:space="0" w:color="auto"/>
                  </w:divBdr>
                  <w:divsChild>
                    <w:div w:id="1884753581">
                      <w:marLeft w:val="0"/>
                      <w:marRight w:val="3900"/>
                      <w:marTop w:val="0"/>
                      <w:marBottom w:val="0"/>
                      <w:divBdr>
                        <w:top w:val="none" w:sz="0" w:space="0" w:color="auto"/>
                        <w:left w:val="none" w:sz="0" w:space="0" w:color="auto"/>
                        <w:bottom w:val="none" w:sz="0" w:space="0" w:color="auto"/>
                        <w:right w:val="none" w:sz="0" w:space="0" w:color="auto"/>
                      </w:divBdr>
                      <w:divsChild>
                        <w:div w:id="1033844631">
                          <w:marLeft w:val="0"/>
                          <w:marRight w:val="0"/>
                          <w:marTop w:val="0"/>
                          <w:marBottom w:val="0"/>
                          <w:divBdr>
                            <w:top w:val="none" w:sz="0" w:space="0" w:color="auto"/>
                            <w:left w:val="none" w:sz="0" w:space="0" w:color="auto"/>
                            <w:bottom w:val="none" w:sz="0" w:space="0" w:color="auto"/>
                            <w:right w:val="none" w:sz="0" w:space="0" w:color="auto"/>
                          </w:divBdr>
                          <w:divsChild>
                            <w:div w:id="68159090">
                              <w:marLeft w:val="0"/>
                              <w:marRight w:val="0"/>
                              <w:marTop w:val="0"/>
                              <w:marBottom w:val="0"/>
                              <w:divBdr>
                                <w:top w:val="none" w:sz="0" w:space="0" w:color="auto"/>
                                <w:left w:val="none" w:sz="0" w:space="0" w:color="auto"/>
                                <w:bottom w:val="none" w:sz="0" w:space="0" w:color="auto"/>
                                <w:right w:val="none" w:sz="0" w:space="0" w:color="auto"/>
                              </w:divBdr>
                            </w:div>
                            <w:div w:id="1512404068">
                              <w:marLeft w:val="0"/>
                              <w:marRight w:val="0"/>
                              <w:marTop w:val="0"/>
                              <w:marBottom w:val="0"/>
                              <w:divBdr>
                                <w:top w:val="none" w:sz="0" w:space="0" w:color="auto"/>
                                <w:left w:val="none" w:sz="0" w:space="0" w:color="auto"/>
                                <w:bottom w:val="none" w:sz="0" w:space="0" w:color="auto"/>
                                <w:right w:val="none" w:sz="0" w:space="0" w:color="auto"/>
                              </w:divBdr>
                            </w:div>
                          </w:divsChild>
                        </w:div>
                        <w:div w:id="1677465351">
                          <w:marLeft w:val="0"/>
                          <w:marRight w:val="0"/>
                          <w:marTop w:val="0"/>
                          <w:marBottom w:val="0"/>
                          <w:divBdr>
                            <w:top w:val="none" w:sz="0" w:space="0" w:color="auto"/>
                            <w:left w:val="none" w:sz="0" w:space="0" w:color="auto"/>
                            <w:bottom w:val="none" w:sz="0" w:space="0" w:color="auto"/>
                            <w:right w:val="none" w:sz="0" w:space="0" w:color="auto"/>
                          </w:divBdr>
                          <w:divsChild>
                            <w:div w:id="896817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2377263">
      <w:bodyDiv w:val="1"/>
      <w:marLeft w:val="75"/>
      <w:marRight w:val="75"/>
      <w:marTop w:val="75"/>
      <w:marBottom w:val="75"/>
      <w:divBdr>
        <w:top w:val="none" w:sz="0" w:space="0" w:color="auto"/>
        <w:left w:val="none" w:sz="0" w:space="0" w:color="auto"/>
        <w:bottom w:val="none" w:sz="0" w:space="0" w:color="auto"/>
        <w:right w:val="none" w:sz="0" w:space="0" w:color="auto"/>
      </w:divBdr>
      <w:divsChild>
        <w:div w:id="1755777384">
          <w:marLeft w:val="0"/>
          <w:marRight w:val="0"/>
          <w:marTop w:val="0"/>
          <w:marBottom w:val="0"/>
          <w:divBdr>
            <w:top w:val="none" w:sz="0" w:space="0" w:color="auto"/>
            <w:left w:val="none" w:sz="0" w:space="0" w:color="auto"/>
            <w:bottom w:val="none" w:sz="0" w:space="0" w:color="auto"/>
            <w:right w:val="none" w:sz="0" w:space="0" w:color="auto"/>
          </w:divBdr>
          <w:divsChild>
            <w:div w:id="774136628">
              <w:marLeft w:val="0"/>
              <w:marRight w:val="0"/>
              <w:marTop w:val="0"/>
              <w:marBottom w:val="0"/>
              <w:divBdr>
                <w:top w:val="none" w:sz="0" w:space="0" w:color="auto"/>
                <w:left w:val="none" w:sz="0" w:space="0" w:color="auto"/>
                <w:bottom w:val="none" w:sz="0" w:space="0" w:color="auto"/>
                <w:right w:val="none" w:sz="0" w:space="0" w:color="auto"/>
              </w:divBdr>
              <w:divsChild>
                <w:div w:id="1107383994">
                  <w:marLeft w:val="0"/>
                  <w:marRight w:val="0"/>
                  <w:marTop w:val="0"/>
                  <w:marBottom w:val="0"/>
                  <w:divBdr>
                    <w:top w:val="none" w:sz="0" w:space="0" w:color="auto"/>
                    <w:left w:val="none" w:sz="0" w:space="0" w:color="auto"/>
                    <w:bottom w:val="none" w:sz="0" w:space="0" w:color="auto"/>
                    <w:right w:val="none" w:sz="0" w:space="0" w:color="auto"/>
                  </w:divBdr>
                  <w:divsChild>
                    <w:div w:id="179977932">
                      <w:marLeft w:val="0"/>
                      <w:marRight w:val="3900"/>
                      <w:marTop w:val="0"/>
                      <w:marBottom w:val="0"/>
                      <w:divBdr>
                        <w:top w:val="none" w:sz="0" w:space="0" w:color="auto"/>
                        <w:left w:val="none" w:sz="0" w:space="0" w:color="auto"/>
                        <w:bottom w:val="none" w:sz="0" w:space="0" w:color="auto"/>
                        <w:right w:val="none" w:sz="0" w:space="0" w:color="auto"/>
                      </w:divBdr>
                      <w:divsChild>
                        <w:div w:id="703871811">
                          <w:marLeft w:val="0"/>
                          <w:marRight w:val="0"/>
                          <w:marTop w:val="0"/>
                          <w:marBottom w:val="0"/>
                          <w:divBdr>
                            <w:top w:val="none" w:sz="0" w:space="0" w:color="auto"/>
                            <w:left w:val="none" w:sz="0" w:space="0" w:color="auto"/>
                            <w:bottom w:val="none" w:sz="0" w:space="0" w:color="auto"/>
                            <w:right w:val="none" w:sz="0" w:space="0" w:color="auto"/>
                          </w:divBdr>
                          <w:divsChild>
                            <w:div w:id="581064293">
                              <w:marLeft w:val="0"/>
                              <w:marRight w:val="0"/>
                              <w:marTop w:val="0"/>
                              <w:marBottom w:val="0"/>
                              <w:divBdr>
                                <w:top w:val="none" w:sz="0" w:space="0" w:color="auto"/>
                                <w:left w:val="none" w:sz="0" w:space="0" w:color="auto"/>
                                <w:bottom w:val="none" w:sz="0" w:space="0" w:color="auto"/>
                                <w:right w:val="none" w:sz="0" w:space="0" w:color="auto"/>
                              </w:divBdr>
                            </w:div>
                            <w:div w:id="141847927">
                              <w:marLeft w:val="0"/>
                              <w:marRight w:val="0"/>
                              <w:marTop w:val="0"/>
                              <w:marBottom w:val="0"/>
                              <w:divBdr>
                                <w:top w:val="none" w:sz="0" w:space="0" w:color="auto"/>
                                <w:left w:val="none" w:sz="0" w:space="0" w:color="auto"/>
                                <w:bottom w:val="none" w:sz="0" w:space="0" w:color="auto"/>
                                <w:right w:val="none" w:sz="0" w:space="0" w:color="auto"/>
                              </w:divBdr>
                            </w:div>
                          </w:divsChild>
                        </w:div>
                        <w:div w:id="1151019521">
                          <w:marLeft w:val="0"/>
                          <w:marRight w:val="0"/>
                          <w:marTop w:val="0"/>
                          <w:marBottom w:val="0"/>
                          <w:divBdr>
                            <w:top w:val="none" w:sz="0" w:space="0" w:color="auto"/>
                            <w:left w:val="none" w:sz="0" w:space="0" w:color="auto"/>
                            <w:bottom w:val="none" w:sz="0" w:space="0" w:color="auto"/>
                            <w:right w:val="none" w:sz="0" w:space="0" w:color="auto"/>
                          </w:divBdr>
                          <w:divsChild>
                            <w:div w:id="485630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9456757">
      <w:bodyDiv w:val="1"/>
      <w:marLeft w:val="0"/>
      <w:marRight w:val="0"/>
      <w:marTop w:val="0"/>
      <w:marBottom w:val="0"/>
      <w:divBdr>
        <w:top w:val="none" w:sz="0" w:space="0" w:color="auto"/>
        <w:left w:val="none" w:sz="0" w:space="0" w:color="auto"/>
        <w:bottom w:val="none" w:sz="0" w:space="0" w:color="auto"/>
        <w:right w:val="none" w:sz="0" w:space="0" w:color="auto"/>
      </w:divBdr>
      <w:divsChild>
        <w:div w:id="1254245847">
          <w:marLeft w:val="0"/>
          <w:marRight w:val="0"/>
          <w:marTop w:val="0"/>
          <w:marBottom w:val="0"/>
          <w:divBdr>
            <w:top w:val="none" w:sz="0" w:space="0" w:color="auto"/>
            <w:left w:val="none" w:sz="0" w:space="0" w:color="auto"/>
            <w:bottom w:val="none" w:sz="0" w:space="0" w:color="auto"/>
            <w:right w:val="none" w:sz="0" w:space="0" w:color="auto"/>
          </w:divBdr>
          <w:divsChild>
            <w:div w:id="897665768">
              <w:marLeft w:val="0"/>
              <w:marRight w:val="0"/>
              <w:marTop w:val="0"/>
              <w:marBottom w:val="0"/>
              <w:divBdr>
                <w:top w:val="none" w:sz="0" w:space="0" w:color="auto"/>
                <w:left w:val="none" w:sz="0" w:space="0" w:color="auto"/>
                <w:bottom w:val="none" w:sz="0" w:space="0" w:color="auto"/>
                <w:right w:val="none" w:sz="0" w:space="0" w:color="auto"/>
              </w:divBdr>
              <w:divsChild>
                <w:div w:id="1274049812">
                  <w:marLeft w:val="0"/>
                  <w:marRight w:val="0"/>
                  <w:marTop w:val="0"/>
                  <w:marBottom w:val="0"/>
                  <w:divBdr>
                    <w:top w:val="single" w:sz="6" w:space="0" w:color="BFCCD5"/>
                    <w:left w:val="none" w:sz="0" w:space="0" w:color="auto"/>
                    <w:bottom w:val="none" w:sz="0" w:space="0" w:color="auto"/>
                    <w:right w:val="none" w:sz="0" w:space="0" w:color="auto"/>
                  </w:divBdr>
                  <w:divsChild>
                    <w:div w:id="132526572">
                      <w:marLeft w:val="300"/>
                      <w:marRight w:val="300"/>
                      <w:marTop w:val="0"/>
                      <w:marBottom w:val="0"/>
                      <w:divBdr>
                        <w:top w:val="none" w:sz="0" w:space="0" w:color="auto"/>
                        <w:left w:val="none" w:sz="0" w:space="0" w:color="auto"/>
                        <w:bottom w:val="none" w:sz="0" w:space="0" w:color="auto"/>
                        <w:right w:val="none" w:sz="0" w:space="0" w:color="auto"/>
                      </w:divBdr>
                      <w:divsChild>
                        <w:div w:id="1208908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7895470">
      <w:bodyDiv w:val="1"/>
      <w:marLeft w:val="75"/>
      <w:marRight w:val="75"/>
      <w:marTop w:val="75"/>
      <w:marBottom w:val="75"/>
      <w:divBdr>
        <w:top w:val="none" w:sz="0" w:space="0" w:color="auto"/>
        <w:left w:val="none" w:sz="0" w:space="0" w:color="auto"/>
        <w:bottom w:val="none" w:sz="0" w:space="0" w:color="auto"/>
        <w:right w:val="none" w:sz="0" w:space="0" w:color="auto"/>
      </w:divBdr>
      <w:divsChild>
        <w:div w:id="112527770">
          <w:marLeft w:val="0"/>
          <w:marRight w:val="0"/>
          <w:marTop w:val="0"/>
          <w:marBottom w:val="0"/>
          <w:divBdr>
            <w:top w:val="none" w:sz="0" w:space="0" w:color="auto"/>
            <w:left w:val="none" w:sz="0" w:space="0" w:color="auto"/>
            <w:bottom w:val="none" w:sz="0" w:space="0" w:color="auto"/>
            <w:right w:val="none" w:sz="0" w:space="0" w:color="auto"/>
          </w:divBdr>
          <w:divsChild>
            <w:div w:id="2039232072">
              <w:marLeft w:val="0"/>
              <w:marRight w:val="0"/>
              <w:marTop w:val="0"/>
              <w:marBottom w:val="0"/>
              <w:divBdr>
                <w:top w:val="none" w:sz="0" w:space="0" w:color="auto"/>
                <w:left w:val="none" w:sz="0" w:space="0" w:color="auto"/>
                <w:bottom w:val="none" w:sz="0" w:space="0" w:color="auto"/>
                <w:right w:val="none" w:sz="0" w:space="0" w:color="auto"/>
              </w:divBdr>
              <w:divsChild>
                <w:div w:id="998382393">
                  <w:marLeft w:val="0"/>
                  <w:marRight w:val="0"/>
                  <w:marTop w:val="0"/>
                  <w:marBottom w:val="0"/>
                  <w:divBdr>
                    <w:top w:val="none" w:sz="0" w:space="0" w:color="auto"/>
                    <w:left w:val="none" w:sz="0" w:space="0" w:color="auto"/>
                    <w:bottom w:val="none" w:sz="0" w:space="0" w:color="auto"/>
                    <w:right w:val="none" w:sz="0" w:space="0" w:color="auto"/>
                  </w:divBdr>
                  <w:divsChild>
                    <w:div w:id="277491410">
                      <w:marLeft w:val="0"/>
                      <w:marRight w:val="3900"/>
                      <w:marTop w:val="0"/>
                      <w:marBottom w:val="0"/>
                      <w:divBdr>
                        <w:top w:val="none" w:sz="0" w:space="0" w:color="auto"/>
                        <w:left w:val="none" w:sz="0" w:space="0" w:color="auto"/>
                        <w:bottom w:val="none" w:sz="0" w:space="0" w:color="auto"/>
                        <w:right w:val="none" w:sz="0" w:space="0" w:color="auto"/>
                      </w:divBdr>
                      <w:divsChild>
                        <w:div w:id="359085680">
                          <w:marLeft w:val="0"/>
                          <w:marRight w:val="0"/>
                          <w:marTop w:val="0"/>
                          <w:marBottom w:val="0"/>
                          <w:divBdr>
                            <w:top w:val="none" w:sz="0" w:space="0" w:color="auto"/>
                            <w:left w:val="none" w:sz="0" w:space="0" w:color="auto"/>
                            <w:bottom w:val="none" w:sz="0" w:space="0" w:color="auto"/>
                            <w:right w:val="none" w:sz="0" w:space="0" w:color="auto"/>
                          </w:divBdr>
                          <w:divsChild>
                            <w:div w:id="1409842627">
                              <w:marLeft w:val="0"/>
                              <w:marRight w:val="0"/>
                              <w:marTop w:val="0"/>
                              <w:marBottom w:val="0"/>
                              <w:divBdr>
                                <w:top w:val="none" w:sz="0" w:space="0" w:color="auto"/>
                                <w:left w:val="none" w:sz="0" w:space="0" w:color="auto"/>
                                <w:bottom w:val="none" w:sz="0" w:space="0" w:color="auto"/>
                                <w:right w:val="none" w:sz="0" w:space="0" w:color="auto"/>
                              </w:divBdr>
                            </w:div>
                            <w:div w:id="1532458023">
                              <w:marLeft w:val="0"/>
                              <w:marRight w:val="0"/>
                              <w:marTop w:val="0"/>
                              <w:marBottom w:val="0"/>
                              <w:divBdr>
                                <w:top w:val="none" w:sz="0" w:space="0" w:color="auto"/>
                                <w:left w:val="none" w:sz="0" w:space="0" w:color="auto"/>
                                <w:bottom w:val="none" w:sz="0" w:space="0" w:color="auto"/>
                                <w:right w:val="none" w:sz="0" w:space="0" w:color="auto"/>
                              </w:divBdr>
                            </w:div>
                          </w:divsChild>
                        </w:div>
                        <w:div w:id="2068989431">
                          <w:marLeft w:val="0"/>
                          <w:marRight w:val="0"/>
                          <w:marTop w:val="0"/>
                          <w:marBottom w:val="0"/>
                          <w:divBdr>
                            <w:top w:val="none" w:sz="0" w:space="0" w:color="auto"/>
                            <w:left w:val="none" w:sz="0" w:space="0" w:color="auto"/>
                            <w:bottom w:val="none" w:sz="0" w:space="0" w:color="auto"/>
                            <w:right w:val="none" w:sz="0" w:space="0" w:color="auto"/>
                          </w:divBdr>
                        </w:div>
                        <w:div w:id="135488479">
                          <w:marLeft w:val="0"/>
                          <w:marRight w:val="0"/>
                          <w:marTop w:val="75"/>
                          <w:marBottom w:val="0"/>
                          <w:divBdr>
                            <w:top w:val="none" w:sz="0" w:space="0" w:color="auto"/>
                            <w:left w:val="none" w:sz="0" w:space="0" w:color="auto"/>
                            <w:bottom w:val="none" w:sz="0" w:space="0" w:color="auto"/>
                            <w:right w:val="none" w:sz="0" w:space="0" w:color="auto"/>
                          </w:divBdr>
                          <w:divsChild>
                            <w:div w:id="668408543">
                              <w:marLeft w:val="0"/>
                              <w:marRight w:val="0"/>
                              <w:marTop w:val="0"/>
                              <w:marBottom w:val="0"/>
                              <w:divBdr>
                                <w:top w:val="none" w:sz="0" w:space="0" w:color="auto"/>
                                <w:left w:val="none" w:sz="0" w:space="0" w:color="auto"/>
                                <w:bottom w:val="none" w:sz="0" w:space="0" w:color="auto"/>
                                <w:right w:val="none" w:sz="0" w:space="0" w:color="auto"/>
                              </w:divBdr>
                            </w:div>
                            <w:div w:id="1704984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7707221">
      <w:bodyDiv w:val="1"/>
      <w:marLeft w:val="75"/>
      <w:marRight w:val="75"/>
      <w:marTop w:val="75"/>
      <w:marBottom w:val="75"/>
      <w:divBdr>
        <w:top w:val="none" w:sz="0" w:space="0" w:color="auto"/>
        <w:left w:val="none" w:sz="0" w:space="0" w:color="auto"/>
        <w:bottom w:val="none" w:sz="0" w:space="0" w:color="auto"/>
        <w:right w:val="none" w:sz="0" w:space="0" w:color="auto"/>
      </w:divBdr>
      <w:divsChild>
        <w:div w:id="1639260932">
          <w:marLeft w:val="0"/>
          <w:marRight w:val="0"/>
          <w:marTop w:val="0"/>
          <w:marBottom w:val="0"/>
          <w:divBdr>
            <w:top w:val="none" w:sz="0" w:space="0" w:color="auto"/>
            <w:left w:val="none" w:sz="0" w:space="0" w:color="auto"/>
            <w:bottom w:val="none" w:sz="0" w:space="0" w:color="auto"/>
            <w:right w:val="none" w:sz="0" w:space="0" w:color="auto"/>
          </w:divBdr>
          <w:divsChild>
            <w:div w:id="1736706902">
              <w:marLeft w:val="0"/>
              <w:marRight w:val="0"/>
              <w:marTop w:val="0"/>
              <w:marBottom w:val="0"/>
              <w:divBdr>
                <w:top w:val="none" w:sz="0" w:space="0" w:color="auto"/>
                <w:left w:val="none" w:sz="0" w:space="0" w:color="auto"/>
                <w:bottom w:val="none" w:sz="0" w:space="0" w:color="auto"/>
                <w:right w:val="none" w:sz="0" w:space="0" w:color="auto"/>
              </w:divBdr>
              <w:divsChild>
                <w:div w:id="2012178675">
                  <w:marLeft w:val="0"/>
                  <w:marRight w:val="0"/>
                  <w:marTop w:val="0"/>
                  <w:marBottom w:val="0"/>
                  <w:divBdr>
                    <w:top w:val="none" w:sz="0" w:space="0" w:color="auto"/>
                    <w:left w:val="none" w:sz="0" w:space="0" w:color="auto"/>
                    <w:bottom w:val="none" w:sz="0" w:space="0" w:color="auto"/>
                    <w:right w:val="none" w:sz="0" w:space="0" w:color="auto"/>
                  </w:divBdr>
                  <w:divsChild>
                    <w:div w:id="2023512607">
                      <w:marLeft w:val="0"/>
                      <w:marRight w:val="3900"/>
                      <w:marTop w:val="0"/>
                      <w:marBottom w:val="0"/>
                      <w:divBdr>
                        <w:top w:val="none" w:sz="0" w:space="0" w:color="auto"/>
                        <w:left w:val="none" w:sz="0" w:space="0" w:color="auto"/>
                        <w:bottom w:val="none" w:sz="0" w:space="0" w:color="auto"/>
                        <w:right w:val="none" w:sz="0" w:space="0" w:color="auto"/>
                      </w:divBdr>
                      <w:divsChild>
                        <w:div w:id="1429543964">
                          <w:marLeft w:val="0"/>
                          <w:marRight w:val="0"/>
                          <w:marTop w:val="0"/>
                          <w:marBottom w:val="0"/>
                          <w:divBdr>
                            <w:top w:val="none" w:sz="0" w:space="0" w:color="auto"/>
                            <w:left w:val="none" w:sz="0" w:space="0" w:color="auto"/>
                            <w:bottom w:val="none" w:sz="0" w:space="0" w:color="auto"/>
                            <w:right w:val="none" w:sz="0" w:space="0" w:color="auto"/>
                          </w:divBdr>
                          <w:divsChild>
                            <w:div w:id="1283537027">
                              <w:marLeft w:val="0"/>
                              <w:marRight w:val="0"/>
                              <w:marTop w:val="0"/>
                              <w:marBottom w:val="0"/>
                              <w:divBdr>
                                <w:top w:val="none" w:sz="0" w:space="0" w:color="auto"/>
                                <w:left w:val="none" w:sz="0" w:space="0" w:color="auto"/>
                                <w:bottom w:val="none" w:sz="0" w:space="0" w:color="auto"/>
                                <w:right w:val="none" w:sz="0" w:space="0" w:color="auto"/>
                              </w:divBdr>
                            </w:div>
                            <w:div w:id="328097941">
                              <w:marLeft w:val="0"/>
                              <w:marRight w:val="0"/>
                              <w:marTop w:val="0"/>
                              <w:marBottom w:val="0"/>
                              <w:divBdr>
                                <w:top w:val="none" w:sz="0" w:space="0" w:color="auto"/>
                                <w:left w:val="none" w:sz="0" w:space="0" w:color="auto"/>
                                <w:bottom w:val="none" w:sz="0" w:space="0" w:color="auto"/>
                                <w:right w:val="none" w:sz="0" w:space="0" w:color="auto"/>
                              </w:divBdr>
                            </w:div>
                          </w:divsChild>
                        </w:div>
                        <w:div w:id="423770375">
                          <w:marLeft w:val="0"/>
                          <w:marRight w:val="0"/>
                          <w:marTop w:val="0"/>
                          <w:marBottom w:val="0"/>
                          <w:divBdr>
                            <w:top w:val="none" w:sz="0" w:space="0" w:color="auto"/>
                            <w:left w:val="none" w:sz="0" w:space="0" w:color="auto"/>
                            <w:bottom w:val="none" w:sz="0" w:space="0" w:color="auto"/>
                            <w:right w:val="none" w:sz="0" w:space="0" w:color="auto"/>
                          </w:divBdr>
                          <w:divsChild>
                            <w:div w:id="1902668898">
                              <w:marLeft w:val="0"/>
                              <w:marRight w:val="0"/>
                              <w:marTop w:val="0"/>
                              <w:marBottom w:val="0"/>
                              <w:divBdr>
                                <w:top w:val="none" w:sz="0" w:space="0" w:color="auto"/>
                                <w:left w:val="none" w:sz="0" w:space="0" w:color="auto"/>
                                <w:bottom w:val="none" w:sz="0" w:space="0" w:color="auto"/>
                                <w:right w:val="none" w:sz="0" w:space="0" w:color="auto"/>
                              </w:divBdr>
                            </w:div>
                          </w:divsChild>
                        </w:div>
                        <w:div w:id="1574510512">
                          <w:marLeft w:val="0"/>
                          <w:marRight w:val="0"/>
                          <w:marTop w:val="0"/>
                          <w:marBottom w:val="0"/>
                          <w:divBdr>
                            <w:top w:val="none" w:sz="0" w:space="0" w:color="auto"/>
                            <w:left w:val="none" w:sz="0" w:space="0" w:color="auto"/>
                            <w:bottom w:val="none" w:sz="0" w:space="0" w:color="auto"/>
                            <w:right w:val="none" w:sz="0" w:space="0" w:color="auto"/>
                          </w:divBdr>
                        </w:div>
                        <w:div w:id="1272591220">
                          <w:marLeft w:val="0"/>
                          <w:marRight w:val="0"/>
                          <w:marTop w:val="75"/>
                          <w:marBottom w:val="0"/>
                          <w:divBdr>
                            <w:top w:val="none" w:sz="0" w:space="0" w:color="auto"/>
                            <w:left w:val="none" w:sz="0" w:space="0" w:color="auto"/>
                            <w:bottom w:val="none" w:sz="0" w:space="0" w:color="auto"/>
                            <w:right w:val="none" w:sz="0" w:space="0" w:color="auto"/>
                          </w:divBdr>
                          <w:divsChild>
                            <w:div w:id="1186478307">
                              <w:marLeft w:val="0"/>
                              <w:marRight w:val="0"/>
                              <w:marTop w:val="0"/>
                              <w:marBottom w:val="0"/>
                              <w:divBdr>
                                <w:top w:val="none" w:sz="0" w:space="0" w:color="auto"/>
                                <w:left w:val="none" w:sz="0" w:space="0" w:color="auto"/>
                                <w:bottom w:val="none" w:sz="0" w:space="0" w:color="auto"/>
                                <w:right w:val="none" w:sz="0" w:space="0" w:color="auto"/>
                              </w:divBdr>
                            </w:div>
                            <w:div w:id="1737388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3603465">
      <w:bodyDiv w:val="1"/>
      <w:marLeft w:val="75"/>
      <w:marRight w:val="75"/>
      <w:marTop w:val="75"/>
      <w:marBottom w:val="75"/>
      <w:divBdr>
        <w:top w:val="none" w:sz="0" w:space="0" w:color="auto"/>
        <w:left w:val="none" w:sz="0" w:space="0" w:color="auto"/>
        <w:bottom w:val="none" w:sz="0" w:space="0" w:color="auto"/>
        <w:right w:val="none" w:sz="0" w:space="0" w:color="auto"/>
      </w:divBdr>
      <w:divsChild>
        <w:div w:id="1135679242">
          <w:marLeft w:val="0"/>
          <w:marRight w:val="0"/>
          <w:marTop w:val="0"/>
          <w:marBottom w:val="0"/>
          <w:divBdr>
            <w:top w:val="none" w:sz="0" w:space="0" w:color="auto"/>
            <w:left w:val="none" w:sz="0" w:space="0" w:color="auto"/>
            <w:bottom w:val="none" w:sz="0" w:space="0" w:color="auto"/>
            <w:right w:val="none" w:sz="0" w:space="0" w:color="auto"/>
          </w:divBdr>
          <w:divsChild>
            <w:div w:id="774593861">
              <w:marLeft w:val="0"/>
              <w:marRight w:val="0"/>
              <w:marTop w:val="0"/>
              <w:marBottom w:val="0"/>
              <w:divBdr>
                <w:top w:val="none" w:sz="0" w:space="0" w:color="auto"/>
                <w:left w:val="none" w:sz="0" w:space="0" w:color="auto"/>
                <w:bottom w:val="none" w:sz="0" w:space="0" w:color="auto"/>
                <w:right w:val="none" w:sz="0" w:space="0" w:color="auto"/>
              </w:divBdr>
              <w:divsChild>
                <w:div w:id="967129510">
                  <w:marLeft w:val="0"/>
                  <w:marRight w:val="0"/>
                  <w:marTop w:val="0"/>
                  <w:marBottom w:val="0"/>
                  <w:divBdr>
                    <w:top w:val="none" w:sz="0" w:space="0" w:color="auto"/>
                    <w:left w:val="none" w:sz="0" w:space="0" w:color="auto"/>
                    <w:bottom w:val="none" w:sz="0" w:space="0" w:color="auto"/>
                    <w:right w:val="none" w:sz="0" w:space="0" w:color="auto"/>
                  </w:divBdr>
                  <w:divsChild>
                    <w:div w:id="984703868">
                      <w:marLeft w:val="0"/>
                      <w:marRight w:val="3900"/>
                      <w:marTop w:val="0"/>
                      <w:marBottom w:val="0"/>
                      <w:divBdr>
                        <w:top w:val="none" w:sz="0" w:space="0" w:color="auto"/>
                        <w:left w:val="none" w:sz="0" w:space="0" w:color="auto"/>
                        <w:bottom w:val="none" w:sz="0" w:space="0" w:color="auto"/>
                        <w:right w:val="none" w:sz="0" w:space="0" w:color="auto"/>
                      </w:divBdr>
                      <w:divsChild>
                        <w:div w:id="883176875">
                          <w:marLeft w:val="0"/>
                          <w:marRight w:val="0"/>
                          <w:marTop w:val="0"/>
                          <w:marBottom w:val="0"/>
                          <w:divBdr>
                            <w:top w:val="none" w:sz="0" w:space="0" w:color="auto"/>
                            <w:left w:val="none" w:sz="0" w:space="0" w:color="auto"/>
                            <w:bottom w:val="none" w:sz="0" w:space="0" w:color="auto"/>
                            <w:right w:val="none" w:sz="0" w:space="0" w:color="auto"/>
                          </w:divBdr>
                          <w:divsChild>
                            <w:div w:id="1457870271">
                              <w:marLeft w:val="0"/>
                              <w:marRight w:val="0"/>
                              <w:marTop w:val="0"/>
                              <w:marBottom w:val="0"/>
                              <w:divBdr>
                                <w:top w:val="none" w:sz="0" w:space="0" w:color="auto"/>
                                <w:left w:val="none" w:sz="0" w:space="0" w:color="auto"/>
                                <w:bottom w:val="none" w:sz="0" w:space="0" w:color="auto"/>
                                <w:right w:val="none" w:sz="0" w:space="0" w:color="auto"/>
                              </w:divBdr>
                            </w:div>
                            <w:div w:id="659122238">
                              <w:marLeft w:val="0"/>
                              <w:marRight w:val="0"/>
                              <w:marTop w:val="0"/>
                              <w:marBottom w:val="0"/>
                              <w:divBdr>
                                <w:top w:val="none" w:sz="0" w:space="0" w:color="auto"/>
                                <w:left w:val="none" w:sz="0" w:space="0" w:color="auto"/>
                                <w:bottom w:val="none" w:sz="0" w:space="0" w:color="auto"/>
                                <w:right w:val="none" w:sz="0" w:space="0" w:color="auto"/>
                              </w:divBdr>
                            </w:div>
                          </w:divsChild>
                        </w:div>
                        <w:div w:id="2128740377">
                          <w:marLeft w:val="0"/>
                          <w:marRight w:val="0"/>
                          <w:marTop w:val="0"/>
                          <w:marBottom w:val="0"/>
                          <w:divBdr>
                            <w:top w:val="none" w:sz="0" w:space="0" w:color="auto"/>
                            <w:left w:val="none" w:sz="0" w:space="0" w:color="auto"/>
                            <w:bottom w:val="none" w:sz="0" w:space="0" w:color="auto"/>
                            <w:right w:val="none" w:sz="0" w:space="0" w:color="auto"/>
                          </w:divBdr>
                          <w:divsChild>
                            <w:div w:id="71508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1485004">
      <w:bodyDiv w:val="1"/>
      <w:marLeft w:val="75"/>
      <w:marRight w:val="75"/>
      <w:marTop w:val="75"/>
      <w:marBottom w:val="75"/>
      <w:divBdr>
        <w:top w:val="none" w:sz="0" w:space="0" w:color="auto"/>
        <w:left w:val="none" w:sz="0" w:space="0" w:color="auto"/>
        <w:bottom w:val="none" w:sz="0" w:space="0" w:color="auto"/>
        <w:right w:val="none" w:sz="0" w:space="0" w:color="auto"/>
      </w:divBdr>
      <w:divsChild>
        <w:div w:id="1545748140">
          <w:marLeft w:val="0"/>
          <w:marRight w:val="0"/>
          <w:marTop w:val="0"/>
          <w:marBottom w:val="0"/>
          <w:divBdr>
            <w:top w:val="none" w:sz="0" w:space="0" w:color="auto"/>
            <w:left w:val="none" w:sz="0" w:space="0" w:color="auto"/>
            <w:bottom w:val="none" w:sz="0" w:space="0" w:color="auto"/>
            <w:right w:val="none" w:sz="0" w:space="0" w:color="auto"/>
          </w:divBdr>
          <w:divsChild>
            <w:div w:id="1021318334">
              <w:marLeft w:val="0"/>
              <w:marRight w:val="0"/>
              <w:marTop w:val="0"/>
              <w:marBottom w:val="0"/>
              <w:divBdr>
                <w:top w:val="none" w:sz="0" w:space="0" w:color="auto"/>
                <w:left w:val="none" w:sz="0" w:space="0" w:color="auto"/>
                <w:bottom w:val="none" w:sz="0" w:space="0" w:color="auto"/>
                <w:right w:val="none" w:sz="0" w:space="0" w:color="auto"/>
              </w:divBdr>
              <w:divsChild>
                <w:div w:id="1920745528">
                  <w:marLeft w:val="0"/>
                  <w:marRight w:val="0"/>
                  <w:marTop w:val="0"/>
                  <w:marBottom w:val="0"/>
                  <w:divBdr>
                    <w:top w:val="none" w:sz="0" w:space="0" w:color="auto"/>
                    <w:left w:val="none" w:sz="0" w:space="0" w:color="auto"/>
                    <w:bottom w:val="none" w:sz="0" w:space="0" w:color="auto"/>
                    <w:right w:val="none" w:sz="0" w:space="0" w:color="auto"/>
                  </w:divBdr>
                  <w:divsChild>
                    <w:div w:id="312370012">
                      <w:marLeft w:val="0"/>
                      <w:marRight w:val="3900"/>
                      <w:marTop w:val="0"/>
                      <w:marBottom w:val="0"/>
                      <w:divBdr>
                        <w:top w:val="none" w:sz="0" w:space="0" w:color="auto"/>
                        <w:left w:val="none" w:sz="0" w:space="0" w:color="auto"/>
                        <w:bottom w:val="none" w:sz="0" w:space="0" w:color="auto"/>
                        <w:right w:val="none" w:sz="0" w:space="0" w:color="auto"/>
                      </w:divBdr>
                      <w:divsChild>
                        <w:div w:id="57098379">
                          <w:marLeft w:val="0"/>
                          <w:marRight w:val="0"/>
                          <w:marTop w:val="0"/>
                          <w:marBottom w:val="0"/>
                          <w:divBdr>
                            <w:top w:val="none" w:sz="0" w:space="0" w:color="auto"/>
                            <w:left w:val="none" w:sz="0" w:space="0" w:color="auto"/>
                            <w:bottom w:val="none" w:sz="0" w:space="0" w:color="auto"/>
                            <w:right w:val="none" w:sz="0" w:space="0" w:color="auto"/>
                          </w:divBdr>
                          <w:divsChild>
                            <w:div w:id="1168400195">
                              <w:marLeft w:val="0"/>
                              <w:marRight w:val="0"/>
                              <w:marTop w:val="0"/>
                              <w:marBottom w:val="0"/>
                              <w:divBdr>
                                <w:top w:val="none" w:sz="0" w:space="0" w:color="auto"/>
                                <w:left w:val="none" w:sz="0" w:space="0" w:color="auto"/>
                                <w:bottom w:val="none" w:sz="0" w:space="0" w:color="auto"/>
                                <w:right w:val="none" w:sz="0" w:space="0" w:color="auto"/>
                              </w:divBdr>
                            </w:div>
                            <w:div w:id="1079984076">
                              <w:marLeft w:val="0"/>
                              <w:marRight w:val="0"/>
                              <w:marTop w:val="0"/>
                              <w:marBottom w:val="0"/>
                              <w:divBdr>
                                <w:top w:val="none" w:sz="0" w:space="0" w:color="auto"/>
                                <w:left w:val="none" w:sz="0" w:space="0" w:color="auto"/>
                                <w:bottom w:val="none" w:sz="0" w:space="0" w:color="auto"/>
                                <w:right w:val="none" w:sz="0" w:space="0" w:color="auto"/>
                              </w:divBdr>
                            </w:div>
                          </w:divsChild>
                        </w:div>
                        <w:div w:id="1555921892">
                          <w:marLeft w:val="0"/>
                          <w:marRight w:val="0"/>
                          <w:marTop w:val="0"/>
                          <w:marBottom w:val="0"/>
                          <w:divBdr>
                            <w:top w:val="none" w:sz="0" w:space="0" w:color="auto"/>
                            <w:left w:val="none" w:sz="0" w:space="0" w:color="auto"/>
                            <w:bottom w:val="none" w:sz="0" w:space="0" w:color="auto"/>
                            <w:right w:val="none" w:sz="0" w:space="0" w:color="auto"/>
                          </w:divBdr>
                          <w:divsChild>
                            <w:div w:id="678968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8641035">
      <w:bodyDiv w:val="1"/>
      <w:marLeft w:val="75"/>
      <w:marRight w:val="75"/>
      <w:marTop w:val="75"/>
      <w:marBottom w:val="75"/>
      <w:divBdr>
        <w:top w:val="none" w:sz="0" w:space="0" w:color="auto"/>
        <w:left w:val="none" w:sz="0" w:space="0" w:color="auto"/>
        <w:bottom w:val="none" w:sz="0" w:space="0" w:color="auto"/>
        <w:right w:val="none" w:sz="0" w:space="0" w:color="auto"/>
      </w:divBdr>
      <w:divsChild>
        <w:div w:id="1320310673">
          <w:marLeft w:val="0"/>
          <w:marRight w:val="0"/>
          <w:marTop w:val="0"/>
          <w:marBottom w:val="0"/>
          <w:divBdr>
            <w:top w:val="none" w:sz="0" w:space="0" w:color="auto"/>
            <w:left w:val="none" w:sz="0" w:space="0" w:color="auto"/>
            <w:bottom w:val="none" w:sz="0" w:space="0" w:color="auto"/>
            <w:right w:val="none" w:sz="0" w:space="0" w:color="auto"/>
          </w:divBdr>
          <w:divsChild>
            <w:div w:id="415248669">
              <w:marLeft w:val="0"/>
              <w:marRight w:val="0"/>
              <w:marTop w:val="0"/>
              <w:marBottom w:val="0"/>
              <w:divBdr>
                <w:top w:val="none" w:sz="0" w:space="0" w:color="auto"/>
                <w:left w:val="none" w:sz="0" w:space="0" w:color="auto"/>
                <w:bottom w:val="none" w:sz="0" w:space="0" w:color="auto"/>
                <w:right w:val="none" w:sz="0" w:space="0" w:color="auto"/>
              </w:divBdr>
              <w:divsChild>
                <w:div w:id="2102407165">
                  <w:marLeft w:val="0"/>
                  <w:marRight w:val="0"/>
                  <w:marTop w:val="0"/>
                  <w:marBottom w:val="0"/>
                  <w:divBdr>
                    <w:top w:val="none" w:sz="0" w:space="0" w:color="auto"/>
                    <w:left w:val="none" w:sz="0" w:space="0" w:color="auto"/>
                    <w:bottom w:val="none" w:sz="0" w:space="0" w:color="auto"/>
                    <w:right w:val="none" w:sz="0" w:space="0" w:color="auto"/>
                  </w:divBdr>
                  <w:divsChild>
                    <w:div w:id="687566625">
                      <w:marLeft w:val="0"/>
                      <w:marRight w:val="3900"/>
                      <w:marTop w:val="0"/>
                      <w:marBottom w:val="0"/>
                      <w:divBdr>
                        <w:top w:val="none" w:sz="0" w:space="0" w:color="auto"/>
                        <w:left w:val="none" w:sz="0" w:space="0" w:color="auto"/>
                        <w:bottom w:val="none" w:sz="0" w:space="0" w:color="auto"/>
                        <w:right w:val="none" w:sz="0" w:space="0" w:color="auto"/>
                      </w:divBdr>
                      <w:divsChild>
                        <w:div w:id="346445258">
                          <w:marLeft w:val="0"/>
                          <w:marRight w:val="0"/>
                          <w:marTop w:val="0"/>
                          <w:marBottom w:val="0"/>
                          <w:divBdr>
                            <w:top w:val="none" w:sz="0" w:space="0" w:color="auto"/>
                            <w:left w:val="none" w:sz="0" w:space="0" w:color="auto"/>
                            <w:bottom w:val="none" w:sz="0" w:space="0" w:color="auto"/>
                            <w:right w:val="none" w:sz="0" w:space="0" w:color="auto"/>
                          </w:divBdr>
                          <w:divsChild>
                            <w:div w:id="596325478">
                              <w:marLeft w:val="0"/>
                              <w:marRight w:val="0"/>
                              <w:marTop w:val="0"/>
                              <w:marBottom w:val="0"/>
                              <w:divBdr>
                                <w:top w:val="none" w:sz="0" w:space="0" w:color="auto"/>
                                <w:left w:val="none" w:sz="0" w:space="0" w:color="auto"/>
                                <w:bottom w:val="none" w:sz="0" w:space="0" w:color="auto"/>
                                <w:right w:val="none" w:sz="0" w:space="0" w:color="auto"/>
                              </w:divBdr>
                            </w:div>
                            <w:div w:id="883369640">
                              <w:marLeft w:val="0"/>
                              <w:marRight w:val="0"/>
                              <w:marTop w:val="0"/>
                              <w:marBottom w:val="0"/>
                              <w:divBdr>
                                <w:top w:val="none" w:sz="0" w:space="0" w:color="auto"/>
                                <w:left w:val="none" w:sz="0" w:space="0" w:color="auto"/>
                                <w:bottom w:val="none" w:sz="0" w:space="0" w:color="auto"/>
                                <w:right w:val="none" w:sz="0" w:space="0" w:color="auto"/>
                              </w:divBdr>
                            </w:div>
                          </w:divsChild>
                        </w:div>
                        <w:div w:id="1331370370">
                          <w:marLeft w:val="0"/>
                          <w:marRight w:val="0"/>
                          <w:marTop w:val="0"/>
                          <w:marBottom w:val="0"/>
                          <w:divBdr>
                            <w:top w:val="none" w:sz="0" w:space="0" w:color="auto"/>
                            <w:left w:val="none" w:sz="0" w:space="0" w:color="auto"/>
                            <w:bottom w:val="none" w:sz="0" w:space="0" w:color="auto"/>
                            <w:right w:val="none" w:sz="0" w:space="0" w:color="auto"/>
                          </w:divBdr>
                          <w:divsChild>
                            <w:div w:id="1206409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7499289">
      <w:bodyDiv w:val="1"/>
      <w:marLeft w:val="75"/>
      <w:marRight w:val="75"/>
      <w:marTop w:val="75"/>
      <w:marBottom w:val="75"/>
      <w:divBdr>
        <w:top w:val="none" w:sz="0" w:space="0" w:color="auto"/>
        <w:left w:val="none" w:sz="0" w:space="0" w:color="auto"/>
        <w:bottom w:val="none" w:sz="0" w:space="0" w:color="auto"/>
        <w:right w:val="none" w:sz="0" w:space="0" w:color="auto"/>
      </w:divBdr>
      <w:divsChild>
        <w:div w:id="351880246">
          <w:marLeft w:val="0"/>
          <w:marRight w:val="0"/>
          <w:marTop w:val="0"/>
          <w:marBottom w:val="0"/>
          <w:divBdr>
            <w:top w:val="none" w:sz="0" w:space="0" w:color="auto"/>
            <w:left w:val="none" w:sz="0" w:space="0" w:color="auto"/>
            <w:bottom w:val="none" w:sz="0" w:space="0" w:color="auto"/>
            <w:right w:val="none" w:sz="0" w:space="0" w:color="auto"/>
          </w:divBdr>
          <w:divsChild>
            <w:div w:id="869496400">
              <w:marLeft w:val="0"/>
              <w:marRight w:val="0"/>
              <w:marTop w:val="0"/>
              <w:marBottom w:val="0"/>
              <w:divBdr>
                <w:top w:val="none" w:sz="0" w:space="0" w:color="auto"/>
                <w:left w:val="none" w:sz="0" w:space="0" w:color="auto"/>
                <w:bottom w:val="none" w:sz="0" w:space="0" w:color="auto"/>
                <w:right w:val="none" w:sz="0" w:space="0" w:color="auto"/>
              </w:divBdr>
              <w:divsChild>
                <w:div w:id="939803517">
                  <w:marLeft w:val="0"/>
                  <w:marRight w:val="0"/>
                  <w:marTop w:val="0"/>
                  <w:marBottom w:val="0"/>
                  <w:divBdr>
                    <w:top w:val="none" w:sz="0" w:space="0" w:color="auto"/>
                    <w:left w:val="none" w:sz="0" w:space="0" w:color="auto"/>
                    <w:bottom w:val="none" w:sz="0" w:space="0" w:color="auto"/>
                    <w:right w:val="none" w:sz="0" w:space="0" w:color="auto"/>
                  </w:divBdr>
                  <w:divsChild>
                    <w:div w:id="2078212147">
                      <w:marLeft w:val="0"/>
                      <w:marRight w:val="3900"/>
                      <w:marTop w:val="0"/>
                      <w:marBottom w:val="0"/>
                      <w:divBdr>
                        <w:top w:val="none" w:sz="0" w:space="0" w:color="auto"/>
                        <w:left w:val="none" w:sz="0" w:space="0" w:color="auto"/>
                        <w:bottom w:val="none" w:sz="0" w:space="0" w:color="auto"/>
                        <w:right w:val="none" w:sz="0" w:space="0" w:color="auto"/>
                      </w:divBdr>
                      <w:divsChild>
                        <w:div w:id="1764912197">
                          <w:marLeft w:val="0"/>
                          <w:marRight w:val="0"/>
                          <w:marTop w:val="0"/>
                          <w:marBottom w:val="0"/>
                          <w:divBdr>
                            <w:top w:val="none" w:sz="0" w:space="0" w:color="auto"/>
                            <w:left w:val="none" w:sz="0" w:space="0" w:color="auto"/>
                            <w:bottom w:val="none" w:sz="0" w:space="0" w:color="auto"/>
                            <w:right w:val="none" w:sz="0" w:space="0" w:color="auto"/>
                          </w:divBdr>
                          <w:divsChild>
                            <w:div w:id="1408267518">
                              <w:marLeft w:val="0"/>
                              <w:marRight w:val="0"/>
                              <w:marTop w:val="0"/>
                              <w:marBottom w:val="0"/>
                              <w:divBdr>
                                <w:top w:val="none" w:sz="0" w:space="0" w:color="auto"/>
                                <w:left w:val="none" w:sz="0" w:space="0" w:color="auto"/>
                                <w:bottom w:val="none" w:sz="0" w:space="0" w:color="auto"/>
                                <w:right w:val="none" w:sz="0" w:space="0" w:color="auto"/>
                              </w:divBdr>
                            </w:div>
                            <w:div w:id="1632784869">
                              <w:marLeft w:val="0"/>
                              <w:marRight w:val="0"/>
                              <w:marTop w:val="0"/>
                              <w:marBottom w:val="0"/>
                              <w:divBdr>
                                <w:top w:val="none" w:sz="0" w:space="0" w:color="auto"/>
                                <w:left w:val="none" w:sz="0" w:space="0" w:color="auto"/>
                                <w:bottom w:val="none" w:sz="0" w:space="0" w:color="auto"/>
                                <w:right w:val="none" w:sz="0" w:space="0" w:color="auto"/>
                              </w:divBdr>
                            </w:div>
                          </w:divsChild>
                        </w:div>
                        <w:div w:id="1224756448">
                          <w:marLeft w:val="0"/>
                          <w:marRight w:val="0"/>
                          <w:marTop w:val="0"/>
                          <w:marBottom w:val="0"/>
                          <w:divBdr>
                            <w:top w:val="none" w:sz="0" w:space="0" w:color="auto"/>
                            <w:left w:val="none" w:sz="0" w:space="0" w:color="auto"/>
                            <w:bottom w:val="none" w:sz="0" w:space="0" w:color="auto"/>
                            <w:right w:val="none" w:sz="0" w:space="0" w:color="auto"/>
                          </w:divBdr>
                        </w:div>
                        <w:div w:id="941496472">
                          <w:marLeft w:val="0"/>
                          <w:marRight w:val="0"/>
                          <w:marTop w:val="75"/>
                          <w:marBottom w:val="0"/>
                          <w:divBdr>
                            <w:top w:val="none" w:sz="0" w:space="0" w:color="auto"/>
                            <w:left w:val="none" w:sz="0" w:space="0" w:color="auto"/>
                            <w:bottom w:val="none" w:sz="0" w:space="0" w:color="auto"/>
                            <w:right w:val="none" w:sz="0" w:space="0" w:color="auto"/>
                          </w:divBdr>
                          <w:divsChild>
                            <w:div w:id="1325359623">
                              <w:marLeft w:val="0"/>
                              <w:marRight w:val="0"/>
                              <w:marTop w:val="0"/>
                              <w:marBottom w:val="0"/>
                              <w:divBdr>
                                <w:top w:val="none" w:sz="0" w:space="0" w:color="auto"/>
                                <w:left w:val="none" w:sz="0" w:space="0" w:color="auto"/>
                                <w:bottom w:val="none" w:sz="0" w:space="0" w:color="auto"/>
                                <w:right w:val="none" w:sz="0" w:space="0" w:color="auto"/>
                              </w:divBdr>
                            </w:div>
                            <w:div w:id="1415123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1033606">
      <w:bodyDiv w:val="1"/>
      <w:marLeft w:val="75"/>
      <w:marRight w:val="75"/>
      <w:marTop w:val="75"/>
      <w:marBottom w:val="75"/>
      <w:divBdr>
        <w:top w:val="none" w:sz="0" w:space="0" w:color="auto"/>
        <w:left w:val="none" w:sz="0" w:space="0" w:color="auto"/>
        <w:bottom w:val="none" w:sz="0" w:space="0" w:color="auto"/>
        <w:right w:val="none" w:sz="0" w:space="0" w:color="auto"/>
      </w:divBdr>
      <w:divsChild>
        <w:div w:id="28266181">
          <w:marLeft w:val="0"/>
          <w:marRight w:val="0"/>
          <w:marTop w:val="0"/>
          <w:marBottom w:val="0"/>
          <w:divBdr>
            <w:top w:val="none" w:sz="0" w:space="0" w:color="auto"/>
            <w:left w:val="none" w:sz="0" w:space="0" w:color="auto"/>
            <w:bottom w:val="none" w:sz="0" w:space="0" w:color="auto"/>
            <w:right w:val="none" w:sz="0" w:space="0" w:color="auto"/>
          </w:divBdr>
          <w:divsChild>
            <w:div w:id="665134947">
              <w:marLeft w:val="0"/>
              <w:marRight w:val="0"/>
              <w:marTop w:val="0"/>
              <w:marBottom w:val="0"/>
              <w:divBdr>
                <w:top w:val="none" w:sz="0" w:space="0" w:color="auto"/>
                <w:left w:val="none" w:sz="0" w:space="0" w:color="auto"/>
                <w:bottom w:val="none" w:sz="0" w:space="0" w:color="auto"/>
                <w:right w:val="none" w:sz="0" w:space="0" w:color="auto"/>
              </w:divBdr>
              <w:divsChild>
                <w:div w:id="1046486229">
                  <w:marLeft w:val="0"/>
                  <w:marRight w:val="0"/>
                  <w:marTop w:val="0"/>
                  <w:marBottom w:val="0"/>
                  <w:divBdr>
                    <w:top w:val="none" w:sz="0" w:space="0" w:color="auto"/>
                    <w:left w:val="none" w:sz="0" w:space="0" w:color="auto"/>
                    <w:bottom w:val="none" w:sz="0" w:space="0" w:color="auto"/>
                    <w:right w:val="none" w:sz="0" w:space="0" w:color="auto"/>
                  </w:divBdr>
                  <w:divsChild>
                    <w:div w:id="467818223">
                      <w:marLeft w:val="0"/>
                      <w:marRight w:val="3900"/>
                      <w:marTop w:val="0"/>
                      <w:marBottom w:val="0"/>
                      <w:divBdr>
                        <w:top w:val="none" w:sz="0" w:space="0" w:color="auto"/>
                        <w:left w:val="none" w:sz="0" w:space="0" w:color="auto"/>
                        <w:bottom w:val="none" w:sz="0" w:space="0" w:color="auto"/>
                        <w:right w:val="none" w:sz="0" w:space="0" w:color="auto"/>
                      </w:divBdr>
                      <w:divsChild>
                        <w:div w:id="1072704864">
                          <w:marLeft w:val="0"/>
                          <w:marRight w:val="0"/>
                          <w:marTop w:val="0"/>
                          <w:marBottom w:val="0"/>
                          <w:divBdr>
                            <w:top w:val="none" w:sz="0" w:space="0" w:color="auto"/>
                            <w:left w:val="none" w:sz="0" w:space="0" w:color="auto"/>
                            <w:bottom w:val="none" w:sz="0" w:space="0" w:color="auto"/>
                            <w:right w:val="none" w:sz="0" w:space="0" w:color="auto"/>
                          </w:divBdr>
                          <w:divsChild>
                            <w:div w:id="302128519">
                              <w:marLeft w:val="0"/>
                              <w:marRight w:val="0"/>
                              <w:marTop w:val="0"/>
                              <w:marBottom w:val="0"/>
                              <w:divBdr>
                                <w:top w:val="none" w:sz="0" w:space="0" w:color="auto"/>
                                <w:left w:val="none" w:sz="0" w:space="0" w:color="auto"/>
                                <w:bottom w:val="none" w:sz="0" w:space="0" w:color="auto"/>
                                <w:right w:val="none" w:sz="0" w:space="0" w:color="auto"/>
                              </w:divBdr>
                            </w:div>
                            <w:div w:id="1392998927">
                              <w:marLeft w:val="0"/>
                              <w:marRight w:val="0"/>
                              <w:marTop w:val="0"/>
                              <w:marBottom w:val="0"/>
                              <w:divBdr>
                                <w:top w:val="none" w:sz="0" w:space="0" w:color="auto"/>
                                <w:left w:val="none" w:sz="0" w:space="0" w:color="auto"/>
                                <w:bottom w:val="none" w:sz="0" w:space="0" w:color="auto"/>
                                <w:right w:val="none" w:sz="0" w:space="0" w:color="auto"/>
                              </w:divBdr>
                            </w:div>
                          </w:divsChild>
                        </w:div>
                        <w:div w:id="1963152313">
                          <w:marLeft w:val="0"/>
                          <w:marRight w:val="0"/>
                          <w:marTop w:val="0"/>
                          <w:marBottom w:val="0"/>
                          <w:divBdr>
                            <w:top w:val="none" w:sz="0" w:space="0" w:color="auto"/>
                            <w:left w:val="none" w:sz="0" w:space="0" w:color="auto"/>
                            <w:bottom w:val="none" w:sz="0" w:space="0" w:color="auto"/>
                            <w:right w:val="none" w:sz="0" w:space="0" w:color="auto"/>
                          </w:divBdr>
                          <w:divsChild>
                            <w:div w:id="1159031325">
                              <w:marLeft w:val="0"/>
                              <w:marRight w:val="0"/>
                              <w:marTop w:val="0"/>
                              <w:marBottom w:val="0"/>
                              <w:divBdr>
                                <w:top w:val="none" w:sz="0" w:space="0" w:color="auto"/>
                                <w:left w:val="none" w:sz="0" w:space="0" w:color="auto"/>
                                <w:bottom w:val="none" w:sz="0" w:space="0" w:color="auto"/>
                                <w:right w:val="none" w:sz="0" w:space="0" w:color="auto"/>
                              </w:divBdr>
                            </w:div>
                          </w:divsChild>
                        </w:div>
                        <w:div w:id="7908">
                          <w:marLeft w:val="0"/>
                          <w:marRight w:val="0"/>
                          <w:marTop w:val="0"/>
                          <w:marBottom w:val="0"/>
                          <w:divBdr>
                            <w:top w:val="none" w:sz="0" w:space="0" w:color="auto"/>
                            <w:left w:val="none" w:sz="0" w:space="0" w:color="auto"/>
                            <w:bottom w:val="none" w:sz="0" w:space="0" w:color="auto"/>
                            <w:right w:val="none" w:sz="0" w:space="0" w:color="auto"/>
                          </w:divBdr>
                        </w:div>
                        <w:div w:id="996149102">
                          <w:marLeft w:val="0"/>
                          <w:marRight w:val="0"/>
                          <w:marTop w:val="75"/>
                          <w:marBottom w:val="0"/>
                          <w:divBdr>
                            <w:top w:val="none" w:sz="0" w:space="0" w:color="auto"/>
                            <w:left w:val="none" w:sz="0" w:space="0" w:color="auto"/>
                            <w:bottom w:val="none" w:sz="0" w:space="0" w:color="auto"/>
                            <w:right w:val="none" w:sz="0" w:space="0" w:color="auto"/>
                          </w:divBdr>
                          <w:divsChild>
                            <w:div w:id="467016376">
                              <w:marLeft w:val="0"/>
                              <w:marRight w:val="0"/>
                              <w:marTop w:val="0"/>
                              <w:marBottom w:val="0"/>
                              <w:divBdr>
                                <w:top w:val="none" w:sz="0" w:space="0" w:color="auto"/>
                                <w:left w:val="none" w:sz="0" w:space="0" w:color="auto"/>
                                <w:bottom w:val="none" w:sz="0" w:space="0" w:color="auto"/>
                                <w:right w:val="none" w:sz="0" w:space="0" w:color="auto"/>
                              </w:divBdr>
                            </w:div>
                            <w:div w:id="656148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3429031">
      <w:bodyDiv w:val="1"/>
      <w:marLeft w:val="75"/>
      <w:marRight w:val="75"/>
      <w:marTop w:val="75"/>
      <w:marBottom w:val="75"/>
      <w:divBdr>
        <w:top w:val="none" w:sz="0" w:space="0" w:color="auto"/>
        <w:left w:val="none" w:sz="0" w:space="0" w:color="auto"/>
        <w:bottom w:val="none" w:sz="0" w:space="0" w:color="auto"/>
        <w:right w:val="none" w:sz="0" w:space="0" w:color="auto"/>
      </w:divBdr>
      <w:divsChild>
        <w:div w:id="1629049811">
          <w:marLeft w:val="0"/>
          <w:marRight w:val="0"/>
          <w:marTop w:val="0"/>
          <w:marBottom w:val="0"/>
          <w:divBdr>
            <w:top w:val="none" w:sz="0" w:space="0" w:color="auto"/>
            <w:left w:val="none" w:sz="0" w:space="0" w:color="auto"/>
            <w:bottom w:val="none" w:sz="0" w:space="0" w:color="auto"/>
            <w:right w:val="none" w:sz="0" w:space="0" w:color="auto"/>
          </w:divBdr>
          <w:divsChild>
            <w:div w:id="41641833">
              <w:marLeft w:val="0"/>
              <w:marRight w:val="0"/>
              <w:marTop w:val="0"/>
              <w:marBottom w:val="0"/>
              <w:divBdr>
                <w:top w:val="none" w:sz="0" w:space="0" w:color="auto"/>
                <w:left w:val="none" w:sz="0" w:space="0" w:color="auto"/>
                <w:bottom w:val="none" w:sz="0" w:space="0" w:color="auto"/>
                <w:right w:val="none" w:sz="0" w:space="0" w:color="auto"/>
              </w:divBdr>
              <w:divsChild>
                <w:div w:id="607323206">
                  <w:marLeft w:val="0"/>
                  <w:marRight w:val="0"/>
                  <w:marTop w:val="0"/>
                  <w:marBottom w:val="0"/>
                  <w:divBdr>
                    <w:top w:val="none" w:sz="0" w:space="0" w:color="auto"/>
                    <w:left w:val="none" w:sz="0" w:space="0" w:color="auto"/>
                    <w:bottom w:val="none" w:sz="0" w:space="0" w:color="auto"/>
                    <w:right w:val="none" w:sz="0" w:space="0" w:color="auto"/>
                  </w:divBdr>
                  <w:divsChild>
                    <w:div w:id="1955211021">
                      <w:marLeft w:val="0"/>
                      <w:marRight w:val="3900"/>
                      <w:marTop w:val="0"/>
                      <w:marBottom w:val="0"/>
                      <w:divBdr>
                        <w:top w:val="none" w:sz="0" w:space="0" w:color="auto"/>
                        <w:left w:val="none" w:sz="0" w:space="0" w:color="auto"/>
                        <w:bottom w:val="none" w:sz="0" w:space="0" w:color="auto"/>
                        <w:right w:val="none" w:sz="0" w:space="0" w:color="auto"/>
                      </w:divBdr>
                      <w:divsChild>
                        <w:div w:id="556937641">
                          <w:marLeft w:val="0"/>
                          <w:marRight w:val="0"/>
                          <w:marTop w:val="0"/>
                          <w:marBottom w:val="0"/>
                          <w:divBdr>
                            <w:top w:val="none" w:sz="0" w:space="0" w:color="auto"/>
                            <w:left w:val="none" w:sz="0" w:space="0" w:color="auto"/>
                            <w:bottom w:val="none" w:sz="0" w:space="0" w:color="auto"/>
                            <w:right w:val="none" w:sz="0" w:space="0" w:color="auto"/>
                          </w:divBdr>
                          <w:divsChild>
                            <w:div w:id="639265048">
                              <w:marLeft w:val="0"/>
                              <w:marRight w:val="0"/>
                              <w:marTop w:val="0"/>
                              <w:marBottom w:val="0"/>
                              <w:divBdr>
                                <w:top w:val="none" w:sz="0" w:space="0" w:color="auto"/>
                                <w:left w:val="none" w:sz="0" w:space="0" w:color="auto"/>
                                <w:bottom w:val="none" w:sz="0" w:space="0" w:color="auto"/>
                                <w:right w:val="none" w:sz="0" w:space="0" w:color="auto"/>
                              </w:divBdr>
                            </w:div>
                            <w:div w:id="1489051211">
                              <w:marLeft w:val="0"/>
                              <w:marRight w:val="0"/>
                              <w:marTop w:val="0"/>
                              <w:marBottom w:val="0"/>
                              <w:divBdr>
                                <w:top w:val="none" w:sz="0" w:space="0" w:color="auto"/>
                                <w:left w:val="none" w:sz="0" w:space="0" w:color="auto"/>
                                <w:bottom w:val="none" w:sz="0" w:space="0" w:color="auto"/>
                                <w:right w:val="none" w:sz="0" w:space="0" w:color="auto"/>
                              </w:divBdr>
                            </w:div>
                          </w:divsChild>
                        </w:div>
                        <w:div w:id="1408648425">
                          <w:marLeft w:val="0"/>
                          <w:marRight w:val="0"/>
                          <w:marTop w:val="0"/>
                          <w:marBottom w:val="0"/>
                          <w:divBdr>
                            <w:top w:val="none" w:sz="0" w:space="0" w:color="auto"/>
                            <w:left w:val="none" w:sz="0" w:space="0" w:color="auto"/>
                            <w:bottom w:val="none" w:sz="0" w:space="0" w:color="auto"/>
                            <w:right w:val="none" w:sz="0" w:space="0" w:color="auto"/>
                          </w:divBdr>
                          <w:divsChild>
                            <w:div w:id="944653909">
                              <w:marLeft w:val="0"/>
                              <w:marRight w:val="0"/>
                              <w:marTop w:val="0"/>
                              <w:marBottom w:val="0"/>
                              <w:divBdr>
                                <w:top w:val="none" w:sz="0" w:space="0" w:color="auto"/>
                                <w:left w:val="none" w:sz="0" w:space="0" w:color="auto"/>
                                <w:bottom w:val="none" w:sz="0" w:space="0" w:color="auto"/>
                                <w:right w:val="none" w:sz="0" w:space="0" w:color="auto"/>
                              </w:divBdr>
                            </w:div>
                          </w:divsChild>
                        </w:div>
                        <w:div w:id="1306352799">
                          <w:marLeft w:val="0"/>
                          <w:marRight w:val="0"/>
                          <w:marTop w:val="0"/>
                          <w:marBottom w:val="0"/>
                          <w:divBdr>
                            <w:top w:val="none" w:sz="0" w:space="0" w:color="auto"/>
                            <w:left w:val="none" w:sz="0" w:space="0" w:color="auto"/>
                            <w:bottom w:val="none" w:sz="0" w:space="0" w:color="auto"/>
                            <w:right w:val="none" w:sz="0" w:space="0" w:color="auto"/>
                          </w:divBdr>
                        </w:div>
                        <w:div w:id="1954241866">
                          <w:marLeft w:val="0"/>
                          <w:marRight w:val="0"/>
                          <w:marTop w:val="75"/>
                          <w:marBottom w:val="0"/>
                          <w:divBdr>
                            <w:top w:val="none" w:sz="0" w:space="0" w:color="auto"/>
                            <w:left w:val="none" w:sz="0" w:space="0" w:color="auto"/>
                            <w:bottom w:val="none" w:sz="0" w:space="0" w:color="auto"/>
                            <w:right w:val="none" w:sz="0" w:space="0" w:color="auto"/>
                          </w:divBdr>
                          <w:divsChild>
                            <w:div w:id="1859193798">
                              <w:marLeft w:val="0"/>
                              <w:marRight w:val="0"/>
                              <w:marTop w:val="0"/>
                              <w:marBottom w:val="0"/>
                              <w:divBdr>
                                <w:top w:val="none" w:sz="0" w:space="0" w:color="auto"/>
                                <w:left w:val="none" w:sz="0" w:space="0" w:color="auto"/>
                                <w:bottom w:val="none" w:sz="0" w:space="0" w:color="auto"/>
                                <w:right w:val="none" w:sz="0" w:space="0" w:color="auto"/>
                              </w:divBdr>
                            </w:div>
                            <w:div w:id="1064908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6614974">
      <w:bodyDiv w:val="1"/>
      <w:marLeft w:val="75"/>
      <w:marRight w:val="75"/>
      <w:marTop w:val="75"/>
      <w:marBottom w:val="75"/>
      <w:divBdr>
        <w:top w:val="none" w:sz="0" w:space="0" w:color="auto"/>
        <w:left w:val="none" w:sz="0" w:space="0" w:color="auto"/>
        <w:bottom w:val="none" w:sz="0" w:space="0" w:color="auto"/>
        <w:right w:val="none" w:sz="0" w:space="0" w:color="auto"/>
      </w:divBdr>
      <w:divsChild>
        <w:div w:id="1314067060">
          <w:marLeft w:val="0"/>
          <w:marRight w:val="0"/>
          <w:marTop w:val="0"/>
          <w:marBottom w:val="0"/>
          <w:divBdr>
            <w:top w:val="none" w:sz="0" w:space="0" w:color="auto"/>
            <w:left w:val="none" w:sz="0" w:space="0" w:color="auto"/>
            <w:bottom w:val="none" w:sz="0" w:space="0" w:color="auto"/>
            <w:right w:val="none" w:sz="0" w:space="0" w:color="auto"/>
          </w:divBdr>
          <w:divsChild>
            <w:div w:id="1267302111">
              <w:marLeft w:val="0"/>
              <w:marRight w:val="0"/>
              <w:marTop w:val="0"/>
              <w:marBottom w:val="0"/>
              <w:divBdr>
                <w:top w:val="none" w:sz="0" w:space="0" w:color="auto"/>
                <w:left w:val="none" w:sz="0" w:space="0" w:color="auto"/>
                <w:bottom w:val="none" w:sz="0" w:space="0" w:color="auto"/>
                <w:right w:val="none" w:sz="0" w:space="0" w:color="auto"/>
              </w:divBdr>
              <w:divsChild>
                <w:div w:id="1633294046">
                  <w:marLeft w:val="0"/>
                  <w:marRight w:val="0"/>
                  <w:marTop w:val="0"/>
                  <w:marBottom w:val="0"/>
                  <w:divBdr>
                    <w:top w:val="none" w:sz="0" w:space="0" w:color="auto"/>
                    <w:left w:val="none" w:sz="0" w:space="0" w:color="auto"/>
                    <w:bottom w:val="none" w:sz="0" w:space="0" w:color="auto"/>
                    <w:right w:val="none" w:sz="0" w:space="0" w:color="auto"/>
                  </w:divBdr>
                  <w:divsChild>
                    <w:div w:id="853417308">
                      <w:marLeft w:val="0"/>
                      <w:marRight w:val="3900"/>
                      <w:marTop w:val="0"/>
                      <w:marBottom w:val="0"/>
                      <w:divBdr>
                        <w:top w:val="none" w:sz="0" w:space="0" w:color="auto"/>
                        <w:left w:val="none" w:sz="0" w:space="0" w:color="auto"/>
                        <w:bottom w:val="none" w:sz="0" w:space="0" w:color="auto"/>
                        <w:right w:val="none" w:sz="0" w:space="0" w:color="auto"/>
                      </w:divBdr>
                      <w:divsChild>
                        <w:div w:id="2000378767">
                          <w:marLeft w:val="0"/>
                          <w:marRight w:val="0"/>
                          <w:marTop w:val="0"/>
                          <w:marBottom w:val="0"/>
                          <w:divBdr>
                            <w:top w:val="none" w:sz="0" w:space="0" w:color="auto"/>
                            <w:left w:val="none" w:sz="0" w:space="0" w:color="auto"/>
                            <w:bottom w:val="none" w:sz="0" w:space="0" w:color="auto"/>
                            <w:right w:val="none" w:sz="0" w:space="0" w:color="auto"/>
                          </w:divBdr>
                          <w:divsChild>
                            <w:div w:id="2114935548">
                              <w:marLeft w:val="0"/>
                              <w:marRight w:val="0"/>
                              <w:marTop w:val="0"/>
                              <w:marBottom w:val="0"/>
                              <w:divBdr>
                                <w:top w:val="none" w:sz="0" w:space="0" w:color="auto"/>
                                <w:left w:val="none" w:sz="0" w:space="0" w:color="auto"/>
                                <w:bottom w:val="none" w:sz="0" w:space="0" w:color="auto"/>
                                <w:right w:val="none" w:sz="0" w:space="0" w:color="auto"/>
                              </w:divBdr>
                            </w:div>
                            <w:div w:id="326520310">
                              <w:marLeft w:val="0"/>
                              <w:marRight w:val="0"/>
                              <w:marTop w:val="0"/>
                              <w:marBottom w:val="0"/>
                              <w:divBdr>
                                <w:top w:val="none" w:sz="0" w:space="0" w:color="auto"/>
                                <w:left w:val="none" w:sz="0" w:space="0" w:color="auto"/>
                                <w:bottom w:val="none" w:sz="0" w:space="0" w:color="auto"/>
                                <w:right w:val="none" w:sz="0" w:space="0" w:color="auto"/>
                              </w:divBdr>
                            </w:div>
                          </w:divsChild>
                        </w:div>
                        <w:div w:id="68163100">
                          <w:marLeft w:val="0"/>
                          <w:marRight w:val="0"/>
                          <w:marTop w:val="0"/>
                          <w:marBottom w:val="0"/>
                          <w:divBdr>
                            <w:top w:val="none" w:sz="0" w:space="0" w:color="auto"/>
                            <w:left w:val="none" w:sz="0" w:space="0" w:color="auto"/>
                            <w:bottom w:val="none" w:sz="0" w:space="0" w:color="auto"/>
                            <w:right w:val="none" w:sz="0" w:space="0" w:color="auto"/>
                          </w:divBdr>
                          <w:divsChild>
                            <w:div w:id="408386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6632786">
      <w:bodyDiv w:val="1"/>
      <w:marLeft w:val="75"/>
      <w:marRight w:val="75"/>
      <w:marTop w:val="75"/>
      <w:marBottom w:val="75"/>
      <w:divBdr>
        <w:top w:val="none" w:sz="0" w:space="0" w:color="auto"/>
        <w:left w:val="none" w:sz="0" w:space="0" w:color="auto"/>
        <w:bottom w:val="none" w:sz="0" w:space="0" w:color="auto"/>
        <w:right w:val="none" w:sz="0" w:space="0" w:color="auto"/>
      </w:divBdr>
      <w:divsChild>
        <w:div w:id="1804615351">
          <w:marLeft w:val="0"/>
          <w:marRight w:val="0"/>
          <w:marTop w:val="0"/>
          <w:marBottom w:val="0"/>
          <w:divBdr>
            <w:top w:val="none" w:sz="0" w:space="0" w:color="auto"/>
            <w:left w:val="none" w:sz="0" w:space="0" w:color="auto"/>
            <w:bottom w:val="none" w:sz="0" w:space="0" w:color="auto"/>
            <w:right w:val="none" w:sz="0" w:space="0" w:color="auto"/>
          </w:divBdr>
          <w:divsChild>
            <w:div w:id="1585257293">
              <w:marLeft w:val="0"/>
              <w:marRight w:val="0"/>
              <w:marTop w:val="0"/>
              <w:marBottom w:val="0"/>
              <w:divBdr>
                <w:top w:val="none" w:sz="0" w:space="0" w:color="auto"/>
                <w:left w:val="none" w:sz="0" w:space="0" w:color="auto"/>
                <w:bottom w:val="none" w:sz="0" w:space="0" w:color="auto"/>
                <w:right w:val="none" w:sz="0" w:space="0" w:color="auto"/>
              </w:divBdr>
              <w:divsChild>
                <w:div w:id="396822444">
                  <w:marLeft w:val="0"/>
                  <w:marRight w:val="0"/>
                  <w:marTop w:val="0"/>
                  <w:marBottom w:val="0"/>
                  <w:divBdr>
                    <w:top w:val="none" w:sz="0" w:space="0" w:color="auto"/>
                    <w:left w:val="none" w:sz="0" w:space="0" w:color="auto"/>
                    <w:bottom w:val="none" w:sz="0" w:space="0" w:color="auto"/>
                    <w:right w:val="none" w:sz="0" w:space="0" w:color="auto"/>
                  </w:divBdr>
                  <w:divsChild>
                    <w:div w:id="1636373859">
                      <w:marLeft w:val="0"/>
                      <w:marRight w:val="3900"/>
                      <w:marTop w:val="0"/>
                      <w:marBottom w:val="0"/>
                      <w:divBdr>
                        <w:top w:val="none" w:sz="0" w:space="0" w:color="auto"/>
                        <w:left w:val="none" w:sz="0" w:space="0" w:color="auto"/>
                        <w:bottom w:val="none" w:sz="0" w:space="0" w:color="auto"/>
                        <w:right w:val="none" w:sz="0" w:space="0" w:color="auto"/>
                      </w:divBdr>
                      <w:divsChild>
                        <w:div w:id="1115640815">
                          <w:marLeft w:val="0"/>
                          <w:marRight w:val="0"/>
                          <w:marTop w:val="0"/>
                          <w:marBottom w:val="0"/>
                          <w:divBdr>
                            <w:top w:val="none" w:sz="0" w:space="0" w:color="auto"/>
                            <w:left w:val="none" w:sz="0" w:space="0" w:color="auto"/>
                            <w:bottom w:val="none" w:sz="0" w:space="0" w:color="auto"/>
                            <w:right w:val="none" w:sz="0" w:space="0" w:color="auto"/>
                          </w:divBdr>
                          <w:divsChild>
                            <w:div w:id="817847643">
                              <w:marLeft w:val="0"/>
                              <w:marRight w:val="0"/>
                              <w:marTop w:val="0"/>
                              <w:marBottom w:val="0"/>
                              <w:divBdr>
                                <w:top w:val="none" w:sz="0" w:space="0" w:color="auto"/>
                                <w:left w:val="none" w:sz="0" w:space="0" w:color="auto"/>
                                <w:bottom w:val="none" w:sz="0" w:space="0" w:color="auto"/>
                                <w:right w:val="none" w:sz="0" w:space="0" w:color="auto"/>
                              </w:divBdr>
                            </w:div>
                            <w:div w:id="365104150">
                              <w:marLeft w:val="0"/>
                              <w:marRight w:val="0"/>
                              <w:marTop w:val="0"/>
                              <w:marBottom w:val="0"/>
                              <w:divBdr>
                                <w:top w:val="none" w:sz="0" w:space="0" w:color="auto"/>
                                <w:left w:val="none" w:sz="0" w:space="0" w:color="auto"/>
                                <w:bottom w:val="none" w:sz="0" w:space="0" w:color="auto"/>
                                <w:right w:val="none" w:sz="0" w:space="0" w:color="auto"/>
                              </w:divBdr>
                            </w:div>
                          </w:divsChild>
                        </w:div>
                        <w:div w:id="1361083917">
                          <w:marLeft w:val="0"/>
                          <w:marRight w:val="0"/>
                          <w:marTop w:val="0"/>
                          <w:marBottom w:val="0"/>
                          <w:divBdr>
                            <w:top w:val="none" w:sz="0" w:space="0" w:color="auto"/>
                            <w:left w:val="none" w:sz="0" w:space="0" w:color="auto"/>
                            <w:bottom w:val="none" w:sz="0" w:space="0" w:color="auto"/>
                            <w:right w:val="none" w:sz="0" w:space="0" w:color="auto"/>
                          </w:divBdr>
                          <w:divsChild>
                            <w:div w:id="422266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117" Type="http://schemas.openxmlformats.org/officeDocument/2006/relationships/hyperlink" Target="javascript:void(0);" TargetMode="External"/><Relationship Id="rId21" Type="http://schemas.openxmlformats.org/officeDocument/2006/relationships/hyperlink" Target="http://proquest.umi.com/pqdweb?RQT=572&amp;VType=PQD&amp;VName=PQD&amp;VInst=PROD&amp;pmid=50838&amp;pcid=54827921&amp;SrchMode=3" TargetMode="External"/><Relationship Id="rId42" Type="http://schemas.openxmlformats.org/officeDocument/2006/relationships/hyperlink" Target="http://proquest.umi.com/pqdweb?RQT=318&amp;pmid=17549&amp;TS=1297096606&amp;clientId=129794&amp;VInst=PROD&amp;VName=PQD&amp;VType=PQD" TargetMode="External"/><Relationship Id="rId63" Type="http://schemas.openxmlformats.org/officeDocument/2006/relationships/hyperlink" Target="http://proquest.umi.com/pqdweb?RQT=572&amp;VType=PQD&amp;VName=PQD&amp;VInst=PROD&amp;pmid=42957&amp;pcid=57223821&amp;SrchMode=3" TargetMode="External"/><Relationship Id="rId84" Type="http://schemas.openxmlformats.org/officeDocument/2006/relationships/image" Target="media/image14.gif"/><Relationship Id="rId138" Type="http://schemas.openxmlformats.org/officeDocument/2006/relationships/control" Target="activeX/activeX12.xml"/><Relationship Id="rId159" Type="http://schemas.openxmlformats.org/officeDocument/2006/relationships/hyperlink" Target="http://proquest.umi.com/pqdweb?RQT=318&amp;pmid=32326&amp;TS=1297097465&amp;clientId=129794&amp;VInst=PROD&amp;VName=PQD&amp;VType=PQD" TargetMode="External"/><Relationship Id="rId170" Type="http://schemas.openxmlformats.org/officeDocument/2006/relationships/hyperlink" Target="javascript:void(0);" TargetMode="External"/><Relationship Id="rId191" Type="http://schemas.openxmlformats.org/officeDocument/2006/relationships/hyperlink" Target="javascript:void(0);" TargetMode="External"/><Relationship Id="rId205" Type="http://schemas.openxmlformats.org/officeDocument/2006/relationships/hyperlink" Target="javascript:void(0);" TargetMode="External"/><Relationship Id="rId226" Type="http://schemas.openxmlformats.org/officeDocument/2006/relationships/hyperlink" Target="http://proquest.umi.com/pqdweb?RQT=572&amp;VType=PQD&amp;VName=PQD&amp;VInst=PROD&amp;pmid=46160&amp;pcid=53656481&amp;SrchMode=3" TargetMode="External"/><Relationship Id="rId247" Type="http://schemas.openxmlformats.org/officeDocument/2006/relationships/hyperlink" Target="http://proquest.umi.com/pqdweb?RQT=572&amp;VType=PQD&amp;VName=PQD&amp;VInst=PROD&amp;pmid=7510&amp;pcid=55884541&amp;SrchMode=3" TargetMode="External"/><Relationship Id="rId107" Type="http://schemas.openxmlformats.org/officeDocument/2006/relationships/hyperlink" Target="http://digg.com/submit?url=http://papers.ssrn.com/sol3/papers.cfm?abstract_id=1743043&amp;title=Money,%20Financial%20Stability%20and%20Efficiency&amp;bodytext=Most%20analyses%20of%20banking%20crises%20assume%20that%20banks%20use%20real%20contracts.%20However,%20in%20practice,%20contracts%20are%20nominal%20and%20this%20is%20what%20is%20assumed%20here.%20We%20consider%20a%20standard%20banking%20model%20with%20aggregate%20return%20risk,%20aggregate%20liquidity%20risk%20and%20idiosyncratic%20liquidity%20shocks.%20We%20show%20that,%20with%20non-contingent%20nominal%20deposit%20contracts,%20the%20first-best%20&amp;media=news&amp;topic=educational&amp;top" TargetMode="External"/><Relationship Id="rId11" Type="http://schemas.openxmlformats.org/officeDocument/2006/relationships/control" Target="activeX/activeX1.xml"/><Relationship Id="rId32" Type="http://schemas.openxmlformats.org/officeDocument/2006/relationships/hyperlink" Target="http://proquest.umi.com/pqdweb?RQT=318&amp;pmid=11901&amp;TS=1297096453&amp;clientId=129794&amp;VInst=PROD&amp;VName=PQD&amp;VType=PQD" TargetMode="External"/><Relationship Id="rId53" Type="http://schemas.openxmlformats.org/officeDocument/2006/relationships/hyperlink" Target="http://proquest.umi.com/pqdweb?RQT=572&amp;VType=PQD&amp;VName=PQD&amp;VInst=PROD&amp;pmid=28390&amp;pcid=57781341&amp;SrchMode=3" TargetMode="External"/><Relationship Id="rId74" Type="http://schemas.openxmlformats.org/officeDocument/2006/relationships/image" Target="media/image9.jpeg"/><Relationship Id="rId128" Type="http://schemas.openxmlformats.org/officeDocument/2006/relationships/image" Target="media/image34.gif"/><Relationship Id="rId149" Type="http://schemas.openxmlformats.org/officeDocument/2006/relationships/hyperlink" Target="javascript:void(0);" TargetMode="External"/><Relationship Id="rId5" Type="http://schemas.openxmlformats.org/officeDocument/2006/relationships/hyperlink" Target="javascript:__doLinkPostBack('','mdb%7E%7Ebuh%7C%7Cjdb%7E%7Ebuhjnh%7C%7Css%7E%7EJN%20%22Journal%20of%20Business%20Ethics%22%7C%7Csl%7E%7Ejh','');" TargetMode="External"/><Relationship Id="rId95" Type="http://schemas.openxmlformats.org/officeDocument/2006/relationships/image" Target="media/image20.wmf"/><Relationship Id="rId160" Type="http://schemas.openxmlformats.org/officeDocument/2006/relationships/hyperlink" Target="http://proquest.umi.com/pqdweb?RQT=572&amp;VType=PQD&amp;VName=PQD&amp;VInst=PROD&amp;pmid=32326&amp;pcid=56191031&amp;SrchMode=3" TargetMode="External"/><Relationship Id="rId181" Type="http://schemas.openxmlformats.org/officeDocument/2006/relationships/hyperlink" Target="http://proquest.umi.com/pqdweb?RQT=572&amp;VType=PQD&amp;VName=PQD&amp;VInst=PROD&amp;pmid=16098&amp;pcid=54937761&amp;SrchMode=3" TargetMode="External"/><Relationship Id="rId216" Type="http://schemas.openxmlformats.org/officeDocument/2006/relationships/hyperlink" Target="http://proquest.umi.com/pqdweb?RQT=572&amp;VType=PQD&amp;VName=PQD&amp;VInst=PROD&amp;pmid=33575&amp;pcid=54549981&amp;SrchMode=3" TargetMode="External"/><Relationship Id="rId237" Type="http://schemas.openxmlformats.org/officeDocument/2006/relationships/hyperlink" Target="http://proquest.umi.com/pqdweb?RQT=318&amp;pmid=28073&amp;TS=1297098315&amp;clientId=129794&amp;VInst=PROD&amp;VName=PQD&amp;VType=PQD" TargetMode="External"/><Relationship Id="rId258" Type="http://schemas.openxmlformats.org/officeDocument/2006/relationships/hyperlink" Target="http://proquest.umi.com/pqdweb?RQT=572&amp;VType=PQD&amp;VName=PQD&amp;VInst=PROD&amp;pmid=42917&amp;pcid=54321611&amp;SrchMode=3" TargetMode="External"/><Relationship Id="rId22" Type="http://schemas.openxmlformats.org/officeDocument/2006/relationships/hyperlink" Target="javascript:void(0);" TargetMode="External"/><Relationship Id="rId43" Type="http://schemas.openxmlformats.org/officeDocument/2006/relationships/hyperlink" Target="http://proquest.umi.com/pqdweb?RQT=572&amp;VType=PQD&amp;VName=PQD&amp;VInst=PROD&amp;pmid=17549&amp;pcid=1016973&amp;SrchMode=3" TargetMode="External"/><Relationship Id="rId64" Type="http://schemas.openxmlformats.org/officeDocument/2006/relationships/hyperlink" Target="http://proquest.umi.com/pqdweb?RQT=318&amp;pmid=32326&amp;TS=1297097032&amp;clientId=129794&amp;VInst=PROD&amp;VName=PQD&amp;VType=PQD" TargetMode="External"/><Relationship Id="rId118" Type="http://schemas.openxmlformats.org/officeDocument/2006/relationships/image" Target="media/image29.wmf"/><Relationship Id="rId139" Type="http://schemas.openxmlformats.org/officeDocument/2006/relationships/image" Target="media/image40.wmf"/><Relationship Id="rId85" Type="http://schemas.openxmlformats.org/officeDocument/2006/relationships/hyperlink" Target="http://papers.ssrn.com/sol3/ShoppingCart.cfm" TargetMode="External"/><Relationship Id="rId150" Type="http://schemas.openxmlformats.org/officeDocument/2006/relationships/hyperlink" Target="http://proquest.umi.com/pqdweb?RQT=318&amp;pmid=8338&amp;TS=1297097340&amp;clientId=129794&amp;VInst=PROD&amp;VName=PQD&amp;VType=PQD" TargetMode="External"/><Relationship Id="rId171" Type="http://schemas.openxmlformats.org/officeDocument/2006/relationships/hyperlink" Target="javascript:void(0);" TargetMode="External"/><Relationship Id="rId192" Type="http://schemas.openxmlformats.org/officeDocument/2006/relationships/hyperlink" Target="http://proquest.umi.com/pqdweb?RQT=318&amp;pmid=34787&amp;TS=1297097841&amp;clientId=129794&amp;VInst=PROD&amp;VName=PQD&amp;VType=PQD" TargetMode="External"/><Relationship Id="rId206" Type="http://schemas.openxmlformats.org/officeDocument/2006/relationships/hyperlink" Target="javascript:void(0);" TargetMode="External"/><Relationship Id="rId227" Type="http://schemas.openxmlformats.org/officeDocument/2006/relationships/hyperlink" Target="javascript:void(0);" TargetMode="External"/><Relationship Id="rId248" Type="http://schemas.openxmlformats.org/officeDocument/2006/relationships/hyperlink" Target="http://proquest.umi.com/pqdweb?RQT=318&amp;pmid=32326&amp;TS=1297098512&amp;clientId=129794&amp;VInst=PROD&amp;VName=PQD&amp;VType=PQD" TargetMode="External"/><Relationship Id="rId12" Type="http://schemas.openxmlformats.org/officeDocument/2006/relationships/image" Target="media/image2.wmf"/><Relationship Id="rId33" Type="http://schemas.openxmlformats.org/officeDocument/2006/relationships/hyperlink" Target="http://proquest.umi.com/pqdweb?RQT=572&amp;VType=PQD&amp;VName=PQD&amp;VInst=PROD&amp;pmid=11901&amp;pcid=12306281&amp;SrchMode=3" TargetMode="External"/><Relationship Id="rId108" Type="http://schemas.openxmlformats.org/officeDocument/2006/relationships/image" Target="media/image24.gif"/><Relationship Id="rId129" Type="http://schemas.openxmlformats.org/officeDocument/2006/relationships/hyperlink" Target="http://papers.ssrn.com/sol3/Delivery.cfm/SSRN_ID1743043_code10397.pdf?abstractid=1743043&amp;mirid=5" TargetMode="External"/><Relationship Id="rId54" Type="http://schemas.openxmlformats.org/officeDocument/2006/relationships/hyperlink" Target="http://www.dowjones.com/" TargetMode="External"/><Relationship Id="rId75" Type="http://schemas.openxmlformats.org/officeDocument/2006/relationships/hyperlink" Target="http://www.ssrn.com/" TargetMode="External"/><Relationship Id="rId96" Type="http://schemas.openxmlformats.org/officeDocument/2006/relationships/control" Target="activeX/activeX6.xml"/><Relationship Id="rId140" Type="http://schemas.openxmlformats.org/officeDocument/2006/relationships/control" Target="activeX/activeX13.xml"/><Relationship Id="rId161" Type="http://schemas.openxmlformats.org/officeDocument/2006/relationships/hyperlink" Target="javascript:void(0);" TargetMode="External"/><Relationship Id="rId182" Type="http://schemas.openxmlformats.org/officeDocument/2006/relationships/hyperlink" Target="javascript:void(0);" TargetMode="External"/><Relationship Id="rId217" Type="http://schemas.openxmlformats.org/officeDocument/2006/relationships/hyperlink" Target="javascript:void(0);" TargetMode="External"/><Relationship Id="rId1" Type="http://schemas.openxmlformats.org/officeDocument/2006/relationships/styles" Target="styles.xml"/><Relationship Id="rId6" Type="http://schemas.openxmlformats.org/officeDocument/2006/relationships/hyperlink" Target="javascript:__doLinkPostBack('','mdb%7E%7Ebuh%7C%7Cjdb%7E%7Ebuhjnh%7C%7Css%7E%7EJN%20%22International%20Journal%20of%20Bank%20Marketing%22%7C%7Csl%7E%7Ejh','');" TargetMode="External"/><Relationship Id="rId212" Type="http://schemas.openxmlformats.org/officeDocument/2006/relationships/hyperlink" Target="http://proquest.umi.com/pqdweb?RQT=318&amp;pmid=53295&amp;TS=1297098044&amp;clientId=129794&amp;VInst=PROD&amp;VName=PQD&amp;VType=PQD" TargetMode="External"/><Relationship Id="rId233" Type="http://schemas.openxmlformats.org/officeDocument/2006/relationships/hyperlink" Target="javascript:void(0);" TargetMode="External"/><Relationship Id="rId238" Type="http://schemas.openxmlformats.org/officeDocument/2006/relationships/hyperlink" Target="http://proquest.umi.com/pqdweb?RQT=572&amp;VType=PQD&amp;VName=PQD&amp;VInst=PROD&amp;pmid=28073&amp;pcid=53019911&amp;SrchMode=3" TargetMode="External"/><Relationship Id="rId254" Type="http://schemas.openxmlformats.org/officeDocument/2006/relationships/hyperlink" Target="javascript:void(0);" TargetMode="External"/><Relationship Id="rId259" Type="http://schemas.openxmlformats.org/officeDocument/2006/relationships/hyperlink" Target="javascript:void(0);" TargetMode="External"/><Relationship Id="rId23" Type="http://schemas.openxmlformats.org/officeDocument/2006/relationships/hyperlink" Target="http://proquest.umi.com/pqdweb?RQT=318&amp;pmid=66347&amp;TS=1297096260&amp;clientId=129794&amp;VInst=PROD&amp;VName=PQD&amp;VType=PQD" TargetMode="External"/><Relationship Id="rId28" Type="http://schemas.openxmlformats.org/officeDocument/2006/relationships/hyperlink" Target="http://proquest.umi.com/pqdweb?RQT=572&amp;VType=PQD&amp;VName=PQD&amp;VInst=PROD&amp;pmid=58281&amp;pcid=39457251&amp;SrchMode=3" TargetMode="External"/><Relationship Id="rId49" Type="http://schemas.openxmlformats.org/officeDocument/2006/relationships/hyperlink" Target="http://proquest.umi.com/pqdweb?RQT=572&amp;VType=PQD&amp;VName=PQD&amp;VInst=PROD&amp;pmid=14843&amp;pcid=57900041&amp;SrchMode=3" TargetMode="External"/><Relationship Id="rId114" Type="http://schemas.openxmlformats.org/officeDocument/2006/relationships/image" Target="media/image27.gif"/><Relationship Id="rId119" Type="http://schemas.openxmlformats.org/officeDocument/2006/relationships/control" Target="activeX/activeX9.xml"/><Relationship Id="rId44" Type="http://schemas.openxmlformats.org/officeDocument/2006/relationships/hyperlink" Target="http://proquest.umi.com/pqdweb?RQT=318&amp;pmid=87416&amp;TS=1297096766&amp;clientId=129794&amp;VInst=PROD&amp;VName=PQD&amp;VType=PQD" TargetMode="External"/><Relationship Id="rId60" Type="http://schemas.openxmlformats.org/officeDocument/2006/relationships/hyperlink" Target="http://proquest.umi.com/pqdweb?RQT=572&amp;VType=PQD&amp;VName=PQD&amp;VInst=PROD&amp;pmid=42917&amp;pcid=57488831&amp;SrchMode=3" TargetMode="External"/><Relationship Id="rId65" Type="http://schemas.openxmlformats.org/officeDocument/2006/relationships/hyperlink" Target="http://proquest.umi.com/pqdweb?RQT=572&amp;VType=PQD&amp;VName=PQD&amp;VInst=PROD&amp;pmid=32326&amp;pcid=57095571&amp;SrchMode=3" TargetMode="External"/><Relationship Id="rId81" Type="http://schemas.openxmlformats.org/officeDocument/2006/relationships/hyperlink" Target="http://hq.ssrn.com/submissions/CreateNewAbstract.cfm" TargetMode="External"/><Relationship Id="rId86" Type="http://schemas.openxmlformats.org/officeDocument/2006/relationships/image" Target="media/image15.gif"/><Relationship Id="rId130" Type="http://schemas.openxmlformats.org/officeDocument/2006/relationships/image" Target="media/image35.gif"/><Relationship Id="rId135" Type="http://schemas.openxmlformats.org/officeDocument/2006/relationships/image" Target="media/image38.wmf"/><Relationship Id="rId151" Type="http://schemas.openxmlformats.org/officeDocument/2006/relationships/hyperlink" Target="http://proquest.umi.com/pqdweb?RQT=572&amp;VType=PQD&amp;VName=PQD&amp;VInst=PROD&amp;pmid=8338&amp;pcid=55805231&amp;SrchMode=3" TargetMode="External"/><Relationship Id="rId156" Type="http://schemas.openxmlformats.org/officeDocument/2006/relationships/hyperlink" Target="http://proquest.umi.com/pqdweb?RQT=318&amp;pmid=32326&amp;TS=1297097437&amp;clientId=129794&amp;VInst=PROD&amp;VName=PQD&amp;VType=PQD" TargetMode="External"/><Relationship Id="rId177" Type="http://schemas.openxmlformats.org/officeDocument/2006/relationships/hyperlink" Target="javascript:void(0);" TargetMode="External"/><Relationship Id="rId198" Type="http://schemas.openxmlformats.org/officeDocument/2006/relationships/hyperlink" Target="javascript:void(0);" TargetMode="External"/><Relationship Id="rId172" Type="http://schemas.openxmlformats.org/officeDocument/2006/relationships/hyperlink" Target="http://proquest.umi.com/pqdweb?RQT=318&amp;pmid=8338&amp;TS=1297097649&amp;clientId=129794&amp;VInst=PROD&amp;VName=PQD&amp;VType=PQD" TargetMode="External"/><Relationship Id="rId193" Type="http://schemas.openxmlformats.org/officeDocument/2006/relationships/hyperlink" Target="http://proquest.umi.com/pqdweb?RQT=572&amp;VType=PQD&amp;VName=PQD&amp;VInst=PROD&amp;pmid=34787&amp;pcid=56217591&amp;SrchMode=3" TargetMode="External"/><Relationship Id="rId202" Type="http://schemas.openxmlformats.org/officeDocument/2006/relationships/hyperlink" Target="http://proquest.umi.com/pqdweb?RQT=318&amp;pmid=19044&amp;TS=1297097992&amp;clientId=129794&amp;VInst=PROD&amp;VName=PQD&amp;VType=PQD" TargetMode="External"/><Relationship Id="rId207" Type="http://schemas.openxmlformats.org/officeDocument/2006/relationships/hyperlink" Target="javascript:void(0);" TargetMode="External"/><Relationship Id="rId223" Type="http://schemas.openxmlformats.org/officeDocument/2006/relationships/hyperlink" Target="javascript:void(0);" TargetMode="External"/><Relationship Id="rId228" Type="http://schemas.openxmlformats.org/officeDocument/2006/relationships/hyperlink" Target="javascript:void(0);" TargetMode="External"/><Relationship Id="rId244" Type="http://schemas.openxmlformats.org/officeDocument/2006/relationships/hyperlink" Target="http://proquest.umi.com/pqdweb?RQT=572&amp;VType=PQD&amp;VName=PQD&amp;VInst=PROD&amp;pmid=49308&amp;pcid=52146881&amp;SrchMode=3" TargetMode="External"/><Relationship Id="rId249" Type="http://schemas.openxmlformats.org/officeDocument/2006/relationships/hyperlink" Target="http://proquest.umi.com/pqdweb?RQT=572&amp;VType=PQD&amp;VName=PQD&amp;VInst=PROD&amp;pmid=32326&amp;pcid=55875451&amp;SrchMode=3" TargetMode="External"/><Relationship Id="rId13" Type="http://schemas.openxmlformats.org/officeDocument/2006/relationships/control" Target="activeX/activeX2.xml"/><Relationship Id="rId18" Type="http://schemas.openxmlformats.org/officeDocument/2006/relationships/image" Target="media/image5.wmf"/><Relationship Id="rId39" Type="http://schemas.openxmlformats.org/officeDocument/2006/relationships/hyperlink" Target="http://proquest.umi.com/pqdweb?RQT=572&amp;VType=PQD&amp;VName=PQD&amp;VInst=PROD&amp;pmid=40622&amp;pcid=1734191&amp;SrchMode=3" TargetMode="External"/><Relationship Id="rId109" Type="http://schemas.openxmlformats.org/officeDocument/2006/relationships/image" Target="media/image25.wmf"/><Relationship Id="rId260" Type="http://schemas.openxmlformats.org/officeDocument/2006/relationships/hyperlink" Target="http://proquest.umi.com/pqdweb?RQT=318&amp;pmid=32326&amp;TS=1297098786&amp;clientId=129794&amp;VInst=PROD&amp;VName=PQD&amp;VType=PQD" TargetMode="External"/><Relationship Id="rId34" Type="http://schemas.openxmlformats.org/officeDocument/2006/relationships/hyperlink" Target="javascript:void(0);" TargetMode="External"/><Relationship Id="rId50" Type="http://schemas.openxmlformats.org/officeDocument/2006/relationships/hyperlink" Target="http://www.economist.com/" TargetMode="External"/><Relationship Id="rId55" Type="http://schemas.openxmlformats.org/officeDocument/2006/relationships/image" Target="media/image8.gif"/><Relationship Id="rId76" Type="http://schemas.openxmlformats.org/officeDocument/2006/relationships/image" Target="media/image10.gif"/><Relationship Id="rId97" Type="http://schemas.openxmlformats.org/officeDocument/2006/relationships/hyperlink" Target="http://papers.ssrn.com/sol3/Delivery.cfm/SSRN_ID1743043_code10397.pdf?abstractid=1743043&amp;mirid=1" TargetMode="External"/><Relationship Id="rId104" Type="http://schemas.openxmlformats.org/officeDocument/2006/relationships/hyperlink" Target="http://twitthis.com/twit?url=ssrn.com/abstract=1743043" TargetMode="External"/><Relationship Id="rId120" Type="http://schemas.openxmlformats.org/officeDocument/2006/relationships/image" Target="media/image30.wmf"/><Relationship Id="rId125" Type="http://schemas.openxmlformats.org/officeDocument/2006/relationships/hyperlink" Target="http://papers.ssrn.com/sol3/Delivery.cfm/SSRN_ID1743043_code10397.pdf?abstractid=1743043&amp;mirid=3" TargetMode="External"/><Relationship Id="rId141" Type="http://schemas.openxmlformats.org/officeDocument/2006/relationships/image" Target="media/image41.wmf"/><Relationship Id="rId146" Type="http://schemas.openxmlformats.org/officeDocument/2006/relationships/hyperlink" Target="http://papers.ssrn.com/sol3/cf_dev/AbsByAuth.cfm?per_id=46424" TargetMode="External"/><Relationship Id="rId167" Type="http://schemas.openxmlformats.org/officeDocument/2006/relationships/hyperlink" Target="http://proquest.umi.com/pqdweb?RQT=318&amp;pmid=66831&amp;TS=1297097614&amp;clientId=129794&amp;VInst=PROD&amp;VName=PQD&amp;VType=PQD" TargetMode="External"/><Relationship Id="rId188" Type="http://schemas.openxmlformats.org/officeDocument/2006/relationships/hyperlink" Target="http://proquest.umi.com/pqdweb?RQT=318&amp;pmid=34787&amp;TS=1297097825&amp;clientId=129794&amp;VInst=PROD&amp;VName=PQD&amp;VType=PQD" TargetMode="External"/><Relationship Id="rId7" Type="http://schemas.openxmlformats.org/officeDocument/2006/relationships/hyperlink" Target="javascript:__doLinkPostBack('','mdb%7E%7Ebuh%7C%7Cjdb%7E%7Ebuhjnh%7C%7Css%7E%7EJN%20%22ABA%20Bank%20Compliance%22%7C%7Csl%7E%7Ejh','');" TargetMode="External"/><Relationship Id="rId71" Type="http://schemas.openxmlformats.org/officeDocument/2006/relationships/hyperlink" Target="http://proquest.umi.com/pqdweb?RQT=572&amp;VType=PQD&amp;VName=PQD&amp;VInst=PROD&amp;pmid=9028&amp;pcid=55923451&amp;SrchMode=3" TargetMode="External"/><Relationship Id="rId92" Type="http://schemas.openxmlformats.org/officeDocument/2006/relationships/image" Target="media/image18.gif"/><Relationship Id="rId162" Type="http://schemas.openxmlformats.org/officeDocument/2006/relationships/hyperlink" Target="http://proquest.umi.com/pqdweb?RQT=318&amp;pmid=42957&amp;TS=1297097518&amp;clientId=129794&amp;VInst=PROD&amp;VName=PQD&amp;VType=PQD" TargetMode="External"/><Relationship Id="rId183" Type="http://schemas.openxmlformats.org/officeDocument/2006/relationships/hyperlink" Target="javascript:void(0);" TargetMode="External"/><Relationship Id="rId213" Type="http://schemas.openxmlformats.org/officeDocument/2006/relationships/hyperlink" Target="http://proquest.umi.com/pqdweb?RQT=572&amp;VType=PQD&amp;VName=PQD&amp;VInst=PROD&amp;pmid=53295&amp;pcid=56924831&amp;SrchMode=3" TargetMode="External"/><Relationship Id="rId218" Type="http://schemas.openxmlformats.org/officeDocument/2006/relationships/hyperlink" Target="javascript:void(0);" TargetMode="External"/><Relationship Id="rId234" Type="http://schemas.openxmlformats.org/officeDocument/2006/relationships/hyperlink" Target="http://proquest.umi.com/pqdweb?RQT=318&amp;pmid=9060&amp;TS=1297098236&amp;clientId=129794&amp;VInst=PROD&amp;VName=PQD&amp;VType=PQD" TargetMode="External"/><Relationship Id="rId239" Type="http://schemas.openxmlformats.org/officeDocument/2006/relationships/hyperlink" Target="javascript:void(0);" TargetMode="External"/><Relationship Id="rId2" Type="http://schemas.openxmlformats.org/officeDocument/2006/relationships/settings" Target="settings.xml"/><Relationship Id="rId29" Type="http://schemas.openxmlformats.org/officeDocument/2006/relationships/hyperlink" Target="http://proquest.umi.com/pqdweb?RQT=318&amp;pmid=55742&amp;TS=1297096367&amp;clientId=129794&amp;VInst=PROD&amp;VName=PQD&amp;VType=PQD" TargetMode="External"/><Relationship Id="rId250" Type="http://schemas.openxmlformats.org/officeDocument/2006/relationships/hyperlink" Target="http://proquest.umi.com/pqdweb?RQT=318&amp;pmid=28390&amp;TS=1297098549&amp;clientId=129794&amp;VInst=PROD&amp;VName=PQD&amp;VType=PQD" TargetMode="External"/><Relationship Id="rId255" Type="http://schemas.openxmlformats.org/officeDocument/2006/relationships/hyperlink" Target="http://proquest.umi.com/pqdweb?RQT=318&amp;pmid=42957&amp;TS=1297098629&amp;clientId=129794&amp;VInst=PROD&amp;VName=PQD&amp;VType=PQD" TargetMode="External"/><Relationship Id="rId24" Type="http://schemas.openxmlformats.org/officeDocument/2006/relationships/hyperlink" Target="http://proquest.umi.com/pqdweb?RQT=572&amp;VType=PQD&amp;VName=PQD&amp;VInst=PROD&amp;pmid=66347&amp;pcid=42834131&amp;SrchMode=3" TargetMode="External"/><Relationship Id="rId40" Type="http://schemas.openxmlformats.org/officeDocument/2006/relationships/hyperlink" Target="http://proquest.umi.com/pqdweb?RQT=318&amp;pmid=17549&amp;TS=1297096570&amp;clientId=129794&amp;VInst=PROD&amp;VName=PQD&amp;VType=PQD" TargetMode="External"/><Relationship Id="rId45" Type="http://schemas.openxmlformats.org/officeDocument/2006/relationships/hyperlink" Target="http://proquest.umi.com/pqdweb?RQT=572&amp;VType=PQD&amp;VName=PQD&amp;VInst=PROD&amp;pmid=87416&amp;pcid=57611061&amp;SrchMode=3" TargetMode="External"/><Relationship Id="rId66" Type="http://schemas.openxmlformats.org/officeDocument/2006/relationships/hyperlink" Target="http://proquest.umi.com/pqdweb?RQT=318&amp;pmid=42917&amp;TS=1297097059&amp;clientId=129794&amp;VInst=PROD&amp;VName=PQD&amp;VType=PQD" TargetMode="External"/><Relationship Id="rId87" Type="http://schemas.openxmlformats.org/officeDocument/2006/relationships/hyperlink" Target="http://hq.ssrn.com/Briefcase/myBriefcase.cfm" TargetMode="External"/><Relationship Id="rId110" Type="http://schemas.openxmlformats.org/officeDocument/2006/relationships/control" Target="activeX/activeX7.xml"/><Relationship Id="rId115" Type="http://schemas.openxmlformats.org/officeDocument/2006/relationships/hyperlink" Target="http://www.citeulike.org/posturl" TargetMode="External"/><Relationship Id="rId131" Type="http://schemas.openxmlformats.org/officeDocument/2006/relationships/image" Target="media/image36.gif"/><Relationship Id="rId136" Type="http://schemas.openxmlformats.org/officeDocument/2006/relationships/control" Target="activeX/activeX11.xml"/><Relationship Id="rId157" Type="http://schemas.openxmlformats.org/officeDocument/2006/relationships/hyperlink" Target="http://proquest.umi.com/pqdweb?RQT=572&amp;VType=PQD&amp;VName=PQD&amp;VInst=PROD&amp;pmid=32326&amp;pcid=56223341&amp;SrchMode=3" TargetMode="External"/><Relationship Id="rId178" Type="http://schemas.openxmlformats.org/officeDocument/2006/relationships/hyperlink" Target="javascript:void(0);" TargetMode="External"/><Relationship Id="rId61" Type="http://schemas.openxmlformats.org/officeDocument/2006/relationships/hyperlink" Target="javascript:void(0);" TargetMode="External"/><Relationship Id="rId82" Type="http://schemas.openxmlformats.org/officeDocument/2006/relationships/image" Target="media/image13.gif"/><Relationship Id="rId152" Type="http://schemas.openxmlformats.org/officeDocument/2006/relationships/hyperlink" Target="javascript:void(0);" TargetMode="External"/><Relationship Id="rId173" Type="http://schemas.openxmlformats.org/officeDocument/2006/relationships/hyperlink" Target="http://proquest.umi.com/pqdweb?RQT=572&amp;VType=PQD&amp;VName=PQD&amp;VInst=PROD&amp;pmid=8338&amp;pcid=55805231&amp;SrchMode=3" TargetMode="External"/><Relationship Id="rId194" Type="http://schemas.openxmlformats.org/officeDocument/2006/relationships/hyperlink" Target="javascript:void(0);" TargetMode="External"/><Relationship Id="rId199" Type="http://schemas.openxmlformats.org/officeDocument/2006/relationships/hyperlink" Target="http://proquest.umi.com/pqdweb?RQT=318&amp;pmid=78922&amp;TS=1297097969&amp;clientId=129794&amp;VInst=PROD&amp;VName=PQD&amp;VType=PQD" TargetMode="External"/><Relationship Id="rId203" Type="http://schemas.openxmlformats.org/officeDocument/2006/relationships/hyperlink" Target="http://proquest.umi.com/pqdweb?RQT=572&amp;VType=PQD&amp;VName=PQD&amp;VInst=PROD&amp;pmid=19044&amp;pcid=54331811&amp;SrchMode=3" TargetMode="External"/><Relationship Id="rId208" Type="http://schemas.openxmlformats.org/officeDocument/2006/relationships/hyperlink" Target="http://proquest.umi.com/pqdweb?RQT=318&amp;pmid=9060&amp;TS=1297098029&amp;clientId=129794&amp;VInst=PROD&amp;VName=PQD&amp;VType=PQD" TargetMode="External"/><Relationship Id="rId229" Type="http://schemas.openxmlformats.org/officeDocument/2006/relationships/hyperlink" Target="javascript:void(0);" TargetMode="External"/><Relationship Id="rId19" Type="http://schemas.openxmlformats.org/officeDocument/2006/relationships/control" Target="activeX/activeX5.xml"/><Relationship Id="rId224" Type="http://schemas.openxmlformats.org/officeDocument/2006/relationships/hyperlink" Target="javascript:void(0);" TargetMode="External"/><Relationship Id="rId240" Type="http://schemas.openxmlformats.org/officeDocument/2006/relationships/hyperlink" Target="http://proquest.umi.com/pqdweb?RQT=318&amp;pmid=65740&amp;TS=1297098339&amp;clientId=129794&amp;VInst=PROD&amp;VName=PQD&amp;VType=PQD" TargetMode="External"/><Relationship Id="rId245" Type="http://schemas.openxmlformats.org/officeDocument/2006/relationships/hyperlink" Target="javascript:void(0);" TargetMode="External"/><Relationship Id="rId261" Type="http://schemas.openxmlformats.org/officeDocument/2006/relationships/hyperlink" Target="http://proquest.umi.com/pqdweb?RQT=572&amp;VType=PQD&amp;VName=PQD&amp;VInst=PROD&amp;pmid=32326&amp;pcid=54337801&amp;SrchMode=3" TargetMode="External"/><Relationship Id="rId14" Type="http://schemas.openxmlformats.org/officeDocument/2006/relationships/image" Target="media/image3.wmf"/><Relationship Id="rId30" Type="http://schemas.openxmlformats.org/officeDocument/2006/relationships/hyperlink" Target="http://proquest.umi.com/pqdweb?RQT=572&amp;VType=PQD&amp;VName=PQD&amp;VInst=PROD&amp;pmid=55742&amp;pcid=16377591&amp;SrchMode=3" TargetMode="External"/><Relationship Id="rId35" Type="http://schemas.openxmlformats.org/officeDocument/2006/relationships/hyperlink" Target="http://proquest.umi.com/pqdweb?RQT=318&amp;pmid=32326&amp;TS=1297096482&amp;clientId=129794&amp;VInst=PROD&amp;VName=PQD&amp;VType=PQD" TargetMode="External"/><Relationship Id="rId56" Type="http://schemas.openxmlformats.org/officeDocument/2006/relationships/hyperlink" Target="javascript:void(0);" TargetMode="External"/><Relationship Id="rId77" Type="http://schemas.openxmlformats.org/officeDocument/2006/relationships/hyperlink" Target="http://papers.ssrn.com/" TargetMode="External"/><Relationship Id="rId100" Type="http://schemas.openxmlformats.org/officeDocument/2006/relationships/hyperlink" Target="http://papers.ssrn.com/sol3/papers.cfm?abstract_id=1743043" TargetMode="External"/><Relationship Id="rId105" Type="http://schemas.openxmlformats.org/officeDocument/2006/relationships/image" Target="media/image23.gif"/><Relationship Id="rId126" Type="http://schemas.openxmlformats.org/officeDocument/2006/relationships/image" Target="media/image33.gif"/><Relationship Id="rId147" Type="http://schemas.openxmlformats.org/officeDocument/2006/relationships/hyperlink" Target="javascript:void(0);" TargetMode="External"/><Relationship Id="rId168" Type="http://schemas.openxmlformats.org/officeDocument/2006/relationships/hyperlink" Target="http://proquest.umi.com/pqdweb?RQT=572&amp;VType=PQD&amp;VName=PQD&amp;VInst=PROD&amp;pmid=66831&amp;pcid=56638731&amp;SrchMode=3" TargetMode="External"/><Relationship Id="rId8" Type="http://schemas.openxmlformats.org/officeDocument/2006/relationships/hyperlink" Target="http://proquest.umi.com/pqdweb?RQT=318&amp;pmid=67300&amp;TS=1297096154&amp;clientId=129794&amp;VInst=PROD&amp;VName=PQD&amp;VType=PQD" TargetMode="External"/><Relationship Id="rId51" Type="http://schemas.openxmlformats.org/officeDocument/2006/relationships/image" Target="media/image7.gif"/><Relationship Id="rId72" Type="http://schemas.openxmlformats.org/officeDocument/2006/relationships/hyperlink" Target="http://proquest.umi.com/pqdweb?RQT=318&amp;pmid=77401&amp;TS=1297097180&amp;clientId=129794&amp;VInst=PROD&amp;VName=PQD&amp;VType=PQD" TargetMode="External"/><Relationship Id="rId93" Type="http://schemas.openxmlformats.org/officeDocument/2006/relationships/hyperlink" Target="http://www.ssrn.com/institutes/top_institutions_transfer_files/top_institutions_transfer_files.html" TargetMode="External"/><Relationship Id="rId98" Type="http://schemas.openxmlformats.org/officeDocument/2006/relationships/image" Target="media/image21.gif"/><Relationship Id="rId121" Type="http://schemas.openxmlformats.org/officeDocument/2006/relationships/control" Target="activeX/activeX10.xml"/><Relationship Id="rId142" Type="http://schemas.openxmlformats.org/officeDocument/2006/relationships/control" Target="activeX/activeX14.xml"/><Relationship Id="rId163" Type="http://schemas.openxmlformats.org/officeDocument/2006/relationships/hyperlink" Target="http://proquest.umi.com/pqdweb?RQT=572&amp;VType=PQD&amp;VName=PQD&amp;VInst=PROD&amp;pmid=42957&amp;pcid=56083471&amp;SrchMode=3" TargetMode="External"/><Relationship Id="rId184" Type="http://schemas.openxmlformats.org/officeDocument/2006/relationships/hyperlink" Target="http://proquest.umi.com/pqdweb?RQT=318&amp;pmid=34787&amp;TS=1297097795&amp;clientId=129794&amp;VInst=PROD&amp;VName=PQD&amp;VType=PQD" TargetMode="External"/><Relationship Id="rId189" Type="http://schemas.openxmlformats.org/officeDocument/2006/relationships/hyperlink" Target="http://proquest.umi.com/pqdweb?RQT=572&amp;VType=PQD&amp;VName=PQD&amp;VInst=PROD&amp;pmid=34787&amp;pcid=56217591&amp;SrchMode=3" TargetMode="External"/><Relationship Id="rId219" Type="http://schemas.openxmlformats.org/officeDocument/2006/relationships/hyperlink" Target="http://proquest.umi.com/pqdweb?RQT=318&amp;pmid=49308&amp;TS=1297098113&amp;clientId=129794&amp;VInst=PROD&amp;VName=PQD&amp;VType=PQD" TargetMode="External"/><Relationship Id="rId3" Type="http://schemas.openxmlformats.org/officeDocument/2006/relationships/webSettings" Target="webSettings.xml"/><Relationship Id="rId214" Type="http://schemas.openxmlformats.org/officeDocument/2006/relationships/hyperlink" Target="javascript:void(0);" TargetMode="External"/><Relationship Id="rId230" Type="http://schemas.openxmlformats.org/officeDocument/2006/relationships/hyperlink" Target="http://proquest.umi.com/pqdweb?RQT=318&amp;pmid=66858&amp;TS=1297098208&amp;clientId=129794&amp;VInst=PROD&amp;VName=PQD&amp;VType=PQD" TargetMode="External"/><Relationship Id="rId235" Type="http://schemas.openxmlformats.org/officeDocument/2006/relationships/hyperlink" Target="http://proquest.umi.com/pqdweb?RQT=572&amp;VType=PQD&amp;VName=PQD&amp;VInst=PROD&amp;pmid=9060&amp;pcid=51585321&amp;SrchMode=3" TargetMode="External"/><Relationship Id="rId251" Type="http://schemas.openxmlformats.org/officeDocument/2006/relationships/hyperlink" Target="http://proquest.umi.com/pqdweb?RQT=572&amp;VType=PQD&amp;VName=PQD&amp;VInst=PROD&amp;pmid=28390&amp;pcid=55974351&amp;SrchMode=3" TargetMode="External"/><Relationship Id="rId256" Type="http://schemas.openxmlformats.org/officeDocument/2006/relationships/hyperlink" Target="http://proquest.umi.com/pqdweb?RQT=572&amp;VType=PQD&amp;VName=PQD&amp;VInst=PROD&amp;pmid=42957&amp;pcid=55570611&amp;SrchMode=3" TargetMode="External"/><Relationship Id="rId25" Type="http://schemas.openxmlformats.org/officeDocument/2006/relationships/hyperlink" Target="http://www.nma.co.uk/" TargetMode="External"/><Relationship Id="rId46" Type="http://schemas.openxmlformats.org/officeDocument/2006/relationships/hyperlink" Target="javascript:void(0);" TargetMode="External"/><Relationship Id="rId67" Type="http://schemas.openxmlformats.org/officeDocument/2006/relationships/hyperlink" Target="http://proquest.umi.com/pqdweb?RQT=572&amp;VType=PQD&amp;VName=PQD&amp;VInst=PROD&amp;pmid=42917&amp;pcid=56983271&amp;SrchMode=3" TargetMode="External"/><Relationship Id="rId116" Type="http://schemas.openxmlformats.org/officeDocument/2006/relationships/image" Target="media/image28.gif"/><Relationship Id="rId137" Type="http://schemas.openxmlformats.org/officeDocument/2006/relationships/image" Target="media/image39.wmf"/><Relationship Id="rId158" Type="http://schemas.openxmlformats.org/officeDocument/2006/relationships/hyperlink" Target="javascript:void(0);" TargetMode="External"/><Relationship Id="rId20" Type="http://schemas.openxmlformats.org/officeDocument/2006/relationships/hyperlink" Target="http://proquest.umi.com/pqdweb?RQT=318&amp;pmid=50838&amp;TS=1297096227&amp;clientId=129794&amp;VInst=PROD&amp;VName=PQD&amp;VType=PQD" TargetMode="External"/><Relationship Id="rId41" Type="http://schemas.openxmlformats.org/officeDocument/2006/relationships/hyperlink" Target="http://proquest.umi.com/pqdweb?RQT=572&amp;VType=PQD&amp;VName=PQD&amp;VInst=PROD&amp;pmid=17549&amp;pcid=1021582&amp;SrchMode=3" TargetMode="External"/><Relationship Id="rId62" Type="http://schemas.openxmlformats.org/officeDocument/2006/relationships/hyperlink" Target="http://proquest.umi.com/pqdweb?RQT=318&amp;pmid=42957&amp;TS=1297096979&amp;clientId=129794&amp;VInst=PROD&amp;VName=PQD&amp;VType=PQD" TargetMode="External"/><Relationship Id="rId83" Type="http://schemas.openxmlformats.org/officeDocument/2006/relationships/hyperlink" Target="http://papers.ssrn.com/subscriptionforms/mainmenu.cfm" TargetMode="External"/><Relationship Id="rId88" Type="http://schemas.openxmlformats.org/officeDocument/2006/relationships/image" Target="media/image16.gif"/><Relationship Id="rId111" Type="http://schemas.openxmlformats.org/officeDocument/2006/relationships/image" Target="media/image26.wmf"/><Relationship Id="rId132" Type="http://schemas.openxmlformats.org/officeDocument/2006/relationships/hyperlink" Target="http://www.ssrn.com/update/general/ssrn_faq.html" TargetMode="External"/><Relationship Id="rId153" Type="http://schemas.openxmlformats.org/officeDocument/2006/relationships/hyperlink" Target="http://proquest.umi.com/pqdweb?RQT=318&amp;pmid=32326&amp;TS=1297097400&amp;clientId=129794&amp;VInst=PROD&amp;VName=PQD&amp;VType=PQD" TargetMode="External"/><Relationship Id="rId174" Type="http://schemas.openxmlformats.org/officeDocument/2006/relationships/hyperlink" Target="javascript:void(0);" TargetMode="External"/><Relationship Id="rId179" Type="http://schemas.openxmlformats.org/officeDocument/2006/relationships/hyperlink" Target="javascript:void(0);" TargetMode="External"/><Relationship Id="rId195" Type="http://schemas.openxmlformats.org/officeDocument/2006/relationships/hyperlink" Target="javascript:void(0);" TargetMode="External"/><Relationship Id="rId209" Type="http://schemas.openxmlformats.org/officeDocument/2006/relationships/hyperlink" Target="http://proquest.umi.com/pqdweb?RQT=572&amp;VType=PQD&amp;VName=PQD&amp;VInst=PROD&amp;pmid=9060&amp;pcid=53155411&amp;SrchMode=3" TargetMode="External"/><Relationship Id="rId190" Type="http://schemas.openxmlformats.org/officeDocument/2006/relationships/hyperlink" Target="javascript:void(0);" TargetMode="External"/><Relationship Id="rId204" Type="http://schemas.openxmlformats.org/officeDocument/2006/relationships/hyperlink" Target="javascript:void(0);" TargetMode="External"/><Relationship Id="rId220" Type="http://schemas.openxmlformats.org/officeDocument/2006/relationships/hyperlink" Target="http://proquest.umi.com/pqdweb?RQT=572&amp;VType=PQD&amp;VName=PQD&amp;VInst=PROD&amp;pmid=49308&amp;pcid=53762941&amp;SrchMode=3" TargetMode="External"/><Relationship Id="rId225" Type="http://schemas.openxmlformats.org/officeDocument/2006/relationships/hyperlink" Target="http://proquest.umi.com/pqdweb?RQT=318&amp;pmid=46160&amp;TS=1297098144&amp;clientId=129794&amp;VInst=PROD&amp;VName=PQD&amp;VType=PQD" TargetMode="External"/><Relationship Id="rId241" Type="http://schemas.openxmlformats.org/officeDocument/2006/relationships/hyperlink" Target="http://proquest.umi.com/pqdweb?RQT=572&amp;VType=PQD&amp;VName=PQD&amp;VInst=PROD&amp;pmid=65740&amp;pcid=52050861&amp;SrchMode=3" TargetMode="External"/><Relationship Id="rId246" Type="http://schemas.openxmlformats.org/officeDocument/2006/relationships/hyperlink" Target="http://proquest.umi.com/pqdweb?RQT=318&amp;pmid=7510&amp;TS=1297098477&amp;clientId=129794&amp;VInst=PROD&amp;VName=PQD&amp;VType=PQD" TargetMode="External"/><Relationship Id="rId15" Type="http://schemas.openxmlformats.org/officeDocument/2006/relationships/control" Target="activeX/activeX3.xml"/><Relationship Id="rId36" Type="http://schemas.openxmlformats.org/officeDocument/2006/relationships/hyperlink" Target="http://proquest.umi.com/pqdweb?RQT=572&amp;VType=PQD&amp;VName=PQD&amp;VInst=PROD&amp;pmid=32326&amp;pcid=2477681&amp;SrchMode=3" TargetMode="External"/><Relationship Id="rId57" Type="http://schemas.openxmlformats.org/officeDocument/2006/relationships/hyperlink" Target="http://proquest.umi.com/pqdweb?RQT=318&amp;pmid=7510&amp;TS=1297096879&amp;clientId=129794&amp;VInst=PROD&amp;VName=PQD&amp;VType=PQD" TargetMode="External"/><Relationship Id="rId106" Type="http://schemas.openxmlformats.org/officeDocument/2006/relationships/hyperlink" Target="http://digg.com/submit?url=http%3A%2F%2Fpapers.ssrn.com%2Fsol3%2Fpapers.cfm?abstract_id=1743043&amp;title=Money,%20Financial%20Stability%20and%20Efficiency&amp;bodytext=Most%20analyses%20of%20banking%20crises%20assume%20that%20banks%20use%20real%20contracts.%20However,%20in%20practice,%20contracts%20are%20nominal%20and%20this%20is%20what%20is%20assumed%20here.%20We%20consider%20a%20standard%20banking%20model%20with%20aggregate%20return%20risk,%20aggregate%20liquidity%20risk%20and%20idiosyncratic%20liquidity%20shocks.%20We%20show%20that,%20with%20non-contingent%20nominal%20deposit%20contracts,%20the%20first-best%20&amp;media=news&amp;topic=educational&amp;top" TargetMode="External"/><Relationship Id="rId127" Type="http://schemas.openxmlformats.org/officeDocument/2006/relationships/hyperlink" Target="http://papers.ssrn.com/sol3/Delivery.cfm/SSRN_ID1743043_code10397.pdf?abstractid=1743043&amp;mirid=4" TargetMode="External"/><Relationship Id="rId262" Type="http://schemas.openxmlformats.org/officeDocument/2006/relationships/fontTable" Target="fontTable.xml"/><Relationship Id="rId10" Type="http://schemas.openxmlformats.org/officeDocument/2006/relationships/image" Target="media/image1.wmf"/><Relationship Id="rId31" Type="http://schemas.openxmlformats.org/officeDocument/2006/relationships/hyperlink" Target="javascript:void(0);" TargetMode="External"/><Relationship Id="rId52" Type="http://schemas.openxmlformats.org/officeDocument/2006/relationships/hyperlink" Target="http://proquest.umi.com/pqdweb?RQT=318&amp;pmid=28390&amp;TS=1297096849&amp;clientId=129794&amp;VInst=PROD&amp;VName=PQD&amp;VType=PQD" TargetMode="External"/><Relationship Id="rId73" Type="http://schemas.openxmlformats.org/officeDocument/2006/relationships/hyperlink" Target="http://proquest.umi.com/pqdweb?RQT=572&amp;VType=PQD&amp;VName=PQD&amp;VInst=PROD&amp;pmid=77401&amp;pcid=57777461&amp;SrchMode=3" TargetMode="External"/><Relationship Id="rId78" Type="http://schemas.openxmlformats.org/officeDocument/2006/relationships/image" Target="media/image11.gif"/><Relationship Id="rId94" Type="http://schemas.openxmlformats.org/officeDocument/2006/relationships/image" Target="media/image19.gif"/><Relationship Id="rId99" Type="http://schemas.openxmlformats.org/officeDocument/2006/relationships/hyperlink" Target="javascript:void(0);" TargetMode="External"/><Relationship Id="rId101" Type="http://schemas.openxmlformats.org/officeDocument/2006/relationships/hyperlink" Target="http://hq.ssrn.com/briefcase/myBriefcase.cfm?abid=1743043" TargetMode="External"/><Relationship Id="rId122" Type="http://schemas.openxmlformats.org/officeDocument/2006/relationships/image" Target="media/image31.gif"/><Relationship Id="rId143" Type="http://schemas.openxmlformats.org/officeDocument/2006/relationships/hyperlink" Target="mailto:support@ssrn.com" TargetMode="External"/><Relationship Id="rId148" Type="http://schemas.openxmlformats.org/officeDocument/2006/relationships/hyperlink" Target="javascript:void(0);" TargetMode="External"/><Relationship Id="rId164" Type="http://schemas.openxmlformats.org/officeDocument/2006/relationships/hyperlink" Target="http://proquest.umi.com/pqdweb?RQT=318&amp;pmid=42957&amp;TS=1297097543&amp;clientId=129794&amp;VInst=PROD&amp;VName=PQD&amp;VType=PQD" TargetMode="External"/><Relationship Id="rId169" Type="http://schemas.openxmlformats.org/officeDocument/2006/relationships/hyperlink" Target="javascript:void(0);" TargetMode="External"/><Relationship Id="rId185" Type="http://schemas.openxmlformats.org/officeDocument/2006/relationships/hyperlink" Target="http://proquest.umi.com/pqdweb?RQT=572&amp;VType=PQD&amp;VName=PQD&amp;VInst=PROD&amp;pmid=34787&amp;pcid=56217591&amp;SrchMode=3" TargetMode="External"/><Relationship Id="rId4" Type="http://schemas.openxmlformats.org/officeDocument/2006/relationships/hyperlink" Target="javascript:__doLinkPostBack('','ss%7E%7EAR%20%22Scholtens%2C%20Bert%22%7C%7Csl%7E%7Erl','');" TargetMode="External"/><Relationship Id="rId9" Type="http://schemas.openxmlformats.org/officeDocument/2006/relationships/hyperlink" Target="http://proquest.umi.com/pqdweb?RQT=572&amp;VType=PQD&amp;VName=PQD&amp;VInst=PROD&amp;pmid=67300&amp;pcid=55576151&amp;SrchMode=3" TargetMode="External"/><Relationship Id="rId180" Type="http://schemas.openxmlformats.org/officeDocument/2006/relationships/hyperlink" Target="http://proquest.umi.com/pqdweb?RQT=318&amp;pmid=16098&amp;TS=1297097769&amp;clientId=129794&amp;VInst=PROD&amp;VName=PQD&amp;VType=PQD" TargetMode="External"/><Relationship Id="rId210" Type="http://schemas.openxmlformats.org/officeDocument/2006/relationships/hyperlink" Target="javascript:void(0);" TargetMode="External"/><Relationship Id="rId215" Type="http://schemas.openxmlformats.org/officeDocument/2006/relationships/hyperlink" Target="http://proquest.umi.com/pqdweb?RQT=318&amp;pmid=33575&amp;TS=1297098071&amp;clientId=129794&amp;VInst=PROD&amp;VName=PQD&amp;VType=PQD" TargetMode="External"/><Relationship Id="rId236" Type="http://schemas.openxmlformats.org/officeDocument/2006/relationships/hyperlink" Target="javascript:void(0);" TargetMode="External"/><Relationship Id="rId257" Type="http://schemas.openxmlformats.org/officeDocument/2006/relationships/hyperlink" Target="http://proquest.umi.com/pqdweb?RQT=318&amp;pmid=42917&amp;TS=1297098756&amp;clientId=129794&amp;VInst=PROD&amp;VName=PQD&amp;VType=PQD" TargetMode="External"/><Relationship Id="rId26" Type="http://schemas.openxmlformats.org/officeDocument/2006/relationships/image" Target="media/image6.gif"/><Relationship Id="rId231" Type="http://schemas.openxmlformats.org/officeDocument/2006/relationships/hyperlink" Target="http://proquest.umi.com/pqdweb?RQT=572&amp;VType=PQD&amp;VName=PQD&amp;VInst=PROD&amp;pmid=66858&amp;pcid=52307871&amp;SrchMode=3" TargetMode="External"/><Relationship Id="rId252" Type="http://schemas.openxmlformats.org/officeDocument/2006/relationships/hyperlink" Target="http://proquest.umi.com/pqdweb?RQT=325&amp;npc=6&amp;pmid=65888&amp;TS=1297098583&amp;clientId=129794&amp;VInst=PROD&amp;VName=PQD&amp;VType=PQD" TargetMode="External"/><Relationship Id="rId47" Type="http://schemas.openxmlformats.org/officeDocument/2006/relationships/hyperlink" Target="javascript:void(0);" TargetMode="External"/><Relationship Id="rId68" Type="http://schemas.openxmlformats.org/officeDocument/2006/relationships/hyperlink" Target="javascript:void(0);" TargetMode="External"/><Relationship Id="rId89" Type="http://schemas.openxmlformats.org/officeDocument/2006/relationships/hyperlink" Target="http://papers.ssrn.com/sol3/topten/topTenPapers.cfm" TargetMode="External"/><Relationship Id="rId112" Type="http://schemas.openxmlformats.org/officeDocument/2006/relationships/control" Target="activeX/activeX8.xml"/><Relationship Id="rId133" Type="http://schemas.openxmlformats.org/officeDocument/2006/relationships/image" Target="media/image37.gif"/><Relationship Id="rId154" Type="http://schemas.openxmlformats.org/officeDocument/2006/relationships/hyperlink" Target="http://proquest.umi.com/pqdweb?RQT=572&amp;VType=PQD&amp;VName=PQD&amp;VInst=PROD&amp;pmid=32326&amp;pcid=56286001&amp;SrchMode=3" TargetMode="External"/><Relationship Id="rId175" Type="http://schemas.openxmlformats.org/officeDocument/2006/relationships/hyperlink" Target="http://proquest.umi.com/pqdweb?RQT=318&amp;pmid=14843&amp;TS=1297097690&amp;clientId=129794&amp;VInst=PROD&amp;VName=PQD&amp;VType=PQD" TargetMode="External"/><Relationship Id="rId196" Type="http://schemas.openxmlformats.org/officeDocument/2006/relationships/hyperlink" Target="http://proquest.umi.com/pqdweb?RQT=318&amp;pmid=34787&amp;TS=1297097895&amp;clientId=129794&amp;VInst=PROD&amp;VName=PQD&amp;VType=PQD" TargetMode="External"/><Relationship Id="rId200" Type="http://schemas.openxmlformats.org/officeDocument/2006/relationships/hyperlink" Target="http://proquest.umi.com/pqdweb?RQT=572&amp;VType=PQD&amp;VName=PQD&amp;VInst=PROD&amp;pmid=78922&amp;pcid=54314571&amp;SrchMode=3" TargetMode="External"/><Relationship Id="rId16" Type="http://schemas.openxmlformats.org/officeDocument/2006/relationships/image" Target="media/image4.wmf"/><Relationship Id="rId221" Type="http://schemas.openxmlformats.org/officeDocument/2006/relationships/hyperlink" Target="javascript:void(0);" TargetMode="External"/><Relationship Id="rId242" Type="http://schemas.openxmlformats.org/officeDocument/2006/relationships/hyperlink" Target="javascript:void(0);" TargetMode="External"/><Relationship Id="rId263" Type="http://schemas.openxmlformats.org/officeDocument/2006/relationships/theme" Target="theme/theme1.xml"/><Relationship Id="rId37" Type="http://schemas.openxmlformats.org/officeDocument/2006/relationships/hyperlink" Target="javascript:void(0);" TargetMode="External"/><Relationship Id="rId58" Type="http://schemas.openxmlformats.org/officeDocument/2006/relationships/hyperlink" Target="http://proquest.umi.com/pqdweb?RQT=572&amp;VType=PQD&amp;VName=PQD&amp;VInst=PROD&amp;pmid=7510&amp;pcid=57683831&amp;SrchMode=3" TargetMode="External"/><Relationship Id="rId79" Type="http://schemas.openxmlformats.org/officeDocument/2006/relationships/hyperlink" Target="http://papers.ssrn.com/sol3/DisplayJournalBrowse.cfm" TargetMode="External"/><Relationship Id="rId102" Type="http://schemas.openxmlformats.org/officeDocument/2006/relationships/hyperlink" Target="http://www.facebook.com/share.php?u=http://papers.ssrn.com/sol3/papers.cfm?abstract_id=1743043" TargetMode="External"/><Relationship Id="rId123" Type="http://schemas.openxmlformats.org/officeDocument/2006/relationships/hyperlink" Target="http://papers.ssrn.com/sol3/Delivery.cfm/SSRN_ID1743043_code10397.pdf?abstractid=1743043&amp;mirid=2" TargetMode="External"/><Relationship Id="rId144" Type="http://schemas.openxmlformats.org/officeDocument/2006/relationships/hyperlink" Target="http://papers.ssrn.com/sol3/cf_dev/AbsByAuth.cfm?per_id=16888" TargetMode="External"/><Relationship Id="rId90" Type="http://schemas.openxmlformats.org/officeDocument/2006/relationships/image" Target="media/image17.gif"/><Relationship Id="rId165" Type="http://schemas.openxmlformats.org/officeDocument/2006/relationships/hyperlink" Target="http://proquest.umi.com/pqdweb?RQT=572&amp;VType=PQD&amp;VName=PQD&amp;VInst=PROD&amp;pmid=42957&amp;pcid=56033731&amp;SrchMode=3" TargetMode="External"/><Relationship Id="rId186" Type="http://schemas.openxmlformats.org/officeDocument/2006/relationships/hyperlink" Target="javascript:void(0);" TargetMode="External"/><Relationship Id="rId211" Type="http://schemas.openxmlformats.org/officeDocument/2006/relationships/hyperlink" Target="javascript:void(0);" TargetMode="External"/><Relationship Id="rId232" Type="http://schemas.openxmlformats.org/officeDocument/2006/relationships/hyperlink" Target="javascript:void(0);" TargetMode="External"/><Relationship Id="rId253" Type="http://schemas.openxmlformats.org/officeDocument/2006/relationships/hyperlink" Target="http://proquest.umi.com/pqdweb?RQT=325&amp;npc=6&amp;VType=PQD&amp;VName=PQD&amp;VInst=PROD&amp;pmid=65888&amp;pcid=55774531&amp;SrchMode=3" TargetMode="External"/><Relationship Id="rId27" Type="http://schemas.openxmlformats.org/officeDocument/2006/relationships/hyperlink" Target="http://proquest.umi.com/pqdweb?RQT=318&amp;pmid=58281&amp;TS=1297096330&amp;clientId=129794&amp;VInst=PROD&amp;VName=PQD&amp;VType=PQD" TargetMode="External"/><Relationship Id="rId48" Type="http://schemas.openxmlformats.org/officeDocument/2006/relationships/hyperlink" Target="http://proquest.umi.com/pqdweb?RQT=318&amp;pmid=14843&amp;TS=1297096812&amp;clientId=129794&amp;VInst=PROD&amp;VName=PQD&amp;VType=PQD" TargetMode="External"/><Relationship Id="rId69" Type="http://schemas.openxmlformats.org/officeDocument/2006/relationships/hyperlink" Target="javascript:void(0);" TargetMode="External"/><Relationship Id="rId113" Type="http://schemas.openxmlformats.org/officeDocument/2006/relationships/hyperlink" Target="http://del.icio.us/post" TargetMode="External"/><Relationship Id="rId134" Type="http://schemas.openxmlformats.org/officeDocument/2006/relationships/hyperlink" Target="javascript:void(0);" TargetMode="External"/><Relationship Id="rId80" Type="http://schemas.openxmlformats.org/officeDocument/2006/relationships/image" Target="media/image12.gif"/><Relationship Id="rId155" Type="http://schemas.openxmlformats.org/officeDocument/2006/relationships/hyperlink" Target="javascript:void(0);" TargetMode="External"/><Relationship Id="rId176" Type="http://schemas.openxmlformats.org/officeDocument/2006/relationships/hyperlink" Target="http://proquest.umi.com/pqdweb?RQT=572&amp;VType=PQD&amp;VName=PQD&amp;VInst=PROD&amp;pmid=14843&amp;pcid=55629841&amp;SrchMode=3" TargetMode="External"/><Relationship Id="rId197" Type="http://schemas.openxmlformats.org/officeDocument/2006/relationships/hyperlink" Target="http://proquest.umi.com/pqdweb?RQT=572&amp;VType=PQD&amp;VName=PQD&amp;VInst=PROD&amp;pmid=34787&amp;pcid=56217591&amp;SrchMode=3" TargetMode="External"/><Relationship Id="rId201" Type="http://schemas.openxmlformats.org/officeDocument/2006/relationships/hyperlink" Target="javascript:void(0);" TargetMode="External"/><Relationship Id="rId222" Type="http://schemas.openxmlformats.org/officeDocument/2006/relationships/hyperlink" Target="javascript:void(0);" TargetMode="External"/><Relationship Id="rId243" Type="http://schemas.openxmlformats.org/officeDocument/2006/relationships/hyperlink" Target="http://proquest.umi.com/pqdweb?RQT=318&amp;pmid=49308&amp;TS=1297098368&amp;clientId=129794&amp;VInst=PROD&amp;VName=PQD&amp;VType=PQD" TargetMode="External"/><Relationship Id="rId17" Type="http://schemas.openxmlformats.org/officeDocument/2006/relationships/control" Target="activeX/activeX4.xml"/><Relationship Id="rId38" Type="http://schemas.openxmlformats.org/officeDocument/2006/relationships/hyperlink" Target="http://proquest.umi.com/pqdweb?RQT=318&amp;pmid=40622&amp;TS=1297096504&amp;clientId=129794&amp;VInst=PROD&amp;VName=PQD&amp;VType=PQD" TargetMode="External"/><Relationship Id="rId59" Type="http://schemas.openxmlformats.org/officeDocument/2006/relationships/hyperlink" Target="http://proquest.umi.com/pqdweb?RQT=318&amp;pmid=42917&amp;TS=1297096922&amp;clientId=129794&amp;VInst=PROD&amp;VName=PQD&amp;VType=PQD" TargetMode="External"/><Relationship Id="rId103" Type="http://schemas.openxmlformats.org/officeDocument/2006/relationships/image" Target="media/image22.gif"/><Relationship Id="rId124" Type="http://schemas.openxmlformats.org/officeDocument/2006/relationships/image" Target="media/image32.gif"/><Relationship Id="rId70" Type="http://schemas.openxmlformats.org/officeDocument/2006/relationships/hyperlink" Target="http://proquest.umi.com/pqdweb?RQT=318&amp;pmid=9028&amp;TS=1297097148&amp;clientId=129794&amp;VInst=PROD&amp;VName=PQD&amp;VType=PQD" TargetMode="External"/><Relationship Id="rId91" Type="http://schemas.openxmlformats.org/officeDocument/2006/relationships/hyperlink" Target="http://www.ssrn.com/institutes/top_authors_transfer_files/top_authors_transfer_files.html" TargetMode="External"/><Relationship Id="rId145" Type="http://schemas.openxmlformats.org/officeDocument/2006/relationships/hyperlink" Target="http://papers.ssrn.com/sol3/cf_dev/AbsByAuth.cfm?per_id=1175073" TargetMode="External"/><Relationship Id="rId166" Type="http://schemas.openxmlformats.org/officeDocument/2006/relationships/hyperlink" Target="javascript:void(0);" TargetMode="External"/><Relationship Id="rId187" Type="http://schemas.openxmlformats.org/officeDocument/2006/relationships/hyperlink" Target="javascript:void(0);"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activeX1.xml><?xml version="1.0" encoding="utf-8"?>
<ax:ocx xmlns:ax="http://schemas.microsoft.com/office/2006/activeX" xmlns:r="http://schemas.openxmlformats.org/officeDocument/2006/relationships" ax:classid="{5512D11C-5CC6-11CF-8D67-00AA00BDCE1D}" ax:persistence="persistStream" r:id="rId1"/>
</file>

<file path=word/activeX/activeX2.xml><?xml version="1.0" encoding="utf-8"?>
<ax:ocx xmlns:ax="http://schemas.microsoft.com/office/2006/activeX" xmlns:r="http://schemas.openxmlformats.org/officeDocument/2006/relationships" ax:classid="{5512D11C-5CC6-11CF-8D67-00AA00BDCE1D}" ax:persistence="persistStream" r:id="rId1"/>
</file>

<file path=word/activeX/activeX3.xml><?xml version="1.0" encoding="utf-8"?>
<ax:ocx xmlns:ax="http://schemas.microsoft.com/office/2006/activeX" xmlns:r="http://schemas.openxmlformats.org/officeDocument/2006/relationships" ax:classid="{5512D11C-5CC6-11CF-8D67-00AA00BDCE1D}" ax:persistence="persistStream" r:id="rId1"/>
</file>

<file path=word/activeX/activeX4.xml><?xml version="1.0" encoding="utf-8"?>
<ax:ocx xmlns:ax="http://schemas.microsoft.com/office/2006/activeX" xmlns:r="http://schemas.openxmlformats.org/officeDocument/2006/relationships" ax:classid="{5512D11C-5CC6-11CF-8D67-00AA00BDCE1D}" ax:persistence="persistStream" r:id="rId1"/>
</file>

<file path=word/activeX/activeX5.xml><?xml version="1.0" encoding="utf-8"?>
<ax:ocx xmlns:ax="http://schemas.microsoft.com/office/2006/activeX" xmlns:r="http://schemas.openxmlformats.org/officeDocument/2006/relationships" ax:classid="{5512D11C-5CC6-11CF-8D67-00AA00BDCE1D}" ax:persistence="persistStream" r:id="rId1"/>
</file>

<file path=word/activeX/activeX6.xml><?xml version="1.0" encoding="utf-8"?>
<ax:ocx xmlns:ax="http://schemas.microsoft.com/office/2006/activeX" xmlns:r="http://schemas.openxmlformats.org/officeDocument/2006/relationships" ax:classid="{5512D11A-5CC6-11CF-8D67-00AA00BDCE1D}" ax:persistence="persistStream" r:id="rId1"/>
</file>

<file path=word/activeX/activeX7.xml><?xml version="1.0" encoding="utf-8"?>
<ax:ocx xmlns:ax="http://schemas.microsoft.com/office/2006/activeX" xmlns:r="http://schemas.openxmlformats.org/officeDocument/2006/relationships" ax:classid="{5512D11C-5CC6-11CF-8D67-00AA00BDCE1D}" ax:persistence="persistStream" r:id="rId1"/>
</file>

<file path=word/activeX/activeX8.xml><?xml version="1.0" encoding="utf-8"?>
<ax:ocx xmlns:ax="http://schemas.microsoft.com/office/2006/activeX" xmlns:r="http://schemas.openxmlformats.org/officeDocument/2006/relationships" ax:classid="{5512D11C-5CC6-11CF-8D67-00AA00BDCE1D}" ax:persistence="persistStream" r:id="rId1"/>
</file>

<file path=word/activeX/activeX9.xml><?xml version="1.0" encoding="utf-8"?>
<ax:ocx xmlns:ax="http://schemas.microsoft.com/office/2006/activeX" xmlns:r="http://schemas.openxmlformats.org/officeDocument/2006/relationships" ax:classid="{5512D11A-5CC6-11CF-8D67-00AA00BDCE1D}" ax:persistence="persistStream" r:id="rId1"/>
</file>

<file path=word/activeX/activeX10.xml><?xml version="1.0" encoding="utf-8"?>
<ax:ocx xmlns:ax="http://schemas.microsoft.com/office/2006/activeX" xmlns:r="http://schemas.openxmlformats.org/officeDocument/2006/relationships" ax:classid="{5512D11A-5CC6-11CF-8D67-00AA00BDCE1D}" ax:persistence="persistStream" r:id="rId1"/>
</file>

<file path=word/activeX/activeX11.xml><?xml version="1.0" encoding="utf-8"?>
<ax:ocx xmlns:ax="http://schemas.microsoft.com/office/2006/activeX" xmlns:r="http://schemas.openxmlformats.org/officeDocument/2006/relationships" ax:classid="{5512D11A-5CC6-11CF-8D67-00AA00BDCE1D}" ax:persistence="persistStream" r:id="rId1"/>
</file>

<file path=word/activeX/activeX12.xml><?xml version="1.0" encoding="utf-8"?>
<ax:ocx xmlns:ax="http://schemas.microsoft.com/office/2006/activeX" xmlns:r="http://schemas.openxmlformats.org/officeDocument/2006/relationships" ax:classid="{5512D11C-5CC6-11CF-8D67-00AA00BDCE1D}" ax:persistence="persistStream" r:id="rId1"/>
</file>

<file path=word/activeX/activeX13.xml><?xml version="1.0" encoding="utf-8"?>
<ax:ocx xmlns:ax="http://schemas.microsoft.com/office/2006/activeX" xmlns:r="http://schemas.openxmlformats.org/officeDocument/2006/relationships" ax:classid="{5512D11C-5CC6-11CF-8D67-00AA00BDCE1D}" ax:persistence="persistStream" r:id="rId1"/>
</file>

<file path=word/activeX/activeX14.xml><?xml version="1.0" encoding="utf-8"?>
<ax:ocx xmlns:ax="http://schemas.microsoft.com/office/2006/activeX" xmlns:r="http://schemas.openxmlformats.org/officeDocument/2006/relationships" ax:classid="{5512D11C-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39</Pages>
  <Words>22704</Words>
  <Characters>129419</Characters>
  <Application>Microsoft Office Word</Application>
  <DocSecurity>0</DocSecurity>
  <Lines>1078</Lines>
  <Paragraphs>303</Paragraphs>
  <ScaleCrop>false</ScaleCrop>
  <HeadingPairs>
    <vt:vector size="2" baseType="variant">
      <vt:variant>
        <vt:lpstr>Title</vt:lpstr>
      </vt:variant>
      <vt:variant>
        <vt:i4>1</vt:i4>
      </vt:variant>
    </vt:vector>
  </HeadingPairs>
  <TitlesOfParts>
    <vt:vector size="1" baseType="lpstr">
      <vt:lpstr/>
    </vt:vector>
  </TitlesOfParts>
  <Company>Swansea Metropolitas</Company>
  <LinksUpToDate>false</LinksUpToDate>
  <CharactersWithSpaces>151820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Griffiths</dc:creator>
  <cp:keywords/>
  <dc:description/>
  <cp:lastModifiedBy>Steve Griffiths</cp:lastModifiedBy>
  <cp:revision>2</cp:revision>
  <dcterms:created xsi:type="dcterms:W3CDTF">2011-02-08T19:14:00Z</dcterms:created>
  <dcterms:modified xsi:type="dcterms:W3CDTF">2011-02-08T19:14:00Z</dcterms:modified>
</cp:coreProperties>
</file>