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962E3" w14:textId="77777777" w:rsidR="0028133D" w:rsidRDefault="0028133D" w:rsidP="004D7F1D">
      <w:pPr>
        <w:spacing w:line="360" w:lineRule="auto"/>
        <w:rPr>
          <w:rFonts w:ascii="Arial" w:hAnsi="Arial" w:cs="Arial"/>
          <w:b/>
          <w:bCs/>
          <w:sz w:val="44"/>
          <w:szCs w:val="44"/>
          <w:lang w:val="en-US"/>
        </w:rPr>
      </w:pPr>
    </w:p>
    <w:p w14:paraId="2E4FB57C" w14:textId="77777777" w:rsidR="0028133D" w:rsidRDefault="0028133D" w:rsidP="004D7F1D">
      <w:pPr>
        <w:spacing w:line="360" w:lineRule="auto"/>
        <w:rPr>
          <w:rFonts w:ascii="Arial" w:hAnsi="Arial" w:cs="Arial"/>
          <w:b/>
          <w:bCs/>
          <w:sz w:val="44"/>
          <w:szCs w:val="44"/>
          <w:lang w:val="en-US"/>
        </w:rPr>
      </w:pPr>
    </w:p>
    <w:p w14:paraId="4CA1B4A5" w14:textId="68C37AED" w:rsidR="00416834" w:rsidRPr="00A2681F" w:rsidRDefault="004D7F1D" w:rsidP="0028133D">
      <w:pPr>
        <w:spacing w:line="360" w:lineRule="auto"/>
        <w:jc w:val="center"/>
        <w:rPr>
          <w:rFonts w:ascii="Arial" w:hAnsi="Arial" w:cs="Arial"/>
          <w:b/>
          <w:bCs/>
          <w:sz w:val="56"/>
          <w:szCs w:val="56"/>
          <w:lang w:val="en-US"/>
        </w:rPr>
      </w:pPr>
      <w:r w:rsidRPr="00A2681F">
        <w:rPr>
          <w:rFonts w:ascii="Arial" w:hAnsi="Arial" w:cs="Arial"/>
          <w:b/>
          <w:bCs/>
          <w:sz w:val="56"/>
          <w:szCs w:val="56"/>
          <w:lang w:val="en-US"/>
        </w:rPr>
        <w:t>Personal Development Portfolio</w:t>
      </w:r>
    </w:p>
    <w:p w14:paraId="1EB60549" w14:textId="77777777" w:rsidR="0028133D" w:rsidRDefault="0028133D" w:rsidP="004B00E4">
      <w:pPr>
        <w:spacing w:line="360" w:lineRule="auto"/>
        <w:rPr>
          <w:rFonts w:ascii="Arial" w:hAnsi="Arial" w:cs="Arial"/>
          <w:b/>
          <w:bCs/>
          <w:sz w:val="28"/>
          <w:szCs w:val="28"/>
          <w:lang w:val="en-US"/>
        </w:rPr>
      </w:pPr>
    </w:p>
    <w:p w14:paraId="6BF2D183" w14:textId="77777777" w:rsidR="0028133D" w:rsidRDefault="0028133D" w:rsidP="004B00E4">
      <w:pPr>
        <w:spacing w:line="360" w:lineRule="auto"/>
        <w:rPr>
          <w:rFonts w:ascii="Arial" w:hAnsi="Arial" w:cs="Arial"/>
          <w:b/>
          <w:bCs/>
          <w:sz w:val="28"/>
          <w:szCs w:val="28"/>
          <w:lang w:val="en-US"/>
        </w:rPr>
      </w:pPr>
    </w:p>
    <w:p w14:paraId="4296F6CD" w14:textId="77777777" w:rsidR="0028133D" w:rsidRDefault="0028133D" w:rsidP="004B00E4">
      <w:pPr>
        <w:spacing w:line="360" w:lineRule="auto"/>
        <w:rPr>
          <w:rFonts w:ascii="Arial" w:hAnsi="Arial" w:cs="Arial"/>
          <w:b/>
          <w:bCs/>
          <w:sz w:val="28"/>
          <w:szCs w:val="28"/>
          <w:lang w:val="en-US"/>
        </w:rPr>
      </w:pPr>
    </w:p>
    <w:p w14:paraId="600FCA52" w14:textId="70926123" w:rsidR="004B00E4" w:rsidRPr="004B00E4" w:rsidRDefault="004B00E4" w:rsidP="00A2681F">
      <w:pPr>
        <w:spacing w:line="360" w:lineRule="auto"/>
        <w:jc w:val="center"/>
        <w:rPr>
          <w:rFonts w:ascii="Arial" w:hAnsi="Arial" w:cs="Arial"/>
          <w:sz w:val="22"/>
          <w:szCs w:val="22"/>
          <w:lang w:val="en-US"/>
        </w:rPr>
      </w:pPr>
      <w:r w:rsidRPr="004B00E4">
        <w:rPr>
          <w:rFonts w:ascii="Arial" w:hAnsi="Arial" w:cs="Arial"/>
          <w:b/>
          <w:bCs/>
          <w:sz w:val="28"/>
          <w:szCs w:val="28"/>
          <w:lang w:val="en-US"/>
        </w:rPr>
        <w:t xml:space="preserve">Module: </w:t>
      </w:r>
      <w:r w:rsidRPr="004B00E4">
        <w:rPr>
          <w:rFonts w:ascii="Arial" w:hAnsi="Arial" w:cs="Arial"/>
          <w:sz w:val="22"/>
          <w:szCs w:val="22"/>
          <w:lang w:val="en-US"/>
        </w:rPr>
        <w:t>LCHS4009 – Professional Development within Health and Social Care</w:t>
      </w:r>
    </w:p>
    <w:p w14:paraId="7AC0AEFB" w14:textId="4EE0B6AB" w:rsidR="004B00E4" w:rsidRPr="004B00E4" w:rsidRDefault="004B00E4" w:rsidP="00A2681F">
      <w:pPr>
        <w:spacing w:line="360" w:lineRule="auto"/>
        <w:jc w:val="center"/>
        <w:rPr>
          <w:rFonts w:ascii="Arial" w:hAnsi="Arial" w:cs="Arial"/>
          <w:sz w:val="22"/>
          <w:szCs w:val="22"/>
          <w:lang w:val="en-US"/>
        </w:rPr>
      </w:pPr>
      <w:r w:rsidRPr="004B00E4">
        <w:rPr>
          <w:rFonts w:ascii="Arial" w:hAnsi="Arial" w:cs="Arial"/>
          <w:b/>
          <w:bCs/>
          <w:sz w:val="28"/>
          <w:szCs w:val="28"/>
          <w:lang w:val="en-US"/>
        </w:rPr>
        <w:t>Student Name:</w:t>
      </w:r>
      <w:r w:rsidRPr="004B00E4">
        <w:rPr>
          <w:rFonts w:ascii="Arial" w:hAnsi="Arial" w:cs="Arial"/>
          <w:sz w:val="22"/>
          <w:szCs w:val="22"/>
          <w:lang w:val="en-US"/>
        </w:rPr>
        <w:t xml:space="preserve"> </w:t>
      </w:r>
      <w:r w:rsidR="009E0A04">
        <w:rPr>
          <w:rFonts w:ascii="Arial" w:hAnsi="Arial" w:cs="Arial"/>
          <w:sz w:val="22"/>
          <w:szCs w:val="22"/>
          <w:lang w:val="en-US"/>
        </w:rPr>
        <w:t>Uzma Amir Said</w:t>
      </w:r>
    </w:p>
    <w:p w14:paraId="4D05DC3A" w14:textId="4A7B18B6" w:rsidR="004B00E4" w:rsidRPr="004B00E4" w:rsidRDefault="004B00E4" w:rsidP="00A2681F">
      <w:pPr>
        <w:spacing w:line="360" w:lineRule="auto"/>
        <w:jc w:val="center"/>
        <w:rPr>
          <w:rFonts w:ascii="Arial" w:hAnsi="Arial" w:cs="Arial"/>
          <w:sz w:val="22"/>
          <w:szCs w:val="22"/>
          <w:lang w:val="en-US"/>
        </w:rPr>
      </w:pPr>
      <w:r w:rsidRPr="004B00E4">
        <w:rPr>
          <w:rFonts w:ascii="Arial" w:hAnsi="Arial" w:cs="Arial"/>
          <w:b/>
          <w:bCs/>
          <w:sz w:val="28"/>
          <w:szCs w:val="28"/>
          <w:lang w:val="en-US"/>
        </w:rPr>
        <w:t>Student ID:</w:t>
      </w:r>
      <w:r w:rsidRPr="004B00E4">
        <w:rPr>
          <w:rFonts w:ascii="Arial" w:hAnsi="Arial" w:cs="Arial"/>
          <w:sz w:val="22"/>
          <w:szCs w:val="22"/>
          <w:lang w:val="en-US"/>
        </w:rPr>
        <w:t xml:space="preserve"> </w:t>
      </w:r>
      <w:r w:rsidR="009E0A04">
        <w:rPr>
          <w:rFonts w:ascii="Arial" w:hAnsi="Arial" w:cs="Arial"/>
          <w:sz w:val="22"/>
          <w:szCs w:val="22"/>
          <w:lang w:val="en-US"/>
        </w:rPr>
        <w:t>2426983</w:t>
      </w:r>
    </w:p>
    <w:p w14:paraId="74DE7F73" w14:textId="11C2F051" w:rsidR="004B00E4" w:rsidRPr="004B00E4" w:rsidRDefault="004B00E4" w:rsidP="00A2681F">
      <w:pPr>
        <w:spacing w:line="360" w:lineRule="auto"/>
        <w:jc w:val="center"/>
        <w:rPr>
          <w:rFonts w:ascii="Arial" w:hAnsi="Arial" w:cs="Arial"/>
          <w:sz w:val="22"/>
          <w:szCs w:val="22"/>
          <w:lang w:val="en-US"/>
        </w:rPr>
      </w:pPr>
      <w:r w:rsidRPr="004B00E4">
        <w:rPr>
          <w:rFonts w:ascii="Arial" w:hAnsi="Arial" w:cs="Arial"/>
          <w:b/>
          <w:bCs/>
          <w:sz w:val="28"/>
          <w:szCs w:val="28"/>
          <w:lang w:val="en-US"/>
        </w:rPr>
        <w:t>Lecturer:</w:t>
      </w:r>
      <w:r w:rsidRPr="004B00E4">
        <w:rPr>
          <w:rFonts w:ascii="Arial" w:hAnsi="Arial" w:cs="Arial"/>
          <w:sz w:val="22"/>
          <w:szCs w:val="22"/>
          <w:lang w:val="en-US"/>
        </w:rPr>
        <w:t xml:space="preserve"> </w:t>
      </w:r>
      <w:r w:rsidR="009E0A04">
        <w:rPr>
          <w:rFonts w:ascii="Arial" w:hAnsi="Arial" w:cs="Arial"/>
          <w:sz w:val="22"/>
          <w:szCs w:val="22"/>
          <w:lang w:val="en-US"/>
        </w:rPr>
        <w:t>Farah Islam</w:t>
      </w:r>
    </w:p>
    <w:p w14:paraId="30727E6F" w14:textId="77777777" w:rsidR="004D7F1D" w:rsidRDefault="004D7F1D" w:rsidP="004D7F1D">
      <w:pPr>
        <w:spacing w:line="360" w:lineRule="auto"/>
        <w:rPr>
          <w:rFonts w:ascii="Arial" w:hAnsi="Arial" w:cs="Arial"/>
          <w:sz w:val="22"/>
          <w:szCs w:val="22"/>
          <w:lang w:val="en-US"/>
        </w:rPr>
      </w:pPr>
    </w:p>
    <w:p w14:paraId="490277A0" w14:textId="77777777" w:rsidR="00A2681F" w:rsidRDefault="00A2681F" w:rsidP="004D7F1D">
      <w:pPr>
        <w:spacing w:line="360" w:lineRule="auto"/>
        <w:rPr>
          <w:rFonts w:ascii="Arial" w:hAnsi="Arial" w:cs="Arial"/>
          <w:sz w:val="22"/>
          <w:szCs w:val="22"/>
          <w:lang w:val="en-US"/>
        </w:rPr>
      </w:pPr>
    </w:p>
    <w:p w14:paraId="5F668C1B" w14:textId="77777777" w:rsidR="00A2681F" w:rsidRDefault="00A2681F" w:rsidP="004D7F1D">
      <w:pPr>
        <w:spacing w:line="360" w:lineRule="auto"/>
        <w:rPr>
          <w:rFonts w:ascii="Arial" w:hAnsi="Arial" w:cs="Arial"/>
          <w:sz w:val="22"/>
          <w:szCs w:val="22"/>
          <w:lang w:val="en-US"/>
        </w:rPr>
      </w:pPr>
    </w:p>
    <w:p w14:paraId="031B4F7F" w14:textId="77777777" w:rsidR="00A2681F" w:rsidRDefault="00A2681F" w:rsidP="004D7F1D">
      <w:pPr>
        <w:spacing w:line="360" w:lineRule="auto"/>
        <w:rPr>
          <w:rFonts w:ascii="Arial" w:hAnsi="Arial" w:cs="Arial"/>
          <w:sz w:val="22"/>
          <w:szCs w:val="22"/>
          <w:lang w:val="en-US"/>
        </w:rPr>
      </w:pPr>
    </w:p>
    <w:p w14:paraId="389E32C7" w14:textId="77777777" w:rsidR="00A2681F" w:rsidRDefault="00A2681F" w:rsidP="004D7F1D">
      <w:pPr>
        <w:spacing w:line="360" w:lineRule="auto"/>
        <w:rPr>
          <w:rFonts w:ascii="Arial" w:hAnsi="Arial" w:cs="Arial"/>
          <w:sz w:val="22"/>
          <w:szCs w:val="22"/>
          <w:lang w:val="en-US"/>
        </w:rPr>
      </w:pPr>
    </w:p>
    <w:p w14:paraId="58B030C3" w14:textId="77777777" w:rsidR="00A2681F" w:rsidRDefault="00A2681F" w:rsidP="004D7F1D">
      <w:pPr>
        <w:spacing w:line="360" w:lineRule="auto"/>
        <w:rPr>
          <w:rFonts w:ascii="Arial" w:hAnsi="Arial" w:cs="Arial"/>
          <w:sz w:val="22"/>
          <w:szCs w:val="22"/>
          <w:lang w:val="en-US"/>
        </w:rPr>
      </w:pPr>
    </w:p>
    <w:p w14:paraId="3CE14A65" w14:textId="77777777" w:rsidR="00A2681F" w:rsidRDefault="00A2681F" w:rsidP="004D7F1D">
      <w:pPr>
        <w:spacing w:line="360" w:lineRule="auto"/>
        <w:rPr>
          <w:rFonts w:ascii="Arial" w:hAnsi="Arial" w:cs="Arial"/>
          <w:sz w:val="22"/>
          <w:szCs w:val="22"/>
          <w:lang w:val="en-US"/>
        </w:rPr>
      </w:pPr>
    </w:p>
    <w:p w14:paraId="6FA3B6D2" w14:textId="77777777" w:rsidR="00A2681F" w:rsidRDefault="00A2681F" w:rsidP="004D7F1D">
      <w:pPr>
        <w:spacing w:line="360" w:lineRule="auto"/>
        <w:rPr>
          <w:rFonts w:ascii="Arial" w:hAnsi="Arial" w:cs="Arial"/>
          <w:sz w:val="22"/>
          <w:szCs w:val="22"/>
          <w:lang w:val="en-US"/>
        </w:rPr>
      </w:pPr>
    </w:p>
    <w:p w14:paraId="613EC5B1" w14:textId="77777777" w:rsidR="00A2681F" w:rsidRDefault="00A2681F" w:rsidP="004D7F1D">
      <w:pPr>
        <w:spacing w:line="360" w:lineRule="auto"/>
        <w:rPr>
          <w:rFonts w:ascii="Arial" w:hAnsi="Arial" w:cs="Arial"/>
          <w:sz w:val="22"/>
          <w:szCs w:val="22"/>
          <w:lang w:val="en-US"/>
        </w:rPr>
      </w:pPr>
    </w:p>
    <w:p w14:paraId="02B20632" w14:textId="77777777" w:rsidR="00A2681F" w:rsidRDefault="00A2681F" w:rsidP="004D7F1D">
      <w:pPr>
        <w:spacing w:line="360" w:lineRule="auto"/>
        <w:rPr>
          <w:rFonts w:ascii="Arial" w:hAnsi="Arial" w:cs="Arial"/>
          <w:sz w:val="22"/>
          <w:szCs w:val="22"/>
          <w:lang w:val="en-US"/>
        </w:rPr>
      </w:pPr>
    </w:p>
    <w:p w14:paraId="762131D2" w14:textId="77777777" w:rsidR="00A2681F" w:rsidRDefault="00A2681F" w:rsidP="004D7F1D">
      <w:pPr>
        <w:spacing w:line="360" w:lineRule="auto"/>
        <w:rPr>
          <w:rFonts w:ascii="Arial" w:hAnsi="Arial" w:cs="Arial"/>
          <w:sz w:val="22"/>
          <w:szCs w:val="22"/>
          <w:lang w:val="en-US"/>
        </w:rPr>
      </w:pPr>
    </w:p>
    <w:p w14:paraId="61AA553D" w14:textId="77777777" w:rsidR="00A2681F" w:rsidRDefault="00A2681F" w:rsidP="004D7F1D">
      <w:pPr>
        <w:spacing w:line="360" w:lineRule="auto"/>
        <w:rPr>
          <w:rFonts w:ascii="Arial" w:hAnsi="Arial" w:cs="Arial"/>
          <w:sz w:val="22"/>
          <w:szCs w:val="22"/>
          <w:lang w:val="en-US"/>
        </w:rPr>
      </w:pPr>
    </w:p>
    <w:p w14:paraId="7E3DE4B2" w14:textId="3F8B7F77" w:rsidR="004D7F1D" w:rsidRPr="004D7F1D" w:rsidRDefault="004D7F1D" w:rsidP="004D7F1D">
      <w:pPr>
        <w:spacing w:line="360" w:lineRule="auto"/>
        <w:rPr>
          <w:rFonts w:ascii="Arial" w:hAnsi="Arial" w:cs="Arial"/>
          <w:b/>
          <w:bCs/>
          <w:color w:val="0B769F" w:themeColor="accent4" w:themeShade="BF"/>
          <w:sz w:val="32"/>
          <w:szCs w:val="32"/>
        </w:rPr>
      </w:pPr>
      <w:r w:rsidRPr="004D7F1D">
        <w:rPr>
          <w:rFonts w:ascii="Arial" w:hAnsi="Arial" w:cs="Arial"/>
          <w:b/>
          <w:bCs/>
          <w:color w:val="0B769F" w:themeColor="accent4" w:themeShade="BF"/>
          <w:sz w:val="32"/>
          <w:szCs w:val="32"/>
        </w:rPr>
        <w:lastRenderedPageBreak/>
        <w:t>Task 1:</w:t>
      </w:r>
    </w:p>
    <w:p w14:paraId="3CFF4C7A" w14:textId="62DAC82A" w:rsidR="004D7F1D" w:rsidRPr="004D7F1D" w:rsidRDefault="004D7F1D" w:rsidP="004D7F1D">
      <w:pPr>
        <w:spacing w:line="360" w:lineRule="auto"/>
        <w:rPr>
          <w:rFonts w:ascii="Arial" w:hAnsi="Arial" w:cs="Arial"/>
          <w:b/>
          <w:bCs/>
          <w:sz w:val="28"/>
          <w:szCs w:val="28"/>
        </w:rPr>
      </w:pPr>
      <w:r w:rsidRPr="004D7F1D">
        <w:rPr>
          <w:rFonts w:ascii="Arial" w:hAnsi="Arial" w:cs="Arial"/>
          <w:b/>
          <w:bCs/>
          <w:sz w:val="28"/>
          <w:szCs w:val="28"/>
        </w:rPr>
        <w:t>Personal Action Plan for Becoming a Youth Worker</w:t>
      </w:r>
    </w:p>
    <w:p w14:paraId="2925AEFD" w14:textId="4E41A2C8" w:rsidR="004D7F1D" w:rsidRPr="004D7F1D" w:rsidRDefault="004D7F1D" w:rsidP="004D7F1D">
      <w:pPr>
        <w:spacing w:line="360" w:lineRule="auto"/>
        <w:rPr>
          <w:rFonts w:ascii="Arial" w:hAnsi="Arial" w:cs="Arial"/>
          <w:b/>
          <w:bCs/>
        </w:rPr>
      </w:pPr>
      <w:r w:rsidRPr="004D7F1D">
        <w:rPr>
          <w:rFonts w:ascii="Arial" w:hAnsi="Arial" w:cs="Arial"/>
          <w:b/>
          <w:bCs/>
        </w:rPr>
        <w:t>1. Key Skills Required for the Youth Worker Role</w:t>
      </w:r>
    </w:p>
    <w:p w14:paraId="25B6E6CB" w14:textId="6EC1A4FC" w:rsidR="004D7F1D" w:rsidRPr="004D7F1D" w:rsidRDefault="004D7F1D" w:rsidP="004D7F1D">
      <w:pPr>
        <w:spacing w:line="360" w:lineRule="auto"/>
        <w:jc w:val="both"/>
        <w:rPr>
          <w:rFonts w:ascii="Arial" w:hAnsi="Arial" w:cs="Arial"/>
          <w:sz w:val="22"/>
          <w:szCs w:val="22"/>
        </w:rPr>
      </w:pPr>
      <w:r w:rsidRPr="004D7F1D">
        <w:rPr>
          <w:rFonts w:ascii="Arial" w:hAnsi="Arial" w:cs="Arial"/>
          <w:sz w:val="22"/>
          <w:szCs w:val="22"/>
        </w:rPr>
        <w:t xml:space="preserve">A Youth Worker supports young people aged 11–25 by promoting their personal, social, and educational development. According to the National Youth Agency (NYA, 2023) and </w:t>
      </w:r>
      <w:r w:rsidR="00B75229">
        <w:rPr>
          <w:rFonts w:ascii="Arial" w:hAnsi="Arial" w:cs="Arial"/>
          <w:sz w:val="22"/>
          <w:szCs w:val="22"/>
        </w:rPr>
        <w:t>Skills England (2021)</w:t>
      </w:r>
      <w:r w:rsidRPr="004D7F1D">
        <w:rPr>
          <w:rFonts w:ascii="Arial" w:hAnsi="Arial" w:cs="Arial"/>
          <w:sz w:val="22"/>
          <w:szCs w:val="22"/>
        </w:rPr>
        <w:t>, essential skills include:</w:t>
      </w:r>
    </w:p>
    <w:p w14:paraId="74C0CD23"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Communication and active listening</w:t>
      </w:r>
    </w:p>
    <w:p w14:paraId="238ABE4A"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Empathy and building trusting relationships</w:t>
      </w:r>
    </w:p>
    <w:p w14:paraId="1CB2D90D"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Safeguarding and awareness of risk</w:t>
      </w:r>
    </w:p>
    <w:p w14:paraId="143D9C18"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Teamwork and partnership working</w:t>
      </w:r>
    </w:p>
    <w:p w14:paraId="1A9A0C6E"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Patience and emotional resilience</w:t>
      </w:r>
    </w:p>
    <w:p w14:paraId="22DB84EC"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Ability to plan and deliver activities</w:t>
      </w:r>
    </w:p>
    <w:p w14:paraId="5A87049C" w14:textId="77777777" w:rsidR="004D7F1D" w:rsidRPr="004D7F1D" w:rsidRDefault="004D7F1D" w:rsidP="004D7F1D">
      <w:pPr>
        <w:numPr>
          <w:ilvl w:val="0"/>
          <w:numId w:val="1"/>
        </w:numPr>
        <w:tabs>
          <w:tab w:val="clear" w:pos="360"/>
          <w:tab w:val="num" w:pos="720"/>
        </w:tabs>
        <w:spacing w:line="360" w:lineRule="auto"/>
        <w:rPr>
          <w:rFonts w:ascii="Arial" w:hAnsi="Arial" w:cs="Arial"/>
          <w:sz w:val="22"/>
          <w:szCs w:val="22"/>
        </w:rPr>
      </w:pPr>
      <w:r w:rsidRPr="004D7F1D">
        <w:rPr>
          <w:rFonts w:ascii="Arial" w:hAnsi="Arial" w:cs="Arial"/>
          <w:sz w:val="22"/>
          <w:szCs w:val="22"/>
        </w:rPr>
        <w:t>Record keeping and professionalism</w:t>
      </w:r>
    </w:p>
    <w:p w14:paraId="08C8BB54" w14:textId="528B5124" w:rsidR="004D7F1D" w:rsidRPr="004D7F1D" w:rsidRDefault="004D7F1D" w:rsidP="004D7F1D">
      <w:pPr>
        <w:spacing w:line="360" w:lineRule="auto"/>
        <w:jc w:val="both"/>
        <w:rPr>
          <w:rFonts w:ascii="Arial" w:hAnsi="Arial" w:cs="Arial"/>
          <w:sz w:val="22"/>
          <w:szCs w:val="22"/>
        </w:rPr>
      </w:pPr>
      <w:r w:rsidRPr="004D7F1D">
        <w:rPr>
          <w:rFonts w:ascii="Arial" w:hAnsi="Arial" w:cs="Arial"/>
          <w:sz w:val="22"/>
          <w:szCs w:val="22"/>
        </w:rPr>
        <w:t xml:space="preserve">I </w:t>
      </w:r>
      <w:r>
        <w:rPr>
          <w:rFonts w:ascii="Arial" w:hAnsi="Arial" w:cs="Arial"/>
          <w:sz w:val="22"/>
          <w:szCs w:val="22"/>
        </w:rPr>
        <w:t>have already met</w:t>
      </w:r>
      <w:r w:rsidRPr="004D7F1D">
        <w:rPr>
          <w:rFonts w:ascii="Arial" w:hAnsi="Arial" w:cs="Arial"/>
          <w:sz w:val="22"/>
          <w:szCs w:val="22"/>
        </w:rPr>
        <w:t xml:space="preserve"> many of these skills through my academic experience and personal attributes. My communication skills are strong, and I engage well with peers, tutors, and young people during voluntary roles. My empathy and ability to listen carefully help me understand diverse needs and perspectives. Through my Level 4 studies, I have gained foundational knowledge about safeguarding and confidentiality, which is essential for supporting vulnerable young people. I also work well in groups and contribute respectfully and reliably to shared tasks.</w:t>
      </w:r>
    </w:p>
    <w:p w14:paraId="17C73326" w14:textId="77777777" w:rsidR="004D7F1D" w:rsidRPr="004D7F1D" w:rsidRDefault="004D7F1D" w:rsidP="004D7F1D">
      <w:pPr>
        <w:spacing w:line="360" w:lineRule="auto"/>
        <w:rPr>
          <w:rFonts w:ascii="Arial" w:hAnsi="Arial" w:cs="Arial"/>
          <w:b/>
          <w:bCs/>
          <w:sz w:val="28"/>
          <w:szCs w:val="28"/>
        </w:rPr>
      </w:pPr>
      <w:r w:rsidRPr="004D7F1D">
        <w:rPr>
          <w:rFonts w:ascii="Arial" w:hAnsi="Arial" w:cs="Arial"/>
          <w:b/>
          <w:bCs/>
          <w:sz w:val="28"/>
          <w:szCs w:val="28"/>
        </w:rPr>
        <w:t>2. Skill Gaps Identified</w:t>
      </w:r>
    </w:p>
    <w:p w14:paraId="50020408" w14:textId="77777777" w:rsidR="004D7F1D" w:rsidRPr="004D7F1D" w:rsidRDefault="004D7F1D" w:rsidP="004D7F1D">
      <w:pPr>
        <w:spacing w:line="360" w:lineRule="auto"/>
        <w:jc w:val="both"/>
        <w:rPr>
          <w:rFonts w:ascii="Arial" w:hAnsi="Arial" w:cs="Arial"/>
          <w:sz w:val="22"/>
          <w:szCs w:val="22"/>
        </w:rPr>
      </w:pPr>
      <w:r w:rsidRPr="004D7F1D">
        <w:rPr>
          <w:rFonts w:ascii="Arial" w:hAnsi="Arial" w:cs="Arial"/>
          <w:sz w:val="22"/>
          <w:szCs w:val="22"/>
        </w:rPr>
        <w:t>Although I have several strengths, I recognise areas where development is needed before applying for a Youth Worker role:</w:t>
      </w:r>
    </w:p>
    <w:p w14:paraId="54B62962" w14:textId="77777777" w:rsidR="004902E3" w:rsidRPr="004902E3" w:rsidRDefault="004F452F" w:rsidP="00BF30F6">
      <w:pPr>
        <w:pStyle w:val="ListParagraph"/>
        <w:numPr>
          <w:ilvl w:val="0"/>
          <w:numId w:val="4"/>
        </w:numPr>
        <w:spacing w:line="360" w:lineRule="auto"/>
        <w:rPr>
          <w:rFonts w:ascii="Arial" w:hAnsi="Arial" w:cs="Arial"/>
          <w:sz w:val="22"/>
          <w:szCs w:val="22"/>
        </w:rPr>
      </w:pPr>
      <w:r w:rsidRPr="00214BCE">
        <w:rPr>
          <w:rFonts w:ascii="Arial" w:hAnsi="Arial" w:cs="Arial"/>
          <w:b/>
          <w:bCs/>
          <w:sz w:val="22"/>
          <w:szCs w:val="22"/>
        </w:rPr>
        <w:t xml:space="preserve">Confidence in delivering group activities </w:t>
      </w:r>
      <w:r w:rsidR="00214BCE" w:rsidRPr="00214BCE">
        <w:rPr>
          <w:rFonts w:ascii="Arial" w:hAnsi="Arial" w:cs="Arial"/>
          <w:b/>
          <w:bCs/>
          <w:sz w:val="22"/>
          <w:szCs w:val="22"/>
        </w:rPr>
        <w:t>or workshops</w:t>
      </w:r>
    </w:p>
    <w:p w14:paraId="78618ED4" w14:textId="7CE7D401" w:rsidR="004D7F1D" w:rsidRPr="004F452F" w:rsidRDefault="004D7F1D" w:rsidP="00BF30F6">
      <w:pPr>
        <w:pStyle w:val="ListParagraph"/>
        <w:spacing w:line="360" w:lineRule="auto"/>
        <w:ind w:left="360"/>
        <w:jc w:val="both"/>
        <w:rPr>
          <w:rFonts w:ascii="Arial" w:hAnsi="Arial" w:cs="Arial"/>
          <w:sz w:val="22"/>
          <w:szCs w:val="22"/>
        </w:rPr>
      </w:pPr>
      <w:r w:rsidRPr="004F452F">
        <w:rPr>
          <w:rFonts w:ascii="Arial" w:hAnsi="Arial" w:cs="Arial"/>
          <w:sz w:val="22"/>
          <w:szCs w:val="22"/>
        </w:rPr>
        <w:t>I often feel nervous speaking to a group, which may affect my ability to lead youth sessions.</w:t>
      </w:r>
    </w:p>
    <w:p w14:paraId="4DC009F3" w14:textId="77777777" w:rsidR="00BF30F6" w:rsidRDefault="004D7F1D" w:rsidP="00BF30F6">
      <w:pPr>
        <w:numPr>
          <w:ilvl w:val="0"/>
          <w:numId w:val="2"/>
        </w:numPr>
        <w:tabs>
          <w:tab w:val="clear" w:pos="360"/>
          <w:tab w:val="num" w:pos="720"/>
        </w:tabs>
        <w:spacing w:line="360" w:lineRule="auto"/>
        <w:rPr>
          <w:rFonts w:ascii="Arial" w:hAnsi="Arial" w:cs="Arial"/>
          <w:sz w:val="22"/>
          <w:szCs w:val="22"/>
        </w:rPr>
      </w:pPr>
      <w:r w:rsidRPr="004D7F1D">
        <w:rPr>
          <w:rFonts w:ascii="Arial" w:hAnsi="Arial" w:cs="Arial"/>
          <w:b/>
          <w:bCs/>
          <w:sz w:val="22"/>
          <w:szCs w:val="22"/>
        </w:rPr>
        <w:t>Complex safeguarding knowledge (e.g., contextual safeguarding, exploitation)</w:t>
      </w:r>
    </w:p>
    <w:p w14:paraId="0476E0CF" w14:textId="5EE73C48" w:rsidR="00BF30F6" w:rsidRPr="004D7F1D" w:rsidRDefault="004D7F1D" w:rsidP="00984BBF">
      <w:pPr>
        <w:spacing w:line="360" w:lineRule="auto"/>
        <w:ind w:left="360"/>
        <w:rPr>
          <w:rFonts w:ascii="Arial" w:hAnsi="Arial" w:cs="Arial"/>
          <w:sz w:val="22"/>
          <w:szCs w:val="22"/>
        </w:rPr>
      </w:pPr>
      <w:r w:rsidRPr="004D7F1D">
        <w:rPr>
          <w:rFonts w:ascii="Arial" w:hAnsi="Arial" w:cs="Arial"/>
          <w:sz w:val="22"/>
          <w:szCs w:val="22"/>
        </w:rPr>
        <w:t xml:space="preserve">I currently understand basic </w:t>
      </w:r>
      <w:r w:rsidRPr="00BF30F6">
        <w:rPr>
          <w:rFonts w:ascii="Arial" w:hAnsi="Arial" w:cs="Arial"/>
          <w:sz w:val="22"/>
          <w:szCs w:val="22"/>
        </w:rPr>
        <w:t>safeguarding but</w:t>
      </w:r>
      <w:r w:rsidRPr="004D7F1D">
        <w:rPr>
          <w:rFonts w:ascii="Arial" w:hAnsi="Arial" w:cs="Arial"/>
          <w:sz w:val="22"/>
          <w:szCs w:val="22"/>
        </w:rPr>
        <w:t xml:space="preserve"> need deeper awareness relevant to youth work.</w:t>
      </w:r>
    </w:p>
    <w:p w14:paraId="78067BC1" w14:textId="77777777" w:rsidR="004902E3" w:rsidRPr="004902E3" w:rsidRDefault="004D7F1D" w:rsidP="004D7F1D">
      <w:pPr>
        <w:numPr>
          <w:ilvl w:val="0"/>
          <w:numId w:val="2"/>
        </w:numPr>
        <w:tabs>
          <w:tab w:val="clear" w:pos="360"/>
          <w:tab w:val="num" w:pos="720"/>
        </w:tabs>
        <w:spacing w:line="360" w:lineRule="auto"/>
        <w:rPr>
          <w:rFonts w:ascii="Arial" w:hAnsi="Arial" w:cs="Arial"/>
          <w:sz w:val="22"/>
          <w:szCs w:val="22"/>
        </w:rPr>
      </w:pPr>
      <w:r w:rsidRPr="004D7F1D">
        <w:rPr>
          <w:rFonts w:ascii="Arial" w:hAnsi="Arial" w:cs="Arial"/>
          <w:b/>
          <w:bCs/>
          <w:sz w:val="22"/>
          <w:szCs w:val="22"/>
        </w:rPr>
        <w:lastRenderedPageBreak/>
        <w:t>Handling challenging behaviour</w:t>
      </w:r>
    </w:p>
    <w:p w14:paraId="1BA66970" w14:textId="5D417ECB" w:rsidR="004D7F1D" w:rsidRPr="004D7F1D" w:rsidRDefault="004D7F1D" w:rsidP="004902E3">
      <w:pPr>
        <w:spacing w:line="360" w:lineRule="auto"/>
        <w:ind w:left="360"/>
        <w:jc w:val="both"/>
        <w:rPr>
          <w:rFonts w:ascii="Arial" w:hAnsi="Arial" w:cs="Arial"/>
          <w:sz w:val="22"/>
          <w:szCs w:val="22"/>
        </w:rPr>
      </w:pPr>
      <w:r w:rsidRPr="004D7F1D">
        <w:rPr>
          <w:rFonts w:ascii="Arial" w:hAnsi="Arial" w:cs="Arial"/>
          <w:sz w:val="22"/>
          <w:szCs w:val="22"/>
        </w:rPr>
        <w:t>I would benefit from developing professional strategies for de-escalation and boundary setting.</w:t>
      </w:r>
    </w:p>
    <w:p w14:paraId="0161EF18" w14:textId="77777777" w:rsidR="004902E3" w:rsidRPr="004902E3" w:rsidRDefault="004D7F1D" w:rsidP="004D7F1D">
      <w:pPr>
        <w:numPr>
          <w:ilvl w:val="0"/>
          <w:numId w:val="2"/>
        </w:numPr>
        <w:tabs>
          <w:tab w:val="clear" w:pos="360"/>
          <w:tab w:val="num" w:pos="720"/>
        </w:tabs>
        <w:spacing w:line="360" w:lineRule="auto"/>
        <w:rPr>
          <w:rFonts w:ascii="Arial" w:hAnsi="Arial" w:cs="Arial"/>
          <w:sz w:val="22"/>
          <w:szCs w:val="22"/>
        </w:rPr>
      </w:pPr>
      <w:r w:rsidRPr="004D7F1D">
        <w:rPr>
          <w:rFonts w:ascii="Arial" w:hAnsi="Arial" w:cs="Arial"/>
          <w:b/>
          <w:bCs/>
          <w:sz w:val="22"/>
          <w:szCs w:val="22"/>
        </w:rPr>
        <w:t>Time management and workload balancing</w:t>
      </w:r>
    </w:p>
    <w:p w14:paraId="5A279D31" w14:textId="308CC531" w:rsidR="004D7F1D" w:rsidRPr="004D7F1D" w:rsidRDefault="004D7F1D" w:rsidP="004902E3">
      <w:pPr>
        <w:spacing w:line="360" w:lineRule="auto"/>
        <w:ind w:left="360"/>
        <w:jc w:val="both"/>
        <w:rPr>
          <w:rFonts w:ascii="Arial" w:hAnsi="Arial" w:cs="Arial"/>
          <w:sz w:val="22"/>
          <w:szCs w:val="22"/>
        </w:rPr>
      </w:pPr>
      <w:r w:rsidRPr="004D7F1D">
        <w:rPr>
          <w:rFonts w:ascii="Arial" w:hAnsi="Arial" w:cs="Arial"/>
          <w:sz w:val="22"/>
          <w:szCs w:val="22"/>
        </w:rPr>
        <w:t xml:space="preserve">During my presentation, I struggled to finish within the allocated time, </w:t>
      </w:r>
      <w:r>
        <w:rPr>
          <w:rFonts w:ascii="Arial" w:hAnsi="Arial" w:cs="Arial"/>
          <w:sz w:val="22"/>
          <w:szCs w:val="22"/>
        </w:rPr>
        <w:t>reflecting a broader challenge in efficiently organising tasks</w:t>
      </w:r>
      <w:r w:rsidRPr="004D7F1D">
        <w:rPr>
          <w:rFonts w:ascii="Arial" w:hAnsi="Arial" w:cs="Arial"/>
          <w:sz w:val="22"/>
          <w:szCs w:val="22"/>
        </w:rPr>
        <w:t>.</w:t>
      </w:r>
    </w:p>
    <w:p w14:paraId="3CC640C9" w14:textId="77777777" w:rsidR="004D7F1D" w:rsidRPr="004D7F1D" w:rsidRDefault="004D7F1D" w:rsidP="004D7F1D">
      <w:pPr>
        <w:spacing w:line="360" w:lineRule="auto"/>
        <w:rPr>
          <w:rFonts w:ascii="Arial" w:hAnsi="Arial" w:cs="Arial"/>
          <w:b/>
          <w:bCs/>
        </w:rPr>
      </w:pPr>
      <w:r w:rsidRPr="004D7F1D">
        <w:rPr>
          <w:rFonts w:ascii="Arial" w:hAnsi="Arial" w:cs="Arial"/>
          <w:b/>
          <w:bCs/>
          <w:sz w:val="22"/>
          <w:szCs w:val="22"/>
        </w:rPr>
        <w:t xml:space="preserve">3. </w:t>
      </w:r>
      <w:r w:rsidRPr="004D7F1D">
        <w:rPr>
          <w:rFonts w:ascii="Arial" w:hAnsi="Arial" w:cs="Arial"/>
          <w:b/>
          <w:bCs/>
        </w:rPr>
        <w:t>How I Intend to Address These Gaps</w:t>
      </w:r>
    </w:p>
    <w:p w14:paraId="1CB02CA6" w14:textId="77777777" w:rsidR="004D7F1D" w:rsidRPr="004D7F1D" w:rsidRDefault="004D7F1D" w:rsidP="004D7F1D">
      <w:pPr>
        <w:spacing w:line="360" w:lineRule="auto"/>
        <w:rPr>
          <w:rFonts w:ascii="Arial" w:hAnsi="Arial" w:cs="Arial"/>
          <w:sz w:val="22"/>
          <w:szCs w:val="22"/>
        </w:rPr>
      </w:pPr>
      <w:r w:rsidRPr="004D7F1D">
        <w:rPr>
          <w:rFonts w:ascii="Arial" w:hAnsi="Arial" w:cs="Arial"/>
          <w:sz w:val="22"/>
          <w:szCs w:val="22"/>
        </w:rPr>
        <w:t>To prepare for the role of Youth Worker, I will take the following development actions:</w:t>
      </w:r>
    </w:p>
    <w:p w14:paraId="1E3C64FB" w14:textId="77777777" w:rsidR="004902E3" w:rsidRPr="004902E3" w:rsidRDefault="004D7F1D" w:rsidP="004D7F1D">
      <w:pPr>
        <w:numPr>
          <w:ilvl w:val="0"/>
          <w:numId w:val="3"/>
        </w:numPr>
        <w:tabs>
          <w:tab w:val="num" w:pos="720"/>
        </w:tabs>
        <w:spacing w:line="360" w:lineRule="auto"/>
        <w:rPr>
          <w:rFonts w:ascii="Arial" w:hAnsi="Arial" w:cs="Arial"/>
          <w:sz w:val="22"/>
          <w:szCs w:val="22"/>
        </w:rPr>
      </w:pPr>
      <w:r w:rsidRPr="004D7F1D">
        <w:rPr>
          <w:rFonts w:ascii="Arial" w:hAnsi="Arial" w:cs="Arial"/>
          <w:b/>
          <w:bCs/>
          <w:sz w:val="22"/>
          <w:szCs w:val="22"/>
        </w:rPr>
        <w:t>Attend communication and presentation workshops</w:t>
      </w:r>
    </w:p>
    <w:p w14:paraId="2DAD96AD" w14:textId="7BBB71A9" w:rsidR="004D7F1D" w:rsidRPr="004D7F1D" w:rsidRDefault="004D7F1D" w:rsidP="004902E3">
      <w:pPr>
        <w:spacing w:line="360" w:lineRule="auto"/>
        <w:ind w:left="501"/>
        <w:jc w:val="both"/>
        <w:rPr>
          <w:rFonts w:ascii="Arial" w:hAnsi="Arial" w:cs="Arial"/>
          <w:sz w:val="22"/>
          <w:szCs w:val="22"/>
        </w:rPr>
      </w:pPr>
      <w:r w:rsidRPr="004D7F1D">
        <w:rPr>
          <w:rFonts w:ascii="Arial" w:hAnsi="Arial" w:cs="Arial"/>
          <w:sz w:val="22"/>
          <w:szCs w:val="22"/>
        </w:rPr>
        <w:t>My college offers academic skills and confidence-building sessions. These will help me speak clearly in groups and manage time under pressure.</w:t>
      </w:r>
    </w:p>
    <w:p w14:paraId="727044CD" w14:textId="77777777" w:rsidR="00214BCE" w:rsidRPr="00214BCE" w:rsidRDefault="004D7F1D" w:rsidP="004D7F1D">
      <w:pPr>
        <w:numPr>
          <w:ilvl w:val="0"/>
          <w:numId w:val="3"/>
        </w:numPr>
        <w:tabs>
          <w:tab w:val="num" w:pos="720"/>
        </w:tabs>
        <w:spacing w:line="360" w:lineRule="auto"/>
        <w:rPr>
          <w:rFonts w:ascii="Arial" w:hAnsi="Arial" w:cs="Arial"/>
          <w:sz w:val="22"/>
          <w:szCs w:val="22"/>
        </w:rPr>
      </w:pPr>
      <w:r w:rsidRPr="004D7F1D">
        <w:rPr>
          <w:rFonts w:ascii="Arial" w:hAnsi="Arial" w:cs="Arial"/>
          <w:b/>
          <w:bCs/>
          <w:sz w:val="22"/>
          <w:szCs w:val="22"/>
        </w:rPr>
        <w:t>Complete safeguarding training</w:t>
      </w:r>
    </w:p>
    <w:p w14:paraId="777A316D" w14:textId="33C81BF8" w:rsidR="004D7F1D" w:rsidRPr="004D7F1D" w:rsidRDefault="004D7F1D" w:rsidP="00B67273">
      <w:pPr>
        <w:spacing w:line="360" w:lineRule="auto"/>
        <w:ind w:left="501"/>
        <w:jc w:val="both"/>
        <w:rPr>
          <w:rFonts w:ascii="Arial" w:hAnsi="Arial" w:cs="Arial"/>
          <w:sz w:val="22"/>
          <w:szCs w:val="22"/>
        </w:rPr>
      </w:pPr>
      <w:r w:rsidRPr="004D7F1D">
        <w:rPr>
          <w:rFonts w:ascii="Arial" w:hAnsi="Arial" w:cs="Arial"/>
          <w:sz w:val="22"/>
          <w:szCs w:val="22"/>
        </w:rPr>
        <w:t xml:space="preserve">NHS and Skills for Care offer free CPD courses on safeguarding young people, exploitation, and risk assessment </w:t>
      </w:r>
      <w:r w:rsidR="00052E83" w:rsidRPr="00052E83">
        <w:rPr>
          <w:rFonts w:ascii="Arial" w:hAnsi="Arial" w:cs="Arial"/>
          <w:sz w:val="22"/>
          <w:szCs w:val="22"/>
        </w:rPr>
        <w:t>(NHS, 2017)</w:t>
      </w:r>
      <w:r w:rsidR="00B67273">
        <w:rPr>
          <w:rFonts w:ascii="Arial" w:hAnsi="Arial" w:cs="Arial"/>
          <w:sz w:val="22"/>
          <w:szCs w:val="22"/>
        </w:rPr>
        <w:t xml:space="preserve">. </w:t>
      </w:r>
      <w:r w:rsidRPr="004D7F1D">
        <w:rPr>
          <w:rFonts w:ascii="Arial" w:hAnsi="Arial" w:cs="Arial"/>
          <w:sz w:val="22"/>
          <w:szCs w:val="22"/>
        </w:rPr>
        <w:t xml:space="preserve">Completing these </w:t>
      </w:r>
      <w:r>
        <w:rPr>
          <w:rFonts w:ascii="Arial" w:hAnsi="Arial" w:cs="Arial"/>
          <w:sz w:val="22"/>
          <w:szCs w:val="22"/>
        </w:rPr>
        <w:t xml:space="preserve">courses </w:t>
      </w:r>
      <w:r w:rsidRPr="004D7F1D">
        <w:rPr>
          <w:rFonts w:ascii="Arial" w:hAnsi="Arial" w:cs="Arial"/>
          <w:sz w:val="22"/>
          <w:szCs w:val="22"/>
        </w:rPr>
        <w:t>will increase my confidence and professional knowledge.</w:t>
      </w:r>
    </w:p>
    <w:p w14:paraId="01F0A82E" w14:textId="77777777" w:rsidR="00214BCE" w:rsidRPr="00214BCE" w:rsidRDefault="004D7F1D" w:rsidP="004D7F1D">
      <w:pPr>
        <w:numPr>
          <w:ilvl w:val="0"/>
          <w:numId w:val="3"/>
        </w:numPr>
        <w:tabs>
          <w:tab w:val="num" w:pos="720"/>
        </w:tabs>
        <w:spacing w:line="360" w:lineRule="auto"/>
        <w:rPr>
          <w:rFonts w:ascii="Arial" w:hAnsi="Arial" w:cs="Arial"/>
          <w:sz w:val="22"/>
          <w:szCs w:val="22"/>
        </w:rPr>
      </w:pPr>
      <w:r w:rsidRPr="004D7F1D">
        <w:rPr>
          <w:rFonts w:ascii="Arial" w:hAnsi="Arial" w:cs="Arial"/>
          <w:b/>
          <w:bCs/>
          <w:sz w:val="22"/>
          <w:szCs w:val="22"/>
        </w:rPr>
        <w:t>Gain more practical experience</w:t>
      </w:r>
    </w:p>
    <w:p w14:paraId="25C726D9" w14:textId="7BA40F1B" w:rsidR="004D7F1D" w:rsidRPr="004D7F1D" w:rsidRDefault="004D7F1D" w:rsidP="00214BCE">
      <w:pPr>
        <w:spacing w:line="360" w:lineRule="auto"/>
        <w:ind w:left="501"/>
        <w:jc w:val="both"/>
        <w:rPr>
          <w:rFonts w:ascii="Arial" w:hAnsi="Arial" w:cs="Arial"/>
          <w:sz w:val="22"/>
          <w:szCs w:val="22"/>
        </w:rPr>
      </w:pPr>
      <w:r w:rsidRPr="004D7F1D">
        <w:rPr>
          <w:rFonts w:ascii="Arial" w:hAnsi="Arial" w:cs="Arial"/>
          <w:sz w:val="22"/>
          <w:szCs w:val="22"/>
        </w:rPr>
        <w:t>I plan to apply for voluntary roles with local youth centres, schools, or charities. This will help me practice setting boundaries, managing behaviour, and using person-centred approaches.</w:t>
      </w:r>
    </w:p>
    <w:p w14:paraId="74EF0EA2" w14:textId="77777777" w:rsidR="00984BBF" w:rsidRPr="00984BBF" w:rsidRDefault="004D7F1D" w:rsidP="004D7F1D">
      <w:pPr>
        <w:numPr>
          <w:ilvl w:val="0"/>
          <w:numId w:val="3"/>
        </w:numPr>
        <w:tabs>
          <w:tab w:val="num" w:pos="720"/>
        </w:tabs>
        <w:spacing w:line="360" w:lineRule="auto"/>
        <w:rPr>
          <w:rFonts w:ascii="Arial" w:hAnsi="Arial" w:cs="Arial"/>
          <w:sz w:val="22"/>
          <w:szCs w:val="22"/>
        </w:rPr>
      </w:pPr>
      <w:r w:rsidRPr="004D7F1D">
        <w:rPr>
          <w:rFonts w:ascii="Arial" w:hAnsi="Arial" w:cs="Arial"/>
          <w:b/>
          <w:bCs/>
          <w:sz w:val="22"/>
          <w:szCs w:val="22"/>
        </w:rPr>
        <w:t>Develop time-management strategies</w:t>
      </w:r>
    </w:p>
    <w:p w14:paraId="642A1D3C" w14:textId="7E3B9EF5" w:rsidR="004D7F1D" w:rsidRPr="004D7F1D" w:rsidRDefault="004D7F1D" w:rsidP="00984BBF">
      <w:pPr>
        <w:spacing w:line="360" w:lineRule="auto"/>
        <w:ind w:left="501"/>
        <w:jc w:val="both"/>
        <w:rPr>
          <w:rFonts w:ascii="Arial" w:hAnsi="Arial" w:cs="Arial"/>
          <w:sz w:val="22"/>
          <w:szCs w:val="22"/>
        </w:rPr>
      </w:pPr>
      <w:r w:rsidRPr="004D7F1D">
        <w:rPr>
          <w:rFonts w:ascii="Arial" w:hAnsi="Arial" w:cs="Arial"/>
          <w:sz w:val="22"/>
          <w:szCs w:val="22"/>
        </w:rPr>
        <w:t>I will use digital planners and create weekly schedules to practise organising workloads. This will also help me prepare future presentations more effectively.</w:t>
      </w:r>
    </w:p>
    <w:p w14:paraId="3EB06ECC" w14:textId="77777777" w:rsidR="004D7F1D" w:rsidRPr="004A124C" w:rsidRDefault="004D7F1D" w:rsidP="004D7F1D">
      <w:pPr>
        <w:spacing w:line="360" w:lineRule="auto"/>
        <w:rPr>
          <w:rFonts w:ascii="Arial" w:hAnsi="Arial" w:cs="Arial"/>
          <w:b/>
          <w:bCs/>
          <w:sz w:val="28"/>
          <w:szCs w:val="28"/>
        </w:rPr>
      </w:pPr>
      <w:r w:rsidRPr="004D7F1D">
        <w:rPr>
          <w:rFonts w:ascii="Arial" w:hAnsi="Arial" w:cs="Arial"/>
          <w:b/>
          <w:bCs/>
          <w:sz w:val="28"/>
          <w:szCs w:val="28"/>
        </w:rPr>
        <w:t>4. Personal Development Plan (PDP)</w:t>
      </w:r>
    </w:p>
    <w:tbl>
      <w:tblPr>
        <w:tblStyle w:val="TableGrid"/>
        <w:tblW w:w="9639" w:type="dxa"/>
        <w:tblInd w:w="-5" w:type="dxa"/>
        <w:tblLook w:val="04A0" w:firstRow="1" w:lastRow="0" w:firstColumn="1" w:lastColumn="0" w:noHBand="0" w:noVBand="1"/>
      </w:tblPr>
      <w:tblGrid>
        <w:gridCol w:w="1808"/>
        <w:gridCol w:w="1803"/>
        <w:gridCol w:w="1803"/>
        <w:gridCol w:w="1532"/>
        <w:gridCol w:w="2693"/>
      </w:tblGrid>
      <w:tr w:rsidR="00AA72B5" w14:paraId="741D42CD" w14:textId="77777777" w:rsidTr="00856CA8">
        <w:tc>
          <w:tcPr>
            <w:tcW w:w="1808" w:type="dxa"/>
          </w:tcPr>
          <w:p w14:paraId="43FEDBB6" w14:textId="4F96642B" w:rsidR="00AA72B5" w:rsidRDefault="00AA72B5" w:rsidP="004D7F1D">
            <w:pPr>
              <w:spacing w:line="360" w:lineRule="auto"/>
              <w:rPr>
                <w:rFonts w:ascii="Arial" w:hAnsi="Arial" w:cs="Arial"/>
                <w:b/>
                <w:bCs/>
                <w:sz w:val="22"/>
                <w:szCs w:val="22"/>
              </w:rPr>
            </w:pPr>
            <w:r>
              <w:rPr>
                <w:rFonts w:ascii="Arial" w:hAnsi="Arial" w:cs="Arial"/>
                <w:b/>
                <w:bCs/>
                <w:sz w:val="22"/>
                <w:szCs w:val="22"/>
              </w:rPr>
              <w:t>Goal</w:t>
            </w:r>
          </w:p>
        </w:tc>
        <w:tc>
          <w:tcPr>
            <w:tcW w:w="1803" w:type="dxa"/>
          </w:tcPr>
          <w:p w14:paraId="233FC0A4" w14:textId="23E54470" w:rsidR="00AA72B5" w:rsidRDefault="00AA72B5" w:rsidP="004D7F1D">
            <w:pPr>
              <w:spacing w:line="360" w:lineRule="auto"/>
              <w:rPr>
                <w:rFonts w:ascii="Arial" w:hAnsi="Arial" w:cs="Arial"/>
                <w:b/>
                <w:bCs/>
                <w:sz w:val="22"/>
                <w:szCs w:val="22"/>
              </w:rPr>
            </w:pPr>
            <w:r>
              <w:rPr>
                <w:rFonts w:ascii="Arial" w:hAnsi="Arial" w:cs="Arial"/>
                <w:b/>
                <w:bCs/>
                <w:sz w:val="22"/>
                <w:szCs w:val="22"/>
              </w:rPr>
              <w:t>Action</w:t>
            </w:r>
          </w:p>
        </w:tc>
        <w:tc>
          <w:tcPr>
            <w:tcW w:w="1803" w:type="dxa"/>
          </w:tcPr>
          <w:p w14:paraId="5FCE2027" w14:textId="393808D7" w:rsidR="00AA72B5" w:rsidRDefault="00AA72B5" w:rsidP="004D7F1D">
            <w:pPr>
              <w:spacing w:line="360" w:lineRule="auto"/>
              <w:rPr>
                <w:rFonts w:ascii="Arial" w:hAnsi="Arial" w:cs="Arial"/>
                <w:b/>
                <w:bCs/>
                <w:sz w:val="22"/>
                <w:szCs w:val="22"/>
              </w:rPr>
            </w:pPr>
            <w:r>
              <w:rPr>
                <w:rFonts w:ascii="Arial" w:hAnsi="Arial" w:cs="Arial"/>
                <w:b/>
                <w:bCs/>
                <w:sz w:val="22"/>
                <w:szCs w:val="22"/>
              </w:rPr>
              <w:t>Resources Needed</w:t>
            </w:r>
          </w:p>
        </w:tc>
        <w:tc>
          <w:tcPr>
            <w:tcW w:w="1532" w:type="dxa"/>
          </w:tcPr>
          <w:p w14:paraId="01B46A70" w14:textId="38128A11" w:rsidR="00AA72B5" w:rsidRDefault="00AA72B5" w:rsidP="004D7F1D">
            <w:pPr>
              <w:spacing w:line="360" w:lineRule="auto"/>
              <w:rPr>
                <w:rFonts w:ascii="Arial" w:hAnsi="Arial" w:cs="Arial"/>
                <w:b/>
                <w:bCs/>
                <w:sz w:val="22"/>
                <w:szCs w:val="22"/>
              </w:rPr>
            </w:pPr>
            <w:r>
              <w:rPr>
                <w:rFonts w:ascii="Arial" w:hAnsi="Arial" w:cs="Arial"/>
                <w:b/>
                <w:bCs/>
                <w:sz w:val="22"/>
                <w:szCs w:val="22"/>
              </w:rPr>
              <w:t>Timescales</w:t>
            </w:r>
          </w:p>
        </w:tc>
        <w:tc>
          <w:tcPr>
            <w:tcW w:w="2693" w:type="dxa"/>
          </w:tcPr>
          <w:p w14:paraId="0163FE3E" w14:textId="50D31585" w:rsidR="00AA72B5" w:rsidRDefault="00AA72B5" w:rsidP="004D7F1D">
            <w:pPr>
              <w:spacing w:line="360" w:lineRule="auto"/>
              <w:rPr>
                <w:rFonts w:ascii="Arial" w:hAnsi="Arial" w:cs="Arial"/>
                <w:b/>
                <w:bCs/>
                <w:sz w:val="22"/>
                <w:szCs w:val="22"/>
              </w:rPr>
            </w:pPr>
            <w:r>
              <w:rPr>
                <w:rFonts w:ascii="Arial" w:hAnsi="Arial" w:cs="Arial"/>
                <w:b/>
                <w:bCs/>
                <w:sz w:val="22"/>
                <w:szCs w:val="22"/>
              </w:rPr>
              <w:t>Success Measure</w:t>
            </w:r>
          </w:p>
        </w:tc>
      </w:tr>
      <w:tr w:rsidR="00AA72B5" w14:paraId="635FA208" w14:textId="77777777" w:rsidTr="00856CA8">
        <w:tc>
          <w:tcPr>
            <w:tcW w:w="1808" w:type="dxa"/>
          </w:tcPr>
          <w:p w14:paraId="21989EBE" w14:textId="04DFA4D2" w:rsidR="00AA72B5" w:rsidRPr="00856CA8" w:rsidRDefault="00AA72B5" w:rsidP="004D7F1D">
            <w:pPr>
              <w:spacing w:line="360" w:lineRule="auto"/>
              <w:rPr>
                <w:rFonts w:ascii="Arial" w:hAnsi="Arial" w:cs="Arial"/>
                <w:sz w:val="22"/>
                <w:szCs w:val="22"/>
              </w:rPr>
            </w:pPr>
            <w:r w:rsidRPr="00856CA8">
              <w:rPr>
                <w:rFonts w:ascii="Arial" w:hAnsi="Arial" w:cs="Arial"/>
                <w:sz w:val="22"/>
                <w:szCs w:val="22"/>
              </w:rPr>
              <w:t>Improve Presentation</w:t>
            </w:r>
          </w:p>
        </w:tc>
        <w:tc>
          <w:tcPr>
            <w:tcW w:w="1803" w:type="dxa"/>
          </w:tcPr>
          <w:p w14:paraId="770E9172" w14:textId="101ED4E9" w:rsidR="00AA72B5" w:rsidRPr="00AA72B5" w:rsidRDefault="00AA72B5" w:rsidP="004D7F1D">
            <w:pPr>
              <w:spacing w:line="360" w:lineRule="auto"/>
              <w:rPr>
                <w:rFonts w:ascii="Arial" w:hAnsi="Arial" w:cs="Arial"/>
                <w:sz w:val="22"/>
                <w:szCs w:val="22"/>
              </w:rPr>
            </w:pPr>
            <w:r>
              <w:rPr>
                <w:rFonts w:ascii="Arial" w:hAnsi="Arial" w:cs="Arial"/>
                <w:sz w:val="22"/>
                <w:szCs w:val="22"/>
              </w:rPr>
              <w:t>Attend</w:t>
            </w:r>
            <w:r w:rsidR="007E0493">
              <w:rPr>
                <w:rFonts w:ascii="Arial" w:hAnsi="Arial" w:cs="Arial"/>
                <w:sz w:val="22"/>
                <w:szCs w:val="22"/>
              </w:rPr>
              <w:t xml:space="preserve"> speaking w</w:t>
            </w:r>
            <w:r>
              <w:rPr>
                <w:rFonts w:ascii="Arial" w:hAnsi="Arial" w:cs="Arial"/>
                <w:sz w:val="22"/>
                <w:szCs w:val="22"/>
              </w:rPr>
              <w:t>orkshop</w:t>
            </w:r>
            <w:r w:rsidR="007E0493">
              <w:rPr>
                <w:rFonts w:ascii="Arial" w:hAnsi="Arial" w:cs="Arial"/>
                <w:sz w:val="22"/>
                <w:szCs w:val="22"/>
              </w:rPr>
              <w:t>; practice</w:t>
            </w:r>
            <w:r w:rsidR="004B7BB6">
              <w:rPr>
                <w:rFonts w:ascii="Arial" w:hAnsi="Arial" w:cs="Arial"/>
                <w:sz w:val="22"/>
                <w:szCs w:val="22"/>
              </w:rPr>
              <w:t xml:space="preserve"> weekly</w:t>
            </w:r>
          </w:p>
        </w:tc>
        <w:tc>
          <w:tcPr>
            <w:tcW w:w="1803" w:type="dxa"/>
          </w:tcPr>
          <w:p w14:paraId="04EECBFD" w14:textId="22B71C67" w:rsidR="00AA72B5" w:rsidRPr="004B7BB6" w:rsidRDefault="004B7BB6" w:rsidP="004D7F1D">
            <w:pPr>
              <w:spacing w:line="360" w:lineRule="auto"/>
              <w:rPr>
                <w:rFonts w:ascii="Arial" w:hAnsi="Arial" w:cs="Arial"/>
                <w:sz w:val="22"/>
                <w:szCs w:val="22"/>
              </w:rPr>
            </w:pPr>
            <w:r>
              <w:rPr>
                <w:rFonts w:ascii="Arial" w:hAnsi="Arial" w:cs="Arial"/>
                <w:sz w:val="22"/>
                <w:szCs w:val="22"/>
              </w:rPr>
              <w:t>College Academic Skills Team</w:t>
            </w:r>
          </w:p>
        </w:tc>
        <w:tc>
          <w:tcPr>
            <w:tcW w:w="1532" w:type="dxa"/>
          </w:tcPr>
          <w:p w14:paraId="784F4346" w14:textId="77777777" w:rsidR="00AA72B5" w:rsidRPr="00450148" w:rsidRDefault="004B7BB6" w:rsidP="004D7F1D">
            <w:pPr>
              <w:spacing w:line="360" w:lineRule="auto"/>
              <w:rPr>
                <w:rFonts w:ascii="Arial" w:hAnsi="Arial" w:cs="Arial"/>
                <w:sz w:val="22"/>
                <w:szCs w:val="22"/>
              </w:rPr>
            </w:pPr>
            <w:r w:rsidRPr="00450148">
              <w:rPr>
                <w:rFonts w:ascii="Arial" w:hAnsi="Arial" w:cs="Arial"/>
                <w:sz w:val="22"/>
                <w:szCs w:val="22"/>
              </w:rPr>
              <w:t xml:space="preserve"> </w:t>
            </w:r>
          </w:p>
          <w:p w14:paraId="581448E7" w14:textId="0466A341" w:rsidR="00450148" w:rsidRPr="00450148" w:rsidRDefault="00450148" w:rsidP="004D7F1D">
            <w:pPr>
              <w:spacing w:line="360" w:lineRule="auto"/>
              <w:rPr>
                <w:rFonts w:ascii="Arial" w:hAnsi="Arial" w:cs="Arial"/>
                <w:sz w:val="22"/>
                <w:szCs w:val="22"/>
              </w:rPr>
            </w:pPr>
            <w:r w:rsidRPr="00450148">
              <w:rPr>
                <w:rFonts w:ascii="Arial" w:hAnsi="Arial" w:cs="Arial"/>
                <w:sz w:val="22"/>
                <w:szCs w:val="22"/>
              </w:rPr>
              <w:t>6 – 8 Weeks</w:t>
            </w:r>
          </w:p>
        </w:tc>
        <w:tc>
          <w:tcPr>
            <w:tcW w:w="2693" w:type="dxa"/>
          </w:tcPr>
          <w:p w14:paraId="1D3DB544" w14:textId="2D9AA9C7" w:rsidR="00AA72B5" w:rsidRPr="00450148" w:rsidRDefault="00450148" w:rsidP="004D7F1D">
            <w:pPr>
              <w:spacing w:line="360" w:lineRule="auto"/>
              <w:rPr>
                <w:rFonts w:ascii="Arial" w:hAnsi="Arial" w:cs="Arial"/>
                <w:sz w:val="22"/>
                <w:szCs w:val="22"/>
              </w:rPr>
            </w:pPr>
            <w:r w:rsidRPr="00450148">
              <w:rPr>
                <w:rFonts w:ascii="Arial" w:hAnsi="Arial" w:cs="Arial"/>
                <w:sz w:val="22"/>
                <w:szCs w:val="22"/>
              </w:rPr>
              <w:t>Deliver a full presentation within the time limit</w:t>
            </w:r>
          </w:p>
        </w:tc>
      </w:tr>
      <w:tr w:rsidR="00AA72B5" w14:paraId="5DDE0340" w14:textId="77777777" w:rsidTr="00856CA8">
        <w:tc>
          <w:tcPr>
            <w:tcW w:w="1808" w:type="dxa"/>
          </w:tcPr>
          <w:p w14:paraId="66D7ECD0" w14:textId="14F646B2" w:rsidR="00AA72B5" w:rsidRPr="00856CA8" w:rsidRDefault="00856CA8" w:rsidP="004D7F1D">
            <w:pPr>
              <w:spacing w:line="360" w:lineRule="auto"/>
              <w:rPr>
                <w:rFonts w:ascii="Arial" w:hAnsi="Arial" w:cs="Arial"/>
                <w:sz w:val="22"/>
                <w:szCs w:val="22"/>
              </w:rPr>
            </w:pPr>
            <w:r w:rsidRPr="004D7F1D">
              <w:rPr>
                <w:rFonts w:ascii="Arial" w:hAnsi="Arial" w:cs="Arial"/>
                <w:sz w:val="22"/>
                <w:szCs w:val="22"/>
              </w:rPr>
              <w:lastRenderedPageBreak/>
              <w:t>Strengthen safeguarding knowledge</w:t>
            </w:r>
          </w:p>
        </w:tc>
        <w:tc>
          <w:tcPr>
            <w:tcW w:w="1803" w:type="dxa"/>
          </w:tcPr>
          <w:p w14:paraId="04A4D496" w14:textId="585AD17B" w:rsidR="00AA72B5" w:rsidRPr="00856CA8" w:rsidRDefault="00856CA8" w:rsidP="004D7F1D">
            <w:pPr>
              <w:spacing w:line="360" w:lineRule="auto"/>
              <w:rPr>
                <w:rFonts w:ascii="Arial" w:hAnsi="Arial" w:cs="Arial"/>
                <w:sz w:val="22"/>
                <w:szCs w:val="22"/>
              </w:rPr>
            </w:pPr>
            <w:r w:rsidRPr="004D7F1D">
              <w:rPr>
                <w:rFonts w:ascii="Arial" w:hAnsi="Arial" w:cs="Arial"/>
                <w:sz w:val="22"/>
                <w:szCs w:val="22"/>
              </w:rPr>
              <w:t>Complete online CPD courses</w:t>
            </w:r>
          </w:p>
        </w:tc>
        <w:tc>
          <w:tcPr>
            <w:tcW w:w="1803" w:type="dxa"/>
          </w:tcPr>
          <w:p w14:paraId="427C3CFC" w14:textId="1914A791" w:rsidR="00AA72B5" w:rsidRPr="00856CA8" w:rsidRDefault="00856CA8" w:rsidP="004D7F1D">
            <w:pPr>
              <w:spacing w:line="360" w:lineRule="auto"/>
              <w:rPr>
                <w:rFonts w:ascii="Arial" w:hAnsi="Arial" w:cs="Arial"/>
                <w:sz w:val="22"/>
                <w:szCs w:val="22"/>
              </w:rPr>
            </w:pPr>
            <w:r w:rsidRPr="004D7F1D">
              <w:rPr>
                <w:rFonts w:ascii="Arial" w:hAnsi="Arial" w:cs="Arial"/>
                <w:sz w:val="22"/>
                <w:szCs w:val="22"/>
              </w:rPr>
              <w:t>NHS Learning Hub, Skills for Care</w:t>
            </w:r>
          </w:p>
        </w:tc>
        <w:tc>
          <w:tcPr>
            <w:tcW w:w="1532" w:type="dxa"/>
          </w:tcPr>
          <w:p w14:paraId="0C17A95D" w14:textId="77777777" w:rsidR="00AA72B5" w:rsidRDefault="00AA72B5" w:rsidP="004D7F1D">
            <w:pPr>
              <w:spacing w:line="360" w:lineRule="auto"/>
              <w:rPr>
                <w:rFonts w:ascii="Arial" w:hAnsi="Arial" w:cs="Arial"/>
                <w:sz w:val="22"/>
                <w:szCs w:val="22"/>
              </w:rPr>
            </w:pPr>
          </w:p>
          <w:p w14:paraId="333C55C1" w14:textId="44B4004A" w:rsidR="00856CA8" w:rsidRPr="00856CA8" w:rsidRDefault="008A31CC" w:rsidP="004D7F1D">
            <w:pPr>
              <w:spacing w:line="360" w:lineRule="auto"/>
              <w:rPr>
                <w:rFonts w:ascii="Arial" w:hAnsi="Arial" w:cs="Arial"/>
                <w:sz w:val="22"/>
                <w:szCs w:val="22"/>
              </w:rPr>
            </w:pPr>
            <w:r>
              <w:rPr>
                <w:rFonts w:ascii="Arial" w:hAnsi="Arial" w:cs="Arial"/>
                <w:sz w:val="22"/>
                <w:szCs w:val="22"/>
              </w:rPr>
              <w:t>3 months</w:t>
            </w:r>
          </w:p>
        </w:tc>
        <w:tc>
          <w:tcPr>
            <w:tcW w:w="2693" w:type="dxa"/>
          </w:tcPr>
          <w:p w14:paraId="2CB2AE86" w14:textId="60900F79" w:rsidR="00AA72B5" w:rsidRPr="00856CA8" w:rsidRDefault="00856CA8" w:rsidP="004D7F1D">
            <w:pPr>
              <w:spacing w:line="360" w:lineRule="auto"/>
              <w:rPr>
                <w:rFonts w:ascii="Arial" w:hAnsi="Arial" w:cs="Arial"/>
                <w:sz w:val="22"/>
                <w:szCs w:val="22"/>
              </w:rPr>
            </w:pPr>
            <w:r w:rsidRPr="004D7F1D">
              <w:rPr>
                <w:rFonts w:ascii="Arial" w:hAnsi="Arial" w:cs="Arial"/>
                <w:sz w:val="22"/>
                <w:szCs w:val="22"/>
              </w:rPr>
              <w:t>Certificate of completion</w:t>
            </w:r>
          </w:p>
        </w:tc>
      </w:tr>
      <w:tr w:rsidR="00AA72B5" w14:paraId="514C64CE" w14:textId="77777777" w:rsidTr="00856CA8">
        <w:tc>
          <w:tcPr>
            <w:tcW w:w="1808" w:type="dxa"/>
          </w:tcPr>
          <w:p w14:paraId="292F8D69" w14:textId="260AA550" w:rsidR="00AA72B5" w:rsidRPr="008A31CC" w:rsidRDefault="008A31CC" w:rsidP="004D7F1D">
            <w:pPr>
              <w:spacing w:line="360" w:lineRule="auto"/>
              <w:rPr>
                <w:rFonts w:ascii="Arial" w:hAnsi="Arial" w:cs="Arial"/>
                <w:sz w:val="22"/>
                <w:szCs w:val="22"/>
              </w:rPr>
            </w:pPr>
            <w:r w:rsidRPr="004D7F1D">
              <w:rPr>
                <w:rFonts w:ascii="Arial" w:hAnsi="Arial" w:cs="Arial"/>
                <w:sz w:val="22"/>
                <w:szCs w:val="22"/>
              </w:rPr>
              <w:t>Gain experience with young people</w:t>
            </w:r>
          </w:p>
        </w:tc>
        <w:tc>
          <w:tcPr>
            <w:tcW w:w="1803" w:type="dxa"/>
          </w:tcPr>
          <w:p w14:paraId="2050C2D9" w14:textId="52ED6D5F" w:rsidR="00AA72B5" w:rsidRPr="008A31CC" w:rsidRDefault="008A31CC" w:rsidP="004D7F1D">
            <w:pPr>
              <w:spacing w:line="360" w:lineRule="auto"/>
              <w:rPr>
                <w:rFonts w:ascii="Arial" w:hAnsi="Arial" w:cs="Arial"/>
                <w:sz w:val="22"/>
                <w:szCs w:val="22"/>
              </w:rPr>
            </w:pPr>
            <w:r w:rsidRPr="004D7F1D">
              <w:rPr>
                <w:rFonts w:ascii="Arial" w:hAnsi="Arial" w:cs="Arial"/>
                <w:sz w:val="22"/>
                <w:szCs w:val="22"/>
              </w:rPr>
              <w:t>Join a youth volunteering placement</w:t>
            </w:r>
          </w:p>
        </w:tc>
        <w:tc>
          <w:tcPr>
            <w:tcW w:w="1803" w:type="dxa"/>
          </w:tcPr>
          <w:p w14:paraId="554FC02B" w14:textId="59AC1C33" w:rsidR="00AA72B5" w:rsidRPr="008A31CC" w:rsidRDefault="008A31CC" w:rsidP="004D7F1D">
            <w:pPr>
              <w:spacing w:line="360" w:lineRule="auto"/>
              <w:rPr>
                <w:rFonts w:ascii="Arial" w:hAnsi="Arial" w:cs="Arial"/>
                <w:sz w:val="22"/>
                <w:szCs w:val="22"/>
              </w:rPr>
            </w:pPr>
            <w:r w:rsidRPr="004D7F1D">
              <w:rPr>
                <w:rFonts w:ascii="Arial" w:hAnsi="Arial" w:cs="Arial"/>
                <w:sz w:val="22"/>
                <w:szCs w:val="22"/>
              </w:rPr>
              <w:t>Local youth clubs, charities</w:t>
            </w:r>
          </w:p>
        </w:tc>
        <w:tc>
          <w:tcPr>
            <w:tcW w:w="1532" w:type="dxa"/>
          </w:tcPr>
          <w:p w14:paraId="6F8C1A71" w14:textId="3798F7AD" w:rsidR="00AA72B5" w:rsidRPr="008A31CC" w:rsidRDefault="008A31CC" w:rsidP="004D7F1D">
            <w:pPr>
              <w:spacing w:line="360" w:lineRule="auto"/>
              <w:rPr>
                <w:rFonts w:ascii="Arial" w:hAnsi="Arial" w:cs="Arial"/>
                <w:sz w:val="22"/>
                <w:szCs w:val="22"/>
              </w:rPr>
            </w:pPr>
            <w:r w:rsidRPr="004D7F1D">
              <w:rPr>
                <w:rFonts w:ascii="Arial" w:hAnsi="Arial" w:cs="Arial"/>
                <w:sz w:val="22"/>
                <w:szCs w:val="22"/>
              </w:rPr>
              <w:t>3–6 months</w:t>
            </w:r>
          </w:p>
        </w:tc>
        <w:tc>
          <w:tcPr>
            <w:tcW w:w="2693" w:type="dxa"/>
          </w:tcPr>
          <w:p w14:paraId="6CDF65AC" w14:textId="28D9F810" w:rsidR="00AA72B5" w:rsidRPr="008A31CC" w:rsidRDefault="008A31CC" w:rsidP="004D7F1D">
            <w:pPr>
              <w:spacing w:line="360" w:lineRule="auto"/>
              <w:rPr>
                <w:rFonts w:ascii="Arial" w:hAnsi="Arial" w:cs="Arial"/>
                <w:sz w:val="22"/>
                <w:szCs w:val="22"/>
              </w:rPr>
            </w:pPr>
            <w:r w:rsidRPr="004D7F1D">
              <w:rPr>
                <w:rFonts w:ascii="Arial" w:hAnsi="Arial" w:cs="Arial"/>
                <w:sz w:val="22"/>
                <w:szCs w:val="22"/>
              </w:rPr>
              <w:t>Supervisor feedback and reflective log</w:t>
            </w:r>
          </w:p>
        </w:tc>
      </w:tr>
      <w:tr w:rsidR="00AA72B5" w14:paraId="528B74D2" w14:textId="77777777" w:rsidTr="00856CA8">
        <w:tc>
          <w:tcPr>
            <w:tcW w:w="1808" w:type="dxa"/>
          </w:tcPr>
          <w:p w14:paraId="7AC40D45" w14:textId="3FBEF62C" w:rsidR="00AA72B5" w:rsidRPr="000A625F" w:rsidRDefault="000A625F" w:rsidP="004D7F1D">
            <w:pPr>
              <w:spacing w:line="360" w:lineRule="auto"/>
              <w:rPr>
                <w:rFonts w:ascii="Arial" w:hAnsi="Arial" w:cs="Arial"/>
                <w:sz w:val="22"/>
                <w:szCs w:val="22"/>
              </w:rPr>
            </w:pPr>
            <w:r w:rsidRPr="004D7F1D">
              <w:rPr>
                <w:rFonts w:ascii="Arial" w:hAnsi="Arial" w:cs="Arial"/>
                <w:sz w:val="22"/>
                <w:szCs w:val="22"/>
              </w:rPr>
              <w:t>Improve time management</w:t>
            </w:r>
          </w:p>
        </w:tc>
        <w:tc>
          <w:tcPr>
            <w:tcW w:w="1803" w:type="dxa"/>
          </w:tcPr>
          <w:p w14:paraId="4E3E197C" w14:textId="17968628" w:rsidR="00AA72B5" w:rsidRPr="000A625F" w:rsidRDefault="000A625F" w:rsidP="004D7F1D">
            <w:pPr>
              <w:spacing w:line="360" w:lineRule="auto"/>
              <w:rPr>
                <w:rFonts w:ascii="Arial" w:hAnsi="Arial" w:cs="Arial"/>
                <w:sz w:val="22"/>
                <w:szCs w:val="22"/>
              </w:rPr>
            </w:pPr>
            <w:r w:rsidRPr="004D7F1D">
              <w:rPr>
                <w:rFonts w:ascii="Arial" w:hAnsi="Arial" w:cs="Arial"/>
                <w:sz w:val="22"/>
                <w:szCs w:val="22"/>
              </w:rPr>
              <w:t xml:space="preserve">Use planners, set deadlines, </w:t>
            </w:r>
            <w:r w:rsidR="00061FB5">
              <w:rPr>
                <w:rFonts w:ascii="Arial" w:hAnsi="Arial" w:cs="Arial"/>
                <w:sz w:val="22"/>
                <w:szCs w:val="22"/>
              </w:rPr>
              <w:t xml:space="preserve">and </w:t>
            </w:r>
            <w:r w:rsidRPr="004D7F1D">
              <w:rPr>
                <w:rFonts w:ascii="Arial" w:hAnsi="Arial" w:cs="Arial"/>
                <w:sz w:val="22"/>
                <w:szCs w:val="22"/>
              </w:rPr>
              <w:t>practise timed tasks</w:t>
            </w:r>
          </w:p>
        </w:tc>
        <w:tc>
          <w:tcPr>
            <w:tcW w:w="1803" w:type="dxa"/>
          </w:tcPr>
          <w:p w14:paraId="3F6488FB" w14:textId="582E68BE" w:rsidR="00AA72B5" w:rsidRPr="000A625F" w:rsidRDefault="000A625F" w:rsidP="004D7F1D">
            <w:pPr>
              <w:spacing w:line="360" w:lineRule="auto"/>
              <w:rPr>
                <w:rFonts w:ascii="Arial" w:hAnsi="Arial" w:cs="Arial"/>
                <w:sz w:val="22"/>
                <w:szCs w:val="22"/>
              </w:rPr>
            </w:pPr>
            <w:r w:rsidRPr="004D7F1D">
              <w:rPr>
                <w:rFonts w:ascii="Arial" w:hAnsi="Arial" w:cs="Arial"/>
                <w:sz w:val="22"/>
                <w:szCs w:val="22"/>
              </w:rPr>
              <w:t>Digital calendar, college support services</w:t>
            </w:r>
          </w:p>
        </w:tc>
        <w:tc>
          <w:tcPr>
            <w:tcW w:w="1532" w:type="dxa"/>
          </w:tcPr>
          <w:p w14:paraId="0EE7E459" w14:textId="65A09A5A" w:rsidR="00AA72B5" w:rsidRPr="00061FB5" w:rsidRDefault="00061FB5" w:rsidP="004D7F1D">
            <w:pPr>
              <w:spacing w:line="360" w:lineRule="auto"/>
              <w:rPr>
                <w:rFonts w:ascii="Arial" w:hAnsi="Arial" w:cs="Arial"/>
                <w:sz w:val="22"/>
                <w:szCs w:val="22"/>
              </w:rPr>
            </w:pPr>
            <w:r w:rsidRPr="004D7F1D">
              <w:rPr>
                <w:rFonts w:ascii="Arial" w:hAnsi="Arial" w:cs="Arial"/>
                <w:sz w:val="22"/>
                <w:szCs w:val="22"/>
              </w:rPr>
              <w:t>Ongoing</w:t>
            </w:r>
          </w:p>
        </w:tc>
        <w:tc>
          <w:tcPr>
            <w:tcW w:w="2693" w:type="dxa"/>
          </w:tcPr>
          <w:p w14:paraId="712FD1AB" w14:textId="31792DD3" w:rsidR="00AA72B5" w:rsidRPr="00061FB5" w:rsidRDefault="00061FB5" w:rsidP="004D7F1D">
            <w:pPr>
              <w:spacing w:line="360" w:lineRule="auto"/>
              <w:rPr>
                <w:rFonts w:ascii="Arial" w:hAnsi="Arial" w:cs="Arial"/>
                <w:sz w:val="22"/>
                <w:szCs w:val="22"/>
              </w:rPr>
            </w:pPr>
            <w:r w:rsidRPr="004D7F1D">
              <w:rPr>
                <w:rFonts w:ascii="Arial" w:hAnsi="Arial" w:cs="Arial"/>
                <w:sz w:val="22"/>
                <w:szCs w:val="22"/>
              </w:rPr>
              <w:t>Meeting deadlines consistently</w:t>
            </w:r>
          </w:p>
        </w:tc>
      </w:tr>
    </w:tbl>
    <w:p w14:paraId="4DB2363F" w14:textId="77777777" w:rsidR="00DC1C40" w:rsidRPr="004D7F1D" w:rsidRDefault="00DC1C40" w:rsidP="004D7F1D">
      <w:pPr>
        <w:spacing w:line="360" w:lineRule="auto"/>
        <w:rPr>
          <w:rFonts w:ascii="Arial" w:hAnsi="Arial" w:cs="Arial"/>
          <w:b/>
          <w:bCs/>
          <w:sz w:val="22"/>
          <w:szCs w:val="22"/>
        </w:rPr>
      </w:pPr>
    </w:p>
    <w:p w14:paraId="044F3D84" w14:textId="77777777" w:rsidR="004D7F1D" w:rsidRPr="004D7F1D" w:rsidRDefault="004D7F1D" w:rsidP="004D7F1D">
      <w:pPr>
        <w:spacing w:line="360" w:lineRule="auto"/>
        <w:rPr>
          <w:rFonts w:ascii="Arial" w:hAnsi="Arial" w:cs="Arial"/>
          <w:b/>
          <w:bCs/>
          <w:sz w:val="28"/>
          <w:szCs w:val="28"/>
        </w:rPr>
      </w:pPr>
      <w:r w:rsidRPr="004D7F1D">
        <w:rPr>
          <w:rFonts w:ascii="Arial" w:hAnsi="Arial" w:cs="Arial"/>
          <w:b/>
          <w:bCs/>
          <w:sz w:val="28"/>
          <w:szCs w:val="28"/>
        </w:rPr>
        <w:t>5. Possible Interview Questions &amp; Sample Answers</w:t>
      </w:r>
    </w:p>
    <w:p w14:paraId="3E447DD8" w14:textId="77777777" w:rsidR="00320FBF" w:rsidRDefault="004D7F1D" w:rsidP="004D7F1D">
      <w:pPr>
        <w:spacing w:line="360" w:lineRule="auto"/>
        <w:rPr>
          <w:rFonts w:ascii="Arial" w:hAnsi="Arial" w:cs="Arial"/>
          <w:b/>
          <w:bCs/>
          <w:sz w:val="22"/>
          <w:szCs w:val="22"/>
        </w:rPr>
      </w:pPr>
      <w:r w:rsidRPr="004D7F1D">
        <w:rPr>
          <w:rFonts w:ascii="Arial" w:hAnsi="Arial" w:cs="Arial"/>
          <w:b/>
          <w:bCs/>
          <w:sz w:val="22"/>
          <w:szCs w:val="22"/>
        </w:rPr>
        <w:t>Question 1: “Why do you want to work as a Youth Worker?”</w:t>
      </w:r>
    </w:p>
    <w:p w14:paraId="6EF7A447" w14:textId="57AF9AD2" w:rsidR="004D7F1D" w:rsidRPr="004D7F1D" w:rsidRDefault="00B45143" w:rsidP="00320FBF">
      <w:pPr>
        <w:spacing w:line="360" w:lineRule="auto"/>
        <w:jc w:val="both"/>
        <w:rPr>
          <w:rFonts w:ascii="Arial" w:hAnsi="Arial" w:cs="Arial"/>
          <w:sz w:val="22"/>
          <w:szCs w:val="22"/>
        </w:rPr>
      </w:pPr>
      <w:r w:rsidRPr="00B45143">
        <w:rPr>
          <w:rFonts w:ascii="Arial" w:hAnsi="Arial" w:cs="Arial"/>
          <w:b/>
          <w:bCs/>
          <w:sz w:val="22"/>
          <w:szCs w:val="22"/>
        </w:rPr>
        <w:t>Answer:</w:t>
      </w:r>
      <w:r>
        <w:rPr>
          <w:rFonts w:ascii="Arial" w:hAnsi="Arial" w:cs="Arial"/>
          <w:sz w:val="22"/>
          <w:szCs w:val="22"/>
        </w:rPr>
        <w:t xml:space="preserve"> </w:t>
      </w:r>
      <w:r w:rsidR="004D7F1D" w:rsidRPr="004D7F1D">
        <w:rPr>
          <w:rFonts w:ascii="Arial" w:hAnsi="Arial" w:cs="Arial"/>
          <w:sz w:val="22"/>
          <w:szCs w:val="22"/>
        </w:rPr>
        <w:t xml:space="preserve">I want to support young people through challenges and help them build confidence and life skills. I am passionate about empowering individuals to achieve their goals, and I believe youth work </w:t>
      </w:r>
      <w:r>
        <w:rPr>
          <w:rFonts w:ascii="Arial" w:hAnsi="Arial" w:cs="Arial"/>
          <w:sz w:val="22"/>
          <w:szCs w:val="22"/>
        </w:rPr>
        <w:t>allows me</w:t>
      </w:r>
      <w:r w:rsidR="004D7F1D" w:rsidRPr="004D7F1D">
        <w:rPr>
          <w:rFonts w:ascii="Arial" w:hAnsi="Arial" w:cs="Arial"/>
          <w:sz w:val="22"/>
          <w:szCs w:val="22"/>
        </w:rPr>
        <w:t xml:space="preserve"> to make a positive impact. My communication skills and empathy make me suited for this role.</w:t>
      </w:r>
    </w:p>
    <w:p w14:paraId="73BB22B5" w14:textId="77777777" w:rsidR="00320FBF" w:rsidRDefault="004D7F1D" w:rsidP="004D7F1D">
      <w:pPr>
        <w:spacing w:line="360" w:lineRule="auto"/>
        <w:rPr>
          <w:rFonts w:ascii="Arial" w:hAnsi="Arial" w:cs="Arial"/>
          <w:b/>
          <w:bCs/>
          <w:sz w:val="22"/>
          <w:szCs w:val="22"/>
        </w:rPr>
      </w:pPr>
      <w:r w:rsidRPr="004D7F1D">
        <w:rPr>
          <w:rFonts w:ascii="Arial" w:hAnsi="Arial" w:cs="Arial"/>
          <w:b/>
          <w:bCs/>
          <w:sz w:val="22"/>
          <w:szCs w:val="22"/>
        </w:rPr>
        <w:t>Question 2: “How would you handle a young person who is upset or angry?”</w:t>
      </w:r>
    </w:p>
    <w:p w14:paraId="2D6621E5" w14:textId="5F1E01AD" w:rsidR="004D7F1D" w:rsidRPr="004D7F1D" w:rsidRDefault="002366B4" w:rsidP="00320FBF">
      <w:pPr>
        <w:spacing w:line="360" w:lineRule="auto"/>
        <w:jc w:val="both"/>
        <w:rPr>
          <w:rFonts w:ascii="Arial" w:hAnsi="Arial" w:cs="Arial"/>
          <w:sz w:val="22"/>
          <w:szCs w:val="22"/>
        </w:rPr>
      </w:pPr>
      <w:r w:rsidRPr="002366B4">
        <w:rPr>
          <w:rFonts w:ascii="Arial" w:hAnsi="Arial" w:cs="Arial"/>
          <w:b/>
          <w:bCs/>
          <w:sz w:val="22"/>
          <w:szCs w:val="22"/>
        </w:rPr>
        <w:t>Answer:</w:t>
      </w:r>
      <w:r>
        <w:rPr>
          <w:rFonts w:ascii="Arial" w:hAnsi="Arial" w:cs="Arial"/>
          <w:sz w:val="22"/>
          <w:szCs w:val="22"/>
        </w:rPr>
        <w:t xml:space="preserve"> </w:t>
      </w:r>
      <w:r w:rsidR="004D7F1D" w:rsidRPr="004D7F1D">
        <w:rPr>
          <w:rFonts w:ascii="Arial" w:hAnsi="Arial" w:cs="Arial"/>
          <w:sz w:val="22"/>
          <w:szCs w:val="22"/>
        </w:rPr>
        <w:t xml:space="preserve">I would listen actively, remain calm, and give the young person space to express their feelings safely. I would avoid </w:t>
      </w:r>
      <w:r>
        <w:rPr>
          <w:rFonts w:ascii="Arial" w:hAnsi="Arial" w:cs="Arial"/>
          <w:sz w:val="22"/>
          <w:szCs w:val="22"/>
        </w:rPr>
        <w:t>judgment</w:t>
      </w:r>
      <w:r w:rsidR="004D7F1D" w:rsidRPr="004D7F1D">
        <w:rPr>
          <w:rFonts w:ascii="Arial" w:hAnsi="Arial" w:cs="Arial"/>
          <w:sz w:val="22"/>
          <w:szCs w:val="22"/>
        </w:rPr>
        <w:t xml:space="preserve"> and focus on understanding what triggered the emotion. If needed, I would follow safeguarding procedures and communicate with my team to ensure the young person receives the </w:t>
      </w:r>
      <w:r>
        <w:rPr>
          <w:rFonts w:ascii="Arial" w:hAnsi="Arial" w:cs="Arial"/>
          <w:sz w:val="22"/>
          <w:szCs w:val="22"/>
        </w:rPr>
        <w:t>proper</w:t>
      </w:r>
      <w:r w:rsidR="004D7F1D" w:rsidRPr="004D7F1D">
        <w:rPr>
          <w:rFonts w:ascii="Arial" w:hAnsi="Arial" w:cs="Arial"/>
          <w:sz w:val="22"/>
          <w:szCs w:val="22"/>
        </w:rPr>
        <w:t xml:space="preserve"> support.</w:t>
      </w:r>
    </w:p>
    <w:p w14:paraId="4EB33FAF" w14:textId="77777777" w:rsidR="00320FBF" w:rsidRDefault="004D7F1D" w:rsidP="004D7F1D">
      <w:pPr>
        <w:spacing w:line="360" w:lineRule="auto"/>
        <w:rPr>
          <w:rFonts w:ascii="Arial" w:hAnsi="Arial" w:cs="Arial"/>
          <w:b/>
          <w:bCs/>
          <w:sz w:val="22"/>
          <w:szCs w:val="22"/>
        </w:rPr>
      </w:pPr>
      <w:r w:rsidRPr="004D7F1D">
        <w:rPr>
          <w:rFonts w:ascii="Arial" w:hAnsi="Arial" w:cs="Arial"/>
          <w:b/>
          <w:bCs/>
          <w:sz w:val="22"/>
          <w:szCs w:val="22"/>
        </w:rPr>
        <w:t>Question 3: “What skills can you bring to our youth service?”</w:t>
      </w:r>
    </w:p>
    <w:p w14:paraId="190D0166" w14:textId="059B6A00" w:rsidR="004D7F1D" w:rsidRDefault="002366B4" w:rsidP="00320FBF">
      <w:pPr>
        <w:spacing w:line="360" w:lineRule="auto"/>
        <w:jc w:val="both"/>
        <w:rPr>
          <w:rFonts w:ascii="Arial" w:hAnsi="Arial" w:cs="Arial"/>
          <w:sz w:val="22"/>
          <w:szCs w:val="22"/>
        </w:rPr>
      </w:pPr>
      <w:r w:rsidRPr="002366B4">
        <w:rPr>
          <w:rFonts w:ascii="Arial" w:hAnsi="Arial" w:cs="Arial"/>
          <w:b/>
          <w:bCs/>
          <w:sz w:val="22"/>
          <w:szCs w:val="22"/>
        </w:rPr>
        <w:t>Answer</w:t>
      </w:r>
      <w:r>
        <w:rPr>
          <w:rFonts w:ascii="Arial" w:hAnsi="Arial" w:cs="Arial"/>
          <w:sz w:val="22"/>
          <w:szCs w:val="22"/>
        </w:rPr>
        <w:t xml:space="preserve">: </w:t>
      </w:r>
      <w:r w:rsidR="004D7F1D" w:rsidRPr="004D7F1D">
        <w:rPr>
          <w:rFonts w:ascii="Arial" w:hAnsi="Arial" w:cs="Arial"/>
          <w:sz w:val="22"/>
          <w:szCs w:val="22"/>
        </w:rPr>
        <w:t>I bring strong communication skills, empathy, reliability, and a genuine interest in supporting young people. I work well as part of a team</w:t>
      </w:r>
      <w:r>
        <w:rPr>
          <w:rFonts w:ascii="Arial" w:hAnsi="Arial" w:cs="Arial"/>
          <w:sz w:val="22"/>
          <w:szCs w:val="22"/>
        </w:rPr>
        <w:t>,</w:t>
      </w:r>
      <w:r w:rsidR="004D7F1D" w:rsidRPr="004D7F1D">
        <w:rPr>
          <w:rFonts w:ascii="Arial" w:hAnsi="Arial" w:cs="Arial"/>
          <w:sz w:val="22"/>
          <w:szCs w:val="22"/>
        </w:rPr>
        <w:t xml:space="preserve"> and I actively seek opportunities for learning and development. I am also confident using digital tools, which is helpful in modern youth work.</w:t>
      </w:r>
    </w:p>
    <w:p w14:paraId="1D15DDDA" w14:textId="77777777" w:rsidR="005F3B3F" w:rsidRDefault="005F3B3F" w:rsidP="00320FBF">
      <w:pPr>
        <w:spacing w:line="360" w:lineRule="auto"/>
        <w:jc w:val="both"/>
        <w:rPr>
          <w:rFonts w:ascii="Arial" w:hAnsi="Arial" w:cs="Arial"/>
          <w:sz w:val="22"/>
          <w:szCs w:val="22"/>
        </w:rPr>
      </w:pPr>
    </w:p>
    <w:p w14:paraId="155C127A" w14:textId="77777777" w:rsidR="005F3B3F" w:rsidRDefault="005F3B3F" w:rsidP="00320FBF">
      <w:pPr>
        <w:spacing w:line="360" w:lineRule="auto"/>
        <w:jc w:val="both"/>
        <w:rPr>
          <w:rFonts w:ascii="Arial" w:hAnsi="Arial" w:cs="Arial"/>
          <w:sz w:val="22"/>
          <w:szCs w:val="22"/>
        </w:rPr>
      </w:pPr>
    </w:p>
    <w:p w14:paraId="3C062BFD" w14:textId="77777777" w:rsidR="005F3B3F" w:rsidRDefault="005F3B3F" w:rsidP="00320FBF">
      <w:pPr>
        <w:spacing w:line="360" w:lineRule="auto"/>
        <w:jc w:val="both"/>
        <w:rPr>
          <w:rFonts w:ascii="Arial" w:hAnsi="Arial" w:cs="Arial"/>
          <w:sz w:val="22"/>
          <w:szCs w:val="22"/>
        </w:rPr>
      </w:pPr>
    </w:p>
    <w:p w14:paraId="4751865F" w14:textId="77777777" w:rsidR="005F3B3F" w:rsidRDefault="005F3B3F" w:rsidP="00320FBF">
      <w:pPr>
        <w:spacing w:line="360" w:lineRule="auto"/>
        <w:jc w:val="both"/>
        <w:rPr>
          <w:rFonts w:ascii="Arial" w:hAnsi="Arial" w:cs="Arial"/>
          <w:sz w:val="22"/>
          <w:szCs w:val="22"/>
        </w:rPr>
      </w:pPr>
    </w:p>
    <w:p w14:paraId="24646881" w14:textId="4C15F23B" w:rsidR="005F3B3F" w:rsidRPr="00C36FE4" w:rsidRDefault="005F3B3F" w:rsidP="00320FBF">
      <w:pPr>
        <w:spacing w:line="360" w:lineRule="auto"/>
        <w:jc w:val="both"/>
        <w:rPr>
          <w:rFonts w:ascii="Arial" w:hAnsi="Arial" w:cs="Arial"/>
          <w:b/>
          <w:bCs/>
          <w:sz w:val="32"/>
          <w:szCs w:val="32"/>
        </w:rPr>
      </w:pPr>
      <w:r w:rsidRPr="00C36FE4">
        <w:rPr>
          <w:rFonts w:ascii="Arial" w:hAnsi="Arial" w:cs="Arial"/>
          <w:b/>
          <w:bCs/>
          <w:sz w:val="32"/>
          <w:szCs w:val="32"/>
        </w:rPr>
        <w:lastRenderedPageBreak/>
        <w:t xml:space="preserve">Task </w:t>
      </w:r>
      <w:r w:rsidR="00C00967" w:rsidRPr="00C36FE4">
        <w:rPr>
          <w:rFonts w:ascii="Arial" w:hAnsi="Arial" w:cs="Arial"/>
          <w:b/>
          <w:bCs/>
          <w:sz w:val="32"/>
          <w:szCs w:val="32"/>
        </w:rPr>
        <w:t xml:space="preserve">2: </w:t>
      </w:r>
    </w:p>
    <w:p w14:paraId="6B71EDB1" w14:textId="77777777" w:rsidR="008F3D67" w:rsidRDefault="008F3D67" w:rsidP="008F3D67">
      <w:pPr>
        <w:spacing w:line="360" w:lineRule="auto"/>
        <w:jc w:val="both"/>
        <w:rPr>
          <w:rFonts w:ascii="Arial" w:hAnsi="Arial" w:cs="Arial"/>
          <w:b/>
          <w:bCs/>
          <w:sz w:val="28"/>
          <w:szCs w:val="28"/>
        </w:rPr>
      </w:pPr>
      <w:r w:rsidRPr="008F3D67">
        <w:rPr>
          <w:rFonts w:ascii="Arial" w:hAnsi="Arial" w:cs="Arial"/>
          <w:b/>
          <w:bCs/>
          <w:sz w:val="28"/>
          <w:szCs w:val="28"/>
        </w:rPr>
        <w:t>Academic Report: The Importance of Communication Skills in Health and Social Care</w:t>
      </w:r>
    </w:p>
    <w:p w14:paraId="0D1FC5A7" w14:textId="77777777" w:rsidR="00E618D9" w:rsidRDefault="00E618D9" w:rsidP="00E618D9">
      <w:pPr>
        <w:spacing w:line="360" w:lineRule="auto"/>
        <w:jc w:val="both"/>
        <w:rPr>
          <w:rFonts w:ascii="Arial" w:hAnsi="Arial" w:cs="Arial"/>
          <w:b/>
          <w:bCs/>
          <w:sz w:val="22"/>
          <w:szCs w:val="22"/>
        </w:rPr>
      </w:pPr>
      <w:r>
        <w:rPr>
          <w:rFonts w:ascii="Arial" w:hAnsi="Arial" w:cs="Arial"/>
          <w:b/>
          <w:bCs/>
          <w:sz w:val="22"/>
          <w:szCs w:val="22"/>
        </w:rPr>
        <w:t>Introduction</w:t>
      </w:r>
    </w:p>
    <w:p w14:paraId="19B1C531" w14:textId="653714A4" w:rsidR="00E618D9" w:rsidRDefault="00E618D9" w:rsidP="00E618D9">
      <w:pPr>
        <w:spacing w:line="360" w:lineRule="auto"/>
        <w:jc w:val="both"/>
        <w:rPr>
          <w:rFonts w:ascii="Arial" w:hAnsi="Arial" w:cs="Arial"/>
          <w:sz w:val="22"/>
          <w:szCs w:val="22"/>
        </w:rPr>
      </w:pPr>
      <w:r w:rsidRPr="00E618D9">
        <w:rPr>
          <w:rFonts w:ascii="Arial" w:hAnsi="Arial" w:cs="Arial"/>
          <w:sz w:val="22"/>
          <w:szCs w:val="22"/>
        </w:rPr>
        <w:t>Effective communication is a fundamental skill required within health and social care practice. It enables professionals to build therapeutic relationships, support service users’ well-being, and ensure safe, person-centred care. Communication in this sector goes beyond the simple exchange of information; it involves actively listening, demonstrating empathy, recognising non-verbal cues, and adapting one’s approach to meet diverse service-user needs. This report examines the importance of communication skills, their impact on professional practice, and the reasons why they remain a cornerstone of high-quality care.</w:t>
      </w:r>
    </w:p>
    <w:p w14:paraId="4DCB875D" w14:textId="6A1AF523" w:rsidR="00E618D9" w:rsidRPr="00E618D9" w:rsidRDefault="00E618D9" w:rsidP="00E618D9">
      <w:pPr>
        <w:spacing w:line="360" w:lineRule="auto"/>
        <w:jc w:val="both"/>
        <w:rPr>
          <w:rFonts w:ascii="Arial" w:hAnsi="Arial" w:cs="Arial"/>
          <w:b/>
          <w:bCs/>
          <w:sz w:val="28"/>
          <w:szCs w:val="28"/>
        </w:rPr>
      </w:pPr>
      <w:r w:rsidRPr="00E618D9">
        <w:rPr>
          <w:rFonts w:ascii="Arial" w:hAnsi="Arial" w:cs="Arial"/>
          <w:b/>
          <w:bCs/>
          <w:sz w:val="28"/>
          <w:szCs w:val="28"/>
        </w:rPr>
        <w:t xml:space="preserve">The Importance of Communication in Healthcare </w:t>
      </w:r>
    </w:p>
    <w:p w14:paraId="53E6B501" w14:textId="77777777" w:rsidR="00E618D9" w:rsidRDefault="00E618D9" w:rsidP="00E618D9">
      <w:pPr>
        <w:spacing w:line="360" w:lineRule="auto"/>
        <w:jc w:val="both"/>
        <w:rPr>
          <w:rFonts w:ascii="Arial" w:hAnsi="Arial" w:cs="Arial"/>
          <w:sz w:val="22"/>
          <w:szCs w:val="22"/>
        </w:rPr>
      </w:pPr>
      <w:r w:rsidRPr="00E618D9">
        <w:rPr>
          <w:rFonts w:ascii="Arial" w:hAnsi="Arial" w:cs="Arial"/>
          <w:sz w:val="22"/>
          <w:szCs w:val="22"/>
        </w:rPr>
        <w:t>Communication is essential for developing trust between practitioners and service users. Trust is central to therapeutic relationships, as individuals are more likely to share sensitive information when they feel listened to and respected. According to Silverman, Kurtz, and Draper (2016), effective communication enhances a patient’s confidence in the practitioner, which can lead to greater engagement in care planning and better treatment adherence. In health and social care settings, where service users may experience anxiety or vulnerability, the ability to communicate with warmth, clarity, and empathy supports emotional comfort and promotes positive health outcomes.</w:t>
      </w:r>
    </w:p>
    <w:p w14:paraId="54BAB6C9" w14:textId="77777777"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A key component of communication in care settings is active listening. Active listening involves giving full attention, acknowledging feelings, and responding appropriately. As Egan (2014) explains, active listening helps practitioners understand service users’ perspectives more accurately, enabling them to provide more tailored and holistic support. This skill is particularly valuable when working with individuals with mental health needs, cognitive impairment, or language barriers. Without active listening, important information may be missed, increasing the risk of miscommunication and unsafe practice.</w:t>
      </w:r>
    </w:p>
    <w:p w14:paraId="1A032B8B" w14:textId="75D2B875"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Non-verbal communication is another critical aspect. Gestures, facial expressions, tone of voice, and body posture all contribute to how messages are conveyed and interpreted. Mehrabian’s communication model highlights that a large proportion of emotional meaning is transmitted non-verbally (Mehrabian,</w:t>
      </w:r>
      <w:r>
        <w:rPr>
          <w:rFonts w:ascii="Arial" w:hAnsi="Arial" w:cs="Arial"/>
          <w:sz w:val="22"/>
          <w:szCs w:val="22"/>
        </w:rPr>
        <w:t xml:space="preserve"> 2017</w:t>
      </w:r>
      <w:r w:rsidRPr="00E618D9">
        <w:rPr>
          <w:rFonts w:ascii="Arial" w:hAnsi="Arial" w:cs="Arial"/>
          <w:sz w:val="22"/>
          <w:szCs w:val="22"/>
        </w:rPr>
        <w:t xml:space="preserve">). For professionals, being aware of their own non-verbal signals, while also recognising those displayed by service users, can significantly </w:t>
      </w:r>
      <w:r w:rsidRPr="00E618D9">
        <w:rPr>
          <w:rFonts w:ascii="Arial" w:hAnsi="Arial" w:cs="Arial"/>
          <w:sz w:val="22"/>
          <w:szCs w:val="22"/>
        </w:rPr>
        <w:lastRenderedPageBreak/>
        <w:t>improve interactions. For example, maintaining appropriate eye contact and an open posture can help service users feel valued and understood.</w:t>
      </w:r>
    </w:p>
    <w:p w14:paraId="06AA23E7" w14:textId="77777777"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 xml:space="preserve">In health and social care, communication is also a legal and ethical requirement. The Nursing and Midwifery Council (NMC) Code emphasises that practitioners must communicate clearly, use terms that service users can understand, and check that information has been interpreted correctly (NMC, 2018). Similarly, the Health and Care Professions Council (HCPC) highlights communication as a core professional standard for ensuring safe practice (HCPC, 2024). </w:t>
      </w:r>
    </w:p>
    <w:p w14:paraId="4830156E" w14:textId="77777777"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These frameworks underline that poor communication is not just unprofessional; it can directly contribute to clinical errors, safeguarding concerns, and breaches of duty of care.</w:t>
      </w:r>
    </w:p>
    <w:p w14:paraId="77B305DC" w14:textId="77777777"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Furthermore, communication is essential for interprofessional working. Health and social care environments require collaboration among multidisciplinary teams, including nurses, social workers, doctors, and support workers. Effective communication enables teams to share information accurately, coordinate interventions, and avoid duplication or inconsistency. O’Daniel and Rosenstein (2008) report that communication failures are among the leading causes of adverse events in healthcare settings. Therefore, clear, timely, and respectful information sharing supports both safety and efficiency.</w:t>
      </w:r>
    </w:p>
    <w:p w14:paraId="29F4AE27" w14:textId="77777777"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Adaptability is a final critical dimension. Communication must be tailored to the needs, cultural backgrounds, and communication preferences of different service users. The Accessible Information Standard, for example, requires organisations to meet the communication needs of people with disabilities or sensory impairments (NHS England, 2016). This highlights the importance of practitioners being flexible, inclusive, and culturally competent in their communication strategies.</w:t>
      </w:r>
    </w:p>
    <w:p w14:paraId="48ADA4D6" w14:textId="77777777" w:rsidR="00E618D9" w:rsidRPr="00E618D9" w:rsidRDefault="00E618D9" w:rsidP="00E618D9">
      <w:pPr>
        <w:spacing w:line="360" w:lineRule="auto"/>
        <w:jc w:val="both"/>
        <w:rPr>
          <w:rFonts w:ascii="Arial" w:hAnsi="Arial" w:cs="Arial"/>
          <w:b/>
          <w:bCs/>
          <w:sz w:val="28"/>
          <w:szCs w:val="28"/>
        </w:rPr>
      </w:pPr>
      <w:r w:rsidRPr="00E618D9">
        <w:rPr>
          <w:rFonts w:ascii="Arial" w:hAnsi="Arial" w:cs="Arial"/>
          <w:b/>
          <w:bCs/>
          <w:sz w:val="28"/>
          <w:szCs w:val="28"/>
        </w:rPr>
        <w:t>Conclusion</w:t>
      </w:r>
    </w:p>
    <w:p w14:paraId="2AC9D0EE" w14:textId="08D75A3E" w:rsidR="00E618D9" w:rsidRPr="00E618D9" w:rsidRDefault="00E618D9" w:rsidP="00E618D9">
      <w:pPr>
        <w:spacing w:line="360" w:lineRule="auto"/>
        <w:jc w:val="both"/>
        <w:rPr>
          <w:rFonts w:ascii="Arial" w:hAnsi="Arial" w:cs="Arial"/>
          <w:sz w:val="22"/>
          <w:szCs w:val="22"/>
        </w:rPr>
      </w:pPr>
      <w:r w:rsidRPr="00E618D9">
        <w:rPr>
          <w:rFonts w:ascii="Arial" w:hAnsi="Arial" w:cs="Arial"/>
          <w:sz w:val="22"/>
          <w:szCs w:val="22"/>
        </w:rPr>
        <w:t>In conclusion, communication is a vital skill in health and social care because it underpins safe practice, person-centred relationships, professional accountability, and effective teamwork. Developing strong communication abilities enhances not only the well-being of service users but also the overall quality of care provided across the sector. For these reasons, communication remains a core competency taught within health and social care education and is essential for all practitioners.</w:t>
      </w:r>
    </w:p>
    <w:p w14:paraId="4274EC8F" w14:textId="77777777" w:rsidR="00E618D9" w:rsidRPr="00E618D9" w:rsidRDefault="00E618D9" w:rsidP="008F3D67">
      <w:pPr>
        <w:spacing w:line="360" w:lineRule="auto"/>
        <w:jc w:val="both"/>
        <w:rPr>
          <w:rFonts w:ascii="Arial" w:hAnsi="Arial" w:cs="Arial"/>
          <w:sz w:val="22"/>
          <w:szCs w:val="22"/>
        </w:rPr>
      </w:pPr>
    </w:p>
    <w:p w14:paraId="7B839B99" w14:textId="77777777" w:rsidR="007F371C" w:rsidRDefault="007F371C" w:rsidP="008F3D67">
      <w:pPr>
        <w:spacing w:line="360" w:lineRule="auto"/>
        <w:jc w:val="both"/>
        <w:rPr>
          <w:rFonts w:ascii="Arial" w:hAnsi="Arial" w:cs="Arial"/>
          <w:sz w:val="22"/>
          <w:szCs w:val="22"/>
        </w:rPr>
      </w:pPr>
    </w:p>
    <w:p w14:paraId="02652D8E" w14:textId="43595C52" w:rsidR="007F371C" w:rsidRPr="007F371C" w:rsidRDefault="007F371C" w:rsidP="007F371C">
      <w:pPr>
        <w:spacing w:line="360" w:lineRule="auto"/>
        <w:jc w:val="both"/>
        <w:rPr>
          <w:rFonts w:ascii="Arial" w:hAnsi="Arial" w:cs="Arial"/>
          <w:b/>
          <w:bCs/>
          <w:sz w:val="22"/>
          <w:szCs w:val="22"/>
        </w:rPr>
      </w:pPr>
      <w:r w:rsidRPr="007F371C">
        <w:rPr>
          <w:rFonts w:ascii="Arial" w:hAnsi="Arial" w:cs="Arial"/>
          <w:b/>
          <w:bCs/>
          <w:sz w:val="22"/>
          <w:szCs w:val="22"/>
        </w:rPr>
        <w:t>TASK 3</w:t>
      </w:r>
      <w:r w:rsidR="000F55B1">
        <w:rPr>
          <w:rFonts w:ascii="Arial" w:hAnsi="Arial" w:cs="Arial"/>
          <w:b/>
          <w:bCs/>
          <w:sz w:val="22"/>
          <w:szCs w:val="22"/>
        </w:rPr>
        <w:t>:</w:t>
      </w:r>
    </w:p>
    <w:p w14:paraId="7E9150D6" w14:textId="77777777" w:rsidR="007F371C" w:rsidRPr="007F371C" w:rsidRDefault="007F371C" w:rsidP="007F371C">
      <w:pPr>
        <w:spacing w:line="360" w:lineRule="auto"/>
        <w:jc w:val="both"/>
        <w:rPr>
          <w:rFonts w:ascii="Arial" w:hAnsi="Arial" w:cs="Arial"/>
          <w:b/>
          <w:bCs/>
          <w:sz w:val="22"/>
          <w:szCs w:val="22"/>
        </w:rPr>
      </w:pPr>
      <w:r w:rsidRPr="007F371C">
        <w:rPr>
          <w:rFonts w:ascii="Arial" w:hAnsi="Arial" w:cs="Arial"/>
          <w:b/>
          <w:bCs/>
          <w:sz w:val="22"/>
          <w:szCs w:val="22"/>
        </w:rPr>
        <w:lastRenderedPageBreak/>
        <w:t>Reflective Essay – ERA Model (Experience, Reflection, Action)</w:t>
      </w:r>
    </w:p>
    <w:p w14:paraId="27D7210D" w14:textId="77777777" w:rsidR="007F371C" w:rsidRPr="007F371C" w:rsidRDefault="007F371C" w:rsidP="007F371C">
      <w:pPr>
        <w:spacing w:line="360" w:lineRule="auto"/>
        <w:jc w:val="both"/>
        <w:rPr>
          <w:rFonts w:ascii="Arial" w:hAnsi="Arial" w:cs="Arial"/>
          <w:b/>
          <w:bCs/>
          <w:sz w:val="22"/>
          <w:szCs w:val="22"/>
        </w:rPr>
      </w:pPr>
      <w:r w:rsidRPr="007F371C">
        <w:rPr>
          <w:rFonts w:ascii="Arial" w:hAnsi="Arial" w:cs="Arial"/>
          <w:b/>
          <w:bCs/>
          <w:sz w:val="22"/>
          <w:szCs w:val="22"/>
        </w:rPr>
        <w:t>Experience</w:t>
      </w:r>
    </w:p>
    <w:p w14:paraId="031BAB25" w14:textId="0E104353" w:rsidR="007F371C" w:rsidRPr="007F371C" w:rsidRDefault="007F371C" w:rsidP="007F371C">
      <w:pPr>
        <w:spacing w:line="360" w:lineRule="auto"/>
        <w:jc w:val="both"/>
        <w:rPr>
          <w:rFonts w:ascii="Arial" w:hAnsi="Arial" w:cs="Arial"/>
          <w:sz w:val="22"/>
          <w:szCs w:val="22"/>
        </w:rPr>
      </w:pPr>
      <w:r w:rsidRPr="007F371C">
        <w:rPr>
          <w:rFonts w:ascii="Arial" w:hAnsi="Arial" w:cs="Arial"/>
          <w:sz w:val="22"/>
          <w:szCs w:val="22"/>
        </w:rPr>
        <w:t>For my Component 1 presentation, I created a PowerPoint on a personal SWOT analysis. I prepared the slides and wrote notes, but during the presentation</w:t>
      </w:r>
      <w:r w:rsidR="00811C66">
        <w:rPr>
          <w:rFonts w:ascii="Arial" w:hAnsi="Arial" w:cs="Arial"/>
          <w:sz w:val="22"/>
          <w:szCs w:val="22"/>
        </w:rPr>
        <w:t>, I ran out of time and did not complete all of them</w:t>
      </w:r>
      <w:r w:rsidRPr="007F371C">
        <w:rPr>
          <w:rFonts w:ascii="Arial" w:hAnsi="Arial" w:cs="Arial"/>
          <w:sz w:val="22"/>
          <w:szCs w:val="22"/>
        </w:rPr>
        <w:t xml:space="preserve">. I also used very few images, which made the slides less visually engaging. Although the presentation delivery was incomplete, my lecturer commented that the content was </w:t>
      </w:r>
      <w:r w:rsidR="00811C66">
        <w:rPr>
          <w:rFonts w:ascii="Arial" w:hAnsi="Arial" w:cs="Arial"/>
          <w:sz w:val="22"/>
          <w:szCs w:val="22"/>
        </w:rPr>
        <w:t>intense</w:t>
      </w:r>
      <w:r w:rsidRPr="007F371C">
        <w:rPr>
          <w:rFonts w:ascii="Arial" w:hAnsi="Arial" w:cs="Arial"/>
          <w:sz w:val="22"/>
          <w:szCs w:val="22"/>
        </w:rPr>
        <w:t xml:space="preserve"> and well-structured, and they liked my overall effort.</w:t>
      </w:r>
    </w:p>
    <w:p w14:paraId="57815F7D" w14:textId="77777777" w:rsidR="007F371C" w:rsidRPr="007F371C" w:rsidRDefault="007F371C" w:rsidP="007F371C">
      <w:pPr>
        <w:spacing w:line="360" w:lineRule="auto"/>
        <w:jc w:val="both"/>
        <w:rPr>
          <w:rFonts w:ascii="Arial" w:hAnsi="Arial" w:cs="Arial"/>
          <w:b/>
          <w:bCs/>
          <w:sz w:val="22"/>
          <w:szCs w:val="22"/>
        </w:rPr>
      </w:pPr>
      <w:r w:rsidRPr="007F371C">
        <w:rPr>
          <w:rFonts w:ascii="Arial" w:hAnsi="Arial" w:cs="Arial"/>
          <w:b/>
          <w:bCs/>
          <w:sz w:val="22"/>
          <w:szCs w:val="22"/>
        </w:rPr>
        <w:t>Reflection</w:t>
      </w:r>
    </w:p>
    <w:p w14:paraId="19392F55" w14:textId="6407B9BB" w:rsidR="007F371C" w:rsidRPr="007F371C" w:rsidRDefault="007F371C" w:rsidP="007F371C">
      <w:pPr>
        <w:spacing w:line="360" w:lineRule="auto"/>
        <w:jc w:val="both"/>
        <w:rPr>
          <w:rFonts w:ascii="Arial" w:hAnsi="Arial" w:cs="Arial"/>
          <w:sz w:val="22"/>
          <w:szCs w:val="22"/>
        </w:rPr>
      </w:pPr>
      <w:r w:rsidRPr="007F371C">
        <w:rPr>
          <w:rFonts w:ascii="Arial" w:hAnsi="Arial" w:cs="Arial"/>
          <w:sz w:val="22"/>
          <w:szCs w:val="22"/>
        </w:rPr>
        <w:t xml:space="preserve">Looking back, I recognise that poor time management affected my performance. I spoke too long on the early slides, which left no time for the final points. I also realised that the lack of images made my presentation less appealing, which may affect </w:t>
      </w:r>
      <w:r w:rsidR="00BD77A6">
        <w:rPr>
          <w:rFonts w:ascii="Arial" w:hAnsi="Arial" w:cs="Arial"/>
          <w:sz w:val="22"/>
          <w:szCs w:val="22"/>
        </w:rPr>
        <w:t>my lectur</w:t>
      </w:r>
      <w:r w:rsidR="00A67EEB">
        <w:rPr>
          <w:rFonts w:ascii="Arial" w:hAnsi="Arial" w:cs="Arial"/>
          <w:sz w:val="22"/>
          <w:szCs w:val="22"/>
        </w:rPr>
        <w:t>er’s</w:t>
      </w:r>
      <w:r w:rsidRPr="007F371C">
        <w:rPr>
          <w:rFonts w:ascii="Arial" w:hAnsi="Arial" w:cs="Arial"/>
          <w:sz w:val="22"/>
          <w:szCs w:val="22"/>
        </w:rPr>
        <w:t xml:space="preserve"> engagement. My nerves made me speak faster and lose track of the time. However, I also demonstrated strengths, </w:t>
      </w:r>
      <w:r w:rsidR="00A67EEB">
        <w:rPr>
          <w:rFonts w:ascii="Arial" w:hAnsi="Arial" w:cs="Arial"/>
          <w:sz w:val="22"/>
          <w:szCs w:val="22"/>
        </w:rPr>
        <w:t xml:space="preserve">including clear communication, strong research, and a solid </w:t>
      </w:r>
      <w:r w:rsidRPr="007F371C">
        <w:rPr>
          <w:rFonts w:ascii="Arial" w:hAnsi="Arial" w:cs="Arial"/>
          <w:sz w:val="22"/>
          <w:szCs w:val="22"/>
        </w:rPr>
        <w:t>understanding of the topic.</w:t>
      </w:r>
    </w:p>
    <w:p w14:paraId="41D99018" w14:textId="1559C819" w:rsidR="007F371C" w:rsidRPr="007F371C" w:rsidRDefault="007F371C" w:rsidP="007F371C">
      <w:pPr>
        <w:spacing w:line="360" w:lineRule="auto"/>
        <w:jc w:val="both"/>
        <w:rPr>
          <w:rFonts w:ascii="Arial" w:hAnsi="Arial" w:cs="Arial"/>
          <w:sz w:val="22"/>
          <w:szCs w:val="22"/>
        </w:rPr>
      </w:pPr>
      <w:r w:rsidRPr="007F371C">
        <w:rPr>
          <w:rFonts w:ascii="Arial" w:hAnsi="Arial" w:cs="Arial"/>
          <w:sz w:val="22"/>
          <w:szCs w:val="22"/>
        </w:rPr>
        <w:t xml:space="preserve">The lecturer’s feedback highlighted that I need more practice to ensure I finish within the allocated time. I agree with this, as </w:t>
      </w:r>
      <w:r w:rsidR="000E4966">
        <w:rPr>
          <w:rFonts w:ascii="Arial" w:hAnsi="Arial" w:cs="Arial"/>
          <w:sz w:val="22"/>
          <w:szCs w:val="22"/>
        </w:rPr>
        <w:t>effective</w:t>
      </w:r>
      <w:r w:rsidRPr="007F371C">
        <w:rPr>
          <w:rFonts w:ascii="Arial" w:hAnsi="Arial" w:cs="Arial"/>
          <w:sz w:val="22"/>
          <w:szCs w:val="22"/>
        </w:rPr>
        <w:t xml:space="preserve"> presentation skills are essential in health and social care, especially when communicating with colleagues, managers, or service users. Research shows that planning and rehearsal are crucial for confident presentations</w:t>
      </w:r>
      <w:r w:rsidR="007F7F1D" w:rsidRPr="007F7F1D">
        <w:rPr>
          <w:rFonts w:ascii="Times New Roman" w:eastAsia="Times New Roman" w:hAnsi="Times New Roman" w:cs="Times New Roman"/>
          <w:kern w:val="0"/>
          <w:lang w:eastAsia="en-GB"/>
          <w14:ligatures w14:val="none"/>
        </w:rPr>
        <w:t xml:space="preserve"> </w:t>
      </w:r>
      <w:r w:rsidR="007F7F1D" w:rsidRPr="007F7F1D">
        <w:rPr>
          <w:rFonts w:ascii="Arial" w:hAnsi="Arial" w:cs="Arial"/>
          <w:sz w:val="22"/>
          <w:szCs w:val="22"/>
        </w:rPr>
        <w:t>(Vogel and Viale, 2018)</w:t>
      </w:r>
      <w:r w:rsidR="00972546">
        <w:rPr>
          <w:rFonts w:ascii="Arial" w:hAnsi="Arial" w:cs="Arial"/>
          <w:sz w:val="22"/>
          <w:szCs w:val="22"/>
        </w:rPr>
        <w:t>.</w:t>
      </w:r>
    </w:p>
    <w:p w14:paraId="5279B5BF" w14:textId="77777777" w:rsidR="007F371C" w:rsidRPr="007F371C" w:rsidRDefault="007F371C" w:rsidP="007F371C">
      <w:pPr>
        <w:spacing w:line="360" w:lineRule="auto"/>
        <w:jc w:val="both"/>
        <w:rPr>
          <w:rFonts w:ascii="Arial" w:hAnsi="Arial" w:cs="Arial"/>
          <w:b/>
          <w:bCs/>
          <w:sz w:val="22"/>
          <w:szCs w:val="22"/>
        </w:rPr>
      </w:pPr>
      <w:r w:rsidRPr="007F371C">
        <w:rPr>
          <w:rFonts w:ascii="Arial" w:hAnsi="Arial" w:cs="Arial"/>
          <w:b/>
          <w:bCs/>
          <w:sz w:val="22"/>
          <w:szCs w:val="22"/>
        </w:rPr>
        <w:t>Action</w:t>
      </w:r>
    </w:p>
    <w:p w14:paraId="223E2FBD" w14:textId="77777777" w:rsidR="007F371C" w:rsidRPr="007F371C" w:rsidRDefault="007F371C" w:rsidP="007F371C">
      <w:pPr>
        <w:spacing w:line="360" w:lineRule="auto"/>
        <w:jc w:val="both"/>
        <w:rPr>
          <w:rFonts w:ascii="Arial" w:hAnsi="Arial" w:cs="Arial"/>
          <w:sz w:val="22"/>
          <w:szCs w:val="22"/>
        </w:rPr>
      </w:pPr>
      <w:r w:rsidRPr="007F371C">
        <w:rPr>
          <w:rFonts w:ascii="Arial" w:hAnsi="Arial" w:cs="Arial"/>
          <w:sz w:val="22"/>
          <w:szCs w:val="22"/>
        </w:rPr>
        <w:t>To improve, I will practise future presentations several times using a timer to manage pacing. I will also create simpler slides with more visual elements to support the audience's understanding. I will use the college’s academic skills workshops to develop my confidence in public speaking. These steps will help me meet the module learning outcome of developing personal strengths and addressing areas for improvement.</w:t>
      </w:r>
    </w:p>
    <w:p w14:paraId="46BA26D9" w14:textId="41C6571A" w:rsidR="007F371C" w:rsidRPr="007F371C" w:rsidRDefault="007F371C" w:rsidP="007F371C">
      <w:pPr>
        <w:spacing w:line="360" w:lineRule="auto"/>
        <w:jc w:val="both"/>
        <w:rPr>
          <w:rFonts w:ascii="Arial" w:hAnsi="Arial" w:cs="Arial"/>
          <w:sz w:val="22"/>
          <w:szCs w:val="22"/>
        </w:rPr>
      </w:pPr>
    </w:p>
    <w:p w14:paraId="6E712DB8" w14:textId="1400D060" w:rsidR="007F371C" w:rsidRPr="007F371C" w:rsidRDefault="007F371C" w:rsidP="007F371C">
      <w:pPr>
        <w:spacing w:line="360" w:lineRule="auto"/>
        <w:jc w:val="both"/>
        <w:rPr>
          <w:rFonts w:ascii="Arial" w:hAnsi="Arial" w:cs="Arial"/>
          <w:b/>
          <w:bCs/>
          <w:sz w:val="28"/>
          <w:szCs w:val="28"/>
        </w:rPr>
      </w:pPr>
      <w:r w:rsidRPr="007F371C">
        <w:rPr>
          <w:rFonts w:ascii="Arial" w:hAnsi="Arial" w:cs="Arial"/>
          <w:b/>
          <w:bCs/>
          <w:sz w:val="28"/>
          <w:szCs w:val="28"/>
        </w:rPr>
        <w:t>Reference List</w:t>
      </w:r>
      <w:r w:rsidR="00C95655" w:rsidRPr="00C95655">
        <w:rPr>
          <w:rFonts w:ascii="Arial" w:hAnsi="Arial" w:cs="Arial"/>
          <w:b/>
          <w:bCs/>
          <w:sz w:val="28"/>
          <w:szCs w:val="28"/>
        </w:rPr>
        <w:t>:</w:t>
      </w:r>
    </w:p>
    <w:p w14:paraId="10E8410B" w14:textId="11B7D610" w:rsidR="00A84DB8" w:rsidRPr="00A84DB8" w:rsidRDefault="00A84DB8" w:rsidP="00C95655">
      <w:pPr>
        <w:spacing w:line="360" w:lineRule="auto"/>
        <w:rPr>
          <w:rFonts w:ascii="Arial" w:hAnsi="Arial" w:cs="Arial"/>
          <w:sz w:val="22"/>
          <w:szCs w:val="22"/>
        </w:rPr>
      </w:pPr>
      <w:r w:rsidRPr="00A84DB8">
        <w:rPr>
          <w:rFonts w:ascii="Arial" w:hAnsi="Arial" w:cs="Arial"/>
          <w:sz w:val="22"/>
          <w:szCs w:val="22"/>
        </w:rPr>
        <w:t xml:space="preserve">Bojović, I. and Nikolić, M. (n.d.). </w:t>
      </w:r>
      <w:r w:rsidRPr="00A84DB8">
        <w:rPr>
          <w:rFonts w:ascii="Arial" w:hAnsi="Arial" w:cs="Arial"/>
          <w:i/>
          <w:iCs/>
          <w:sz w:val="22"/>
          <w:szCs w:val="22"/>
        </w:rPr>
        <w:t xml:space="preserve">ACTIVE LISTENING: THE KEY </w:t>
      </w:r>
      <w:proofErr w:type="gramStart"/>
      <w:r w:rsidRPr="00A84DB8">
        <w:rPr>
          <w:rFonts w:ascii="Arial" w:hAnsi="Arial" w:cs="Arial"/>
          <w:i/>
          <w:iCs/>
          <w:sz w:val="22"/>
          <w:szCs w:val="22"/>
        </w:rPr>
        <w:t>OF</w:t>
      </w:r>
      <w:proofErr w:type="gramEnd"/>
      <w:r w:rsidRPr="00A84DB8">
        <w:rPr>
          <w:rFonts w:ascii="Arial" w:hAnsi="Arial" w:cs="Arial"/>
          <w:i/>
          <w:iCs/>
          <w:sz w:val="22"/>
          <w:szCs w:val="22"/>
        </w:rPr>
        <w:t xml:space="preserve"> SUCCESSFUL COMMUNICATION IN HEALTHCARE</w:t>
      </w:r>
      <w:r w:rsidRPr="00A84DB8">
        <w:rPr>
          <w:rFonts w:ascii="Arial" w:hAnsi="Arial" w:cs="Arial"/>
          <w:sz w:val="22"/>
          <w:szCs w:val="22"/>
        </w:rPr>
        <w:t xml:space="preserve">. [online] Available at: </w:t>
      </w:r>
      <w:hyperlink r:id="rId7" w:history="1">
        <w:r w:rsidR="000861DB" w:rsidRPr="00A84DB8">
          <w:rPr>
            <w:rStyle w:val="Hyperlink"/>
            <w:rFonts w:ascii="Arial" w:hAnsi="Arial" w:cs="Arial"/>
            <w:sz w:val="22"/>
            <w:szCs w:val="22"/>
          </w:rPr>
          <w:t>https://sed.akademijazs.edu.rs/fajlovi/papers/proceedings/5-25.pdf</w:t>
        </w:r>
      </w:hyperlink>
      <w:r w:rsidR="000861DB">
        <w:rPr>
          <w:rFonts w:ascii="Arial" w:hAnsi="Arial" w:cs="Arial"/>
          <w:sz w:val="22"/>
          <w:szCs w:val="22"/>
        </w:rPr>
        <w:t xml:space="preserve"> </w:t>
      </w:r>
      <w:r w:rsidRPr="00A84DB8">
        <w:rPr>
          <w:rFonts w:ascii="Arial" w:hAnsi="Arial" w:cs="Arial"/>
          <w:sz w:val="22"/>
          <w:szCs w:val="22"/>
        </w:rPr>
        <w:t>[Accessed 1</w:t>
      </w:r>
      <w:r w:rsidR="00C95655">
        <w:rPr>
          <w:rFonts w:ascii="Arial" w:hAnsi="Arial" w:cs="Arial"/>
          <w:sz w:val="22"/>
          <w:szCs w:val="22"/>
        </w:rPr>
        <w:t>8</w:t>
      </w:r>
      <w:r w:rsidRPr="00A84DB8">
        <w:rPr>
          <w:rFonts w:ascii="Arial" w:hAnsi="Arial" w:cs="Arial"/>
          <w:sz w:val="22"/>
          <w:szCs w:val="22"/>
        </w:rPr>
        <w:t xml:space="preserve"> Nov. 2025].</w:t>
      </w:r>
    </w:p>
    <w:p w14:paraId="77F3B1AA" w14:textId="79E9C030" w:rsidR="00364B8B" w:rsidRPr="00364B8B" w:rsidRDefault="00364B8B" w:rsidP="00364B8B">
      <w:pPr>
        <w:spacing w:line="360" w:lineRule="auto"/>
        <w:rPr>
          <w:rFonts w:ascii="Arial" w:hAnsi="Arial" w:cs="Arial"/>
          <w:sz w:val="22"/>
          <w:szCs w:val="22"/>
        </w:rPr>
      </w:pPr>
      <w:r w:rsidRPr="00364B8B">
        <w:rPr>
          <w:rFonts w:ascii="Arial" w:hAnsi="Arial" w:cs="Arial"/>
          <w:sz w:val="22"/>
          <w:szCs w:val="22"/>
        </w:rPr>
        <w:lastRenderedPageBreak/>
        <w:t xml:space="preserve">NHS (2017). </w:t>
      </w:r>
      <w:r w:rsidRPr="00364B8B">
        <w:rPr>
          <w:rFonts w:ascii="Arial" w:hAnsi="Arial" w:cs="Arial"/>
          <w:i/>
          <w:iCs/>
          <w:sz w:val="22"/>
          <w:szCs w:val="22"/>
        </w:rPr>
        <w:t>Continuing professional development (CPD)</w:t>
      </w:r>
      <w:r w:rsidRPr="00364B8B">
        <w:rPr>
          <w:rFonts w:ascii="Arial" w:hAnsi="Arial" w:cs="Arial"/>
          <w:sz w:val="22"/>
          <w:szCs w:val="22"/>
        </w:rPr>
        <w:t xml:space="preserve">. [online] Health Careers. Available at: </w:t>
      </w:r>
      <w:hyperlink r:id="rId8" w:history="1">
        <w:r w:rsidRPr="00364B8B">
          <w:rPr>
            <w:rStyle w:val="Hyperlink"/>
            <w:rFonts w:ascii="Arial" w:hAnsi="Arial" w:cs="Arial"/>
            <w:sz w:val="22"/>
            <w:szCs w:val="22"/>
          </w:rPr>
          <w:t>https://www.healthcareers.nhs.uk/career-planning/developing-your-health-career/continuing-professional-development-cpd</w:t>
        </w:r>
      </w:hyperlink>
      <w:r>
        <w:rPr>
          <w:rFonts w:ascii="Arial" w:hAnsi="Arial" w:cs="Arial"/>
          <w:sz w:val="22"/>
          <w:szCs w:val="22"/>
        </w:rPr>
        <w:t xml:space="preserve"> </w:t>
      </w:r>
      <w:r w:rsidRPr="00364B8B">
        <w:rPr>
          <w:rFonts w:ascii="Arial" w:hAnsi="Arial" w:cs="Arial"/>
          <w:sz w:val="22"/>
          <w:szCs w:val="22"/>
        </w:rPr>
        <w:t>[Accessed 1</w:t>
      </w:r>
      <w:r w:rsidR="00C95655">
        <w:rPr>
          <w:rFonts w:ascii="Arial" w:hAnsi="Arial" w:cs="Arial"/>
          <w:sz w:val="22"/>
          <w:szCs w:val="22"/>
        </w:rPr>
        <w:t>8</w:t>
      </w:r>
      <w:r w:rsidRPr="00364B8B">
        <w:rPr>
          <w:rFonts w:ascii="Arial" w:hAnsi="Arial" w:cs="Arial"/>
          <w:sz w:val="22"/>
          <w:szCs w:val="22"/>
        </w:rPr>
        <w:t xml:space="preserve"> Nov. 2025].</w:t>
      </w:r>
    </w:p>
    <w:p w14:paraId="6AB9750E" w14:textId="2C4B491E" w:rsidR="004769A0" w:rsidRPr="004769A0" w:rsidRDefault="004769A0" w:rsidP="004769A0">
      <w:pPr>
        <w:spacing w:line="360" w:lineRule="auto"/>
        <w:jc w:val="both"/>
        <w:rPr>
          <w:rFonts w:ascii="Arial" w:hAnsi="Arial" w:cs="Arial"/>
          <w:sz w:val="22"/>
          <w:szCs w:val="22"/>
        </w:rPr>
      </w:pPr>
      <w:r w:rsidRPr="004769A0">
        <w:rPr>
          <w:rFonts w:ascii="Arial" w:hAnsi="Arial" w:cs="Arial"/>
          <w:sz w:val="22"/>
          <w:szCs w:val="22"/>
        </w:rPr>
        <w:t xml:space="preserve">NHS England (2023). </w:t>
      </w:r>
      <w:r w:rsidRPr="004769A0">
        <w:rPr>
          <w:rFonts w:ascii="Arial" w:hAnsi="Arial" w:cs="Arial"/>
          <w:i/>
          <w:iCs/>
          <w:sz w:val="22"/>
          <w:szCs w:val="22"/>
        </w:rPr>
        <w:t>Good Communication with Patients Waiting for Care</w:t>
      </w:r>
      <w:r w:rsidRPr="004769A0">
        <w:rPr>
          <w:rFonts w:ascii="Arial" w:hAnsi="Arial" w:cs="Arial"/>
          <w:sz w:val="22"/>
          <w:szCs w:val="22"/>
        </w:rPr>
        <w:t xml:space="preserve">. [online] NHS </w:t>
      </w:r>
      <w:r>
        <w:rPr>
          <w:rFonts w:ascii="Arial" w:hAnsi="Arial" w:cs="Arial"/>
          <w:sz w:val="22"/>
          <w:szCs w:val="22"/>
        </w:rPr>
        <w:t>England</w:t>
      </w:r>
      <w:r w:rsidRPr="004769A0">
        <w:rPr>
          <w:rFonts w:ascii="Arial" w:hAnsi="Arial" w:cs="Arial"/>
          <w:sz w:val="22"/>
          <w:szCs w:val="22"/>
        </w:rPr>
        <w:t xml:space="preserve">. Available at: </w:t>
      </w:r>
      <w:hyperlink r:id="rId9" w:history="1">
        <w:r w:rsidRPr="004769A0">
          <w:rPr>
            <w:rStyle w:val="Hyperlink"/>
            <w:rFonts w:ascii="Arial" w:hAnsi="Arial" w:cs="Arial"/>
            <w:sz w:val="22"/>
            <w:szCs w:val="22"/>
          </w:rPr>
          <w:t>https://www.england.nhs.uk/long-read/good-communication-with-patients-waiting-for-care/</w:t>
        </w:r>
      </w:hyperlink>
      <w:r>
        <w:rPr>
          <w:rFonts w:ascii="Arial" w:hAnsi="Arial" w:cs="Arial"/>
          <w:sz w:val="22"/>
          <w:szCs w:val="22"/>
        </w:rPr>
        <w:t xml:space="preserve"> </w:t>
      </w:r>
      <w:r w:rsidRPr="004769A0">
        <w:rPr>
          <w:rFonts w:ascii="Arial" w:hAnsi="Arial" w:cs="Arial"/>
          <w:sz w:val="22"/>
          <w:szCs w:val="22"/>
        </w:rPr>
        <w:t>[Accessed 1</w:t>
      </w:r>
      <w:r w:rsidR="008278BA">
        <w:rPr>
          <w:rFonts w:ascii="Arial" w:hAnsi="Arial" w:cs="Arial"/>
          <w:sz w:val="22"/>
          <w:szCs w:val="22"/>
        </w:rPr>
        <w:t>6</w:t>
      </w:r>
      <w:r w:rsidRPr="004769A0">
        <w:rPr>
          <w:rFonts w:ascii="Arial" w:hAnsi="Arial" w:cs="Arial"/>
          <w:sz w:val="22"/>
          <w:szCs w:val="22"/>
        </w:rPr>
        <w:t xml:space="preserve"> Nov. 2025].</w:t>
      </w:r>
    </w:p>
    <w:p w14:paraId="218B958E" w14:textId="083E1961" w:rsidR="00260B3D" w:rsidRDefault="00966993" w:rsidP="00260B3D">
      <w:pPr>
        <w:spacing w:line="360" w:lineRule="auto"/>
        <w:jc w:val="both"/>
        <w:rPr>
          <w:rFonts w:ascii="Arial" w:hAnsi="Arial" w:cs="Arial"/>
          <w:sz w:val="22"/>
          <w:szCs w:val="22"/>
        </w:rPr>
      </w:pPr>
      <w:r w:rsidRPr="00966993">
        <w:rPr>
          <w:rFonts w:ascii="Arial" w:hAnsi="Arial" w:cs="Arial"/>
          <w:sz w:val="22"/>
          <w:szCs w:val="22"/>
        </w:rPr>
        <w:t>National Youth Agency</w:t>
      </w:r>
      <w:r w:rsidR="000526CF">
        <w:rPr>
          <w:rFonts w:ascii="Arial" w:hAnsi="Arial" w:cs="Arial"/>
          <w:sz w:val="22"/>
          <w:szCs w:val="22"/>
        </w:rPr>
        <w:t xml:space="preserve">. </w:t>
      </w:r>
      <w:r w:rsidRPr="00966993">
        <w:rPr>
          <w:rFonts w:ascii="Arial" w:hAnsi="Arial" w:cs="Arial"/>
          <w:sz w:val="22"/>
          <w:szCs w:val="22"/>
        </w:rPr>
        <w:t>(2023)</w:t>
      </w:r>
      <w:r w:rsidR="005B305B">
        <w:rPr>
          <w:rFonts w:ascii="Arial" w:hAnsi="Arial" w:cs="Arial"/>
          <w:sz w:val="22"/>
          <w:szCs w:val="22"/>
        </w:rPr>
        <w:t>.</w:t>
      </w:r>
      <w:r w:rsidRPr="00966993">
        <w:rPr>
          <w:rFonts w:ascii="Arial" w:hAnsi="Arial" w:cs="Arial"/>
          <w:sz w:val="22"/>
          <w:szCs w:val="22"/>
        </w:rPr>
        <w:t xml:space="preserve"> </w:t>
      </w:r>
      <w:r w:rsidRPr="00966993">
        <w:rPr>
          <w:rFonts w:ascii="Arial" w:hAnsi="Arial" w:cs="Arial"/>
          <w:i/>
          <w:iCs/>
          <w:sz w:val="22"/>
          <w:szCs w:val="22"/>
        </w:rPr>
        <w:t>Youth Work Practice Standards</w:t>
      </w:r>
      <w:r w:rsidRPr="00966993">
        <w:rPr>
          <w:rFonts w:ascii="Arial" w:hAnsi="Arial" w:cs="Arial"/>
          <w:sz w:val="22"/>
          <w:szCs w:val="22"/>
        </w:rPr>
        <w:t xml:space="preserve">. NYA. Available at: </w:t>
      </w:r>
      <w:hyperlink r:id="rId10" w:tgtFrame="_new" w:history="1">
        <w:r w:rsidRPr="00966993">
          <w:rPr>
            <w:rStyle w:val="Hyperlink"/>
            <w:rFonts w:ascii="Arial" w:hAnsi="Arial" w:cs="Arial"/>
            <w:sz w:val="22"/>
            <w:szCs w:val="22"/>
          </w:rPr>
          <w:t>https://nya.org.uk/document/youth-work-practice-standards/</w:t>
        </w:r>
      </w:hyperlink>
      <w:r w:rsidRPr="00966993">
        <w:rPr>
          <w:rFonts w:ascii="Arial" w:hAnsi="Arial" w:cs="Arial"/>
          <w:sz w:val="22"/>
          <w:szCs w:val="22"/>
        </w:rPr>
        <w:t xml:space="preserve"> </w:t>
      </w:r>
      <w:r w:rsidR="00260B3D" w:rsidRPr="00972546">
        <w:rPr>
          <w:rFonts w:ascii="Arial" w:hAnsi="Arial" w:cs="Arial"/>
          <w:sz w:val="22"/>
          <w:szCs w:val="22"/>
        </w:rPr>
        <w:t>[Accessed 1</w:t>
      </w:r>
      <w:r w:rsidR="00260B3D">
        <w:rPr>
          <w:rFonts w:ascii="Arial" w:hAnsi="Arial" w:cs="Arial"/>
          <w:sz w:val="22"/>
          <w:szCs w:val="22"/>
        </w:rPr>
        <w:t>3</w:t>
      </w:r>
      <w:r w:rsidR="00260B3D" w:rsidRPr="00972546">
        <w:rPr>
          <w:rFonts w:ascii="Arial" w:hAnsi="Arial" w:cs="Arial"/>
          <w:sz w:val="22"/>
          <w:szCs w:val="22"/>
        </w:rPr>
        <w:t xml:space="preserve"> Nov. 2025].</w:t>
      </w:r>
    </w:p>
    <w:p w14:paraId="7CBD9C72" w14:textId="61CB3828" w:rsidR="00B75229" w:rsidRDefault="00B75229" w:rsidP="00B75229">
      <w:pPr>
        <w:spacing w:line="360" w:lineRule="auto"/>
        <w:rPr>
          <w:rFonts w:ascii="Arial" w:hAnsi="Arial" w:cs="Arial"/>
          <w:sz w:val="22"/>
          <w:szCs w:val="22"/>
        </w:rPr>
      </w:pPr>
      <w:r w:rsidRPr="00B75229">
        <w:rPr>
          <w:rFonts w:ascii="Arial" w:hAnsi="Arial" w:cs="Arial"/>
          <w:sz w:val="22"/>
          <w:szCs w:val="22"/>
        </w:rPr>
        <w:t xml:space="preserve">Skills England. (2023). </w:t>
      </w:r>
      <w:r w:rsidRPr="00B75229">
        <w:rPr>
          <w:rFonts w:ascii="Arial" w:hAnsi="Arial" w:cs="Arial"/>
          <w:i/>
          <w:iCs/>
          <w:sz w:val="22"/>
          <w:szCs w:val="22"/>
        </w:rPr>
        <w:t>Youth worker</w:t>
      </w:r>
      <w:r w:rsidRPr="00B75229">
        <w:rPr>
          <w:rFonts w:ascii="Arial" w:hAnsi="Arial" w:cs="Arial"/>
          <w:sz w:val="22"/>
          <w:szCs w:val="22"/>
        </w:rPr>
        <w:t xml:space="preserve">. [online] Available at: </w:t>
      </w:r>
      <w:hyperlink r:id="rId11" w:history="1">
        <w:r w:rsidRPr="00B75229">
          <w:rPr>
            <w:rStyle w:val="Hyperlink"/>
            <w:rFonts w:ascii="Arial" w:hAnsi="Arial" w:cs="Arial"/>
            <w:sz w:val="22"/>
            <w:szCs w:val="22"/>
          </w:rPr>
          <w:t>https://skillsengland.education.gov.uk/apprenticeships/st0522-v1-1</w:t>
        </w:r>
      </w:hyperlink>
      <w:r>
        <w:rPr>
          <w:rFonts w:ascii="Arial" w:hAnsi="Arial" w:cs="Arial"/>
          <w:sz w:val="22"/>
          <w:szCs w:val="22"/>
        </w:rPr>
        <w:t xml:space="preserve"> </w:t>
      </w:r>
      <w:r w:rsidRPr="00B75229">
        <w:rPr>
          <w:rFonts w:ascii="Arial" w:hAnsi="Arial" w:cs="Arial"/>
          <w:sz w:val="22"/>
          <w:szCs w:val="22"/>
        </w:rPr>
        <w:t>[Accessed 1</w:t>
      </w:r>
      <w:r w:rsidR="008466BD">
        <w:rPr>
          <w:rFonts w:ascii="Arial" w:hAnsi="Arial" w:cs="Arial"/>
          <w:sz w:val="22"/>
          <w:szCs w:val="22"/>
        </w:rPr>
        <w:t>3</w:t>
      </w:r>
      <w:r w:rsidRPr="00B75229">
        <w:rPr>
          <w:rFonts w:ascii="Arial" w:hAnsi="Arial" w:cs="Arial"/>
          <w:sz w:val="22"/>
          <w:szCs w:val="22"/>
        </w:rPr>
        <w:t xml:space="preserve"> Nov. 2025].</w:t>
      </w:r>
    </w:p>
    <w:p w14:paraId="7677C2E9" w14:textId="5362D636" w:rsidR="00972546" w:rsidRPr="00972546" w:rsidRDefault="00972546" w:rsidP="00F177C6">
      <w:pPr>
        <w:spacing w:line="360" w:lineRule="auto"/>
        <w:rPr>
          <w:rFonts w:ascii="Arial" w:hAnsi="Arial" w:cs="Arial"/>
          <w:sz w:val="22"/>
          <w:szCs w:val="22"/>
        </w:rPr>
      </w:pPr>
      <w:r w:rsidRPr="00972546">
        <w:rPr>
          <w:rFonts w:ascii="Arial" w:hAnsi="Arial" w:cs="Arial"/>
          <w:sz w:val="22"/>
          <w:szCs w:val="22"/>
        </w:rPr>
        <w:t xml:space="preserve">Vogel, W.H. and Viale, P.H. (2018). Presenting With Confidence. </w:t>
      </w:r>
      <w:r w:rsidRPr="00972546">
        <w:rPr>
          <w:rFonts w:ascii="Arial" w:hAnsi="Arial" w:cs="Arial"/>
          <w:i/>
          <w:iCs/>
          <w:sz w:val="22"/>
          <w:szCs w:val="22"/>
        </w:rPr>
        <w:t>Journal of the Advanced Practitioner in Oncology</w:t>
      </w:r>
      <w:r w:rsidRPr="00972546">
        <w:rPr>
          <w:rFonts w:ascii="Arial" w:hAnsi="Arial" w:cs="Arial"/>
          <w:sz w:val="22"/>
          <w:szCs w:val="22"/>
        </w:rPr>
        <w:t xml:space="preserve">, [online] 9(5), p.545. Available at: </w:t>
      </w:r>
      <w:hyperlink r:id="rId12" w:history="1">
        <w:r w:rsidR="008A0242" w:rsidRPr="00972546">
          <w:rPr>
            <w:rStyle w:val="Hyperlink"/>
            <w:rFonts w:ascii="Arial" w:hAnsi="Arial" w:cs="Arial"/>
            <w:sz w:val="22"/>
            <w:szCs w:val="22"/>
          </w:rPr>
          <w:t>https://pmc.ncbi.nlm.nih.gov/articles/PMC6505544/</w:t>
        </w:r>
      </w:hyperlink>
      <w:r w:rsidR="008A0242">
        <w:rPr>
          <w:rFonts w:ascii="Arial" w:hAnsi="Arial" w:cs="Arial"/>
          <w:sz w:val="22"/>
          <w:szCs w:val="22"/>
        </w:rPr>
        <w:t xml:space="preserve"> </w:t>
      </w:r>
      <w:r w:rsidRPr="00972546">
        <w:rPr>
          <w:rFonts w:ascii="Arial" w:hAnsi="Arial" w:cs="Arial"/>
          <w:sz w:val="22"/>
          <w:szCs w:val="22"/>
        </w:rPr>
        <w:t xml:space="preserve"> </w:t>
      </w:r>
      <w:bookmarkStart w:id="0" w:name="_Hlk214486159"/>
      <w:r w:rsidRPr="00972546">
        <w:rPr>
          <w:rFonts w:ascii="Arial" w:hAnsi="Arial" w:cs="Arial"/>
          <w:sz w:val="22"/>
          <w:szCs w:val="22"/>
        </w:rPr>
        <w:t>[Accessed 1</w:t>
      </w:r>
      <w:r w:rsidR="00F177C6">
        <w:rPr>
          <w:rFonts w:ascii="Arial" w:hAnsi="Arial" w:cs="Arial"/>
          <w:sz w:val="22"/>
          <w:szCs w:val="22"/>
        </w:rPr>
        <w:t>5</w:t>
      </w:r>
      <w:r w:rsidRPr="00972546">
        <w:rPr>
          <w:rFonts w:ascii="Arial" w:hAnsi="Arial" w:cs="Arial"/>
          <w:sz w:val="22"/>
          <w:szCs w:val="22"/>
        </w:rPr>
        <w:t xml:space="preserve"> Nov. 2025].</w:t>
      </w:r>
    </w:p>
    <w:bookmarkEnd w:id="0"/>
    <w:p w14:paraId="1701278F" w14:textId="77777777" w:rsidR="007F371C" w:rsidRPr="008F3D67" w:rsidRDefault="007F371C" w:rsidP="008F3D67">
      <w:pPr>
        <w:spacing w:line="360" w:lineRule="auto"/>
        <w:jc w:val="both"/>
        <w:rPr>
          <w:rFonts w:ascii="Arial" w:hAnsi="Arial" w:cs="Arial"/>
          <w:sz w:val="22"/>
          <w:szCs w:val="22"/>
        </w:rPr>
      </w:pPr>
    </w:p>
    <w:p w14:paraId="28B0A347" w14:textId="77777777" w:rsidR="00C00967" w:rsidRPr="004D7F1D" w:rsidRDefault="00C00967" w:rsidP="00320FBF">
      <w:pPr>
        <w:spacing w:line="360" w:lineRule="auto"/>
        <w:jc w:val="both"/>
        <w:rPr>
          <w:rFonts w:ascii="Arial" w:hAnsi="Arial" w:cs="Arial"/>
          <w:sz w:val="22"/>
          <w:szCs w:val="22"/>
          <w:lang w:val="en-US"/>
        </w:rPr>
      </w:pPr>
    </w:p>
    <w:p w14:paraId="22AEA52A" w14:textId="77777777" w:rsidR="004D7F1D" w:rsidRPr="004D7F1D" w:rsidRDefault="004D7F1D" w:rsidP="004D7F1D">
      <w:pPr>
        <w:spacing w:line="360" w:lineRule="auto"/>
        <w:rPr>
          <w:rFonts w:ascii="Arial" w:hAnsi="Arial" w:cs="Arial"/>
          <w:sz w:val="22"/>
          <w:szCs w:val="22"/>
          <w:lang w:val="en-US"/>
        </w:rPr>
      </w:pPr>
    </w:p>
    <w:p w14:paraId="089CD202" w14:textId="77777777" w:rsidR="004D7F1D" w:rsidRPr="004D7F1D" w:rsidRDefault="004D7F1D" w:rsidP="004D7F1D">
      <w:pPr>
        <w:spacing w:line="360" w:lineRule="auto"/>
        <w:rPr>
          <w:rFonts w:ascii="Arial" w:hAnsi="Arial" w:cs="Arial"/>
          <w:sz w:val="22"/>
          <w:szCs w:val="22"/>
          <w:lang w:val="en-US"/>
        </w:rPr>
      </w:pPr>
    </w:p>
    <w:p w14:paraId="141848A7" w14:textId="77777777" w:rsidR="004D7F1D" w:rsidRPr="004D7F1D" w:rsidRDefault="004D7F1D" w:rsidP="004D7F1D">
      <w:pPr>
        <w:spacing w:line="360" w:lineRule="auto"/>
        <w:rPr>
          <w:rFonts w:ascii="Arial" w:hAnsi="Arial" w:cs="Arial"/>
          <w:sz w:val="22"/>
          <w:szCs w:val="22"/>
          <w:lang w:val="en-US"/>
        </w:rPr>
      </w:pPr>
    </w:p>
    <w:p w14:paraId="7FB7F5CD" w14:textId="77777777" w:rsidR="004D7F1D" w:rsidRPr="004D7F1D" w:rsidRDefault="004D7F1D" w:rsidP="004D7F1D">
      <w:pPr>
        <w:spacing w:line="360" w:lineRule="auto"/>
        <w:rPr>
          <w:rFonts w:ascii="Arial" w:hAnsi="Arial" w:cs="Arial"/>
          <w:sz w:val="22"/>
          <w:szCs w:val="22"/>
          <w:lang w:val="en-US"/>
        </w:rPr>
      </w:pPr>
    </w:p>
    <w:p w14:paraId="571C87F4" w14:textId="77777777" w:rsidR="004D7F1D" w:rsidRPr="004D7F1D" w:rsidRDefault="004D7F1D" w:rsidP="004D7F1D">
      <w:pPr>
        <w:spacing w:line="360" w:lineRule="auto"/>
        <w:rPr>
          <w:rFonts w:ascii="Arial" w:hAnsi="Arial" w:cs="Arial"/>
          <w:sz w:val="22"/>
          <w:szCs w:val="22"/>
          <w:lang w:val="en-US"/>
        </w:rPr>
      </w:pPr>
    </w:p>
    <w:p w14:paraId="01B44C48" w14:textId="77777777" w:rsidR="004D7F1D" w:rsidRPr="004D7F1D" w:rsidRDefault="004D7F1D" w:rsidP="004D7F1D">
      <w:pPr>
        <w:spacing w:line="360" w:lineRule="auto"/>
        <w:rPr>
          <w:rFonts w:ascii="Arial" w:hAnsi="Arial" w:cs="Arial"/>
          <w:sz w:val="22"/>
          <w:szCs w:val="22"/>
          <w:lang w:val="en-US"/>
        </w:rPr>
      </w:pPr>
    </w:p>
    <w:p w14:paraId="12EA8FEE" w14:textId="77777777" w:rsidR="004D7F1D" w:rsidRPr="004D7F1D" w:rsidRDefault="004D7F1D" w:rsidP="004D7F1D">
      <w:pPr>
        <w:spacing w:line="360" w:lineRule="auto"/>
        <w:rPr>
          <w:rFonts w:ascii="Arial" w:hAnsi="Arial" w:cs="Arial"/>
          <w:sz w:val="22"/>
          <w:szCs w:val="22"/>
          <w:lang w:val="en-US"/>
        </w:rPr>
      </w:pPr>
    </w:p>
    <w:p w14:paraId="613F4DFF" w14:textId="77777777" w:rsidR="004D7F1D" w:rsidRPr="004D7F1D" w:rsidRDefault="004D7F1D" w:rsidP="004D7F1D">
      <w:pPr>
        <w:spacing w:line="360" w:lineRule="auto"/>
        <w:rPr>
          <w:rFonts w:ascii="Arial" w:hAnsi="Arial" w:cs="Arial"/>
          <w:sz w:val="22"/>
          <w:szCs w:val="22"/>
          <w:lang w:val="en-US"/>
        </w:rPr>
      </w:pPr>
    </w:p>
    <w:p w14:paraId="1A64A153" w14:textId="77777777" w:rsidR="004D7F1D" w:rsidRPr="004D7F1D" w:rsidRDefault="004D7F1D" w:rsidP="004D7F1D">
      <w:pPr>
        <w:spacing w:line="360" w:lineRule="auto"/>
        <w:rPr>
          <w:rFonts w:ascii="Arial" w:hAnsi="Arial" w:cs="Arial"/>
          <w:sz w:val="22"/>
          <w:szCs w:val="22"/>
          <w:lang w:val="en-US"/>
        </w:rPr>
      </w:pPr>
    </w:p>
    <w:p w14:paraId="50E51755" w14:textId="77777777" w:rsidR="004D7F1D" w:rsidRPr="004D7F1D" w:rsidRDefault="004D7F1D" w:rsidP="004D7F1D">
      <w:pPr>
        <w:spacing w:line="360" w:lineRule="auto"/>
        <w:rPr>
          <w:rFonts w:ascii="Arial" w:hAnsi="Arial" w:cs="Arial"/>
          <w:sz w:val="22"/>
          <w:szCs w:val="22"/>
          <w:lang w:val="en-US"/>
        </w:rPr>
      </w:pPr>
    </w:p>
    <w:p w14:paraId="10359EA3" w14:textId="77777777" w:rsidR="004D7F1D" w:rsidRPr="004D7F1D" w:rsidRDefault="004D7F1D" w:rsidP="004D7F1D">
      <w:pPr>
        <w:spacing w:line="360" w:lineRule="auto"/>
        <w:rPr>
          <w:rFonts w:ascii="Arial" w:hAnsi="Arial" w:cs="Arial"/>
          <w:sz w:val="22"/>
          <w:szCs w:val="22"/>
          <w:lang w:val="en-US"/>
        </w:rPr>
      </w:pPr>
    </w:p>
    <w:p w14:paraId="2DE371CD" w14:textId="77777777" w:rsidR="004D7F1D" w:rsidRPr="004D7F1D" w:rsidRDefault="004D7F1D" w:rsidP="004D7F1D">
      <w:pPr>
        <w:spacing w:line="360" w:lineRule="auto"/>
        <w:rPr>
          <w:rFonts w:ascii="Arial" w:hAnsi="Arial" w:cs="Arial"/>
          <w:sz w:val="22"/>
          <w:szCs w:val="22"/>
          <w:lang w:val="en-US"/>
        </w:rPr>
      </w:pPr>
    </w:p>
    <w:p w14:paraId="2E32C46E" w14:textId="77777777" w:rsidR="004D7F1D" w:rsidRPr="004D7F1D" w:rsidRDefault="004D7F1D" w:rsidP="004D7F1D">
      <w:pPr>
        <w:spacing w:line="360" w:lineRule="auto"/>
        <w:rPr>
          <w:rFonts w:ascii="Arial" w:hAnsi="Arial" w:cs="Arial"/>
          <w:sz w:val="22"/>
          <w:szCs w:val="22"/>
          <w:lang w:val="en-US"/>
        </w:rPr>
      </w:pPr>
    </w:p>
    <w:p w14:paraId="4C9108AE" w14:textId="77777777" w:rsidR="004D7F1D" w:rsidRPr="004D7F1D" w:rsidRDefault="004D7F1D" w:rsidP="004D7F1D">
      <w:pPr>
        <w:spacing w:line="360" w:lineRule="auto"/>
        <w:rPr>
          <w:rFonts w:ascii="Arial" w:hAnsi="Arial" w:cs="Arial"/>
          <w:sz w:val="22"/>
          <w:szCs w:val="22"/>
          <w:lang w:val="en-US"/>
        </w:rPr>
      </w:pPr>
    </w:p>
    <w:p w14:paraId="65F4BEBE" w14:textId="77777777" w:rsidR="004D7F1D" w:rsidRPr="004D7F1D" w:rsidRDefault="004D7F1D" w:rsidP="004D7F1D">
      <w:pPr>
        <w:spacing w:line="360" w:lineRule="auto"/>
        <w:rPr>
          <w:rFonts w:ascii="Arial" w:hAnsi="Arial" w:cs="Arial"/>
          <w:sz w:val="22"/>
          <w:szCs w:val="22"/>
          <w:lang w:val="en-US"/>
        </w:rPr>
      </w:pPr>
    </w:p>
    <w:p w14:paraId="1B10E4DB" w14:textId="77777777" w:rsidR="004D7F1D" w:rsidRPr="004D7F1D" w:rsidRDefault="004D7F1D" w:rsidP="004D7F1D">
      <w:pPr>
        <w:spacing w:line="360" w:lineRule="auto"/>
        <w:rPr>
          <w:rFonts w:ascii="Arial" w:hAnsi="Arial" w:cs="Arial"/>
          <w:sz w:val="22"/>
          <w:szCs w:val="22"/>
          <w:lang w:val="en-US"/>
        </w:rPr>
      </w:pPr>
    </w:p>
    <w:p w14:paraId="134DE487" w14:textId="77777777" w:rsidR="004D7F1D" w:rsidRPr="004D7F1D" w:rsidRDefault="004D7F1D" w:rsidP="004D7F1D">
      <w:pPr>
        <w:spacing w:line="360" w:lineRule="auto"/>
        <w:rPr>
          <w:rFonts w:ascii="Arial" w:hAnsi="Arial" w:cs="Arial"/>
          <w:sz w:val="22"/>
          <w:szCs w:val="22"/>
          <w:lang w:val="en-US"/>
        </w:rPr>
      </w:pPr>
    </w:p>
    <w:p w14:paraId="20292B82" w14:textId="77777777" w:rsidR="004D7F1D" w:rsidRPr="004D7F1D" w:rsidRDefault="004D7F1D" w:rsidP="004D7F1D">
      <w:pPr>
        <w:spacing w:line="360" w:lineRule="auto"/>
        <w:rPr>
          <w:rFonts w:ascii="Arial" w:hAnsi="Arial" w:cs="Arial"/>
          <w:sz w:val="22"/>
          <w:szCs w:val="22"/>
          <w:lang w:val="en-US"/>
        </w:rPr>
      </w:pPr>
    </w:p>
    <w:p w14:paraId="767F06E8" w14:textId="77777777" w:rsidR="004D7F1D" w:rsidRPr="004D7F1D" w:rsidRDefault="004D7F1D" w:rsidP="004D7F1D">
      <w:pPr>
        <w:spacing w:line="360" w:lineRule="auto"/>
        <w:rPr>
          <w:rFonts w:ascii="Arial" w:hAnsi="Arial" w:cs="Arial"/>
          <w:sz w:val="22"/>
          <w:szCs w:val="22"/>
          <w:lang w:val="en-US"/>
        </w:rPr>
      </w:pPr>
    </w:p>
    <w:p w14:paraId="5A00FBBB" w14:textId="77777777" w:rsidR="004D7F1D" w:rsidRPr="004D7F1D" w:rsidRDefault="004D7F1D" w:rsidP="004D7F1D">
      <w:pPr>
        <w:spacing w:line="360" w:lineRule="auto"/>
        <w:rPr>
          <w:rFonts w:ascii="Arial" w:hAnsi="Arial" w:cs="Arial"/>
          <w:sz w:val="22"/>
          <w:szCs w:val="22"/>
          <w:lang w:val="en-US"/>
        </w:rPr>
      </w:pPr>
    </w:p>
    <w:p w14:paraId="323D5599" w14:textId="77777777" w:rsidR="004D7F1D" w:rsidRPr="004D7F1D" w:rsidRDefault="004D7F1D" w:rsidP="004D7F1D">
      <w:pPr>
        <w:spacing w:line="360" w:lineRule="auto"/>
        <w:rPr>
          <w:rFonts w:ascii="Arial" w:hAnsi="Arial" w:cs="Arial"/>
          <w:sz w:val="22"/>
          <w:szCs w:val="22"/>
          <w:lang w:val="en-US"/>
        </w:rPr>
      </w:pPr>
    </w:p>
    <w:p w14:paraId="6AE290AA" w14:textId="77777777" w:rsidR="004D7F1D" w:rsidRPr="004D7F1D" w:rsidRDefault="004D7F1D" w:rsidP="004D7F1D">
      <w:pPr>
        <w:spacing w:line="360" w:lineRule="auto"/>
        <w:rPr>
          <w:rFonts w:ascii="Arial" w:hAnsi="Arial" w:cs="Arial"/>
          <w:sz w:val="22"/>
          <w:szCs w:val="22"/>
          <w:lang w:val="en-US"/>
        </w:rPr>
      </w:pPr>
    </w:p>
    <w:p w14:paraId="4B18D95C" w14:textId="77777777" w:rsidR="004D7F1D" w:rsidRPr="004D7F1D" w:rsidRDefault="004D7F1D" w:rsidP="004D7F1D">
      <w:pPr>
        <w:spacing w:line="360" w:lineRule="auto"/>
        <w:rPr>
          <w:rFonts w:ascii="Arial" w:hAnsi="Arial" w:cs="Arial"/>
          <w:sz w:val="22"/>
          <w:szCs w:val="22"/>
          <w:lang w:val="en-US"/>
        </w:rPr>
      </w:pPr>
    </w:p>
    <w:p w14:paraId="1E4B8CE7" w14:textId="77777777" w:rsidR="004D7F1D" w:rsidRPr="004D7F1D" w:rsidRDefault="004D7F1D" w:rsidP="004D7F1D">
      <w:pPr>
        <w:spacing w:line="360" w:lineRule="auto"/>
        <w:rPr>
          <w:rFonts w:ascii="Arial" w:hAnsi="Arial" w:cs="Arial"/>
          <w:sz w:val="22"/>
          <w:szCs w:val="22"/>
          <w:lang w:val="en-US"/>
        </w:rPr>
      </w:pPr>
    </w:p>
    <w:p w14:paraId="05752811" w14:textId="77777777" w:rsidR="004D7F1D" w:rsidRPr="004D7F1D" w:rsidRDefault="004D7F1D" w:rsidP="004D7F1D">
      <w:pPr>
        <w:spacing w:line="360" w:lineRule="auto"/>
        <w:rPr>
          <w:rFonts w:ascii="Arial" w:hAnsi="Arial" w:cs="Arial"/>
          <w:sz w:val="22"/>
          <w:szCs w:val="22"/>
          <w:lang w:val="en-US"/>
        </w:rPr>
      </w:pPr>
    </w:p>
    <w:p w14:paraId="4BE9AC73" w14:textId="77777777" w:rsidR="004D7F1D" w:rsidRPr="004D7F1D" w:rsidRDefault="004D7F1D" w:rsidP="004D7F1D">
      <w:pPr>
        <w:spacing w:line="360" w:lineRule="auto"/>
        <w:rPr>
          <w:rFonts w:ascii="Arial" w:hAnsi="Arial" w:cs="Arial"/>
          <w:sz w:val="22"/>
          <w:szCs w:val="22"/>
          <w:lang w:val="en-US"/>
        </w:rPr>
      </w:pPr>
    </w:p>
    <w:p w14:paraId="618F8A72" w14:textId="77777777" w:rsidR="004D7F1D" w:rsidRPr="004D7F1D" w:rsidRDefault="004D7F1D" w:rsidP="004D7F1D">
      <w:pPr>
        <w:spacing w:line="360" w:lineRule="auto"/>
        <w:rPr>
          <w:rFonts w:ascii="Arial" w:hAnsi="Arial" w:cs="Arial"/>
          <w:sz w:val="22"/>
          <w:szCs w:val="22"/>
          <w:lang w:val="en-US"/>
        </w:rPr>
      </w:pPr>
    </w:p>
    <w:sectPr w:rsidR="004D7F1D" w:rsidRPr="004D7F1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4D444" w14:textId="77777777" w:rsidR="001C1510" w:rsidRDefault="001C1510" w:rsidP="00691462">
      <w:pPr>
        <w:spacing w:after="0" w:line="240" w:lineRule="auto"/>
      </w:pPr>
      <w:r>
        <w:separator/>
      </w:r>
    </w:p>
  </w:endnote>
  <w:endnote w:type="continuationSeparator" w:id="0">
    <w:p w14:paraId="3A35B30C" w14:textId="77777777" w:rsidR="001C1510" w:rsidRDefault="001C1510" w:rsidP="0069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866839"/>
      <w:docPartObj>
        <w:docPartGallery w:val="Page Numbers (Bottom of Page)"/>
        <w:docPartUnique/>
      </w:docPartObj>
    </w:sdtPr>
    <w:sdtEndPr>
      <w:rPr>
        <w:noProof/>
      </w:rPr>
    </w:sdtEndPr>
    <w:sdtContent>
      <w:p w14:paraId="32F798EA" w14:textId="5308F0F1" w:rsidR="00691462" w:rsidRDefault="006914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B0747" w14:textId="77777777" w:rsidR="00691462" w:rsidRDefault="00691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BCF58" w14:textId="77777777" w:rsidR="001C1510" w:rsidRDefault="001C1510" w:rsidP="00691462">
      <w:pPr>
        <w:spacing w:after="0" w:line="240" w:lineRule="auto"/>
      </w:pPr>
      <w:r>
        <w:separator/>
      </w:r>
    </w:p>
  </w:footnote>
  <w:footnote w:type="continuationSeparator" w:id="0">
    <w:p w14:paraId="4FBB5844" w14:textId="77777777" w:rsidR="001C1510" w:rsidRDefault="001C1510" w:rsidP="00691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D3270"/>
    <w:multiLevelType w:val="multilevel"/>
    <w:tmpl w:val="51E8BEEA"/>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1" w15:restartNumberingAfterBreak="0">
    <w:nsid w:val="483025D6"/>
    <w:multiLevelType w:val="hybridMultilevel"/>
    <w:tmpl w:val="9E1C09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1143DF9"/>
    <w:multiLevelType w:val="multilevel"/>
    <w:tmpl w:val="7E0CF47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68803279"/>
    <w:multiLevelType w:val="multilevel"/>
    <w:tmpl w:val="0238A1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80347865">
    <w:abstractNumId w:val="2"/>
  </w:num>
  <w:num w:numId="2" w16cid:durableId="1915771367">
    <w:abstractNumId w:val="3"/>
  </w:num>
  <w:num w:numId="3" w16cid:durableId="1215966792">
    <w:abstractNumId w:val="0"/>
  </w:num>
  <w:num w:numId="4" w16cid:durableId="678430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F1D"/>
    <w:rsid w:val="00042F84"/>
    <w:rsid w:val="000526CF"/>
    <w:rsid w:val="00052E83"/>
    <w:rsid w:val="00061FB5"/>
    <w:rsid w:val="000861DB"/>
    <w:rsid w:val="000A220E"/>
    <w:rsid w:val="000A625F"/>
    <w:rsid w:val="000C7177"/>
    <w:rsid w:val="000D6AC4"/>
    <w:rsid w:val="000E3DCF"/>
    <w:rsid w:val="000E4966"/>
    <w:rsid w:val="000F55B1"/>
    <w:rsid w:val="00156647"/>
    <w:rsid w:val="00187ED1"/>
    <w:rsid w:val="001C1510"/>
    <w:rsid w:val="001E3B1C"/>
    <w:rsid w:val="00214BCE"/>
    <w:rsid w:val="002366B4"/>
    <w:rsid w:val="00260B3D"/>
    <w:rsid w:val="0028133D"/>
    <w:rsid w:val="00310DED"/>
    <w:rsid w:val="00320FBF"/>
    <w:rsid w:val="00364B8B"/>
    <w:rsid w:val="00373674"/>
    <w:rsid w:val="003B1C92"/>
    <w:rsid w:val="003D0418"/>
    <w:rsid w:val="003D2F65"/>
    <w:rsid w:val="00416834"/>
    <w:rsid w:val="00450148"/>
    <w:rsid w:val="004769A0"/>
    <w:rsid w:val="00477006"/>
    <w:rsid w:val="004902E3"/>
    <w:rsid w:val="004A124C"/>
    <w:rsid w:val="004B00E4"/>
    <w:rsid w:val="004B7BB6"/>
    <w:rsid w:val="004D7F1D"/>
    <w:rsid w:val="004F452F"/>
    <w:rsid w:val="00511AC0"/>
    <w:rsid w:val="00555F60"/>
    <w:rsid w:val="005B305B"/>
    <w:rsid w:val="005F3872"/>
    <w:rsid w:val="005F3B3F"/>
    <w:rsid w:val="00691462"/>
    <w:rsid w:val="006F14B0"/>
    <w:rsid w:val="00704551"/>
    <w:rsid w:val="00770317"/>
    <w:rsid w:val="007E0493"/>
    <w:rsid w:val="007F371C"/>
    <w:rsid w:val="007F7F1D"/>
    <w:rsid w:val="00811C66"/>
    <w:rsid w:val="008278BA"/>
    <w:rsid w:val="00836535"/>
    <w:rsid w:val="008466BD"/>
    <w:rsid w:val="00856CA8"/>
    <w:rsid w:val="008A0242"/>
    <w:rsid w:val="008A31CC"/>
    <w:rsid w:val="008F3D67"/>
    <w:rsid w:val="0094030F"/>
    <w:rsid w:val="00966993"/>
    <w:rsid w:val="00972546"/>
    <w:rsid w:val="00984BBF"/>
    <w:rsid w:val="009A7E39"/>
    <w:rsid w:val="009E0A04"/>
    <w:rsid w:val="00A2681F"/>
    <w:rsid w:val="00A67EEB"/>
    <w:rsid w:val="00A84DB8"/>
    <w:rsid w:val="00AA72B5"/>
    <w:rsid w:val="00AF0846"/>
    <w:rsid w:val="00B45143"/>
    <w:rsid w:val="00B67273"/>
    <w:rsid w:val="00B75229"/>
    <w:rsid w:val="00BD77A6"/>
    <w:rsid w:val="00BF30F6"/>
    <w:rsid w:val="00C00967"/>
    <w:rsid w:val="00C21EC0"/>
    <w:rsid w:val="00C36FE4"/>
    <w:rsid w:val="00C95655"/>
    <w:rsid w:val="00D364F9"/>
    <w:rsid w:val="00DB0A7A"/>
    <w:rsid w:val="00DC1C40"/>
    <w:rsid w:val="00E618D9"/>
    <w:rsid w:val="00E75CD4"/>
    <w:rsid w:val="00F0048C"/>
    <w:rsid w:val="00F177C6"/>
    <w:rsid w:val="00F21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6FC8CF"/>
  <w15:chartTrackingRefBased/>
  <w15:docId w15:val="{B684E31B-BBEB-42D0-9506-1CA8F3C5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F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7F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F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F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F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F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F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F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F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F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F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F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F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F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F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F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F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F1D"/>
    <w:rPr>
      <w:rFonts w:eastAsiaTheme="majorEastAsia" w:cstheme="majorBidi"/>
      <w:color w:val="272727" w:themeColor="text1" w:themeTint="D8"/>
    </w:rPr>
  </w:style>
  <w:style w:type="paragraph" w:styleId="Title">
    <w:name w:val="Title"/>
    <w:basedOn w:val="Normal"/>
    <w:next w:val="Normal"/>
    <w:link w:val="TitleChar"/>
    <w:uiPriority w:val="10"/>
    <w:qFormat/>
    <w:rsid w:val="004D7F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F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F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F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F1D"/>
    <w:pPr>
      <w:spacing w:before="160"/>
      <w:jc w:val="center"/>
    </w:pPr>
    <w:rPr>
      <w:i/>
      <w:iCs/>
      <w:color w:val="404040" w:themeColor="text1" w:themeTint="BF"/>
    </w:rPr>
  </w:style>
  <w:style w:type="character" w:customStyle="1" w:styleId="QuoteChar">
    <w:name w:val="Quote Char"/>
    <w:basedOn w:val="DefaultParagraphFont"/>
    <w:link w:val="Quote"/>
    <w:uiPriority w:val="29"/>
    <w:rsid w:val="004D7F1D"/>
    <w:rPr>
      <w:i/>
      <w:iCs/>
      <w:color w:val="404040" w:themeColor="text1" w:themeTint="BF"/>
    </w:rPr>
  </w:style>
  <w:style w:type="paragraph" w:styleId="ListParagraph">
    <w:name w:val="List Paragraph"/>
    <w:basedOn w:val="Normal"/>
    <w:uiPriority w:val="34"/>
    <w:qFormat/>
    <w:rsid w:val="004D7F1D"/>
    <w:pPr>
      <w:ind w:left="720"/>
      <w:contextualSpacing/>
    </w:pPr>
  </w:style>
  <w:style w:type="character" w:styleId="IntenseEmphasis">
    <w:name w:val="Intense Emphasis"/>
    <w:basedOn w:val="DefaultParagraphFont"/>
    <w:uiPriority w:val="21"/>
    <w:qFormat/>
    <w:rsid w:val="004D7F1D"/>
    <w:rPr>
      <w:i/>
      <w:iCs/>
      <w:color w:val="0F4761" w:themeColor="accent1" w:themeShade="BF"/>
    </w:rPr>
  </w:style>
  <w:style w:type="paragraph" w:styleId="IntenseQuote">
    <w:name w:val="Intense Quote"/>
    <w:basedOn w:val="Normal"/>
    <w:next w:val="Normal"/>
    <w:link w:val="IntenseQuoteChar"/>
    <w:uiPriority w:val="30"/>
    <w:qFormat/>
    <w:rsid w:val="004D7F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F1D"/>
    <w:rPr>
      <w:i/>
      <w:iCs/>
      <w:color w:val="0F4761" w:themeColor="accent1" w:themeShade="BF"/>
    </w:rPr>
  </w:style>
  <w:style w:type="character" w:styleId="IntenseReference">
    <w:name w:val="Intense Reference"/>
    <w:basedOn w:val="DefaultParagraphFont"/>
    <w:uiPriority w:val="32"/>
    <w:qFormat/>
    <w:rsid w:val="004D7F1D"/>
    <w:rPr>
      <w:b/>
      <w:bCs/>
      <w:smallCaps/>
      <w:color w:val="0F4761" w:themeColor="accent1" w:themeShade="BF"/>
      <w:spacing w:val="5"/>
    </w:rPr>
  </w:style>
  <w:style w:type="table" w:styleId="TableGrid">
    <w:name w:val="Table Grid"/>
    <w:basedOn w:val="TableNormal"/>
    <w:uiPriority w:val="39"/>
    <w:rsid w:val="00AA72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462"/>
  </w:style>
  <w:style w:type="paragraph" w:styleId="Footer">
    <w:name w:val="footer"/>
    <w:basedOn w:val="Normal"/>
    <w:link w:val="FooterChar"/>
    <w:uiPriority w:val="99"/>
    <w:unhideWhenUsed/>
    <w:rsid w:val="0069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462"/>
  </w:style>
  <w:style w:type="character" w:styleId="Hyperlink">
    <w:name w:val="Hyperlink"/>
    <w:basedOn w:val="DefaultParagraphFont"/>
    <w:uiPriority w:val="99"/>
    <w:unhideWhenUsed/>
    <w:rsid w:val="008A0242"/>
    <w:rPr>
      <w:color w:val="467886" w:themeColor="hyperlink"/>
      <w:u w:val="single"/>
    </w:rPr>
  </w:style>
  <w:style w:type="character" w:styleId="UnresolvedMention">
    <w:name w:val="Unresolved Mention"/>
    <w:basedOn w:val="DefaultParagraphFont"/>
    <w:uiPriority w:val="99"/>
    <w:semiHidden/>
    <w:unhideWhenUsed/>
    <w:rsid w:val="008A0242"/>
    <w:rPr>
      <w:color w:val="605E5C"/>
      <w:shd w:val="clear" w:color="auto" w:fill="E1DFDD"/>
    </w:rPr>
  </w:style>
  <w:style w:type="character" w:styleId="FollowedHyperlink">
    <w:name w:val="FollowedHyperlink"/>
    <w:basedOn w:val="DefaultParagraphFont"/>
    <w:uiPriority w:val="99"/>
    <w:semiHidden/>
    <w:unhideWhenUsed/>
    <w:rsid w:val="00C21E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career-planning/developing-your-health-career/continuing-professional-development-cp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ed.akademijazs.edu.rs/fajlovi/papers/proceedings/5-25.pdf" TargetMode="External"/><Relationship Id="rId12" Type="http://schemas.openxmlformats.org/officeDocument/2006/relationships/hyperlink" Target="https://pmc.ncbi.nlm.nih.gov/articles/PMC650554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killsengland.education.gov.uk/apprenticeships/st0522-v1-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nya.org.uk/document/youth-work-practice-standards/?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good-communication-with-patients-waiting-for-c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427</TotalTime>
  <Pages>9</Pages>
  <Words>1846</Words>
  <Characters>11596</Characters>
  <Application>Microsoft Office Word</Application>
  <DocSecurity>0</DocSecurity>
  <Lines>297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77</cp:revision>
  <dcterms:created xsi:type="dcterms:W3CDTF">2025-11-16T22:29:00Z</dcterms:created>
  <dcterms:modified xsi:type="dcterms:W3CDTF">2025-11-20T23:35:00Z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fa490a23-3651-4c7c-a21c-28bd230ce936</vt:lpwstr>
  </property>
</Properties>
</file>