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Default="00ED5964">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Default="00ED5964"/>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31DB7DA6" w:rsidR="00ED5964" w:rsidRDefault="00ED5964" w:rsidP="00ED5964">
      <w:pPr>
        <w:jc w:val="both"/>
        <w:rPr>
          <w:rFonts w:asciiTheme="minorBidi" w:hAnsiTheme="minorBidi"/>
          <w:sz w:val="28"/>
          <w:szCs w:val="28"/>
        </w:rPr>
      </w:pPr>
      <w:r>
        <w:rPr>
          <w:rFonts w:asciiTheme="minorBidi" w:hAnsiTheme="minorBidi"/>
          <w:sz w:val="28"/>
          <w:szCs w:val="28"/>
        </w:rPr>
        <w:t xml:space="preserve">Name: </w:t>
      </w:r>
      <w:r w:rsidR="007E4180">
        <w:rPr>
          <w:rFonts w:asciiTheme="minorBidi" w:hAnsiTheme="minorBidi"/>
          <w:sz w:val="28"/>
          <w:szCs w:val="28"/>
        </w:rPr>
        <w:t xml:space="preserve">AKUA </w:t>
      </w:r>
      <w:proofErr w:type="spellStart"/>
      <w:r w:rsidR="007E4180">
        <w:rPr>
          <w:rFonts w:asciiTheme="minorBidi" w:hAnsiTheme="minorBidi"/>
          <w:sz w:val="28"/>
          <w:szCs w:val="28"/>
        </w:rPr>
        <w:t>OFORIWAA</w:t>
      </w:r>
      <w:proofErr w:type="spellEnd"/>
      <w:r w:rsidR="007E4180">
        <w:rPr>
          <w:rFonts w:asciiTheme="minorBidi" w:hAnsiTheme="minorBidi"/>
          <w:sz w:val="28"/>
          <w:szCs w:val="28"/>
        </w:rPr>
        <w:t xml:space="preserve"> MFUM</w:t>
      </w:r>
    </w:p>
    <w:p w14:paraId="485B6F49" w14:textId="4DE35EDC" w:rsidR="00ED5964" w:rsidRDefault="00ED5964" w:rsidP="00ED5964">
      <w:pPr>
        <w:jc w:val="both"/>
        <w:rPr>
          <w:rFonts w:asciiTheme="minorBidi" w:hAnsiTheme="minorBidi"/>
          <w:sz w:val="28"/>
          <w:szCs w:val="28"/>
        </w:rPr>
      </w:pPr>
      <w:r>
        <w:rPr>
          <w:rFonts w:asciiTheme="minorBidi" w:hAnsiTheme="minorBidi"/>
          <w:sz w:val="28"/>
          <w:szCs w:val="28"/>
        </w:rPr>
        <w:t xml:space="preserve">Student ID: </w:t>
      </w:r>
      <w:r w:rsidR="002D081D">
        <w:rPr>
          <w:rFonts w:asciiTheme="minorBidi" w:hAnsiTheme="minorBidi"/>
          <w:sz w:val="28"/>
          <w:szCs w:val="28"/>
        </w:rPr>
        <w:t>2509126</w:t>
      </w:r>
    </w:p>
    <w:p w14:paraId="3C1E7A20" w14:textId="00BF25FF" w:rsidR="00ED5964" w:rsidRDefault="00ED5964" w:rsidP="00ED5964">
      <w:pPr>
        <w:jc w:val="both"/>
        <w:rPr>
          <w:rFonts w:asciiTheme="minorBidi" w:hAnsiTheme="minorBidi"/>
          <w:sz w:val="28"/>
          <w:szCs w:val="28"/>
        </w:rPr>
      </w:pPr>
      <w:r>
        <w:rPr>
          <w:rFonts w:asciiTheme="minorBidi" w:hAnsiTheme="minorBidi"/>
          <w:sz w:val="28"/>
          <w:szCs w:val="28"/>
        </w:rPr>
        <w:t xml:space="preserve">Module Code: </w:t>
      </w:r>
      <w:r w:rsidR="00DC2E0A">
        <w:rPr>
          <w:rFonts w:asciiTheme="minorBidi" w:hAnsiTheme="minorBidi"/>
          <w:sz w:val="28"/>
          <w:szCs w:val="28"/>
        </w:rPr>
        <w:t>L</w:t>
      </w:r>
      <w:r w:rsidR="00BD163E">
        <w:rPr>
          <w:rFonts w:asciiTheme="minorBidi" w:hAnsiTheme="minorBidi"/>
          <w:sz w:val="28"/>
          <w:szCs w:val="28"/>
        </w:rPr>
        <w:t>CHS4001</w:t>
      </w:r>
    </w:p>
    <w:p w14:paraId="4EEB2DA3" w14:textId="643A32C9" w:rsidR="00ED5964" w:rsidRDefault="00ED5964" w:rsidP="00ED5964">
      <w:pPr>
        <w:jc w:val="both"/>
        <w:rPr>
          <w:rFonts w:asciiTheme="minorBidi" w:hAnsiTheme="minorBidi"/>
          <w:sz w:val="28"/>
          <w:szCs w:val="28"/>
        </w:rPr>
      </w:pPr>
      <w:r>
        <w:rPr>
          <w:rFonts w:asciiTheme="minorBidi" w:hAnsiTheme="minorBidi"/>
          <w:sz w:val="28"/>
          <w:szCs w:val="28"/>
        </w:rPr>
        <w:t xml:space="preserve">Module: </w:t>
      </w:r>
      <w:r w:rsidR="00BD163E">
        <w:rPr>
          <w:rFonts w:asciiTheme="minorBidi" w:hAnsiTheme="minorBidi"/>
          <w:sz w:val="28"/>
          <w:szCs w:val="28"/>
        </w:rPr>
        <w:t>ACADE</w:t>
      </w:r>
      <w:r w:rsidR="00D0375E">
        <w:rPr>
          <w:rFonts w:asciiTheme="minorBidi" w:hAnsiTheme="minorBidi"/>
          <w:sz w:val="28"/>
          <w:szCs w:val="28"/>
        </w:rPr>
        <w:t>MIC AND EMPLOYABILITY SKILLS</w:t>
      </w:r>
    </w:p>
    <w:p w14:paraId="112342CB" w14:textId="64B72B32" w:rsidR="00ED5964" w:rsidRDefault="00ED5964" w:rsidP="00ED5964">
      <w:pPr>
        <w:jc w:val="both"/>
        <w:rPr>
          <w:rFonts w:asciiTheme="minorBidi" w:hAnsiTheme="minorBidi"/>
          <w:sz w:val="28"/>
          <w:szCs w:val="28"/>
        </w:rPr>
      </w:pPr>
      <w:r>
        <w:rPr>
          <w:rFonts w:asciiTheme="minorBidi" w:hAnsiTheme="minorBidi"/>
          <w:sz w:val="28"/>
          <w:szCs w:val="28"/>
        </w:rPr>
        <w:t xml:space="preserve">Lecturer: </w:t>
      </w:r>
      <w:r w:rsidR="00525670">
        <w:rPr>
          <w:rFonts w:asciiTheme="minorBidi" w:hAnsiTheme="minorBidi"/>
          <w:sz w:val="28"/>
          <w:szCs w:val="28"/>
        </w:rPr>
        <w:t>FA</w:t>
      </w:r>
      <w:r w:rsidR="0026140F">
        <w:rPr>
          <w:rFonts w:asciiTheme="minorBidi" w:hAnsiTheme="minorBidi"/>
          <w:sz w:val="28"/>
          <w:szCs w:val="28"/>
        </w:rPr>
        <w:t>RAH WI</w:t>
      </w:r>
      <w:r w:rsidR="0039585F">
        <w:rPr>
          <w:rFonts w:asciiTheme="minorBidi" w:hAnsiTheme="minorBidi"/>
          <w:sz w:val="28"/>
          <w:szCs w:val="28"/>
        </w:rPr>
        <w:t>ITA</w:t>
      </w:r>
    </w:p>
    <w:p w14:paraId="78C0B80E" w14:textId="77777777" w:rsidR="00ED5964" w:rsidRDefault="00ED5964" w:rsidP="00ED5964">
      <w:pPr>
        <w:jc w:val="both"/>
        <w:rPr>
          <w:rFonts w:asciiTheme="minorBidi" w:hAnsiTheme="minorBidi"/>
          <w:sz w:val="28"/>
          <w:szCs w:val="28"/>
        </w:rPr>
      </w:pPr>
    </w:p>
    <w:p w14:paraId="0C6F95D6" w14:textId="77777777" w:rsidR="00ED5964" w:rsidRDefault="00ED5964" w:rsidP="00ED5964">
      <w:pPr>
        <w:jc w:val="both"/>
        <w:rPr>
          <w:rFonts w:asciiTheme="minorBidi" w:hAnsiTheme="minorBidi"/>
          <w:sz w:val="28"/>
          <w:szCs w:val="28"/>
        </w:rPr>
      </w:pPr>
    </w:p>
    <w:p w14:paraId="71D7459F" w14:textId="77777777" w:rsidR="00ED5964" w:rsidRDefault="00ED5964" w:rsidP="00ED5964">
      <w:pPr>
        <w:jc w:val="both"/>
        <w:rPr>
          <w:rFonts w:asciiTheme="minorBidi" w:hAnsiTheme="minorBidi"/>
          <w:sz w:val="28"/>
          <w:szCs w:val="28"/>
        </w:rPr>
      </w:pPr>
    </w:p>
    <w:p w14:paraId="38621A58" w14:textId="77777777" w:rsidR="00ED5964" w:rsidRDefault="00ED5964" w:rsidP="00ED5964">
      <w:pPr>
        <w:jc w:val="both"/>
        <w:rPr>
          <w:rFonts w:asciiTheme="minorBidi" w:hAnsiTheme="minorBidi"/>
          <w:sz w:val="28"/>
          <w:szCs w:val="28"/>
        </w:rPr>
      </w:pPr>
    </w:p>
    <w:p w14:paraId="6988A1DC" w14:textId="77777777" w:rsidR="00ED5964" w:rsidRDefault="00ED5964" w:rsidP="00ED5964">
      <w:pPr>
        <w:jc w:val="both"/>
        <w:rPr>
          <w:rFonts w:asciiTheme="minorBidi" w:hAnsiTheme="minorBidi"/>
          <w:sz w:val="28"/>
          <w:szCs w:val="28"/>
        </w:rPr>
      </w:pPr>
    </w:p>
    <w:p w14:paraId="25C114EE" w14:textId="77777777" w:rsidR="00ED5964" w:rsidRDefault="00ED5964" w:rsidP="00ED5964">
      <w:pPr>
        <w:jc w:val="both"/>
        <w:rPr>
          <w:rFonts w:asciiTheme="minorBidi" w:hAnsiTheme="minorBidi"/>
          <w:sz w:val="28"/>
          <w:szCs w:val="28"/>
        </w:rPr>
      </w:pPr>
    </w:p>
    <w:p w14:paraId="4A73B1BE" w14:textId="77777777" w:rsidR="00ED5964" w:rsidRDefault="00ED5964" w:rsidP="00ED5964">
      <w:pPr>
        <w:jc w:val="both"/>
        <w:rPr>
          <w:rFonts w:asciiTheme="minorBidi" w:hAnsiTheme="minorBidi"/>
          <w:sz w:val="28"/>
          <w:szCs w:val="28"/>
        </w:rPr>
      </w:pPr>
    </w:p>
    <w:p w14:paraId="072506E1" w14:textId="6625E3BB" w:rsidR="00ED5964" w:rsidRDefault="00ED5964" w:rsidP="00ED5964">
      <w:pPr>
        <w:jc w:val="both"/>
        <w:rPr>
          <w:rFonts w:asciiTheme="minorBidi" w:hAnsiTheme="minorBidi"/>
          <w:sz w:val="28"/>
          <w:szCs w:val="28"/>
        </w:rPr>
      </w:pPr>
      <w:r>
        <w:rPr>
          <w:rFonts w:asciiTheme="minorBidi" w:hAnsiTheme="minorBidi"/>
          <w:sz w:val="28"/>
          <w:szCs w:val="28"/>
        </w:rPr>
        <w:tab/>
      </w:r>
      <w:r>
        <w:rPr>
          <w:rFonts w:asciiTheme="minorBidi" w:hAnsiTheme="minorBidi"/>
          <w:sz w:val="28"/>
          <w:szCs w:val="28"/>
        </w:rPr>
        <w:tab/>
      </w:r>
      <w:r>
        <w:rPr>
          <w:rFonts w:asciiTheme="minorBidi" w:hAnsiTheme="minorBidi"/>
          <w:sz w:val="28"/>
          <w:szCs w:val="28"/>
        </w:rPr>
        <w:tab/>
      </w:r>
      <w:r w:rsidR="006A5CFC">
        <w:rPr>
          <w:rFonts w:asciiTheme="minorBidi" w:hAnsiTheme="minorBidi"/>
          <w:sz w:val="28"/>
          <w:szCs w:val="28"/>
        </w:rPr>
        <w:tab/>
      </w:r>
      <w:r>
        <w:rPr>
          <w:rFonts w:asciiTheme="minorBidi" w:hAnsiTheme="minorBidi"/>
          <w:sz w:val="28"/>
          <w:szCs w:val="28"/>
        </w:rPr>
        <w:t xml:space="preserve">Submitted on:    </w:t>
      </w:r>
      <w:r w:rsidR="00F10565">
        <w:rPr>
          <w:rFonts w:asciiTheme="minorBidi" w:hAnsiTheme="minorBidi"/>
          <w:sz w:val="28"/>
          <w:szCs w:val="28"/>
        </w:rPr>
        <w:t>9 DECEMBER 2025</w:t>
      </w:r>
    </w:p>
    <w:p w14:paraId="3C6FB008" w14:textId="77777777" w:rsidR="00ED5964" w:rsidRDefault="00ED5964" w:rsidP="00ED5964">
      <w:pPr>
        <w:jc w:val="both"/>
        <w:rPr>
          <w:rFonts w:asciiTheme="minorBidi" w:hAnsiTheme="minorBidi"/>
          <w:sz w:val="28"/>
          <w:szCs w:val="28"/>
        </w:rPr>
      </w:pPr>
    </w:p>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F979E62" w14:textId="77777777" w:rsidR="00ED5964" w:rsidRDefault="00ED5964" w:rsidP="00ED5964">
      <w:pPr>
        <w:jc w:val="both"/>
        <w:rPr>
          <w:rFonts w:asciiTheme="minorBidi" w:hAnsiTheme="minorBidi"/>
          <w:sz w:val="28"/>
          <w:szCs w:val="28"/>
        </w:rPr>
      </w:pPr>
    </w:p>
    <w:p w14:paraId="4180CDBC" w14:textId="77777777" w:rsidR="00ED5964" w:rsidRPr="00242974" w:rsidRDefault="00ED5964" w:rsidP="00ED5964">
      <w:pPr>
        <w:jc w:val="both"/>
        <w:rPr>
          <w:rFonts w:asciiTheme="minorBidi" w:hAnsiTheme="minorBidi"/>
          <w:sz w:val="28"/>
          <w:szCs w:val="28"/>
        </w:rPr>
      </w:pPr>
    </w:p>
    <w:sdt>
      <w:sdtPr>
        <w:rPr>
          <w:rFonts w:asciiTheme="minorHAnsi" w:eastAsiaTheme="minorHAnsi" w:hAnsiTheme="minorHAnsi" w:cstheme="minorBidi"/>
          <w:bCs w:val="0"/>
          <w:color w:val="auto"/>
          <w:kern w:val="2"/>
          <w:sz w:val="24"/>
          <w:szCs w:val="24"/>
          <w:lang w:val="en-GB" w:eastAsia="zh-CN"/>
          <w14:ligatures w14:val="standardContextual"/>
        </w:rPr>
        <w:id w:val="764186887"/>
        <w:docPartObj>
          <w:docPartGallery w:val="Table of Contents"/>
          <w:docPartUnique/>
        </w:docPartObj>
      </w:sdtPr>
      <w:sdtEndPr>
        <w:rPr>
          <w:rFonts w:ascii="Segoe UI" w:eastAsiaTheme="minorEastAsia" w:hAnsi="Segoe UI"/>
          <w:b/>
          <w:noProof/>
          <w:sz w:val="20"/>
          <w:szCs w:val="22"/>
        </w:rPr>
      </w:sdtEndPr>
      <w:sdtContent>
        <w:p w14:paraId="60793E39" w14:textId="77777777" w:rsidR="00AE56AA" w:rsidRDefault="00AE56AA" w:rsidP="00AE56AA">
          <w:pPr>
            <w:pStyle w:val="TOCHeading"/>
          </w:pPr>
          <w:r>
            <w:t>Table of Contents</w:t>
          </w:r>
        </w:p>
        <w:p w14:paraId="2654F9AF" w14:textId="77777777" w:rsidR="00AE56AA" w:rsidRDefault="00AE56AA" w:rsidP="00AE56AA">
          <w:pPr>
            <w:pStyle w:val="TOC1"/>
            <w:tabs>
              <w:tab w:val="right" w:leader="dot" w:pos="9016"/>
            </w:tabs>
            <w:rPr>
              <w:noProof/>
              <w:lang w:eastAsia="en-GB"/>
            </w:rPr>
          </w:pPr>
          <w:r>
            <w:rPr>
              <w:b w:val="0"/>
              <w:bCs w:val="0"/>
            </w:rPr>
            <w:fldChar w:fldCharType="begin"/>
          </w:r>
          <w:r>
            <w:instrText xml:space="preserve"> TOC \o "1-3" \h \z \u </w:instrText>
          </w:r>
          <w:r>
            <w:rPr>
              <w:b w:val="0"/>
              <w:bCs w:val="0"/>
            </w:rPr>
            <w:fldChar w:fldCharType="separate"/>
          </w:r>
          <w:hyperlink w:anchor="_Toc215502205" w:history="1">
            <w:r w:rsidRPr="00A801C5">
              <w:rPr>
                <w:rStyle w:val="Hyperlink"/>
                <w:noProof/>
              </w:rPr>
              <w:t>1.1 Introduction</w:t>
            </w:r>
            <w:r>
              <w:rPr>
                <w:noProof/>
                <w:webHidden/>
              </w:rPr>
              <w:tab/>
            </w:r>
            <w:r>
              <w:rPr>
                <w:noProof/>
                <w:webHidden/>
              </w:rPr>
              <w:fldChar w:fldCharType="begin"/>
            </w:r>
            <w:r>
              <w:rPr>
                <w:noProof/>
                <w:webHidden/>
              </w:rPr>
              <w:instrText xml:space="preserve"> PAGEREF _Toc215502205 \h </w:instrText>
            </w:r>
            <w:r>
              <w:rPr>
                <w:noProof/>
                <w:webHidden/>
              </w:rPr>
            </w:r>
            <w:r>
              <w:rPr>
                <w:noProof/>
                <w:webHidden/>
              </w:rPr>
              <w:fldChar w:fldCharType="separate"/>
            </w:r>
            <w:r>
              <w:rPr>
                <w:noProof/>
                <w:webHidden/>
              </w:rPr>
              <w:t>2</w:t>
            </w:r>
            <w:r>
              <w:rPr>
                <w:noProof/>
                <w:webHidden/>
              </w:rPr>
              <w:fldChar w:fldCharType="end"/>
            </w:r>
          </w:hyperlink>
        </w:p>
        <w:p w14:paraId="24FB7469" w14:textId="77777777" w:rsidR="00AE56AA" w:rsidRDefault="00AE56AA" w:rsidP="00AE56AA">
          <w:pPr>
            <w:pStyle w:val="TOC1"/>
            <w:tabs>
              <w:tab w:val="right" w:leader="dot" w:pos="9016"/>
            </w:tabs>
            <w:rPr>
              <w:noProof/>
              <w:lang w:eastAsia="en-GB"/>
            </w:rPr>
          </w:pPr>
          <w:hyperlink w:anchor="_Toc215502206" w:history="1">
            <w:r w:rsidRPr="00A801C5">
              <w:rPr>
                <w:rStyle w:val="Hyperlink"/>
                <w:noProof/>
              </w:rPr>
              <w:t>2. Social Worker in Child Protection Services in the Health and Social Care Field</w:t>
            </w:r>
            <w:r>
              <w:rPr>
                <w:noProof/>
                <w:webHidden/>
              </w:rPr>
              <w:tab/>
            </w:r>
            <w:r>
              <w:rPr>
                <w:noProof/>
                <w:webHidden/>
              </w:rPr>
              <w:fldChar w:fldCharType="begin"/>
            </w:r>
            <w:r>
              <w:rPr>
                <w:noProof/>
                <w:webHidden/>
              </w:rPr>
              <w:instrText xml:space="preserve"> PAGEREF _Toc215502206 \h </w:instrText>
            </w:r>
            <w:r>
              <w:rPr>
                <w:noProof/>
                <w:webHidden/>
              </w:rPr>
            </w:r>
            <w:r>
              <w:rPr>
                <w:noProof/>
                <w:webHidden/>
              </w:rPr>
              <w:fldChar w:fldCharType="separate"/>
            </w:r>
            <w:r>
              <w:rPr>
                <w:noProof/>
                <w:webHidden/>
              </w:rPr>
              <w:t>2</w:t>
            </w:r>
            <w:r>
              <w:rPr>
                <w:noProof/>
                <w:webHidden/>
              </w:rPr>
              <w:fldChar w:fldCharType="end"/>
            </w:r>
          </w:hyperlink>
        </w:p>
        <w:p w14:paraId="5DAD9EB5" w14:textId="77777777" w:rsidR="00AE56AA" w:rsidRDefault="00AE56AA" w:rsidP="00AE56AA">
          <w:pPr>
            <w:pStyle w:val="TOC2"/>
            <w:tabs>
              <w:tab w:val="right" w:leader="dot" w:pos="9016"/>
            </w:tabs>
            <w:rPr>
              <w:noProof/>
              <w:lang w:eastAsia="en-GB"/>
            </w:rPr>
          </w:pPr>
          <w:hyperlink w:anchor="_Toc215502207" w:history="1">
            <w:r w:rsidRPr="00A801C5">
              <w:rPr>
                <w:rStyle w:val="Hyperlink"/>
                <w:noProof/>
              </w:rPr>
              <w:t>2.1 Description of Social Worker in Child Protection Services in Health and Social Care</w:t>
            </w:r>
            <w:r>
              <w:rPr>
                <w:noProof/>
                <w:webHidden/>
              </w:rPr>
              <w:tab/>
            </w:r>
            <w:r>
              <w:rPr>
                <w:noProof/>
                <w:webHidden/>
              </w:rPr>
              <w:fldChar w:fldCharType="begin"/>
            </w:r>
            <w:r>
              <w:rPr>
                <w:noProof/>
                <w:webHidden/>
              </w:rPr>
              <w:instrText xml:space="preserve"> PAGEREF _Toc215502207 \h </w:instrText>
            </w:r>
            <w:r>
              <w:rPr>
                <w:noProof/>
                <w:webHidden/>
              </w:rPr>
            </w:r>
            <w:r>
              <w:rPr>
                <w:noProof/>
                <w:webHidden/>
              </w:rPr>
              <w:fldChar w:fldCharType="separate"/>
            </w:r>
            <w:r>
              <w:rPr>
                <w:noProof/>
                <w:webHidden/>
              </w:rPr>
              <w:t>2</w:t>
            </w:r>
            <w:r>
              <w:rPr>
                <w:noProof/>
                <w:webHidden/>
              </w:rPr>
              <w:fldChar w:fldCharType="end"/>
            </w:r>
          </w:hyperlink>
        </w:p>
        <w:p w14:paraId="68AE794B" w14:textId="77777777" w:rsidR="00AE56AA" w:rsidRDefault="00AE56AA" w:rsidP="00AE56AA">
          <w:pPr>
            <w:pStyle w:val="TOC2"/>
            <w:tabs>
              <w:tab w:val="right" w:leader="dot" w:pos="9016"/>
            </w:tabs>
            <w:rPr>
              <w:noProof/>
              <w:lang w:eastAsia="en-GB"/>
            </w:rPr>
          </w:pPr>
          <w:hyperlink w:anchor="_Toc215502208" w:history="1">
            <w:r w:rsidRPr="00A801C5">
              <w:rPr>
                <w:rStyle w:val="Hyperlink"/>
                <w:noProof/>
              </w:rPr>
              <w:t>2.2 Explanation of Most Significant Skills Needed for Social Worker in Child Protection Services in Health and Social Care</w:t>
            </w:r>
            <w:r>
              <w:rPr>
                <w:noProof/>
                <w:webHidden/>
              </w:rPr>
              <w:tab/>
            </w:r>
            <w:r>
              <w:rPr>
                <w:noProof/>
                <w:webHidden/>
              </w:rPr>
              <w:fldChar w:fldCharType="begin"/>
            </w:r>
            <w:r>
              <w:rPr>
                <w:noProof/>
                <w:webHidden/>
              </w:rPr>
              <w:instrText xml:space="preserve"> PAGEREF _Toc215502208 \h </w:instrText>
            </w:r>
            <w:r>
              <w:rPr>
                <w:noProof/>
                <w:webHidden/>
              </w:rPr>
            </w:r>
            <w:r>
              <w:rPr>
                <w:noProof/>
                <w:webHidden/>
              </w:rPr>
              <w:fldChar w:fldCharType="separate"/>
            </w:r>
            <w:r>
              <w:rPr>
                <w:noProof/>
                <w:webHidden/>
              </w:rPr>
              <w:t>3</w:t>
            </w:r>
            <w:r>
              <w:rPr>
                <w:noProof/>
                <w:webHidden/>
              </w:rPr>
              <w:fldChar w:fldCharType="end"/>
            </w:r>
          </w:hyperlink>
        </w:p>
        <w:p w14:paraId="08700F89" w14:textId="77777777" w:rsidR="00AE56AA" w:rsidRDefault="00AE56AA" w:rsidP="00AE56AA">
          <w:pPr>
            <w:pStyle w:val="TOC1"/>
            <w:tabs>
              <w:tab w:val="right" w:leader="dot" w:pos="9016"/>
            </w:tabs>
            <w:rPr>
              <w:noProof/>
              <w:lang w:eastAsia="en-GB"/>
            </w:rPr>
          </w:pPr>
          <w:hyperlink w:anchor="_Toc215502209" w:history="1">
            <w:r w:rsidRPr="00A801C5">
              <w:rPr>
                <w:rStyle w:val="Hyperlink"/>
                <w:noProof/>
              </w:rPr>
              <w:t>3 Strategies for Skill Improvement for Social Workers in Child Protection Services</w:t>
            </w:r>
            <w:r>
              <w:rPr>
                <w:noProof/>
                <w:webHidden/>
              </w:rPr>
              <w:tab/>
            </w:r>
            <w:r>
              <w:rPr>
                <w:noProof/>
                <w:webHidden/>
              </w:rPr>
              <w:fldChar w:fldCharType="begin"/>
            </w:r>
            <w:r>
              <w:rPr>
                <w:noProof/>
                <w:webHidden/>
              </w:rPr>
              <w:instrText xml:space="preserve"> PAGEREF _Toc215502209 \h </w:instrText>
            </w:r>
            <w:r>
              <w:rPr>
                <w:noProof/>
                <w:webHidden/>
              </w:rPr>
            </w:r>
            <w:r>
              <w:rPr>
                <w:noProof/>
                <w:webHidden/>
              </w:rPr>
              <w:fldChar w:fldCharType="separate"/>
            </w:r>
            <w:r>
              <w:rPr>
                <w:noProof/>
                <w:webHidden/>
              </w:rPr>
              <w:t>3</w:t>
            </w:r>
            <w:r>
              <w:rPr>
                <w:noProof/>
                <w:webHidden/>
              </w:rPr>
              <w:fldChar w:fldCharType="end"/>
            </w:r>
          </w:hyperlink>
        </w:p>
        <w:p w14:paraId="4E10B3B7" w14:textId="77777777" w:rsidR="00AE56AA" w:rsidRDefault="00AE56AA" w:rsidP="00AE56AA">
          <w:pPr>
            <w:pStyle w:val="TOC2"/>
            <w:tabs>
              <w:tab w:val="right" w:leader="dot" w:pos="9016"/>
            </w:tabs>
            <w:rPr>
              <w:noProof/>
              <w:lang w:eastAsia="en-GB"/>
            </w:rPr>
          </w:pPr>
          <w:hyperlink w:anchor="_Toc215502210" w:history="1">
            <w:r w:rsidRPr="00A801C5">
              <w:rPr>
                <w:rStyle w:val="Hyperlink"/>
                <w:noProof/>
              </w:rPr>
              <w:t>3.1 Three Strategies to Improve the Skills for Social Workers in Child Protection Services</w:t>
            </w:r>
            <w:r>
              <w:rPr>
                <w:noProof/>
                <w:webHidden/>
              </w:rPr>
              <w:tab/>
            </w:r>
            <w:r>
              <w:rPr>
                <w:noProof/>
                <w:webHidden/>
              </w:rPr>
              <w:fldChar w:fldCharType="begin"/>
            </w:r>
            <w:r>
              <w:rPr>
                <w:noProof/>
                <w:webHidden/>
              </w:rPr>
              <w:instrText xml:space="preserve"> PAGEREF _Toc215502210 \h </w:instrText>
            </w:r>
            <w:r>
              <w:rPr>
                <w:noProof/>
                <w:webHidden/>
              </w:rPr>
            </w:r>
            <w:r>
              <w:rPr>
                <w:noProof/>
                <w:webHidden/>
              </w:rPr>
              <w:fldChar w:fldCharType="separate"/>
            </w:r>
            <w:r>
              <w:rPr>
                <w:noProof/>
                <w:webHidden/>
              </w:rPr>
              <w:t>3</w:t>
            </w:r>
            <w:r>
              <w:rPr>
                <w:noProof/>
                <w:webHidden/>
              </w:rPr>
              <w:fldChar w:fldCharType="end"/>
            </w:r>
          </w:hyperlink>
        </w:p>
        <w:p w14:paraId="71CB4F1D" w14:textId="19226BEF" w:rsidR="00AE56AA" w:rsidRDefault="007678B3" w:rsidP="00AE56AA">
          <w:pPr>
            <w:pStyle w:val="TOC1"/>
            <w:tabs>
              <w:tab w:val="right" w:leader="dot" w:pos="9016"/>
            </w:tabs>
            <w:rPr>
              <w:noProof/>
              <w:lang w:eastAsia="en-GB"/>
            </w:rPr>
          </w:pPr>
          <w:r>
            <w:t xml:space="preserve">4. </w:t>
          </w:r>
          <w:hyperlink w:anchor="_Toc215502211" w:history="1">
            <w:r w:rsidR="00AE56AA" w:rsidRPr="00A801C5">
              <w:rPr>
                <w:rStyle w:val="Hyperlink"/>
                <w:noProof/>
              </w:rPr>
              <w:t>Conclusion</w:t>
            </w:r>
            <w:r w:rsidR="00AE56AA">
              <w:rPr>
                <w:noProof/>
                <w:webHidden/>
              </w:rPr>
              <w:tab/>
            </w:r>
            <w:r w:rsidR="00AE56AA">
              <w:rPr>
                <w:noProof/>
                <w:webHidden/>
              </w:rPr>
              <w:fldChar w:fldCharType="begin"/>
            </w:r>
            <w:r w:rsidR="00AE56AA">
              <w:rPr>
                <w:noProof/>
                <w:webHidden/>
              </w:rPr>
              <w:instrText xml:space="preserve"> PAGEREF _Toc215502211 \h </w:instrText>
            </w:r>
            <w:r w:rsidR="00AE56AA">
              <w:rPr>
                <w:noProof/>
                <w:webHidden/>
              </w:rPr>
            </w:r>
            <w:r w:rsidR="00AE56AA">
              <w:rPr>
                <w:noProof/>
                <w:webHidden/>
              </w:rPr>
              <w:fldChar w:fldCharType="separate"/>
            </w:r>
            <w:r w:rsidR="00AE56AA">
              <w:rPr>
                <w:noProof/>
                <w:webHidden/>
              </w:rPr>
              <w:t>4</w:t>
            </w:r>
            <w:r w:rsidR="00AE56AA">
              <w:rPr>
                <w:noProof/>
                <w:webHidden/>
              </w:rPr>
              <w:fldChar w:fldCharType="end"/>
            </w:r>
          </w:hyperlink>
        </w:p>
        <w:p w14:paraId="1FA7115C" w14:textId="77777777" w:rsidR="00AE56AA" w:rsidRDefault="00AE56AA" w:rsidP="00AE56AA">
          <w:pPr>
            <w:pStyle w:val="TOC1"/>
            <w:tabs>
              <w:tab w:val="right" w:leader="dot" w:pos="9016"/>
            </w:tabs>
            <w:rPr>
              <w:noProof/>
              <w:lang w:eastAsia="en-GB"/>
            </w:rPr>
          </w:pPr>
          <w:hyperlink w:anchor="_Toc215502212" w:history="1">
            <w:r w:rsidRPr="00A801C5">
              <w:rPr>
                <w:rStyle w:val="Hyperlink"/>
                <w:noProof/>
              </w:rPr>
              <w:t>Reference List</w:t>
            </w:r>
            <w:r>
              <w:rPr>
                <w:noProof/>
                <w:webHidden/>
              </w:rPr>
              <w:tab/>
            </w:r>
            <w:r>
              <w:rPr>
                <w:noProof/>
                <w:webHidden/>
              </w:rPr>
              <w:fldChar w:fldCharType="begin"/>
            </w:r>
            <w:r>
              <w:rPr>
                <w:noProof/>
                <w:webHidden/>
              </w:rPr>
              <w:instrText xml:space="preserve"> PAGEREF _Toc215502212 \h </w:instrText>
            </w:r>
            <w:r>
              <w:rPr>
                <w:noProof/>
                <w:webHidden/>
              </w:rPr>
            </w:r>
            <w:r>
              <w:rPr>
                <w:noProof/>
                <w:webHidden/>
              </w:rPr>
              <w:fldChar w:fldCharType="separate"/>
            </w:r>
            <w:r>
              <w:rPr>
                <w:noProof/>
                <w:webHidden/>
              </w:rPr>
              <w:t>5</w:t>
            </w:r>
            <w:r>
              <w:rPr>
                <w:noProof/>
                <w:webHidden/>
              </w:rPr>
              <w:fldChar w:fldCharType="end"/>
            </w:r>
          </w:hyperlink>
        </w:p>
        <w:p w14:paraId="6751B9C8" w14:textId="77777777" w:rsidR="00AE56AA" w:rsidRDefault="00AE56AA" w:rsidP="00AE56AA">
          <w:r>
            <w:rPr>
              <w:b/>
              <w:bCs/>
              <w:noProof/>
            </w:rPr>
            <w:fldChar w:fldCharType="end"/>
          </w:r>
        </w:p>
      </w:sdtContent>
    </w:sdt>
    <w:p w14:paraId="455112CF" w14:textId="77777777" w:rsidR="00AE56AA" w:rsidRDefault="00AE56AA" w:rsidP="00AE56AA"/>
    <w:p w14:paraId="524B7148" w14:textId="77777777" w:rsidR="00AE56AA" w:rsidRDefault="00AE56AA" w:rsidP="00AE56AA"/>
    <w:p w14:paraId="3345A814" w14:textId="77777777" w:rsidR="00AE56AA" w:rsidRDefault="00AE56AA" w:rsidP="00AE56AA"/>
    <w:p w14:paraId="124DE7B4" w14:textId="77777777" w:rsidR="00AE56AA" w:rsidRDefault="00AE56AA" w:rsidP="00AE56AA"/>
    <w:p w14:paraId="51BE8F19" w14:textId="77777777" w:rsidR="00AE56AA" w:rsidRDefault="00AE56AA" w:rsidP="00AE56AA"/>
    <w:p w14:paraId="1684A074" w14:textId="77777777" w:rsidR="00AE56AA" w:rsidRDefault="00AE56AA" w:rsidP="00AE56AA">
      <w:pPr>
        <w:pStyle w:val="Heading1"/>
      </w:pPr>
      <w:bookmarkStart w:id="0" w:name="_Toc215502205"/>
      <w:r>
        <w:t>1.1 Introduction</w:t>
      </w:r>
      <w:bookmarkEnd w:id="0"/>
    </w:p>
    <w:p w14:paraId="790C4AF8" w14:textId="3342F9E9" w:rsidR="00AE56AA" w:rsidRDefault="00AE56AA" w:rsidP="00AE56AA">
      <w:r w:rsidRPr="00EF149C">
        <w:t xml:space="preserve">The function of social workers in child protection services is the subject of this paper.  When there are concerns about abuse, neglect, or harm at home or in the community, social workers in child protection try to keep kids safe.  They collaborate with kids, parents, schools, law enforcement, and other experts to </w:t>
      </w:r>
      <w:r w:rsidR="00A305A1" w:rsidRPr="00EF149C">
        <w:t>understand</w:t>
      </w:r>
      <w:r w:rsidRPr="00EF149C">
        <w:t xml:space="preserve"> the situation and choose what kind of </w:t>
      </w:r>
      <w:r w:rsidR="00A305A1" w:rsidRPr="00EF149C">
        <w:t>help</w:t>
      </w:r>
      <w:r w:rsidRPr="00EF149C">
        <w:t xml:space="preserve"> or action is </w:t>
      </w:r>
      <w:r w:rsidR="005B5CE6" w:rsidRPr="00EF149C">
        <w:t>needed</w:t>
      </w:r>
      <w:r w:rsidRPr="00EF149C">
        <w:t xml:space="preserve">. </w:t>
      </w:r>
      <w:r w:rsidRPr="00EE3A37">
        <w:t xml:space="preserve">This report's </w:t>
      </w:r>
      <w:r w:rsidR="00A305A1" w:rsidRPr="00EE3A37">
        <w:t>goals</w:t>
      </w:r>
      <w:r w:rsidRPr="00EE3A37">
        <w:t xml:space="preserve"> are to outline the duties of a child protection social worker, highlight three critical competencies </w:t>
      </w:r>
      <w:r w:rsidR="00502DC4" w:rsidRPr="00EE3A37">
        <w:t>needed</w:t>
      </w:r>
      <w:r w:rsidRPr="00EE3A37">
        <w:t xml:space="preserve"> for the position, and offer suggestions for enhancing these competencies.  Using straightforward, practical examples from child protection work, the study will demonstrate the significance of these abilities. It will also describe how various tactics, such training, introspection, and teamwork, may </w:t>
      </w:r>
      <w:r w:rsidR="00491EB8" w:rsidRPr="00EE3A37">
        <w:t>help</w:t>
      </w:r>
      <w:r w:rsidRPr="00EE3A37">
        <w:t xml:space="preserve"> a social worker improve in their position.</w:t>
      </w:r>
    </w:p>
    <w:p w14:paraId="67A4FB36" w14:textId="77777777" w:rsidR="00AE56AA" w:rsidRDefault="00AE56AA" w:rsidP="00AE56AA">
      <w:pPr>
        <w:pStyle w:val="Heading1"/>
      </w:pPr>
      <w:bookmarkStart w:id="1" w:name="_Toc215502206"/>
      <w:r>
        <w:t>2.</w:t>
      </w:r>
      <w:r w:rsidRPr="002D4D7E">
        <w:t xml:space="preserve"> Social Worker in</w:t>
      </w:r>
      <w:r>
        <w:t xml:space="preserve"> Child Protection Services in</w:t>
      </w:r>
      <w:r w:rsidRPr="002D4D7E">
        <w:t xml:space="preserve"> the Health and Social Care Field</w:t>
      </w:r>
      <w:bookmarkEnd w:id="1"/>
    </w:p>
    <w:p w14:paraId="3F462ED8" w14:textId="77777777" w:rsidR="00AE56AA" w:rsidRDefault="00AE56AA" w:rsidP="00AE56AA">
      <w:pPr>
        <w:pStyle w:val="Heading2"/>
      </w:pPr>
      <w:bookmarkStart w:id="2" w:name="_Toc215502207"/>
      <w:r>
        <w:t xml:space="preserve">2.1 </w:t>
      </w:r>
      <w:r w:rsidRPr="002D4D7E">
        <w:t>Description of Social Worker</w:t>
      </w:r>
      <w:r>
        <w:t xml:space="preserve"> </w:t>
      </w:r>
      <w:r w:rsidRPr="002D4D7E">
        <w:t>in</w:t>
      </w:r>
      <w:r>
        <w:t xml:space="preserve"> Child Protection Services</w:t>
      </w:r>
      <w:r w:rsidRPr="002D4D7E">
        <w:t xml:space="preserve"> in Health and Social Care</w:t>
      </w:r>
      <w:bookmarkEnd w:id="2"/>
    </w:p>
    <w:p w14:paraId="027FE159" w14:textId="4B0F7FE0" w:rsidR="00AE56AA" w:rsidRDefault="00AE56AA" w:rsidP="00AE56AA">
      <w:r w:rsidRPr="00EE3A37">
        <w:t xml:space="preserve">In child protection services, a social worker plays a crucial role in protecting children from danger.  To identify potential threats to a child, they collaborate with kids, families, and other experts.  The primary responsibility of the social worker is to evaluate the kid's circumstances through home visits and conversations with the child, family, and other relevant parties.  They determine what has to be done </w:t>
      </w:r>
      <w:r w:rsidRPr="00EE3A37">
        <w:lastRenderedPageBreak/>
        <w:t xml:space="preserve">to protect the kid after </w:t>
      </w:r>
      <w:r w:rsidR="00C16F4F" w:rsidRPr="00EE3A37">
        <w:t>deciding</w:t>
      </w:r>
      <w:r w:rsidRPr="00EE3A37">
        <w:t xml:space="preserve"> whether the youngster is at danger of abuse or neglect</w:t>
      </w:r>
      <w:r w:rsidR="00FE20A7">
        <w:t xml:space="preserve"> </w:t>
      </w:r>
      <w:r w:rsidRPr="00EE3A37">
        <w:t>To ensure the child's safety, social workers collaborate with several different organisations, including schools, medical professionals, and even law enforcement.</w:t>
      </w:r>
    </w:p>
    <w:p w14:paraId="7EF4D4BE" w14:textId="77777777" w:rsidR="00AE56AA" w:rsidRDefault="00AE56AA" w:rsidP="00AE56AA"/>
    <w:p w14:paraId="11926CD2" w14:textId="77777777" w:rsidR="00AE56AA" w:rsidRDefault="00AE56AA" w:rsidP="00AE56AA">
      <w:r w:rsidRPr="00EE3A37">
        <w:t>By providing assistance or setting up programs to enhance the child's welfare, they also assist families.  Social workers may recommend that a kid be placed in temporary care outside the family if significant issues are discovered.  Social workers are required to produce reports and participate in meetings where they plan activities and exchange information.  Listening intently to the child's opinions and ensuring that their rights are upheld are important aspects of their employment.  This aids social workers in making the greatest choices for the future and safety of the kid.  Because social workers frequently deal with challenging and delicate circumstances, this position requires effective communication, decision-making, and empathy (Department for Education, 2023).</w:t>
      </w:r>
    </w:p>
    <w:p w14:paraId="39657F25" w14:textId="77777777" w:rsidR="00AE56AA" w:rsidRDefault="00AE56AA" w:rsidP="00AE56AA"/>
    <w:p w14:paraId="05CB7387" w14:textId="77777777" w:rsidR="00AE56AA" w:rsidRDefault="00AE56AA" w:rsidP="00AE56AA"/>
    <w:p w14:paraId="691BC7A6" w14:textId="77777777" w:rsidR="00AE56AA" w:rsidRDefault="00AE56AA" w:rsidP="00AE56AA">
      <w:pPr>
        <w:pStyle w:val="Heading2"/>
      </w:pPr>
      <w:bookmarkStart w:id="3" w:name="_Toc215502208"/>
      <w:r w:rsidRPr="002D4D7E">
        <w:t>2.2 Explanation of Most Significant Skills Needed for Social Worker</w:t>
      </w:r>
      <w:r>
        <w:t xml:space="preserve"> </w:t>
      </w:r>
      <w:r w:rsidRPr="002D4D7E">
        <w:t>in</w:t>
      </w:r>
      <w:r>
        <w:t xml:space="preserve"> Child Protection Services</w:t>
      </w:r>
      <w:r w:rsidRPr="002D4D7E">
        <w:t xml:space="preserve"> in Health and Social Care</w:t>
      </w:r>
      <w:bookmarkEnd w:id="3"/>
    </w:p>
    <w:p w14:paraId="69C721B0" w14:textId="77777777" w:rsidR="00AE56AA" w:rsidRDefault="00AE56AA" w:rsidP="00AE56AA">
      <w:r w:rsidRPr="00EE3A37">
        <w:t>To effectively perform their duties, child protection social workers require three key competencies: decision-making, empathy, and communication (Horwath, 2019).  Effective communication is crucial.  Every day, social workers have conversations with physicians, teachers, parents, and kids.  They must pay close attention to what others are saying and provide clear explanations.  For instance, when a social worker visits a house, they must politely enquire so that the family feels comfortable disclosing information.  The social professional cannot fully comprehend the issue or assist the family without effective communication.</w:t>
      </w:r>
    </w:p>
    <w:p w14:paraId="17645CD8" w14:textId="77777777" w:rsidR="00AE56AA" w:rsidRDefault="00AE56AA" w:rsidP="00AE56AA"/>
    <w:p w14:paraId="004A8045" w14:textId="77777777" w:rsidR="00AE56AA" w:rsidRPr="00EF149C" w:rsidRDefault="00AE56AA" w:rsidP="00AE56AA">
      <w:r w:rsidRPr="00EE3A37">
        <w:t>To be empathetic is to comprehend the feelings of others.  Child protection work frequently deals with depressing or frightening circumstances, such as abuse or neglect.  Empathic social workers are able to provide the kid and family with support and care.  When a youngster is scared, for instance, the social worker makes them feel protected and heard.  This ability fosters trust and make it easier for families to accept assistance.</w:t>
      </w:r>
      <w:r>
        <w:t xml:space="preserve"> </w:t>
      </w:r>
      <w:r w:rsidRPr="00EE3A37">
        <w:t>Making decisions is essential because social workers need to act fast to protect children.  After considering all the information, they determine whether a kid should remain at home or be placed in foster care.  For instance, they may convene a meeting or create a strategy after speaking with everyone.  Making wise choices keeps kids safe.  These abilities enable social workers to thrive in their demanding position.</w:t>
      </w:r>
    </w:p>
    <w:p w14:paraId="45279A94" w14:textId="77777777" w:rsidR="00AE56AA" w:rsidRDefault="00AE56AA" w:rsidP="00AE56AA"/>
    <w:p w14:paraId="1B61EC7F" w14:textId="77777777" w:rsidR="00AE56AA" w:rsidRDefault="00AE56AA" w:rsidP="00AE56AA">
      <w:pPr>
        <w:pStyle w:val="Heading1"/>
      </w:pPr>
      <w:bookmarkStart w:id="4" w:name="_Toc215502209"/>
      <w:r w:rsidRPr="002D4D7E">
        <w:t>3 Strategies for Skill Improvement for Social Workers</w:t>
      </w:r>
      <w:r>
        <w:t xml:space="preserve"> </w:t>
      </w:r>
      <w:r w:rsidRPr="002D4D7E">
        <w:t>in</w:t>
      </w:r>
      <w:r>
        <w:t xml:space="preserve"> Child Protection Services</w:t>
      </w:r>
      <w:bookmarkEnd w:id="4"/>
    </w:p>
    <w:p w14:paraId="16BA8600" w14:textId="77777777" w:rsidR="00AE56AA" w:rsidRDefault="00AE56AA" w:rsidP="00AE56AA">
      <w:pPr>
        <w:pStyle w:val="Heading2"/>
      </w:pPr>
      <w:bookmarkStart w:id="5" w:name="_Toc215502210"/>
      <w:r w:rsidRPr="002D4D7E">
        <w:t>3.1 Three Strategies to Improve the Skills for Social Workers</w:t>
      </w:r>
      <w:r>
        <w:t xml:space="preserve"> </w:t>
      </w:r>
      <w:r w:rsidRPr="002D4D7E">
        <w:t>in</w:t>
      </w:r>
      <w:r>
        <w:t xml:space="preserve"> Child Protection Services</w:t>
      </w:r>
      <w:bookmarkEnd w:id="5"/>
    </w:p>
    <w:p w14:paraId="0CB37AE1" w14:textId="77777777" w:rsidR="00AE56AA" w:rsidRPr="00EF149C" w:rsidRDefault="00AE56AA" w:rsidP="00AE56AA">
      <w:r w:rsidRPr="00EE3A37">
        <w:t xml:space="preserve">For child protection social workers to do their jobs more effectively and protect children, skill development is crucial.  Social workers may enhance their decision-making, empathy, and </w:t>
      </w:r>
      <w:r w:rsidRPr="00EE3A37">
        <w:lastRenderedPageBreak/>
        <w:t>communication abilities by using three effective tactics.  First, social workers might take training classes on active listening and clear speaking to improve their communication skills.  These classes educate students how to empathise with people and ask the proper questions.  For instance, training teaches social workers how to approach timid or fearful kids.  Communication confidence may also be increased by practicing role-playing various scenarios.</w:t>
      </w:r>
    </w:p>
    <w:p w14:paraId="5C7DCB26" w14:textId="77777777" w:rsidR="00AE56AA" w:rsidRPr="00EF149C" w:rsidRDefault="00AE56AA" w:rsidP="00AE56AA">
      <w:r w:rsidRPr="00EE3A37">
        <w:t>Second, social workers should reflect on themselves in order to cultivate empathy.  This entails considering their own emotions and how they connect to the emotions of the kids and families they assist.  By talking about actual situations and emotions, supervision meetings with seasoned employees help promote the development of empathy.  Social workers gain a deeper understanding of families by learning about various cultures and origins.</w:t>
      </w:r>
    </w:p>
    <w:p w14:paraId="60E76099" w14:textId="77777777" w:rsidR="00AE56AA" w:rsidRDefault="00AE56AA" w:rsidP="00AE56AA">
      <w:r w:rsidRPr="00EE3A37">
        <w:t>Third, learning from others and acquiring experience are the best ways to improve decision-making abilities.  Social workers ought to participate in team meetings when choices and cases are discussed.  This enables children to see other viewpoints and see how professionals resolve issues.  Making smarter judgements is also made possible by reading case studies and participating in workshops on child protection regulations.  These tactics all aid in the development of child protection social workers' abilities and self-assurance.  Together, training programs, introspection, and education provide improved abilities that result in safer outcomes for kids (Department for Education, 2023).</w:t>
      </w:r>
    </w:p>
    <w:p w14:paraId="2771A7B9" w14:textId="77777777" w:rsidR="00AE56AA" w:rsidRDefault="00AE56AA" w:rsidP="00AE56AA"/>
    <w:p w14:paraId="4E3C2B63" w14:textId="13880979" w:rsidR="00AE56AA" w:rsidRDefault="007678B3" w:rsidP="00AE56AA">
      <w:pPr>
        <w:pStyle w:val="Heading1"/>
      </w:pPr>
      <w:bookmarkStart w:id="6" w:name="_Toc215502211"/>
      <w:r>
        <w:t xml:space="preserve">4. </w:t>
      </w:r>
      <w:r w:rsidR="00AE56AA">
        <w:t>Conclusion</w:t>
      </w:r>
      <w:bookmarkEnd w:id="6"/>
    </w:p>
    <w:p w14:paraId="7559643B" w14:textId="77777777" w:rsidR="00AE56AA" w:rsidRDefault="00AE56AA" w:rsidP="00AE56AA">
      <w:r>
        <w:t>The significance of social workers in child protection services was examined in this paper.  By evaluating families, creating safety plans, and collaborating with other experts, these social workers help keep kids safe.  In order to safeguard children, the work entails going to households, speaking with parents and kids, and occasionally appearing in court.</w:t>
      </w:r>
    </w:p>
    <w:p w14:paraId="01672186" w14:textId="77777777" w:rsidR="00AE56AA" w:rsidRPr="00EF149C" w:rsidRDefault="00AE56AA" w:rsidP="00AE56AA">
      <w:r>
        <w:t xml:space="preserve"> This task requires three essential skills: decision-making, empathy, and communication.  Effective communication enables social workers to comprehend the needs of families.  With frightened kids and anxious parents, empathy fosters trust.  Effective decision-making guarantees prompt action to prevent harm.</w:t>
      </w:r>
    </w:p>
    <w:p w14:paraId="6C7DCF58" w14:textId="77777777" w:rsidR="00AE56AA" w:rsidRPr="00EF149C" w:rsidRDefault="00AE56AA" w:rsidP="00AE56AA">
      <w:r w:rsidRPr="00EE3A37">
        <w:t>Training programs, introspection, and team discussions are methods to enhance these abilities.  These techniques aid in the improvement and self-assurance of social workers.  Ultimately, competent social workers have a significant impact.  They help families live safer, happier lives while safeguarding children.  Although difficult, this task is crucial to society.</w:t>
      </w:r>
    </w:p>
    <w:p w14:paraId="31884F9E" w14:textId="77777777" w:rsidR="00AE56AA" w:rsidRPr="00EF149C" w:rsidRDefault="00AE56AA" w:rsidP="00AE56AA"/>
    <w:p w14:paraId="55632DF3" w14:textId="77777777" w:rsidR="00AE56AA" w:rsidRDefault="00AE56AA" w:rsidP="00AE56AA"/>
    <w:p w14:paraId="58E69D0A" w14:textId="77777777" w:rsidR="00AE56AA" w:rsidRDefault="00AE56AA" w:rsidP="00AE56AA"/>
    <w:p w14:paraId="222379B4" w14:textId="77777777" w:rsidR="00AE56AA" w:rsidRDefault="00AE56AA" w:rsidP="00AE56AA"/>
    <w:p w14:paraId="4600A58A" w14:textId="77777777" w:rsidR="00AE56AA" w:rsidRDefault="00AE56AA" w:rsidP="00AE56AA"/>
    <w:p w14:paraId="21DB6CFC" w14:textId="77777777" w:rsidR="00AE56AA" w:rsidRDefault="00AE56AA" w:rsidP="00AE56AA"/>
    <w:p w14:paraId="79F0CED1" w14:textId="77777777" w:rsidR="00AE56AA" w:rsidRDefault="00AE56AA" w:rsidP="00AE56AA">
      <w:pPr>
        <w:pStyle w:val="Heading1"/>
      </w:pPr>
      <w:bookmarkStart w:id="7" w:name="_Toc215502212"/>
      <w:r>
        <w:lastRenderedPageBreak/>
        <w:t>Reference List</w:t>
      </w:r>
      <w:bookmarkEnd w:id="7"/>
    </w:p>
    <w:p w14:paraId="263B2EE0" w14:textId="77777777" w:rsidR="00AE56AA" w:rsidRPr="00D80B51" w:rsidRDefault="00AE56AA" w:rsidP="00AE56AA">
      <w:r w:rsidRPr="00D80B51">
        <w:t>Brandon, M., Philip, G., Rudd, S., Haynes, L. and Groves, N. (2020) </w:t>
      </w:r>
      <w:r w:rsidRPr="00D80B51">
        <w:rPr>
          <w:i/>
          <w:iCs/>
        </w:rPr>
        <w:t>Complex child abuse inquiries and lessons for practice</w:t>
      </w:r>
      <w:r w:rsidRPr="00D80B51">
        <w:t xml:space="preserve">. 2nd </w:t>
      </w:r>
      <w:proofErr w:type="spellStart"/>
      <w:r w:rsidRPr="00D80B51">
        <w:t>edn</w:t>
      </w:r>
      <w:proofErr w:type="spellEnd"/>
      <w:r w:rsidRPr="00D80B51">
        <w:t xml:space="preserve">. London: Jessica Kingsley Publishers. </w:t>
      </w:r>
    </w:p>
    <w:p w14:paraId="47820018" w14:textId="77777777" w:rsidR="00AE56AA" w:rsidRPr="00D80B51" w:rsidRDefault="00AE56AA" w:rsidP="00AE56AA">
      <w:r w:rsidRPr="00D80B51">
        <w:t>Department for Education (2023) </w:t>
      </w:r>
      <w:r w:rsidRPr="00D80B51">
        <w:rPr>
          <w:i/>
          <w:iCs/>
        </w:rPr>
        <w:t>Working together to safeguard children: a guide to inter-agency working to safeguard and promote the welfare of children</w:t>
      </w:r>
      <w:r w:rsidRPr="00D80B51">
        <w:t xml:space="preserve">. London: HMSO. </w:t>
      </w:r>
    </w:p>
    <w:p w14:paraId="614A85D0" w14:textId="77777777" w:rsidR="00AE56AA" w:rsidRPr="00D80B51" w:rsidRDefault="00AE56AA" w:rsidP="00AE56AA">
      <w:r w:rsidRPr="00D80B51">
        <w:t>HM Government (2025) </w:t>
      </w:r>
      <w:r w:rsidRPr="00D80B51">
        <w:rPr>
          <w:i/>
          <w:iCs/>
        </w:rPr>
        <w:t>Children's social care: national framework</w:t>
      </w:r>
      <w:r w:rsidRPr="00D80B51">
        <w:t>. Available at: </w:t>
      </w:r>
      <w:hyperlink r:id="rId9" w:tgtFrame="_blank" w:history="1">
        <w:r w:rsidRPr="00D80B51">
          <w:rPr>
            <w:rStyle w:val="Hyperlink"/>
          </w:rPr>
          <w:t>https://www.gov.uk/government/publications/childrens-social-care-national-framework</w:t>
        </w:r>
      </w:hyperlink>
      <w:r>
        <w:t>.</w:t>
      </w:r>
      <w:r w:rsidRPr="00D80B51">
        <w:t xml:space="preserve"> </w:t>
      </w:r>
    </w:p>
    <w:p w14:paraId="02FC6863" w14:textId="77777777" w:rsidR="00AE56AA" w:rsidRPr="00D80B51" w:rsidRDefault="00AE56AA" w:rsidP="00AE56AA">
      <w:r w:rsidRPr="00D80B51">
        <w:t>Horwath, J. (2019) </w:t>
      </w:r>
      <w:r w:rsidRPr="00D80B51">
        <w:rPr>
          <w:i/>
          <w:iCs/>
        </w:rPr>
        <w:t>Child protection practice</w:t>
      </w:r>
      <w:r w:rsidRPr="00D80B51">
        <w:t xml:space="preserve">. 2nd </w:t>
      </w:r>
      <w:proofErr w:type="spellStart"/>
      <w:r w:rsidRPr="00D80B51">
        <w:t>edn</w:t>
      </w:r>
      <w:proofErr w:type="spellEnd"/>
      <w:r w:rsidRPr="00D80B51">
        <w:t xml:space="preserve">. London: Palgrave Macmillan. </w:t>
      </w:r>
    </w:p>
    <w:p w14:paraId="283D600E" w14:textId="77777777" w:rsidR="00AE56AA" w:rsidRPr="00D80B51" w:rsidRDefault="00AE56AA" w:rsidP="00AE56AA">
      <w:r w:rsidRPr="00D80B51">
        <w:t>NSPCC (2024) </w:t>
      </w:r>
      <w:r w:rsidRPr="00D80B51">
        <w:rPr>
          <w:i/>
          <w:iCs/>
        </w:rPr>
        <w:t>Child protection system for England</w:t>
      </w:r>
      <w:r w:rsidRPr="00D80B51">
        <w:t>. Available at: </w:t>
      </w:r>
      <w:hyperlink r:id="rId10" w:tgtFrame="_blank" w:history="1">
        <w:r w:rsidRPr="00D80B51">
          <w:rPr>
            <w:rStyle w:val="Hyperlink"/>
          </w:rPr>
          <w:t>https://learning.nspcc.org.uk/child-protection-system/england</w:t>
        </w:r>
      </w:hyperlink>
      <w:r w:rsidRPr="00D80B51">
        <w:t xml:space="preserve">. </w:t>
      </w:r>
    </w:p>
    <w:p w14:paraId="559AB481" w14:textId="77777777" w:rsidR="00AE56AA" w:rsidRPr="00D80B51" w:rsidRDefault="00AE56AA" w:rsidP="00AE56AA">
      <w:r w:rsidRPr="00D80B51">
        <w:t>Turnell, A. and Essex, S. (2006) </w:t>
      </w:r>
      <w:r w:rsidRPr="00D80B51">
        <w:rPr>
          <w:i/>
          <w:iCs/>
        </w:rPr>
        <w:t>Working with denied child abuse: creative solutions for intractable child protection cases</w:t>
      </w:r>
      <w:r w:rsidRPr="00D80B51">
        <w:t>. Maidenhead: Open University Press</w:t>
      </w:r>
    </w:p>
    <w:p w14:paraId="2B0BAB48" w14:textId="77777777" w:rsidR="00AE56AA" w:rsidRDefault="00AE56AA" w:rsidP="00AE56AA"/>
    <w:p w14:paraId="1D0F2D59" w14:textId="04FD5966" w:rsidR="004552CE" w:rsidRPr="005E44B5" w:rsidRDefault="004552CE" w:rsidP="00AE56AA">
      <w:pPr>
        <w:pStyle w:val="TOCHeading"/>
        <w:rPr>
          <w:color w:val="FF0000"/>
        </w:rPr>
      </w:pPr>
    </w:p>
    <w:sectPr w:rsidR="004552CE" w:rsidRPr="005E44B5" w:rsidSect="00D676C3">
      <w:headerReference w:type="even" r:id="rId11"/>
      <w:head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1EC73DC" w14:textId="77777777" w:rsidR="00066CAA" w:rsidRDefault="00066CAA" w:rsidP="003C7C97">
      <w:pPr>
        <w:spacing w:after="0" w:line="240" w:lineRule="auto"/>
      </w:pPr>
      <w:r>
        <w:separator/>
      </w:r>
    </w:p>
  </w:endnote>
  <w:endnote w:type="continuationSeparator" w:id="0">
    <w:p w14:paraId="65712465" w14:textId="77777777" w:rsidR="00066CAA" w:rsidRDefault="00066CAA"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ACFF"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B51624" w14:textId="77777777" w:rsidR="00066CAA" w:rsidRDefault="00066CAA" w:rsidP="003C7C97">
      <w:pPr>
        <w:spacing w:after="0" w:line="240" w:lineRule="auto"/>
      </w:pPr>
      <w:r>
        <w:separator/>
      </w:r>
    </w:p>
  </w:footnote>
  <w:footnote w:type="continuationSeparator" w:id="0">
    <w:p w14:paraId="48385CB0" w14:textId="77777777" w:rsidR="00066CAA" w:rsidRDefault="00066CAA" w:rsidP="003C7C9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85892932"/>
      <w:docPartObj>
        <w:docPartGallery w:val="Page Numbers (Top of Page)"/>
        <w:docPartUnique/>
      </w:docPartObj>
    </w:sdtPr>
    <w:sdtEndPr>
      <w:rPr>
        <w:rStyle w:val="PageNumber"/>
      </w:rPr>
    </w:sdtEndPr>
    <w:sdtContent>
      <w:p w14:paraId="5BB2DE41" w14:textId="00632B28"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68C82FB7" w14:textId="77777777" w:rsidR="00D676C3" w:rsidRDefault="00D676C3" w:rsidP="00D676C3">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579713788"/>
      <w:docPartObj>
        <w:docPartGallery w:val="Page Numbers (Top of Page)"/>
        <w:docPartUnique/>
      </w:docPartObj>
    </w:sdtPr>
    <w:sdtEndPr>
      <w:rPr>
        <w:rStyle w:val="PageNumber"/>
      </w:rPr>
    </w:sdtEndPr>
    <w:sdtContent>
      <w:p w14:paraId="7218427B" w14:textId="0A8B1AEA" w:rsidR="00D676C3" w:rsidRDefault="00D676C3" w:rsidP="00776D7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1631D71E" w14:textId="77777777" w:rsidR="00D676C3" w:rsidRDefault="00D676C3" w:rsidP="00D676C3">
    <w:pPr>
      <w:pStyle w:val="Header"/>
      <w:ind w:right="360"/>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7542198"/>
    <w:multiLevelType w:val="hybridMultilevel"/>
    <w:tmpl w:val="CC9E62AE"/>
    <w:lvl w:ilvl="0" w:tplc="3DD6AF6E">
      <w:start w:val="1"/>
      <w:numFmt w:val="bullet"/>
      <w:lvlText w:val=""/>
      <w:lvlJc w:val="left"/>
      <w:pPr>
        <w:ind w:left="720" w:hanging="360"/>
      </w:pPr>
      <w:rPr>
        <w:rFonts w:ascii="Symbol" w:hAnsi="Symbol" w:hint="default"/>
      </w:rPr>
    </w:lvl>
    <w:lvl w:ilvl="1" w:tplc="B5FE83F4">
      <w:start w:val="1"/>
      <w:numFmt w:val="bullet"/>
      <w:lvlText w:val="o"/>
      <w:lvlJc w:val="left"/>
      <w:pPr>
        <w:ind w:left="1440" w:hanging="360"/>
      </w:pPr>
      <w:rPr>
        <w:rFonts w:ascii="Courier New" w:hAnsi="Courier New" w:hint="default"/>
      </w:rPr>
    </w:lvl>
    <w:lvl w:ilvl="2" w:tplc="91609128">
      <w:start w:val="1"/>
      <w:numFmt w:val="bullet"/>
      <w:lvlText w:val=""/>
      <w:lvlJc w:val="left"/>
      <w:pPr>
        <w:ind w:left="2160" w:hanging="360"/>
      </w:pPr>
      <w:rPr>
        <w:rFonts w:ascii="Wingdings" w:hAnsi="Wingdings" w:hint="default"/>
      </w:rPr>
    </w:lvl>
    <w:lvl w:ilvl="3" w:tplc="16D89F10">
      <w:start w:val="1"/>
      <w:numFmt w:val="bullet"/>
      <w:lvlText w:val=""/>
      <w:lvlJc w:val="left"/>
      <w:pPr>
        <w:ind w:left="2880" w:hanging="360"/>
      </w:pPr>
      <w:rPr>
        <w:rFonts w:ascii="Symbol" w:hAnsi="Symbol" w:hint="default"/>
      </w:rPr>
    </w:lvl>
    <w:lvl w:ilvl="4" w:tplc="BB2C2A18">
      <w:start w:val="1"/>
      <w:numFmt w:val="bullet"/>
      <w:lvlText w:val="o"/>
      <w:lvlJc w:val="left"/>
      <w:pPr>
        <w:ind w:left="3600" w:hanging="360"/>
      </w:pPr>
      <w:rPr>
        <w:rFonts w:ascii="Courier New" w:hAnsi="Courier New" w:hint="default"/>
      </w:rPr>
    </w:lvl>
    <w:lvl w:ilvl="5" w:tplc="2488ED3A">
      <w:start w:val="1"/>
      <w:numFmt w:val="bullet"/>
      <w:lvlText w:val=""/>
      <w:lvlJc w:val="left"/>
      <w:pPr>
        <w:ind w:left="4320" w:hanging="360"/>
      </w:pPr>
      <w:rPr>
        <w:rFonts w:ascii="Wingdings" w:hAnsi="Wingdings" w:hint="default"/>
      </w:rPr>
    </w:lvl>
    <w:lvl w:ilvl="6" w:tplc="78DC1884">
      <w:start w:val="1"/>
      <w:numFmt w:val="bullet"/>
      <w:lvlText w:val=""/>
      <w:lvlJc w:val="left"/>
      <w:pPr>
        <w:ind w:left="5040" w:hanging="360"/>
      </w:pPr>
      <w:rPr>
        <w:rFonts w:ascii="Symbol" w:hAnsi="Symbol" w:hint="default"/>
      </w:rPr>
    </w:lvl>
    <w:lvl w:ilvl="7" w:tplc="D9120D78">
      <w:start w:val="1"/>
      <w:numFmt w:val="bullet"/>
      <w:lvlText w:val="o"/>
      <w:lvlJc w:val="left"/>
      <w:pPr>
        <w:ind w:left="5760" w:hanging="360"/>
      </w:pPr>
      <w:rPr>
        <w:rFonts w:ascii="Courier New" w:hAnsi="Courier New" w:hint="default"/>
      </w:rPr>
    </w:lvl>
    <w:lvl w:ilvl="8" w:tplc="1370F728">
      <w:start w:val="1"/>
      <w:numFmt w:val="bullet"/>
      <w:lvlText w:val=""/>
      <w:lvlJc w:val="left"/>
      <w:pPr>
        <w:ind w:left="6480" w:hanging="360"/>
      </w:pPr>
      <w:rPr>
        <w:rFonts w:ascii="Wingdings" w:hAnsi="Wingdings" w:hint="default"/>
      </w:rPr>
    </w:lvl>
  </w:abstractNum>
  <w:abstractNum w:abstractNumId="2"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ACA6C03"/>
    <w:multiLevelType w:val="hybridMultilevel"/>
    <w:tmpl w:val="5A6E9236"/>
    <w:lvl w:ilvl="0" w:tplc="A04279F8">
      <w:start w:val="1"/>
      <w:numFmt w:val="bullet"/>
      <w:lvlText w:val=""/>
      <w:lvlJc w:val="left"/>
      <w:pPr>
        <w:ind w:left="720" w:hanging="360"/>
      </w:pPr>
      <w:rPr>
        <w:rFonts w:ascii="Symbol" w:hAnsi="Symbol" w:hint="default"/>
      </w:rPr>
    </w:lvl>
    <w:lvl w:ilvl="1" w:tplc="B0067622">
      <w:start w:val="1"/>
      <w:numFmt w:val="bullet"/>
      <w:lvlText w:val="o"/>
      <w:lvlJc w:val="left"/>
      <w:pPr>
        <w:ind w:left="1440" w:hanging="360"/>
      </w:pPr>
      <w:rPr>
        <w:rFonts w:ascii="Courier New" w:hAnsi="Courier New" w:hint="default"/>
      </w:rPr>
    </w:lvl>
    <w:lvl w:ilvl="2" w:tplc="9A8A3FC8">
      <w:start w:val="1"/>
      <w:numFmt w:val="bullet"/>
      <w:lvlText w:val=""/>
      <w:lvlJc w:val="left"/>
      <w:pPr>
        <w:ind w:left="2160" w:hanging="360"/>
      </w:pPr>
      <w:rPr>
        <w:rFonts w:ascii="Wingdings" w:hAnsi="Wingdings" w:hint="default"/>
      </w:rPr>
    </w:lvl>
    <w:lvl w:ilvl="3" w:tplc="40D2302A">
      <w:start w:val="1"/>
      <w:numFmt w:val="bullet"/>
      <w:lvlText w:val=""/>
      <w:lvlJc w:val="left"/>
      <w:pPr>
        <w:ind w:left="2880" w:hanging="360"/>
      </w:pPr>
      <w:rPr>
        <w:rFonts w:ascii="Symbol" w:hAnsi="Symbol" w:hint="default"/>
      </w:rPr>
    </w:lvl>
    <w:lvl w:ilvl="4" w:tplc="3386E2A4">
      <w:start w:val="1"/>
      <w:numFmt w:val="bullet"/>
      <w:lvlText w:val="o"/>
      <w:lvlJc w:val="left"/>
      <w:pPr>
        <w:ind w:left="3600" w:hanging="360"/>
      </w:pPr>
      <w:rPr>
        <w:rFonts w:ascii="Courier New" w:hAnsi="Courier New" w:hint="default"/>
      </w:rPr>
    </w:lvl>
    <w:lvl w:ilvl="5" w:tplc="62944F34">
      <w:start w:val="1"/>
      <w:numFmt w:val="bullet"/>
      <w:lvlText w:val=""/>
      <w:lvlJc w:val="left"/>
      <w:pPr>
        <w:ind w:left="4320" w:hanging="360"/>
      </w:pPr>
      <w:rPr>
        <w:rFonts w:ascii="Wingdings" w:hAnsi="Wingdings" w:hint="default"/>
      </w:rPr>
    </w:lvl>
    <w:lvl w:ilvl="6" w:tplc="05D413D2">
      <w:start w:val="1"/>
      <w:numFmt w:val="bullet"/>
      <w:lvlText w:val=""/>
      <w:lvlJc w:val="left"/>
      <w:pPr>
        <w:ind w:left="5040" w:hanging="360"/>
      </w:pPr>
      <w:rPr>
        <w:rFonts w:ascii="Symbol" w:hAnsi="Symbol" w:hint="default"/>
      </w:rPr>
    </w:lvl>
    <w:lvl w:ilvl="7" w:tplc="AE3CBFBC">
      <w:start w:val="1"/>
      <w:numFmt w:val="bullet"/>
      <w:lvlText w:val="o"/>
      <w:lvlJc w:val="left"/>
      <w:pPr>
        <w:ind w:left="5760" w:hanging="360"/>
      </w:pPr>
      <w:rPr>
        <w:rFonts w:ascii="Courier New" w:hAnsi="Courier New" w:hint="default"/>
      </w:rPr>
    </w:lvl>
    <w:lvl w:ilvl="8" w:tplc="10B4332E">
      <w:start w:val="1"/>
      <w:numFmt w:val="bullet"/>
      <w:lvlText w:val=""/>
      <w:lvlJc w:val="left"/>
      <w:pPr>
        <w:ind w:left="6480" w:hanging="360"/>
      </w:pPr>
      <w:rPr>
        <w:rFonts w:ascii="Wingdings" w:hAnsi="Wingdings" w:hint="default"/>
      </w:rPr>
    </w:lvl>
  </w:abstractNum>
  <w:abstractNum w:abstractNumId="4"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01A2A81"/>
    <w:multiLevelType w:val="multilevel"/>
    <w:tmpl w:val="A49EEC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1" w15:restartNumberingAfterBreak="0">
    <w:nsid w:val="34789E61"/>
    <w:multiLevelType w:val="hybridMultilevel"/>
    <w:tmpl w:val="9F5880AC"/>
    <w:lvl w:ilvl="0" w:tplc="E312B3C8">
      <w:start w:val="1"/>
      <w:numFmt w:val="bullet"/>
      <w:lvlText w:val=""/>
      <w:lvlJc w:val="left"/>
      <w:pPr>
        <w:ind w:left="720" w:hanging="360"/>
      </w:pPr>
      <w:rPr>
        <w:rFonts w:ascii="Symbol" w:hAnsi="Symbol" w:hint="default"/>
      </w:rPr>
    </w:lvl>
    <w:lvl w:ilvl="1" w:tplc="B1883008">
      <w:start w:val="1"/>
      <w:numFmt w:val="bullet"/>
      <w:lvlText w:val="o"/>
      <w:lvlJc w:val="left"/>
      <w:pPr>
        <w:ind w:left="1440" w:hanging="360"/>
      </w:pPr>
      <w:rPr>
        <w:rFonts w:ascii="Courier New" w:hAnsi="Courier New" w:hint="default"/>
      </w:rPr>
    </w:lvl>
    <w:lvl w:ilvl="2" w:tplc="236E8536">
      <w:start w:val="1"/>
      <w:numFmt w:val="bullet"/>
      <w:lvlText w:val=""/>
      <w:lvlJc w:val="left"/>
      <w:pPr>
        <w:ind w:left="2160" w:hanging="360"/>
      </w:pPr>
      <w:rPr>
        <w:rFonts w:ascii="Wingdings" w:hAnsi="Wingdings" w:hint="default"/>
      </w:rPr>
    </w:lvl>
    <w:lvl w:ilvl="3" w:tplc="E39EDB20">
      <w:start w:val="1"/>
      <w:numFmt w:val="bullet"/>
      <w:lvlText w:val=""/>
      <w:lvlJc w:val="left"/>
      <w:pPr>
        <w:ind w:left="2880" w:hanging="360"/>
      </w:pPr>
      <w:rPr>
        <w:rFonts w:ascii="Symbol" w:hAnsi="Symbol" w:hint="default"/>
      </w:rPr>
    </w:lvl>
    <w:lvl w:ilvl="4" w:tplc="1096865E">
      <w:start w:val="1"/>
      <w:numFmt w:val="bullet"/>
      <w:lvlText w:val="o"/>
      <w:lvlJc w:val="left"/>
      <w:pPr>
        <w:ind w:left="3600" w:hanging="360"/>
      </w:pPr>
      <w:rPr>
        <w:rFonts w:ascii="Courier New" w:hAnsi="Courier New" w:hint="default"/>
      </w:rPr>
    </w:lvl>
    <w:lvl w:ilvl="5" w:tplc="3AFC6390">
      <w:start w:val="1"/>
      <w:numFmt w:val="bullet"/>
      <w:lvlText w:val=""/>
      <w:lvlJc w:val="left"/>
      <w:pPr>
        <w:ind w:left="4320" w:hanging="360"/>
      </w:pPr>
      <w:rPr>
        <w:rFonts w:ascii="Wingdings" w:hAnsi="Wingdings" w:hint="default"/>
      </w:rPr>
    </w:lvl>
    <w:lvl w:ilvl="6" w:tplc="1AA200A4">
      <w:start w:val="1"/>
      <w:numFmt w:val="bullet"/>
      <w:lvlText w:val=""/>
      <w:lvlJc w:val="left"/>
      <w:pPr>
        <w:ind w:left="5040" w:hanging="360"/>
      </w:pPr>
      <w:rPr>
        <w:rFonts w:ascii="Symbol" w:hAnsi="Symbol" w:hint="default"/>
      </w:rPr>
    </w:lvl>
    <w:lvl w:ilvl="7" w:tplc="DAD00C6A">
      <w:start w:val="1"/>
      <w:numFmt w:val="bullet"/>
      <w:lvlText w:val="o"/>
      <w:lvlJc w:val="left"/>
      <w:pPr>
        <w:ind w:left="5760" w:hanging="360"/>
      </w:pPr>
      <w:rPr>
        <w:rFonts w:ascii="Courier New" w:hAnsi="Courier New" w:hint="default"/>
      </w:rPr>
    </w:lvl>
    <w:lvl w:ilvl="8" w:tplc="945AAE28">
      <w:start w:val="1"/>
      <w:numFmt w:val="bullet"/>
      <w:lvlText w:val=""/>
      <w:lvlJc w:val="left"/>
      <w:pPr>
        <w:ind w:left="6480" w:hanging="360"/>
      </w:pPr>
      <w:rPr>
        <w:rFonts w:ascii="Wingdings" w:hAnsi="Wingdings" w:hint="default"/>
      </w:rPr>
    </w:lvl>
  </w:abstractNum>
  <w:abstractNum w:abstractNumId="12" w15:restartNumberingAfterBreak="0">
    <w:nsid w:val="3AB16C17"/>
    <w:multiLevelType w:val="hybridMultilevel"/>
    <w:tmpl w:val="D88AE72A"/>
    <w:lvl w:ilvl="0" w:tplc="BF14D214">
      <w:start w:val="1"/>
      <w:numFmt w:val="bullet"/>
      <w:lvlText w:val=""/>
      <w:lvlJc w:val="left"/>
      <w:pPr>
        <w:ind w:left="720" w:hanging="360"/>
      </w:pPr>
      <w:rPr>
        <w:rFonts w:ascii="Symbol" w:hAnsi="Symbol" w:hint="default"/>
      </w:rPr>
    </w:lvl>
    <w:lvl w:ilvl="1" w:tplc="CA466246">
      <w:start w:val="1"/>
      <w:numFmt w:val="bullet"/>
      <w:lvlText w:val="o"/>
      <w:lvlJc w:val="left"/>
      <w:pPr>
        <w:ind w:left="1440" w:hanging="360"/>
      </w:pPr>
      <w:rPr>
        <w:rFonts w:ascii="Courier New" w:hAnsi="Courier New" w:hint="default"/>
      </w:rPr>
    </w:lvl>
    <w:lvl w:ilvl="2" w:tplc="80CECF0A">
      <w:start w:val="1"/>
      <w:numFmt w:val="bullet"/>
      <w:lvlText w:val=""/>
      <w:lvlJc w:val="left"/>
      <w:pPr>
        <w:ind w:left="2160" w:hanging="360"/>
      </w:pPr>
      <w:rPr>
        <w:rFonts w:ascii="Wingdings" w:hAnsi="Wingdings" w:hint="default"/>
      </w:rPr>
    </w:lvl>
    <w:lvl w:ilvl="3" w:tplc="336CFC18">
      <w:start w:val="1"/>
      <w:numFmt w:val="bullet"/>
      <w:lvlText w:val=""/>
      <w:lvlJc w:val="left"/>
      <w:pPr>
        <w:ind w:left="2880" w:hanging="360"/>
      </w:pPr>
      <w:rPr>
        <w:rFonts w:ascii="Symbol" w:hAnsi="Symbol" w:hint="default"/>
      </w:rPr>
    </w:lvl>
    <w:lvl w:ilvl="4" w:tplc="EA2067F4">
      <w:start w:val="1"/>
      <w:numFmt w:val="bullet"/>
      <w:lvlText w:val="o"/>
      <w:lvlJc w:val="left"/>
      <w:pPr>
        <w:ind w:left="3600" w:hanging="360"/>
      </w:pPr>
      <w:rPr>
        <w:rFonts w:ascii="Courier New" w:hAnsi="Courier New" w:hint="default"/>
      </w:rPr>
    </w:lvl>
    <w:lvl w:ilvl="5" w:tplc="958CCAB6">
      <w:start w:val="1"/>
      <w:numFmt w:val="bullet"/>
      <w:lvlText w:val=""/>
      <w:lvlJc w:val="left"/>
      <w:pPr>
        <w:ind w:left="4320" w:hanging="360"/>
      </w:pPr>
      <w:rPr>
        <w:rFonts w:ascii="Wingdings" w:hAnsi="Wingdings" w:hint="default"/>
      </w:rPr>
    </w:lvl>
    <w:lvl w:ilvl="6" w:tplc="1C147D30">
      <w:start w:val="1"/>
      <w:numFmt w:val="bullet"/>
      <w:lvlText w:val=""/>
      <w:lvlJc w:val="left"/>
      <w:pPr>
        <w:ind w:left="5040" w:hanging="360"/>
      </w:pPr>
      <w:rPr>
        <w:rFonts w:ascii="Symbol" w:hAnsi="Symbol" w:hint="default"/>
      </w:rPr>
    </w:lvl>
    <w:lvl w:ilvl="7" w:tplc="0E60EE74">
      <w:start w:val="1"/>
      <w:numFmt w:val="bullet"/>
      <w:lvlText w:val="o"/>
      <w:lvlJc w:val="left"/>
      <w:pPr>
        <w:ind w:left="5760" w:hanging="360"/>
      </w:pPr>
      <w:rPr>
        <w:rFonts w:ascii="Courier New" w:hAnsi="Courier New" w:hint="default"/>
      </w:rPr>
    </w:lvl>
    <w:lvl w:ilvl="8" w:tplc="55BC89CA">
      <w:start w:val="1"/>
      <w:numFmt w:val="bullet"/>
      <w:lvlText w:val=""/>
      <w:lvlJc w:val="left"/>
      <w:pPr>
        <w:ind w:left="6480" w:hanging="360"/>
      </w:pPr>
      <w:rPr>
        <w:rFonts w:ascii="Wingdings" w:hAnsi="Wingdings" w:hint="default"/>
      </w:rPr>
    </w:lvl>
  </w:abstractNum>
  <w:abstractNum w:abstractNumId="13"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4A224439"/>
    <w:multiLevelType w:val="hybridMultilevel"/>
    <w:tmpl w:val="EB9A2ED2"/>
    <w:lvl w:ilvl="0" w:tplc="AEFC7048">
      <w:start w:val="1"/>
      <w:numFmt w:val="bullet"/>
      <w:lvlText w:val=""/>
      <w:lvlJc w:val="left"/>
      <w:pPr>
        <w:ind w:left="720" w:hanging="360"/>
      </w:pPr>
      <w:rPr>
        <w:rFonts w:ascii="Symbol" w:hAnsi="Symbol" w:hint="default"/>
      </w:rPr>
    </w:lvl>
    <w:lvl w:ilvl="1" w:tplc="1840BE0E">
      <w:start w:val="1"/>
      <w:numFmt w:val="bullet"/>
      <w:lvlText w:val="o"/>
      <w:lvlJc w:val="left"/>
      <w:pPr>
        <w:ind w:left="1440" w:hanging="360"/>
      </w:pPr>
      <w:rPr>
        <w:rFonts w:ascii="Courier New" w:hAnsi="Courier New" w:hint="default"/>
      </w:rPr>
    </w:lvl>
    <w:lvl w:ilvl="2" w:tplc="BDCA8CDE">
      <w:start w:val="1"/>
      <w:numFmt w:val="bullet"/>
      <w:lvlText w:val=""/>
      <w:lvlJc w:val="left"/>
      <w:pPr>
        <w:ind w:left="2160" w:hanging="360"/>
      </w:pPr>
      <w:rPr>
        <w:rFonts w:ascii="Wingdings" w:hAnsi="Wingdings" w:hint="default"/>
      </w:rPr>
    </w:lvl>
    <w:lvl w:ilvl="3" w:tplc="C32C06EE">
      <w:start w:val="1"/>
      <w:numFmt w:val="bullet"/>
      <w:lvlText w:val=""/>
      <w:lvlJc w:val="left"/>
      <w:pPr>
        <w:ind w:left="2880" w:hanging="360"/>
      </w:pPr>
      <w:rPr>
        <w:rFonts w:ascii="Symbol" w:hAnsi="Symbol" w:hint="default"/>
      </w:rPr>
    </w:lvl>
    <w:lvl w:ilvl="4" w:tplc="257C6AB4">
      <w:start w:val="1"/>
      <w:numFmt w:val="bullet"/>
      <w:lvlText w:val="o"/>
      <w:lvlJc w:val="left"/>
      <w:pPr>
        <w:ind w:left="3600" w:hanging="360"/>
      </w:pPr>
      <w:rPr>
        <w:rFonts w:ascii="Courier New" w:hAnsi="Courier New" w:hint="default"/>
      </w:rPr>
    </w:lvl>
    <w:lvl w:ilvl="5" w:tplc="D77C4072">
      <w:start w:val="1"/>
      <w:numFmt w:val="bullet"/>
      <w:lvlText w:val=""/>
      <w:lvlJc w:val="left"/>
      <w:pPr>
        <w:ind w:left="4320" w:hanging="360"/>
      </w:pPr>
      <w:rPr>
        <w:rFonts w:ascii="Wingdings" w:hAnsi="Wingdings" w:hint="default"/>
      </w:rPr>
    </w:lvl>
    <w:lvl w:ilvl="6" w:tplc="CA222578">
      <w:start w:val="1"/>
      <w:numFmt w:val="bullet"/>
      <w:lvlText w:val=""/>
      <w:lvlJc w:val="left"/>
      <w:pPr>
        <w:ind w:left="5040" w:hanging="360"/>
      </w:pPr>
      <w:rPr>
        <w:rFonts w:ascii="Symbol" w:hAnsi="Symbol" w:hint="default"/>
      </w:rPr>
    </w:lvl>
    <w:lvl w:ilvl="7" w:tplc="D2DE46E2">
      <w:start w:val="1"/>
      <w:numFmt w:val="bullet"/>
      <w:lvlText w:val="o"/>
      <w:lvlJc w:val="left"/>
      <w:pPr>
        <w:ind w:left="5760" w:hanging="360"/>
      </w:pPr>
      <w:rPr>
        <w:rFonts w:ascii="Courier New" w:hAnsi="Courier New" w:hint="default"/>
      </w:rPr>
    </w:lvl>
    <w:lvl w:ilvl="8" w:tplc="A498CF78">
      <w:start w:val="1"/>
      <w:numFmt w:val="bullet"/>
      <w:lvlText w:val=""/>
      <w:lvlJc w:val="left"/>
      <w:pPr>
        <w:ind w:left="6480" w:hanging="360"/>
      </w:pPr>
      <w:rPr>
        <w:rFonts w:ascii="Wingdings" w:hAnsi="Wingdings" w:hint="default"/>
      </w:rPr>
    </w:lvl>
  </w:abstractNum>
  <w:abstractNum w:abstractNumId="16"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7"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2126354"/>
    <w:multiLevelType w:val="hybridMultilevel"/>
    <w:tmpl w:val="D2A0BDFC"/>
    <w:lvl w:ilvl="0" w:tplc="24F63A92">
      <w:start w:val="1"/>
      <w:numFmt w:val="bullet"/>
      <w:lvlText w:val=""/>
      <w:lvlJc w:val="left"/>
      <w:pPr>
        <w:ind w:left="720" w:hanging="360"/>
      </w:pPr>
      <w:rPr>
        <w:rFonts w:ascii="Symbol" w:hAnsi="Symbol" w:hint="default"/>
      </w:rPr>
    </w:lvl>
    <w:lvl w:ilvl="1" w:tplc="68E80EB4">
      <w:start w:val="1"/>
      <w:numFmt w:val="bullet"/>
      <w:lvlText w:val="o"/>
      <w:lvlJc w:val="left"/>
      <w:pPr>
        <w:ind w:left="1440" w:hanging="360"/>
      </w:pPr>
      <w:rPr>
        <w:rFonts w:ascii="Courier New" w:hAnsi="Courier New" w:hint="default"/>
      </w:rPr>
    </w:lvl>
    <w:lvl w:ilvl="2" w:tplc="5E3694F8">
      <w:start w:val="1"/>
      <w:numFmt w:val="bullet"/>
      <w:lvlText w:val=""/>
      <w:lvlJc w:val="left"/>
      <w:pPr>
        <w:ind w:left="2160" w:hanging="360"/>
      </w:pPr>
      <w:rPr>
        <w:rFonts w:ascii="Wingdings" w:hAnsi="Wingdings" w:hint="default"/>
      </w:rPr>
    </w:lvl>
    <w:lvl w:ilvl="3" w:tplc="9C4CB4F2">
      <w:start w:val="1"/>
      <w:numFmt w:val="bullet"/>
      <w:lvlText w:val=""/>
      <w:lvlJc w:val="left"/>
      <w:pPr>
        <w:ind w:left="2880" w:hanging="360"/>
      </w:pPr>
      <w:rPr>
        <w:rFonts w:ascii="Symbol" w:hAnsi="Symbol" w:hint="default"/>
      </w:rPr>
    </w:lvl>
    <w:lvl w:ilvl="4" w:tplc="21E0EA10">
      <w:start w:val="1"/>
      <w:numFmt w:val="bullet"/>
      <w:lvlText w:val="o"/>
      <w:lvlJc w:val="left"/>
      <w:pPr>
        <w:ind w:left="3600" w:hanging="360"/>
      </w:pPr>
      <w:rPr>
        <w:rFonts w:ascii="Courier New" w:hAnsi="Courier New" w:hint="default"/>
      </w:rPr>
    </w:lvl>
    <w:lvl w:ilvl="5" w:tplc="EC5038DE">
      <w:start w:val="1"/>
      <w:numFmt w:val="bullet"/>
      <w:lvlText w:val=""/>
      <w:lvlJc w:val="left"/>
      <w:pPr>
        <w:ind w:left="4320" w:hanging="360"/>
      </w:pPr>
      <w:rPr>
        <w:rFonts w:ascii="Wingdings" w:hAnsi="Wingdings" w:hint="default"/>
      </w:rPr>
    </w:lvl>
    <w:lvl w:ilvl="6" w:tplc="002E1EC0">
      <w:start w:val="1"/>
      <w:numFmt w:val="bullet"/>
      <w:lvlText w:val=""/>
      <w:lvlJc w:val="left"/>
      <w:pPr>
        <w:ind w:left="5040" w:hanging="360"/>
      </w:pPr>
      <w:rPr>
        <w:rFonts w:ascii="Symbol" w:hAnsi="Symbol" w:hint="default"/>
      </w:rPr>
    </w:lvl>
    <w:lvl w:ilvl="7" w:tplc="23F02576">
      <w:start w:val="1"/>
      <w:numFmt w:val="bullet"/>
      <w:lvlText w:val="o"/>
      <w:lvlJc w:val="left"/>
      <w:pPr>
        <w:ind w:left="5760" w:hanging="360"/>
      </w:pPr>
      <w:rPr>
        <w:rFonts w:ascii="Courier New" w:hAnsi="Courier New" w:hint="default"/>
      </w:rPr>
    </w:lvl>
    <w:lvl w:ilvl="8" w:tplc="8FF08BA8">
      <w:start w:val="1"/>
      <w:numFmt w:val="bullet"/>
      <w:lvlText w:val=""/>
      <w:lvlJc w:val="left"/>
      <w:pPr>
        <w:ind w:left="6480" w:hanging="360"/>
      </w:pPr>
      <w:rPr>
        <w:rFonts w:ascii="Wingdings" w:hAnsi="Wingdings" w:hint="default"/>
      </w:rPr>
    </w:lvl>
  </w:abstractNum>
  <w:abstractNum w:abstractNumId="24"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FC937D8"/>
    <w:multiLevelType w:val="multilevel"/>
    <w:tmpl w:val="233E4D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8E35C29"/>
    <w:multiLevelType w:val="hybridMultilevel"/>
    <w:tmpl w:val="9022ED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A1A1C04"/>
    <w:multiLevelType w:val="multilevel"/>
    <w:tmpl w:val="D6E811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01175210">
    <w:abstractNumId w:val="11"/>
  </w:num>
  <w:num w:numId="2" w16cid:durableId="545459049">
    <w:abstractNumId w:val="12"/>
  </w:num>
  <w:num w:numId="3" w16cid:durableId="1688213320">
    <w:abstractNumId w:val="1"/>
  </w:num>
  <w:num w:numId="4" w16cid:durableId="1988044255">
    <w:abstractNumId w:val="3"/>
  </w:num>
  <w:num w:numId="5" w16cid:durableId="1171799174">
    <w:abstractNumId w:val="15"/>
  </w:num>
  <w:num w:numId="6" w16cid:durableId="1786851758">
    <w:abstractNumId w:val="23"/>
  </w:num>
  <w:num w:numId="7" w16cid:durableId="52895227">
    <w:abstractNumId w:val="8"/>
  </w:num>
  <w:num w:numId="8" w16cid:durableId="351032333">
    <w:abstractNumId w:val="2"/>
  </w:num>
  <w:num w:numId="9" w16cid:durableId="1067413603">
    <w:abstractNumId w:val="13"/>
  </w:num>
  <w:num w:numId="10" w16cid:durableId="931426930">
    <w:abstractNumId w:val="26"/>
  </w:num>
  <w:num w:numId="11" w16cid:durableId="1422484198">
    <w:abstractNumId w:val="21"/>
  </w:num>
  <w:num w:numId="12" w16cid:durableId="552929862">
    <w:abstractNumId w:val="22"/>
  </w:num>
  <w:num w:numId="13" w16cid:durableId="587203086">
    <w:abstractNumId w:val="27"/>
  </w:num>
  <w:num w:numId="14" w16cid:durableId="389156196">
    <w:abstractNumId w:val="18"/>
  </w:num>
  <w:num w:numId="15" w16cid:durableId="1393503788">
    <w:abstractNumId w:val="5"/>
  </w:num>
  <w:num w:numId="16" w16cid:durableId="1579359955">
    <w:abstractNumId w:val="16"/>
  </w:num>
  <w:num w:numId="17" w16cid:durableId="806699681">
    <w:abstractNumId w:val="17"/>
  </w:num>
  <w:num w:numId="18" w16cid:durableId="1314750107">
    <w:abstractNumId w:val="14"/>
  </w:num>
  <w:num w:numId="19" w16cid:durableId="1766919701">
    <w:abstractNumId w:val="20"/>
  </w:num>
  <w:num w:numId="20" w16cid:durableId="1957908719">
    <w:abstractNumId w:val="10"/>
  </w:num>
  <w:num w:numId="21" w16cid:durableId="1132019979">
    <w:abstractNumId w:val="4"/>
  </w:num>
  <w:num w:numId="22" w16cid:durableId="1457524365">
    <w:abstractNumId w:val="7"/>
  </w:num>
  <w:num w:numId="23" w16cid:durableId="1386294306">
    <w:abstractNumId w:val="29"/>
  </w:num>
  <w:num w:numId="24" w16cid:durableId="1838374920">
    <w:abstractNumId w:val="24"/>
  </w:num>
  <w:num w:numId="25" w16cid:durableId="1827044992">
    <w:abstractNumId w:val="9"/>
  </w:num>
  <w:num w:numId="26" w16cid:durableId="895820667">
    <w:abstractNumId w:val="19"/>
  </w:num>
  <w:num w:numId="27" w16cid:durableId="817497522">
    <w:abstractNumId w:val="31"/>
  </w:num>
  <w:num w:numId="28" w16cid:durableId="725690465">
    <w:abstractNumId w:val="0"/>
  </w:num>
  <w:num w:numId="29" w16cid:durableId="1814372142">
    <w:abstractNumId w:val="25"/>
  </w:num>
  <w:num w:numId="30" w16cid:durableId="258563261">
    <w:abstractNumId w:val="28"/>
  </w:num>
  <w:num w:numId="31" w16cid:durableId="1306274523">
    <w:abstractNumId w:val="30"/>
  </w:num>
  <w:num w:numId="32" w16cid:durableId="139646566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98"/>
  <w:proofState w:spelling="clean"/>
  <w:revisionView w:formatting="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1715D"/>
    <w:rsid w:val="00022C42"/>
    <w:rsid w:val="00027B15"/>
    <w:rsid w:val="00030A05"/>
    <w:rsid w:val="00066CAA"/>
    <w:rsid w:val="00070818"/>
    <w:rsid w:val="0008238F"/>
    <w:rsid w:val="00082EC6"/>
    <w:rsid w:val="00085388"/>
    <w:rsid w:val="000C5968"/>
    <w:rsid w:val="000D41DC"/>
    <w:rsid w:val="00125D37"/>
    <w:rsid w:val="00127C1A"/>
    <w:rsid w:val="00150D81"/>
    <w:rsid w:val="00166CEB"/>
    <w:rsid w:val="00183CB9"/>
    <w:rsid w:val="00184A9A"/>
    <w:rsid w:val="001947DF"/>
    <w:rsid w:val="001B22BB"/>
    <w:rsid w:val="001B619C"/>
    <w:rsid w:val="001D1D3C"/>
    <w:rsid w:val="002205D4"/>
    <w:rsid w:val="00222C3A"/>
    <w:rsid w:val="00226D31"/>
    <w:rsid w:val="00236401"/>
    <w:rsid w:val="002370CE"/>
    <w:rsid w:val="00242974"/>
    <w:rsid w:val="0026140F"/>
    <w:rsid w:val="0026507A"/>
    <w:rsid w:val="002976D4"/>
    <w:rsid w:val="002A5577"/>
    <w:rsid w:val="002B4AA4"/>
    <w:rsid w:val="002D081D"/>
    <w:rsid w:val="002E71BA"/>
    <w:rsid w:val="002F5066"/>
    <w:rsid w:val="003003FD"/>
    <w:rsid w:val="00310245"/>
    <w:rsid w:val="00316C95"/>
    <w:rsid w:val="003364C8"/>
    <w:rsid w:val="00342945"/>
    <w:rsid w:val="003458DB"/>
    <w:rsid w:val="003523D3"/>
    <w:rsid w:val="00364C35"/>
    <w:rsid w:val="00365249"/>
    <w:rsid w:val="00394073"/>
    <w:rsid w:val="0039585F"/>
    <w:rsid w:val="00396F60"/>
    <w:rsid w:val="003A51D6"/>
    <w:rsid w:val="003B125E"/>
    <w:rsid w:val="003B2A5E"/>
    <w:rsid w:val="003C7C97"/>
    <w:rsid w:val="00406B8D"/>
    <w:rsid w:val="00410068"/>
    <w:rsid w:val="0041618E"/>
    <w:rsid w:val="0042295C"/>
    <w:rsid w:val="00426EEC"/>
    <w:rsid w:val="004466C3"/>
    <w:rsid w:val="004552CE"/>
    <w:rsid w:val="00481FF7"/>
    <w:rsid w:val="00491EB8"/>
    <w:rsid w:val="00500295"/>
    <w:rsid w:val="00501AAF"/>
    <w:rsid w:val="00502DC4"/>
    <w:rsid w:val="00525670"/>
    <w:rsid w:val="00527AFA"/>
    <w:rsid w:val="005419DA"/>
    <w:rsid w:val="005678AC"/>
    <w:rsid w:val="005679BD"/>
    <w:rsid w:val="005709B1"/>
    <w:rsid w:val="00572B3B"/>
    <w:rsid w:val="005836D2"/>
    <w:rsid w:val="00587C58"/>
    <w:rsid w:val="005A7FD4"/>
    <w:rsid w:val="005B1A84"/>
    <w:rsid w:val="005B5CE6"/>
    <w:rsid w:val="005D1AF9"/>
    <w:rsid w:val="005D5457"/>
    <w:rsid w:val="005E2699"/>
    <w:rsid w:val="005E44B5"/>
    <w:rsid w:val="00612DEA"/>
    <w:rsid w:val="00614572"/>
    <w:rsid w:val="006232DF"/>
    <w:rsid w:val="00631F2E"/>
    <w:rsid w:val="006457C0"/>
    <w:rsid w:val="00652BB7"/>
    <w:rsid w:val="00661758"/>
    <w:rsid w:val="0067612C"/>
    <w:rsid w:val="00676FEB"/>
    <w:rsid w:val="006912C4"/>
    <w:rsid w:val="006A5CFC"/>
    <w:rsid w:val="006C5138"/>
    <w:rsid w:val="006C689B"/>
    <w:rsid w:val="006E005C"/>
    <w:rsid w:val="006E6EE5"/>
    <w:rsid w:val="006F0029"/>
    <w:rsid w:val="0070154D"/>
    <w:rsid w:val="007138EF"/>
    <w:rsid w:val="007632A9"/>
    <w:rsid w:val="007678B3"/>
    <w:rsid w:val="00774092"/>
    <w:rsid w:val="00782830"/>
    <w:rsid w:val="0078664A"/>
    <w:rsid w:val="007B0F6D"/>
    <w:rsid w:val="007C62C3"/>
    <w:rsid w:val="007D25AA"/>
    <w:rsid w:val="007E4180"/>
    <w:rsid w:val="007F0873"/>
    <w:rsid w:val="00805726"/>
    <w:rsid w:val="00815117"/>
    <w:rsid w:val="00824CB1"/>
    <w:rsid w:val="008520F8"/>
    <w:rsid w:val="00855F34"/>
    <w:rsid w:val="008826B6"/>
    <w:rsid w:val="008B0B22"/>
    <w:rsid w:val="008C58B0"/>
    <w:rsid w:val="008C591B"/>
    <w:rsid w:val="008C6182"/>
    <w:rsid w:val="0090779E"/>
    <w:rsid w:val="00926458"/>
    <w:rsid w:val="00933720"/>
    <w:rsid w:val="009C09BC"/>
    <w:rsid w:val="009C7E52"/>
    <w:rsid w:val="009E4934"/>
    <w:rsid w:val="009F40A7"/>
    <w:rsid w:val="009F5CE6"/>
    <w:rsid w:val="00A035CD"/>
    <w:rsid w:val="00A305A1"/>
    <w:rsid w:val="00A50E80"/>
    <w:rsid w:val="00A513B0"/>
    <w:rsid w:val="00A63F7F"/>
    <w:rsid w:val="00A667CE"/>
    <w:rsid w:val="00A66A7E"/>
    <w:rsid w:val="00A75042"/>
    <w:rsid w:val="00A774BC"/>
    <w:rsid w:val="00A82678"/>
    <w:rsid w:val="00A946CB"/>
    <w:rsid w:val="00AA77C8"/>
    <w:rsid w:val="00AC7BE2"/>
    <w:rsid w:val="00AE35BF"/>
    <w:rsid w:val="00AE56AA"/>
    <w:rsid w:val="00B1067E"/>
    <w:rsid w:val="00B3294D"/>
    <w:rsid w:val="00B81790"/>
    <w:rsid w:val="00B81BBC"/>
    <w:rsid w:val="00BD03D5"/>
    <w:rsid w:val="00BD163E"/>
    <w:rsid w:val="00C16F4F"/>
    <w:rsid w:val="00C3215E"/>
    <w:rsid w:val="00C45272"/>
    <w:rsid w:val="00C47770"/>
    <w:rsid w:val="00C75856"/>
    <w:rsid w:val="00C85A7C"/>
    <w:rsid w:val="00C95214"/>
    <w:rsid w:val="00CC3F59"/>
    <w:rsid w:val="00CD4774"/>
    <w:rsid w:val="00CE1732"/>
    <w:rsid w:val="00D0375E"/>
    <w:rsid w:val="00D10AAF"/>
    <w:rsid w:val="00D27540"/>
    <w:rsid w:val="00D4006B"/>
    <w:rsid w:val="00D40D7A"/>
    <w:rsid w:val="00D64A0D"/>
    <w:rsid w:val="00D676C3"/>
    <w:rsid w:val="00D750B4"/>
    <w:rsid w:val="00D81C18"/>
    <w:rsid w:val="00D8461A"/>
    <w:rsid w:val="00D95CAF"/>
    <w:rsid w:val="00DB60B6"/>
    <w:rsid w:val="00DC1CC6"/>
    <w:rsid w:val="00DC2E0A"/>
    <w:rsid w:val="00DD5135"/>
    <w:rsid w:val="00E067A8"/>
    <w:rsid w:val="00E13924"/>
    <w:rsid w:val="00E15FD5"/>
    <w:rsid w:val="00E1725A"/>
    <w:rsid w:val="00E33758"/>
    <w:rsid w:val="00E40974"/>
    <w:rsid w:val="00E53E5E"/>
    <w:rsid w:val="00E64325"/>
    <w:rsid w:val="00E673C5"/>
    <w:rsid w:val="00E67967"/>
    <w:rsid w:val="00E82723"/>
    <w:rsid w:val="00EA29A5"/>
    <w:rsid w:val="00EC107C"/>
    <w:rsid w:val="00EC5D2D"/>
    <w:rsid w:val="00EC7EBE"/>
    <w:rsid w:val="00EC7FD2"/>
    <w:rsid w:val="00ED5964"/>
    <w:rsid w:val="00F10565"/>
    <w:rsid w:val="00F1720B"/>
    <w:rsid w:val="00F36ADC"/>
    <w:rsid w:val="00F605C6"/>
    <w:rsid w:val="00F6785B"/>
    <w:rsid w:val="00F9012D"/>
    <w:rsid w:val="00F915D6"/>
    <w:rsid w:val="00FE20A7"/>
    <w:rsid w:val="00FF2B0A"/>
    <w:rsid w:val="00FF5D06"/>
    <w:rsid w:val="0156E134"/>
    <w:rsid w:val="02AEF76F"/>
    <w:rsid w:val="039D865D"/>
    <w:rsid w:val="03F72721"/>
    <w:rsid w:val="04019B15"/>
    <w:rsid w:val="04D669FE"/>
    <w:rsid w:val="071F48DC"/>
    <w:rsid w:val="0A1BD9C6"/>
    <w:rsid w:val="0C5D0C5C"/>
    <w:rsid w:val="0CF501EC"/>
    <w:rsid w:val="13BD3D5D"/>
    <w:rsid w:val="14AA69B9"/>
    <w:rsid w:val="18625B0D"/>
    <w:rsid w:val="1A27FBCF"/>
    <w:rsid w:val="1F09BC6E"/>
    <w:rsid w:val="209C6AFA"/>
    <w:rsid w:val="239B752F"/>
    <w:rsid w:val="3464B4D3"/>
    <w:rsid w:val="3697CCBD"/>
    <w:rsid w:val="37E0668F"/>
    <w:rsid w:val="3C659699"/>
    <w:rsid w:val="3D6135D7"/>
    <w:rsid w:val="40F0AB75"/>
    <w:rsid w:val="45F7FCBB"/>
    <w:rsid w:val="47AB21B7"/>
    <w:rsid w:val="48942F29"/>
    <w:rsid w:val="4DA29D29"/>
    <w:rsid w:val="4E707105"/>
    <w:rsid w:val="506F78BE"/>
    <w:rsid w:val="5293F137"/>
    <w:rsid w:val="549B9698"/>
    <w:rsid w:val="556E2D6A"/>
    <w:rsid w:val="5617AA6E"/>
    <w:rsid w:val="59AB5A3E"/>
    <w:rsid w:val="5B5435BF"/>
    <w:rsid w:val="5CE671C3"/>
    <w:rsid w:val="5CF7C3DB"/>
    <w:rsid w:val="5D18D413"/>
    <w:rsid w:val="5D49BF1F"/>
    <w:rsid w:val="5EB28EA7"/>
    <w:rsid w:val="621430C3"/>
    <w:rsid w:val="6288133F"/>
    <w:rsid w:val="653BE314"/>
    <w:rsid w:val="655ACEAB"/>
    <w:rsid w:val="66EBA1AA"/>
    <w:rsid w:val="6CD03BBB"/>
    <w:rsid w:val="6DAC9956"/>
    <w:rsid w:val="6F3208D0"/>
    <w:rsid w:val="759A1527"/>
    <w:rsid w:val="7AC44C89"/>
    <w:rsid w:val="7BC3E7A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 w:type="character" w:styleId="PageNumber">
    <w:name w:val="page number"/>
    <w:basedOn w:val="DefaultParagraphFont"/>
    <w:uiPriority w:val="99"/>
    <w:semiHidden/>
    <w:unhideWhenUsed/>
    <w:rsid w:val="00D676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0" Type="http://schemas.openxmlformats.org/officeDocument/2006/relationships/hyperlink" Target="https://learning.nspcc.org.uk/child-protection-system/england" TargetMode="External"/><Relationship Id="rId4" Type="http://schemas.openxmlformats.org/officeDocument/2006/relationships/settings" Target="settings.xml"/><Relationship Id="rId9" Type="http://schemas.openxmlformats.org/officeDocument/2006/relationships/hyperlink" Target="https://www.gov.uk/government/publications/childrens-social-care-national-framework"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5</Pages>
  <Words>1417</Words>
  <Characters>8077</Characters>
  <Application>Microsoft Office Word</Application>
  <DocSecurity>0</DocSecurity>
  <Lines>67</Lines>
  <Paragraphs>18</Paragraphs>
  <ScaleCrop>false</ScaleCrop>
  <Company>University of Wales Trinity Saint David</Company>
  <LinksUpToDate>false</LinksUpToDate>
  <CharactersWithSpaces>9476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Akua Oforiwaa Mfum (2509126)</cp:lastModifiedBy>
  <cp:revision>2</cp:revision>
  <dcterms:created xsi:type="dcterms:W3CDTF">2025-12-09T11:56:00Z</dcterms:created>
  <dcterms:modified xsi:type="dcterms:W3CDTF">2025-12-09T11:56:00Z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ies>
</file>