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D46ED" w14:textId="25ADBD52" w:rsidR="00012201" w:rsidRDefault="00BA4E2A" w:rsidP="0067233B">
      <w:pPr>
        <w:spacing w:line="480" w:lineRule="auto"/>
        <w:rPr>
          <w:rFonts w:ascii="Arial" w:hAnsi="Arial" w:cs="Arial"/>
          <w:sz w:val="24"/>
          <w:szCs w:val="24"/>
        </w:rPr>
      </w:pPr>
      <w:r w:rsidRPr="00BA4E2A">
        <w:rPr>
          <w:rFonts w:ascii="Arial" w:hAnsi="Arial" w:cs="Arial"/>
          <w:sz w:val="24"/>
          <w:szCs w:val="24"/>
        </w:rPr>
        <w:t>1.</w:t>
      </w:r>
      <w:r>
        <w:rPr>
          <w:rFonts w:ascii="Arial" w:hAnsi="Arial" w:cs="Arial"/>
          <w:sz w:val="24"/>
          <w:szCs w:val="24"/>
        </w:rPr>
        <w:t xml:space="preserve"> </w:t>
      </w:r>
      <w:r w:rsidRPr="00BA4E2A">
        <w:rPr>
          <w:rFonts w:ascii="Arial" w:hAnsi="Arial" w:cs="Arial"/>
          <w:sz w:val="24"/>
          <w:szCs w:val="24"/>
        </w:rPr>
        <w:t>Exploring art outside the Gallery space discuss how artists have developed art practice utilising space and or place. Focus on more than one example of practitioners and or thinkers.</w:t>
      </w:r>
    </w:p>
    <w:p w14:paraId="1544C0F1" w14:textId="3E60937F" w:rsidR="00BA4E2A" w:rsidRDefault="00BA4E2A" w:rsidP="0067233B">
      <w:pPr>
        <w:spacing w:line="480" w:lineRule="auto"/>
        <w:rPr>
          <w:rFonts w:ascii="Arial" w:hAnsi="Arial" w:cs="Arial"/>
          <w:sz w:val="24"/>
          <w:szCs w:val="24"/>
        </w:rPr>
      </w:pPr>
      <w:r>
        <w:rPr>
          <w:rFonts w:ascii="Arial" w:hAnsi="Arial" w:cs="Arial"/>
          <w:sz w:val="24"/>
          <w:szCs w:val="24"/>
        </w:rPr>
        <w:t>2. 1905122</w:t>
      </w:r>
    </w:p>
    <w:p w14:paraId="1A07418F" w14:textId="57F5486C" w:rsidR="00BA4E2A" w:rsidRDefault="00BA4E2A" w:rsidP="0067233B">
      <w:pPr>
        <w:spacing w:line="480" w:lineRule="auto"/>
        <w:rPr>
          <w:rFonts w:ascii="Arial" w:hAnsi="Arial" w:cs="Arial"/>
          <w:sz w:val="24"/>
          <w:szCs w:val="24"/>
        </w:rPr>
      </w:pPr>
      <w:r>
        <w:rPr>
          <w:rFonts w:ascii="Arial" w:hAnsi="Arial" w:cs="Arial"/>
          <w:sz w:val="24"/>
          <w:szCs w:val="24"/>
        </w:rPr>
        <w:t>3. BA Fine Art</w:t>
      </w:r>
    </w:p>
    <w:p w14:paraId="77E837AA" w14:textId="57EC11B0" w:rsidR="00BA4E2A" w:rsidRDefault="00BA4E2A" w:rsidP="0067233B">
      <w:pPr>
        <w:spacing w:line="480" w:lineRule="auto"/>
        <w:rPr>
          <w:rFonts w:ascii="Arial" w:hAnsi="Arial" w:cs="Arial"/>
          <w:sz w:val="24"/>
          <w:szCs w:val="24"/>
        </w:rPr>
      </w:pPr>
      <w:r>
        <w:rPr>
          <w:rFonts w:ascii="Arial" w:hAnsi="Arial" w:cs="Arial"/>
          <w:sz w:val="24"/>
          <w:szCs w:val="24"/>
        </w:rPr>
        <w:t xml:space="preserve">4. </w:t>
      </w:r>
      <w:r w:rsidRPr="00BA4E2A">
        <w:rPr>
          <w:rFonts w:ascii="Arial" w:hAnsi="Arial" w:cs="Arial"/>
          <w:sz w:val="24"/>
          <w:szCs w:val="24"/>
        </w:rPr>
        <w:t>Gwenllian Beynon</w:t>
      </w:r>
    </w:p>
    <w:p w14:paraId="166F783D" w14:textId="4D6473D5" w:rsidR="005E5DEB" w:rsidRDefault="005E5DEB" w:rsidP="0067233B">
      <w:pPr>
        <w:spacing w:line="480" w:lineRule="auto"/>
        <w:rPr>
          <w:rFonts w:ascii="Arial" w:hAnsi="Arial" w:cs="Arial"/>
          <w:sz w:val="24"/>
          <w:szCs w:val="24"/>
        </w:rPr>
      </w:pPr>
    </w:p>
    <w:p w14:paraId="21BC8AA6" w14:textId="591FB4BB" w:rsidR="005E5DEB" w:rsidRDefault="005E5DEB" w:rsidP="0067233B">
      <w:pPr>
        <w:spacing w:line="480" w:lineRule="auto"/>
        <w:rPr>
          <w:rFonts w:ascii="Arial" w:hAnsi="Arial" w:cs="Arial"/>
          <w:sz w:val="24"/>
          <w:szCs w:val="24"/>
        </w:rPr>
      </w:pPr>
    </w:p>
    <w:p w14:paraId="30654D24" w14:textId="394D2470" w:rsidR="005E5DEB" w:rsidRDefault="005E5DEB" w:rsidP="0067233B">
      <w:pPr>
        <w:spacing w:line="480" w:lineRule="auto"/>
        <w:rPr>
          <w:rFonts w:ascii="Arial" w:hAnsi="Arial" w:cs="Arial"/>
          <w:sz w:val="24"/>
          <w:szCs w:val="24"/>
        </w:rPr>
      </w:pPr>
    </w:p>
    <w:p w14:paraId="5F7BA5AB" w14:textId="258F67D1" w:rsidR="005E5DEB" w:rsidRDefault="005E5DEB" w:rsidP="0067233B">
      <w:pPr>
        <w:spacing w:line="480" w:lineRule="auto"/>
        <w:rPr>
          <w:rFonts w:ascii="Arial" w:hAnsi="Arial" w:cs="Arial"/>
          <w:sz w:val="24"/>
          <w:szCs w:val="24"/>
        </w:rPr>
      </w:pPr>
    </w:p>
    <w:p w14:paraId="098E7679" w14:textId="3963C69D" w:rsidR="005E5DEB" w:rsidRDefault="005E5DEB" w:rsidP="0067233B">
      <w:pPr>
        <w:spacing w:line="480" w:lineRule="auto"/>
        <w:rPr>
          <w:rFonts w:ascii="Arial" w:hAnsi="Arial" w:cs="Arial"/>
          <w:sz w:val="24"/>
          <w:szCs w:val="24"/>
        </w:rPr>
      </w:pPr>
    </w:p>
    <w:p w14:paraId="43C759E4" w14:textId="51D04609" w:rsidR="005E5DEB" w:rsidRDefault="005E5DEB" w:rsidP="0067233B">
      <w:pPr>
        <w:spacing w:line="480" w:lineRule="auto"/>
        <w:rPr>
          <w:rFonts w:ascii="Arial" w:hAnsi="Arial" w:cs="Arial"/>
          <w:sz w:val="24"/>
          <w:szCs w:val="24"/>
        </w:rPr>
      </w:pPr>
    </w:p>
    <w:p w14:paraId="3E1BA8AD" w14:textId="4622D3C8" w:rsidR="005E5DEB" w:rsidRDefault="005E5DEB" w:rsidP="0067233B">
      <w:pPr>
        <w:spacing w:line="480" w:lineRule="auto"/>
        <w:rPr>
          <w:rFonts w:ascii="Arial" w:hAnsi="Arial" w:cs="Arial"/>
          <w:sz w:val="24"/>
          <w:szCs w:val="24"/>
        </w:rPr>
      </w:pPr>
    </w:p>
    <w:p w14:paraId="41237ED1" w14:textId="09C4E5A1" w:rsidR="005E5DEB" w:rsidRDefault="005E5DEB" w:rsidP="0067233B">
      <w:pPr>
        <w:spacing w:line="480" w:lineRule="auto"/>
        <w:rPr>
          <w:rFonts w:ascii="Arial" w:hAnsi="Arial" w:cs="Arial"/>
          <w:sz w:val="24"/>
          <w:szCs w:val="24"/>
        </w:rPr>
      </w:pPr>
    </w:p>
    <w:p w14:paraId="61AA12D3" w14:textId="54A1117A" w:rsidR="005E5DEB" w:rsidRDefault="005E5DEB" w:rsidP="0067233B">
      <w:pPr>
        <w:spacing w:line="480" w:lineRule="auto"/>
        <w:rPr>
          <w:rFonts w:ascii="Arial" w:hAnsi="Arial" w:cs="Arial"/>
          <w:sz w:val="24"/>
          <w:szCs w:val="24"/>
        </w:rPr>
      </w:pPr>
    </w:p>
    <w:p w14:paraId="42285395" w14:textId="201B41F0" w:rsidR="005E5DEB" w:rsidRDefault="005E5DEB" w:rsidP="0067233B">
      <w:pPr>
        <w:spacing w:line="480" w:lineRule="auto"/>
        <w:rPr>
          <w:rFonts w:ascii="Arial" w:hAnsi="Arial" w:cs="Arial"/>
          <w:sz w:val="24"/>
          <w:szCs w:val="24"/>
        </w:rPr>
      </w:pPr>
    </w:p>
    <w:p w14:paraId="50BD609D" w14:textId="0C304B5E" w:rsidR="005E5DEB" w:rsidRDefault="005E5DEB" w:rsidP="0067233B">
      <w:pPr>
        <w:spacing w:line="480" w:lineRule="auto"/>
        <w:rPr>
          <w:rFonts w:ascii="Arial" w:hAnsi="Arial" w:cs="Arial"/>
          <w:sz w:val="24"/>
          <w:szCs w:val="24"/>
        </w:rPr>
      </w:pPr>
    </w:p>
    <w:p w14:paraId="33C810F1" w14:textId="1D3EC572" w:rsidR="005E5DEB" w:rsidRDefault="005E5DEB" w:rsidP="0067233B">
      <w:pPr>
        <w:spacing w:line="480" w:lineRule="auto"/>
        <w:rPr>
          <w:rFonts w:ascii="Arial" w:hAnsi="Arial" w:cs="Arial"/>
          <w:sz w:val="24"/>
          <w:szCs w:val="24"/>
        </w:rPr>
      </w:pPr>
    </w:p>
    <w:p w14:paraId="0C295C5E" w14:textId="29C92D3C" w:rsidR="005E5DEB" w:rsidRDefault="005E5DEB" w:rsidP="0067233B">
      <w:pPr>
        <w:spacing w:line="480" w:lineRule="auto"/>
        <w:rPr>
          <w:rFonts w:ascii="Arial" w:hAnsi="Arial" w:cs="Arial"/>
          <w:sz w:val="24"/>
          <w:szCs w:val="24"/>
        </w:rPr>
      </w:pPr>
    </w:p>
    <w:p w14:paraId="3606D49C" w14:textId="3F173392" w:rsidR="005E5DEB" w:rsidRDefault="005E5DEB" w:rsidP="0067233B">
      <w:pPr>
        <w:spacing w:line="480" w:lineRule="auto"/>
        <w:rPr>
          <w:rFonts w:ascii="Arial" w:hAnsi="Arial" w:cs="Arial"/>
          <w:sz w:val="24"/>
          <w:szCs w:val="24"/>
        </w:rPr>
      </w:pPr>
    </w:p>
    <w:p w14:paraId="047AA229" w14:textId="3DF2ACA4" w:rsidR="00F41E46" w:rsidRDefault="00F41E46" w:rsidP="00F41E46">
      <w:pPr>
        <w:spacing w:line="480" w:lineRule="auto"/>
        <w:rPr>
          <w:rFonts w:ascii="Arial" w:hAnsi="Arial" w:cs="Arial"/>
          <w:sz w:val="24"/>
          <w:szCs w:val="24"/>
        </w:rPr>
      </w:pPr>
      <w:r w:rsidRPr="00BA4E2A">
        <w:rPr>
          <w:rFonts w:ascii="Arial" w:hAnsi="Arial" w:cs="Arial"/>
          <w:sz w:val="24"/>
          <w:szCs w:val="24"/>
        </w:rPr>
        <w:lastRenderedPageBreak/>
        <w:t>Exploring art outside the Gallery space discuss how artists have developed art practice utilising space and or place. Focus on more than one example of practitioners and or thinkers.</w:t>
      </w:r>
    </w:p>
    <w:p w14:paraId="258569C3" w14:textId="77777777" w:rsidR="005C6804" w:rsidRDefault="005C6804" w:rsidP="0067233B">
      <w:pPr>
        <w:spacing w:line="480" w:lineRule="auto"/>
        <w:rPr>
          <w:rFonts w:ascii="Arial" w:hAnsi="Arial" w:cs="Arial"/>
          <w:sz w:val="24"/>
          <w:szCs w:val="24"/>
        </w:rPr>
      </w:pPr>
    </w:p>
    <w:p w14:paraId="51723201" w14:textId="21D5E380" w:rsidR="007E78AA" w:rsidRDefault="00BA0282" w:rsidP="0067233B">
      <w:pPr>
        <w:spacing w:line="480" w:lineRule="auto"/>
        <w:rPr>
          <w:rFonts w:ascii="Arial" w:hAnsi="Arial" w:cs="Arial"/>
          <w:sz w:val="24"/>
          <w:szCs w:val="24"/>
        </w:rPr>
      </w:pPr>
      <w:r>
        <w:rPr>
          <w:rFonts w:ascii="Arial" w:hAnsi="Arial" w:cs="Arial"/>
          <w:sz w:val="24"/>
          <w:szCs w:val="24"/>
        </w:rPr>
        <w:t>This essay will discuss the importance and development of artistic work outside of a traditional white cubed space</w:t>
      </w:r>
      <w:r w:rsidR="004F135B">
        <w:rPr>
          <w:rFonts w:ascii="Arial" w:hAnsi="Arial" w:cs="Arial"/>
          <w:sz w:val="24"/>
          <w:szCs w:val="24"/>
        </w:rPr>
        <w:t>,</w:t>
      </w:r>
      <w:r w:rsidR="0068630D">
        <w:rPr>
          <w:rFonts w:ascii="Arial" w:hAnsi="Arial" w:cs="Arial"/>
          <w:sz w:val="24"/>
          <w:szCs w:val="24"/>
        </w:rPr>
        <w:t xml:space="preserve"> as seen in most galleries</w:t>
      </w:r>
      <w:r>
        <w:rPr>
          <w:rFonts w:ascii="Arial" w:hAnsi="Arial" w:cs="Arial"/>
          <w:sz w:val="24"/>
          <w:szCs w:val="24"/>
        </w:rPr>
        <w:t xml:space="preserve">, and further demonstrate the importance of similar </w:t>
      </w:r>
      <w:r w:rsidR="0068630D">
        <w:rPr>
          <w:rFonts w:ascii="Arial" w:hAnsi="Arial" w:cs="Arial"/>
          <w:sz w:val="24"/>
          <w:szCs w:val="24"/>
        </w:rPr>
        <w:t>presentations of work,</w:t>
      </w:r>
      <w:r>
        <w:rPr>
          <w:rFonts w:ascii="Arial" w:hAnsi="Arial" w:cs="Arial"/>
          <w:sz w:val="24"/>
          <w:szCs w:val="24"/>
        </w:rPr>
        <w:t xml:space="preserve"> such </w:t>
      </w:r>
      <w:r w:rsidR="0068630D">
        <w:rPr>
          <w:rFonts w:ascii="Arial" w:hAnsi="Arial" w:cs="Arial"/>
          <w:sz w:val="24"/>
          <w:szCs w:val="24"/>
        </w:rPr>
        <w:t>as</w:t>
      </w:r>
      <w:r>
        <w:rPr>
          <w:rFonts w:ascii="Arial" w:hAnsi="Arial" w:cs="Arial"/>
          <w:sz w:val="24"/>
          <w:szCs w:val="24"/>
        </w:rPr>
        <w:t xml:space="preserve"> site specific, installation, land, environmental and public art</w:t>
      </w:r>
      <w:r w:rsidR="004F135B">
        <w:rPr>
          <w:rFonts w:ascii="Arial" w:hAnsi="Arial" w:cs="Arial"/>
          <w:sz w:val="24"/>
          <w:szCs w:val="24"/>
        </w:rPr>
        <w:t xml:space="preserve">. </w:t>
      </w:r>
      <w:r w:rsidR="000B1818">
        <w:rPr>
          <w:rFonts w:ascii="Arial" w:hAnsi="Arial" w:cs="Arial"/>
          <w:sz w:val="24"/>
          <w:szCs w:val="24"/>
        </w:rPr>
        <w:t xml:space="preserve">It is my belief that spaces dedicated to art such as galleries and museums </w:t>
      </w:r>
      <w:r w:rsidR="00D14EBF">
        <w:rPr>
          <w:rFonts w:ascii="Arial" w:hAnsi="Arial" w:cs="Arial"/>
          <w:sz w:val="24"/>
          <w:szCs w:val="24"/>
        </w:rPr>
        <w:t>are a place where ideas and interpretations can be freely expressed</w:t>
      </w:r>
      <w:r w:rsidR="007E78AA">
        <w:rPr>
          <w:rFonts w:ascii="Arial" w:hAnsi="Arial" w:cs="Arial"/>
          <w:sz w:val="24"/>
          <w:szCs w:val="24"/>
        </w:rPr>
        <w:t xml:space="preserve">, where </w:t>
      </w:r>
      <w:r w:rsidR="00D14EBF">
        <w:rPr>
          <w:rFonts w:ascii="Arial" w:hAnsi="Arial" w:cs="Arial"/>
          <w:sz w:val="24"/>
          <w:szCs w:val="24"/>
        </w:rPr>
        <w:t xml:space="preserve">deep thought between artists and art lovers alike </w:t>
      </w:r>
      <w:r w:rsidR="007E78AA">
        <w:rPr>
          <w:rFonts w:ascii="Arial" w:hAnsi="Arial" w:cs="Arial"/>
          <w:sz w:val="24"/>
          <w:szCs w:val="24"/>
        </w:rPr>
        <w:t>can</w:t>
      </w:r>
      <w:r w:rsidR="00D14EBF">
        <w:rPr>
          <w:rFonts w:ascii="Arial" w:hAnsi="Arial" w:cs="Arial"/>
          <w:sz w:val="24"/>
          <w:szCs w:val="24"/>
        </w:rPr>
        <w:t xml:space="preserve"> discuss important matters</w:t>
      </w:r>
      <w:r w:rsidR="007E78AA">
        <w:rPr>
          <w:rFonts w:ascii="Arial" w:hAnsi="Arial" w:cs="Arial"/>
          <w:sz w:val="24"/>
          <w:szCs w:val="24"/>
        </w:rPr>
        <w:t xml:space="preserve"> and theoretical ideas</w:t>
      </w:r>
      <w:r w:rsidR="00D14EBF">
        <w:rPr>
          <w:rFonts w:ascii="Arial" w:hAnsi="Arial" w:cs="Arial"/>
          <w:sz w:val="24"/>
          <w:szCs w:val="24"/>
        </w:rPr>
        <w:t xml:space="preserve"> </w:t>
      </w:r>
      <w:proofErr w:type="gramStart"/>
      <w:r w:rsidR="00D14EBF">
        <w:rPr>
          <w:rFonts w:ascii="Arial" w:hAnsi="Arial" w:cs="Arial"/>
          <w:sz w:val="24"/>
          <w:szCs w:val="24"/>
        </w:rPr>
        <w:t>i.e.</w:t>
      </w:r>
      <w:proofErr w:type="gramEnd"/>
      <w:r w:rsidR="00D14EBF">
        <w:rPr>
          <w:rFonts w:ascii="Arial" w:hAnsi="Arial" w:cs="Arial"/>
          <w:sz w:val="24"/>
          <w:szCs w:val="24"/>
        </w:rPr>
        <w:t xml:space="preserve"> emotional issues, environmental disasters </w:t>
      </w:r>
      <w:r w:rsidR="0057684A">
        <w:rPr>
          <w:rFonts w:ascii="Arial" w:hAnsi="Arial" w:cs="Arial"/>
          <w:sz w:val="24"/>
          <w:szCs w:val="24"/>
        </w:rPr>
        <w:t>and possible solutions, political matters and concerns etc</w:t>
      </w:r>
      <w:r w:rsidR="00D14EBF">
        <w:rPr>
          <w:rFonts w:ascii="Arial" w:hAnsi="Arial" w:cs="Arial"/>
          <w:sz w:val="24"/>
          <w:szCs w:val="24"/>
        </w:rPr>
        <w:t xml:space="preserve">. </w:t>
      </w:r>
    </w:p>
    <w:p w14:paraId="5CA1C0FB" w14:textId="77777777" w:rsidR="00FC1F23" w:rsidRDefault="00350CD5" w:rsidP="0067233B">
      <w:pPr>
        <w:spacing w:line="480" w:lineRule="auto"/>
        <w:rPr>
          <w:rFonts w:ascii="Arial" w:hAnsi="Arial" w:cs="Arial"/>
          <w:sz w:val="24"/>
          <w:szCs w:val="24"/>
        </w:rPr>
      </w:pPr>
      <w:r>
        <w:rPr>
          <w:rFonts w:ascii="Arial" w:hAnsi="Arial" w:cs="Arial"/>
          <w:sz w:val="24"/>
          <w:szCs w:val="24"/>
        </w:rPr>
        <w:t xml:space="preserve">However, the act of going to a gallery space and viewing, enjoying, and discussing art has become redundant among the public. </w:t>
      </w:r>
    </w:p>
    <w:p w14:paraId="64086218" w14:textId="755395C5" w:rsidR="00FC1F23" w:rsidRDefault="00FC1F23" w:rsidP="00FC1F23">
      <w:pPr>
        <w:spacing w:line="240" w:lineRule="auto"/>
        <w:jc w:val="center"/>
        <w:rPr>
          <w:rFonts w:ascii="Arial" w:hAnsi="Arial" w:cs="Arial"/>
          <w:sz w:val="24"/>
          <w:szCs w:val="24"/>
        </w:rPr>
      </w:pPr>
      <w:r>
        <w:rPr>
          <w:rFonts w:ascii="Arial" w:hAnsi="Arial" w:cs="Arial"/>
          <w:sz w:val="24"/>
          <w:szCs w:val="24"/>
        </w:rPr>
        <w:t>“I</w:t>
      </w:r>
      <w:r w:rsidRPr="00FC1F23">
        <w:rPr>
          <w:rFonts w:ascii="Arial" w:hAnsi="Arial" w:cs="Arial"/>
          <w:sz w:val="24"/>
          <w:szCs w:val="24"/>
        </w:rPr>
        <w:t>n 2018 to 2019, 50.2% of people aged 16 and over had visited a museum or gallery at least once in the past year</w:t>
      </w:r>
      <w:r>
        <w:rPr>
          <w:rFonts w:ascii="Arial" w:hAnsi="Arial" w:cs="Arial"/>
          <w:sz w:val="24"/>
          <w:szCs w:val="24"/>
        </w:rPr>
        <w:t>”</w:t>
      </w:r>
      <w:sdt>
        <w:sdtPr>
          <w:rPr>
            <w:rFonts w:ascii="Arial" w:hAnsi="Arial" w:cs="Arial"/>
            <w:sz w:val="24"/>
            <w:szCs w:val="24"/>
          </w:rPr>
          <w:id w:val="-391121265"/>
          <w:citation/>
        </w:sdtPr>
        <w:sdtEndPr/>
        <w:sdtContent>
          <w:r>
            <w:rPr>
              <w:rFonts w:ascii="Arial" w:hAnsi="Arial" w:cs="Arial"/>
              <w:sz w:val="24"/>
              <w:szCs w:val="24"/>
            </w:rPr>
            <w:fldChar w:fldCharType="begin"/>
          </w:r>
          <w:r>
            <w:rPr>
              <w:rFonts w:ascii="Arial" w:hAnsi="Arial" w:cs="Arial"/>
              <w:sz w:val="24"/>
              <w:szCs w:val="24"/>
            </w:rPr>
            <w:instrText xml:space="preserve"> CITATION Dep19 \l 2057 </w:instrText>
          </w:r>
          <w:r>
            <w:rPr>
              <w:rFonts w:ascii="Arial" w:hAnsi="Arial" w:cs="Arial"/>
              <w:sz w:val="24"/>
              <w:szCs w:val="24"/>
            </w:rPr>
            <w:fldChar w:fldCharType="separate"/>
          </w:r>
          <w:r>
            <w:rPr>
              <w:rFonts w:ascii="Arial" w:hAnsi="Arial" w:cs="Arial"/>
              <w:noProof/>
              <w:sz w:val="24"/>
              <w:szCs w:val="24"/>
            </w:rPr>
            <w:t xml:space="preserve"> </w:t>
          </w:r>
          <w:r w:rsidRPr="00FC1F23">
            <w:rPr>
              <w:rFonts w:ascii="Arial" w:hAnsi="Arial" w:cs="Arial"/>
              <w:noProof/>
              <w:sz w:val="24"/>
              <w:szCs w:val="24"/>
            </w:rPr>
            <w:t>(Department for Digital, 2019)</w:t>
          </w:r>
          <w:r>
            <w:rPr>
              <w:rFonts w:ascii="Arial" w:hAnsi="Arial" w:cs="Arial"/>
              <w:sz w:val="24"/>
              <w:szCs w:val="24"/>
            </w:rPr>
            <w:fldChar w:fldCharType="end"/>
          </w:r>
        </w:sdtContent>
      </w:sdt>
    </w:p>
    <w:p w14:paraId="22A58CEC" w14:textId="77777777" w:rsidR="005479AD" w:rsidRDefault="005479AD" w:rsidP="00FC1F23">
      <w:pPr>
        <w:spacing w:line="240" w:lineRule="auto"/>
        <w:jc w:val="center"/>
        <w:rPr>
          <w:rFonts w:ascii="Arial" w:hAnsi="Arial" w:cs="Arial"/>
          <w:sz w:val="24"/>
          <w:szCs w:val="24"/>
        </w:rPr>
      </w:pPr>
    </w:p>
    <w:p w14:paraId="453F7858" w14:textId="39CDB7A1" w:rsidR="0068630D" w:rsidRDefault="00350CD5" w:rsidP="0067233B">
      <w:pPr>
        <w:spacing w:line="480" w:lineRule="auto"/>
        <w:rPr>
          <w:rFonts w:ascii="Arial" w:hAnsi="Arial" w:cs="Arial"/>
          <w:sz w:val="24"/>
          <w:szCs w:val="24"/>
        </w:rPr>
      </w:pPr>
      <w:r>
        <w:rPr>
          <w:rFonts w:ascii="Arial" w:hAnsi="Arial" w:cs="Arial"/>
          <w:sz w:val="24"/>
          <w:szCs w:val="24"/>
        </w:rPr>
        <w:t xml:space="preserve">Recent events such as the coronavirus has prompted </w:t>
      </w:r>
      <w:r w:rsidR="009D02CD">
        <w:rPr>
          <w:rFonts w:ascii="Arial" w:hAnsi="Arial" w:cs="Arial"/>
          <w:sz w:val="24"/>
          <w:szCs w:val="24"/>
        </w:rPr>
        <w:t>galleries</w:t>
      </w:r>
      <w:r>
        <w:rPr>
          <w:rFonts w:ascii="Arial" w:hAnsi="Arial" w:cs="Arial"/>
          <w:sz w:val="24"/>
          <w:szCs w:val="24"/>
        </w:rPr>
        <w:t xml:space="preserve"> to become more digital and has further alienated </w:t>
      </w:r>
      <w:r w:rsidR="009D02CD">
        <w:rPr>
          <w:rFonts w:ascii="Arial" w:hAnsi="Arial" w:cs="Arial"/>
          <w:sz w:val="24"/>
          <w:szCs w:val="24"/>
        </w:rPr>
        <w:t xml:space="preserve">the physicality of </w:t>
      </w:r>
      <w:r>
        <w:rPr>
          <w:rFonts w:ascii="Arial" w:hAnsi="Arial" w:cs="Arial"/>
          <w:sz w:val="24"/>
          <w:szCs w:val="24"/>
        </w:rPr>
        <w:t xml:space="preserve">gallery spaces with the notion that there is </w:t>
      </w:r>
      <w:r w:rsidR="009D02CD">
        <w:rPr>
          <w:rFonts w:ascii="Arial" w:hAnsi="Arial" w:cs="Arial"/>
          <w:sz w:val="24"/>
          <w:szCs w:val="24"/>
        </w:rPr>
        <w:t xml:space="preserve">simply </w:t>
      </w:r>
      <w:r>
        <w:rPr>
          <w:rFonts w:ascii="Arial" w:hAnsi="Arial" w:cs="Arial"/>
          <w:sz w:val="24"/>
          <w:szCs w:val="24"/>
        </w:rPr>
        <w:t xml:space="preserve">no point in taking the time to view and dissect art when you could simply view it from the comfort of your living room. </w:t>
      </w:r>
      <w:r w:rsidR="00FD0886">
        <w:rPr>
          <w:rFonts w:ascii="Arial" w:hAnsi="Arial" w:cs="Arial"/>
          <w:sz w:val="24"/>
          <w:szCs w:val="24"/>
        </w:rPr>
        <w:t>As art becomes more and more distant from aesthetics, pictures and paintings that are pleasing to look at, and become more meaningful in terms of subtext and context, people are quick to dismiss art simply because they may lack the visual appeal.</w:t>
      </w:r>
      <w:r w:rsidR="005C6804">
        <w:rPr>
          <w:rFonts w:ascii="Arial" w:hAnsi="Arial" w:cs="Arial"/>
          <w:sz w:val="24"/>
          <w:szCs w:val="24"/>
        </w:rPr>
        <w:t xml:space="preserve"> Art has now evolved beyond the need for a white wall and is now slowly being integrated into our </w:t>
      </w:r>
      <w:r w:rsidR="005C6804">
        <w:rPr>
          <w:rFonts w:ascii="Arial" w:hAnsi="Arial" w:cs="Arial"/>
          <w:sz w:val="24"/>
          <w:szCs w:val="24"/>
        </w:rPr>
        <w:lastRenderedPageBreak/>
        <w:t xml:space="preserve">everyday lives, be that while walking to work and seeing a sculpture or looking at your phone and seeing a video with a message. </w:t>
      </w:r>
      <w:r w:rsidR="00FD0886">
        <w:rPr>
          <w:rFonts w:ascii="Arial" w:hAnsi="Arial" w:cs="Arial"/>
          <w:sz w:val="24"/>
          <w:szCs w:val="24"/>
        </w:rPr>
        <w:t>Art that targets the less favourable events and decisions in life are not just valid but are important for us to evolve further, which is why the need for installation art that forces these important issues into the forefront of humankind is necessary, whether aesthetically pleasing or not.</w:t>
      </w:r>
      <w:r w:rsidR="00EC7B66">
        <w:rPr>
          <w:rFonts w:ascii="Arial" w:hAnsi="Arial" w:cs="Arial"/>
          <w:sz w:val="24"/>
          <w:szCs w:val="24"/>
        </w:rPr>
        <w:t xml:space="preserve"> </w:t>
      </w:r>
    </w:p>
    <w:p w14:paraId="5F712A40" w14:textId="6DB29D77" w:rsidR="009A6359" w:rsidRDefault="009A6359" w:rsidP="0067233B">
      <w:pPr>
        <w:spacing w:line="480" w:lineRule="auto"/>
        <w:rPr>
          <w:rFonts w:ascii="Arial" w:hAnsi="Arial" w:cs="Arial"/>
          <w:sz w:val="24"/>
          <w:szCs w:val="24"/>
        </w:rPr>
      </w:pPr>
      <w:r>
        <w:rPr>
          <w:rFonts w:ascii="Arial" w:hAnsi="Arial" w:cs="Arial"/>
          <w:sz w:val="24"/>
          <w:szCs w:val="24"/>
        </w:rPr>
        <w:t xml:space="preserve">This essay will be focusing on works by Olafur Eliasson and Richard long as both have incredibly strong </w:t>
      </w:r>
      <w:r w:rsidR="00081FEB">
        <w:rPr>
          <w:rFonts w:ascii="Arial" w:hAnsi="Arial" w:cs="Arial"/>
          <w:sz w:val="24"/>
          <w:szCs w:val="24"/>
        </w:rPr>
        <w:t>interactions, relationships</w:t>
      </w:r>
      <w:r>
        <w:rPr>
          <w:rFonts w:ascii="Arial" w:hAnsi="Arial" w:cs="Arial"/>
          <w:sz w:val="24"/>
          <w:szCs w:val="24"/>
        </w:rPr>
        <w:t xml:space="preserve"> and demonstrations of ideas wh</w:t>
      </w:r>
      <w:r w:rsidR="004B1EBD">
        <w:rPr>
          <w:rFonts w:ascii="Arial" w:hAnsi="Arial" w:cs="Arial"/>
          <w:sz w:val="24"/>
          <w:szCs w:val="24"/>
        </w:rPr>
        <w:t>en working with</w:t>
      </w:r>
      <w:r>
        <w:rPr>
          <w:rFonts w:ascii="Arial" w:hAnsi="Arial" w:cs="Arial"/>
          <w:sz w:val="24"/>
          <w:szCs w:val="24"/>
        </w:rPr>
        <w:t xml:space="preserve"> landscape</w:t>
      </w:r>
      <w:r w:rsidR="004B1EBD">
        <w:rPr>
          <w:rFonts w:ascii="Arial" w:hAnsi="Arial" w:cs="Arial"/>
          <w:sz w:val="24"/>
          <w:szCs w:val="24"/>
        </w:rPr>
        <w:t>s</w:t>
      </w:r>
      <w:r>
        <w:rPr>
          <w:rFonts w:ascii="Arial" w:hAnsi="Arial" w:cs="Arial"/>
          <w:sz w:val="24"/>
          <w:szCs w:val="24"/>
        </w:rPr>
        <w:t xml:space="preserve"> and environment.</w:t>
      </w:r>
    </w:p>
    <w:p w14:paraId="4B3508E7" w14:textId="77777777" w:rsidR="004B1EBD" w:rsidRDefault="004B1EBD" w:rsidP="0067233B">
      <w:pPr>
        <w:spacing w:line="480" w:lineRule="auto"/>
        <w:rPr>
          <w:rFonts w:ascii="Arial" w:hAnsi="Arial" w:cs="Arial"/>
          <w:sz w:val="24"/>
          <w:szCs w:val="24"/>
        </w:rPr>
      </w:pPr>
    </w:p>
    <w:p w14:paraId="43136457" w14:textId="06571D91" w:rsidR="00081FEB" w:rsidRDefault="00796016" w:rsidP="0067233B">
      <w:pPr>
        <w:spacing w:line="480" w:lineRule="auto"/>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5715EF0F" wp14:editId="643BCA8E">
                <wp:simplePos x="0" y="0"/>
                <wp:positionH relativeFrom="column">
                  <wp:posOffset>-1270</wp:posOffset>
                </wp:positionH>
                <wp:positionV relativeFrom="paragraph">
                  <wp:posOffset>4822825</wp:posOffset>
                </wp:positionV>
                <wp:extent cx="573151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3F9BE5" w14:textId="4F6F2956" w:rsidR="00796016" w:rsidRPr="00114AF0" w:rsidRDefault="00796016" w:rsidP="00796016">
                            <w:pPr>
                              <w:pStyle w:val="Caption"/>
                              <w:rPr>
                                <w:noProof/>
                              </w:rPr>
                            </w:pPr>
                            <w:r>
                              <w:t xml:space="preserve">Figure </w:t>
                            </w:r>
                            <w:fldSimple w:instr=" SEQ Figure \* ARABIC ">
                              <w:r w:rsidR="001221C8">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715EF0F" id="_x0000_t202" coordsize="21600,21600" o:spt="202" path="m,l,21600r21600,l21600,xe">
                <v:stroke joinstyle="miter"/>
                <v:path gradientshapeok="t" o:connecttype="rect"/>
              </v:shapetype>
              <v:shape id="Text Box 3" o:spid="_x0000_s1026" type="#_x0000_t202" style="position:absolute;margin-left:-.1pt;margin-top:379.7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ZcBKgIAAF0EAAAOAAAAZHJzL2Uyb0RvYy54bWysVE1vGjEQvVfqf7B8LwtBpNWKJaJEVJVQ&#10;EgmqnI3Xy1qyPe7YsJv++o73g7RpT1UvZjwzft733pjlXWsNuygMGlzBZ5MpZ8pJKLU7FfzbYfvh&#10;E2chClcKA04V/EUFfrd6/27Z+FzdQA2mVMgIxIW88QWvY/R5lgVZKyvCBLxyVKwArYi0xVNWomgI&#10;3ZrsZjq9zRrA0iNIFQJl7/siX3X4VaVkfKyqoCIzBadvi92K3XpMa7ZaivyEwtdaDp8h/uErrNCO&#10;Lr1C3Yso2Bn1H1BWS4QAVZxIsBlUlZaq40BsZtM3bPa18KrjQuIEf5Up/D9Y+XB5QqbLgs85c8KS&#10;RQfVRvYZWjZP6jQ+5NS099QWW0qTy2M+UDKRbiu06ZfoMKqTzi9XbROYpOTi43y2mFFJUu12vkg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L3qg3OAAAAAJAQAADwAAAGRycy9kb3ducmV2&#10;LnhtbEyPwU7DMBBE70j8g7VIXFDrENJAQ5yqquBALxWhF25uvI0D8TqynTb8PYYLHGdnNPO2XE2m&#10;Zyd0vrMk4HaeAENqrOqoFbB/e549APNBkpK9JRTwhR5W1eVFKQtlz/SKpzq0LJaQL6QAHcJQcO4b&#10;jUb6uR2Qone0zsgQpWu5cvIcy03P0yTJuZEdxQUtB9xobD7r0QjYZe87fTMen7br7M697MdN/tHW&#10;QlxfTetHYAGn8BeGH/yIDlVkOtiRlGe9gFkagwLuF8sFsOgvkzQDdvi95MCrkv//oPoGAAD//wMA&#10;UEsBAi0AFAAGAAgAAAAhALaDOJL+AAAA4QEAABMAAAAAAAAAAAAAAAAAAAAAAFtDb250ZW50X1R5&#10;cGVzXS54bWxQSwECLQAUAAYACAAAACEAOP0h/9YAAACUAQAACwAAAAAAAAAAAAAAAAAvAQAAX3Jl&#10;bHMvLnJlbHNQSwECLQAUAAYACAAAACEArIGXASoCAABdBAAADgAAAAAAAAAAAAAAAAAuAgAAZHJz&#10;L2Uyb0RvYy54bWxQSwECLQAUAAYACAAAACEAL3qg3OAAAAAJAQAADwAAAAAAAAAAAAAAAACEBAAA&#10;ZHJzL2Rvd25yZXYueG1sUEsFBgAAAAAEAAQA8wAAAJEFAAAAAA==&#10;" stroked="f">
                <v:textbox style="mso-fit-shape-to-text:t" inset="0,0,0,0">
                  <w:txbxContent>
                    <w:p w14:paraId="473F9BE5" w14:textId="4F6F2956" w:rsidR="00796016" w:rsidRPr="00114AF0" w:rsidRDefault="00796016" w:rsidP="00796016">
                      <w:pPr>
                        <w:pStyle w:val="Caption"/>
                        <w:rPr>
                          <w:noProof/>
                        </w:rPr>
                      </w:pPr>
                      <w:r>
                        <w:t xml:space="preserve">Figure </w:t>
                      </w:r>
                      <w:fldSimple w:instr=" SEQ Figure \* ARABIC ">
                        <w:r w:rsidR="001221C8">
                          <w:rPr>
                            <w:noProof/>
                          </w:rPr>
                          <w:t>1</w:t>
                        </w:r>
                      </w:fldSimple>
                    </w:p>
                  </w:txbxContent>
                </v:textbox>
                <w10:wrap type="square"/>
              </v:shape>
            </w:pict>
          </mc:Fallback>
        </mc:AlternateContent>
      </w:r>
      <w:r w:rsidR="005C6804">
        <w:rPr>
          <w:noProof/>
        </w:rPr>
        <w:drawing>
          <wp:anchor distT="0" distB="0" distL="114300" distR="114300" simplePos="0" relativeHeight="251658240" behindDoc="0" locked="0" layoutInCell="1" allowOverlap="1" wp14:anchorId="4E3064F9" wp14:editId="6AF9D1EB">
            <wp:simplePos x="0" y="0"/>
            <wp:positionH relativeFrom="margin">
              <wp:posOffset>-1270</wp:posOffset>
            </wp:positionH>
            <wp:positionV relativeFrom="paragraph">
              <wp:posOffset>932815</wp:posOffset>
            </wp:positionV>
            <wp:extent cx="5731510" cy="3832860"/>
            <wp:effectExtent l="0" t="0" r="2540" b="0"/>
            <wp:wrapSquare wrapText="bothSides"/>
            <wp:docPr id="1" name="Picture 1" descr="Green River Project, 2000, by Olafur Eliasson, uranine and water, dimensions variableStrömmen waterway, Stockholm. As reproduced in Chromaphi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 River Project, 2000, by Olafur Eliasson, uranine and water, dimensions variableStrömmen waterway, Stockholm. As reproduced in Chromaphil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32860"/>
                    </a:xfrm>
                    <a:prstGeom prst="rect">
                      <a:avLst/>
                    </a:prstGeom>
                    <a:noFill/>
                    <a:ln>
                      <a:noFill/>
                    </a:ln>
                  </pic:spPr>
                </pic:pic>
              </a:graphicData>
            </a:graphic>
          </wp:anchor>
        </w:drawing>
      </w:r>
      <w:r w:rsidR="00081FEB">
        <w:rPr>
          <w:rFonts w:ascii="Arial" w:hAnsi="Arial" w:cs="Arial"/>
          <w:sz w:val="24"/>
          <w:szCs w:val="24"/>
        </w:rPr>
        <w:t>Olafur Eliasson is an Icelandic-Danish artist, known for his works using sculpture and large</w:t>
      </w:r>
      <w:r w:rsidR="004B1EBD">
        <w:rPr>
          <w:rFonts w:ascii="Arial" w:hAnsi="Arial" w:cs="Arial"/>
          <w:sz w:val="24"/>
          <w:szCs w:val="24"/>
        </w:rPr>
        <w:t>-</w:t>
      </w:r>
      <w:r w:rsidR="00081FEB">
        <w:rPr>
          <w:rFonts w:ascii="Arial" w:hAnsi="Arial" w:cs="Arial"/>
          <w:sz w:val="24"/>
          <w:szCs w:val="24"/>
        </w:rPr>
        <w:t>scale installation</w:t>
      </w:r>
      <w:r w:rsidR="004B1EBD">
        <w:rPr>
          <w:rFonts w:ascii="Arial" w:hAnsi="Arial" w:cs="Arial"/>
          <w:sz w:val="24"/>
          <w:szCs w:val="24"/>
        </w:rPr>
        <w:t xml:space="preserve">, often employing elemental materials </w:t>
      </w:r>
      <w:proofErr w:type="gramStart"/>
      <w:r w:rsidR="004B1EBD">
        <w:rPr>
          <w:rFonts w:ascii="Arial" w:hAnsi="Arial" w:cs="Arial"/>
          <w:sz w:val="24"/>
          <w:szCs w:val="24"/>
        </w:rPr>
        <w:t>i.e.</w:t>
      </w:r>
      <w:proofErr w:type="gramEnd"/>
      <w:r w:rsidR="004B1EBD">
        <w:rPr>
          <w:rFonts w:ascii="Arial" w:hAnsi="Arial" w:cs="Arial"/>
          <w:sz w:val="24"/>
          <w:szCs w:val="24"/>
        </w:rPr>
        <w:t xml:space="preserve"> Light, water and air temperature, in order to enhance the perception of the viewer. </w:t>
      </w:r>
    </w:p>
    <w:p w14:paraId="29E91081" w14:textId="3BA53A23" w:rsidR="004B1EBD" w:rsidRDefault="004B1EBD" w:rsidP="004B1EBD">
      <w:pPr>
        <w:keepNext/>
        <w:spacing w:line="480" w:lineRule="auto"/>
      </w:pPr>
    </w:p>
    <w:p w14:paraId="43F6AD90" w14:textId="42AED569" w:rsidR="00235A1C" w:rsidRDefault="00235A1C" w:rsidP="00235A1C">
      <w:pPr>
        <w:spacing w:line="480" w:lineRule="auto"/>
        <w:rPr>
          <w:rFonts w:ascii="Arial" w:hAnsi="Arial" w:cs="Arial"/>
          <w:sz w:val="24"/>
          <w:szCs w:val="24"/>
        </w:rPr>
      </w:pPr>
      <w:r>
        <w:rPr>
          <w:rFonts w:ascii="Arial" w:hAnsi="Arial" w:cs="Arial"/>
          <w:sz w:val="24"/>
          <w:szCs w:val="24"/>
        </w:rPr>
        <w:t xml:space="preserve">During 1998 and 2001, Eliasson and his assistants used a non-toxic water-soluble dye, called </w:t>
      </w:r>
      <w:proofErr w:type="spellStart"/>
      <w:r>
        <w:rPr>
          <w:rFonts w:ascii="Arial" w:hAnsi="Arial" w:cs="Arial"/>
          <w:sz w:val="24"/>
          <w:szCs w:val="24"/>
        </w:rPr>
        <w:t>uranine</w:t>
      </w:r>
      <w:proofErr w:type="spellEnd"/>
      <w:r>
        <w:rPr>
          <w:rFonts w:ascii="Arial" w:hAnsi="Arial" w:cs="Arial"/>
          <w:sz w:val="24"/>
          <w:szCs w:val="24"/>
        </w:rPr>
        <w:t>, to turn the water of 6 different rivers green</w:t>
      </w:r>
      <w:r w:rsidR="005C6804">
        <w:rPr>
          <w:rFonts w:ascii="Arial" w:hAnsi="Arial" w:cs="Arial"/>
          <w:sz w:val="24"/>
          <w:szCs w:val="24"/>
        </w:rPr>
        <w:t xml:space="preserve"> (</w:t>
      </w:r>
      <w:r w:rsidR="00D914C5">
        <w:rPr>
          <w:rFonts w:ascii="Arial" w:hAnsi="Arial" w:cs="Arial"/>
          <w:i/>
          <w:iCs/>
          <w:sz w:val="24"/>
          <w:szCs w:val="24"/>
        </w:rPr>
        <w:t>Figure</w:t>
      </w:r>
      <w:r w:rsidR="005C6804" w:rsidRPr="005C6804">
        <w:rPr>
          <w:rFonts w:ascii="Arial" w:hAnsi="Arial" w:cs="Arial"/>
          <w:i/>
          <w:iCs/>
          <w:sz w:val="24"/>
          <w:szCs w:val="24"/>
        </w:rPr>
        <w:t xml:space="preserve"> 1</w:t>
      </w:r>
      <w:r w:rsidR="005C6804">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Uranine</w:t>
      </w:r>
      <w:proofErr w:type="spellEnd"/>
      <w:r>
        <w:rPr>
          <w:rFonts w:ascii="Arial" w:hAnsi="Arial" w:cs="Arial"/>
          <w:sz w:val="24"/>
          <w:szCs w:val="24"/>
        </w:rPr>
        <w:t xml:space="preserve"> is often used for tracer experiments due to </w:t>
      </w:r>
      <w:r w:rsidR="00DF0AFB">
        <w:rPr>
          <w:rFonts w:ascii="Arial" w:hAnsi="Arial" w:cs="Arial"/>
          <w:sz w:val="24"/>
          <w:szCs w:val="24"/>
        </w:rPr>
        <w:t>its</w:t>
      </w:r>
      <w:r>
        <w:rPr>
          <w:rFonts w:ascii="Arial" w:hAnsi="Arial" w:cs="Arial"/>
          <w:sz w:val="24"/>
          <w:szCs w:val="24"/>
        </w:rPr>
        <w:t xml:space="preserve"> colour and vividness,</w:t>
      </w:r>
      <w:r w:rsidR="00DF0AFB">
        <w:rPr>
          <w:rFonts w:ascii="Arial" w:hAnsi="Arial" w:cs="Arial"/>
          <w:sz w:val="24"/>
          <w:szCs w:val="24"/>
        </w:rPr>
        <w:t xml:space="preserve"> as shown in </w:t>
      </w:r>
      <w:r w:rsidR="00D914C5">
        <w:rPr>
          <w:rFonts w:ascii="Arial" w:hAnsi="Arial" w:cs="Arial"/>
          <w:i/>
          <w:iCs/>
          <w:sz w:val="24"/>
          <w:szCs w:val="24"/>
        </w:rPr>
        <w:t>Figure</w:t>
      </w:r>
      <w:r w:rsidR="00DF0AFB">
        <w:rPr>
          <w:rFonts w:ascii="Arial" w:hAnsi="Arial" w:cs="Arial"/>
          <w:i/>
          <w:iCs/>
          <w:sz w:val="24"/>
          <w:szCs w:val="24"/>
        </w:rPr>
        <w:t xml:space="preserve"> 1, </w:t>
      </w:r>
      <w:r w:rsidR="00DF0AFB">
        <w:rPr>
          <w:rFonts w:ascii="Arial" w:hAnsi="Arial" w:cs="Arial"/>
          <w:sz w:val="24"/>
          <w:szCs w:val="24"/>
        </w:rPr>
        <w:t>which worked perfectly for Eliasson’s plan to get people to start taking notice of the small things in their lives.</w:t>
      </w:r>
      <w:r w:rsidR="00B2295C">
        <w:rPr>
          <w:rFonts w:ascii="Arial" w:hAnsi="Arial" w:cs="Arial"/>
          <w:sz w:val="24"/>
          <w:szCs w:val="24"/>
        </w:rPr>
        <w:t xml:space="preserve"> </w:t>
      </w:r>
    </w:p>
    <w:p w14:paraId="4F62C761" w14:textId="7929DEA3" w:rsidR="00B2295C" w:rsidRDefault="00B2295C" w:rsidP="00B2295C">
      <w:pPr>
        <w:spacing w:line="240" w:lineRule="auto"/>
        <w:jc w:val="center"/>
        <w:rPr>
          <w:rFonts w:ascii="Arial" w:hAnsi="Arial" w:cs="Arial"/>
          <w:i/>
          <w:iCs/>
          <w:sz w:val="24"/>
          <w:szCs w:val="24"/>
        </w:rPr>
      </w:pPr>
      <w:r w:rsidRPr="0043524D">
        <w:rPr>
          <w:rFonts w:ascii="Arial" w:hAnsi="Arial" w:cs="Arial"/>
          <w:i/>
          <w:iCs/>
          <w:sz w:val="24"/>
          <w:szCs w:val="24"/>
        </w:rPr>
        <w:t xml:space="preserve">“He noted that many individuals are completely disconnected from their environments, particularly urban spaces, which users perceive almost as a blank, external image of no personal consequence” </w:t>
      </w:r>
      <w:sdt>
        <w:sdtPr>
          <w:rPr>
            <w:rFonts w:ascii="Arial" w:hAnsi="Arial" w:cs="Arial"/>
            <w:i/>
            <w:iCs/>
            <w:sz w:val="24"/>
            <w:szCs w:val="24"/>
          </w:rPr>
          <w:id w:val="-1437287224"/>
          <w:citation/>
        </w:sdtPr>
        <w:sdtEndPr/>
        <w:sdtContent>
          <w:r w:rsidR="0043524D">
            <w:rPr>
              <w:rFonts w:ascii="Arial" w:hAnsi="Arial" w:cs="Arial"/>
              <w:i/>
              <w:iCs/>
              <w:sz w:val="24"/>
              <w:szCs w:val="24"/>
            </w:rPr>
            <w:fldChar w:fldCharType="begin"/>
          </w:r>
          <w:r w:rsidR="0043524D">
            <w:rPr>
              <w:rFonts w:ascii="Arial" w:hAnsi="Arial" w:cs="Arial"/>
              <w:i/>
              <w:iCs/>
              <w:sz w:val="24"/>
              <w:szCs w:val="24"/>
            </w:rPr>
            <w:instrText xml:space="preserve"> CITATION Pau17 \l 2057 </w:instrText>
          </w:r>
          <w:r w:rsidR="0043524D">
            <w:rPr>
              <w:rFonts w:ascii="Arial" w:hAnsi="Arial" w:cs="Arial"/>
              <w:i/>
              <w:iCs/>
              <w:sz w:val="24"/>
              <w:szCs w:val="24"/>
            </w:rPr>
            <w:fldChar w:fldCharType="separate"/>
          </w:r>
          <w:r w:rsidR="0043524D" w:rsidRPr="0043524D">
            <w:rPr>
              <w:rFonts w:ascii="Arial" w:hAnsi="Arial" w:cs="Arial"/>
              <w:noProof/>
              <w:sz w:val="24"/>
              <w:szCs w:val="24"/>
            </w:rPr>
            <w:t>(Paul, 2017)</w:t>
          </w:r>
          <w:r w:rsidR="0043524D">
            <w:rPr>
              <w:rFonts w:ascii="Arial" w:hAnsi="Arial" w:cs="Arial"/>
              <w:i/>
              <w:iCs/>
              <w:sz w:val="24"/>
              <w:szCs w:val="24"/>
            </w:rPr>
            <w:fldChar w:fldCharType="end"/>
          </w:r>
        </w:sdtContent>
      </w:sdt>
    </w:p>
    <w:p w14:paraId="564EFBAA" w14:textId="77777777" w:rsidR="009813B5" w:rsidRPr="0043524D" w:rsidRDefault="009813B5" w:rsidP="00B2295C">
      <w:pPr>
        <w:spacing w:line="240" w:lineRule="auto"/>
        <w:jc w:val="center"/>
        <w:rPr>
          <w:rFonts w:ascii="Arial" w:hAnsi="Arial" w:cs="Arial"/>
          <w:i/>
          <w:iCs/>
          <w:sz w:val="24"/>
          <w:szCs w:val="24"/>
        </w:rPr>
      </w:pPr>
    </w:p>
    <w:p w14:paraId="4C216388" w14:textId="3554126C" w:rsidR="00B2295C" w:rsidRDefault="00B2295C" w:rsidP="009813B5">
      <w:pPr>
        <w:spacing w:line="480" w:lineRule="auto"/>
        <w:rPr>
          <w:rFonts w:ascii="Arial" w:hAnsi="Arial" w:cs="Arial"/>
          <w:sz w:val="24"/>
          <w:szCs w:val="24"/>
        </w:rPr>
      </w:pPr>
      <w:r>
        <w:rPr>
          <w:rFonts w:ascii="Arial" w:hAnsi="Arial" w:cs="Arial"/>
          <w:sz w:val="24"/>
          <w:szCs w:val="24"/>
        </w:rPr>
        <w:t>Eliasson’s vision to bring back a vibrance to something that we may walk past everyday was demonstrated in his hometown of Stockholm, where a river runs incredibly picturesque to the point that Eliasson describes it as ‘</w:t>
      </w:r>
      <w:r w:rsidRPr="00B2295C">
        <w:rPr>
          <w:rFonts w:ascii="Arial" w:hAnsi="Arial" w:cs="Arial"/>
          <w:sz w:val="24"/>
          <w:szCs w:val="24"/>
        </w:rPr>
        <w:t>immutable and idyllic</w:t>
      </w:r>
      <w:r>
        <w:rPr>
          <w:rFonts w:ascii="Arial" w:hAnsi="Arial" w:cs="Arial"/>
          <w:sz w:val="24"/>
          <w:szCs w:val="24"/>
        </w:rPr>
        <w:t xml:space="preserve">’. The river seems to have been viewed as an aesthetically pleasing decoration for the town and not viewed as a </w:t>
      </w:r>
      <w:r w:rsidR="0043524D">
        <w:rPr>
          <w:rFonts w:ascii="Arial" w:hAnsi="Arial" w:cs="Arial"/>
          <w:sz w:val="24"/>
          <w:szCs w:val="24"/>
        </w:rPr>
        <w:t>“flowing, dynamic natural force”</w:t>
      </w:r>
      <w:r w:rsidR="009813B5">
        <w:rPr>
          <w:rFonts w:ascii="Arial" w:hAnsi="Arial" w:cs="Arial"/>
          <w:sz w:val="24"/>
          <w:szCs w:val="24"/>
        </w:rPr>
        <w:t xml:space="preserve">. Eliasson’s goal was to make the river ‘present’ again. Using the same method of </w:t>
      </w:r>
      <w:proofErr w:type="spellStart"/>
      <w:r w:rsidR="009813B5">
        <w:rPr>
          <w:rFonts w:ascii="Arial" w:hAnsi="Arial" w:cs="Arial"/>
          <w:sz w:val="24"/>
          <w:szCs w:val="24"/>
        </w:rPr>
        <w:t>Uranine</w:t>
      </w:r>
      <w:proofErr w:type="spellEnd"/>
      <w:r w:rsidR="009813B5">
        <w:rPr>
          <w:rFonts w:ascii="Arial" w:hAnsi="Arial" w:cs="Arial"/>
          <w:sz w:val="24"/>
          <w:szCs w:val="24"/>
        </w:rPr>
        <w:t xml:space="preserve"> in the water, the river turned </w:t>
      </w:r>
      <w:r w:rsidR="00874E54">
        <w:rPr>
          <w:rFonts w:ascii="Arial" w:hAnsi="Arial" w:cs="Arial"/>
          <w:sz w:val="24"/>
          <w:szCs w:val="24"/>
        </w:rPr>
        <w:t>green,</w:t>
      </w:r>
      <w:r w:rsidR="009813B5">
        <w:rPr>
          <w:rFonts w:ascii="Arial" w:hAnsi="Arial" w:cs="Arial"/>
          <w:sz w:val="24"/>
          <w:szCs w:val="24"/>
        </w:rPr>
        <w:t xml:space="preserve"> and the town too</w:t>
      </w:r>
      <w:r w:rsidR="00874E54">
        <w:rPr>
          <w:rFonts w:ascii="Arial" w:hAnsi="Arial" w:cs="Arial"/>
          <w:sz w:val="24"/>
          <w:szCs w:val="24"/>
        </w:rPr>
        <w:t>k</w:t>
      </w:r>
      <w:r w:rsidR="009813B5">
        <w:rPr>
          <w:rFonts w:ascii="Arial" w:hAnsi="Arial" w:cs="Arial"/>
          <w:sz w:val="24"/>
          <w:szCs w:val="24"/>
        </w:rPr>
        <w:t xml:space="preserve"> notice. Upon encountering the newly green river Eliasson explained it as </w:t>
      </w:r>
      <w:r w:rsidR="009813B5" w:rsidRPr="009813B5">
        <w:rPr>
          <w:rFonts w:ascii="Arial" w:hAnsi="Arial" w:cs="Arial"/>
          <w:i/>
          <w:iCs/>
          <w:sz w:val="24"/>
          <w:szCs w:val="24"/>
        </w:rPr>
        <w:t>"encountering something familiar but wholly changed”</w:t>
      </w:r>
      <w:r w:rsidR="00874E54">
        <w:rPr>
          <w:rFonts w:ascii="Arial" w:hAnsi="Arial" w:cs="Arial"/>
          <w:i/>
          <w:iCs/>
          <w:sz w:val="24"/>
          <w:szCs w:val="24"/>
        </w:rPr>
        <w:t xml:space="preserve">. </w:t>
      </w:r>
      <w:r w:rsidR="00874E54">
        <w:rPr>
          <w:rFonts w:ascii="Arial" w:hAnsi="Arial" w:cs="Arial"/>
          <w:sz w:val="24"/>
          <w:szCs w:val="24"/>
        </w:rPr>
        <w:t xml:space="preserve">In each of the locations Eliasson’s unannounced tampering of the water colour invoked a multitude of different responses across all cultures, but </w:t>
      </w:r>
      <w:r w:rsidR="005479AD">
        <w:rPr>
          <w:rFonts w:ascii="Arial" w:hAnsi="Arial" w:cs="Arial"/>
          <w:sz w:val="24"/>
          <w:szCs w:val="24"/>
        </w:rPr>
        <w:t>ultimately,</w:t>
      </w:r>
      <w:r w:rsidR="00874E54">
        <w:rPr>
          <w:rFonts w:ascii="Arial" w:hAnsi="Arial" w:cs="Arial"/>
          <w:sz w:val="24"/>
          <w:szCs w:val="24"/>
        </w:rPr>
        <w:t xml:space="preserve"> he had one goal in mind, have people take notice. </w:t>
      </w:r>
    </w:p>
    <w:p w14:paraId="2067192F" w14:textId="763EE20A" w:rsidR="00874E54" w:rsidRDefault="00874E54" w:rsidP="009813B5">
      <w:pPr>
        <w:spacing w:line="480" w:lineRule="auto"/>
        <w:rPr>
          <w:rFonts w:ascii="Arial" w:hAnsi="Arial" w:cs="Arial"/>
          <w:sz w:val="24"/>
          <w:szCs w:val="24"/>
        </w:rPr>
      </w:pPr>
      <w:r>
        <w:rPr>
          <w:rFonts w:ascii="Arial" w:hAnsi="Arial" w:cs="Arial"/>
          <w:sz w:val="24"/>
          <w:szCs w:val="24"/>
        </w:rPr>
        <w:t xml:space="preserve">When art is </w:t>
      </w:r>
      <w:r w:rsidR="005479AD">
        <w:rPr>
          <w:rFonts w:ascii="Arial" w:hAnsi="Arial" w:cs="Arial"/>
          <w:sz w:val="24"/>
          <w:szCs w:val="24"/>
        </w:rPr>
        <w:t>placed,</w:t>
      </w:r>
      <w:r>
        <w:rPr>
          <w:rFonts w:ascii="Arial" w:hAnsi="Arial" w:cs="Arial"/>
          <w:sz w:val="24"/>
          <w:szCs w:val="24"/>
        </w:rPr>
        <w:t xml:space="preserve"> intertwined with the public, it does not become about just the art itself</w:t>
      </w:r>
      <w:r w:rsidR="005479AD">
        <w:rPr>
          <w:rFonts w:ascii="Arial" w:hAnsi="Arial" w:cs="Arial"/>
          <w:sz w:val="24"/>
          <w:szCs w:val="24"/>
        </w:rPr>
        <w:t>.</w:t>
      </w:r>
      <w:r>
        <w:rPr>
          <w:rFonts w:ascii="Arial" w:hAnsi="Arial" w:cs="Arial"/>
          <w:sz w:val="24"/>
          <w:szCs w:val="24"/>
        </w:rPr>
        <w:t xml:space="preserve"> </w:t>
      </w:r>
      <w:r w:rsidR="005479AD">
        <w:rPr>
          <w:rFonts w:ascii="Arial" w:hAnsi="Arial" w:cs="Arial"/>
          <w:sz w:val="24"/>
          <w:szCs w:val="24"/>
        </w:rPr>
        <w:t>T</w:t>
      </w:r>
      <w:r>
        <w:rPr>
          <w:rFonts w:ascii="Arial" w:hAnsi="Arial" w:cs="Arial"/>
          <w:sz w:val="24"/>
          <w:szCs w:val="24"/>
        </w:rPr>
        <w:t>he response</w:t>
      </w:r>
      <w:r w:rsidR="005479AD">
        <w:rPr>
          <w:rFonts w:ascii="Arial" w:hAnsi="Arial" w:cs="Arial"/>
          <w:sz w:val="24"/>
          <w:szCs w:val="24"/>
        </w:rPr>
        <w:t xml:space="preserve">, </w:t>
      </w:r>
      <w:r>
        <w:rPr>
          <w:rFonts w:ascii="Arial" w:hAnsi="Arial" w:cs="Arial"/>
          <w:sz w:val="24"/>
          <w:szCs w:val="24"/>
        </w:rPr>
        <w:t xml:space="preserve">the </w:t>
      </w:r>
      <w:r w:rsidR="005479AD">
        <w:rPr>
          <w:rFonts w:ascii="Arial" w:hAnsi="Arial" w:cs="Arial"/>
          <w:sz w:val="24"/>
          <w:szCs w:val="24"/>
        </w:rPr>
        <w:t>interaction, and the reaction of those who encounter it</w:t>
      </w:r>
      <w:r w:rsidR="002C2FD2">
        <w:rPr>
          <w:rFonts w:ascii="Arial" w:hAnsi="Arial" w:cs="Arial"/>
          <w:sz w:val="24"/>
          <w:szCs w:val="24"/>
        </w:rPr>
        <w:t xml:space="preserve">, </w:t>
      </w:r>
      <w:r w:rsidR="007F7B18">
        <w:rPr>
          <w:rFonts w:ascii="Arial" w:hAnsi="Arial" w:cs="Arial"/>
          <w:sz w:val="24"/>
          <w:szCs w:val="24"/>
        </w:rPr>
        <w:t xml:space="preserve">they </w:t>
      </w:r>
      <w:r w:rsidR="005479AD">
        <w:rPr>
          <w:rFonts w:ascii="Arial" w:hAnsi="Arial" w:cs="Arial"/>
          <w:sz w:val="24"/>
          <w:szCs w:val="24"/>
        </w:rPr>
        <w:t>become themselves part of the exhibit</w:t>
      </w:r>
      <w:r w:rsidR="009D02CD">
        <w:rPr>
          <w:rFonts w:ascii="Arial" w:hAnsi="Arial" w:cs="Arial"/>
          <w:sz w:val="24"/>
          <w:szCs w:val="24"/>
        </w:rPr>
        <w:t xml:space="preserve"> and are forced to view it</w:t>
      </w:r>
      <w:r w:rsidR="005479AD">
        <w:rPr>
          <w:rFonts w:ascii="Arial" w:hAnsi="Arial" w:cs="Arial"/>
          <w:sz w:val="24"/>
          <w:szCs w:val="24"/>
        </w:rPr>
        <w:t>. People will remember when the rivers turned green</w:t>
      </w:r>
      <w:r w:rsidR="009D02CD">
        <w:rPr>
          <w:rFonts w:ascii="Arial" w:hAnsi="Arial" w:cs="Arial"/>
          <w:sz w:val="24"/>
          <w:szCs w:val="24"/>
        </w:rPr>
        <w:t xml:space="preserve">, they may not know how, who or why, but they will know that it did in fact happen. </w:t>
      </w:r>
    </w:p>
    <w:p w14:paraId="40453C0B" w14:textId="3A8F2B58" w:rsidR="005479AD" w:rsidRPr="005479AD" w:rsidRDefault="005479AD" w:rsidP="005479AD">
      <w:pPr>
        <w:spacing w:line="240" w:lineRule="auto"/>
        <w:jc w:val="center"/>
        <w:rPr>
          <w:rFonts w:ascii="Arial" w:hAnsi="Arial" w:cs="Arial"/>
          <w:i/>
          <w:iCs/>
          <w:sz w:val="28"/>
          <w:szCs w:val="28"/>
        </w:rPr>
      </w:pPr>
      <w:r w:rsidRPr="005479AD">
        <w:rPr>
          <w:rFonts w:ascii="Arial" w:hAnsi="Arial" w:cs="Arial"/>
          <w:i/>
          <w:iCs/>
          <w:color w:val="000000"/>
          <w:sz w:val="24"/>
          <w:szCs w:val="24"/>
          <w:shd w:val="clear" w:color="auto" w:fill="FFFFFF"/>
        </w:rPr>
        <w:lastRenderedPageBreak/>
        <w:t xml:space="preserve">"The point was not even the Green River; the point was how it looked before and after. Understanding of past and future has been transformed, and the vehicle for this re-thinking is green.” </w:t>
      </w:r>
    </w:p>
    <w:p w14:paraId="54AFCC00" w14:textId="77777777" w:rsidR="001221C8" w:rsidRDefault="00956782" w:rsidP="001221C8">
      <w:pPr>
        <w:keepNext/>
        <w:spacing w:line="480" w:lineRule="auto"/>
      </w:pPr>
      <w:r>
        <w:rPr>
          <w:noProof/>
        </w:rPr>
        <w:drawing>
          <wp:inline distT="0" distB="0" distL="0" distR="0" wp14:anchorId="4AF9DDD9" wp14:editId="6FA0A6E5">
            <wp:extent cx="5731510" cy="3830320"/>
            <wp:effectExtent l="0" t="0" r="2540" b="0"/>
            <wp:docPr id="2" name="Picture 2" descr="A group of people with white umbrellas in a plaz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with white umbrellas in a plaza&#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2F541E43" w14:textId="7A6146A3" w:rsidR="0068630D" w:rsidRDefault="001221C8" w:rsidP="001221C8">
      <w:pPr>
        <w:pStyle w:val="Caption"/>
      </w:pPr>
      <w:r>
        <w:t xml:space="preserve">Figure </w:t>
      </w:r>
      <w:fldSimple w:instr=" SEQ Figure \* ARABIC ">
        <w:r>
          <w:rPr>
            <w:noProof/>
          </w:rPr>
          <w:t>2</w:t>
        </w:r>
      </w:fldSimple>
    </w:p>
    <w:p w14:paraId="00DFCCA9" w14:textId="77777777" w:rsidR="001221C8" w:rsidRPr="001221C8" w:rsidRDefault="001221C8" w:rsidP="001221C8"/>
    <w:p w14:paraId="008DBC0A" w14:textId="21571AEF" w:rsidR="00C173AD" w:rsidRDefault="00C173AD" w:rsidP="0067233B">
      <w:pPr>
        <w:spacing w:line="480" w:lineRule="auto"/>
        <w:rPr>
          <w:rFonts w:ascii="Arial" w:hAnsi="Arial" w:cs="Arial"/>
          <w:sz w:val="24"/>
          <w:szCs w:val="24"/>
        </w:rPr>
      </w:pPr>
      <w:r>
        <w:rPr>
          <w:rFonts w:ascii="Arial" w:hAnsi="Arial" w:cs="Arial"/>
          <w:sz w:val="24"/>
          <w:szCs w:val="24"/>
        </w:rPr>
        <w:t xml:space="preserve">Similarly, in his </w:t>
      </w:r>
      <w:r w:rsidR="00D608B2">
        <w:rPr>
          <w:rFonts w:ascii="Arial" w:hAnsi="Arial" w:cs="Arial"/>
          <w:sz w:val="24"/>
          <w:szCs w:val="24"/>
        </w:rPr>
        <w:t xml:space="preserve">piece ‘Ice watch’ </w:t>
      </w:r>
      <w:r w:rsidR="00FC5AE6">
        <w:rPr>
          <w:rFonts w:ascii="Arial" w:hAnsi="Arial" w:cs="Arial"/>
          <w:sz w:val="24"/>
          <w:szCs w:val="24"/>
        </w:rPr>
        <w:t xml:space="preserve">audience participation was not only expected but encouraged </w:t>
      </w:r>
      <w:r w:rsidR="001221C8">
        <w:rPr>
          <w:rFonts w:ascii="Arial" w:hAnsi="Arial" w:cs="Arial"/>
          <w:sz w:val="24"/>
          <w:szCs w:val="24"/>
        </w:rPr>
        <w:t xml:space="preserve">(Figure 2). </w:t>
      </w:r>
      <w:r w:rsidR="000D3367">
        <w:rPr>
          <w:rFonts w:ascii="Arial" w:hAnsi="Arial" w:cs="Arial"/>
          <w:sz w:val="24"/>
          <w:szCs w:val="24"/>
        </w:rPr>
        <w:t>Twenty-Four</w:t>
      </w:r>
      <w:r w:rsidR="00AD7AB9">
        <w:rPr>
          <w:rFonts w:ascii="Arial" w:hAnsi="Arial" w:cs="Arial"/>
          <w:sz w:val="24"/>
          <w:szCs w:val="24"/>
        </w:rPr>
        <w:t xml:space="preserve"> </w:t>
      </w:r>
      <w:r w:rsidR="000D3367">
        <w:rPr>
          <w:rFonts w:ascii="Arial" w:hAnsi="Arial" w:cs="Arial"/>
          <w:sz w:val="24"/>
          <w:szCs w:val="24"/>
        </w:rPr>
        <w:t>i</w:t>
      </w:r>
      <w:r w:rsidR="00EB0C2C">
        <w:rPr>
          <w:rFonts w:ascii="Arial" w:hAnsi="Arial" w:cs="Arial"/>
          <w:sz w:val="24"/>
          <w:szCs w:val="24"/>
        </w:rPr>
        <w:t>ce blocks</w:t>
      </w:r>
      <w:r w:rsidR="00AD7AB9">
        <w:rPr>
          <w:rFonts w:ascii="Arial" w:hAnsi="Arial" w:cs="Arial"/>
          <w:sz w:val="24"/>
          <w:szCs w:val="24"/>
        </w:rPr>
        <w:t xml:space="preserve">, weighing between </w:t>
      </w:r>
      <w:r w:rsidR="003F6482">
        <w:rPr>
          <w:rFonts w:ascii="Arial" w:hAnsi="Arial" w:cs="Arial"/>
          <w:sz w:val="24"/>
          <w:szCs w:val="24"/>
        </w:rPr>
        <w:t>1.5 and 6 ton</w:t>
      </w:r>
      <w:r w:rsidR="00FA084A">
        <w:rPr>
          <w:rFonts w:ascii="Arial" w:hAnsi="Arial" w:cs="Arial"/>
          <w:sz w:val="24"/>
          <w:szCs w:val="24"/>
        </w:rPr>
        <w:t>n</w:t>
      </w:r>
      <w:r w:rsidR="003F6482">
        <w:rPr>
          <w:rFonts w:ascii="Arial" w:hAnsi="Arial" w:cs="Arial"/>
          <w:sz w:val="24"/>
          <w:szCs w:val="24"/>
        </w:rPr>
        <w:t>e</w:t>
      </w:r>
      <w:r w:rsidR="00FA084A">
        <w:rPr>
          <w:rFonts w:ascii="Arial" w:hAnsi="Arial" w:cs="Arial"/>
          <w:sz w:val="24"/>
          <w:szCs w:val="24"/>
        </w:rPr>
        <w:t xml:space="preserve">s, </w:t>
      </w:r>
      <w:r w:rsidR="00EB0C2C">
        <w:rPr>
          <w:rFonts w:ascii="Arial" w:hAnsi="Arial" w:cs="Arial"/>
          <w:sz w:val="24"/>
          <w:szCs w:val="24"/>
        </w:rPr>
        <w:t xml:space="preserve">were placed in </w:t>
      </w:r>
      <w:r w:rsidR="00B545B1">
        <w:rPr>
          <w:rFonts w:ascii="Arial" w:hAnsi="Arial" w:cs="Arial"/>
          <w:sz w:val="24"/>
          <w:szCs w:val="24"/>
        </w:rPr>
        <w:t xml:space="preserve">a clock like </w:t>
      </w:r>
      <w:r w:rsidR="00EE65E0">
        <w:rPr>
          <w:rFonts w:ascii="Arial" w:hAnsi="Arial" w:cs="Arial"/>
          <w:sz w:val="24"/>
          <w:szCs w:val="24"/>
        </w:rPr>
        <w:t xml:space="preserve">circle </w:t>
      </w:r>
      <w:r w:rsidR="00F71A34">
        <w:rPr>
          <w:rFonts w:ascii="Arial" w:hAnsi="Arial" w:cs="Arial"/>
          <w:sz w:val="24"/>
          <w:szCs w:val="24"/>
        </w:rPr>
        <w:t xml:space="preserve">in Bankside </w:t>
      </w:r>
      <w:r w:rsidR="00EE65E0">
        <w:rPr>
          <w:rFonts w:ascii="Arial" w:hAnsi="Arial" w:cs="Arial"/>
          <w:sz w:val="24"/>
          <w:szCs w:val="24"/>
        </w:rPr>
        <w:t>outside</w:t>
      </w:r>
      <w:r w:rsidR="00A37421">
        <w:rPr>
          <w:rFonts w:ascii="Arial" w:hAnsi="Arial" w:cs="Arial"/>
          <w:sz w:val="24"/>
          <w:szCs w:val="24"/>
        </w:rPr>
        <w:t xml:space="preserve"> Tate Modern in London</w:t>
      </w:r>
      <w:r w:rsidR="00A95166">
        <w:rPr>
          <w:rFonts w:ascii="Arial" w:hAnsi="Arial" w:cs="Arial"/>
          <w:sz w:val="24"/>
          <w:szCs w:val="24"/>
        </w:rPr>
        <w:t xml:space="preserve">. Eliasson almost demands, asking us </w:t>
      </w:r>
      <w:r w:rsidR="009B258A">
        <w:rPr>
          <w:rFonts w:ascii="Arial" w:hAnsi="Arial" w:cs="Arial"/>
          <w:sz w:val="24"/>
          <w:szCs w:val="24"/>
        </w:rPr>
        <w:t>“</w:t>
      </w:r>
      <w:r w:rsidR="009B258A" w:rsidRPr="009B258A">
        <w:rPr>
          <w:rFonts w:ascii="Arial" w:hAnsi="Arial" w:cs="Arial"/>
          <w:sz w:val="24"/>
          <w:szCs w:val="24"/>
        </w:rPr>
        <w:t>Put your hand on the ice, listen to it, smell it, look at it</w:t>
      </w:r>
      <w:r w:rsidR="009B258A">
        <w:rPr>
          <w:rFonts w:ascii="Arial" w:hAnsi="Arial" w:cs="Arial"/>
          <w:sz w:val="24"/>
          <w:szCs w:val="24"/>
        </w:rPr>
        <w:t>”</w:t>
      </w:r>
      <w:r w:rsidR="00180F1B">
        <w:rPr>
          <w:rFonts w:ascii="Arial" w:hAnsi="Arial" w:cs="Arial"/>
          <w:sz w:val="24"/>
          <w:szCs w:val="24"/>
        </w:rPr>
        <w:t xml:space="preserve"> </w:t>
      </w:r>
      <w:r w:rsidR="00F71A34">
        <w:rPr>
          <w:rFonts w:ascii="Arial" w:hAnsi="Arial" w:cs="Arial"/>
          <w:sz w:val="24"/>
          <w:szCs w:val="24"/>
        </w:rPr>
        <w:t xml:space="preserve">to fully grasp the full </w:t>
      </w:r>
      <w:r w:rsidR="009A3D2D">
        <w:rPr>
          <w:rFonts w:ascii="Arial" w:hAnsi="Arial" w:cs="Arial"/>
          <w:sz w:val="24"/>
          <w:szCs w:val="24"/>
        </w:rPr>
        <w:t>impact that we’re having on the planet due to climate change</w:t>
      </w:r>
      <w:r w:rsidR="00435B2B">
        <w:rPr>
          <w:rFonts w:ascii="Arial" w:hAnsi="Arial" w:cs="Arial"/>
          <w:sz w:val="24"/>
          <w:szCs w:val="24"/>
        </w:rPr>
        <w:t xml:space="preserve">. </w:t>
      </w:r>
    </w:p>
    <w:p w14:paraId="74FC27BA" w14:textId="5CA12D17" w:rsidR="00C1197F" w:rsidRPr="00FC00F1" w:rsidRDefault="00C1197F" w:rsidP="00FC00F1">
      <w:pPr>
        <w:spacing w:line="480" w:lineRule="auto"/>
        <w:jc w:val="center"/>
        <w:rPr>
          <w:rFonts w:ascii="Arial" w:hAnsi="Arial" w:cs="Arial"/>
          <w:i/>
          <w:iCs/>
          <w:sz w:val="24"/>
          <w:szCs w:val="24"/>
        </w:rPr>
      </w:pPr>
      <w:r w:rsidRPr="00FC00F1">
        <w:rPr>
          <w:rFonts w:ascii="Arial" w:hAnsi="Arial" w:cs="Arial"/>
          <w:i/>
          <w:iCs/>
          <w:sz w:val="24"/>
          <w:szCs w:val="24"/>
        </w:rPr>
        <w:t>“</w:t>
      </w:r>
      <w:r w:rsidRPr="00FC00F1">
        <w:rPr>
          <w:rFonts w:ascii="Arial" w:hAnsi="Arial" w:cs="Arial"/>
          <w:i/>
          <w:iCs/>
          <w:sz w:val="24"/>
          <w:szCs w:val="24"/>
        </w:rPr>
        <w:t>Ice Watch raises awareness of climate change and explores how feelings of distance and disconnection, of proximity and relevance, hold us back or make us engage</w:t>
      </w:r>
      <w:r w:rsidRPr="00FC00F1">
        <w:rPr>
          <w:rFonts w:ascii="Arial" w:hAnsi="Arial" w:cs="Arial"/>
          <w:i/>
          <w:iCs/>
          <w:sz w:val="24"/>
          <w:szCs w:val="24"/>
        </w:rPr>
        <w:t>”</w:t>
      </w:r>
      <w:sdt>
        <w:sdtPr>
          <w:rPr>
            <w:rFonts w:ascii="Arial" w:hAnsi="Arial" w:cs="Arial"/>
            <w:i/>
            <w:iCs/>
            <w:sz w:val="24"/>
            <w:szCs w:val="24"/>
          </w:rPr>
          <w:id w:val="-229689754"/>
          <w:citation/>
        </w:sdtPr>
        <w:sdtContent>
          <w:r w:rsidR="00937D15">
            <w:rPr>
              <w:rFonts w:ascii="Arial" w:hAnsi="Arial" w:cs="Arial"/>
              <w:i/>
              <w:iCs/>
              <w:sz w:val="24"/>
              <w:szCs w:val="24"/>
            </w:rPr>
            <w:fldChar w:fldCharType="begin"/>
          </w:r>
          <w:r w:rsidR="00937D15">
            <w:rPr>
              <w:rFonts w:ascii="Arial" w:hAnsi="Arial" w:cs="Arial"/>
              <w:i/>
              <w:iCs/>
              <w:sz w:val="24"/>
              <w:szCs w:val="24"/>
            </w:rPr>
            <w:instrText xml:space="preserve"> CITATION Eli18 \l 2057 </w:instrText>
          </w:r>
          <w:r w:rsidR="00937D15">
            <w:rPr>
              <w:rFonts w:ascii="Arial" w:hAnsi="Arial" w:cs="Arial"/>
              <w:i/>
              <w:iCs/>
              <w:sz w:val="24"/>
              <w:szCs w:val="24"/>
            </w:rPr>
            <w:fldChar w:fldCharType="separate"/>
          </w:r>
          <w:r w:rsidR="00937D15">
            <w:rPr>
              <w:rFonts w:ascii="Arial" w:hAnsi="Arial" w:cs="Arial"/>
              <w:i/>
              <w:iCs/>
              <w:noProof/>
              <w:sz w:val="24"/>
              <w:szCs w:val="24"/>
            </w:rPr>
            <w:t xml:space="preserve"> </w:t>
          </w:r>
          <w:r w:rsidR="00937D15" w:rsidRPr="00937D15">
            <w:rPr>
              <w:rFonts w:ascii="Arial" w:hAnsi="Arial" w:cs="Arial"/>
              <w:noProof/>
              <w:sz w:val="24"/>
              <w:szCs w:val="24"/>
            </w:rPr>
            <w:t>(Eliasson, 2018)</w:t>
          </w:r>
          <w:r w:rsidR="00937D15">
            <w:rPr>
              <w:rFonts w:ascii="Arial" w:hAnsi="Arial" w:cs="Arial"/>
              <w:i/>
              <w:iCs/>
              <w:sz w:val="24"/>
              <w:szCs w:val="24"/>
            </w:rPr>
            <w:fldChar w:fldCharType="end"/>
          </w:r>
        </w:sdtContent>
      </w:sdt>
    </w:p>
    <w:p w14:paraId="5F97A6EF" w14:textId="1BABA7B7" w:rsidR="005E5DEB" w:rsidRPr="00BA4E2A" w:rsidRDefault="00FC00F1" w:rsidP="0067233B">
      <w:pPr>
        <w:spacing w:line="480" w:lineRule="auto"/>
        <w:rPr>
          <w:rFonts w:ascii="Arial" w:hAnsi="Arial" w:cs="Arial"/>
          <w:sz w:val="24"/>
          <w:szCs w:val="24"/>
        </w:rPr>
      </w:pPr>
      <w:r>
        <w:rPr>
          <w:rFonts w:ascii="Arial" w:hAnsi="Arial" w:cs="Arial"/>
          <w:sz w:val="24"/>
          <w:szCs w:val="24"/>
        </w:rPr>
        <w:lastRenderedPageBreak/>
        <w:t xml:space="preserve">Eliasson’s effort towards climate change </w:t>
      </w:r>
      <w:r w:rsidR="00150D87">
        <w:rPr>
          <w:rFonts w:ascii="Arial" w:hAnsi="Arial" w:cs="Arial"/>
          <w:sz w:val="24"/>
          <w:szCs w:val="24"/>
        </w:rPr>
        <w:t>and</w:t>
      </w:r>
      <w:r>
        <w:rPr>
          <w:rFonts w:ascii="Arial" w:hAnsi="Arial" w:cs="Arial"/>
          <w:sz w:val="24"/>
          <w:szCs w:val="24"/>
        </w:rPr>
        <w:t xml:space="preserve"> raising awareness </w:t>
      </w:r>
      <w:r w:rsidR="00150D87">
        <w:rPr>
          <w:rFonts w:ascii="Arial" w:hAnsi="Arial" w:cs="Arial"/>
          <w:sz w:val="24"/>
          <w:szCs w:val="24"/>
        </w:rPr>
        <w:t xml:space="preserve">demonstrates a level of commitment that many people lack simply because </w:t>
      </w:r>
      <w:r w:rsidR="000C0204">
        <w:rPr>
          <w:rFonts w:ascii="Arial" w:hAnsi="Arial" w:cs="Arial"/>
          <w:sz w:val="24"/>
          <w:szCs w:val="24"/>
        </w:rPr>
        <w:t>of their disconnect to the subject matter. The effort</w:t>
      </w:r>
      <w:r>
        <w:rPr>
          <w:rFonts w:ascii="Arial" w:hAnsi="Arial" w:cs="Arial"/>
          <w:sz w:val="24"/>
          <w:szCs w:val="24"/>
        </w:rPr>
        <w:t xml:space="preserve"> </w:t>
      </w:r>
      <w:r w:rsidR="00EC1465">
        <w:rPr>
          <w:rFonts w:ascii="Arial" w:hAnsi="Arial" w:cs="Arial"/>
          <w:sz w:val="24"/>
          <w:szCs w:val="24"/>
        </w:rPr>
        <w:t xml:space="preserve">Eliasson went to, </w:t>
      </w:r>
      <w:r w:rsidR="005E2A9C">
        <w:rPr>
          <w:rFonts w:ascii="Arial" w:hAnsi="Arial" w:cs="Arial"/>
          <w:sz w:val="24"/>
          <w:szCs w:val="24"/>
        </w:rPr>
        <w:t xml:space="preserve">using divers </w:t>
      </w:r>
      <w:r w:rsidR="00947CB9">
        <w:rPr>
          <w:rFonts w:ascii="Arial" w:hAnsi="Arial" w:cs="Arial"/>
          <w:sz w:val="24"/>
          <w:szCs w:val="24"/>
        </w:rPr>
        <w:t xml:space="preserve">and dockworkers to collect the ice that had fallen from the </w:t>
      </w:r>
      <w:proofErr w:type="spellStart"/>
      <w:r w:rsidR="00947CB9">
        <w:rPr>
          <w:rFonts w:ascii="Arial" w:hAnsi="Arial" w:cs="Arial"/>
          <w:sz w:val="24"/>
          <w:szCs w:val="24"/>
        </w:rPr>
        <w:t>Nuup</w:t>
      </w:r>
      <w:proofErr w:type="spellEnd"/>
      <w:r w:rsidR="00947CB9">
        <w:rPr>
          <w:rFonts w:ascii="Arial" w:hAnsi="Arial" w:cs="Arial"/>
          <w:sz w:val="24"/>
          <w:szCs w:val="24"/>
        </w:rPr>
        <w:t xml:space="preserve"> </w:t>
      </w:r>
      <w:proofErr w:type="spellStart"/>
      <w:r w:rsidR="00947CB9">
        <w:rPr>
          <w:rFonts w:ascii="Arial" w:hAnsi="Arial" w:cs="Arial"/>
          <w:sz w:val="24"/>
          <w:szCs w:val="24"/>
        </w:rPr>
        <w:t>Kangerlua</w:t>
      </w:r>
      <w:proofErr w:type="spellEnd"/>
      <w:r w:rsidR="00947CB9">
        <w:rPr>
          <w:rFonts w:ascii="Arial" w:hAnsi="Arial" w:cs="Arial"/>
          <w:sz w:val="24"/>
          <w:szCs w:val="24"/>
        </w:rPr>
        <w:t xml:space="preserve"> fjord</w:t>
      </w:r>
      <w:r w:rsidR="00BB1AA6">
        <w:rPr>
          <w:rFonts w:ascii="Arial" w:hAnsi="Arial" w:cs="Arial"/>
          <w:sz w:val="24"/>
          <w:szCs w:val="24"/>
        </w:rPr>
        <w:t xml:space="preserve"> outside Nuuk, Greenland, keeping them cold and frozen from Nuuk to Aalborg, Denmark</w:t>
      </w:r>
      <w:r w:rsidR="002A5F51">
        <w:rPr>
          <w:rFonts w:ascii="Arial" w:hAnsi="Arial" w:cs="Arial"/>
          <w:sz w:val="24"/>
          <w:szCs w:val="24"/>
        </w:rPr>
        <w:t xml:space="preserve">, then to Immingham, </w:t>
      </w:r>
      <w:proofErr w:type="spellStart"/>
      <w:r w:rsidR="00D4666C">
        <w:rPr>
          <w:rFonts w:ascii="Arial" w:hAnsi="Arial" w:cs="Arial"/>
          <w:sz w:val="24"/>
          <w:szCs w:val="24"/>
        </w:rPr>
        <w:t>U</w:t>
      </w:r>
      <w:r w:rsidR="002A5F51">
        <w:rPr>
          <w:rFonts w:ascii="Arial" w:hAnsi="Arial" w:cs="Arial"/>
          <w:sz w:val="24"/>
          <w:szCs w:val="24"/>
        </w:rPr>
        <w:t>k</w:t>
      </w:r>
      <w:proofErr w:type="spellEnd"/>
      <w:r w:rsidR="002A5F51">
        <w:rPr>
          <w:rFonts w:ascii="Arial" w:hAnsi="Arial" w:cs="Arial"/>
          <w:sz w:val="24"/>
          <w:szCs w:val="24"/>
        </w:rPr>
        <w:t xml:space="preserve">, where it was then transported in trucks to London, only to be </w:t>
      </w:r>
      <w:r w:rsidR="00636B08">
        <w:rPr>
          <w:rFonts w:ascii="Arial" w:hAnsi="Arial" w:cs="Arial"/>
          <w:sz w:val="24"/>
          <w:szCs w:val="24"/>
        </w:rPr>
        <w:t>left in the open to melt and disappear</w:t>
      </w:r>
      <w:r w:rsidR="00D4666C">
        <w:rPr>
          <w:rFonts w:ascii="Arial" w:hAnsi="Arial" w:cs="Arial"/>
          <w:sz w:val="24"/>
          <w:szCs w:val="24"/>
        </w:rPr>
        <w:t xml:space="preserve">. This ephemeral piece of work demonstrates quite clearly the impact we have of the </w:t>
      </w:r>
      <w:r w:rsidR="002230DE">
        <w:rPr>
          <w:rFonts w:ascii="Arial" w:hAnsi="Arial" w:cs="Arial"/>
          <w:sz w:val="24"/>
          <w:szCs w:val="24"/>
        </w:rPr>
        <w:t>earth and</w:t>
      </w:r>
      <w:r w:rsidR="00D4666C">
        <w:rPr>
          <w:rFonts w:ascii="Arial" w:hAnsi="Arial" w:cs="Arial"/>
          <w:sz w:val="24"/>
          <w:szCs w:val="24"/>
        </w:rPr>
        <w:t xml:space="preserve"> </w:t>
      </w:r>
      <w:r w:rsidR="00346710">
        <w:rPr>
          <w:rFonts w:ascii="Arial" w:hAnsi="Arial" w:cs="Arial"/>
          <w:sz w:val="24"/>
          <w:szCs w:val="24"/>
        </w:rPr>
        <w:t xml:space="preserve">promoting onlookers to interacting with them </w:t>
      </w:r>
      <w:r w:rsidR="000A0031">
        <w:rPr>
          <w:rFonts w:ascii="Arial" w:hAnsi="Arial" w:cs="Arial"/>
          <w:sz w:val="24"/>
          <w:szCs w:val="24"/>
        </w:rPr>
        <w:t xml:space="preserve">not only removes the disconnection from what is happening </w:t>
      </w:r>
      <w:r w:rsidR="004A6114">
        <w:rPr>
          <w:rFonts w:ascii="Arial" w:hAnsi="Arial" w:cs="Arial"/>
          <w:sz w:val="24"/>
          <w:szCs w:val="24"/>
        </w:rPr>
        <w:t xml:space="preserve">out of our own personal view </w:t>
      </w:r>
      <w:r w:rsidR="000A0031">
        <w:rPr>
          <w:rFonts w:ascii="Arial" w:hAnsi="Arial" w:cs="Arial"/>
          <w:sz w:val="24"/>
          <w:szCs w:val="24"/>
        </w:rPr>
        <w:t xml:space="preserve">but </w:t>
      </w:r>
      <w:r w:rsidR="00F1669E">
        <w:rPr>
          <w:rFonts w:ascii="Arial" w:hAnsi="Arial" w:cs="Arial"/>
          <w:sz w:val="24"/>
          <w:szCs w:val="24"/>
        </w:rPr>
        <w:t>strengthens our understanding of the urgency and importance</w:t>
      </w:r>
      <w:r w:rsidR="000560F0">
        <w:rPr>
          <w:rFonts w:ascii="Arial" w:hAnsi="Arial" w:cs="Arial"/>
          <w:sz w:val="24"/>
          <w:szCs w:val="24"/>
        </w:rPr>
        <w:t xml:space="preserve"> while </w:t>
      </w:r>
      <w:r w:rsidR="00467386">
        <w:rPr>
          <w:rFonts w:ascii="Arial" w:hAnsi="Arial" w:cs="Arial"/>
          <w:sz w:val="24"/>
          <w:szCs w:val="24"/>
        </w:rPr>
        <w:t>instantaneously</w:t>
      </w:r>
      <w:r w:rsidR="006015E8">
        <w:rPr>
          <w:rFonts w:ascii="Arial" w:hAnsi="Arial" w:cs="Arial"/>
          <w:sz w:val="24"/>
          <w:szCs w:val="24"/>
        </w:rPr>
        <w:t xml:space="preserve"> reminding us of the beauty in the world that we need to </w:t>
      </w:r>
      <w:r w:rsidR="00937D15">
        <w:rPr>
          <w:rFonts w:ascii="Arial" w:hAnsi="Arial" w:cs="Arial"/>
          <w:sz w:val="24"/>
          <w:szCs w:val="24"/>
        </w:rPr>
        <w:t>preserve.</w:t>
      </w:r>
    </w:p>
    <w:sectPr w:rsidR="005E5DEB" w:rsidRPr="00BA4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33B"/>
    <w:rsid w:val="00012201"/>
    <w:rsid w:val="000560F0"/>
    <w:rsid w:val="00081FEB"/>
    <w:rsid w:val="000A0031"/>
    <w:rsid w:val="000B1818"/>
    <w:rsid w:val="000C0204"/>
    <w:rsid w:val="000D3367"/>
    <w:rsid w:val="001221C8"/>
    <w:rsid w:val="0014125D"/>
    <w:rsid w:val="00150D87"/>
    <w:rsid w:val="00180F1B"/>
    <w:rsid w:val="001D1586"/>
    <w:rsid w:val="002230DE"/>
    <w:rsid w:val="00235A1C"/>
    <w:rsid w:val="002A5F51"/>
    <w:rsid w:val="002C2FD2"/>
    <w:rsid w:val="00346710"/>
    <w:rsid w:val="00350CD5"/>
    <w:rsid w:val="0035293F"/>
    <w:rsid w:val="003F6482"/>
    <w:rsid w:val="0043524D"/>
    <w:rsid w:val="00435B2B"/>
    <w:rsid w:val="00467386"/>
    <w:rsid w:val="004A6114"/>
    <w:rsid w:val="004B1EBD"/>
    <w:rsid w:val="004F135B"/>
    <w:rsid w:val="005479AD"/>
    <w:rsid w:val="0057684A"/>
    <w:rsid w:val="005C6804"/>
    <w:rsid w:val="005E2A9C"/>
    <w:rsid w:val="005E5DEB"/>
    <w:rsid w:val="006015E8"/>
    <w:rsid w:val="00636B08"/>
    <w:rsid w:val="0067233B"/>
    <w:rsid w:val="0068630D"/>
    <w:rsid w:val="00796016"/>
    <w:rsid w:val="007E78AA"/>
    <w:rsid w:val="007F7B18"/>
    <w:rsid w:val="00874E54"/>
    <w:rsid w:val="00937D15"/>
    <w:rsid w:val="00946FC6"/>
    <w:rsid w:val="00947CB9"/>
    <w:rsid w:val="00956782"/>
    <w:rsid w:val="009813B5"/>
    <w:rsid w:val="009A3D2D"/>
    <w:rsid w:val="009A6359"/>
    <w:rsid w:val="009B258A"/>
    <w:rsid w:val="009C3BC6"/>
    <w:rsid w:val="009D02CD"/>
    <w:rsid w:val="00A37421"/>
    <w:rsid w:val="00A95166"/>
    <w:rsid w:val="00AD7AB9"/>
    <w:rsid w:val="00B2295C"/>
    <w:rsid w:val="00B545B1"/>
    <w:rsid w:val="00BA0282"/>
    <w:rsid w:val="00BA4E2A"/>
    <w:rsid w:val="00BB1AA6"/>
    <w:rsid w:val="00C1197F"/>
    <w:rsid w:val="00C173AD"/>
    <w:rsid w:val="00D14EBF"/>
    <w:rsid w:val="00D4666C"/>
    <w:rsid w:val="00D608B2"/>
    <w:rsid w:val="00D914C5"/>
    <w:rsid w:val="00DF0AFB"/>
    <w:rsid w:val="00E6680B"/>
    <w:rsid w:val="00EB0C2C"/>
    <w:rsid w:val="00EC1465"/>
    <w:rsid w:val="00EC784E"/>
    <w:rsid w:val="00EC7B66"/>
    <w:rsid w:val="00EE65E0"/>
    <w:rsid w:val="00EF24FF"/>
    <w:rsid w:val="00F1669E"/>
    <w:rsid w:val="00F41E46"/>
    <w:rsid w:val="00F71A34"/>
    <w:rsid w:val="00FA084A"/>
    <w:rsid w:val="00FA4772"/>
    <w:rsid w:val="00FC00F1"/>
    <w:rsid w:val="00FC1F23"/>
    <w:rsid w:val="00FC5AE6"/>
    <w:rsid w:val="00FD0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2391E"/>
  <w15:chartTrackingRefBased/>
  <w15:docId w15:val="{F0812EF2-4B53-460F-B127-BDBF4454D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23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233B"/>
    <w:rPr>
      <w:b/>
      <w:bCs/>
    </w:rPr>
  </w:style>
  <w:style w:type="paragraph" w:styleId="Caption">
    <w:name w:val="caption"/>
    <w:basedOn w:val="Normal"/>
    <w:next w:val="Normal"/>
    <w:uiPriority w:val="35"/>
    <w:unhideWhenUsed/>
    <w:qFormat/>
    <w:rsid w:val="004B1EB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92628">
      <w:bodyDiv w:val="1"/>
      <w:marLeft w:val="0"/>
      <w:marRight w:val="0"/>
      <w:marTop w:val="0"/>
      <w:marBottom w:val="0"/>
      <w:divBdr>
        <w:top w:val="none" w:sz="0" w:space="0" w:color="auto"/>
        <w:left w:val="none" w:sz="0" w:space="0" w:color="auto"/>
        <w:bottom w:val="none" w:sz="0" w:space="0" w:color="auto"/>
        <w:right w:val="none" w:sz="0" w:space="0" w:color="auto"/>
      </w:divBdr>
    </w:div>
    <w:div w:id="294990248">
      <w:bodyDiv w:val="1"/>
      <w:marLeft w:val="0"/>
      <w:marRight w:val="0"/>
      <w:marTop w:val="0"/>
      <w:marBottom w:val="0"/>
      <w:divBdr>
        <w:top w:val="none" w:sz="0" w:space="0" w:color="auto"/>
        <w:left w:val="none" w:sz="0" w:space="0" w:color="auto"/>
        <w:bottom w:val="none" w:sz="0" w:space="0" w:color="auto"/>
        <w:right w:val="none" w:sz="0" w:space="0" w:color="auto"/>
      </w:divBdr>
    </w:div>
    <w:div w:id="300769273">
      <w:bodyDiv w:val="1"/>
      <w:marLeft w:val="0"/>
      <w:marRight w:val="0"/>
      <w:marTop w:val="0"/>
      <w:marBottom w:val="0"/>
      <w:divBdr>
        <w:top w:val="none" w:sz="0" w:space="0" w:color="auto"/>
        <w:left w:val="none" w:sz="0" w:space="0" w:color="auto"/>
        <w:bottom w:val="none" w:sz="0" w:space="0" w:color="auto"/>
        <w:right w:val="none" w:sz="0" w:space="0" w:color="auto"/>
      </w:divBdr>
    </w:div>
    <w:div w:id="408230209">
      <w:bodyDiv w:val="1"/>
      <w:marLeft w:val="0"/>
      <w:marRight w:val="0"/>
      <w:marTop w:val="0"/>
      <w:marBottom w:val="0"/>
      <w:divBdr>
        <w:top w:val="none" w:sz="0" w:space="0" w:color="auto"/>
        <w:left w:val="none" w:sz="0" w:space="0" w:color="auto"/>
        <w:bottom w:val="none" w:sz="0" w:space="0" w:color="auto"/>
        <w:right w:val="none" w:sz="0" w:space="0" w:color="auto"/>
      </w:divBdr>
    </w:div>
    <w:div w:id="980422503">
      <w:bodyDiv w:val="1"/>
      <w:marLeft w:val="0"/>
      <w:marRight w:val="0"/>
      <w:marTop w:val="0"/>
      <w:marBottom w:val="0"/>
      <w:divBdr>
        <w:top w:val="none" w:sz="0" w:space="0" w:color="auto"/>
        <w:left w:val="none" w:sz="0" w:space="0" w:color="auto"/>
        <w:bottom w:val="none" w:sz="0" w:space="0" w:color="auto"/>
        <w:right w:val="none" w:sz="0" w:space="0" w:color="auto"/>
      </w:divBdr>
    </w:div>
    <w:div w:id="1193377560">
      <w:bodyDiv w:val="1"/>
      <w:marLeft w:val="0"/>
      <w:marRight w:val="0"/>
      <w:marTop w:val="0"/>
      <w:marBottom w:val="0"/>
      <w:divBdr>
        <w:top w:val="none" w:sz="0" w:space="0" w:color="auto"/>
        <w:left w:val="none" w:sz="0" w:space="0" w:color="auto"/>
        <w:bottom w:val="none" w:sz="0" w:space="0" w:color="auto"/>
        <w:right w:val="none" w:sz="0" w:space="0" w:color="auto"/>
      </w:divBdr>
    </w:div>
    <w:div w:id="1547452529">
      <w:bodyDiv w:val="1"/>
      <w:marLeft w:val="0"/>
      <w:marRight w:val="0"/>
      <w:marTop w:val="0"/>
      <w:marBottom w:val="0"/>
      <w:divBdr>
        <w:top w:val="none" w:sz="0" w:space="0" w:color="auto"/>
        <w:left w:val="none" w:sz="0" w:space="0" w:color="auto"/>
        <w:bottom w:val="none" w:sz="0" w:space="0" w:color="auto"/>
        <w:right w:val="none" w:sz="0" w:space="0" w:color="auto"/>
      </w:divBdr>
    </w:div>
    <w:div w:id="1767189985">
      <w:bodyDiv w:val="1"/>
      <w:marLeft w:val="0"/>
      <w:marRight w:val="0"/>
      <w:marTop w:val="0"/>
      <w:marBottom w:val="0"/>
      <w:divBdr>
        <w:top w:val="none" w:sz="0" w:space="0" w:color="auto"/>
        <w:left w:val="none" w:sz="0" w:space="0" w:color="auto"/>
        <w:bottom w:val="none" w:sz="0" w:space="0" w:color="auto"/>
        <w:right w:val="none" w:sz="0" w:space="0" w:color="auto"/>
      </w:divBdr>
    </w:div>
    <w:div w:id="1986933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686ec8626c0a6f87a87787b6c6c1db3c">
  <xsd:schema xmlns:xsd="http://www.w3.org/2001/XMLSchema" xmlns:xs="http://www.w3.org/2001/XMLSchema" xmlns:p="http://schemas.microsoft.com/office/2006/metadata/properties" xmlns:ns3="38a49699-8251-46aa-85ce-476a66afaff0" targetNamespace="http://schemas.microsoft.com/office/2006/metadata/properties" ma:root="true" ma:fieldsID="38992d6fdf8aae28d973d825c56f742a"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Dep19</b:Tag>
    <b:SourceType>InternetSite</b:SourceType>
    <b:Guid>{CAE11E6C-D908-49F6-8BB0-2C24B2670B8E}</b:Guid>
    <b:Author>
      <b:Author>
        <b:NameList>
          <b:Person>
            <b:Last>Department for Digital</b:Last>
            <b:First>Culture,</b:First>
            <b:Middle>Media and Sport</b:Middle>
          </b:Person>
        </b:NameList>
      </b:Author>
    </b:Author>
    <b:Title>gov.uk</b:Title>
    <b:Year>2019</b:Year>
    <b:YearAccessed>2021</b:YearAccessed>
    <b:MonthAccessed>March</b:MonthAccessed>
    <b:DayAccessed>4</b:DayAccessed>
    <b:URL>https://www.ethnicity-facts-figures.service.gov.uk/culture-and-community/culture-and-heritage/adults-visiting-museums-and-galleries/latest</b:URL>
    <b:RefOrder>1</b:RefOrder>
  </b:Source>
  <b:Source>
    <b:Tag>Pau17</b:Tag>
    <b:SourceType>Book</b:SourceType>
    <b:Guid>{B411DEE9-CB1D-4F9E-900B-C20BD6397815}</b:Guid>
    <b:Title>Chromaphilia: The story of colour in art</b:Title>
    <b:Year>2017</b:Year>
    <b:Publisher>Phaidon Press</b:Publisher>
    <b:Author>
      <b:Author>
        <b:NameList>
          <b:Person>
            <b:Last>Paul</b:Last>
            <b:First>Stella</b:First>
          </b:Person>
        </b:NameList>
      </b:Author>
    </b:Author>
    <b:RefOrder>2</b:RefOrder>
  </b:Source>
  <b:Source>
    <b:Tag>Eli18</b:Tag>
    <b:SourceType>InternetSite</b:SourceType>
    <b:Guid>{863E83F8-984A-41BD-B6E7-05B51A0AC862}</b:Guid>
    <b:Author>
      <b:Author>
        <b:NameList>
          <b:Person>
            <b:Last>Eliasson</b:Last>
            <b:First>Olafur</b:First>
          </b:Person>
        </b:NameList>
      </b:Author>
    </b:Author>
    <b:Title>Ice Watch</b:Title>
    <b:Year>2018</b:Year>
    <b:URL>https://icewatchlondon.com/</b:URL>
    <b:RefOrder>3</b:RefOrder>
  </b:Source>
</b:Sources>
</file>

<file path=customXml/itemProps1.xml><?xml version="1.0" encoding="utf-8"?>
<ds:datastoreItem xmlns:ds="http://schemas.openxmlformats.org/officeDocument/2006/customXml" ds:itemID="{5B624329-5D7F-461D-ACE3-D4800DF645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67B61A-50BC-41B5-BF6B-1BA17CD9BDE2}">
  <ds:schemaRefs>
    <ds:schemaRef ds:uri="http://purl.org/dc/dcmitype/"/>
    <ds:schemaRef ds:uri="http://schemas.microsoft.com/office/2006/documentManagement/types"/>
    <ds:schemaRef ds:uri="http://purl.org/dc/terms/"/>
    <ds:schemaRef ds:uri="http://purl.org/dc/elements/1.1/"/>
    <ds:schemaRef ds:uri="38a49699-8251-46aa-85ce-476a66afaff0"/>
    <ds:schemaRef ds:uri="http://schemas.microsoft.com/office/2006/metadata/properties"/>
    <ds:schemaRef ds:uri="http://schemas.microsoft.com/office/infopath/2007/PartnerControls"/>
    <ds:schemaRef ds:uri="http://www.w3.org/XML/1998/namespace"/>
    <ds:schemaRef ds:uri="http://schemas.openxmlformats.org/package/2006/metadata/core-properties"/>
  </ds:schemaRefs>
</ds:datastoreItem>
</file>

<file path=customXml/itemProps3.xml><?xml version="1.0" encoding="utf-8"?>
<ds:datastoreItem xmlns:ds="http://schemas.openxmlformats.org/officeDocument/2006/customXml" ds:itemID="{3EB9F1E7-EE69-41C1-BFAD-7397EC4B467E}">
  <ds:schemaRefs>
    <ds:schemaRef ds:uri="http://schemas.microsoft.com/sharepoint/v3/contenttype/forms"/>
  </ds:schemaRefs>
</ds:datastoreItem>
</file>

<file path=customXml/itemProps4.xml><?xml version="1.0" encoding="utf-8"?>
<ds:datastoreItem xmlns:ds="http://schemas.openxmlformats.org/officeDocument/2006/customXml" ds:itemID="{1E18D26C-C7E2-4071-BA92-8577A7228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971</Words>
  <Characters>5537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Dawson Edwards</dc:creator>
  <cp:keywords/>
  <dc:description/>
  <cp:lastModifiedBy>Dawson Edwards</cp:lastModifiedBy>
  <cp:revision>2</cp:revision>
  <dcterms:created xsi:type="dcterms:W3CDTF">2021-12-02T11:20:00Z</dcterms:created>
  <dcterms:modified xsi:type="dcterms:W3CDTF">2021-12-02T11:20:00Z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