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1B058E22"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BMHP</w:t>
      </w:r>
      <w:r w:rsidR="00D759DB" w:rsidRPr="00D759DB">
        <w:rPr>
          <w:rFonts w:asciiTheme="minorHAnsi" w:hAnsiTheme="minorHAnsi" w:cstheme="minorHAnsi"/>
          <w:b/>
          <w:bCs/>
          <w:sz w:val="40"/>
          <w:szCs w:val="40"/>
        </w:rPr>
        <w:t>5005</w:t>
      </w:r>
    </w:p>
    <w:p w14:paraId="0CD65B23" w14:textId="3CC1C831" w:rsidR="00D759DB" w:rsidRPr="002D2E30" w:rsidRDefault="00D759DB" w:rsidP="002D2E30">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Introduction to Research</w:t>
      </w:r>
    </w:p>
    <w:p w14:paraId="25779523" w14:textId="7293F58F" w:rsidR="005C2C7A" w:rsidRPr="00397FEE" w:rsidRDefault="005C2C7A" w:rsidP="006075C0">
      <w:pPr>
        <w:keepNext/>
        <w:spacing w:before="240" w:after="60"/>
        <w:outlineLvl w:val="0"/>
        <w:rPr>
          <w:rFonts w:asciiTheme="minorHAnsi" w:eastAsia="Arial Unicode MS" w:hAnsiTheme="minorHAnsi" w:cstheme="minorHAnsi"/>
          <w:kern w:val="32"/>
          <w:sz w:val="32"/>
          <w:szCs w:val="32"/>
        </w:rPr>
      </w:pPr>
    </w:p>
    <w:p w14:paraId="6C341805" w14:textId="77777777" w:rsidR="00BC1C53" w:rsidRPr="00397FEE"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243A5E2A"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314AC450" w14:textId="77777777" w:rsidR="005C2C7A" w:rsidRPr="00397FEE" w:rsidRDefault="005C2C7A" w:rsidP="005C2C7A">
      <w:pPr>
        <w:rPr>
          <w:rFonts w:asciiTheme="minorHAnsi" w:eastAsia="Times New Roman" w:hAnsiTheme="minorHAnsi" w:cstheme="minorHAnsi"/>
          <w:sz w:val="20"/>
          <w:szCs w:val="20"/>
        </w:rPr>
      </w:pPr>
      <w:r w:rsidRPr="00397FEE">
        <w:rPr>
          <w:rFonts w:asciiTheme="minorHAnsi" w:eastAsia="Times New Roman" w:hAnsiTheme="minorHAnsi" w:cstheme="minorHAnsi"/>
          <w:sz w:val="20"/>
          <w:szCs w:val="20"/>
        </w:rPr>
        <w:br w:type="page"/>
      </w:r>
    </w:p>
    <w:p w14:paraId="1C59F28D"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p>
    <w:p w14:paraId="41BADB9F" w14:textId="2DCAD0C8" w:rsidR="005C2C7A" w:rsidRPr="00397FEE" w:rsidRDefault="00CC2A06" w:rsidP="004C1A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80"/>
          <w:szCs w:val="80"/>
        </w:rPr>
      </w:pPr>
      <w:r w:rsidRPr="00397FEE">
        <w:rPr>
          <w:rFonts w:asciiTheme="minorHAnsi" w:eastAsia="Arial Unicode MS" w:hAnsiTheme="minorHAnsi" w:cstheme="minorHAnsi"/>
          <w:sz w:val="80"/>
          <w:szCs w:val="80"/>
        </w:rPr>
        <w:t>Are r</w:t>
      </w:r>
      <w:r w:rsidR="000E0FE9" w:rsidRPr="00397FEE">
        <w:rPr>
          <w:rFonts w:asciiTheme="minorHAnsi" w:eastAsia="Arial Unicode MS" w:hAnsiTheme="minorHAnsi" w:cstheme="minorHAnsi"/>
          <w:sz w:val="80"/>
          <w:szCs w:val="80"/>
        </w:rPr>
        <w:t>ates of male suicide</w:t>
      </w:r>
      <w:r w:rsidR="003F05D6" w:rsidRPr="00397FEE">
        <w:rPr>
          <w:rFonts w:asciiTheme="minorHAnsi" w:eastAsia="Arial Unicode MS" w:hAnsiTheme="minorHAnsi" w:cstheme="minorHAnsi"/>
          <w:sz w:val="80"/>
          <w:szCs w:val="80"/>
        </w:rPr>
        <w:t xml:space="preserve"> </w:t>
      </w:r>
      <w:r w:rsidR="000E0FE9" w:rsidRPr="00397FEE">
        <w:rPr>
          <w:rFonts w:asciiTheme="minorHAnsi" w:eastAsia="Arial Unicode MS" w:hAnsiTheme="minorHAnsi" w:cstheme="minorHAnsi"/>
          <w:sz w:val="80"/>
          <w:szCs w:val="80"/>
        </w:rPr>
        <w:t>higher than women</w:t>
      </w:r>
      <w:r w:rsidR="00896370" w:rsidRPr="00397FEE">
        <w:rPr>
          <w:rFonts w:asciiTheme="minorHAnsi" w:eastAsia="Arial Unicode MS" w:hAnsiTheme="minorHAnsi" w:cstheme="minorHAnsi"/>
          <w:sz w:val="80"/>
          <w:szCs w:val="80"/>
        </w:rPr>
        <w:t xml:space="preserve"> in the UK</w:t>
      </w:r>
      <w:r w:rsidR="000E0FE9" w:rsidRPr="00397FEE">
        <w:rPr>
          <w:rFonts w:asciiTheme="minorHAnsi" w:eastAsia="Arial Unicode MS" w:hAnsiTheme="minorHAnsi" w:cstheme="minorHAnsi"/>
          <w:sz w:val="80"/>
          <w:szCs w:val="80"/>
        </w:rPr>
        <w:t xml:space="preserve">? </w:t>
      </w:r>
      <w:r w:rsidR="003F05D6" w:rsidRPr="00397FEE">
        <w:rPr>
          <w:rFonts w:asciiTheme="minorHAnsi" w:eastAsia="Arial Unicode MS" w:hAnsiTheme="minorHAnsi" w:cstheme="minorHAnsi"/>
          <w:sz w:val="80"/>
          <w:szCs w:val="80"/>
        </w:rPr>
        <w:t>And</w:t>
      </w:r>
      <w:r w:rsidRPr="00397FEE">
        <w:rPr>
          <w:rFonts w:asciiTheme="minorHAnsi" w:eastAsia="Arial Unicode MS" w:hAnsiTheme="minorHAnsi" w:cstheme="minorHAnsi"/>
          <w:sz w:val="80"/>
          <w:szCs w:val="80"/>
        </w:rPr>
        <w:t xml:space="preserve"> </w:t>
      </w:r>
      <w:r w:rsidR="000E0FE9" w:rsidRPr="00397FEE">
        <w:rPr>
          <w:rFonts w:asciiTheme="minorHAnsi" w:eastAsia="Arial Unicode MS" w:hAnsiTheme="minorHAnsi" w:cstheme="minorHAnsi"/>
          <w:sz w:val="80"/>
          <w:szCs w:val="80"/>
        </w:rPr>
        <w:t>why?</w:t>
      </w:r>
    </w:p>
    <w:p w14:paraId="388838C8"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p>
    <w:p w14:paraId="1ADCFF73" w14:textId="5F01DB7B" w:rsidR="001D7BC5" w:rsidRPr="00397FEE" w:rsidRDefault="00A879A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sidRPr="00397FEE">
        <w:rPr>
          <w:rFonts w:asciiTheme="minorHAnsi" w:eastAsia="Arial Unicode MS" w:hAnsiTheme="minorHAnsi" w:cstheme="minorHAnsi"/>
          <w:sz w:val="80"/>
          <w:szCs w:val="80"/>
        </w:rPr>
        <w:t>2105048 Sacha Pugsley</w:t>
      </w:r>
    </w:p>
    <w:p w14:paraId="0E68BB5E"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62E8C044"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397FEE">
        <w:rPr>
          <w:rFonts w:asciiTheme="minorHAnsi" w:eastAsia="Arial Unicode MS" w:hAnsiTheme="minorHAnsi" w:cstheme="minorHAnsi"/>
        </w:rPr>
        <w:tab/>
      </w:r>
    </w:p>
    <w:p w14:paraId="1624D69C"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E49D359"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13DCB69"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0AB138F7"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4BE30996"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5FF39FA0"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203F98B1"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72CC5B16"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4CF48EA"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F2CFE77"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C2B03AE"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9390BFE"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7C8DEAAF"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B712C7D"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FC4AD6B" w14:textId="77777777"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344ECAF" w14:textId="77777777" w:rsidR="001D7BC5" w:rsidRPr="00397FEE"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6B5A741C" w14:textId="77777777" w:rsidR="001D7BC5" w:rsidRPr="00397FEE"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502304A4" w14:textId="77777777" w:rsidR="005C2C7A" w:rsidRPr="00397FEE"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u w:val="single"/>
        </w:rPr>
      </w:pPr>
    </w:p>
    <w:p w14:paraId="6A75E709" w14:textId="77777777" w:rsidR="005C2C7A" w:rsidRPr="00D305E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bCs/>
        </w:rPr>
      </w:pPr>
    </w:p>
    <w:p w14:paraId="113625D5" w14:textId="77777777" w:rsidR="009651F0" w:rsidRPr="00397FEE" w:rsidRDefault="009651F0">
      <w:pPr>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br w:type="page"/>
      </w:r>
    </w:p>
    <w:p w14:paraId="482D2DD8" w14:textId="7F5F9723"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lastRenderedPageBreak/>
        <w:t>ABSTRACT</w:t>
      </w:r>
    </w:p>
    <w:p w14:paraId="2413FEF2" w14:textId="77777777" w:rsidR="00AA24ED" w:rsidRDefault="00AA24E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58CB93F3" w14:textId="77777777" w:rsidR="005A2598" w:rsidRDefault="00B46562" w:rsidP="00AD77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B46562">
        <w:rPr>
          <w:rFonts w:asciiTheme="minorHAnsi" w:eastAsia="Arial Unicode MS" w:hAnsiTheme="minorHAnsi" w:cstheme="minorHAnsi"/>
          <w:sz w:val="28"/>
          <w:szCs w:val="28"/>
        </w:rPr>
        <w:t>My research question is whether male suicide rates in the UK are higher than female rates, and if so, why</w:t>
      </w:r>
      <w:r w:rsidR="00B6586D">
        <w:rPr>
          <w:rFonts w:asciiTheme="minorHAnsi" w:eastAsia="Arial Unicode MS" w:hAnsiTheme="minorHAnsi" w:cstheme="minorHAnsi"/>
          <w:sz w:val="28"/>
          <w:szCs w:val="28"/>
        </w:rPr>
        <w:t xml:space="preserve">. </w:t>
      </w:r>
      <w:r w:rsidR="00AD773D" w:rsidRPr="00397FEE">
        <w:rPr>
          <w:rFonts w:asciiTheme="minorHAnsi" w:eastAsia="Arial Unicode MS" w:hAnsiTheme="minorHAnsi" w:cstheme="minorHAnsi"/>
          <w:sz w:val="28"/>
          <w:szCs w:val="28"/>
        </w:rPr>
        <w:t xml:space="preserve">My </w:t>
      </w:r>
      <w:r>
        <w:rPr>
          <w:rFonts w:asciiTheme="minorHAnsi" w:eastAsia="Arial Unicode MS" w:hAnsiTheme="minorHAnsi" w:cstheme="minorHAnsi"/>
          <w:sz w:val="28"/>
          <w:szCs w:val="28"/>
        </w:rPr>
        <w:t>aim</w:t>
      </w:r>
      <w:r w:rsidR="00AD773D" w:rsidRPr="00397FEE">
        <w:rPr>
          <w:rFonts w:asciiTheme="minorHAnsi" w:eastAsia="Arial Unicode MS" w:hAnsiTheme="minorHAnsi" w:cstheme="minorHAnsi"/>
          <w:sz w:val="28"/>
          <w:szCs w:val="28"/>
        </w:rPr>
        <w:t xml:space="preserve"> for this literature review is to </w:t>
      </w:r>
      <w:r>
        <w:rPr>
          <w:rFonts w:asciiTheme="minorHAnsi" w:eastAsia="Arial Unicode MS" w:hAnsiTheme="minorHAnsi" w:cstheme="minorHAnsi"/>
          <w:sz w:val="28"/>
          <w:szCs w:val="28"/>
        </w:rPr>
        <w:t xml:space="preserve">conduct a narrative </w:t>
      </w:r>
      <w:r w:rsidR="008F1B0F">
        <w:rPr>
          <w:rFonts w:asciiTheme="minorHAnsi" w:eastAsia="Arial Unicode MS" w:hAnsiTheme="minorHAnsi" w:cstheme="minorHAnsi"/>
          <w:sz w:val="28"/>
          <w:szCs w:val="28"/>
        </w:rPr>
        <w:t xml:space="preserve">literature review to </w:t>
      </w:r>
      <w:r w:rsidR="00AD773D" w:rsidRPr="00397FEE">
        <w:rPr>
          <w:rFonts w:asciiTheme="minorHAnsi" w:eastAsia="Arial Unicode MS" w:hAnsiTheme="minorHAnsi" w:cstheme="minorHAnsi"/>
          <w:sz w:val="28"/>
          <w:szCs w:val="28"/>
        </w:rPr>
        <w:t xml:space="preserve">demonstrate how serious suicide </w:t>
      </w:r>
      <w:r w:rsidR="00037C18">
        <w:rPr>
          <w:rFonts w:asciiTheme="minorHAnsi" w:eastAsia="Arial Unicode MS" w:hAnsiTheme="minorHAnsi" w:cstheme="minorHAnsi"/>
          <w:sz w:val="28"/>
          <w:szCs w:val="28"/>
        </w:rPr>
        <w:t>is in the UK.</w:t>
      </w:r>
    </w:p>
    <w:p w14:paraId="50B9C069" w14:textId="71CA4B25" w:rsidR="00037C18" w:rsidRDefault="003742B9" w:rsidP="00AD77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3742B9">
        <w:rPr>
          <w:rFonts w:asciiTheme="minorHAnsi" w:eastAsia="Arial Unicode MS" w:hAnsiTheme="minorHAnsi" w:cstheme="minorHAnsi"/>
          <w:sz w:val="28"/>
          <w:szCs w:val="28"/>
        </w:rPr>
        <w:t>The summary in Appendix 1 will list the number of search terms, data bases, and papers that were critically evaluated while using CRAAP and then thematically analysed.</w:t>
      </w:r>
    </w:p>
    <w:p w14:paraId="6FED2C55" w14:textId="09399D3D" w:rsidR="004F6440" w:rsidRPr="004F6440" w:rsidRDefault="004F6440" w:rsidP="004F6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4F6440">
        <w:rPr>
          <w:rFonts w:asciiTheme="minorHAnsi" w:eastAsia="Arial Unicode MS" w:hAnsiTheme="minorHAnsi" w:cstheme="minorHAnsi"/>
          <w:sz w:val="28"/>
          <w:szCs w:val="28"/>
        </w:rPr>
        <w:t>The data and results show that suicide rates among men are higher than women, and this is attributed to life choices and the need for men to seek help. Recommendations</w:t>
      </w:r>
      <w:r>
        <w:rPr>
          <w:rFonts w:asciiTheme="minorHAnsi" w:eastAsia="Arial Unicode MS" w:hAnsiTheme="minorHAnsi" w:cstheme="minorHAnsi"/>
          <w:sz w:val="28"/>
          <w:szCs w:val="28"/>
        </w:rPr>
        <w:t xml:space="preserve"> based on the </w:t>
      </w:r>
      <w:r w:rsidR="00126CE3">
        <w:rPr>
          <w:rFonts w:asciiTheme="minorHAnsi" w:eastAsia="Arial Unicode MS" w:hAnsiTheme="minorHAnsi" w:cstheme="minorHAnsi"/>
          <w:sz w:val="28"/>
          <w:szCs w:val="28"/>
        </w:rPr>
        <w:t xml:space="preserve">results </w:t>
      </w:r>
      <w:r w:rsidR="00126CE3" w:rsidRPr="004F6440">
        <w:rPr>
          <w:rFonts w:asciiTheme="minorHAnsi" w:eastAsia="Arial Unicode MS" w:hAnsiTheme="minorHAnsi" w:cstheme="minorHAnsi"/>
          <w:sz w:val="28"/>
          <w:szCs w:val="28"/>
        </w:rPr>
        <w:t>include</w:t>
      </w:r>
      <w:r w:rsidRPr="004F6440">
        <w:rPr>
          <w:rFonts w:asciiTheme="minorHAnsi" w:eastAsia="Arial Unicode MS" w:hAnsiTheme="minorHAnsi" w:cstheme="minorHAnsi"/>
          <w:sz w:val="28"/>
          <w:szCs w:val="28"/>
        </w:rPr>
        <w:t xml:space="preserve"> urgent meetings with doctors, free helplines available 24/7, meetings on </w:t>
      </w:r>
      <w:r w:rsidR="00D74DFE" w:rsidRPr="004F6440">
        <w:rPr>
          <w:rFonts w:asciiTheme="minorHAnsi" w:eastAsia="Arial Unicode MS" w:hAnsiTheme="minorHAnsi" w:cstheme="minorHAnsi"/>
          <w:sz w:val="28"/>
          <w:szCs w:val="28"/>
        </w:rPr>
        <w:t>assorted topics</w:t>
      </w:r>
      <w:r w:rsidRPr="004F6440">
        <w:rPr>
          <w:rFonts w:asciiTheme="minorHAnsi" w:eastAsia="Arial Unicode MS" w:hAnsiTheme="minorHAnsi" w:cstheme="minorHAnsi"/>
          <w:sz w:val="28"/>
          <w:szCs w:val="28"/>
        </w:rPr>
        <w:t>, and mental health teams on call. There should be more advertisements and marketing to spread awareness and encourage men to seek help. Success stories from those who have sought help should also be shared online to inspire others.</w:t>
      </w:r>
    </w:p>
    <w:p w14:paraId="78CAA17A" w14:textId="77777777" w:rsidR="004F6440" w:rsidRPr="004F6440" w:rsidRDefault="004F6440" w:rsidP="004F6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10A1B50B" w14:textId="77777777" w:rsidR="004F6440" w:rsidRPr="004F6440" w:rsidRDefault="004F6440" w:rsidP="004F6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26AB13E1" w14:textId="77777777" w:rsidR="004F6440" w:rsidRPr="004F6440" w:rsidRDefault="004F6440" w:rsidP="004F6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659D8636" w14:textId="77777777" w:rsidR="004F6440" w:rsidRDefault="004F6440" w:rsidP="00AD77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76EE7A5B" w14:textId="77777777" w:rsidR="00037C18" w:rsidRDefault="00037C18" w:rsidP="00AD77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5BF8CEA5" w14:textId="77777777" w:rsidR="00037C18" w:rsidRDefault="00037C18" w:rsidP="00AD77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5E625677" w14:textId="77777777" w:rsidR="00AA24ED" w:rsidRPr="00397FEE" w:rsidRDefault="00AA24E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7301D783" w14:textId="77777777" w:rsidR="00390377" w:rsidRPr="00397FEE" w:rsidRDefault="0039037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7BFFF6ED" w14:textId="1168546D" w:rsidR="00BA4CD4" w:rsidRPr="00397FEE" w:rsidRDefault="00BA4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1D8AA172" w14:textId="77777777" w:rsidR="00390377" w:rsidRPr="00397FEE" w:rsidRDefault="0039037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72992638" w14:textId="77777777" w:rsidR="00F23DD3" w:rsidRPr="00397FEE" w:rsidRDefault="00F23DD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56D84073" w14:textId="6C82769C" w:rsidR="005C2C7A" w:rsidRPr="00397FEE" w:rsidRDefault="007535DE" w:rsidP="00DB43C2">
      <w:pPr>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SECTION</w:t>
      </w:r>
      <w:r w:rsidR="00C764A3" w:rsidRPr="00397FEE">
        <w:rPr>
          <w:rFonts w:asciiTheme="minorHAnsi" w:eastAsia="Arial Unicode MS" w:hAnsiTheme="minorHAnsi" w:cstheme="minorHAnsi"/>
          <w:sz w:val="28"/>
          <w:szCs w:val="28"/>
        </w:rPr>
        <w:t xml:space="preserve"> 1: INTRODUCTION </w:t>
      </w:r>
      <w:r w:rsidR="00766D97" w:rsidRPr="00397FEE">
        <w:rPr>
          <w:rFonts w:asciiTheme="minorHAnsi" w:eastAsia="Arial Unicode MS" w:hAnsiTheme="minorHAnsi" w:cstheme="minorHAnsi"/>
          <w:sz w:val="28"/>
          <w:szCs w:val="28"/>
        </w:rPr>
        <w:t xml:space="preserve">AND RATIONALE </w:t>
      </w:r>
    </w:p>
    <w:p w14:paraId="477C43AA" w14:textId="053CABF3" w:rsidR="00A87562" w:rsidRPr="00397FEE" w:rsidRDefault="00A87562" w:rsidP="00FE461E">
      <w:pPr>
        <w:rPr>
          <w:rFonts w:asciiTheme="minorHAnsi" w:eastAsia="Arial Unicode MS" w:hAnsiTheme="minorHAnsi" w:cstheme="minorHAnsi"/>
          <w:sz w:val="28"/>
          <w:szCs w:val="28"/>
        </w:rPr>
      </w:pPr>
    </w:p>
    <w:p w14:paraId="30261A55" w14:textId="59FA50FB" w:rsidR="004253D4" w:rsidRPr="003D3436" w:rsidRDefault="003D3436" w:rsidP="00FE461E">
      <w:pPr>
        <w:rPr>
          <w:rFonts w:asciiTheme="minorHAnsi" w:eastAsia="Arial Unicode MS" w:hAnsiTheme="minorHAnsi" w:cstheme="minorHAnsi"/>
          <w:sz w:val="28"/>
          <w:szCs w:val="28"/>
        </w:rPr>
      </w:pPr>
      <w:r>
        <w:rPr>
          <w:rFonts w:asciiTheme="minorHAnsi" w:eastAsia="Arial Unicode MS" w:hAnsiTheme="minorHAnsi" w:cstheme="minorHAnsi"/>
          <w:sz w:val="28"/>
          <w:szCs w:val="28"/>
        </w:rPr>
        <w:t>“</w:t>
      </w:r>
      <w:r w:rsidR="004253D4">
        <w:rPr>
          <w:rFonts w:asciiTheme="minorHAnsi" w:eastAsia="Arial Unicode MS" w:hAnsiTheme="minorHAnsi" w:cstheme="minorHAnsi"/>
          <w:i/>
          <w:iCs/>
          <w:sz w:val="28"/>
          <w:szCs w:val="28"/>
        </w:rPr>
        <w:t xml:space="preserve">The decision the commit suicide is often weighed down by situation stressors, physical demands or strive, or a multitude of other concerns and conflicts that we will never understand </w:t>
      </w:r>
      <w:r w:rsidR="00126CE3">
        <w:rPr>
          <w:rFonts w:asciiTheme="minorHAnsi" w:eastAsia="Arial Unicode MS" w:hAnsiTheme="minorHAnsi" w:cstheme="minorHAnsi"/>
          <w:i/>
          <w:iCs/>
          <w:sz w:val="28"/>
          <w:szCs w:val="28"/>
        </w:rPr>
        <w:t>completely” (</w:t>
      </w:r>
      <w:r w:rsidR="004253D4">
        <w:rPr>
          <w:rFonts w:asciiTheme="minorHAnsi" w:eastAsia="Arial Unicode MS" w:hAnsiTheme="minorHAnsi" w:cstheme="minorHAnsi"/>
          <w:i/>
          <w:iCs/>
          <w:sz w:val="28"/>
          <w:szCs w:val="28"/>
        </w:rPr>
        <w:t>Holmes&amp;Holmes,2005</w:t>
      </w:r>
      <w:r w:rsidR="004253D4" w:rsidRPr="003D3436">
        <w:rPr>
          <w:rFonts w:asciiTheme="minorHAnsi" w:eastAsia="Arial Unicode MS" w:hAnsiTheme="minorHAnsi" w:cstheme="minorHAnsi"/>
          <w:sz w:val="28"/>
          <w:szCs w:val="28"/>
        </w:rPr>
        <w:t xml:space="preserve">). </w:t>
      </w:r>
      <w:r>
        <w:rPr>
          <w:rFonts w:asciiTheme="minorHAnsi" w:eastAsia="Arial Unicode MS" w:hAnsiTheme="minorHAnsi" w:cstheme="minorHAnsi"/>
          <w:sz w:val="28"/>
          <w:szCs w:val="28"/>
        </w:rPr>
        <w:t xml:space="preserve">As stated on </w:t>
      </w:r>
      <w:r w:rsidR="00126CE3">
        <w:rPr>
          <w:rFonts w:asciiTheme="minorHAnsi" w:eastAsia="Arial Unicode MS" w:hAnsiTheme="minorHAnsi" w:cstheme="minorHAnsi"/>
          <w:sz w:val="28"/>
          <w:szCs w:val="28"/>
        </w:rPr>
        <w:t>ONS (</w:t>
      </w:r>
      <w:r>
        <w:rPr>
          <w:rFonts w:asciiTheme="minorHAnsi" w:eastAsia="Arial Unicode MS" w:hAnsiTheme="minorHAnsi" w:cstheme="minorHAnsi"/>
          <w:sz w:val="28"/>
          <w:szCs w:val="28"/>
        </w:rPr>
        <w:t>202</w:t>
      </w:r>
      <w:r w:rsidR="00616E28">
        <w:rPr>
          <w:rFonts w:asciiTheme="minorHAnsi" w:eastAsia="Arial Unicode MS" w:hAnsiTheme="minorHAnsi" w:cstheme="minorHAnsi"/>
          <w:sz w:val="28"/>
          <w:szCs w:val="28"/>
        </w:rPr>
        <w:t>2</w:t>
      </w:r>
      <w:r>
        <w:rPr>
          <w:rFonts w:asciiTheme="minorHAnsi" w:eastAsia="Arial Unicode MS" w:hAnsiTheme="minorHAnsi" w:cstheme="minorHAnsi"/>
          <w:sz w:val="28"/>
          <w:szCs w:val="28"/>
        </w:rPr>
        <w:t xml:space="preserve">) </w:t>
      </w:r>
      <w:r w:rsidRPr="003D3436">
        <w:rPr>
          <w:rFonts w:asciiTheme="minorHAnsi" w:eastAsia="Arial Unicode MS" w:hAnsiTheme="minorHAnsi" w:cstheme="minorHAnsi"/>
          <w:sz w:val="28"/>
          <w:szCs w:val="28"/>
        </w:rPr>
        <w:t xml:space="preserve">In England and Wales in 2021, 5,583 suicides were recorded. Approximately 75% of suicide victims were men. </w:t>
      </w:r>
      <w:r w:rsidR="004253D4" w:rsidRPr="003D3436">
        <w:rPr>
          <w:rFonts w:asciiTheme="minorHAnsi" w:eastAsia="Arial Unicode MS" w:hAnsiTheme="minorHAnsi" w:cstheme="minorHAnsi"/>
          <w:sz w:val="28"/>
          <w:szCs w:val="28"/>
        </w:rPr>
        <w:t>Why is it more men commit suicide than women?</w:t>
      </w:r>
      <w:r w:rsidRPr="003D3436">
        <w:rPr>
          <w:rFonts w:asciiTheme="minorHAnsi" w:eastAsia="Arial Unicode MS" w:hAnsiTheme="minorHAnsi" w:cstheme="minorHAnsi"/>
          <w:sz w:val="28"/>
          <w:szCs w:val="28"/>
        </w:rPr>
        <w:t xml:space="preserve"> </w:t>
      </w:r>
      <w:r>
        <w:rPr>
          <w:rFonts w:asciiTheme="minorHAnsi" w:eastAsia="Arial Unicode MS" w:hAnsiTheme="minorHAnsi" w:cstheme="minorHAnsi"/>
          <w:sz w:val="28"/>
          <w:szCs w:val="28"/>
        </w:rPr>
        <w:t>Research will be undertaken to understand this more by reading academic literature/Journals/statistical websites.</w:t>
      </w:r>
    </w:p>
    <w:p w14:paraId="7436DD28" w14:textId="2153661F" w:rsidR="000B6F1E" w:rsidRDefault="000B6F1E" w:rsidP="00FE461E">
      <w:pPr>
        <w:rPr>
          <w:rFonts w:asciiTheme="minorHAnsi" w:eastAsia="Arial Unicode MS" w:hAnsiTheme="minorHAnsi" w:cstheme="minorHAnsi"/>
          <w:sz w:val="28"/>
          <w:szCs w:val="28"/>
        </w:rPr>
      </w:pPr>
      <w:r w:rsidRPr="003D3436">
        <w:rPr>
          <w:rFonts w:asciiTheme="minorHAnsi" w:eastAsia="Arial Unicode MS" w:hAnsiTheme="minorHAnsi" w:cstheme="minorHAnsi"/>
          <w:sz w:val="28"/>
          <w:szCs w:val="28"/>
        </w:rPr>
        <w:t xml:space="preserve">The aims and </w:t>
      </w:r>
      <w:r w:rsidR="00126CE3" w:rsidRPr="003D3436">
        <w:rPr>
          <w:rFonts w:asciiTheme="minorHAnsi" w:eastAsia="Arial Unicode MS" w:hAnsiTheme="minorHAnsi" w:cstheme="minorHAnsi"/>
          <w:sz w:val="28"/>
          <w:szCs w:val="28"/>
        </w:rPr>
        <w:t>objectives of</w:t>
      </w:r>
      <w:r w:rsidRPr="003D3436">
        <w:rPr>
          <w:rFonts w:asciiTheme="minorHAnsi" w:eastAsia="Arial Unicode MS" w:hAnsiTheme="minorHAnsi" w:cstheme="minorHAnsi"/>
          <w:sz w:val="28"/>
          <w:szCs w:val="28"/>
        </w:rPr>
        <w:t xml:space="preserve"> this literature review is to examine how much more difficulty men have in dealing with suicidal thoughts and behaviour, as well as how they can get help before </w:t>
      </w:r>
      <w:r w:rsidR="00BF7891" w:rsidRPr="003D3436">
        <w:rPr>
          <w:rFonts w:asciiTheme="minorHAnsi" w:eastAsia="Arial Unicode MS" w:hAnsiTheme="minorHAnsi" w:cstheme="minorHAnsi"/>
          <w:sz w:val="28"/>
          <w:szCs w:val="28"/>
        </w:rPr>
        <w:t>it is</w:t>
      </w:r>
      <w:r w:rsidRPr="003D3436">
        <w:rPr>
          <w:rFonts w:asciiTheme="minorHAnsi" w:eastAsia="Arial Unicode MS" w:hAnsiTheme="minorHAnsi" w:cstheme="minorHAnsi"/>
          <w:sz w:val="28"/>
          <w:szCs w:val="28"/>
        </w:rPr>
        <w:t xml:space="preserve"> too late. </w:t>
      </w:r>
      <w:r w:rsidR="00BF7891" w:rsidRPr="003D3436">
        <w:rPr>
          <w:rFonts w:asciiTheme="minorHAnsi" w:eastAsia="Arial Unicode MS" w:hAnsiTheme="minorHAnsi" w:cstheme="minorHAnsi"/>
          <w:sz w:val="28"/>
          <w:szCs w:val="28"/>
        </w:rPr>
        <w:t>It has</w:t>
      </w:r>
      <w:r w:rsidRPr="003D3436">
        <w:rPr>
          <w:rFonts w:asciiTheme="minorHAnsi" w:eastAsia="Arial Unicode MS" w:hAnsiTheme="minorHAnsi" w:cstheme="minorHAnsi"/>
          <w:sz w:val="28"/>
          <w:szCs w:val="28"/>
        </w:rPr>
        <w:t xml:space="preserve"> been brought to my attention that this needs to be reviewed so that men can look for help, direction, and </w:t>
      </w:r>
      <w:r w:rsidR="00F0469C" w:rsidRPr="003D3436">
        <w:rPr>
          <w:rFonts w:asciiTheme="minorHAnsi" w:eastAsia="Arial Unicode MS" w:hAnsiTheme="minorHAnsi" w:cstheme="minorHAnsi"/>
          <w:sz w:val="28"/>
          <w:szCs w:val="28"/>
        </w:rPr>
        <w:t>a straightforward way</w:t>
      </w:r>
      <w:r w:rsidRPr="003D3436">
        <w:rPr>
          <w:rFonts w:asciiTheme="minorHAnsi" w:eastAsia="Arial Unicode MS" w:hAnsiTheme="minorHAnsi" w:cstheme="minorHAnsi"/>
          <w:sz w:val="28"/>
          <w:szCs w:val="28"/>
        </w:rPr>
        <w:t xml:space="preserve"> of living and </w:t>
      </w:r>
      <w:r w:rsidR="00F0469C" w:rsidRPr="003D3436">
        <w:rPr>
          <w:rFonts w:asciiTheme="minorHAnsi" w:eastAsia="Arial Unicode MS" w:hAnsiTheme="minorHAnsi" w:cstheme="minorHAnsi"/>
          <w:sz w:val="28"/>
          <w:szCs w:val="28"/>
        </w:rPr>
        <w:t>understanding something clearly at last</w:t>
      </w:r>
      <w:r w:rsidRPr="003D3436">
        <w:rPr>
          <w:rFonts w:asciiTheme="minorHAnsi" w:eastAsia="Arial Unicode MS" w:hAnsiTheme="minorHAnsi" w:cstheme="minorHAnsi"/>
          <w:sz w:val="28"/>
          <w:szCs w:val="28"/>
        </w:rPr>
        <w:t>.</w:t>
      </w:r>
      <w:r w:rsidRPr="00397FEE">
        <w:rPr>
          <w:rFonts w:asciiTheme="minorHAnsi" w:eastAsia="Arial Unicode MS" w:hAnsiTheme="minorHAnsi" w:cstheme="minorHAnsi"/>
          <w:sz w:val="28"/>
          <w:szCs w:val="28"/>
        </w:rPr>
        <w:t> </w:t>
      </w:r>
    </w:p>
    <w:p w14:paraId="7A0406E0" w14:textId="0788C187" w:rsidR="00F037B9" w:rsidRDefault="00F037B9" w:rsidP="00FE461E">
      <w:pPr>
        <w:rPr>
          <w:rFonts w:asciiTheme="minorHAnsi" w:eastAsia="Arial Unicode MS" w:hAnsiTheme="minorHAnsi" w:cstheme="minorHAnsi"/>
          <w:sz w:val="28"/>
          <w:szCs w:val="28"/>
        </w:rPr>
      </w:pPr>
    </w:p>
    <w:p w14:paraId="24751F27" w14:textId="4B6673A9" w:rsidR="00F037B9" w:rsidRDefault="00F037B9" w:rsidP="00FE461E">
      <w:pPr>
        <w:rPr>
          <w:rFonts w:asciiTheme="minorHAnsi" w:eastAsia="Arial Unicode MS" w:hAnsiTheme="minorHAnsi" w:cstheme="minorHAnsi"/>
          <w:sz w:val="28"/>
          <w:szCs w:val="28"/>
        </w:rPr>
      </w:pPr>
      <w:r w:rsidRPr="00F037B9">
        <w:rPr>
          <w:rFonts w:asciiTheme="minorHAnsi" w:eastAsia="Arial Unicode MS" w:hAnsiTheme="minorHAnsi" w:cstheme="minorHAnsi"/>
          <w:sz w:val="28"/>
          <w:szCs w:val="28"/>
        </w:rPr>
        <w:t xml:space="preserve">According to statistics in Wales, 347 suicides were reported in 2021. In comparison to 2020, this is </w:t>
      </w:r>
      <w:r w:rsidR="00BF7891" w:rsidRPr="00F037B9">
        <w:rPr>
          <w:rFonts w:asciiTheme="minorHAnsi" w:eastAsia="Arial Unicode MS" w:hAnsiTheme="minorHAnsi" w:cstheme="minorHAnsi"/>
          <w:sz w:val="28"/>
          <w:szCs w:val="28"/>
        </w:rPr>
        <w:t>sixty-two</w:t>
      </w:r>
      <w:r w:rsidRPr="00F037B9">
        <w:rPr>
          <w:rFonts w:asciiTheme="minorHAnsi" w:eastAsia="Arial Unicode MS" w:hAnsiTheme="minorHAnsi" w:cstheme="minorHAnsi"/>
          <w:sz w:val="28"/>
          <w:szCs w:val="28"/>
        </w:rPr>
        <w:t xml:space="preserve"> more.</w:t>
      </w:r>
      <w:r w:rsidRPr="00F037B9">
        <w:t xml:space="preserve"> </w:t>
      </w:r>
      <w:r w:rsidRPr="00F037B9">
        <w:rPr>
          <w:rFonts w:asciiTheme="minorHAnsi" w:eastAsia="Arial Unicode MS" w:hAnsiTheme="minorHAnsi" w:cstheme="minorHAnsi"/>
          <w:sz w:val="28"/>
          <w:szCs w:val="28"/>
        </w:rPr>
        <w:t>In summary, there were 12.7 suicides per 100,000 people, up from 10.3 suicides per 100,000 people</w:t>
      </w:r>
      <w:r>
        <w:rPr>
          <w:rFonts w:asciiTheme="minorHAnsi" w:eastAsia="Arial Unicode MS" w:hAnsiTheme="minorHAnsi" w:cstheme="minorHAnsi"/>
          <w:sz w:val="28"/>
          <w:szCs w:val="28"/>
        </w:rPr>
        <w:t xml:space="preserve"> </w:t>
      </w:r>
      <w:r w:rsidRPr="00F037B9">
        <w:rPr>
          <w:rFonts w:asciiTheme="minorHAnsi" w:eastAsia="Arial Unicode MS" w:hAnsiTheme="minorHAnsi" w:cstheme="minorHAnsi"/>
          <w:sz w:val="28"/>
          <w:szCs w:val="28"/>
        </w:rPr>
        <w:t>in 2020 and 12.2 suicides per 100,000 in 2019.</w:t>
      </w:r>
      <w:r w:rsidRPr="00F037B9">
        <w:t xml:space="preserve"> </w:t>
      </w:r>
      <w:r w:rsidRPr="00F037B9">
        <w:rPr>
          <w:rFonts w:asciiTheme="minorHAnsi" w:eastAsia="Arial Unicode MS" w:hAnsiTheme="minorHAnsi" w:cstheme="minorHAnsi"/>
          <w:sz w:val="28"/>
          <w:szCs w:val="28"/>
        </w:rPr>
        <w:t xml:space="preserve">In comparison to women, men committed suicide at a rate of 19.7 per 100,000 as opposed to 5.9 per 100,000 for </w:t>
      </w:r>
      <w:r w:rsidR="00126CE3" w:rsidRPr="00F037B9">
        <w:rPr>
          <w:rFonts w:asciiTheme="minorHAnsi" w:eastAsia="Arial Unicode MS" w:hAnsiTheme="minorHAnsi" w:cstheme="minorHAnsi"/>
          <w:sz w:val="28"/>
          <w:szCs w:val="28"/>
        </w:rPr>
        <w:t>women</w:t>
      </w:r>
      <w:r w:rsidR="00126CE3">
        <w:rPr>
          <w:rFonts w:asciiTheme="minorHAnsi" w:eastAsia="Arial Unicode MS" w:hAnsiTheme="minorHAnsi" w:cstheme="minorHAnsi"/>
          <w:sz w:val="28"/>
          <w:szCs w:val="28"/>
        </w:rPr>
        <w:t xml:space="preserve"> (</w:t>
      </w:r>
      <w:r>
        <w:rPr>
          <w:rFonts w:asciiTheme="minorHAnsi" w:eastAsia="Arial Unicode MS" w:hAnsiTheme="minorHAnsi" w:cstheme="minorHAnsi"/>
          <w:sz w:val="28"/>
          <w:szCs w:val="28"/>
        </w:rPr>
        <w:t xml:space="preserve">Samaritans,2021). </w:t>
      </w:r>
      <w:r w:rsidR="005A3937" w:rsidRPr="00397FEE">
        <w:rPr>
          <w:rFonts w:asciiTheme="minorHAnsi" w:eastAsia="Arial Unicode MS" w:hAnsiTheme="minorHAnsi" w:cstheme="minorHAnsi"/>
          <w:sz w:val="28"/>
          <w:szCs w:val="28"/>
        </w:rPr>
        <w:t>The purpose of recording data and the input is to assist in an educating, public discussion on suicide prevention strategies</w:t>
      </w:r>
      <w:r w:rsidR="005A3937">
        <w:rPr>
          <w:rFonts w:asciiTheme="minorHAnsi" w:eastAsia="Arial Unicode MS" w:hAnsiTheme="minorHAnsi" w:cstheme="minorHAnsi"/>
          <w:sz w:val="28"/>
          <w:szCs w:val="28"/>
        </w:rPr>
        <w:t xml:space="preserve"> </w:t>
      </w:r>
      <w:r w:rsidR="00126CE3" w:rsidRPr="00397FEE">
        <w:rPr>
          <w:rFonts w:asciiTheme="minorHAnsi" w:eastAsia="Arial Unicode MS" w:hAnsiTheme="minorHAnsi" w:cstheme="minorHAnsi"/>
          <w:sz w:val="28"/>
          <w:szCs w:val="28"/>
        </w:rPr>
        <w:t>(Ospina</w:t>
      </w:r>
      <w:r w:rsidR="005A3937" w:rsidRPr="00397FEE">
        <w:rPr>
          <w:rFonts w:asciiTheme="minorHAnsi" w:eastAsia="Arial Unicode MS" w:hAnsiTheme="minorHAnsi" w:cstheme="minorHAnsi"/>
          <w:sz w:val="28"/>
          <w:szCs w:val="28"/>
        </w:rPr>
        <w:t>,2015).</w:t>
      </w:r>
      <w:r w:rsidR="005A3937" w:rsidRPr="00397FEE">
        <w:t xml:space="preserve"> </w:t>
      </w:r>
      <w:r w:rsidR="005A3937" w:rsidRPr="00397FEE">
        <w:rPr>
          <w:rFonts w:asciiTheme="minorHAnsi" w:eastAsia="Arial Unicode MS" w:hAnsiTheme="minorHAnsi" w:cstheme="minorHAnsi"/>
          <w:sz w:val="28"/>
          <w:szCs w:val="28"/>
        </w:rPr>
        <w:t xml:space="preserve">For males over </w:t>
      </w:r>
      <w:r w:rsidR="00BF7891" w:rsidRPr="00397FEE">
        <w:rPr>
          <w:rFonts w:asciiTheme="minorHAnsi" w:eastAsia="Arial Unicode MS" w:hAnsiTheme="minorHAnsi" w:cstheme="minorHAnsi"/>
          <w:sz w:val="28"/>
          <w:szCs w:val="28"/>
        </w:rPr>
        <w:t>twenty-five</w:t>
      </w:r>
      <w:r w:rsidR="00EA1A1F">
        <w:rPr>
          <w:rFonts w:asciiTheme="minorHAnsi" w:eastAsia="Arial Unicode MS" w:hAnsiTheme="minorHAnsi" w:cstheme="minorHAnsi"/>
          <w:sz w:val="28"/>
          <w:szCs w:val="28"/>
        </w:rPr>
        <w:t>,</w:t>
      </w:r>
      <w:r w:rsidR="005A3937" w:rsidRPr="00397FEE">
        <w:rPr>
          <w:rFonts w:asciiTheme="minorHAnsi" w:eastAsia="Arial Unicode MS" w:hAnsiTheme="minorHAnsi" w:cstheme="minorHAnsi"/>
          <w:sz w:val="28"/>
          <w:szCs w:val="28"/>
        </w:rPr>
        <w:t xml:space="preserve"> it is</w:t>
      </w:r>
      <w:r w:rsidR="00EA1A1F">
        <w:rPr>
          <w:rFonts w:asciiTheme="minorHAnsi" w:eastAsia="Arial Unicode MS" w:hAnsiTheme="minorHAnsi" w:cstheme="minorHAnsi"/>
          <w:sz w:val="28"/>
          <w:szCs w:val="28"/>
        </w:rPr>
        <w:t xml:space="preserve"> </w:t>
      </w:r>
      <w:r w:rsidR="005A3937" w:rsidRPr="00397FEE">
        <w:rPr>
          <w:rFonts w:asciiTheme="minorHAnsi" w:eastAsia="Arial Unicode MS" w:hAnsiTheme="minorHAnsi" w:cstheme="minorHAnsi"/>
          <w:sz w:val="28"/>
          <w:szCs w:val="28"/>
        </w:rPr>
        <w:t>recorded suicide</w:t>
      </w:r>
      <w:r w:rsidR="000D665A">
        <w:rPr>
          <w:rFonts w:asciiTheme="minorHAnsi" w:eastAsia="Arial Unicode MS" w:hAnsiTheme="minorHAnsi" w:cstheme="minorHAnsi"/>
          <w:sz w:val="28"/>
          <w:szCs w:val="28"/>
        </w:rPr>
        <w:t xml:space="preserve"> </w:t>
      </w:r>
      <w:r w:rsidR="00EA1A1F">
        <w:rPr>
          <w:rFonts w:asciiTheme="minorHAnsi" w:eastAsia="Arial Unicode MS" w:hAnsiTheme="minorHAnsi" w:cstheme="minorHAnsi"/>
          <w:sz w:val="28"/>
          <w:szCs w:val="28"/>
        </w:rPr>
        <w:t>is</w:t>
      </w:r>
      <w:r w:rsidR="000D665A">
        <w:rPr>
          <w:rFonts w:asciiTheme="minorHAnsi" w:eastAsia="Arial Unicode MS" w:hAnsiTheme="minorHAnsi" w:cstheme="minorHAnsi"/>
          <w:sz w:val="28"/>
          <w:szCs w:val="28"/>
        </w:rPr>
        <w:t xml:space="preserve"> </w:t>
      </w:r>
      <w:r w:rsidR="005A3937" w:rsidRPr="00397FEE">
        <w:rPr>
          <w:rFonts w:asciiTheme="minorHAnsi" w:eastAsia="Arial Unicode MS" w:hAnsiTheme="minorHAnsi" w:cstheme="minorHAnsi"/>
          <w:sz w:val="28"/>
          <w:szCs w:val="28"/>
        </w:rPr>
        <w:t>the first among all causes of mortality.</w:t>
      </w:r>
      <w:r w:rsidR="00470662" w:rsidRPr="00470662">
        <w:rPr>
          <w:rFonts w:asciiTheme="minorHAnsi" w:eastAsia="Arial Unicode MS" w:hAnsiTheme="minorHAnsi" w:cstheme="minorHAnsi"/>
          <w:sz w:val="28"/>
          <w:szCs w:val="28"/>
        </w:rPr>
        <w:t xml:space="preserve"> </w:t>
      </w:r>
      <w:r w:rsidR="00470662" w:rsidRPr="00397FEE">
        <w:rPr>
          <w:rFonts w:asciiTheme="minorHAnsi" w:eastAsia="Arial Unicode MS" w:hAnsiTheme="minorHAnsi" w:cstheme="minorHAnsi"/>
          <w:sz w:val="28"/>
          <w:szCs w:val="28"/>
        </w:rPr>
        <w:t xml:space="preserve">In </w:t>
      </w:r>
      <w:r w:rsidR="00126CE3" w:rsidRPr="00397FEE">
        <w:rPr>
          <w:rFonts w:asciiTheme="minorHAnsi" w:eastAsia="Arial Unicode MS" w:hAnsiTheme="minorHAnsi" w:cstheme="minorHAnsi"/>
          <w:sz w:val="28"/>
          <w:szCs w:val="28"/>
        </w:rPr>
        <w:t>every</w:t>
      </w:r>
      <w:r w:rsidR="00470662" w:rsidRPr="00397FEE">
        <w:rPr>
          <w:rFonts w:asciiTheme="minorHAnsi" w:eastAsia="Arial Unicode MS" w:hAnsiTheme="minorHAnsi" w:cstheme="minorHAnsi"/>
          <w:sz w:val="28"/>
          <w:szCs w:val="28"/>
        </w:rPr>
        <w:t xml:space="preserve"> region of the </w:t>
      </w:r>
      <w:r w:rsidR="000D665A" w:rsidRPr="00397FEE">
        <w:rPr>
          <w:rFonts w:asciiTheme="minorHAnsi" w:eastAsia="Arial Unicode MS" w:hAnsiTheme="minorHAnsi" w:cstheme="minorHAnsi"/>
          <w:sz w:val="28"/>
          <w:szCs w:val="28"/>
        </w:rPr>
        <w:t>wom</w:t>
      </w:r>
      <w:r w:rsidR="000D665A">
        <w:rPr>
          <w:rFonts w:asciiTheme="minorHAnsi" w:eastAsia="Arial Unicode MS" w:hAnsiTheme="minorHAnsi" w:cstheme="minorHAnsi"/>
          <w:sz w:val="28"/>
          <w:szCs w:val="28"/>
        </w:rPr>
        <w:t>en’s</w:t>
      </w:r>
      <w:r w:rsidR="00470662" w:rsidRPr="00397FEE">
        <w:rPr>
          <w:rFonts w:asciiTheme="minorHAnsi" w:eastAsia="Arial Unicode MS" w:hAnsiTheme="minorHAnsi" w:cstheme="minorHAnsi"/>
          <w:sz w:val="28"/>
          <w:szCs w:val="28"/>
        </w:rPr>
        <w:t xml:space="preserve"> men suicide rates are much greater than those of females. Many millions of individuals experience significant pain </w:t>
      </w:r>
      <w:r w:rsidR="00126CE3" w:rsidRPr="00397FEE">
        <w:rPr>
          <w:rFonts w:asciiTheme="minorHAnsi" w:eastAsia="Arial Unicode MS" w:hAnsiTheme="minorHAnsi" w:cstheme="minorHAnsi"/>
          <w:sz w:val="28"/>
          <w:szCs w:val="28"/>
        </w:rPr>
        <w:t>because of</w:t>
      </w:r>
      <w:r w:rsidR="00470662" w:rsidRPr="00397FEE">
        <w:rPr>
          <w:rFonts w:asciiTheme="minorHAnsi" w:eastAsia="Arial Unicode MS" w:hAnsiTheme="minorHAnsi" w:cstheme="minorHAnsi"/>
          <w:sz w:val="28"/>
          <w:szCs w:val="28"/>
        </w:rPr>
        <w:t xml:space="preserve"> the exceedingly difficult topic of suicide death (Beautrais,2005).</w:t>
      </w:r>
      <w:r w:rsidR="00002F55" w:rsidRPr="00002F55">
        <w:t xml:space="preserve"> </w:t>
      </w:r>
      <w:r w:rsidR="006D4401">
        <w:rPr>
          <w:rFonts w:asciiTheme="minorHAnsi" w:eastAsia="Arial Unicode MS" w:hAnsiTheme="minorHAnsi" w:cstheme="minorHAnsi"/>
          <w:sz w:val="28"/>
          <w:szCs w:val="28"/>
        </w:rPr>
        <w:t>T</w:t>
      </w:r>
      <w:r w:rsidR="00002F55" w:rsidRPr="00002F55">
        <w:rPr>
          <w:rFonts w:asciiTheme="minorHAnsi" w:eastAsia="Arial Unicode MS" w:hAnsiTheme="minorHAnsi" w:cstheme="minorHAnsi"/>
          <w:sz w:val="28"/>
          <w:szCs w:val="28"/>
        </w:rPr>
        <w:t xml:space="preserve">he ratio of suicide rates among men </w:t>
      </w:r>
      <w:r w:rsidR="003B1593">
        <w:rPr>
          <w:rFonts w:asciiTheme="minorHAnsi" w:eastAsia="Arial Unicode MS" w:hAnsiTheme="minorHAnsi" w:cstheme="minorHAnsi"/>
          <w:sz w:val="28"/>
          <w:szCs w:val="28"/>
        </w:rPr>
        <w:t xml:space="preserve">compared to women </w:t>
      </w:r>
      <w:r w:rsidR="00002F55" w:rsidRPr="00002F55">
        <w:rPr>
          <w:rFonts w:asciiTheme="minorHAnsi" w:eastAsia="Arial Unicode MS" w:hAnsiTheme="minorHAnsi" w:cstheme="minorHAnsi"/>
          <w:sz w:val="28"/>
          <w:szCs w:val="28"/>
        </w:rPr>
        <w:t xml:space="preserve">is </w:t>
      </w:r>
      <w:r w:rsidR="00126CE3" w:rsidRPr="00002F55">
        <w:rPr>
          <w:rFonts w:asciiTheme="minorHAnsi" w:eastAsia="Arial Unicode MS" w:hAnsiTheme="minorHAnsi" w:cstheme="minorHAnsi"/>
          <w:sz w:val="28"/>
          <w:szCs w:val="28"/>
        </w:rPr>
        <w:t>greater</w:t>
      </w:r>
      <w:r w:rsidR="00126CE3">
        <w:rPr>
          <w:rFonts w:asciiTheme="minorHAnsi" w:eastAsia="Arial Unicode MS" w:hAnsiTheme="minorHAnsi" w:cstheme="minorHAnsi"/>
          <w:sz w:val="28"/>
          <w:szCs w:val="28"/>
        </w:rPr>
        <w:t>,</w:t>
      </w:r>
      <w:r w:rsidR="00126CE3" w:rsidRPr="00002F55">
        <w:rPr>
          <w:rFonts w:asciiTheme="minorHAnsi" w:eastAsia="Arial Unicode MS" w:hAnsiTheme="minorHAnsi" w:cstheme="minorHAnsi"/>
          <w:sz w:val="28"/>
          <w:szCs w:val="28"/>
        </w:rPr>
        <w:t xml:space="preserve"> possibly</w:t>
      </w:r>
      <w:r w:rsidR="003B1593">
        <w:rPr>
          <w:rFonts w:asciiTheme="minorHAnsi" w:eastAsia="Arial Unicode MS" w:hAnsiTheme="minorHAnsi" w:cstheme="minorHAnsi"/>
          <w:sz w:val="28"/>
          <w:szCs w:val="28"/>
        </w:rPr>
        <w:t xml:space="preserve"> d</w:t>
      </w:r>
      <w:r w:rsidR="00002F55" w:rsidRPr="00002F55">
        <w:rPr>
          <w:rFonts w:asciiTheme="minorHAnsi" w:eastAsia="Arial Unicode MS" w:hAnsiTheme="minorHAnsi" w:cstheme="minorHAnsi"/>
          <w:sz w:val="28"/>
          <w:szCs w:val="28"/>
        </w:rPr>
        <w:t>ue to social stigma, cultural restrictions, and legal issues</w:t>
      </w:r>
      <w:r w:rsidR="002F5297">
        <w:rPr>
          <w:rFonts w:asciiTheme="minorHAnsi" w:eastAsia="Arial Unicode MS" w:hAnsiTheme="minorHAnsi" w:cstheme="minorHAnsi"/>
          <w:sz w:val="28"/>
          <w:szCs w:val="28"/>
        </w:rPr>
        <w:t>. However, S</w:t>
      </w:r>
      <w:r w:rsidR="00002F55" w:rsidRPr="00002F55">
        <w:rPr>
          <w:rFonts w:asciiTheme="minorHAnsi" w:eastAsia="Arial Unicode MS" w:hAnsiTheme="minorHAnsi" w:cstheme="minorHAnsi"/>
          <w:sz w:val="28"/>
          <w:szCs w:val="28"/>
        </w:rPr>
        <w:t>uicide deaths are underreported in many nations</w:t>
      </w:r>
      <w:r w:rsidR="000D665A">
        <w:rPr>
          <w:rFonts w:asciiTheme="minorHAnsi" w:eastAsia="Arial Unicode MS" w:hAnsiTheme="minorHAnsi" w:cstheme="minorHAnsi"/>
          <w:sz w:val="28"/>
          <w:szCs w:val="28"/>
        </w:rPr>
        <w:t>,</w:t>
      </w:r>
      <w:r w:rsidR="00002F55" w:rsidRPr="00002F55">
        <w:rPr>
          <w:rFonts w:asciiTheme="minorHAnsi" w:eastAsia="Arial Unicode MS" w:hAnsiTheme="minorHAnsi" w:cstheme="minorHAnsi"/>
          <w:sz w:val="28"/>
          <w:szCs w:val="28"/>
        </w:rPr>
        <w:t xml:space="preserve"> </w:t>
      </w:r>
      <w:r w:rsidR="00126CE3">
        <w:rPr>
          <w:rFonts w:asciiTheme="minorHAnsi" w:eastAsia="Arial Unicode MS" w:hAnsiTheme="minorHAnsi" w:cstheme="minorHAnsi"/>
          <w:sz w:val="28"/>
          <w:szCs w:val="28"/>
        </w:rPr>
        <w:t>to</w:t>
      </w:r>
      <w:r w:rsidR="00002F55" w:rsidRPr="00002F55">
        <w:rPr>
          <w:rFonts w:asciiTheme="minorHAnsi" w:eastAsia="Arial Unicode MS" w:hAnsiTheme="minorHAnsi" w:cstheme="minorHAnsi"/>
          <w:sz w:val="28"/>
          <w:szCs w:val="28"/>
        </w:rPr>
        <w:t xml:space="preserve"> determine the true rate of suicides, the data are corrected for this underreporting</w:t>
      </w:r>
      <w:r w:rsidR="00B87A9B">
        <w:rPr>
          <w:rFonts w:asciiTheme="minorHAnsi" w:eastAsia="Arial Unicode MS" w:hAnsiTheme="minorHAnsi" w:cstheme="minorHAnsi"/>
          <w:sz w:val="28"/>
          <w:szCs w:val="28"/>
        </w:rPr>
        <w:t xml:space="preserve"> (</w:t>
      </w:r>
      <w:r w:rsidR="00B87A9B" w:rsidRPr="00B87A9B">
        <w:rPr>
          <w:rFonts w:asciiTheme="minorHAnsi" w:eastAsia="Arial Unicode MS" w:hAnsiTheme="minorHAnsi" w:cstheme="minorHAnsi"/>
          <w:sz w:val="28"/>
          <w:szCs w:val="28"/>
        </w:rPr>
        <w:t>Our World in Data</w:t>
      </w:r>
      <w:r w:rsidR="00B87A9B">
        <w:rPr>
          <w:rFonts w:asciiTheme="minorHAnsi" w:eastAsia="Arial Unicode MS" w:hAnsiTheme="minorHAnsi" w:cstheme="minorHAnsi"/>
          <w:sz w:val="28"/>
          <w:szCs w:val="28"/>
        </w:rPr>
        <w:t>,</w:t>
      </w:r>
      <w:r w:rsidR="00B87A9B" w:rsidRPr="00B87A9B">
        <w:rPr>
          <w:rFonts w:asciiTheme="minorHAnsi" w:eastAsia="Arial Unicode MS" w:hAnsiTheme="minorHAnsi" w:cstheme="minorHAnsi"/>
          <w:sz w:val="28"/>
          <w:szCs w:val="28"/>
        </w:rPr>
        <w:t>2017)</w:t>
      </w:r>
      <w:r w:rsidR="00B16216">
        <w:rPr>
          <w:rFonts w:asciiTheme="minorHAnsi" w:eastAsia="Arial Unicode MS" w:hAnsiTheme="minorHAnsi" w:cstheme="minorHAnsi"/>
          <w:sz w:val="28"/>
          <w:szCs w:val="28"/>
        </w:rPr>
        <w:t xml:space="preserve"> Refer to </w:t>
      </w:r>
      <w:r w:rsidR="00ED1F28">
        <w:rPr>
          <w:rFonts w:asciiTheme="minorHAnsi" w:eastAsia="Arial Unicode MS" w:hAnsiTheme="minorHAnsi" w:cstheme="minorHAnsi"/>
          <w:sz w:val="28"/>
          <w:szCs w:val="28"/>
        </w:rPr>
        <w:t>Appendix</w:t>
      </w:r>
      <w:r w:rsidR="00B16216">
        <w:rPr>
          <w:rFonts w:asciiTheme="minorHAnsi" w:eastAsia="Arial Unicode MS" w:hAnsiTheme="minorHAnsi" w:cstheme="minorHAnsi"/>
          <w:sz w:val="28"/>
          <w:szCs w:val="28"/>
        </w:rPr>
        <w:t xml:space="preserve"> 2.</w:t>
      </w:r>
    </w:p>
    <w:p w14:paraId="026C6DA3" w14:textId="14736A14" w:rsidR="0080511B" w:rsidRDefault="00B17F18" w:rsidP="00BA4CD4">
      <w:pPr>
        <w:pStyle w:val="NormalWeb"/>
        <w:rPr>
          <w:rFonts w:asciiTheme="minorHAnsi" w:hAnsiTheme="minorHAnsi" w:cstheme="minorHAnsi"/>
          <w:sz w:val="28"/>
          <w:szCs w:val="28"/>
        </w:rPr>
      </w:pPr>
      <w:r w:rsidRPr="00AD35C2">
        <w:rPr>
          <w:rFonts w:asciiTheme="minorHAnsi" w:eastAsia="Arial Unicode MS" w:hAnsiTheme="minorHAnsi" w:cstheme="minorHAnsi"/>
          <w:sz w:val="28"/>
          <w:szCs w:val="28"/>
          <w:lang w:bidi="en-GB"/>
        </w:rPr>
        <w:t xml:space="preserve">Society's preference for masculinity is based on achievement, bravery, assertiveness, and material rewards. Femininity is based on harmony, modesty, helping the weak, and high standards of living. The </w:t>
      </w:r>
      <w:r w:rsidR="00126CE3" w:rsidRPr="00AD35C2">
        <w:rPr>
          <w:rFonts w:asciiTheme="minorHAnsi" w:eastAsia="Arial Unicode MS" w:hAnsiTheme="minorHAnsi" w:cstheme="minorHAnsi"/>
          <w:sz w:val="28"/>
          <w:szCs w:val="28"/>
          <w:lang w:bidi="en-GB"/>
        </w:rPr>
        <w:t>public</w:t>
      </w:r>
      <w:r w:rsidRPr="00AD35C2">
        <w:rPr>
          <w:rFonts w:asciiTheme="minorHAnsi" w:eastAsia="Arial Unicode MS" w:hAnsiTheme="minorHAnsi" w:cstheme="minorHAnsi"/>
          <w:sz w:val="28"/>
          <w:szCs w:val="28"/>
          <w:lang w:bidi="en-GB"/>
        </w:rPr>
        <w:t xml:space="preserve"> is more focused on consensus</w:t>
      </w:r>
      <w:r w:rsidRPr="0094080C">
        <w:t xml:space="preserve"> </w:t>
      </w:r>
      <w:r>
        <w:t>(</w:t>
      </w:r>
      <w:r w:rsidRPr="0094080C">
        <w:rPr>
          <w:rFonts w:asciiTheme="minorHAnsi" w:eastAsia="Arial Unicode MS" w:hAnsiTheme="minorHAnsi" w:cstheme="minorHAnsi"/>
          <w:sz w:val="28"/>
          <w:szCs w:val="28"/>
          <w:lang w:bidi="en-GB"/>
        </w:rPr>
        <w:t>Hofstede Insights</w:t>
      </w:r>
      <w:r>
        <w:rPr>
          <w:rFonts w:asciiTheme="minorHAnsi" w:eastAsia="Arial Unicode MS" w:hAnsiTheme="minorHAnsi" w:cstheme="minorHAnsi"/>
          <w:sz w:val="28"/>
          <w:szCs w:val="28"/>
          <w:lang w:bidi="en-GB"/>
        </w:rPr>
        <w:t>,</w:t>
      </w:r>
      <w:r w:rsidRPr="0094080C">
        <w:rPr>
          <w:rFonts w:asciiTheme="minorHAnsi" w:eastAsia="Arial Unicode MS" w:hAnsiTheme="minorHAnsi" w:cstheme="minorHAnsi"/>
          <w:sz w:val="28"/>
          <w:szCs w:val="28"/>
          <w:lang w:bidi="en-GB"/>
        </w:rPr>
        <w:t>2022)</w:t>
      </w:r>
      <w:r>
        <w:rPr>
          <w:rFonts w:asciiTheme="minorHAnsi" w:eastAsia="Arial Unicode MS" w:hAnsiTheme="minorHAnsi" w:cstheme="minorHAnsi"/>
          <w:sz w:val="28"/>
          <w:szCs w:val="28"/>
          <w:lang w:bidi="en-GB"/>
        </w:rPr>
        <w:t xml:space="preserve">. </w:t>
      </w:r>
      <w:r w:rsidRPr="00397FEE">
        <w:rPr>
          <w:rFonts w:asciiTheme="minorHAnsi" w:eastAsia="Arial Unicode MS" w:hAnsiTheme="minorHAnsi" w:cstheme="minorHAnsi"/>
          <w:sz w:val="28"/>
          <w:szCs w:val="28"/>
          <w:lang w:bidi="en-GB"/>
        </w:rPr>
        <w:t>This demand becomes so established in males as they grow older and start growing up that a lot of them feel worthless or disempowered when they exhibit unhappiness, worry, or fright.</w:t>
      </w:r>
      <w:r w:rsidRPr="00397FEE">
        <w:rPr>
          <w:rFonts w:ascii="Calibri Light" w:eastAsia="Calibri Light" w:hAnsi="Calibri Light" w:cs="Calibri Light"/>
          <w:sz w:val="22"/>
          <w:szCs w:val="22"/>
          <w:lang w:bidi="en-GB"/>
        </w:rPr>
        <w:t xml:space="preserve"> </w:t>
      </w:r>
      <w:bookmarkStart w:id="0" w:name="_Hlk123918250"/>
      <w:r w:rsidRPr="00397FEE">
        <w:rPr>
          <w:rFonts w:asciiTheme="minorHAnsi" w:eastAsia="Arial Unicode MS" w:hAnsiTheme="minorHAnsi" w:cstheme="minorHAnsi"/>
          <w:sz w:val="28"/>
          <w:szCs w:val="28"/>
          <w:lang w:bidi="en-GB"/>
        </w:rPr>
        <w:t>(Costelloe, 2020)</w:t>
      </w:r>
      <w:bookmarkEnd w:id="0"/>
      <w:r w:rsidR="006D7850" w:rsidRPr="00397FEE">
        <w:rPr>
          <w:rFonts w:asciiTheme="minorHAnsi" w:eastAsia="Arial Unicode MS" w:hAnsiTheme="minorHAnsi" w:cstheme="minorHAnsi"/>
          <w:sz w:val="28"/>
          <w:szCs w:val="28"/>
          <w:lang w:bidi="en-GB"/>
        </w:rPr>
        <w:t>.</w:t>
      </w:r>
      <w:r w:rsidR="006D7850">
        <w:rPr>
          <w:rFonts w:asciiTheme="minorHAnsi" w:eastAsia="Arial Unicode MS" w:hAnsiTheme="minorHAnsi" w:cstheme="minorHAnsi"/>
          <w:sz w:val="28"/>
          <w:szCs w:val="28"/>
          <w:lang w:bidi="en-GB"/>
        </w:rPr>
        <w:t xml:space="preserve"> </w:t>
      </w:r>
      <w:r w:rsidR="006D7850" w:rsidRPr="00397FEE">
        <w:rPr>
          <w:rFonts w:asciiTheme="minorHAnsi" w:eastAsia="Arial Unicode MS" w:hAnsiTheme="minorHAnsi" w:cstheme="minorHAnsi"/>
          <w:sz w:val="28"/>
          <w:szCs w:val="28"/>
          <w:lang w:bidi="en-GB"/>
        </w:rPr>
        <w:t>Costelloe</w:t>
      </w:r>
      <w:r w:rsidR="006D7850">
        <w:rPr>
          <w:rFonts w:asciiTheme="minorHAnsi" w:eastAsia="Arial Unicode MS" w:hAnsiTheme="minorHAnsi" w:cstheme="minorHAnsi"/>
          <w:sz w:val="28"/>
          <w:szCs w:val="28"/>
          <w:lang w:bidi="en-GB"/>
        </w:rPr>
        <w:t>, (</w:t>
      </w:r>
      <w:r w:rsidR="00F10B30">
        <w:rPr>
          <w:rFonts w:asciiTheme="minorHAnsi" w:eastAsia="Arial Unicode MS" w:hAnsiTheme="minorHAnsi" w:cstheme="minorHAnsi"/>
          <w:sz w:val="28"/>
          <w:szCs w:val="28"/>
          <w:lang w:bidi="en-GB"/>
        </w:rPr>
        <w:t>2020)</w:t>
      </w:r>
      <w:r w:rsidRPr="00397FEE">
        <w:rPr>
          <w:rFonts w:asciiTheme="minorHAnsi" w:eastAsia="Arial Unicode MS" w:hAnsiTheme="minorHAnsi" w:cstheme="minorHAnsi"/>
          <w:sz w:val="28"/>
          <w:szCs w:val="28"/>
          <w:lang w:bidi="en-GB"/>
        </w:rPr>
        <w:t xml:space="preserve"> states males become prone to use substances as a kind of self-medication than they are to consult a doctor. Liquor, opiates, street drugs, and cannabis may be among </w:t>
      </w:r>
      <w:r w:rsidR="00126CE3" w:rsidRPr="00397FEE">
        <w:rPr>
          <w:rFonts w:asciiTheme="minorHAnsi" w:eastAsia="Arial Unicode MS" w:hAnsiTheme="minorHAnsi" w:cstheme="minorHAnsi"/>
          <w:sz w:val="28"/>
          <w:szCs w:val="28"/>
          <w:lang w:bidi="en-GB"/>
        </w:rPr>
        <w:t>them (</w:t>
      </w:r>
      <w:r w:rsidRPr="00397FEE">
        <w:rPr>
          <w:rFonts w:asciiTheme="minorHAnsi" w:eastAsia="Arial Unicode MS" w:hAnsiTheme="minorHAnsi" w:cstheme="minorHAnsi"/>
          <w:sz w:val="28"/>
          <w:szCs w:val="28"/>
          <w:lang w:bidi="en-GB"/>
        </w:rPr>
        <w:t>Costelloe, 2020).</w:t>
      </w:r>
      <w:r w:rsidRPr="00397FEE">
        <w:t xml:space="preserve"> </w:t>
      </w:r>
      <w:r w:rsidRPr="00397FEE">
        <w:rPr>
          <w:rFonts w:asciiTheme="minorHAnsi" w:eastAsia="Arial Unicode MS" w:hAnsiTheme="minorHAnsi" w:cstheme="minorHAnsi"/>
          <w:sz w:val="28"/>
          <w:szCs w:val="28"/>
          <w:lang w:bidi="en-GB"/>
        </w:rPr>
        <w:t xml:space="preserve">Regardless of who you are or what pressures you face, it is indeed critical to prioritize your mental well-being. Ask for assistance as early as you notice any indications of ongoing depressive episodes. Ask your primary care provider for a recommendation to a mental health specialist or </w:t>
      </w:r>
      <w:r w:rsidR="00BF7891" w:rsidRPr="00397FEE">
        <w:rPr>
          <w:rFonts w:asciiTheme="minorHAnsi" w:eastAsia="Arial Unicode MS" w:hAnsiTheme="minorHAnsi" w:cstheme="minorHAnsi"/>
          <w:sz w:val="28"/>
          <w:szCs w:val="28"/>
          <w:lang w:bidi="en-GB"/>
        </w:rPr>
        <w:t>contact</w:t>
      </w:r>
      <w:r w:rsidRPr="00397FEE">
        <w:rPr>
          <w:rFonts w:asciiTheme="minorHAnsi" w:eastAsia="Arial Unicode MS" w:hAnsiTheme="minorHAnsi" w:cstheme="minorHAnsi"/>
          <w:sz w:val="28"/>
          <w:szCs w:val="28"/>
          <w:lang w:bidi="en-GB"/>
        </w:rPr>
        <w:t xml:space="preserve"> local mental health resources (Costelloe, 2020).</w:t>
      </w:r>
      <w:r w:rsidRPr="00397FEE">
        <w:t xml:space="preserve"> </w:t>
      </w:r>
      <w:r w:rsidRPr="00397FEE">
        <w:rPr>
          <w:rFonts w:asciiTheme="minorHAnsi" w:hAnsiTheme="minorHAnsi" w:cstheme="minorHAnsi"/>
          <w:sz w:val="28"/>
          <w:szCs w:val="28"/>
        </w:rPr>
        <w:t>The objective of this study is to show how serious the problem of male suicide is and how it affects not only affect men, but also their families and carers. What steps have already been taken, and what more can be taken, to prevent this from happening.</w:t>
      </w:r>
    </w:p>
    <w:p w14:paraId="7F16DCF2" w14:textId="1BDA68DF" w:rsidR="007A0142" w:rsidRPr="0080511B" w:rsidRDefault="00295461" w:rsidP="00BA4CD4">
      <w:pPr>
        <w:pStyle w:val="NormalWeb"/>
        <w:rPr>
          <w:rFonts w:asciiTheme="minorHAnsi" w:hAnsiTheme="minorHAnsi" w:cstheme="minorHAnsi"/>
          <w:sz w:val="28"/>
          <w:szCs w:val="28"/>
        </w:rPr>
      </w:pPr>
      <w:r w:rsidRPr="0080511B">
        <w:rPr>
          <w:rFonts w:asciiTheme="minorHAnsi" w:eastAsia="Arial Unicode MS" w:hAnsiTheme="minorHAnsi" w:cstheme="minorHAnsi"/>
          <w:sz w:val="28"/>
          <w:szCs w:val="28"/>
        </w:rPr>
        <w:t>Drawing to your attention the reasons behind how much of an impact male suicide has on people in the UK</w:t>
      </w:r>
      <w:r w:rsidR="0035775C" w:rsidRPr="0080511B">
        <w:rPr>
          <w:rFonts w:asciiTheme="minorHAnsi" w:eastAsia="Arial Unicode MS" w:hAnsiTheme="minorHAnsi" w:cstheme="minorHAnsi"/>
          <w:sz w:val="28"/>
          <w:szCs w:val="28"/>
        </w:rPr>
        <w:t xml:space="preserve"> </w:t>
      </w:r>
      <w:r w:rsidR="00A244BB" w:rsidRPr="0080511B">
        <w:rPr>
          <w:rFonts w:asciiTheme="minorHAnsi" w:eastAsia="Arial Unicode MS" w:hAnsiTheme="minorHAnsi" w:cstheme="minorHAnsi"/>
          <w:sz w:val="28"/>
          <w:szCs w:val="28"/>
        </w:rPr>
        <w:t xml:space="preserve">and </w:t>
      </w:r>
      <w:r w:rsidR="00BF7891" w:rsidRPr="0080511B">
        <w:rPr>
          <w:rFonts w:asciiTheme="minorHAnsi" w:eastAsia="Arial Unicode MS" w:hAnsiTheme="minorHAnsi" w:cstheme="minorHAnsi"/>
          <w:sz w:val="28"/>
          <w:szCs w:val="28"/>
        </w:rPr>
        <w:t>what has</w:t>
      </w:r>
      <w:r w:rsidR="00A244BB" w:rsidRPr="0080511B">
        <w:rPr>
          <w:rFonts w:asciiTheme="minorHAnsi" w:eastAsia="Arial Unicode MS" w:hAnsiTheme="minorHAnsi" w:cstheme="minorHAnsi"/>
          <w:sz w:val="28"/>
          <w:szCs w:val="28"/>
        </w:rPr>
        <w:t xml:space="preserve"> made more of </w:t>
      </w:r>
      <w:r w:rsidR="002E0C31" w:rsidRPr="0080511B">
        <w:rPr>
          <w:rFonts w:asciiTheme="minorHAnsi" w:eastAsia="Arial Unicode MS" w:hAnsiTheme="minorHAnsi" w:cstheme="minorHAnsi"/>
          <w:sz w:val="28"/>
          <w:szCs w:val="28"/>
        </w:rPr>
        <w:t>a</w:t>
      </w:r>
      <w:r w:rsidR="00A244BB" w:rsidRPr="0080511B">
        <w:rPr>
          <w:rFonts w:asciiTheme="minorHAnsi" w:eastAsia="Arial Unicode MS" w:hAnsiTheme="minorHAnsi" w:cstheme="minorHAnsi"/>
          <w:sz w:val="28"/>
          <w:szCs w:val="28"/>
        </w:rPr>
        <w:t xml:space="preserve"> rippling effect on this </w:t>
      </w:r>
      <w:r w:rsidR="0035775C" w:rsidRPr="0080511B">
        <w:rPr>
          <w:rFonts w:asciiTheme="minorHAnsi" w:eastAsia="Arial Unicode MS" w:hAnsiTheme="minorHAnsi" w:cstheme="minorHAnsi"/>
          <w:sz w:val="28"/>
          <w:szCs w:val="28"/>
        </w:rPr>
        <w:t>since the pandemic</w:t>
      </w:r>
      <w:r w:rsidR="007A0142" w:rsidRPr="0080511B">
        <w:rPr>
          <w:rFonts w:asciiTheme="minorHAnsi" w:eastAsia="Arial Unicode MS" w:hAnsiTheme="minorHAnsi" w:cstheme="minorHAnsi"/>
          <w:sz w:val="28"/>
          <w:szCs w:val="28"/>
        </w:rPr>
        <w:t xml:space="preserve">. </w:t>
      </w:r>
      <w:r w:rsidR="00A244BB" w:rsidRPr="0080511B">
        <w:rPr>
          <w:rFonts w:asciiTheme="minorHAnsi" w:eastAsia="Arial Unicode MS" w:hAnsiTheme="minorHAnsi" w:cstheme="minorHAnsi"/>
          <w:sz w:val="28"/>
          <w:szCs w:val="28"/>
        </w:rPr>
        <w:t>Not being able to speak out</w:t>
      </w:r>
      <w:r w:rsidR="007A0142" w:rsidRPr="0080511B">
        <w:rPr>
          <w:rFonts w:asciiTheme="minorHAnsi" w:eastAsia="Arial Unicode MS" w:hAnsiTheme="minorHAnsi" w:cstheme="minorHAnsi"/>
          <w:sz w:val="28"/>
          <w:szCs w:val="28"/>
        </w:rPr>
        <w:t>.</w:t>
      </w:r>
      <w:r w:rsidR="00A244BB" w:rsidRPr="0080511B">
        <w:rPr>
          <w:rFonts w:asciiTheme="minorHAnsi" w:eastAsia="Arial Unicode MS" w:hAnsiTheme="minorHAnsi" w:cstheme="minorHAnsi"/>
          <w:sz w:val="28"/>
          <w:szCs w:val="28"/>
        </w:rPr>
        <w:t xml:space="preserve"> Being looked at as there being weak by showing </w:t>
      </w:r>
      <w:r w:rsidR="00A87562" w:rsidRPr="0080511B">
        <w:rPr>
          <w:rFonts w:asciiTheme="minorHAnsi" w:eastAsia="Arial Unicode MS" w:hAnsiTheme="minorHAnsi" w:cstheme="minorHAnsi"/>
          <w:sz w:val="28"/>
          <w:szCs w:val="28"/>
        </w:rPr>
        <w:t>emotions. The</w:t>
      </w:r>
      <w:r w:rsidRPr="0080511B">
        <w:rPr>
          <w:rFonts w:asciiTheme="minorHAnsi" w:eastAsia="Arial Unicode MS" w:hAnsiTheme="minorHAnsi" w:cstheme="minorHAnsi"/>
          <w:sz w:val="28"/>
          <w:szCs w:val="28"/>
        </w:rPr>
        <w:t xml:space="preserve"> issue of suicide is still present</w:t>
      </w:r>
      <w:r w:rsidR="001309AB" w:rsidRPr="0080511B">
        <w:rPr>
          <w:rFonts w:asciiTheme="minorHAnsi" w:eastAsia="Arial Unicode MS" w:hAnsiTheme="minorHAnsi" w:cstheme="minorHAnsi"/>
          <w:sz w:val="28"/>
          <w:szCs w:val="28"/>
        </w:rPr>
        <w:t xml:space="preserve"> </w:t>
      </w:r>
      <w:r w:rsidR="003D659C" w:rsidRPr="0080511B">
        <w:rPr>
          <w:rFonts w:asciiTheme="minorHAnsi" w:eastAsia="Arial Unicode MS" w:hAnsiTheme="minorHAnsi" w:cstheme="minorHAnsi"/>
          <w:sz w:val="28"/>
          <w:szCs w:val="28"/>
        </w:rPr>
        <w:t>(King,2020)</w:t>
      </w:r>
      <w:r w:rsidRPr="0080511B">
        <w:rPr>
          <w:rFonts w:asciiTheme="minorHAnsi" w:eastAsia="Arial Unicode MS" w:hAnsiTheme="minorHAnsi" w:cstheme="minorHAnsi"/>
          <w:sz w:val="28"/>
          <w:szCs w:val="28"/>
        </w:rPr>
        <w:t xml:space="preserve">. </w:t>
      </w:r>
      <w:r w:rsidR="0088349C" w:rsidRPr="0080511B">
        <w:rPr>
          <w:rFonts w:asciiTheme="minorHAnsi" w:eastAsia="Arial Unicode MS" w:hAnsiTheme="minorHAnsi" w:cstheme="minorHAnsi"/>
          <w:sz w:val="28"/>
          <w:szCs w:val="28"/>
        </w:rPr>
        <w:t>And is claiming to b</w:t>
      </w:r>
      <w:r w:rsidRPr="0080511B">
        <w:rPr>
          <w:rFonts w:asciiTheme="minorHAnsi" w:eastAsia="Arial Unicode MS" w:hAnsiTheme="minorHAnsi" w:cstheme="minorHAnsi"/>
          <w:sz w:val="28"/>
          <w:szCs w:val="28"/>
        </w:rPr>
        <w:t xml:space="preserve">e </w:t>
      </w:r>
      <w:r w:rsidR="0088349C" w:rsidRPr="0080511B">
        <w:rPr>
          <w:rFonts w:asciiTheme="minorHAnsi" w:eastAsia="Arial Unicode MS" w:hAnsiTheme="minorHAnsi" w:cstheme="minorHAnsi"/>
          <w:sz w:val="28"/>
          <w:szCs w:val="28"/>
        </w:rPr>
        <w:t xml:space="preserve">one </w:t>
      </w:r>
      <w:r w:rsidRPr="0080511B">
        <w:rPr>
          <w:rFonts w:asciiTheme="minorHAnsi" w:eastAsia="Arial Unicode MS" w:hAnsiTheme="minorHAnsi" w:cstheme="minorHAnsi"/>
          <w:sz w:val="28"/>
          <w:szCs w:val="28"/>
        </w:rPr>
        <w:t xml:space="preserve">of the most serious incidents and </w:t>
      </w:r>
      <w:r w:rsidRPr="0080511B">
        <w:rPr>
          <w:rFonts w:asciiTheme="minorHAnsi" w:eastAsia="Arial Unicode MS" w:hAnsiTheme="minorHAnsi" w:cstheme="minorHAnsi"/>
          <w:sz w:val="28"/>
          <w:szCs w:val="28"/>
        </w:rPr>
        <w:lastRenderedPageBreak/>
        <w:t xml:space="preserve">dangerous fatalities ever documented. Suicide is typically committed secretly, without anyone's assistance, or even by making any indication that it might happen. It is an ongoing issue that could be solved but </w:t>
      </w:r>
      <w:r w:rsidR="00BF7891" w:rsidRPr="0080511B">
        <w:rPr>
          <w:rFonts w:asciiTheme="minorHAnsi" w:eastAsia="Arial Unicode MS" w:hAnsiTheme="minorHAnsi" w:cstheme="minorHAnsi"/>
          <w:sz w:val="28"/>
          <w:szCs w:val="28"/>
        </w:rPr>
        <w:t>does not</w:t>
      </w:r>
      <w:r w:rsidRPr="0080511B">
        <w:rPr>
          <w:rFonts w:asciiTheme="minorHAnsi" w:eastAsia="Arial Unicode MS" w:hAnsiTheme="minorHAnsi" w:cstheme="minorHAnsi"/>
          <w:sz w:val="28"/>
          <w:szCs w:val="28"/>
        </w:rPr>
        <w:t xml:space="preserve"> appear to </w:t>
      </w:r>
      <w:r w:rsidR="00126CE3" w:rsidRPr="0080511B">
        <w:rPr>
          <w:rFonts w:asciiTheme="minorHAnsi" w:eastAsia="Arial Unicode MS" w:hAnsiTheme="minorHAnsi" w:cstheme="minorHAnsi"/>
          <w:sz w:val="28"/>
          <w:szCs w:val="28"/>
        </w:rPr>
        <w:t>stop (</w:t>
      </w:r>
      <w:r w:rsidR="007F7257" w:rsidRPr="0080511B">
        <w:rPr>
          <w:rFonts w:asciiTheme="minorHAnsi" w:eastAsia="Arial Unicode MS" w:hAnsiTheme="minorHAnsi" w:cstheme="minorHAnsi"/>
          <w:sz w:val="28"/>
          <w:szCs w:val="28"/>
        </w:rPr>
        <w:t>Sojo,2020).</w:t>
      </w:r>
      <w:r w:rsidR="00091843" w:rsidRPr="0080511B">
        <w:rPr>
          <w:rFonts w:asciiTheme="minorHAnsi" w:eastAsia="Arial Unicode MS" w:hAnsiTheme="minorHAnsi" w:cstheme="minorHAnsi"/>
          <w:sz w:val="28"/>
          <w:szCs w:val="28"/>
        </w:rPr>
        <w:t xml:space="preserve"> </w:t>
      </w:r>
      <w:r w:rsidR="006F032B" w:rsidRPr="0080511B">
        <w:rPr>
          <w:rFonts w:asciiTheme="minorHAnsi" w:eastAsia="Arial Unicode MS" w:hAnsiTheme="minorHAnsi" w:cstheme="minorHAnsi"/>
          <w:sz w:val="28"/>
          <w:szCs w:val="28"/>
        </w:rPr>
        <w:t xml:space="preserve">From the standpoint of public mental health, youth suicide is a major problem that </w:t>
      </w:r>
      <w:r w:rsidR="00126CE3" w:rsidRPr="0080511B">
        <w:rPr>
          <w:rFonts w:asciiTheme="minorHAnsi" w:eastAsia="Arial Unicode MS" w:hAnsiTheme="minorHAnsi" w:cstheme="minorHAnsi"/>
          <w:sz w:val="28"/>
          <w:szCs w:val="28"/>
        </w:rPr>
        <w:t>must</w:t>
      </w:r>
      <w:r w:rsidR="006F032B" w:rsidRPr="0080511B">
        <w:rPr>
          <w:rFonts w:asciiTheme="minorHAnsi" w:eastAsia="Arial Unicode MS" w:hAnsiTheme="minorHAnsi" w:cstheme="minorHAnsi"/>
          <w:sz w:val="28"/>
          <w:szCs w:val="28"/>
        </w:rPr>
        <w:t xml:space="preserve"> be addressed. Researchers consequently require </w:t>
      </w:r>
      <w:r w:rsidR="002E0C31" w:rsidRPr="0080511B">
        <w:rPr>
          <w:rFonts w:asciiTheme="minorHAnsi" w:eastAsia="Arial Unicode MS" w:hAnsiTheme="minorHAnsi" w:cstheme="minorHAnsi"/>
          <w:sz w:val="28"/>
          <w:szCs w:val="28"/>
        </w:rPr>
        <w:t xml:space="preserve">a </w:t>
      </w:r>
      <w:r w:rsidR="006F032B" w:rsidRPr="0080511B">
        <w:rPr>
          <w:rFonts w:asciiTheme="minorHAnsi" w:eastAsia="Arial Unicode MS" w:hAnsiTheme="minorHAnsi" w:cstheme="minorHAnsi"/>
          <w:sz w:val="28"/>
          <w:szCs w:val="28"/>
        </w:rPr>
        <w:t>thorough understanding of the risk variables influencing young people's suicide conduct</w:t>
      </w:r>
      <w:r w:rsidR="001309AB" w:rsidRPr="0080511B">
        <w:rPr>
          <w:rFonts w:asciiTheme="minorHAnsi" w:eastAsia="Arial Unicode MS" w:hAnsiTheme="minorHAnsi" w:cstheme="minorHAnsi"/>
          <w:sz w:val="28"/>
          <w:szCs w:val="28"/>
        </w:rPr>
        <w:t xml:space="preserve"> </w:t>
      </w:r>
      <w:r w:rsidR="00472C08" w:rsidRPr="0080511B">
        <w:rPr>
          <w:rFonts w:asciiTheme="minorHAnsi" w:hAnsiTheme="minorHAnsi" w:cstheme="minorHAnsi"/>
          <w:sz w:val="28"/>
          <w:szCs w:val="28"/>
        </w:rPr>
        <w:t>(Bilsen, 2018)</w:t>
      </w:r>
      <w:r w:rsidR="00476761" w:rsidRPr="0080511B">
        <w:rPr>
          <w:rFonts w:asciiTheme="minorHAnsi" w:hAnsiTheme="minorHAnsi" w:cstheme="minorHAnsi"/>
          <w:sz w:val="28"/>
          <w:szCs w:val="28"/>
        </w:rPr>
        <w:t>.</w:t>
      </w:r>
      <w:r w:rsidR="002E58A0" w:rsidRPr="0080511B">
        <w:rPr>
          <w:rFonts w:asciiTheme="minorHAnsi" w:hAnsiTheme="minorHAnsi" w:cstheme="minorHAnsi"/>
          <w:sz w:val="28"/>
          <w:szCs w:val="28"/>
        </w:rPr>
        <w:t xml:space="preserve"> </w:t>
      </w:r>
      <w:r w:rsidR="005F0156" w:rsidRPr="0080511B">
        <w:rPr>
          <w:rFonts w:asciiTheme="minorHAnsi" w:eastAsia="Arial Unicode MS" w:hAnsiTheme="minorHAnsi" w:cstheme="minorHAnsi"/>
          <w:sz w:val="28"/>
          <w:szCs w:val="28"/>
        </w:rPr>
        <w:t xml:space="preserve">Since suicide is now the </w:t>
      </w:r>
      <w:r w:rsidR="00BF7891" w:rsidRPr="0080511B">
        <w:rPr>
          <w:rFonts w:asciiTheme="minorHAnsi" w:eastAsia="Arial Unicode MS" w:hAnsiTheme="minorHAnsi" w:cstheme="minorHAnsi"/>
          <w:sz w:val="28"/>
          <w:szCs w:val="28"/>
        </w:rPr>
        <w:t>second</w:t>
      </w:r>
      <w:r w:rsidR="005F0156" w:rsidRPr="0080511B">
        <w:rPr>
          <w:rFonts w:asciiTheme="minorHAnsi" w:eastAsia="Arial Unicode MS" w:hAnsiTheme="minorHAnsi" w:cstheme="minorHAnsi"/>
          <w:sz w:val="28"/>
          <w:szCs w:val="28"/>
        </w:rPr>
        <w:t> cause of most common death for people between the ages of 15 and 29 globally, it is a worldwide issue for public health (WHO, 2014).</w:t>
      </w:r>
    </w:p>
    <w:p w14:paraId="1E72CAA2" w14:textId="3846E531" w:rsidR="007A0142" w:rsidRPr="00397FEE" w:rsidRDefault="005F0156" w:rsidP="00BA4CD4">
      <w:pPr>
        <w:pStyle w:val="NormalWeb"/>
        <w:rPr>
          <w:rFonts w:asciiTheme="minorHAnsi" w:eastAsia="Arial Unicode MS" w:hAnsiTheme="minorHAnsi" w:cstheme="minorHAnsi"/>
          <w:sz w:val="28"/>
          <w:szCs w:val="28"/>
        </w:rPr>
      </w:pPr>
      <w:r w:rsidRPr="00397FEE">
        <w:rPr>
          <w:rFonts w:asciiTheme="minorHAnsi" w:hAnsiTheme="minorHAnsi" w:cstheme="minorHAnsi"/>
        </w:rPr>
        <w:t xml:space="preserve"> </w:t>
      </w:r>
      <w:r w:rsidRPr="00397FEE">
        <w:rPr>
          <w:rFonts w:asciiTheme="minorHAnsi" w:eastAsia="Arial Unicode MS" w:hAnsiTheme="minorHAnsi" w:cstheme="minorHAnsi"/>
          <w:sz w:val="28"/>
          <w:szCs w:val="28"/>
        </w:rPr>
        <w:t xml:space="preserve">Although females demonstrate a higher percentage of suicidal thinking and </w:t>
      </w:r>
      <w:r w:rsidR="00126147" w:rsidRPr="00397FEE">
        <w:rPr>
          <w:rFonts w:asciiTheme="minorHAnsi" w:eastAsia="Arial Unicode MS" w:hAnsiTheme="minorHAnsi" w:cstheme="minorHAnsi"/>
          <w:sz w:val="28"/>
          <w:szCs w:val="28"/>
        </w:rPr>
        <w:t>behaviour</w:t>
      </w:r>
      <w:r w:rsidRPr="00397FEE">
        <w:rPr>
          <w:rFonts w:asciiTheme="minorHAnsi" w:eastAsia="Arial Unicode MS" w:hAnsiTheme="minorHAnsi" w:cstheme="minorHAnsi"/>
          <w:sz w:val="28"/>
          <w:szCs w:val="28"/>
        </w:rPr>
        <w:t xml:space="preserve">, a remarkable aspect of suicide epidemiological is the large gender disparity in higher prevalence </w:t>
      </w:r>
      <w:r w:rsidR="00E63283" w:rsidRPr="00397FEE">
        <w:rPr>
          <w:rFonts w:asciiTheme="minorHAnsi" w:eastAsia="Arial Unicode MS" w:hAnsiTheme="minorHAnsi" w:cstheme="minorHAnsi"/>
          <w:sz w:val="28"/>
          <w:szCs w:val="28"/>
        </w:rPr>
        <w:t>(</w:t>
      </w:r>
      <w:r w:rsidRPr="00397FEE">
        <w:rPr>
          <w:rFonts w:asciiTheme="minorHAnsi" w:eastAsia="Arial Unicode MS" w:hAnsiTheme="minorHAnsi" w:cstheme="minorHAnsi"/>
          <w:sz w:val="28"/>
          <w:szCs w:val="28"/>
        </w:rPr>
        <w:t>Henderson et al</w:t>
      </w:r>
      <w:r w:rsidR="00E63283" w:rsidRPr="00397FEE">
        <w:rPr>
          <w:rFonts w:asciiTheme="minorHAnsi" w:eastAsia="Arial Unicode MS" w:hAnsiTheme="minorHAnsi" w:cstheme="minorHAnsi"/>
          <w:sz w:val="28"/>
          <w:szCs w:val="28"/>
        </w:rPr>
        <w:t>,</w:t>
      </w:r>
      <w:r w:rsidRPr="00397FEE">
        <w:rPr>
          <w:rFonts w:asciiTheme="minorHAnsi" w:eastAsia="Arial Unicode MS" w:hAnsiTheme="minorHAnsi" w:cstheme="minorHAnsi"/>
          <w:sz w:val="28"/>
          <w:szCs w:val="28"/>
        </w:rPr>
        <w:t>2005)</w:t>
      </w:r>
      <w:r w:rsidR="00FA1D1F" w:rsidRPr="00397FEE">
        <w:rPr>
          <w:rFonts w:asciiTheme="minorHAnsi" w:eastAsia="Arial Unicode MS" w:hAnsiTheme="minorHAnsi" w:cstheme="minorHAnsi"/>
          <w:sz w:val="28"/>
          <w:szCs w:val="28"/>
        </w:rPr>
        <w:t>.</w:t>
      </w:r>
      <w:r w:rsidRPr="00397FEE">
        <w:rPr>
          <w:rFonts w:asciiTheme="minorHAnsi" w:eastAsia="Arial Unicode MS" w:hAnsiTheme="minorHAnsi" w:cstheme="minorHAnsi"/>
          <w:sz w:val="28"/>
          <w:szCs w:val="28"/>
        </w:rPr>
        <w:t xml:space="preserve"> </w:t>
      </w:r>
      <w:r w:rsidR="003373AB" w:rsidRPr="00397FEE">
        <w:rPr>
          <w:rFonts w:asciiTheme="minorHAnsi" w:eastAsia="Arial Unicode MS" w:hAnsiTheme="minorHAnsi" w:cstheme="minorHAnsi"/>
          <w:sz w:val="28"/>
          <w:szCs w:val="28"/>
        </w:rPr>
        <w:t xml:space="preserve">For males over </w:t>
      </w:r>
      <w:r w:rsidR="00BF7891" w:rsidRPr="00397FEE">
        <w:rPr>
          <w:rFonts w:asciiTheme="minorHAnsi" w:eastAsia="Arial Unicode MS" w:hAnsiTheme="minorHAnsi" w:cstheme="minorHAnsi"/>
          <w:sz w:val="28"/>
          <w:szCs w:val="28"/>
        </w:rPr>
        <w:t>twenty-five</w:t>
      </w:r>
      <w:r w:rsidR="003373AB" w:rsidRPr="00397FEE">
        <w:rPr>
          <w:rFonts w:asciiTheme="minorHAnsi" w:eastAsia="Arial Unicode MS" w:hAnsiTheme="minorHAnsi" w:cstheme="minorHAnsi"/>
          <w:sz w:val="28"/>
          <w:szCs w:val="28"/>
        </w:rPr>
        <w:t xml:space="preserve"> it </w:t>
      </w:r>
      <w:r w:rsidR="00126CE3" w:rsidRPr="00397FEE">
        <w:rPr>
          <w:rFonts w:asciiTheme="minorHAnsi" w:eastAsia="Arial Unicode MS" w:hAnsiTheme="minorHAnsi" w:cstheme="minorHAnsi"/>
          <w:sz w:val="28"/>
          <w:szCs w:val="28"/>
        </w:rPr>
        <w:t>is recorded</w:t>
      </w:r>
      <w:r w:rsidR="003373AB" w:rsidRPr="00397FEE">
        <w:rPr>
          <w:rFonts w:asciiTheme="minorHAnsi" w:eastAsia="Arial Unicode MS" w:hAnsiTheme="minorHAnsi" w:cstheme="minorHAnsi"/>
          <w:sz w:val="28"/>
          <w:szCs w:val="28"/>
        </w:rPr>
        <w:t xml:space="preserve"> suicide the first among all causes of </w:t>
      </w:r>
      <w:r w:rsidR="00A244BB" w:rsidRPr="00397FEE">
        <w:rPr>
          <w:rFonts w:asciiTheme="minorHAnsi" w:eastAsia="Arial Unicode MS" w:hAnsiTheme="minorHAnsi" w:cstheme="minorHAnsi"/>
          <w:sz w:val="28"/>
          <w:szCs w:val="28"/>
        </w:rPr>
        <w:t>mortality.</w:t>
      </w:r>
      <w:r w:rsidR="002D00EE" w:rsidRPr="00397FEE">
        <w:rPr>
          <w:rFonts w:asciiTheme="minorHAnsi" w:eastAsia="Arial Unicode MS" w:hAnsiTheme="minorHAnsi" w:cstheme="minorHAnsi"/>
          <w:sz w:val="28"/>
          <w:szCs w:val="28"/>
        </w:rPr>
        <w:t xml:space="preserve"> According to </w:t>
      </w:r>
      <w:r w:rsidR="00126CE3" w:rsidRPr="00397FEE">
        <w:rPr>
          <w:rFonts w:asciiTheme="minorHAnsi" w:eastAsia="Arial Unicode MS" w:hAnsiTheme="minorHAnsi" w:cstheme="minorHAnsi"/>
          <w:sz w:val="28"/>
          <w:szCs w:val="28"/>
        </w:rPr>
        <w:t>Sutherland, (</w:t>
      </w:r>
      <w:r w:rsidR="002D00EE" w:rsidRPr="00397FEE">
        <w:rPr>
          <w:rFonts w:asciiTheme="minorHAnsi" w:eastAsia="Arial Unicode MS" w:hAnsiTheme="minorHAnsi" w:cstheme="minorHAnsi"/>
          <w:sz w:val="28"/>
          <w:szCs w:val="28"/>
        </w:rPr>
        <w:t xml:space="preserve">2018). </w:t>
      </w:r>
      <w:r w:rsidR="003373AB" w:rsidRPr="00397FEE">
        <w:rPr>
          <w:rFonts w:asciiTheme="minorHAnsi" w:eastAsia="Arial Unicode MS" w:hAnsiTheme="minorHAnsi" w:cstheme="minorHAnsi"/>
          <w:sz w:val="28"/>
          <w:szCs w:val="28"/>
        </w:rPr>
        <w:t xml:space="preserve">When someone commits suicide, </w:t>
      </w:r>
      <w:r w:rsidR="00BF7891" w:rsidRPr="00397FEE">
        <w:rPr>
          <w:rFonts w:asciiTheme="minorHAnsi" w:eastAsia="Arial Unicode MS" w:hAnsiTheme="minorHAnsi" w:cstheme="minorHAnsi"/>
          <w:sz w:val="28"/>
          <w:szCs w:val="28"/>
        </w:rPr>
        <w:t>it is</w:t>
      </w:r>
      <w:r w:rsidR="003373AB" w:rsidRPr="00397FEE">
        <w:rPr>
          <w:rFonts w:asciiTheme="minorHAnsi" w:eastAsia="Arial Unicode MS" w:hAnsiTheme="minorHAnsi" w:cstheme="minorHAnsi"/>
          <w:sz w:val="28"/>
          <w:szCs w:val="28"/>
        </w:rPr>
        <w:t xml:space="preserve"> like throwing a pebble into the </w:t>
      </w:r>
      <w:r w:rsidR="00126CE3" w:rsidRPr="00397FEE">
        <w:rPr>
          <w:rFonts w:asciiTheme="minorHAnsi" w:eastAsia="Arial Unicode MS" w:hAnsiTheme="minorHAnsi" w:cstheme="minorHAnsi"/>
          <w:sz w:val="28"/>
          <w:szCs w:val="28"/>
        </w:rPr>
        <w:t>ocean,</w:t>
      </w:r>
      <w:r w:rsidR="003373AB" w:rsidRPr="00397FEE">
        <w:rPr>
          <w:rFonts w:asciiTheme="minorHAnsi" w:eastAsia="Arial Unicode MS" w:hAnsiTheme="minorHAnsi" w:cstheme="minorHAnsi"/>
          <w:sz w:val="28"/>
          <w:szCs w:val="28"/>
        </w:rPr>
        <w:t xml:space="preserve"> the ripple impact relatives, </w:t>
      </w:r>
      <w:r w:rsidR="00C23AC9" w:rsidRPr="00397FEE">
        <w:rPr>
          <w:rFonts w:asciiTheme="minorHAnsi" w:eastAsia="Arial Unicode MS" w:hAnsiTheme="minorHAnsi" w:cstheme="minorHAnsi"/>
          <w:sz w:val="28"/>
          <w:szCs w:val="28"/>
        </w:rPr>
        <w:t>friends</w:t>
      </w:r>
      <w:r w:rsidR="003373AB" w:rsidRPr="00397FEE">
        <w:rPr>
          <w:rFonts w:asciiTheme="minorHAnsi" w:eastAsia="Arial Unicode MS" w:hAnsiTheme="minorHAnsi" w:cstheme="minorHAnsi"/>
          <w:sz w:val="28"/>
          <w:szCs w:val="28"/>
        </w:rPr>
        <w:t xml:space="preserve">, </w:t>
      </w:r>
      <w:r w:rsidR="00A244BB" w:rsidRPr="00397FEE">
        <w:rPr>
          <w:rFonts w:asciiTheme="minorHAnsi" w:eastAsia="Arial Unicode MS" w:hAnsiTheme="minorHAnsi" w:cstheme="minorHAnsi"/>
          <w:sz w:val="28"/>
          <w:szCs w:val="28"/>
        </w:rPr>
        <w:t>co-workers</w:t>
      </w:r>
      <w:r w:rsidR="003373AB" w:rsidRPr="00397FEE">
        <w:rPr>
          <w:rFonts w:asciiTheme="minorHAnsi" w:eastAsia="Arial Unicode MS" w:hAnsiTheme="minorHAnsi" w:cstheme="minorHAnsi"/>
          <w:sz w:val="28"/>
          <w:szCs w:val="28"/>
        </w:rPr>
        <w:t>, associates, and the larger community</w:t>
      </w:r>
      <w:r w:rsidR="002D00EE" w:rsidRPr="00397FEE">
        <w:rPr>
          <w:rFonts w:asciiTheme="minorHAnsi" w:eastAsia="Arial Unicode MS" w:hAnsiTheme="minorHAnsi" w:cstheme="minorHAnsi"/>
          <w:sz w:val="28"/>
          <w:szCs w:val="28"/>
        </w:rPr>
        <w:t>.</w:t>
      </w:r>
      <w:r w:rsidR="00AA7E7E" w:rsidRPr="00397FEE">
        <w:rPr>
          <w:rFonts w:asciiTheme="minorHAnsi" w:eastAsia="Arial Unicode MS" w:hAnsiTheme="minorHAnsi" w:cstheme="minorHAnsi"/>
          <w:sz w:val="28"/>
          <w:szCs w:val="28"/>
        </w:rPr>
        <w:t xml:space="preserve"> </w:t>
      </w:r>
      <w:r w:rsidR="00126CE3" w:rsidRPr="00397FEE">
        <w:rPr>
          <w:rFonts w:asciiTheme="minorHAnsi" w:eastAsia="Arial Unicode MS" w:hAnsiTheme="minorHAnsi" w:cstheme="minorHAnsi"/>
          <w:sz w:val="28"/>
          <w:szCs w:val="28"/>
        </w:rPr>
        <w:t>Sutherland, (</w:t>
      </w:r>
      <w:r w:rsidR="00AA7E7E" w:rsidRPr="00397FEE">
        <w:rPr>
          <w:rFonts w:asciiTheme="minorHAnsi" w:eastAsia="Arial Unicode MS" w:hAnsiTheme="minorHAnsi" w:cstheme="minorHAnsi"/>
          <w:sz w:val="28"/>
          <w:szCs w:val="28"/>
        </w:rPr>
        <w:t xml:space="preserve">2018) </w:t>
      </w:r>
      <w:r w:rsidR="002D00EE" w:rsidRPr="00397FEE">
        <w:rPr>
          <w:rFonts w:asciiTheme="minorHAnsi" w:eastAsia="Arial Unicode MS" w:hAnsiTheme="minorHAnsi" w:cstheme="minorHAnsi"/>
          <w:sz w:val="28"/>
          <w:szCs w:val="28"/>
        </w:rPr>
        <w:t>states</w:t>
      </w:r>
      <w:r w:rsidR="00AA7E7E" w:rsidRPr="00397FEE">
        <w:rPr>
          <w:rFonts w:asciiTheme="minorHAnsi" w:eastAsia="Arial Unicode MS" w:hAnsiTheme="minorHAnsi" w:cstheme="minorHAnsi"/>
          <w:sz w:val="28"/>
          <w:szCs w:val="28"/>
        </w:rPr>
        <w:t xml:space="preserve">, </w:t>
      </w:r>
      <w:r w:rsidR="00867E42">
        <w:rPr>
          <w:rFonts w:asciiTheme="minorHAnsi" w:eastAsia="Arial Unicode MS" w:hAnsiTheme="minorHAnsi" w:cstheme="minorHAnsi"/>
          <w:sz w:val="28"/>
          <w:szCs w:val="28"/>
        </w:rPr>
        <w:t>‘</w:t>
      </w:r>
      <w:r w:rsidR="00AA7E7E" w:rsidRPr="00397FEE">
        <w:rPr>
          <w:rFonts w:asciiTheme="minorHAnsi" w:eastAsia="Arial Unicode MS" w:hAnsiTheme="minorHAnsi" w:cstheme="minorHAnsi"/>
          <w:sz w:val="28"/>
          <w:szCs w:val="28"/>
        </w:rPr>
        <w:t xml:space="preserve">men are under strain from the so-called "precious metal" of heroism. If you </w:t>
      </w:r>
      <w:r w:rsidR="00BF7891" w:rsidRPr="00397FEE">
        <w:rPr>
          <w:rFonts w:asciiTheme="minorHAnsi" w:eastAsia="Arial Unicode MS" w:hAnsiTheme="minorHAnsi" w:cstheme="minorHAnsi"/>
          <w:sz w:val="28"/>
          <w:szCs w:val="28"/>
        </w:rPr>
        <w:t>have not</w:t>
      </w:r>
      <w:r w:rsidR="00AA7E7E" w:rsidRPr="00397FEE">
        <w:rPr>
          <w:rFonts w:asciiTheme="minorHAnsi" w:eastAsia="Arial Unicode MS" w:hAnsiTheme="minorHAnsi" w:cstheme="minorHAnsi"/>
          <w:sz w:val="28"/>
          <w:szCs w:val="28"/>
        </w:rPr>
        <w:t xml:space="preserve"> stepped out and acquired that career, that property, that automobile, that wife, those kids, and that successful life, it is a compelling quiet nagging voice, "You've lost." </w:t>
      </w:r>
      <w:r w:rsidR="00126CE3" w:rsidRPr="00397FEE">
        <w:rPr>
          <w:rFonts w:asciiTheme="minorHAnsi" w:eastAsia="Arial Unicode MS" w:hAnsiTheme="minorHAnsi" w:cstheme="minorHAnsi"/>
          <w:sz w:val="28"/>
          <w:szCs w:val="28"/>
        </w:rPr>
        <w:t>Therefore,</w:t>
      </w:r>
      <w:r w:rsidR="00AA7E7E" w:rsidRPr="00397FEE">
        <w:rPr>
          <w:rFonts w:asciiTheme="minorHAnsi" w:eastAsia="Arial Unicode MS" w:hAnsiTheme="minorHAnsi" w:cstheme="minorHAnsi"/>
          <w:sz w:val="28"/>
          <w:szCs w:val="28"/>
        </w:rPr>
        <w:t xml:space="preserve"> there is more pressure on a man to be the stronger person or to hear the phrase "Man Up" all the time, which </w:t>
      </w:r>
      <w:r w:rsidR="006D7850" w:rsidRPr="00397FEE">
        <w:rPr>
          <w:rFonts w:asciiTheme="minorHAnsi" w:eastAsia="Arial Unicode MS" w:hAnsiTheme="minorHAnsi" w:cstheme="minorHAnsi"/>
          <w:sz w:val="28"/>
          <w:szCs w:val="28"/>
        </w:rPr>
        <w:t>upsets</w:t>
      </w:r>
      <w:r w:rsidR="00AA7E7E" w:rsidRPr="00397FEE">
        <w:rPr>
          <w:rFonts w:asciiTheme="minorHAnsi" w:eastAsia="Arial Unicode MS" w:hAnsiTheme="minorHAnsi" w:cstheme="minorHAnsi"/>
          <w:sz w:val="28"/>
          <w:szCs w:val="28"/>
        </w:rPr>
        <w:t xml:space="preserve"> and enrages them or makes them feel </w:t>
      </w:r>
      <w:r w:rsidR="00867E42">
        <w:rPr>
          <w:rFonts w:asciiTheme="minorHAnsi" w:eastAsia="Arial Unicode MS" w:hAnsiTheme="minorHAnsi" w:cstheme="minorHAnsi"/>
          <w:sz w:val="28"/>
          <w:szCs w:val="28"/>
        </w:rPr>
        <w:t>worse</w:t>
      </w:r>
      <w:r w:rsidR="006D7850">
        <w:rPr>
          <w:rFonts w:asciiTheme="minorHAnsi" w:eastAsia="Arial Unicode MS" w:hAnsiTheme="minorHAnsi" w:cstheme="minorHAnsi"/>
          <w:sz w:val="28"/>
          <w:szCs w:val="28"/>
        </w:rPr>
        <w:t>.’</w:t>
      </w:r>
    </w:p>
    <w:p w14:paraId="55D7C6CB" w14:textId="10424302" w:rsidR="007A0142" w:rsidRPr="00397FEE" w:rsidRDefault="00C25629" w:rsidP="00BA4CD4">
      <w:pPr>
        <w:pStyle w:val="NormalWeb"/>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(Sutherland,2018).</w:t>
      </w:r>
      <w:r w:rsidRPr="00397FEE">
        <w:t xml:space="preserve"> </w:t>
      </w:r>
      <w:r w:rsidRPr="00397FEE">
        <w:rPr>
          <w:rFonts w:asciiTheme="minorHAnsi" w:eastAsia="Arial Unicode MS" w:hAnsiTheme="minorHAnsi" w:cstheme="minorHAnsi"/>
          <w:sz w:val="28"/>
          <w:szCs w:val="28"/>
        </w:rPr>
        <w:t xml:space="preserve">Samaritans claims that these harmful beliefs that erode men's wellness could be changed, and action </w:t>
      </w:r>
      <w:r w:rsidR="00126CE3" w:rsidRPr="00397FEE">
        <w:rPr>
          <w:rFonts w:asciiTheme="minorHAnsi" w:eastAsia="Arial Unicode MS" w:hAnsiTheme="minorHAnsi" w:cstheme="minorHAnsi"/>
          <w:sz w:val="28"/>
          <w:szCs w:val="28"/>
        </w:rPr>
        <w:t>is being</w:t>
      </w:r>
      <w:r w:rsidRPr="00397FEE">
        <w:rPr>
          <w:rFonts w:asciiTheme="minorHAnsi" w:eastAsia="Arial Unicode MS" w:hAnsiTheme="minorHAnsi" w:cstheme="minorHAnsi"/>
          <w:sz w:val="28"/>
          <w:szCs w:val="28"/>
        </w:rPr>
        <w:t xml:space="preserve"> undertaken in several locations in this direction</w:t>
      </w:r>
      <w:r w:rsidR="003D2057" w:rsidRPr="00397FEE">
        <w:rPr>
          <w:rFonts w:asciiTheme="minorHAnsi" w:eastAsia="Arial Unicode MS" w:hAnsiTheme="minorHAnsi" w:cstheme="minorHAnsi"/>
          <w:sz w:val="28"/>
          <w:szCs w:val="28"/>
        </w:rPr>
        <w:t>.</w:t>
      </w:r>
      <w:r w:rsidR="003D2057" w:rsidRPr="00397FEE">
        <w:rPr>
          <w:rFonts w:ascii="Calibri Light" w:eastAsia="Calibri Light" w:hAnsi="Calibri Light" w:cs="Calibri Light"/>
          <w:sz w:val="22"/>
          <w:szCs w:val="22"/>
          <w:lang w:bidi="en-GB"/>
        </w:rPr>
        <w:t xml:space="preserve"> </w:t>
      </w:r>
      <w:r w:rsidR="003D2057" w:rsidRPr="00397FEE">
        <w:rPr>
          <w:rFonts w:asciiTheme="minorHAnsi" w:eastAsia="Arial Unicode MS" w:hAnsiTheme="minorHAnsi" w:cstheme="minorHAnsi"/>
          <w:sz w:val="28"/>
          <w:szCs w:val="28"/>
          <w:lang w:bidi="en-GB"/>
        </w:rPr>
        <w:t>(</w:t>
      </w:r>
      <w:r w:rsidR="00126CE3" w:rsidRPr="00397FEE">
        <w:rPr>
          <w:rFonts w:asciiTheme="minorHAnsi" w:eastAsia="Arial Unicode MS" w:hAnsiTheme="minorHAnsi" w:cstheme="minorHAnsi"/>
          <w:sz w:val="28"/>
          <w:szCs w:val="28"/>
          <w:lang w:bidi="en-GB"/>
        </w:rPr>
        <w:t>Sarmatians,</w:t>
      </w:r>
      <w:r w:rsidR="003D2057" w:rsidRPr="00397FEE">
        <w:rPr>
          <w:rFonts w:asciiTheme="minorHAnsi" w:eastAsia="Arial Unicode MS" w:hAnsiTheme="minorHAnsi" w:cstheme="minorHAnsi"/>
          <w:sz w:val="28"/>
          <w:szCs w:val="28"/>
          <w:lang w:bidi="en-GB"/>
        </w:rPr>
        <w:t xml:space="preserve"> 2018).</w:t>
      </w:r>
      <w:r w:rsidR="003D2057" w:rsidRPr="00397FEE">
        <w:t xml:space="preserve"> </w:t>
      </w:r>
      <w:r w:rsidR="008A12B2" w:rsidRPr="00397FEE">
        <w:rPr>
          <w:rFonts w:asciiTheme="minorHAnsi" w:eastAsia="Arial Unicode MS" w:hAnsiTheme="minorHAnsi" w:cstheme="minorHAnsi"/>
          <w:sz w:val="28"/>
          <w:szCs w:val="28"/>
        </w:rPr>
        <w:t xml:space="preserve">According to a new NHS digital poll, One in Five of </w:t>
      </w:r>
      <w:r w:rsidR="00026993">
        <w:rPr>
          <w:rFonts w:asciiTheme="minorHAnsi" w:eastAsia="Arial Unicode MS" w:hAnsiTheme="minorHAnsi" w:cstheme="minorHAnsi"/>
          <w:sz w:val="28"/>
          <w:szCs w:val="28"/>
        </w:rPr>
        <w:t>individuals</w:t>
      </w:r>
      <w:r w:rsidR="008A12B2" w:rsidRPr="00397FEE">
        <w:rPr>
          <w:rFonts w:asciiTheme="minorHAnsi" w:eastAsia="Arial Unicode MS" w:hAnsiTheme="minorHAnsi" w:cstheme="minorHAnsi"/>
          <w:sz w:val="28"/>
          <w:szCs w:val="28"/>
        </w:rPr>
        <w:t xml:space="preserve"> in the U.K experience suicide thinking. According to </w:t>
      </w:r>
      <w:r w:rsidR="00126CE3" w:rsidRPr="00397FEE">
        <w:rPr>
          <w:rFonts w:asciiTheme="minorHAnsi" w:eastAsia="Arial Unicode MS" w:hAnsiTheme="minorHAnsi" w:cstheme="minorHAnsi"/>
          <w:sz w:val="28"/>
          <w:szCs w:val="28"/>
        </w:rPr>
        <w:t>Sarmatians, (</w:t>
      </w:r>
      <w:r w:rsidR="0092766F" w:rsidRPr="00397FEE">
        <w:rPr>
          <w:rFonts w:asciiTheme="minorHAnsi" w:eastAsia="Arial Unicode MS" w:hAnsiTheme="minorHAnsi" w:cstheme="minorHAnsi"/>
          <w:sz w:val="28"/>
          <w:szCs w:val="28"/>
        </w:rPr>
        <w:t>2018)</w:t>
      </w:r>
      <w:r w:rsidR="008A12B2" w:rsidRPr="00397FEE">
        <w:rPr>
          <w:rFonts w:asciiTheme="minorHAnsi" w:eastAsia="Arial Unicode MS" w:hAnsiTheme="minorHAnsi" w:cstheme="minorHAnsi"/>
          <w:sz w:val="28"/>
          <w:szCs w:val="28"/>
        </w:rPr>
        <w:t xml:space="preserve"> suicidal thinking can be stopped, for example by speaking with a charity like Samaritans, </w:t>
      </w:r>
      <w:r w:rsidR="0017140F" w:rsidRPr="00397FEE">
        <w:rPr>
          <w:rFonts w:asciiTheme="minorHAnsi" w:eastAsia="Arial Unicode MS" w:hAnsiTheme="minorHAnsi" w:cstheme="minorHAnsi"/>
          <w:sz w:val="28"/>
          <w:szCs w:val="28"/>
        </w:rPr>
        <w:t>which</w:t>
      </w:r>
      <w:r w:rsidR="008A12B2" w:rsidRPr="00397FEE">
        <w:rPr>
          <w:rFonts w:asciiTheme="minorHAnsi" w:eastAsia="Arial Unicode MS" w:hAnsiTheme="minorHAnsi" w:cstheme="minorHAnsi"/>
          <w:sz w:val="28"/>
          <w:szCs w:val="28"/>
        </w:rPr>
        <w:t xml:space="preserve"> assists individuals in developing coping mechanisms for when such feelings do arise.</w:t>
      </w:r>
    </w:p>
    <w:p w14:paraId="5DE0C5CB" w14:textId="502EB9C3" w:rsidR="007A0142" w:rsidRPr="00397FEE" w:rsidRDefault="00167735" w:rsidP="00BA4CD4">
      <w:pPr>
        <w:pStyle w:val="NormalWeb"/>
      </w:pPr>
      <w:r w:rsidRPr="00397FEE">
        <w:rPr>
          <w:rFonts w:ascii="Calibri Light" w:eastAsia="Calibri Light" w:hAnsi="Calibri Light" w:cs="Calibri Light"/>
          <w:sz w:val="22"/>
          <w:szCs w:val="22"/>
          <w:lang w:bidi="en-GB"/>
        </w:rPr>
        <w:t xml:space="preserve"> </w:t>
      </w:r>
      <w:r w:rsidRPr="00397FEE">
        <w:rPr>
          <w:rFonts w:asciiTheme="minorHAnsi" w:eastAsia="Arial Unicode MS" w:hAnsiTheme="minorHAnsi" w:cstheme="minorHAnsi"/>
          <w:sz w:val="28"/>
          <w:szCs w:val="28"/>
          <w:lang w:bidi="en-GB"/>
        </w:rPr>
        <w:t>(Sarmatians, 2018).</w:t>
      </w:r>
      <w:r w:rsidR="00FA20BE" w:rsidRPr="00397FEE">
        <w:t xml:space="preserve"> </w:t>
      </w:r>
      <w:r w:rsidR="00FA20BE" w:rsidRPr="00397FEE">
        <w:rPr>
          <w:rFonts w:asciiTheme="minorHAnsi" w:eastAsia="Arial Unicode MS" w:hAnsiTheme="minorHAnsi" w:cstheme="minorHAnsi"/>
          <w:sz w:val="28"/>
          <w:szCs w:val="28"/>
          <w:lang w:bidi="en-GB"/>
        </w:rPr>
        <w:t>As specialists</w:t>
      </w:r>
      <w:r w:rsidR="008C6A9A" w:rsidRPr="00397FEE">
        <w:rPr>
          <w:rFonts w:asciiTheme="minorHAnsi" w:eastAsia="Arial Unicode MS" w:hAnsiTheme="minorHAnsi" w:cstheme="minorHAnsi"/>
          <w:sz w:val="28"/>
          <w:szCs w:val="28"/>
          <w:lang w:bidi="en-GB"/>
        </w:rPr>
        <w:t xml:space="preserve"> are </w:t>
      </w:r>
      <w:r w:rsidR="00FA20BE" w:rsidRPr="00397FEE">
        <w:rPr>
          <w:rFonts w:asciiTheme="minorHAnsi" w:eastAsia="Arial Unicode MS" w:hAnsiTheme="minorHAnsi" w:cstheme="minorHAnsi"/>
          <w:sz w:val="28"/>
          <w:szCs w:val="28"/>
          <w:lang w:bidi="en-GB"/>
        </w:rPr>
        <w:t>always</w:t>
      </w:r>
      <w:r w:rsidR="008C6A9A" w:rsidRPr="00397FEE">
        <w:rPr>
          <w:rFonts w:asciiTheme="minorHAnsi" w:eastAsia="Arial Unicode MS" w:hAnsiTheme="minorHAnsi" w:cstheme="minorHAnsi"/>
          <w:sz w:val="28"/>
          <w:szCs w:val="28"/>
          <w:lang w:bidi="en-GB"/>
        </w:rPr>
        <w:t xml:space="preserve"> </w:t>
      </w:r>
      <w:r w:rsidR="00FA20BE" w:rsidRPr="00397FEE">
        <w:rPr>
          <w:rFonts w:asciiTheme="minorHAnsi" w:eastAsia="Arial Unicode MS" w:hAnsiTheme="minorHAnsi" w:cstheme="minorHAnsi"/>
          <w:sz w:val="28"/>
          <w:szCs w:val="28"/>
          <w:lang w:bidi="en-GB"/>
        </w:rPr>
        <w:t>hoping for</w:t>
      </w:r>
      <w:r w:rsidR="008C6A9A" w:rsidRPr="00397FEE">
        <w:rPr>
          <w:rFonts w:asciiTheme="minorHAnsi" w:eastAsia="Arial Unicode MS" w:hAnsiTheme="minorHAnsi" w:cstheme="minorHAnsi"/>
          <w:sz w:val="28"/>
          <w:szCs w:val="28"/>
          <w:lang w:bidi="en-GB"/>
        </w:rPr>
        <w:t xml:space="preserve"> </w:t>
      </w:r>
      <w:r w:rsidR="00FA20BE" w:rsidRPr="00397FEE">
        <w:rPr>
          <w:rFonts w:asciiTheme="minorHAnsi" w:eastAsia="Arial Unicode MS" w:hAnsiTheme="minorHAnsi" w:cstheme="minorHAnsi"/>
          <w:sz w:val="28"/>
          <w:szCs w:val="28"/>
          <w:lang w:bidi="en-GB"/>
        </w:rPr>
        <w:t xml:space="preserve">guys to receive assistance before a problem arises. The efforts required to promote suicide prevention include developing programs that appeal to males and gathering data on what methods can be in place online, through events, employment, entertainment, bars, service vehicles, financial </w:t>
      </w:r>
      <w:r w:rsidR="006D7850" w:rsidRPr="00397FEE">
        <w:rPr>
          <w:rFonts w:asciiTheme="minorHAnsi" w:eastAsia="Arial Unicode MS" w:hAnsiTheme="minorHAnsi" w:cstheme="minorHAnsi"/>
          <w:sz w:val="28"/>
          <w:szCs w:val="28"/>
          <w:lang w:bidi="en-GB"/>
        </w:rPr>
        <w:t>institutions,</w:t>
      </w:r>
      <w:r w:rsidR="00FA20BE" w:rsidRPr="00397FEE">
        <w:rPr>
          <w:rFonts w:asciiTheme="minorHAnsi" w:eastAsia="Arial Unicode MS" w:hAnsiTheme="minorHAnsi" w:cstheme="minorHAnsi"/>
          <w:sz w:val="28"/>
          <w:szCs w:val="28"/>
          <w:lang w:bidi="en-GB"/>
        </w:rPr>
        <w:t xml:space="preserve"> or banks, </w:t>
      </w:r>
      <w:r w:rsidR="000D41F4" w:rsidRPr="00397FEE">
        <w:rPr>
          <w:rFonts w:asciiTheme="minorHAnsi" w:eastAsia="Arial Unicode MS" w:hAnsiTheme="minorHAnsi" w:cstheme="minorHAnsi"/>
          <w:sz w:val="28"/>
          <w:szCs w:val="28"/>
          <w:lang w:bidi="en-GB"/>
        </w:rPr>
        <w:t xml:space="preserve">to reach </w:t>
      </w:r>
      <w:r w:rsidR="006D7850" w:rsidRPr="00397FEE">
        <w:rPr>
          <w:rFonts w:asciiTheme="minorHAnsi" w:eastAsia="Arial Unicode MS" w:hAnsiTheme="minorHAnsi" w:cstheme="minorHAnsi"/>
          <w:sz w:val="28"/>
          <w:szCs w:val="28"/>
          <w:lang w:bidi="en-GB"/>
        </w:rPr>
        <w:t>everyone</w:t>
      </w:r>
      <w:r w:rsidR="00FA20BE" w:rsidRPr="00397FEE">
        <w:rPr>
          <w:rFonts w:asciiTheme="minorHAnsi" w:eastAsia="Arial Unicode MS" w:hAnsiTheme="minorHAnsi" w:cstheme="minorHAnsi"/>
          <w:sz w:val="28"/>
          <w:szCs w:val="28"/>
          <w:lang w:bidi="en-GB"/>
        </w:rPr>
        <w:t xml:space="preserve"> the most effectively. By changing things, we can save lives. And permanently mute the internal critic that whispers "failure."</w:t>
      </w:r>
      <w:r w:rsidR="00842AE2" w:rsidRPr="00397FEE">
        <w:rPr>
          <w:rFonts w:ascii="Calibri Light" w:eastAsia="Calibri Light" w:hAnsi="Calibri Light" w:cs="Calibri Light"/>
          <w:sz w:val="22"/>
          <w:szCs w:val="22"/>
          <w:lang w:bidi="en-GB"/>
        </w:rPr>
        <w:t xml:space="preserve"> </w:t>
      </w:r>
      <w:r w:rsidR="00842AE2" w:rsidRPr="00397FEE">
        <w:rPr>
          <w:rFonts w:asciiTheme="minorHAnsi" w:eastAsia="Arial Unicode MS" w:hAnsiTheme="minorHAnsi" w:cstheme="minorHAnsi"/>
          <w:sz w:val="28"/>
          <w:szCs w:val="28"/>
          <w:lang w:bidi="en-GB"/>
        </w:rPr>
        <w:t>(Samaritans, 2018).</w:t>
      </w:r>
      <w:r w:rsidR="00E16707" w:rsidRPr="00397FEE">
        <w:t xml:space="preserve"> </w:t>
      </w:r>
    </w:p>
    <w:p w14:paraId="08ABC2AB" w14:textId="669070EB" w:rsidR="007A0142" w:rsidRPr="00CD2D45" w:rsidRDefault="00E16707" w:rsidP="00BA4CD4">
      <w:pPr>
        <w:pStyle w:val="NormalWe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2D45">
        <w:rPr>
          <w:rFonts w:asciiTheme="minorHAnsi" w:eastAsia="Arial Unicode MS" w:hAnsiTheme="minorHAnsi" w:cstheme="minorHAnsi"/>
          <w:sz w:val="28"/>
          <w:szCs w:val="28"/>
          <w:lang w:bidi="en-GB"/>
        </w:rPr>
        <w:lastRenderedPageBreak/>
        <w:t xml:space="preserve">This literature's strength lies in demonstrating just how problematic this is for the </w:t>
      </w:r>
      <w:r w:rsidR="00FF0E62" w:rsidRPr="00CD2D45">
        <w:rPr>
          <w:rFonts w:asciiTheme="minorHAnsi" w:eastAsia="Arial Unicode MS" w:hAnsiTheme="minorHAnsi" w:cstheme="minorHAnsi"/>
          <w:sz w:val="28"/>
          <w:szCs w:val="28"/>
          <w:lang w:bidi="en-GB"/>
        </w:rPr>
        <w:t xml:space="preserve">UK and </w:t>
      </w:r>
      <w:r w:rsidRPr="00CD2D45">
        <w:rPr>
          <w:rFonts w:asciiTheme="minorHAnsi" w:eastAsia="Arial Unicode MS" w:hAnsiTheme="minorHAnsi" w:cstheme="minorHAnsi"/>
          <w:sz w:val="28"/>
          <w:szCs w:val="28"/>
          <w:lang w:bidi="en-GB"/>
        </w:rPr>
        <w:t xml:space="preserve">what suggestions are available to assist </w:t>
      </w:r>
      <w:r w:rsidR="00382764" w:rsidRPr="00CD2D45">
        <w:rPr>
          <w:rFonts w:asciiTheme="minorHAnsi" w:eastAsia="Arial Unicode MS" w:hAnsiTheme="minorHAnsi" w:cstheme="minorHAnsi"/>
          <w:sz w:val="28"/>
          <w:szCs w:val="28"/>
          <w:lang w:bidi="en-GB"/>
        </w:rPr>
        <w:t xml:space="preserve">with this </w:t>
      </w:r>
      <w:r w:rsidRPr="00CD2D45">
        <w:rPr>
          <w:rFonts w:asciiTheme="minorHAnsi" w:eastAsia="Arial Unicode MS" w:hAnsiTheme="minorHAnsi" w:cstheme="minorHAnsi"/>
          <w:sz w:val="28"/>
          <w:szCs w:val="28"/>
          <w:lang w:bidi="en-GB"/>
        </w:rPr>
        <w:t>occurring problem in health care.</w:t>
      </w:r>
      <w:r w:rsidR="00133BAE" w:rsidRPr="00CD2D45">
        <w:rPr>
          <w:rFonts w:asciiTheme="minorHAnsi" w:hAnsiTheme="minorHAnsi" w:cstheme="minorHAnsi"/>
        </w:rPr>
        <w:t xml:space="preserve"> </w:t>
      </w:r>
      <w:r w:rsidR="00504A3C" w:rsidRPr="00CD2D4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the World Health Organization (2019), there is enough outside support for these men. Men should not believe that speaking up about their concerns or seeking help makes them less of a man or makes them appear to be failing. Before </w:t>
      </w:r>
      <w:r w:rsidR="00BF7891" w:rsidRPr="00CD2D4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w:t>
      </w:r>
      <w:r w:rsidR="00504A3C" w:rsidRPr="00CD2D4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 late, more </w:t>
      </w:r>
      <w:r w:rsidR="006D7850" w:rsidRPr="00CD2D4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relaxed,</w:t>
      </w:r>
      <w:r w:rsidR="00504A3C" w:rsidRPr="00CD2D4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upbeat people should be in place or present to assist these men in speaking for themselves. There is a stigma, which is one of the many reasons why men are hesitant to seek help. To be "hard men," men are taught from an early age to suppress their </w:t>
      </w:r>
      <w:r w:rsidR="00126CE3" w:rsidRPr="00CD2D4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00504A3C" w:rsidRPr="00CD2D4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avoid openly discussing how they are suffering. </w:t>
      </w:r>
    </w:p>
    <w:p w14:paraId="0212C84B" w14:textId="77777777" w:rsidR="007A0142" w:rsidRPr="00397FEE" w:rsidRDefault="007A0142" w:rsidP="00F17FAC">
      <w:pPr>
        <w:rPr>
          <w:rFonts w:asciiTheme="minorHAnsi" w:eastAsia="Arial Unicode MS" w:hAnsiTheme="minorHAnsi" w:cstheme="minorHAnsi"/>
          <w:sz w:val="28"/>
          <w:szCs w:val="28"/>
        </w:rPr>
      </w:pPr>
    </w:p>
    <w:p w14:paraId="16D1E734" w14:textId="77777777" w:rsidR="00DB43C2" w:rsidRDefault="00DB43C2">
      <w:pPr>
        <w:rPr>
          <w:rFonts w:asciiTheme="minorHAnsi" w:eastAsia="Arial Unicode MS" w:hAnsiTheme="minorHAnsi" w:cstheme="minorHAnsi"/>
          <w:sz w:val="28"/>
          <w:szCs w:val="28"/>
        </w:rPr>
      </w:pPr>
      <w:r>
        <w:rPr>
          <w:rFonts w:asciiTheme="minorHAnsi" w:eastAsia="Arial Unicode MS" w:hAnsiTheme="minorHAnsi" w:cstheme="minorHAnsi"/>
          <w:sz w:val="28"/>
          <w:szCs w:val="28"/>
        </w:rPr>
        <w:br w:type="page"/>
      </w:r>
    </w:p>
    <w:p w14:paraId="22581CAB" w14:textId="67D94FA9" w:rsidR="003435F0" w:rsidRPr="00397FEE" w:rsidRDefault="007535DE" w:rsidP="00F17FAC">
      <w:pPr>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lastRenderedPageBreak/>
        <w:t>SECTION</w:t>
      </w:r>
      <w:r w:rsidR="005C2C7A" w:rsidRPr="00397FEE">
        <w:rPr>
          <w:rFonts w:asciiTheme="minorHAnsi" w:eastAsia="Arial Unicode MS" w:hAnsiTheme="minorHAnsi" w:cstheme="minorHAnsi"/>
          <w:sz w:val="28"/>
          <w:szCs w:val="28"/>
        </w:rPr>
        <w:t xml:space="preserve"> 2: </w:t>
      </w:r>
      <w:r w:rsidR="00576ADB" w:rsidRPr="00397FEE">
        <w:rPr>
          <w:rFonts w:asciiTheme="minorHAnsi" w:eastAsia="Arial Unicode MS" w:hAnsiTheme="minorHAnsi" w:cstheme="minorHAnsi"/>
          <w:sz w:val="28"/>
          <w:szCs w:val="28"/>
        </w:rPr>
        <w:t>METHODOLOGY &amp; METHO</w:t>
      </w:r>
      <w:r w:rsidR="008B3290" w:rsidRPr="00397FEE">
        <w:rPr>
          <w:rFonts w:asciiTheme="minorHAnsi" w:eastAsia="Arial Unicode MS" w:hAnsiTheme="minorHAnsi" w:cstheme="minorHAnsi"/>
          <w:sz w:val="28"/>
          <w:szCs w:val="28"/>
        </w:rPr>
        <w:t>DS</w:t>
      </w:r>
    </w:p>
    <w:p w14:paraId="152CA95A" w14:textId="77777777" w:rsidR="003435F0" w:rsidRPr="00397FEE" w:rsidRDefault="003435F0" w:rsidP="00F17FAC">
      <w:pPr>
        <w:rPr>
          <w:rFonts w:asciiTheme="minorHAnsi" w:eastAsia="Arial Unicode MS" w:hAnsiTheme="minorHAnsi" w:cstheme="minorHAnsi"/>
          <w:sz w:val="28"/>
          <w:szCs w:val="28"/>
        </w:rPr>
      </w:pPr>
    </w:p>
    <w:p w14:paraId="0AB41ACF" w14:textId="77777777" w:rsidR="003435F0" w:rsidRPr="00397FEE" w:rsidRDefault="003435F0" w:rsidP="00F17FAC">
      <w:pPr>
        <w:rPr>
          <w:rFonts w:asciiTheme="minorHAnsi" w:eastAsia="Arial Unicode MS" w:hAnsiTheme="minorHAnsi" w:cstheme="minorHAnsi"/>
          <w:sz w:val="28"/>
          <w:szCs w:val="28"/>
        </w:rPr>
      </w:pPr>
    </w:p>
    <w:p w14:paraId="678668B2" w14:textId="5ED2DF34" w:rsidR="003435F0" w:rsidRPr="00397FEE" w:rsidRDefault="003435F0" w:rsidP="00F17FAC">
      <w:pPr>
        <w:rPr>
          <w:rFonts w:asciiTheme="minorHAnsi" w:eastAsia="Arial Unicode MS" w:hAnsiTheme="minorHAnsi" w:cstheme="minorHAnsi"/>
          <w:sz w:val="28"/>
          <w:szCs w:val="28"/>
        </w:rPr>
      </w:pPr>
    </w:p>
    <w:p w14:paraId="7AED9106" w14:textId="7130A93F" w:rsidR="00D7204D" w:rsidRDefault="00D7204D" w:rsidP="00D720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This literature review will be a narrative analysis of how prevalent the problem of male suicide is in the UK. And how is it an ongoing issue</w:t>
      </w:r>
      <w:r w:rsidR="00020077">
        <w:rPr>
          <w:rFonts w:asciiTheme="minorHAnsi" w:eastAsia="Arial Unicode MS" w:hAnsiTheme="minorHAnsi" w:cstheme="minorHAnsi"/>
          <w:sz w:val="28"/>
          <w:szCs w:val="28"/>
        </w:rPr>
        <w:t>.</w:t>
      </w:r>
      <w:r w:rsidRPr="00397FEE">
        <w:rPr>
          <w:rFonts w:asciiTheme="minorHAnsi" w:eastAsia="Arial Unicode MS" w:hAnsiTheme="minorHAnsi" w:cstheme="minorHAnsi"/>
          <w:sz w:val="28"/>
          <w:szCs w:val="28"/>
        </w:rPr>
        <w:t xml:space="preserve"> </w:t>
      </w:r>
    </w:p>
    <w:p w14:paraId="727E7339" w14:textId="63B59F0A" w:rsidR="003435F0" w:rsidRPr="00397FEE" w:rsidRDefault="00D7204D" w:rsidP="00F17FAC">
      <w:pPr>
        <w:rPr>
          <w:rFonts w:asciiTheme="minorHAnsi" w:eastAsia="Arial Unicode MS" w:hAnsiTheme="minorHAnsi" w:cstheme="minorHAnsi"/>
          <w:sz w:val="28"/>
          <w:szCs w:val="28"/>
        </w:rPr>
      </w:pPr>
      <w:r>
        <w:rPr>
          <w:rFonts w:asciiTheme="minorHAnsi" w:eastAsia="Arial Unicode MS" w:hAnsiTheme="minorHAnsi" w:cstheme="minorHAnsi"/>
          <w:sz w:val="28"/>
          <w:szCs w:val="28"/>
        </w:rPr>
        <w:t xml:space="preserve">A narrative literature review examines the available research on a subject </w:t>
      </w:r>
      <w:r w:rsidR="00020077">
        <w:rPr>
          <w:rFonts w:asciiTheme="minorHAnsi" w:eastAsia="Arial Unicode MS" w:hAnsiTheme="minorHAnsi" w:cstheme="minorHAnsi"/>
          <w:sz w:val="28"/>
          <w:szCs w:val="28"/>
        </w:rPr>
        <w:t>in</w:t>
      </w:r>
      <w:r>
        <w:rPr>
          <w:rFonts w:asciiTheme="minorHAnsi" w:eastAsia="Arial Unicode MS" w:hAnsiTheme="minorHAnsi" w:cstheme="minorHAnsi"/>
          <w:sz w:val="28"/>
          <w:szCs w:val="28"/>
        </w:rPr>
        <w:t xml:space="preserve"> depth, critically, and objectively</w:t>
      </w:r>
      <w:r w:rsidR="00884C5A">
        <w:rPr>
          <w:rFonts w:asciiTheme="minorHAnsi" w:eastAsia="Arial Unicode MS" w:hAnsiTheme="minorHAnsi" w:cstheme="minorHAnsi"/>
          <w:sz w:val="28"/>
          <w:szCs w:val="28"/>
        </w:rPr>
        <w:t xml:space="preserve">. </w:t>
      </w:r>
      <w:r w:rsidR="00DE4CEB" w:rsidRPr="00DE4CEB">
        <w:rPr>
          <w:rFonts w:asciiTheme="minorHAnsi" w:eastAsia="Arial Unicode MS" w:hAnsiTheme="minorHAnsi" w:cstheme="minorHAnsi"/>
          <w:sz w:val="28"/>
          <w:szCs w:val="28"/>
        </w:rPr>
        <w:t xml:space="preserve">The purpose of this review of literature is to shed more light </w:t>
      </w:r>
      <w:r w:rsidR="00126CE3" w:rsidRPr="00DE4CEB">
        <w:rPr>
          <w:rFonts w:asciiTheme="minorHAnsi" w:eastAsia="Arial Unicode MS" w:hAnsiTheme="minorHAnsi" w:cstheme="minorHAnsi"/>
          <w:sz w:val="28"/>
          <w:szCs w:val="28"/>
        </w:rPr>
        <w:t>about male</w:t>
      </w:r>
      <w:r w:rsidR="00DE4CEB" w:rsidRPr="00DE4CEB">
        <w:rPr>
          <w:rFonts w:asciiTheme="minorHAnsi" w:eastAsia="Arial Unicode MS" w:hAnsiTheme="minorHAnsi" w:cstheme="minorHAnsi"/>
          <w:sz w:val="28"/>
          <w:szCs w:val="28"/>
        </w:rPr>
        <w:t xml:space="preserve"> suicide and how it has remained such an issue for such a long </w:t>
      </w:r>
      <w:r w:rsidR="00DE4CEB" w:rsidRPr="00DE4CEB">
        <w:rPr>
          <w:rFonts w:asciiTheme="minorHAnsi" w:eastAsia="Arial Unicode MS" w:hAnsiTheme="minorHAnsi" w:cstheme="minorHAnsi"/>
          <w:sz w:val="28"/>
          <w:szCs w:val="28"/>
        </w:rPr>
        <w:t>time.</w:t>
      </w:r>
      <w:r w:rsidR="00DE4CEB" w:rsidRPr="00397FEE">
        <w:rPr>
          <w:rFonts w:asciiTheme="minorHAnsi" w:eastAsia="Arial Unicode MS" w:hAnsiTheme="minorHAnsi" w:cstheme="minorHAnsi"/>
          <w:sz w:val="28"/>
          <w:szCs w:val="28"/>
        </w:rPr>
        <w:t xml:space="preserve"> These</w:t>
      </w:r>
      <w:r w:rsidRPr="00397FEE">
        <w:rPr>
          <w:rFonts w:asciiTheme="minorHAnsi" w:eastAsia="Arial Unicode MS" w:hAnsiTheme="minorHAnsi" w:cstheme="minorHAnsi"/>
          <w:sz w:val="28"/>
          <w:szCs w:val="28"/>
        </w:rPr>
        <w:t xml:space="preserve"> seven literature papers were clearly formatted for this review and contained the most relevant information.</w:t>
      </w:r>
      <w:r w:rsidRPr="00397FEE">
        <w:t xml:space="preserve"> </w:t>
      </w:r>
      <w:r w:rsidRPr="00397FEE">
        <w:rPr>
          <w:rFonts w:asciiTheme="minorHAnsi" w:eastAsia="Arial Unicode MS" w:hAnsiTheme="minorHAnsi" w:cstheme="minorHAnsi"/>
          <w:sz w:val="28"/>
          <w:szCs w:val="28"/>
        </w:rPr>
        <w:t xml:space="preserve">I discovered these by </w:t>
      </w:r>
      <w:r w:rsidR="00E141AA">
        <w:rPr>
          <w:rFonts w:asciiTheme="minorHAnsi" w:eastAsia="Arial Unicode MS" w:hAnsiTheme="minorHAnsi" w:cstheme="minorHAnsi"/>
          <w:sz w:val="28"/>
          <w:szCs w:val="28"/>
        </w:rPr>
        <w:t>sear</w:t>
      </w:r>
      <w:r w:rsidR="00AE222B">
        <w:rPr>
          <w:rFonts w:asciiTheme="minorHAnsi" w:eastAsia="Arial Unicode MS" w:hAnsiTheme="minorHAnsi" w:cstheme="minorHAnsi"/>
          <w:sz w:val="28"/>
          <w:szCs w:val="28"/>
        </w:rPr>
        <w:t>ching databases from</w:t>
      </w:r>
      <w:r w:rsidR="00A17F8E">
        <w:rPr>
          <w:rFonts w:asciiTheme="minorHAnsi" w:eastAsia="Arial Unicode MS" w:hAnsiTheme="minorHAnsi" w:cstheme="minorHAnsi"/>
          <w:sz w:val="28"/>
          <w:szCs w:val="28"/>
        </w:rPr>
        <w:t xml:space="preserve"> </w:t>
      </w:r>
      <w:r w:rsidRPr="00397FEE">
        <w:rPr>
          <w:rFonts w:asciiTheme="minorHAnsi" w:eastAsia="Arial Unicode MS" w:hAnsiTheme="minorHAnsi" w:cstheme="minorHAnsi"/>
          <w:sz w:val="28"/>
          <w:szCs w:val="28"/>
        </w:rPr>
        <w:t>the year 2000 to the present to get a clear understanding of how current this issue has been.</w:t>
      </w:r>
      <w:r w:rsidR="00BC1CE9">
        <w:rPr>
          <w:rFonts w:asciiTheme="minorHAnsi" w:eastAsia="Arial Unicode MS" w:hAnsiTheme="minorHAnsi" w:cstheme="minorHAnsi"/>
          <w:sz w:val="28"/>
          <w:szCs w:val="28"/>
        </w:rPr>
        <w:t xml:space="preserve"> The keywords used to</w:t>
      </w:r>
      <w:r w:rsidR="00EA0EA6">
        <w:rPr>
          <w:rFonts w:asciiTheme="minorHAnsi" w:eastAsia="Arial Unicode MS" w:hAnsiTheme="minorHAnsi" w:cstheme="minorHAnsi"/>
          <w:sz w:val="28"/>
          <w:szCs w:val="28"/>
        </w:rPr>
        <w:t xml:space="preserve"> </w:t>
      </w:r>
      <w:r w:rsidR="00E141AA">
        <w:rPr>
          <w:rFonts w:asciiTheme="minorHAnsi" w:eastAsia="Arial Unicode MS" w:hAnsiTheme="minorHAnsi" w:cstheme="minorHAnsi"/>
          <w:sz w:val="28"/>
          <w:szCs w:val="28"/>
        </w:rPr>
        <w:t>find</w:t>
      </w:r>
      <w:r w:rsidR="00BC1CE9">
        <w:rPr>
          <w:rFonts w:asciiTheme="minorHAnsi" w:eastAsia="Arial Unicode MS" w:hAnsiTheme="minorHAnsi" w:cstheme="minorHAnsi"/>
          <w:sz w:val="28"/>
          <w:szCs w:val="28"/>
        </w:rPr>
        <w:t xml:space="preserve"> these papers </w:t>
      </w:r>
      <w:r w:rsidR="00AE222B">
        <w:rPr>
          <w:rFonts w:asciiTheme="minorHAnsi" w:eastAsia="Arial Unicode MS" w:hAnsiTheme="minorHAnsi" w:cstheme="minorHAnsi"/>
          <w:sz w:val="28"/>
          <w:szCs w:val="28"/>
        </w:rPr>
        <w:t>were</w:t>
      </w:r>
      <w:r w:rsidR="00BC1CE9">
        <w:rPr>
          <w:rFonts w:asciiTheme="minorHAnsi" w:eastAsia="Arial Unicode MS" w:hAnsiTheme="minorHAnsi" w:cstheme="minorHAnsi"/>
          <w:sz w:val="28"/>
          <w:szCs w:val="28"/>
        </w:rPr>
        <w:t xml:space="preserve"> suicide in males </w:t>
      </w:r>
      <w:r w:rsidR="00EA0EA6">
        <w:rPr>
          <w:rFonts w:asciiTheme="minorHAnsi" w:eastAsia="Arial Unicode MS" w:hAnsiTheme="minorHAnsi" w:cstheme="minorHAnsi"/>
          <w:sz w:val="28"/>
          <w:szCs w:val="28"/>
        </w:rPr>
        <w:t xml:space="preserve">in the UK, what causes male suicide and why, suicide in the UK, rates </w:t>
      </w:r>
      <w:r w:rsidR="00A17F8E">
        <w:rPr>
          <w:rFonts w:asciiTheme="minorHAnsi" w:eastAsia="Arial Unicode MS" w:hAnsiTheme="minorHAnsi" w:cstheme="minorHAnsi"/>
          <w:sz w:val="28"/>
          <w:szCs w:val="28"/>
        </w:rPr>
        <w:t>of</w:t>
      </w:r>
      <w:r w:rsidR="00EA0EA6">
        <w:rPr>
          <w:rFonts w:asciiTheme="minorHAnsi" w:eastAsia="Arial Unicode MS" w:hAnsiTheme="minorHAnsi" w:cstheme="minorHAnsi"/>
          <w:sz w:val="28"/>
          <w:szCs w:val="28"/>
        </w:rPr>
        <w:t xml:space="preserve"> </w:t>
      </w:r>
      <w:r w:rsidR="00126CE3">
        <w:rPr>
          <w:rFonts w:asciiTheme="minorHAnsi" w:eastAsia="Arial Unicode MS" w:hAnsiTheme="minorHAnsi" w:cstheme="minorHAnsi"/>
          <w:sz w:val="28"/>
          <w:szCs w:val="28"/>
        </w:rPr>
        <w:t>male’s</w:t>
      </w:r>
      <w:r w:rsidR="00EA0EA6">
        <w:rPr>
          <w:rFonts w:asciiTheme="minorHAnsi" w:eastAsia="Arial Unicode MS" w:hAnsiTheme="minorHAnsi" w:cstheme="minorHAnsi"/>
          <w:sz w:val="28"/>
          <w:szCs w:val="28"/>
        </w:rPr>
        <w:t xml:space="preserve"> suicide and why there rising, </w:t>
      </w:r>
      <w:r w:rsidR="00E141AA">
        <w:rPr>
          <w:rFonts w:asciiTheme="minorHAnsi" w:eastAsia="Arial Unicode MS" w:hAnsiTheme="minorHAnsi" w:cstheme="minorHAnsi"/>
          <w:sz w:val="28"/>
          <w:szCs w:val="28"/>
        </w:rPr>
        <w:t>along with a lot of other keywords named in the table in appendix 1</w:t>
      </w:r>
      <w:r w:rsidR="00AE222B">
        <w:rPr>
          <w:rFonts w:asciiTheme="minorHAnsi" w:eastAsia="Arial Unicode MS" w:hAnsiTheme="minorHAnsi" w:cstheme="minorHAnsi"/>
          <w:sz w:val="28"/>
          <w:szCs w:val="28"/>
        </w:rPr>
        <w:t>.</w:t>
      </w:r>
      <w:r w:rsidR="001177CA">
        <w:rPr>
          <w:rFonts w:asciiTheme="minorHAnsi" w:eastAsia="Arial Unicode MS" w:hAnsiTheme="minorHAnsi" w:cstheme="minorHAnsi"/>
          <w:sz w:val="28"/>
          <w:szCs w:val="28"/>
        </w:rPr>
        <w:t xml:space="preserve"> I searched </w:t>
      </w:r>
      <w:r w:rsidR="00A17F8E">
        <w:rPr>
          <w:rFonts w:asciiTheme="minorHAnsi" w:eastAsia="Arial Unicode MS" w:hAnsiTheme="minorHAnsi" w:cstheme="minorHAnsi"/>
          <w:sz w:val="28"/>
          <w:szCs w:val="28"/>
        </w:rPr>
        <w:t>databases</w:t>
      </w:r>
      <w:r w:rsidR="001177CA">
        <w:rPr>
          <w:rFonts w:asciiTheme="minorHAnsi" w:eastAsia="Arial Unicode MS" w:hAnsiTheme="minorHAnsi" w:cstheme="minorHAnsi"/>
          <w:sz w:val="28"/>
          <w:szCs w:val="28"/>
        </w:rPr>
        <w:t xml:space="preserve"> </w:t>
      </w:r>
      <w:r w:rsidR="00126CE3">
        <w:rPr>
          <w:rFonts w:asciiTheme="minorHAnsi" w:eastAsia="Arial Unicode MS" w:hAnsiTheme="minorHAnsi" w:cstheme="minorHAnsi"/>
          <w:sz w:val="28"/>
          <w:szCs w:val="28"/>
        </w:rPr>
        <w:t>named</w:t>
      </w:r>
      <w:r w:rsidR="001177CA">
        <w:rPr>
          <w:rFonts w:asciiTheme="minorHAnsi" w:eastAsia="Arial Unicode MS" w:hAnsiTheme="minorHAnsi" w:cstheme="minorHAnsi"/>
          <w:sz w:val="28"/>
          <w:szCs w:val="28"/>
        </w:rPr>
        <w:t xml:space="preserve"> google scholar the university library Pub med </w:t>
      </w:r>
      <w:r w:rsidR="00A17F8E">
        <w:rPr>
          <w:rFonts w:asciiTheme="minorHAnsi" w:eastAsia="Arial Unicode MS" w:hAnsiTheme="minorHAnsi" w:cstheme="minorHAnsi"/>
          <w:sz w:val="28"/>
          <w:szCs w:val="28"/>
        </w:rPr>
        <w:t xml:space="preserve">and </w:t>
      </w:r>
      <w:r w:rsidR="00E417AD">
        <w:rPr>
          <w:rFonts w:asciiTheme="minorHAnsi" w:eastAsia="Arial Unicode MS" w:hAnsiTheme="minorHAnsi" w:cstheme="minorHAnsi"/>
          <w:sz w:val="28"/>
          <w:szCs w:val="28"/>
        </w:rPr>
        <w:t>Cross</w:t>
      </w:r>
      <w:r w:rsidR="00A17F8E">
        <w:rPr>
          <w:rFonts w:asciiTheme="minorHAnsi" w:eastAsia="Arial Unicode MS" w:hAnsiTheme="minorHAnsi" w:cstheme="minorHAnsi"/>
          <w:sz w:val="28"/>
          <w:szCs w:val="28"/>
        </w:rPr>
        <w:t xml:space="preserve"> ref </w:t>
      </w:r>
      <w:r w:rsidR="009D1718">
        <w:rPr>
          <w:rFonts w:asciiTheme="minorHAnsi" w:eastAsia="Arial Unicode MS" w:hAnsiTheme="minorHAnsi" w:cstheme="minorHAnsi"/>
          <w:sz w:val="28"/>
          <w:szCs w:val="28"/>
        </w:rPr>
        <w:t xml:space="preserve">which are also shown in the table in </w:t>
      </w:r>
      <w:r w:rsidR="00D75FE4">
        <w:rPr>
          <w:rFonts w:asciiTheme="minorHAnsi" w:eastAsia="Arial Unicode MS" w:hAnsiTheme="minorHAnsi" w:cstheme="minorHAnsi"/>
          <w:sz w:val="28"/>
          <w:szCs w:val="28"/>
        </w:rPr>
        <w:t>Appendix</w:t>
      </w:r>
      <w:r w:rsidR="009D1718">
        <w:rPr>
          <w:rFonts w:asciiTheme="minorHAnsi" w:eastAsia="Arial Unicode MS" w:hAnsiTheme="minorHAnsi" w:cstheme="minorHAnsi"/>
          <w:sz w:val="28"/>
          <w:szCs w:val="28"/>
        </w:rPr>
        <w:t xml:space="preserve"> 1.</w:t>
      </w:r>
      <w:r w:rsidR="00E417AD">
        <w:rPr>
          <w:rFonts w:asciiTheme="minorHAnsi" w:eastAsia="Arial Unicode MS" w:hAnsiTheme="minorHAnsi" w:cstheme="minorHAnsi"/>
          <w:sz w:val="28"/>
          <w:szCs w:val="28"/>
        </w:rPr>
        <w:t xml:space="preserve"> Utilized the CRAAP method </w:t>
      </w:r>
      <w:r w:rsidR="005F2369">
        <w:rPr>
          <w:rFonts w:asciiTheme="minorHAnsi" w:eastAsia="Arial Unicode MS" w:hAnsiTheme="minorHAnsi" w:cstheme="minorHAnsi"/>
          <w:sz w:val="28"/>
          <w:szCs w:val="28"/>
        </w:rPr>
        <w:t xml:space="preserve">to help me evaluate the information I discovered </w:t>
      </w:r>
      <w:r w:rsidR="00126CE3">
        <w:rPr>
          <w:rFonts w:asciiTheme="minorHAnsi" w:eastAsia="Arial Unicode MS" w:hAnsiTheme="minorHAnsi" w:cstheme="minorHAnsi"/>
          <w:sz w:val="28"/>
          <w:szCs w:val="28"/>
        </w:rPr>
        <w:t>to</w:t>
      </w:r>
      <w:r w:rsidR="005F2369">
        <w:rPr>
          <w:rFonts w:asciiTheme="minorHAnsi" w:eastAsia="Arial Unicode MS" w:hAnsiTheme="minorHAnsi" w:cstheme="minorHAnsi"/>
          <w:sz w:val="28"/>
          <w:szCs w:val="28"/>
        </w:rPr>
        <w:t xml:space="preserve"> produce this literature review. </w:t>
      </w:r>
      <w:r w:rsidR="00FA2F5F">
        <w:rPr>
          <w:rFonts w:asciiTheme="minorHAnsi" w:eastAsia="Arial Unicode MS" w:hAnsiTheme="minorHAnsi" w:cstheme="minorHAnsi"/>
          <w:sz w:val="28"/>
          <w:szCs w:val="28"/>
        </w:rPr>
        <w:t xml:space="preserve">CRAAP is an acronym </w:t>
      </w:r>
      <w:r w:rsidR="004C5064">
        <w:rPr>
          <w:rFonts w:asciiTheme="minorHAnsi" w:eastAsia="Arial Unicode MS" w:hAnsiTheme="minorHAnsi" w:cstheme="minorHAnsi"/>
          <w:sz w:val="28"/>
          <w:szCs w:val="28"/>
        </w:rPr>
        <w:t>that</w:t>
      </w:r>
      <w:r w:rsidR="00FA2F5F">
        <w:rPr>
          <w:rFonts w:asciiTheme="minorHAnsi" w:eastAsia="Arial Unicode MS" w:hAnsiTheme="minorHAnsi" w:cstheme="minorHAnsi"/>
          <w:sz w:val="28"/>
          <w:szCs w:val="28"/>
        </w:rPr>
        <w:t xml:space="preserve"> stands for Currency, relevance, authority, accuracy, and purpose.</w:t>
      </w:r>
      <w:r w:rsidR="004C5064">
        <w:rPr>
          <w:rFonts w:asciiTheme="minorHAnsi" w:eastAsia="Arial Unicode MS" w:hAnsiTheme="minorHAnsi" w:cstheme="minorHAnsi"/>
          <w:sz w:val="28"/>
          <w:szCs w:val="28"/>
        </w:rPr>
        <w:t xml:space="preserve"> Currency provides the timeliness of the information for </w:t>
      </w:r>
      <w:r w:rsidR="00126CE3">
        <w:rPr>
          <w:rFonts w:asciiTheme="minorHAnsi" w:eastAsia="Arial Unicode MS" w:hAnsiTheme="minorHAnsi" w:cstheme="minorHAnsi"/>
          <w:sz w:val="28"/>
          <w:szCs w:val="28"/>
        </w:rPr>
        <w:t>e.g.,</w:t>
      </w:r>
      <w:r w:rsidR="004C5064">
        <w:rPr>
          <w:rFonts w:asciiTheme="minorHAnsi" w:eastAsia="Arial Unicode MS" w:hAnsiTheme="minorHAnsi" w:cstheme="minorHAnsi"/>
          <w:sz w:val="28"/>
          <w:szCs w:val="28"/>
        </w:rPr>
        <w:t xml:space="preserve"> when it was posted or published. </w:t>
      </w:r>
      <w:r w:rsidR="007E5844">
        <w:rPr>
          <w:rFonts w:asciiTheme="minorHAnsi" w:eastAsia="Arial Unicode MS" w:hAnsiTheme="minorHAnsi" w:cstheme="minorHAnsi"/>
          <w:sz w:val="28"/>
          <w:szCs w:val="28"/>
        </w:rPr>
        <w:t>Relevance</w:t>
      </w:r>
      <w:r w:rsidR="00C351E8">
        <w:rPr>
          <w:rFonts w:asciiTheme="minorHAnsi" w:eastAsia="Arial Unicode MS" w:hAnsiTheme="minorHAnsi" w:cstheme="minorHAnsi"/>
          <w:sz w:val="28"/>
          <w:szCs w:val="28"/>
        </w:rPr>
        <w:t xml:space="preserve"> was </w:t>
      </w:r>
      <w:r w:rsidR="007E5844">
        <w:rPr>
          <w:rFonts w:asciiTheme="minorHAnsi" w:eastAsia="Arial Unicode MS" w:hAnsiTheme="minorHAnsi" w:cstheme="minorHAnsi"/>
          <w:sz w:val="28"/>
          <w:szCs w:val="28"/>
        </w:rPr>
        <w:t>an important</w:t>
      </w:r>
      <w:r w:rsidR="00454861">
        <w:rPr>
          <w:rFonts w:asciiTheme="minorHAnsi" w:eastAsia="Arial Unicode MS" w:hAnsiTheme="minorHAnsi" w:cstheme="minorHAnsi"/>
          <w:sz w:val="28"/>
          <w:szCs w:val="28"/>
        </w:rPr>
        <w:t xml:space="preserve"> </w:t>
      </w:r>
      <w:r w:rsidR="00C351E8">
        <w:rPr>
          <w:rFonts w:asciiTheme="minorHAnsi" w:eastAsia="Arial Unicode MS" w:hAnsiTheme="minorHAnsi" w:cstheme="minorHAnsi"/>
          <w:sz w:val="28"/>
          <w:szCs w:val="28"/>
        </w:rPr>
        <w:t xml:space="preserve">stage of this method as it helped </w:t>
      </w:r>
      <w:r w:rsidR="00454861">
        <w:rPr>
          <w:rFonts w:asciiTheme="minorHAnsi" w:eastAsia="Arial Unicode MS" w:hAnsiTheme="minorHAnsi" w:cstheme="minorHAnsi"/>
          <w:sz w:val="28"/>
          <w:szCs w:val="28"/>
        </w:rPr>
        <w:t>me decide</w:t>
      </w:r>
      <w:r w:rsidR="00C351E8">
        <w:rPr>
          <w:rFonts w:asciiTheme="minorHAnsi" w:eastAsia="Arial Unicode MS" w:hAnsiTheme="minorHAnsi" w:cstheme="minorHAnsi"/>
          <w:sz w:val="28"/>
          <w:szCs w:val="28"/>
        </w:rPr>
        <w:t xml:space="preserve"> which information was relevant to my chosen topic.</w:t>
      </w:r>
      <w:r w:rsidR="0093395D">
        <w:rPr>
          <w:rFonts w:asciiTheme="minorHAnsi" w:eastAsia="Arial Unicode MS" w:hAnsiTheme="minorHAnsi" w:cstheme="minorHAnsi"/>
          <w:sz w:val="28"/>
          <w:szCs w:val="28"/>
        </w:rPr>
        <w:t xml:space="preserve"> Authority relates to the author and the publisher of the information. </w:t>
      </w:r>
      <w:r w:rsidR="00F91F3A">
        <w:rPr>
          <w:rFonts w:asciiTheme="minorHAnsi" w:eastAsia="Arial Unicode MS" w:hAnsiTheme="minorHAnsi" w:cstheme="minorHAnsi"/>
          <w:sz w:val="28"/>
          <w:szCs w:val="28"/>
        </w:rPr>
        <w:t xml:space="preserve">Another important part of this was </w:t>
      </w:r>
      <w:r w:rsidR="007E5844">
        <w:rPr>
          <w:rFonts w:asciiTheme="minorHAnsi" w:eastAsia="Arial Unicode MS" w:hAnsiTheme="minorHAnsi" w:cstheme="minorHAnsi"/>
          <w:sz w:val="28"/>
          <w:szCs w:val="28"/>
        </w:rPr>
        <w:t>accuracy</w:t>
      </w:r>
      <w:r w:rsidR="00F91F3A">
        <w:rPr>
          <w:rFonts w:asciiTheme="minorHAnsi" w:eastAsia="Arial Unicode MS" w:hAnsiTheme="minorHAnsi" w:cstheme="minorHAnsi"/>
          <w:sz w:val="28"/>
          <w:szCs w:val="28"/>
        </w:rPr>
        <w:t xml:space="preserve"> as it provides </w:t>
      </w:r>
      <w:r w:rsidR="007E5844">
        <w:rPr>
          <w:rFonts w:asciiTheme="minorHAnsi" w:eastAsia="Arial Unicode MS" w:hAnsiTheme="minorHAnsi" w:cstheme="minorHAnsi"/>
          <w:sz w:val="28"/>
          <w:szCs w:val="28"/>
        </w:rPr>
        <w:t xml:space="preserve">credibility and reliability. </w:t>
      </w:r>
      <w:r w:rsidR="00781297">
        <w:rPr>
          <w:rFonts w:asciiTheme="minorHAnsi" w:eastAsia="Arial Unicode MS" w:hAnsiTheme="minorHAnsi" w:cstheme="minorHAnsi"/>
          <w:sz w:val="28"/>
          <w:szCs w:val="28"/>
        </w:rPr>
        <w:t xml:space="preserve">The purpose was used </w:t>
      </w:r>
      <w:r w:rsidR="00C436EC">
        <w:rPr>
          <w:rFonts w:asciiTheme="minorHAnsi" w:eastAsia="Arial Unicode MS" w:hAnsiTheme="minorHAnsi" w:cstheme="minorHAnsi"/>
          <w:sz w:val="28"/>
          <w:szCs w:val="28"/>
        </w:rPr>
        <w:t>in th</w:t>
      </w:r>
      <w:r w:rsidR="00B400D9">
        <w:rPr>
          <w:rFonts w:asciiTheme="minorHAnsi" w:eastAsia="Arial Unicode MS" w:hAnsiTheme="minorHAnsi" w:cstheme="minorHAnsi"/>
          <w:sz w:val="28"/>
          <w:szCs w:val="28"/>
        </w:rPr>
        <w:t xml:space="preserve">is </w:t>
      </w:r>
      <w:r w:rsidR="00454861">
        <w:rPr>
          <w:rFonts w:asciiTheme="minorHAnsi" w:eastAsia="Arial Unicode MS" w:hAnsiTheme="minorHAnsi" w:cstheme="minorHAnsi"/>
          <w:sz w:val="28"/>
          <w:szCs w:val="28"/>
        </w:rPr>
        <w:t xml:space="preserve">paper to give </w:t>
      </w:r>
      <w:r w:rsidR="00126CE3">
        <w:rPr>
          <w:rFonts w:asciiTheme="minorHAnsi" w:eastAsia="Arial Unicode MS" w:hAnsiTheme="minorHAnsi" w:cstheme="minorHAnsi"/>
          <w:sz w:val="28"/>
          <w:szCs w:val="28"/>
        </w:rPr>
        <w:t>an</w:t>
      </w:r>
      <w:r w:rsidR="00454861">
        <w:rPr>
          <w:rFonts w:asciiTheme="minorHAnsi" w:eastAsia="Arial Unicode MS" w:hAnsiTheme="minorHAnsi" w:cstheme="minorHAnsi"/>
          <w:sz w:val="28"/>
          <w:szCs w:val="28"/>
        </w:rPr>
        <w:t xml:space="preserve"> idea as to </w:t>
      </w:r>
      <w:r w:rsidR="00BF3D42">
        <w:rPr>
          <w:rFonts w:asciiTheme="minorHAnsi" w:eastAsia="Arial Unicode MS" w:hAnsiTheme="minorHAnsi" w:cstheme="minorHAnsi"/>
          <w:sz w:val="28"/>
          <w:szCs w:val="28"/>
        </w:rPr>
        <w:t>whether</w:t>
      </w:r>
      <w:r w:rsidR="00454861">
        <w:rPr>
          <w:rFonts w:asciiTheme="minorHAnsi" w:eastAsia="Arial Unicode MS" w:hAnsiTheme="minorHAnsi" w:cstheme="minorHAnsi"/>
          <w:sz w:val="28"/>
          <w:szCs w:val="28"/>
        </w:rPr>
        <w:t xml:space="preserve"> the author had personal, political or basis when writing.</w:t>
      </w:r>
    </w:p>
    <w:p w14:paraId="572C75E6" w14:textId="615E743C" w:rsidR="005C2C7A" w:rsidRPr="00397FEE"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hAnsi="Helvetica" w:cs="Helvetica"/>
          <w:color w:val="202020"/>
          <w:sz w:val="20"/>
          <w:szCs w:val="20"/>
          <w:shd w:val="clear" w:color="auto" w:fill="FFFFFF"/>
        </w:rPr>
      </w:pPr>
    </w:p>
    <w:p w14:paraId="2DE7FEF7" w14:textId="77777777" w:rsidR="005A63AD" w:rsidRPr="00397FEE" w:rsidRDefault="005A63AD"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color w:val="202020"/>
          <w:sz w:val="28"/>
          <w:szCs w:val="28"/>
          <w:shd w:val="clear" w:color="auto" w:fill="FFFFFF"/>
        </w:rPr>
      </w:pPr>
    </w:p>
    <w:p w14:paraId="34842330" w14:textId="77777777" w:rsidR="005A63AD" w:rsidRPr="00397FEE" w:rsidRDefault="005A63AD"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color w:val="202020"/>
          <w:sz w:val="28"/>
          <w:szCs w:val="28"/>
          <w:shd w:val="clear" w:color="auto" w:fill="FFFFFF"/>
        </w:rPr>
      </w:pPr>
    </w:p>
    <w:p w14:paraId="52754582" w14:textId="77777777" w:rsidR="005A63AD" w:rsidRPr="00397FEE" w:rsidRDefault="005A63AD"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color w:val="202020"/>
          <w:sz w:val="28"/>
          <w:szCs w:val="28"/>
          <w:shd w:val="clear" w:color="auto" w:fill="FFFFFF"/>
        </w:rPr>
      </w:pPr>
    </w:p>
    <w:p w14:paraId="3BA92EB0" w14:textId="77777777" w:rsidR="00F17FAC" w:rsidRPr="00397FEE" w:rsidRDefault="00F17FAC"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color w:val="202020"/>
          <w:sz w:val="28"/>
          <w:szCs w:val="28"/>
          <w:shd w:val="clear" w:color="auto" w:fill="FFFFFF"/>
        </w:rPr>
      </w:pPr>
    </w:p>
    <w:p w14:paraId="031B6166" w14:textId="77777777" w:rsidR="00CE31F9" w:rsidRPr="00397FEE" w:rsidRDefault="00CE31F9"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1EBC4B85" w14:textId="77777777" w:rsidR="00CE31F9" w:rsidRPr="00397FEE" w:rsidRDefault="00CE31F9"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68413BFE" w14:textId="77777777" w:rsidR="00CE31F9" w:rsidRPr="00397FEE" w:rsidRDefault="00CE31F9"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18B5A9CC" w14:textId="77777777" w:rsidR="00CE31F9" w:rsidRPr="00397FEE" w:rsidRDefault="00CE31F9"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051504EA" w14:textId="77777777" w:rsidR="00CE31F9" w:rsidRPr="00397FEE" w:rsidRDefault="00CE31F9"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6D45060D" w14:textId="77777777" w:rsidR="001907BC" w:rsidRDefault="001907BC">
      <w:pPr>
        <w:rPr>
          <w:rFonts w:asciiTheme="minorHAnsi" w:eastAsia="Arial Unicode MS" w:hAnsiTheme="minorHAnsi" w:cstheme="minorHAnsi"/>
          <w:sz w:val="28"/>
          <w:szCs w:val="28"/>
        </w:rPr>
      </w:pPr>
      <w:r>
        <w:rPr>
          <w:rFonts w:asciiTheme="minorHAnsi" w:eastAsia="Arial Unicode MS" w:hAnsiTheme="minorHAnsi" w:cstheme="minorHAnsi"/>
          <w:sz w:val="28"/>
          <w:szCs w:val="28"/>
        </w:rPr>
        <w:br w:type="page"/>
      </w:r>
    </w:p>
    <w:p w14:paraId="7AB449C9" w14:textId="394D806F" w:rsidR="005C2C7A" w:rsidRPr="00397FEE" w:rsidRDefault="007535DE" w:rsidP="00F17F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color w:val="202020"/>
          <w:sz w:val="28"/>
          <w:szCs w:val="28"/>
          <w:shd w:val="clear" w:color="auto" w:fill="FFFFFF"/>
        </w:rPr>
      </w:pPr>
      <w:r w:rsidRPr="00397FEE">
        <w:rPr>
          <w:rFonts w:asciiTheme="minorHAnsi" w:eastAsia="Arial Unicode MS" w:hAnsiTheme="minorHAnsi" w:cstheme="minorHAnsi"/>
          <w:sz w:val="28"/>
          <w:szCs w:val="28"/>
        </w:rPr>
        <w:lastRenderedPageBreak/>
        <w:t>SECTION</w:t>
      </w:r>
      <w:r w:rsidR="005C2C7A" w:rsidRPr="00397FEE">
        <w:rPr>
          <w:rFonts w:asciiTheme="minorHAnsi" w:eastAsia="Arial Unicode MS" w:hAnsiTheme="minorHAnsi" w:cstheme="minorHAnsi"/>
          <w:sz w:val="28"/>
          <w:szCs w:val="28"/>
        </w:rPr>
        <w:t xml:space="preserve"> 3:  </w:t>
      </w:r>
      <w:r w:rsidR="002D2606" w:rsidRPr="00397FEE">
        <w:rPr>
          <w:rFonts w:asciiTheme="minorHAnsi" w:eastAsia="Arial Unicode MS" w:hAnsiTheme="minorHAnsi" w:cstheme="minorHAnsi"/>
          <w:sz w:val="28"/>
          <w:szCs w:val="28"/>
        </w:rPr>
        <w:t xml:space="preserve">MAIN BODY OF THE </w:t>
      </w:r>
      <w:r w:rsidR="005C2C7A" w:rsidRPr="00397FEE">
        <w:rPr>
          <w:rFonts w:asciiTheme="minorHAnsi" w:eastAsia="Arial Unicode MS" w:hAnsiTheme="minorHAnsi" w:cstheme="minorHAnsi"/>
          <w:sz w:val="28"/>
          <w:szCs w:val="28"/>
        </w:rPr>
        <w:t>LITERATURE</w:t>
      </w:r>
      <w:r w:rsidR="00C764A3" w:rsidRPr="00397FEE">
        <w:rPr>
          <w:rFonts w:asciiTheme="minorHAnsi" w:eastAsia="Arial Unicode MS" w:hAnsiTheme="minorHAnsi" w:cstheme="minorHAnsi"/>
          <w:sz w:val="28"/>
          <w:szCs w:val="28"/>
        </w:rPr>
        <w:t xml:space="preserve"> REVIEW</w:t>
      </w:r>
      <w:r w:rsidR="00016228" w:rsidRPr="00397FEE">
        <w:rPr>
          <w:rFonts w:asciiTheme="minorHAnsi" w:eastAsia="Arial Unicode MS" w:hAnsiTheme="minorHAnsi" w:cstheme="minorHAnsi"/>
          <w:sz w:val="28"/>
          <w:szCs w:val="28"/>
        </w:rPr>
        <w:t xml:space="preserve"> AND FINDINGS</w:t>
      </w:r>
    </w:p>
    <w:p w14:paraId="2CEE5079" w14:textId="7686BCCD" w:rsidR="00E01639" w:rsidRPr="00397FEE" w:rsidRDefault="0020531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Pr>
          <w:rFonts w:asciiTheme="minorHAnsi" w:eastAsia="Arial Unicode MS" w:hAnsiTheme="minorHAnsi" w:cstheme="minorHAnsi"/>
          <w:sz w:val="28"/>
          <w:szCs w:val="28"/>
        </w:rPr>
        <w:t>M</w:t>
      </w:r>
      <w:r w:rsidR="00D9544A" w:rsidRPr="00397FEE">
        <w:rPr>
          <w:rFonts w:asciiTheme="minorHAnsi" w:eastAsia="Arial Unicode MS" w:hAnsiTheme="minorHAnsi" w:cstheme="minorHAnsi"/>
          <w:sz w:val="28"/>
          <w:szCs w:val="28"/>
        </w:rPr>
        <w:t xml:space="preserve">ale suicide </w:t>
      </w:r>
      <w:r>
        <w:rPr>
          <w:rFonts w:asciiTheme="minorHAnsi" w:eastAsia="Arial Unicode MS" w:hAnsiTheme="minorHAnsi" w:cstheme="minorHAnsi"/>
          <w:sz w:val="28"/>
          <w:szCs w:val="28"/>
        </w:rPr>
        <w:t xml:space="preserve">is </w:t>
      </w:r>
      <w:r w:rsidR="00D9544A" w:rsidRPr="00397FEE">
        <w:rPr>
          <w:rFonts w:asciiTheme="minorHAnsi" w:eastAsia="Arial Unicode MS" w:hAnsiTheme="minorHAnsi" w:cstheme="minorHAnsi"/>
          <w:sz w:val="28"/>
          <w:szCs w:val="28"/>
        </w:rPr>
        <w:t xml:space="preserve">such a persistent </w:t>
      </w:r>
      <w:r w:rsidR="0017140F" w:rsidRPr="00397FEE">
        <w:rPr>
          <w:rFonts w:asciiTheme="minorHAnsi" w:eastAsia="Arial Unicode MS" w:hAnsiTheme="minorHAnsi" w:cstheme="minorHAnsi"/>
          <w:sz w:val="28"/>
          <w:szCs w:val="28"/>
        </w:rPr>
        <w:t>problem,</w:t>
      </w:r>
      <w:r>
        <w:rPr>
          <w:rFonts w:asciiTheme="minorHAnsi" w:eastAsia="Arial Unicode MS" w:hAnsiTheme="minorHAnsi" w:cstheme="minorHAnsi"/>
          <w:sz w:val="28"/>
          <w:szCs w:val="28"/>
        </w:rPr>
        <w:t xml:space="preserve"> and we need to understand </w:t>
      </w:r>
      <w:r w:rsidR="00780FFE">
        <w:rPr>
          <w:rFonts w:asciiTheme="minorHAnsi" w:eastAsia="Arial Unicode MS" w:hAnsiTheme="minorHAnsi" w:cstheme="minorHAnsi"/>
          <w:sz w:val="28"/>
          <w:szCs w:val="28"/>
        </w:rPr>
        <w:t>w</w:t>
      </w:r>
      <w:r w:rsidR="00D9544A" w:rsidRPr="00397FEE">
        <w:rPr>
          <w:rFonts w:asciiTheme="minorHAnsi" w:eastAsia="Arial Unicode MS" w:hAnsiTheme="minorHAnsi" w:cstheme="minorHAnsi"/>
          <w:sz w:val="28"/>
          <w:szCs w:val="28"/>
        </w:rPr>
        <w:t>hy so many men commit suicide in the United Kingdom</w:t>
      </w:r>
      <w:r w:rsidR="00780FFE">
        <w:rPr>
          <w:rFonts w:asciiTheme="minorHAnsi" w:eastAsia="Arial Unicode MS" w:hAnsiTheme="minorHAnsi" w:cstheme="minorHAnsi"/>
          <w:sz w:val="28"/>
          <w:szCs w:val="28"/>
        </w:rPr>
        <w:t>.</w:t>
      </w:r>
      <w:r w:rsidR="00206A32" w:rsidRPr="00397FEE">
        <w:rPr>
          <w:rFonts w:asciiTheme="minorHAnsi" w:eastAsia="Arial Unicode MS" w:hAnsiTheme="minorHAnsi" w:cstheme="minorHAnsi"/>
          <w:sz w:val="28"/>
          <w:szCs w:val="28"/>
        </w:rPr>
        <w:t xml:space="preserve"> </w:t>
      </w:r>
      <w:r w:rsidR="00EB483E" w:rsidRPr="00397FEE">
        <w:rPr>
          <w:rFonts w:asciiTheme="minorHAnsi" w:eastAsia="Arial Unicode MS" w:hAnsiTheme="minorHAnsi" w:cstheme="minorHAnsi"/>
          <w:sz w:val="28"/>
          <w:szCs w:val="28"/>
        </w:rPr>
        <w:t>This week</w:t>
      </w:r>
      <w:r w:rsidR="00D84AE8" w:rsidRPr="00397FEE">
        <w:rPr>
          <w:rFonts w:asciiTheme="minorHAnsi" w:eastAsia="Arial Unicode MS" w:hAnsiTheme="minorHAnsi" w:cstheme="minorHAnsi"/>
          <w:sz w:val="28"/>
          <w:szCs w:val="28"/>
        </w:rPr>
        <w:t xml:space="preserve"> the Office for National Statistics (ONS) released information that revealed that 5,691 suicides had been reported, with an age-standardized mortality rate of eleven cases per </w:t>
      </w:r>
      <w:r w:rsidR="00BF7891" w:rsidRPr="00397FEE">
        <w:rPr>
          <w:rFonts w:asciiTheme="minorHAnsi" w:eastAsia="Arial Unicode MS" w:hAnsiTheme="minorHAnsi" w:cstheme="minorHAnsi"/>
          <w:sz w:val="28"/>
          <w:szCs w:val="28"/>
        </w:rPr>
        <w:t>one</w:t>
      </w:r>
      <w:r w:rsidR="00D84AE8" w:rsidRPr="00397FEE">
        <w:rPr>
          <w:rFonts w:asciiTheme="minorHAnsi" w:eastAsia="Arial Unicode MS" w:hAnsiTheme="minorHAnsi" w:cstheme="minorHAnsi"/>
          <w:sz w:val="28"/>
          <w:szCs w:val="28"/>
        </w:rPr>
        <w:t xml:space="preserve"> million people. </w:t>
      </w:r>
      <w:r w:rsidR="001413EC" w:rsidRPr="00397FEE">
        <w:rPr>
          <w:rFonts w:asciiTheme="minorHAnsi" w:eastAsia="Arial Unicode MS" w:hAnsiTheme="minorHAnsi" w:cstheme="minorHAnsi"/>
          <w:sz w:val="28"/>
          <w:szCs w:val="28"/>
        </w:rPr>
        <w:t>2020</w:t>
      </w:r>
      <w:r w:rsidR="00D84AE8" w:rsidRPr="00397FEE">
        <w:rPr>
          <w:rFonts w:asciiTheme="minorHAnsi" w:eastAsia="Arial Unicode MS" w:hAnsiTheme="minorHAnsi" w:cstheme="minorHAnsi"/>
          <w:sz w:val="28"/>
          <w:szCs w:val="28"/>
        </w:rPr>
        <w:t xml:space="preserve"> saw the greatest male suicide rate in England and Wales </w:t>
      </w:r>
      <w:r w:rsidR="00CF6DF2" w:rsidRPr="00397FEE">
        <w:rPr>
          <w:rFonts w:asciiTheme="minorHAnsi" w:eastAsia="Arial Unicode MS" w:hAnsiTheme="minorHAnsi" w:cstheme="minorHAnsi"/>
          <w:sz w:val="28"/>
          <w:szCs w:val="28"/>
        </w:rPr>
        <w:t>in</w:t>
      </w:r>
      <w:r w:rsidR="00D84AE8" w:rsidRPr="00397FEE">
        <w:rPr>
          <w:rFonts w:asciiTheme="minorHAnsi" w:eastAsia="Arial Unicode MS" w:hAnsiTheme="minorHAnsi" w:cstheme="minorHAnsi"/>
          <w:sz w:val="28"/>
          <w:szCs w:val="28"/>
        </w:rPr>
        <w:t xml:space="preserve"> the previous 20 years. According to the ONS, men made up 5,00 of the one thousand </w:t>
      </w:r>
      <w:r w:rsidR="00BF7891" w:rsidRPr="00397FEE">
        <w:rPr>
          <w:rFonts w:asciiTheme="minorHAnsi" w:eastAsia="Arial Unicode MS" w:hAnsiTheme="minorHAnsi" w:cstheme="minorHAnsi"/>
          <w:sz w:val="28"/>
          <w:szCs w:val="28"/>
        </w:rPr>
        <w:t>four hundred</w:t>
      </w:r>
      <w:r w:rsidR="00D84AE8" w:rsidRPr="00397FEE">
        <w:rPr>
          <w:rFonts w:asciiTheme="minorHAnsi" w:eastAsia="Arial Unicode MS" w:hAnsiTheme="minorHAnsi" w:cstheme="minorHAnsi"/>
          <w:sz w:val="28"/>
          <w:szCs w:val="28"/>
        </w:rPr>
        <w:t> suicide deaths that were reported in 2023—</w:t>
      </w:r>
      <w:r w:rsidR="00BE6AF6" w:rsidRPr="00397FEE">
        <w:rPr>
          <w:rFonts w:asciiTheme="minorHAnsi" w:eastAsia="Arial Unicode MS" w:hAnsiTheme="minorHAnsi" w:cstheme="minorHAnsi"/>
          <w:sz w:val="28"/>
          <w:szCs w:val="28"/>
        </w:rPr>
        <w:t>75 percent</w:t>
      </w:r>
      <w:r w:rsidR="00D84AE8" w:rsidRPr="00397FEE">
        <w:rPr>
          <w:rFonts w:asciiTheme="minorHAnsi" w:eastAsia="Arial Unicode MS" w:hAnsiTheme="minorHAnsi" w:cstheme="minorHAnsi"/>
          <w:sz w:val="28"/>
          <w:szCs w:val="28"/>
        </w:rPr>
        <w:t xml:space="preserve"> of all suicide </w:t>
      </w:r>
      <w:r w:rsidR="0017140F" w:rsidRPr="00397FEE">
        <w:rPr>
          <w:rFonts w:asciiTheme="minorHAnsi" w:eastAsia="Arial Unicode MS" w:hAnsiTheme="minorHAnsi" w:cstheme="minorHAnsi"/>
          <w:sz w:val="28"/>
          <w:szCs w:val="28"/>
        </w:rPr>
        <w:t>deaths (</w:t>
      </w:r>
      <w:r w:rsidR="00813FB1" w:rsidRPr="00397FEE">
        <w:rPr>
          <w:rFonts w:asciiTheme="minorHAnsi" w:eastAsia="Arial Unicode MS" w:hAnsiTheme="minorHAnsi" w:cstheme="minorHAnsi"/>
          <w:sz w:val="28"/>
          <w:szCs w:val="28"/>
        </w:rPr>
        <w:t>B</w:t>
      </w:r>
      <w:r w:rsidR="001413EC" w:rsidRPr="00397FEE">
        <w:rPr>
          <w:rFonts w:asciiTheme="minorHAnsi" w:eastAsia="Arial Unicode MS" w:hAnsiTheme="minorHAnsi" w:cstheme="minorHAnsi"/>
          <w:sz w:val="28"/>
          <w:szCs w:val="28"/>
        </w:rPr>
        <w:t>utler, 2020).</w:t>
      </w:r>
      <w:r w:rsidR="006C5768" w:rsidRPr="00397FEE">
        <w:rPr>
          <w:rFonts w:asciiTheme="minorHAnsi" w:hAnsiTheme="minorHAnsi" w:cstheme="minorHAnsi"/>
          <w:sz w:val="28"/>
          <w:szCs w:val="28"/>
        </w:rPr>
        <w:t xml:space="preserve"> </w:t>
      </w:r>
    </w:p>
    <w:p w14:paraId="78377809" w14:textId="0111968B" w:rsidR="00865C5C" w:rsidRDefault="00755F5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Theme="minorHAnsi" w:hAnsiTheme="minorHAnsi" w:cstheme="minorHAnsi"/>
          <w:color w:val="202020"/>
          <w:sz w:val="28"/>
          <w:szCs w:val="28"/>
          <w:shd w:val="clear" w:color="auto" w:fill="FFFFFF"/>
        </w:rPr>
        <w:t xml:space="preserve">As </w:t>
      </w:r>
      <w:r w:rsidR="0093785B">
        <w:rPr>
          <w:rFonts w:asciiTheme="minorHAnsi" w:hAnsiTheme="minorHAnsi" w:cstheme="minorHAnsi"/>
          <w:color w:val="202020"/>
          <w:sz w:val="28"/>
          <w:szCs w:val="28"/>
          <w:shd w:val="clear" w:color="auto" w:fill="FFFFFF"/>
        </w:rPr>
        <w:t>explained by Kapur et al (2009)</w:t>
      </w:r>
      <w:r w:rsidR="00BD4928" w:rsidRPr="00397FEE">
        <w:rPr>
          <w:rFonts w:asciiTheme="minorHAnsi" w:hAnsiTheme="minorHAnsi" w:cstheme="minorHAnsi"/>
          <w:color w:val="202020"/>
          <w:sz w:val="28"/>
          <w:szCs w:val="28"/>
          <w:shd w:val="clear" w:color="auto" w:fill="FFFFFF"/>
        </w:rPr>
        <w:t xml:space="preserve"> a cohort study of ex-Armed Forces personnel by linking national databases of discharged personnel and suicide deaths which included deaths receiving either suicide or undetermined verdict. Comparisons were made with both general and serving populations. During the study period 233,803 individuals left the Armed Forces and 224 died by suicide. Although the overall rate of suicide was not greater than that in the general population, the risk of suicide in men aged 24  and younger who had left the Armed Forces was approximately two to three times higher than the risk for the same age groups in the general and serving populations age-specific rate ratios ranging from 170 to 290.</w:t>
      </w:r>
      <w:r w:rsidR="00BD4928" w:rsidRPr="00397FEE">
        <w:t xml:space="preserve"> </w:t>
      </w:r>
    </w:p>
    <w:p w14:paraId="71FEBAC7" w14:textId="58002A24" w:rsidR="00E01639" w:rsidRDefault="00F81E5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Theme="minorHAnsi" w:hAnsiTheme="minorHAnsi" w:cstheme="minorHAnsi"/>
          <w:color w:val="202020"/>
          <w:sz w:val="28"/>
          <w:szCs w:val="28"/>
          <w:shd w:val="clear" w:color="auto" w:fill="FFFFFF"/>
        </w:rPr>
        <w:t xml:space="preserve"> </w:t>
      </w:r>
    </w:p>
    <w:p w14:paraId="414AA7DD" w14:textId="77777777" w:rsidR="00E66171" w:rsidRPr="00397FEE" w:rsidRDefault="00E66171" w:rsidP="00E661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color w:val="202020"/>
          <w:sz w:val="28"/>
          <w:szCs w:val="28"/>
          <w:shd w:val="clear" w:color="auto" w:fill="FFFFFF"/>
        </w:rPr>
      </w:pPr>
      <w:r w:rsidRPr="00397FEE">
        <w:rPr>
          <w:rFonts w:asciiTheme="minorHAnsi" w:hAnsiTheme="minorHAnsi" w:cstheme="minorHAnsi"/>
          <w:color w:val="202020"/>
          <w:sz w:val="28"/>
          <w:szCs w:val="28"/>
          <w:shd w:val="clear" w:color="auto" w:fill="FFFFFF"/>
        </w:rPr>
        <w:t>While researching the most recent years to demonstrate how much of an ongoing impact this stigma has on males in their lives and demonstrating that they can come from any walk of life and still commit suicide, it is critical that help be provided for these men. My purpose here is to address ongoing challenges and find solutions to help these rates fall.</w:t>
      </w:r>
      <w:r w:rsidRPr="00397FEE">
        <w:t xml:space="preserve"> </w:t>
      </w:r>
      <w:r w:rsidRPr="00397FEE">
        <w:rPr>
          <w:rFonts w:asciiTheme="minorHAnsi" w:hAnsiTheme="minorHAnsi" w:cstheme="minorHAnsi"/>
          <w:color w:val="202020"/>
          <w:sz w:val="28"/>
          <w:szCs w:val="28"/>
          <w:shd w:val="clear" w:color="auto" w:fill="FFFFFF"/>
        </w:rPr>
        <w:t>Employing data bases on male suicide in all sectors of life, using journals with confirmed information and records to show that this is an ongoing issue. During the study period 233,803 individuals left the Armed Forces and 224 died by suicide. Although the overall rate of suicide was not greater than that in the general population, the risk of suicide in men aged 24  and younger who had left the Armed Forces was approximately two to three times higher than the risk for the same age groups in the general and serving populations age-specific rate ratios ranging from 170 to 290.</w:t>
      </w:r>
      <w:r w:rsidRPr="00397FEE">
        <w:t xml:space="preserve"> </w:t>
      </w:r>
      <w:r w:rsidRPr="00397FEE">
        <w:rPr>
          <w:rFonts w:asciiTheme="minorHAnsi" w:hAnsiTheme="minorHAnsi" w:cstheme="minorHAnsi"/>
          <w:color w:val="202020"/>
          <w:sz w:val="28"/>
          <w:szCs w:val="28"/>
          <w:shd w:val="clear" w:color="auto" w:fill="FFFFFF"/>
        </w:rPr>
        <w:t>(Kapur et al., 2009).</w:t>
      </w:r>
    </w:p>
    <w:p w14:paraId="76915A85" w14:textId="77777777" w:rsidR="00E66171" w:rsidRPr="00397FEE" w:rsidRDefault="00E6617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284F2ECA" w14:textId="3922BB85" w:rsidR="00E01639" w:rsidRPr="00397FEE" w:rsidRDefault="006C576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eastAsia="Arial Unicode MS" w:hAnsiTheme="minorHAnsi" w:cstheme="minorHAnsi"/>
          <w:sz w:val="28"/>
          <w:szCs w:val="28"/>
        </w:rPr>
        <w:t xml:space="preserve">According to Ruth Sutherland, chief executive of the </w:t>
      </w:r>
      <w:r w:rsidR="001737AA" w:rsidRPr="00397FEE">
        <w:rPr>
          <w:rFonts w:asciiTheme="minorHAnsi" w:eastAsia="Arial Unicode MS" w:hAnsiTheme="minorHAnsi" w:cstheme="minorHAnsi"/>
          <w:sz w:val="28"/>
          <w:szCs w:val="28"/>
        </w:rPr>
        <w:t>organization</w:t>
      </w:r>
      <w:r w:rsidRPr="00397FEE">
        <w:rPr>
          <w:rFonts w:asciiTheme="minorHAnsi" w:eastAsia="Arial Unicode MS" w:hAnsiTheme="minorHAnsi" w:cstheme="minorHAnsi"/>
          <w:sz w:val="28"/>
          <w:szCs w:val="28"/>
        </w:rPr>
        <w:t xml:space="preserve">, "we should be even more concerned because the pandemic's impact this year is taking a major toll on people's mental </w:t>
      </w:r>
      <w:r w:rsidR="001737AA" w:rsidRPr="00397FEE">
        <w:rPr>
          <w:rFonts w:asciiTheme="minorHAnsi" w:eastAsia="Arial Unicode MS" w:hAnsiTheme="minorHAnsi" w:cstheme="minorHAnsi"/>
          <w:sz w:val="28"/>
          <w:szCs w:val="28"/>
        </w:rPr>
        <w:t>well-being</w:t>
      </w:r>
      <w:r w:rsidRPr="00397FEE">
        <w:rPr>
          <w:rFonts w:asciiTheme="minorHAnsi" w:eastAsia="Arial Unicode MS" w:hAnsiTheme="minorHAnsi" w:cstheme="minorHAnsi"/>
          <w:sz w:val="28"/>
          <w:szCs w:val="28"/>
        </w:rPr>
        <w:t>."</w:t>
      </w:r>
      <w:r w:rsidR="006535EE" w:rsidRPr="00397FEE">
        <w:rPr>
          <w:rFonts w:asciiTheme="minorHAnsi" w:eastAsia="Arial Unicode MS" w:hAnsiTheme="minorHAnsi" w:cstheme="minorHAnsi"/>
          <w:sz w:val="28"/>
          <w:szCs w:val="28"/>
        </w:rPr>
        <w:t>(Sutherland,2020).</w:t>
      </w:r>
      <w:r w:rsidR="00C5769F" w:rsidRPr="00397FEE">
        <w:rPr>
          <w:rFonts w:asciiTheme="minorHAnsi" w:hAnsiTheme="minorHAnsi" w:cstheme="minorHAnsi"/>
          <w:sz w:val="28"/>
          <w:szCs w:val="28"/>
        </w:rPr>
        <w:t xml:space="preserve"> </w:t>
      </w:r>
      <w:r w:rsidR="00C5769F" w:rsidRPr="00397FEE">
        <w:rPr>
          <w:rFonts w:asciiTheme="minorHAnsi" w:eastAsia="Arial Unicode MS" w:hAnsiTheme="minorHAnsi" w:cstheme="minorHAnsi"/>
          <w:sz w:val="28"/>
          <w:szCs w:val="28"/>
        </w:rPr>
        <w:t xml:space="preserve">Samaritans claimed that its study, focusing on queries on their helpline, revealed that the outbreak had increased recognized risk factors for those who were previously vulnerable to suicide, despite the lack of assurance that the influence of Covid-19 would increase suicide </w:t>
      </w:r>
      <w:r w:rsidR="0017140F" w:rsidRPr="00397FEE">
        <w:rPr>
          <w:rFonts w:asciiTheme="minorHAnsi" w:eastAsia="Arial Unicode MS" w:hAnsiTheme="minorHAnsi" w:cstheme="minorHAnsi"/>
          <w:sz w:val="28"/>
          <w:szCs w:val="28"/>
        </w:rPr>
        <w:t>rates. (</w:t>
      </w:r>
      <w:r w:rsidR="0035775C" w:rsidRPr="00397FEE">
        <w:rPr>
          <w:rFonts w:asciiTheme="minorHAnsi" w:eastAsia="Arial Unicode MS" w:hAnsiTheme="minorHAnsi" w:cstheme="minorHAnsi"/>
          <w:sz w:val="28"/>
          <w:szCs w:val="28"/>
        </w:rPr>
        <w:t>Sutherland,2020).</w:t>
      </w:r>
      <w:r w:rsidR="00D35B03" w:rsidRPr="00397FEE">
        <w:rPr>
          <w:rFonts w:asciiTheme="minorHAnsi" w:hAnsiTheme="minorHAnsi" w:cstheme="minorHAnsi"/>
          <w:sz w:val="28"/>
          <w:szCs w:val="28"/>
        </w:rPr>
        <w:t xml:space="preserve"> </w:t>
      </w:r>
      <w:r w:rsidR="00D35B03" w:rsidRPr="00397FEE">
        <w:rPr>
          <w:rFonts w:asciiTheme="minorHAnsi" w:eastAsia="Arial Unicode MS" w:hAnsiTheme="minorHAnsi" w:cstheme="minorHAnsi"/>
          <w:sz w:val="28"/>
          <w:szCs w:val="28"/>
        </w:rPr>
        <w:t xml:space="preserve">Only 38% of self-harmers in </w:t>
      </w:r>
      <w:r w:rsidR="001737AA" w:rsidRPr="00397FEE">
        <w:rPr>
          <w:rFonts w:asciiTheme="minorHAnsi" w:eastAsia="Arial Unicode MS" w:hAnsiTheme="minorHAnsi" w:cstheme="minorHAnsi"/>
          <w:sz w:val="28"/>
          <w:szCs w:val="28"/>
        </w:rPr>
        <w:lastRenderedPageBreak/>
        <w:t>the UK</w:t>
      </w:r>
      <w:r w:rsidR="00D35B03" w:rsidRPr="00397FEE">
        <w:rPr>
          <w:rFonts w:asciiTheme="minorHAnsi" w:eastAsia="Arial Unicode MS" w:hAnsiTheme="minorHAnsi" w:cstheme="minorHAnsi"/>
          <w:sz w:val="28"/>
          <w:szCs w:val="28"/>
        </w:rPr>
        <w:t xml:space="preserve"> received mental health and/or </w:t>
      </w:r>
      <w:r w:rsidR="00BF3D42" w:rsidRPr="00397FEE">
        <w:rPr>
          <w:rFonts w:asciiTheme="minorHAnsi" w:eastAsia="Arial Unicode MS" w:hAnsiTheme="minorHAnsi" w:cstheme="minorHAnsi"/>
          <w:sz w:val="28"/>
          <w:szCs w:val="28"/>
        </w:rPr>
        <w:t>counselling</w:t>
      </w:r>
      <w:r w:rsidR="00D35B03" w:rsidRPr="00397FEE">
        <w:rPr>
          <w:rFonts w:asciiTheme="minorHAnsi" w:eastAsia="Arial Unicode MS" w:hAnsiTheme="minorHAnsi" w:cstheme="minorHAnsi"/>
          <w:sz w:val="28"/>
          <w:szCs w:val="28"/>
        </w:rPr>
        <w:t xml:space="preserve"> services before </w:t>
      </w:r>
      <w:r w:rsidR="001737AA" w:rsidRPr="00397FEE">
        <w:rPr>
          <w:rFonts w:asciiTheme="minorHAnsi" w:eastAsia="Arial Unicode MS" w:hAnsiTheme="minorHAnsi" w:cstheme="minorHAnsi"/>
          <w:sz w:val="28"/>
          <w:szCs w:val="28"/>
        </w:rPr>
        <w:t>COVID-19</w:t>
      </w:r>
      <w:r w:rsidR="00D35B03" w:rsidRPr="00397FEE">
        <w:rPr>
          <w:rFonts w:asciiTheme="minorHAnsi" w:eastAsia="Arial Unicode MS" w:hAnsiTheme="minorHAnsi" w:cstheme="minorHAnsi"/>
          <w:sz w:val="28"/>
          <w:szCs w:val="28"/>
        </w:rPr>
        <w:t xml:space="preserve">, making it difficult for them to find help. Sadly, </w:t>
      </w:r>
      <w:r w:rsidR="001737AA" w:rsidRPr="00397FEE">
        <w:rPr>
          <w:rFonts w:asciiTheme="minorHAnsi" w:eastAsia="Arial Unicode MS" w:hAnsiTheme="minorHAnsi" w:cstheme="minorHAnsi"/>
          <w:sz w:val="28"/>
          <w:szCs w:val="28"/>
        </w:rPr>
        <w:t>COVID-19</w:t>
      </w:r>
      <w:r w:rsidR="00D35B03" w:rsidRPr="00397FEE">
        <w:rPr>
          <w:rFonts w:asciiTheme="minorHAnsi" w:eastAsia="Arial Unicode MS" w:hAnsiTheme="minorHAnsi" w:cstheme="minorHAnsi"/>
          <w:sz w:val="28"/>
          <w:szCs w:val="28"/>
        </w:rPr>
        <w:t> has made it even more difficult for some people to seek treatment.</w:t>
      </w:r>
      <w:r w:rsidR="009D5021" w:rsidRPr="00397FEE">
        <w:rPr>
          <w:rFonts w:asciiTheme="minorHAnsi" w:hAnsiTheme="minorHAnsi" w:cstheme="minorHAnsi"/>
          <w:sz w:val="28"/>
          <w:szCs w:val="28"/>
        </w:rPr>
        <w:t xml:space="preserve"> </w:t>
      </w:r>
      <w:r w:rsidR="009D5021" w:rsidRPr="00397FEE">
        <w:rPr>
          <w:rFonts w:asciiTheme="minorHAnsi" w:eastAsia="Arial Unicode MS" w:hAnsiTheme="minorHAnsi" w:cstheme="minorHAnsi"/>
          <w:sz w:val="28"/>
          <w:szCs w:val="28"/>
        </w:rPr>
        <w:t>(Samaritans, 2021).</w:t>
      </w:r>
      <w:r w:rsidR="004B2982" w:rsidRPr="00397FEE">
        <w:rPr>
          <w:rFonts w:asciiTheme="minorHAnsi" w:hAnsiTheme="minorHAnsi" w:cstheme="minorHAnsi"/>
          <w:sz w:val="28"/>
          <w:szCs w:val="28"/>
        </w:rPr>
        <w:t xml:space="preserve"> </w:t>
      </w:r>
    </w:p>
    <w:p w14:paraId="49EB8660" w14:textId="7CCF5AFD" w:rsidR="00E01639" w:rsidRPr="00397FEE" w:rsidRDefault="004B298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eastAsia="Arial Unicode MS" w:hAnsiTheme="minorHAnsi" w:cstheme="minorHAnsi"/>
          <w:sz w:val="28"/>
          <w:szCs w:val="28"/>
        </w:rPr>
        <w:t xml:space="preserve">After the initial quarantine, fewer </w:t>
      </w:r>
      <w:r w:rsidR="001737AA" w:rsidRPr="00397FEE">
        <w:rPr>
          <w:rFonts w:asciiTheme="minorHAnsi" w:eastAsia="Arial Unicode MS" w:hAnsiTheme="minorHAnsi" w:cstheme="minorHAnsi"/>
          <w:sz w:val="28"/>
          <w:szCs w:val="28"/>
        </w:rPr>
        <w:t>individuals</w:t>
      </w:r>
      <w:r w:rsidRPr="00397FEE">
        <w:rPr>
          <w:rFonts w:asciiTheme="minorHAnsi" w:eastAsia="Arial Unicode MS" w:hAnsiTheme="minorHAnsi" w:cstheme="minorHAnsi"/>
          <w:sz w:val="28"/>
          <w:szCs w:val="28"/>
        </w:rPr>
        <w:t xml:space="preserve"> in the </w:t>
      </w:r>
      <w:r w:rsidR="0017140F" w:rsidRPr="00397FEE">
        <w:rPr>
          <w:rFonts w:asciiTheme="minorHAnsi" w:eastAsia="Arial Unicode MS" w:hAnsiTheme="minorHAnsi" w:cstheme="minorHAnsi"/>
          <w:sz w:val="28"/>
          <w:szCs w:val="28"/>
        </w:rPr>
        <w:t>United Kingdom</w:t>
      </w:r>
      <w:r w:rsidRPr="00397FEE">
        <w:rPr>
          <w:rFonts w:asciiTheme="minorHAnsi" w:eastAsia="Arial Unicode MS" w:hAnsiTheme="minorHAnsi" w:cstheme="minorHAnsi"/>
          <w:sz w:val="28"/>
          <w:szCs w:val="28"/>
        </w:rPr>
        <w:t xml:space="preserve"> sought medical attention from </w:t>
      </w:r>
      <w:r w:rsidR="0017140F" w:rsidRPr="00397FEE">
        <w:rPr>
          <w:rFonts w:asciiTheme="minorHAnsi" w:eastAsia="Arial Unicode MS" w:hAnsiTheme="minorHAnsi" w:cstheme="minorHAnsi"/>
          <w:sz w:val="28"/>
          <w:szCs w:val="28"/>
        </w:rPr>
        <w:t>doctors</w:t>
      </w:r>
      <w:r w:rsidRPr="00397FEE">
        <w:rPr>
          <w:rFonts w:asciiTheme="minorHAnsi" w:eastAsia="Arial Unicode MS" w:hAnsiTheme="minorHAnsi" w:cstheme="minorHAnsi"/>
          <w:sz w:val="28"/>
          <w:szCs w:val="28"/>
        </w:rPr>
        <w:t xml:space="preserve"> and hospitals for self-harming or suicidal </w:t>
      </w:r>
      <w:r w:rsidR="00BF3D42" w:rsidRPr="00397FEE">
        <w:rPr>
          <w:rFonts w:asciiTheme="minorHAnsi" w:eastAsia="Arial Unicode MS" w:hAnsiTheme="minorHAnsi" w:cstheme="minorHAnsi"/>
          <w:sz w:val="28"/>
          <w:szCs w:val="28"/>
        </w:rPr>
        <w:t>behaviour</w:t>
      </w:r>
      <w:r w:rsidRPr="00397FEE">
        <w:rPr>
          <w:rFonts w:asciiTheme="minorHAnsi" w:eastAsia="Arial Unicode MS" w:hAnsiTheme="minorHAnsi" w:cstheme="minorHAnsi"/>
          <w:sz w:val="28"/>
          <w:szCs w:val="28"/>
        </w:rPr>
        <w:t>. These lead to</w:t>
      </w:r>
      <w:r w:rsidR="00443AAF" w:rsidRPr="00397FEE">
        <w:rPr>
          <w:rFonts w:asciiTheme="minorHAnsi" w:eastAsia="Arial Unicode MS" w:hAnsiTheme="minorHAnsi" w:cstheme="minorHAnsi"/>
          <w:sz w:val="28"/>
          <w:szCs w:val="28"/>
        </w:rPr>
        <w:t xml:space="preserve"> </w:t>
      </w:r>
      <w:r w:rsidRPr="00397FEE">
        <w:rPr>
          <w:rFonts w:asciiTheme="minorHAnsi" w:eastAsia="Arial Unicode MS" w:hAnsiTheme="minorHAnsi" w:cstheme="minorHAnsi"/>
          <w:sz w:val="28"/>
          <w:szCs w:val="28"/>
        </w:rPr>
        <w:t>serious questions regarding how self-harmers have managed over the last 12 months.</w:t>
      </w:r>
      <w:r w:rsidR="00563546" w:rsidRPr="00397FEE">
        <w:rPr>
          <w:rFonts w:asciiTheme="minorHAnsi" w:eastAsia="Arial Unicode MS" w:hAnsiTheme="minorHAnsi" w:cstheme="minorHAnsi"/>
          <w:sz w:val="28"/>
          <w:szCs w:val="28"/>
        </w:rPr>
        <w:t xml:space="preserve"> (Samaritans, 2021)</w:t>
      </w:r>
      <w:r w:rsidR="00436FB3" w:rsidRPr="00397FEE">
        <w:rPr>
          <w:rFonts w:asciiTheme="minorHAnsi" w:eastAsia="Arial Unicode MS" w:hAnsiTheme="minorHAnsi" w:cstheme="minorHAnsi"/>
          <w:sz w:val="28"/>
          <w:szCs w:val="28"/>
        </w:rPr>
        <w:t>.</w:t>
      </w:r>
      <w:r w:rsidR="00E101E6" w:rsidRPr="00397FEE">
        <w:rPr>
          <w:rFonts w:asciiTheme="minorHAnsi" w:hAnsiTheme="minorHAnsi" w:cstheme="minorHAnsi"/>
          <w:sz w:val="28"/>
          <w:szCs w:val="28"/>
        </w:rPr>
        <w:t xml:space="preserve"> </w:t>
      </w:r>
      <w:r w:rsidR="00E101E6" w:rsidRPr="00397FEE">
        <w:rPr>
          <w:rFonts w:asciiTheme="minorHAnsi" w:eastAsia="Arial Unicode MS" w:hAnsiTheme="minorHAnsi" w:cstheme="minorHAnsi"/>
          <w:sz w:val="28"/>
          <w:szCs w:val="28"/>
        </w:rPr>
        <w:t xml:space="preserve">The percentage of suicidal thoughts escalated and throughout the epidemic, there becomes conflicting information. The quantity of individuals expressing suicide intentions in the last fortnight rose by </w:t>
      </w:r>
      <w:r w:rsidR="00443AAF" w:rsidRPr="00397FEE">
        <w:rPr>
          <w:rFonts w:asciiTheme="minorHAnsi" w:eastAsia="Arial Unicode MS" w:hAnsiTheme="minorHAnsi" w:cstheme="minorHAnsi"/>
          <w:sz w:val="28"/>
          <w:szCs w:val="28"/>
        </w:rPr>
        <w:t>8 percent</w:t>
      </w:r>
      <w:r w:rsidR="00E101E6" w:rsidRPr="00397FEE">
        <w:rPr>
          <w:rFonts w:asciiTheme="minorHAnsi" w:eastAsia="Arial Unicode MS" w:hAnsiTheme="minorHAnsi" w:cstheme="minorHAnsi"/>
          <w:sz w:val="28"/>
          <w:szCs w:val="28"/>
        </w:rPr>
        <w:t xml:space="preserve"> in early 2020 to </w:t>
      </w:r>
      <w:r w:rsidR="001737AA" w:rsidRPr="00397FEE">
        <w:rPr>
          <w:rFonts w:asciiTheme="minorHAnsi" w:eastAsia="Arial Unicode MS" w:hAnsiTheme="minorHAnsi" w:cstheme="minorHAnsi"/>
          <w:sz w:val="28"/>
          <w:szCs w:val="28"/>
        </w:rPr>
        <w:t>13 percent</w:t>
      </w:r>
      <w:r w:rsidR="00E101E6" w:rsidRPr="00397FEE">
        <w:rPr>
          <w:rFonts w:asciiTheme="minorHAnsi" w:eastAsia="Arial Unicode MS" w:hAnsiTheme="minorHAnsi" w:cstheme="minorHAnsi"/>
          <w:sz w:val="28"/>
          <w:szCs w:val="28"/>
        </w:rPr>
        <w:t xml:space="preserve"> in Early 2021, according to an analysis of UK adults. 1 year</w:t>
      </w:r>
      <w:r w:rsidR="00443AAF" w:rsidRPr="00397FEE">
        <w:rPr>
          <w:rFonts w:asciiTheme="minorHAnsi" w:eastAsia="Arial Unicode MS" w:hAnsiTheme="minorHAnsi" w:cstheme="minorHAnsi"/>
          <w:sz w:val="28"/>
          <w:szCs w:val="28"/>
        </w:rPr>
        <w:t xml:space="preserve"> </w:t>
      </w:r>
      <w:r w:rsidR="00E101E6" w:rsidRPr="00397FEE">
        <w:rPr>
          <w:rFonts w:asciiTheme="minorHAnsi" w:eastAsia="Arial Unicode MS" w:hAnsiTheme="minorHAnsi" w:cstheme="minorHAnsi"/>
          <w:sz w:val="28"/>
          <w:szCs w:val="28"/>
        </w:rPr>
        <w:t>after the implementation of strict regulations, the UCL Covid-19 Social Research methodology showed no difference in suicide intentions. (Samaritans, 2021).</w:t>
      </w:r>
      <w:r w:rsidR="003D2D77" w:rsidRPr="00397FEE">
        <w:rPr>
          <w:rFonts w:asciiTheme="minorHAnsi" w:hAnsiTheme="minorHAnsi" w:cstheme="minorHAnsi"/>
          <w:sz w:val="28"/>
          <w:szCs w:val="28"/>
        </w:rPr>
        <w:t xml:space="preserve"> </w:t>
      </w:r>
      <w:r w:rsidR="003D2D77" w:rsidRPr="00397FEE">
        <w:rPr>
          <w:rFonts w:asciiTheme="minorHAnsi" w:eastAsia="Arial Unicode MS" w:hAnsiTheme="minorHAnsi" w:cstheme="minorHAnsi"/>
          <w:sz w:val="28"/>
          <w:szCs w:val="28"/>
        </w:rPr>
        <w:t>Since limitations started, males have had increased rates of suicide ideation over the course of the w</w:t>
      </w:r>
      <w:r w:rsidR="007557C1" w:rsidRPr="00397FEE">
        <w:rPr>
          <w:rFonts w:asciiTheme="minorHAnsi" w:eastAsia="Arial Unicode MS" w:hAnsiTheme="minorHAnsi" w:cstheme="minorHAnsi"/>
          <w:sz w:val="28"/>
          <w:szCs w:val="28"/>
        </w:rPr>
        <w:t>hole</w:t>
      </w:r>
      <w:r w:rsidR="003D2D77" w:rsidRPr="00397FEE">
        <w:rPr>
          <w:rFonts w:asciiTheme="minorHAnsi" w:eastAsia="Arial Unicode MS" w:hAnsiTheme="minorHAnsi" w:cstheme="minorHAnsi"/>
          <w:sz w:val="28"/>
          <w:szCs w:val="28"/>
        </w:rPr>
        <w:t xml:space="preserve"> </w:t>
      </w:r>
      <w:r w:rsidR="00443AAF" w:rsidRPr="00397FEE">
        <w:rPr>
          <w:rFonts w:asciiTheme="minorHAnsi" w:eastAsia="Arial Unicode MS" w:hAnsiTheme="minorHAnsi" w:cstheme="minorHAnsi"/>
          <w:sz w:val="28"/>
          <w:szCs w:val="28"/>
        </w:rPr>
        <w:t>12 months</w:t>
      </w:r>
      <w:r w:rsidR="007557C1" w:rsidRPr="00397FEE">
        <w:rPr>
          <w:rFonts w:asciiTheme="minorHAnsi" w:eastAsia="Arial Unicode MS" w:hAnsiTheme="minorHAnsi" w:cstheme="minorHAnsi"/>
          <w:sz w:val="28"/>
          <w:szCs w:val="28"/>
        </w:rPr>
        <w:t xml:space="preserve"> period</w:t>
      </w:r>
      <w:r w:rsidR="003D2D77" w:rsidRPr="00397FEE">
        <w:rPr>
          <w:rFonts w:asciiTheme="minorHAnsi" w:eastAsia="Arial Unicode MS" w:hAnsiTheme="minorHAnsi" w:cstheme="minorHAnsi"/>
          <w:sz w:val="28"/>
          <w:szCs w:val="28"/>
        </w:rPr>
        <w:t xml:space="preserve">. Young individuals, individuals who had psychological </w:t>
      </w:r>
      <w:r w:rsidR="007557C1" w:rsidRPr="00397FEE">
        <w:rPr>
          <w:rFonts w:asciiTheme="minorHAnsi" w:eastAsia="Arial Unicode MS" w:hAnsiTheme="minorHAnsi" w:cstheme="minorHAnsi"/>
          <w:sz w:val="28"/>
          <w:szCs w:val="28"/>
        </w:rPr>
        <w:t>issues</w:t>
      </w:r>
      <w:r w:rsidR="003D2D77" w:rsidRPr="00397FEE">
        <w:rPr>
          <w:rFonts w:asciiTheme="minorHAnsi" w:eastAsia="Arial Unicode MS" w:hAnsiTheme="minorHAnsi" w:cstheme="minorHAnsi"/>
          <w:sz w:val="28"/>
          <w:szCs w:val="28"/>
        </w:rPr>
        <w:t xml:space="preserve">, members of racial or ethnic minorities, and individuals with lower salaries </w:t>
      </w:r>
      <w:r w:rsidR="007557C1" w:rsidRPr="00397FEE">
        <w:rPr>
          <w:rFonts w:asciiTheme="minorHAnsi" w:eastAsia="Arial Unicode MS" w:hAnsiTheme="minorHAnsi" w:cstheme="minorHAnsi"/>
          <w:sz w:val="28"/>
          <w:szCs w:val="28"/>
        </w:rPr>
        <w:t xml:space="preserve">were </w:t>
      </w:r>
      <w:r w:rsidR="003D2D77" w:rsidRPr="00397FEE">
        <w:rPr>
          <w:rFonts w:asciiTheme="minorHAnsi" w:eastAsia="Arial Unicode MS" w:hAnsiTheme="minorHAnsi" w:cstheme="minorHAnsi"/>
          <w:sz w:val="28"/>
          <w:szCs w:val="28"/>
        </w:rPr>
        <w:t xml:space="preserve">all found to demonstrate elevated levels of suicide ideation however if this percentage rose as a result of </w:t>
      </w:r>
      <w:r w:rsidR="0017140F" w:rsidRPr="00397FEE">
        <w:rPr>
          <w:rFonts w:asciiTheme="minorHAnsi" w:eastAsia="Arial Unicode MS" w:hAnsiTheme="minorHAnsi" w:cstheme="minorHAnsi"/>
          <w:sz w:val="28"/>
          <w:szCs w:val="28"/>
        </w:rPr>
        <w:t>limitations. (</w:t>
      </w:r>
      <w:r w:rsidR="00890A1B" w:rsidRPr="00397FEE">
        <w:rPr>
          <w:rFonts w:asciiTheme="minorHAnsi" w:eastAsia="Arial Unicode MS" w:hAnsiTheme="minorHAnsi" w:cstheme="minorHAnsi"/>
          <w:sz w:val="28"/>
          <w:szCs w:val="28"/>
        </w:rPr>
        <w:t>Samaritans,2021).</w:t>
      </w:r>
      <w:r w:rsidR="00D25EF2" w:rsidRPr="00397FEE">
        <w:rPr>
          <w:rFonts w:asciiTheme="minorHAnsi" w:hAnsiTheme="minorHAnsi" w:cstheme="minorHAnsi"/>
          <w:sz w:val="28"/>
          <w:szCs w:val="28"/>
        </w:rPr>
        <w:t xml:space="preserve"> </w:t>
      </w:r>
    </w:p>
    <w:p w14:paraId="71466C92" w14:textId="71C3E6DA" w:rsidR="00D774C3" w:rsidRPr="00397FEE" w:rsidRDefault="00D25EF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eastAsia="Arial Unicode MS" w:hAnsiTheme="minorHAnsi" w:cstheme="minorHAnsi"/>
          <w:sz w:val="28"/>
          <w:szCs w:val="28"/>
        </w:rPr>
        <w:t>According to</w:t>
      </w:r>
      <w:r w:rsidR="00031176" w:rsidRPr="00397FEE">
        <w:rPr>
          <w:rFonts w:asciiTheme="minorHAnsi" w:eastAsia="Arial Unicode MS" w:hAnsiTheme="minorHAnsi" w:cstheme="minorHAnsi"/>
          <w:sz w:val="28"/>
          <w:szCs w:val="28"/>
        </w:rPr>
        <w:t xml:space="preserve"> </w:t>
      </w:r>
      <w:r w:rsidR="0017140F" w:rsidRPr="00397FEE">
        <w:rPr>
          <w:rFonts w:asciiTheme="minorHAnsi" w:eastAsia="Arial Unicode MS" w:hAnsiTheme="minorHAnsi" w:cstheme="minorHAnsi"/>
          <w:sz w:val="28"/>
          <w:szCs w:val="28"/>
        </w:rPr>
        <w:t>Seidman (</w:t>
      </w:r>
      <w:r w:rsidR="00D774C3" w:rsidRPr="00397FEE">
        <w:rPr>
          <w:rFonts w:asciiTheme="minorHAnsi" w:eastAsia="Arial Unicode MS" w:hAnsiTheme="minorHAnsi" w:cstheme="minorHAnsi"/>
          <w:sz w:val="28"/>
          <w:szCs w:val="28"/>
        </w:rPr>
        <w:t>1998)</w:t>
      </w:r>
      <w:r w:rsidRPr="00397FEE">
        <w:rPr>
          <w:rFonts w:asciiTheme="minorHAnsi" w:eastAsia="Arial Unicode MS" w:hAnsiTheme="minorHAnsi" w:cstheme="minorHAnsi"/>
          <w:sz w:val="28"/>
          <w:szCs w:val="28"/>
        </w:rPr>
        <w:t>, emotional control issues and suicide are connected. For example, it is suggested that the root cause of suicide is the inability to cope with overwhelming emotions</w:t>
      </w:r>
      <w:r w:rsidR="00302D7A" w:rsidRPr="00397FEE">
        <w:rPr>
          <w:rFonts w:asciiTheme="minorHAnsi" w:eastAsia="Arial Unicode MS" w:hAnsiTheme="minorHAnsi" w:cstheme="minorHAnsi"/>
          <w:sz w:val="28"/>
          <w:szCs w:val="28"/>
        </w:rPr>
        <w:t xml:space="preserve"> and that a failure to control </w:t>
      </w:r>
      <w:r w:rsidR="00126CE3" w:rsidRPr="00397FEE">
        <w:rPr>
          <w:rFonts w:asciiTheme="minorHAnsi" w:eastAsia="Arial Unicode MS" w:hAnsiTheme="minorHAnsi" w:cstheme="minorHAnsi"/>
          <w:sz w:val="28"/>
          <w:szCs w:val="28"/>
        </w:rPr>
        <w:t>feelings</w:t>
      </w:r>
      <w:r w:rsidR="00302D7A" w:rsidRPr="00397FEE">
        <w:rPr>
          <w:rFonts w:asciiTheme="minorHAnsi" w:eastAsia="Arial Unicode MS" w:hAnsiTheme="minorHAnsi" w:cstheme="minorHAnsi"/>
          <w:sz w:val="28"/>
          <w:szCs w:val="28"/>
        </w:rPr>
        <w:t xml:space="preserve"> like rage leads to </w:t>
      </w:r>
      <w:r w:rsidR="000B4197" w:rsidRPr="00397FEE">
        <w:rPr>
          <w:rFonts w:asciiTheme="minorHAnsi" w:eastAsia="Arial Unicode MS" w:hAnsiTheme="minorHAnsi" w:cstheme="minorHAnsi"/>
          <w:sz w:val="28"/>
          <w:szCs w:val="28"/>
        </w:rPr>
        <w:t xml:space="preserve">anger and </w:t>
      </w:r>
      <w:r w:rsidR="001C27F3" w:rsidRPr="00397FEE">
        <w:rPr>
          <w:rFonts w:asciiTheme="minorHAnsi" w:eastAsia="Arial Unicode MS" w:hAnsiTheme="minorHAnsi" w:cstheme="minorHAnsi"/>
          <w:sz w:val="28"/>
          <w:szCs w:val="28"/>
        </w:rPr>
        <w:t>results</w:t>
      </w:r>
      <w:r w:rsidR="000B4197" w:rsidRPr="00397FEE">
        <w:rPr>
          <w:rFonts w:asciiTheme="minorHAnsi" w:eastAsia="Arial Unicode MS" w:hAnsiTheme="minorHAnsi" w:cstheme="minorHAnsi"/>
          <w:sz w:val="28"/>
          <w:szCs w:val="28"/>
        </w:rPr>
        <w:t xml:space="preserve"> </w:t>
      </w:r>
      <w:r w:rsidR="00E94409" w:rsidRPr="00397FEE">
        <w:rPr>
          <w:rFonts w:asciiTheme="minorHAnsi" w:eastAsia="Arial Unicode MS" w:hAnsiTheme="minorHAnsi" w:cstheme="minorHAnsi"/>
          <w:sz w:val="28"/>
          <w:szCs w:val="28"/>
        </w:rPr>
        <w:t>in</w:t>
      </w:r>
      <w:r w:rsidR="000B4197" w:rsidRPr="00397FEE">
        <w:rPr>
          <w:rFonts w:asciiTheme="minorHAnsi" w:eastAsia="Arial Unicode MS" w:hAnsiTheme="minorHAnsi" w:cstheme="minorHAnsi"/>
          <w:sz w:val="28"/>
          <w:szCs w:val="28"/>
        </w:rPr>
        <w:t xml:space="preserve"> </w:t>
      </w:r>
      <w:r w:rsidR="00E94409" w:rsidRPr="00397FEE">
        <w:rPr>
          <w:rFonts w:asciiTheme="minorHAnsi" w:eastAsia="Arial Unicode MS" w:hAnsiTheme="minorHAnsi" w:cstheme="minorHAnsi"/>
          <w:sz w:val="28"/>
          <w:szCs w:val="28"/>
        </w:rPr>
        <w:t>involvement with c</w:t>
      </w:r>
      <w:r w:rsidR="00302D7A" w:rsidRPr="00397FEE">
        <w:rPr>
          <w:rFonts w:asciiTheme="minorHAnsi" w:eastAsia="Arial Unicode MS" w:hAnsiTheme="minorHAnsi" w:cstheme="minorHAnsi"/>
          <w:sz w:val="28"/>
          <w:szCs w:val="28"/>
        </w:rPr>
        <w:t>rime</w:t>
      </w:r>
      <w:r w:rsidR="00B23C3C" w:rsidRPr="00397FEE">
        <w:rPr>
          <w:rFonts w:asciiTheme="minorHAnsi" w:hAnsiTheme="minorHAnsi" w:cstheme="minorHAnsi"/>
          <w:color w:val="282828"/>
          <w:sz w:val="28"/>
          <w:szCs w:val="28"/>
          <w:shd w:val="clear" w:color="auto" w:fill="F7F7F7"/>
        </w:rPr>
        <w:t>.</w:t>
      </w:r>
      <w:r w:rsidR="00E35827" w:rsidRPr="00397FEE">
        <w:rPr>
          <w:rFonts w:asciiTheme="minorHAnsi" w:hAnsiTheme="minorHAnsi" w:cstheme="minorHAnsi"/>
          <w:sz w:val="28"/>
          <w:szCs w:val="28"/>
        </w:rPr>
        <w:t xml:space="preserve"> </w:t>
      </w:r>
      <w:r w:rsidR="001C27F3" w:rsidRPr="00397FEE">
        <w:rPr>
          <w:rFonts w:asciiTheme="minorHAnsi" w:hAnsiTheme="minorHAnsi" w:cstheme="minorHAnsi"/>
          <w:sz w:val="28"/>
          <w:szCs w:val="28"/>
        </w:rPr>
        <w:t xml:space="preserve">Laws and </w:t>
      </w:r>
      <w:r w:rsidR="0017140F" w:rsidRPr="00397FEE">
        <w:rPr>
          <w:rFonts w:asciiTheme="minorHAnsi" w:hAnsiTheme="minorHAnsi" w:cstheme="minorHAnsi"/>
          <w:sz w:val="28"/>
          <w:szCs w:val="28"/>
        </w:rPr>
        <w:t>Crewe (</w:t>
      </w:r>
      <w:r w:rsidR="009D233F" w:rsidRPr="00397FEE">
        <w:rPr>
          <w:rFonts w:asciiTheme="minorHAnsi" w:hAnsiTheme="minorHAnsi" w:cstheme="minorHAnsi"/>
          <w:sz w:val="28"/>
          <w:szCs w:val="28"/>
        </w:rPr>
        <w:t>2016)</w:t>
      </w:r>
      <w:r w:rsidR="001C27F3" w:rsidRPr="00397FEE">
        <w:rPr>
          <w:rFonts w:asciiTheme="minorHAnsi" w:hAnsiTheme="minorHAnsi" w:cstheme="minorHAnsi"/>
          <w:sz w:val="28"/>
          <w:szCs w:val="28"/>
        </w:rPr>
        <w:t xml:space="preserve"> examined why and how prisoners maintain emotional control. They claimed that 95% of inmates believed that showing weakness in public was dangerous. </w:t>
      </w:r>
    </w:p>
    <w:p w14:paraId="233207AC" w14:textId="77777777" w:rsidR="00D774C3" w:rsidRPr="00397FEE" w:rsidRDefault="001C27F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hAnsiTheme="minorHAnsi" w:cstheme="minorHAnsi"/>
          <w:sz w:val="28"/>
          <w:szCs w:val="28"/>
        </w:rPr>
        <w:t>This was brought on by the possibility of punishment for displaying hostile reactions or by being taken advantage of by other inmates for displaying "sensitive" feelings like misery and suffering.</w:t>
      </w:r>
      <w:r w:rsidR="00BE6517" w:rsidRPr="00397FEE">
        <w:t xml:space="preserve"> </w:t>
      </w:r>
      <w:r w:rsidR="00BE6517" w:rsidRPr="00397FEE">
        <w:rPr>
          <w:rFonts w:asciiTheme="minorHAnsi" w:hAnsiTheme="minorHAnsi" w:cstheme="minorHAnsi"/>
          <w:sz w:val="28"/>
          <w:szCs w:val="28"/>
        </w:rPr>
        <w:t xml:space="preserve">In response, inmates claimed that they only communicated their most private emotions to friends and families through telephone calls, visits, and letters. Inmates described injuring </w:t>
      </w:r>
      <w:r w:rsidR="00156A59" w:rsidRPr="00397FEE">
        <w:rPr>
          <w:rFonts w:asciiTheme="minorHAnsi" w:hAnsiTheme="minorHAnsi" w:cstheme="minorHAnsi"/>
          <w:sz w:val="28"/>
          <w:szCs w:val="28"/>
        </w:rPr>
        <w:t>themselves</w:t>
      </w:r>
      <w:r w:rsidR="00BE6517" w:rsidRPr="00397FEE">
        <w:rPr>
          <w:rFonts w:asciiTheme="minorHAnsi" w:hAnsiTheme="minorHAnsi" w:cstheme="minorHAnsi"/>
          <w:sz w:val="28"/>
          <w:szCs w:val="28"/>
        </w:rPr>
        <w:t xml:space="preserve"> as a method of expressing emotional distress since they lacked a channel for doing so.</w:t>
      </w:r>
      <w:r w:rsidR="0099339F" w:rsidRPr="00397FEE">
        <w:t xml:space="preserve"> </w:t>
      </w:r>
    </w:p>
    <w:p w14:paraId="2896D813" w14:textId="58D3BC33" w:rsidR="00D84AE8" w:rsidRPr="00397FEE" w:rsidRDefault="0099339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hAnsiTheme="minorHAnsi" w:cstheme="minorHAnsi"/>
          <w:sz w:val="28"/>
          <w:szCs w:val="28"/>
        </w:rPr>
        <w:t xml:space="preserve">Hemming </w:t>
      </w:r>
      <w:r w:rsidR="0017140F" w:rsidRPr="00397FEE">
        <w:rPr>
          <w:rFonts w:asciiTheme="minorHAnsi" w:hAnsiTheme="minorHAnsi" w:cstheme="minorHAnsi"/>
          <w:sz w:val="28"/>
          <w:szCs w:val="28"/>
        </w:rPr>
        <w:t>et al. (</w:t>
      </w:r>
      <w:r w:rsidR="00156A59" w:rsidRPr="00397FEE">
        <w:rPr>
          <w:rFonts w:asciiTheme="minorHAnsi" w:hAnsiTheme="minorHAnsi" w:cstheme="minorHAnsi"/>
          <w:sz w:val="28"/>
          <w:szCs w:val="28"/>
        </w:rPr>
        <w:t>2020)</w:t>
      </w:r>
      <w:r w:rsidRPr="00397FEE">
        <w:rPr>
          <w:rFonts w:asciiTheme="minorHAnsi" w:hAnsiTheme="minorHAnsi" w:cstheme="minorHAnsi"/>
          <w:sz w:val="28"/>
          <w:szCs w:val="28"/>
        </w:rPr>
        <w:t xml:space="preserve"> examined prison </w:t>
      </w:r>
      <w:r w:rsidR="00B04F2C" w:rsidRPr="00397FEE">
        <w:rPr>
          <w:rFonts w:asciiTheme="minorHAnsi" w:hAnsiTheme="minorHAnsi" w:cstheme="minorHAnsi"/>
          <w:sz w:val="28"/>
          <w:szCs w:val="28"/>
        </w:rPr>
        <w:t>officers’</w:t>
      </w:r>
      <w:r w:rsidRPr="00397FEE">
        <w:rPr>
          <w:rFonts w:asciiTheme="minorHAnsi" w:hAnsiTheme="minorHAnsi" w:cstheme="minorHAnsi"/>
          <w:sz w:val="28"/>
          <w:szCs w:val="28"/>
        </w:rPr>
        <w:t xml:space="preserve"> views of the connection between suicide among men in jail in another descriptive research. </w:t>
      </w:r>
      <w:r w:rsidR="00156A59" w:rsidRPr="00397FEE">
        <w:rPr>
          <w:rFonts w:asciiTheme="minorHAnsi" w:hAnsiTheme="minorHAnsi" w:cstheme="minorHAnsi"/>
          <w:sz w:val="28"/>
          <w:szCs w:val="28"/>
        </w:rPr>
        <w:t>Co-workers</w:t>
      </w:r>
      <w:r w:rsidRPr="00397FEE">
        <w:rPr>
          <w:rFonts w:asciiTheme="minorHAnsi" w:hAnsiTheme="minorHAnsi" w:cstheme="minorHAnsi"/>
          <w:sz w:val="28"/>
          <w:szCs w:val="28"/>
        </w:rPr>
        <w:t xml:space="preserve"> in this research stated that inmates will not show how </w:t>
      </w:r>
      <w:r w:rsidR="00BF7891" w:rsidRPr="00397FEE">
        <w:rPr>
          <w:rFonts w:asciiTheme="minorHAnsi" w:hAnsiTheme="minorHAnsi" w:cstheme="minorHAnsi"/>
          <w:sz w:val="28"/>
          <w:szCs w:val="28"/>
        </w:rPr>
        <w:t>they are</w:t>
      </w:r>
      <w:r w:rsidRPr="00397FEE">
        <w:rPr>
          <w:rFonts w:asciiTheme="minorHAnsi" w:hAnsiTheme="minorHAnsi" w:cstheme="minorHAnsi"/>
          <w:sz w:val="28"/>
          <w:szCs w:val="28"/>
        </w:rPr>
        <w:t xml:space="preserve"> feeling, claiming that they had trouble recognizing, comprehending, and expressing their emotions.</w:t>
      </w:r>
    </w:p>
    <w:p w14:paraId="78B3666A" w14:textId="77777777" w:rsidR="00C961CB" w:rsidRPr="00397FEE" w:rsidRDefault="007B146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eastAsia="Arial Unicode MS" w:hAnsiTheme="minorHAnsi" w:cstheme="minorHAnsi"/>
          <w:sz w:val="28"/>
          <w:szCs w:val="28"/>
        </w:rPr>
        <w:t xml:space="preserve">These issues were believed to cause abrupt, powerful emotional episodes that were suppressed by harming oneself or anyone else or drinking excessively </w:t>
      </w:r>
      <w:r w:rsidRPr="00397FEE">
        <w:rPr>
          <w:rFonts w:asciiTheme="minorHAnsi" w:eastAsia="Arial Unicode MS" w:hAnsiTheme="minorHAnsi" w:cstheme="minorHAnsi"/>
          <w:sz w:val="28"/>
          <w:szCs w:val="28"/>
        </w:rPr>
        <w:lastRenderedPageBreak/>
        <w:t>and/or substances. This procedure was set in the backdrop of coming of age with few opportunities to acquire knowledge about feelings as well as the present jail setting, in which the atmosphere made it necessary to avoid talking about feelings.</w:t>
      </w:r>
      <w:r w:rsidR="00E05A27" w:rsidRPr="00397FEE">
        <w:t xml:space="preserve"> </w:t>
      </w:r>
      <w:r w:rsidR="00E05A27" w:rsidRPr="00397FEE">
        <w:rPr>
          <w:rFonts w:asciiTheme="minorHAnsi" w:hAnsiTheme="minorHAnsi" w:cstheme="minorHAnsi"/>
          <w:sz w:val="28"/>
          <w:szCs w:val="28"/>
        </w:rPr>
        <w:t>(Hemming et al.,2020)</w:t>
      </w:r>
      <w:r w:rsidR="00C961CB" w:rsidRPr="00397FEE">
        <w:rPr>
          <w:rFonts w:asciiTheme="minorHAnsi" w:hAnsiTheme="minorHAnsi" w:cstheme="minorHAnsi"/>
          <w:sz w:val="28"/>
          <w:szCs w:val="28"/>
        </w:rPr>
        <w:t xml:space="preserve"> </w:t>
      </w:r>
      <w:r w:rsidR="00F3679E" w:rsidRPr="00397FEE">
        <w:rPr>
          <w:rFonts w:asciiTheme="minorHAnsi" w:hAnsiTheme="minorHAnsi" w:cstheme="minorHAnsi"/>
          <w:sz w:val="28"/>
          <w:szCs w:val="28"/>
        </w:rPr>
        <w:t xml:space="preserve">stated that </w:t>
      </w:r>
      <w:r w:rsidR="004F0DC0" w:rsidRPr="00397FEE">
        <w:rPr>
          <w:rFonts w:asciiTheme="minorHAnsi" w:hAnsiTheme="minorHAnsi" w:cstheme="minorHAnsi"/>
          <w:sz w:val="28"/>
          <w:szCs w:val="28"/>
        </w:rPr>
        <w:t>depression brought upon by the harassment and discrimination they endure from individuals</w:t>
      </w:r>
      <w:r w:rsidR="00F3679E" w:rsidRPr="00397FEE">
        <w:rPr>
          <w:rFonts w:asciiTheme="minorHAnsi" w:hAnsiTheme="minorHAnsi" w:cstheme="minorHAnsi"/>
          <w:sz w:val="28"/>
          <w:szCs w:val="28"/>
        </w:rPr>
        <w:t xml:space="preserve"> </w:t>
      </w:r>
      <w:r w:rsidR="004F0DC0" w:rsidRPr="00397FEE">
        <w:rPr>
          <w:rFonts w:asciiTheme="minorHAnsi" w:hAnsiTheme="minorHAnsi" w:cstheme="minorHAnsi"/>
          <w:sz w:val="28"/>
          <w:szCs w:val="28"/>
        </w:rPr>
        <w:t>has been noted as a recurring feature in experimental investigations and clinician accounts of</w:t>
      </w:r>
      <w:r w:rsidR="00F3679E" w:rsidRPr="00397FEE">
        <w:rPr>
          <w:rFonts w:asciiTheme="minorHAnsi" w:hAnsiTheme="minorHAnsi" w:cstheme="minorHAnsi"/>
          <w:sz w:val="28"/>
          <w:szCs w:val="28"/>
        </w:rPr>
        <w:t xml:space="preserve"> </w:t>
      </w:r>
      <w:r w:rsidR="004F0DC0" w:rsidRPr="00397FEE">
        <w:rPr>
          <w:rFonts w:asciiTheme="minorHAnsi" w:hAnsiTheme="minorHAnsi" w:cstheme="minorHAnsi"/>
          <w:sz w:val="28"/>
          <w:szCs w:val="28"/>
        </w:rPr>
        <w:t>gay men, and gay</w:t>
      </w:r>
      <w:r w:rsidR="00F3679E" w:rsidRPr="00397FEE">
        <w:rPr>
          <w:rFonts w:asciiTheme="minorHAnsi" w:hAnsiTheme="minorHAnsi" w:cstheme="minorHAnsi"/>
          <w:sz w:val="28"/>
          <w:szCs w:val="28"/>
        </w:rPr>
        <w:t xml:space="preserve"> </w:t>
      </w:r>
      <w:r w:rsidR="004F0DC0" w:rsidRPr="00397FEE">
        <w:rPr>
          <w:rFonts w:asciiTheme="minorHAnsi" w:hAnsiTheme="minorHAnsi" w:cstheme="minorHAnsi"/>
          <w:sz w:val="28"/>
          <w:szCs w:val="28"/>
        </w:rPr>
        <w:t>adolescents</w:t>
      </w:r>
      <w:r w:rsidR="00271EE4" w:rsidRPr="00397FEE">
        <w:rPr>
          <w:rFonts w:asciiTheme="minorHAnsi" w:hAnsiTheme="minorHAnsi" w:cstheme="minorHAnsi"/>
          <w:sz w:val="28"/>
          <w:szCs w:val="28"/>
        </w:rPr>
        <w:t xml:space="preserve"> leading to suicide.</w:t>
      </w:r>
      <w:r w:rsidR="00586C4A" w:rsidRPr="00397FEE">
        <w:t xml:space="preserve"> </w:t>
      </w:r>
      <w:r w:rsidR="00586C4A" w:rsidRPr="00397FEE">
        <w:rPr>
          <w:rFonts w:asciiTheme="minorHAnsi" w:hAnsiTheme="minorHAnsi" w:cstheme="minorHAnsi"/>
          <w:sz w:val="28"/>
          <w:szCs w:val="28"/>
        </w:rPr>
        <w:t xml:space="preserve">The emotional and direct abuse jeopardizes the health and </w:t>
      </w:r>
      <w:r w:rsidR="008F0A1E" w:rsidRPr="00397FEE">
        <w:rPr>
          <w:rFonts w:asciiTheme="minorHAnsi" w:hAnsiTheme="minorHAnsi" w:cstheme="minorHAnsi"/>
          <w:sz w:val="28"/>
          <w:szCs w:val="28"/>
        </w:rPr>
        <w:t>well-being</w:t>
      </w:r>
      <w:r w:rsidR="00586C4A" w:rsidRPr="00397FEE">
        <w:rPr>
          <w:rFonts w:asciiTheme="minorHAnsi" w:hAnsiTheme="minorHAnsi" w:cstheme="minorHAnsi"/>
          <w:sz w:val="28"/>
          <w:szCs w:val="28"/>
        </w:rPr>
        <w:t> survival of young gay men</w:t>
      </w:r>
      <w:r w:rsidR="008F0A1E" w:rsidRPr="00397FEE">
        <w:rPr>
          <w:rFonts w:asciiTheme="minorHAnsi" w:hAnsiTheme="minorHAnsi" w:cstheme="minorHAnsi"/>
          <w:sz w:val="28"/>
          <w:szCs w:val="28"/>
        </w:rPr>
        <w:t>.</w:t>
      </w:r>
      <w:r w:rsidR="00332F8D" w:rsidRPr="00397FEE">
        <w:t xml:space="preserve"> </w:t>
      </w:r>
      <w:r w:rsidR="00332F8D" w:rsidRPr="00397FEE">
        <w:rPr>
          <w:rFonts w:asciiTheme="minorHAnsi" w:hAnsiTheme="minorHAnsi" w:cstheme="minorHAnsi"/>
          <w:sz w:val="28"/>
          <w:szCs w:val="28"/>
        </w:rPr>
        <w:t>Substantial peoples' reactions to bisexual men</w:t>
      </w:r>
      <w:r w:rsidR="00BB342B" w:rsidRPr="00397FEE">
        <w:rPr>
          <w:rFonts w:asciiTheme="minorHAnsi" w:hAnsiTheme="minorHAnsi" w:cstheme="minorHAnsi"/>
          <w:sz w:val="28"/>
          <w:szCs w:val="28"/>
        </w:rPr>
        <w:t xml:space="preserve"> </w:t>
      </w:r>
      <w:r w:rsidR="00332F8D" w:rsidRPr="00397FEE">
        <w:rPr>
          <w:rFonts w:asciiTheme="minorHAnsi" w:hAnsiTheme="minorHAnsi" w:cstheme="minorHAnsi"/>
          <w:sz w:val="28"/>
          <w:szCs w:val="28"/>
        </w:rPr>
        <w:t>are frequently linked to a number of adverse impacts, such as issues with education, eluding parental authority figures, fleeing from friends and family</w:t>
      </w:r>
      <w:r w:rsidR="00BB342B" w:rsidRPr="00397FEE">
        <w:rPr>
          <w:rFonts w:asciiTheme="minorHAnsi" w:hAnsiTheme="minorHAnsi" w:cstheme="minorHAnsi"/>
          <w:sz w:val="28"/>
          <w:szCs w:val="28"/>
        </w:rPr>
        <w:t xml:space="preserve"> </w:t>
      </w:r>
      <w:r w:rsidR="00332F8D" w:rsidRPr="00397FEE">
        <w:rPr>
          <w:rFonts w:asciiTheme="minorHAnsi" w:hAnsiTheme="minorHAnsi" w:cstheme="minorHAnsi"/>
          <w:sz w:val="28"/>
          <w:szCs w:val="28"/>
        </w:rPr>
        <w:t>running into legal trouble, abusing drugs, engaging in sex work, and suicide.</w:t>
      </w:r>
      <w:r w:rsidR="00874D06" w:rsidRPr="00397FEE">
        <w:rPr>
          <w:rFonts w:asciiTheme="minorHAnsi" w:hAnsiTheme="minorHAnsi" w:cstheme="minorHAnsi"/>
          <w:sz w:val="28"/>
          <w:szCs w:val="28"/>
        </w:rPr>
        <w:t xml:space="preserve"> </w:t>
      </w:r>
    </w:p>
    <w:p w14:paraId="5135A5DF" w14:textId="7CA010C8" w:rsidR="00F1551A" w:rsidRPr="00397FEE" w:rsidRDefault="00F1551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hAnsiTheme="minorHAnsi" w:cstheme="minorHAnsi"/>
          <w:sz w:val="28"/>
          <w:szCs w:val="28"/>
        </w:rPr>
        <w:t xml:space="preserve">Whilst </w:t>
      </w:r>
      <w:r w:rsidR="0017140F" w:rsidRPr="00397FEE">
        <w:rPr>
          <w:rFonts w:asciiTheme="minorHAnsi" w:hAnsiTheme="minorHAnsi" w:cstheme="minorHAnsi"/>
          <w:sz w:val="28"/>
          <w:szCs w:val="28"/>
        </w:rPr>
        <w:t>Williams, (</w:t>
      </w:r>
      <w:r w:rsidR="00BB342B" w:rsidRPr="00397FEE">
        <w:rPr>
          <w:rFonts w:asciiTheme="minorHAnsi" w:hAnsiTheme="minorHAnsi" w:cstheme="minorHAnsi"/>
          <w:sz w:val="28"/>
          <w:szCs w:val="28"/>
        </w:rPr>
        <w:t>1994)</w:t>
      </w:r>
      <w:r w:rsidRPr="00397FEE">
        <w:rPr>
          <w:rFonts w:asciiTheme="minorHAnsi" w:hAnsiTheme="minorHAnsi" w:cstheme="minorHAnsi"/>
          <w:sz w:val="28"/>
          <w:szCs w:val="28"/>
        </w:rPr>
        <w:t xml:space="preserve"> stats t</w:t>
      </w:r>
      <w:r w:rsidR="00874D06" w:rsidRPr="00397FEE">
        <w:rPr>
          <w:rFonts w:asciiTheme="minorHAnsi" w:hAnsiTheme="minorHAnsi" w:cstheme="minorHAnsi"/>
          <w:sz w:val="28"/>
          <w:szCs w:val="28"/>
        </w:rPr>
        <w:t>his</w:t>
      </w:r>
      <w:r w:rsidR="006355B6" w:rsidRPr="00397FEE">
        <w:rPr>
          <w:rFonts w:asciiTheme="minorHAnsi" w:hAnsiTheme="minorHAnsi" w:cstheme="minorHAnsi"/>
          <w:sz w:val="28"/>
          <w:szCs w:val="28"/>
        </w:rPr>
        <w:t xml:space="preserve"> is emerging evidence both these effects are a result of verbal threats or </w:t>
      </w:r>
      <w:r w:rsidR="00874D06" w:rsidRPr="00397FEE">
        <w:rPr>
          <w:rFonts w:asciiTheme="minorHAnsi" w:hAnsiTheme="minorHAnsi" w:cstheme="minorHAnsi"/>
          <w:sz w:val="28"/>
          <w:szCs w:val="28"/>
        </w:rPr>
        <w:t>physical</w:t>
      </w:r>
      <w:r w:rsidR="006355B6" w:rsidRPr="00397FEE">
        <w:rPr>
          <w:rFonts w:asciiTheme="minorHAnsi" w:hAnsiTheme="minorHAnsi" w:cstheme="minorHAnsi"/>
          <w:sz w:val="28"/>
          <w:szCs w:val="28"/>
        </w:rPr>
        <w:t xml:space="preserve"> harassment, even if the relationship </w:t>
      </w:r>
      <w:r w:rsidR="00A452D7" w:rsidRPr="00397FEE">
        <w:rPr>
          <w:rFonts w:asciiTheme="minorHAnsi" w:hAnsiTheme="minorHAnsi" w:cstheme="minorHAnsi"/>
          <w:sz w:val="28"/>
          <w:szCs w:val="28"/>
        </w:rPr>
        <w:t>between</w:t>
      </w:r>
      <w:r w:rsidR="006355B6" w:rsidRPr="00397FEE">
        <w:rPr>
          <w:rFonts w:asciiTheme="minorHAnsi" w:hAnsiTheme="minorHAnsi" w:cstheme="minorHAnsi"/>
          <w:sz w:val="28"/>
          <w:szCs w:val="28"/>
        </w:rPr>
        <w:t xml:space="preserve"> these pressures and impacts </w:t>
      </w:r>
      <w:r w:rsidR="00BF7891" w:rsidRPr="00397FEE">
        <w:rPr>
          <w:rFonts w:asciiTheme="minorHAnsi" w:hAnsiTheme="minorHAnsi" w:cstheme="minorHAnsi"/>
          <w:sz w:val="28"/>
          <w:szCs w:val="28"/>
        </w:rPr>
        <w:t>has not</w:t>
      </w:r>
      <w:r w:rsidR="006355B6" w:rsidRPr="00397FEE">
        <w:rPr>
          <w:rFonts w:asciiTheme="minorHAnsi" w:hAnsiTheme="minorHAnsi" w:cstheme="minorHAnsi"/>
          <w:sz w:val="28"/>
          <w:szCs w:val="28"/>
        </w:rPr>
        <w:t xml:space="preserve"> been proven </w:t>
      </w:r>
      <w:r w:rsidR="00874D06" w:rsidRPr="00397FEE">
        <w:rPr>
          <w:rFonts w:asciiTheme="minorHAnsi" w:hAnsiTheme="minorHAnsi" w:cstheme="minorHAnsi"/>
          <w:sz w:val="28"/>
          <w:szCs w:val="28"/>
        </w:rPr>
        <w:t>accurate</w:t>
      </w:r>
      <w:r w:rsidR="006355B6" w:rsidRPr="00397FEE">
        <w:rPr>
          <w:rFonts w:asciiTheme="minorHAnsi" w:hAnsiTheme="minorHAnsi" w:cstheme="minorHAnsi"/>
          <w:sz w:val="28"/>
          <w:szCs w:val="28"/>
        </w:rPr>
        <w:t>.</w:t>
      </w:r>
    </w:p>
    <w:p w14:paraId="21FABB81" w14:textId="4B4E1AC4" w:rsidR="00FE61A5" w:rsidRPr="00397FEE" w:rsidRDefault="00883EA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hAnsiTheme="minorHAnsi" w:cstheme="minorHAnsi"/>
          <w:sz w:val="28"/>
          <w:szCs w:val="28"/>
        </w:rPr>
        <w:t xml:space="preserve">According to the World Health Organization (2014), </w:t>
      </w:r>
      <w:r w:rsidR="00EC514C" w:rsidRPr="00397FEE">
        <w:rPr>
          <w:rFonts w:asciiTheme="minorHAnsi" w:hAnsiTheme="minorHAnsi" w:cstheme="minorHAnsi"/>
          <w:sz w:val="28"/>
          <w:szCs w:val="28"/>
        </w:rPr>
        <w:t>suicidal</w:t>
      </w:r>
      <w:r w:rsidRPr="00397FEE">
        <w:rPr>
          <w:rFonts w:asciiTheme="minorHAnsi" w:hAnsiTheme="minorHAnsi" w:cstheme="minorHAnsi"/>
          <w:sz w:val="28"/>
          <w:szCs w:val="28"/>
        </w:rPr>
        <w:t xml:space="preserve"> thoughts and actions are </w:t>
      </w:r>
      <w:r w:rsidR="00BF7891" w:rsidRPr="00397FEE">
        <w:rPr>
          <w:rFonts w:asciiTheme="minorHAnsi" w:hAnsiTheme="minorHAnsi" w:cstheme="minorHAnsi"/>
          <w:sz w:val="28"/>
          <w:szCs w:val="28"/>
        </w:rPr>
        <w:t>two</w:t>
      </w:r>
      <w:r w:rsidRPr="00397FEE">
        <w:rPr>
          <w:rFonts w:asciiTheme="minorHAnsi" w:hAnsiTheme="minorHAnsi" w:cstheme="minorHAnsi"/>
          <w:sz w:val="28"/>
          <w:szCs w:val="28"/>
        </w:rPr>
        <w:t xml:space="preserve"> of the most significant health issues. According to the World Health Organization, suicide was the tenth most frequently occurring cause of death, accounting for </w:t>
      </w:r>
      <w:r w:rsidR="00A37C8D" w:rsidRPr="00397FEE">
        <w:rPr>
          <w:rFonts w:asciiTheme="minorHAnsi" w:hAnsiTheme="minorHAnsi" w:cstheme="minorHAnsi"/>
          <w:sz w:val="28"/>
          <w:szCs w:val="28"/>
        </w:rPr>
        <w:t>1.4 percentage</w:t>
      </w:r>
      <w:r w:rsidRPr="00397FEE">
        <w:rPr>
          <w:rFonts w:asciiTheme="minorHAnsi" w:hAnsiTheme="minorHAnsi" w:cstheme="minorHAnsi"/>
          <w:sz w:val="28"/>
          <w:szCs w:val="28"/>
        </w:rPr>
        <w:t xml:space="preserve"> points of all fatalities.</w:t>
      </w:r>
      <w:r w:rsidR="00245EA4" w:rsidRPr="00397FEE">
        <w:t xml:space="preserve"> </w:t>
      </w:r>
    </w:p>
    <w:p w14:paraId="2068BCB4" w14:textId="5DB1D52E" w:rsidR="00E53D20" w:rsidRPr="00397FEE" w:rsidRDefault="00245EA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hAnsiTheme="minorHAnsi" w:cstheme="minorHAnsi"/>
          <w:sz w:val="28"/>
          <w:szCs w:val="28"/>
        </w:rPr>
        <w:t xml:space="preserve">According to </w:t>
      </w:r>
      <w:r w:rsidR="0017140F" w:rsidRPr="00397FEE">
        <w:rPr>
          <w:rFonts w:asciiTheme="minorHAnsi" w:hAnsiTheme="minorHAnsi" w:cstheme="minorHAnsi"/>
          <w:sz w:val="28"/>
          <w:szCs w:val="28"/>
        </w:rPr>
        <w:t>Williams, (</w:t>
      </w:r>
      <w:r w:rsidR="00FE61A5" w:rsidRPr="00397FEE">
        <w:rPr>
          <w:rFonts w:asciiTheme="minorHAnsi" w:hAnsiTheme="minorHAnsi" w:cstheme="minorHAnsi"/>
          <w:sz w:val="28"/>
          <w:szCs w:val="28"/>
        </w:rPr>
        <w:t>2012)</w:t>
      </w:r>
      <w:r w:rsidRPr="00397FEE">
        <w:rPr>
          <w:rFonts w:asciiTheme="minorHAnsi" w:hAnsiTheme="minorHAnsi" w:cstheme="minorHAnsi"/>
          <w:sz w:val="28"/>
          <w:szCs w:val="28"/>
        </w:rPr>
        <w:t>, the occurrence of</w:t>
      </w:r>
      <w:r w:rsidR="00E53D20" w:rsidRPr="00397FEE">
        <w:rPr>
          <w:rFonts w:asciiTheme="minorHAnsi" w:hAnsiTheme="minorHAnsi" w:cstheme="minorHAnsi"/>
          <w:sz w:val="28"/>
          <w:szCs w:val="28"/>
        </w:rPr>
        <w:t xml:space="preserve"> male </w:t>
      </w:r>
      <w:r w:rsidR="0017140F" w:rsidRPr="00397FEE">
        <w:rPr>
          <w:rFonts w:asciiTheme="minorHAnsi" w:hAnsiTheme="minorHAnsi" w:cstheme="minorHAnsi"/>
          <w:sz w:val="28"/>
          <w:szCs w:val="28"/>
        </w:rPr>
        <w:t>suicide is</w:t>
      </w:r>
      <w:r w:rsidRPr="00397FEE">
        <w:rPr>
          <w:rFonts w:asciiTheme="minorHAnsi" w:hAnsiTheme="minorHAnsi" w:cstheme="minorHAnsi"/>
          <w:sz w:val="28"/>
          <w:szCs w:val="28"/>
        </w:rPr>
        <w:t xml:space="preserve"> considered to be higher than 2percent globally </w:t>
      </w:r>
      <w:r w:rsidR="00EC514C" w:rsidRPr="00397FEE">
        <w:rPr>
          <w:rFonts w:asciiTheme="minorHAnsi" w:hAnsiTheme="minorHAnsi" w:cstheme="minorHAnsi"/>
          <w:sz w:val="28"/>
          <w:szCs w:val="28"/>
        </w:rPr>
        <w:t>however</w:t>
      </w:r>
      <w:r w:rsidR="00CD1250" w:rsidRPr="00397FEE">
        <w:rPr>
          <w:rFonts w:asciiTheme="minorHAnsi" w:hAnsiTheme="minorHAnsi" w:cstheme="minorHAnsi"/>
          <w:sz w:val="28"/>
          <w:szCs w:val="28"/>
        </w:rPr>
        <w:t>,</w:t>
      </w:r>
      <w:r w:rsidRPr="00397FEE">
        <w:rPr>
          <w:rFonts w:asciiTheme="minorHAnsi" w:hAnsiTheme="minorHAnsi" w:cstheme="minorHAnsi"/>
          <w:sz w:val="28"/>
          <w:szCs w:val="28"/>
        </w:rPr>
        <w:t xml:space="preserve"> it is just 0.9percent in United Kingdom (Wardle et al., 2011)</w:t>
      </w:r>
      <w:r w:rsidR="00EC514C" w:rsidRPr="00397FEE">
        <w:rPr>
          <w:rFonts w:asciiTheme="minorHAnsi" w:hAnsiTheme="minorHAnsi" w:cstheme="minorHAnsi"/>
          <w:sz w:val="28"/>
          <w:szCs w:val="28"/>
        </w:rPr>
        <w:t>.</w:t>
      </w:r>
      <w:r w:rsidR="00BA2D70" w:rsidRPr="00397FEE">
        <w:t xml:space="preserve"> </w:t>
      </w:r>
    </w:p>
    <w:p w14:paraId="7B4548F3" w14:textId="49FE4D9B" w:rsidR="00C17021" w:rsidRPr="00397FEE" w:rsidRDefault="00BA2D7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hAnsiTheme="minorHAnsi" w:cstheme="minorHAnsi"/>
          <w:sz w:val="28"/>
          <w:szCs w:val="28"/>
        </w:rPr>
        <w:t>People suffering from gambling addiction may have other psychological illnesses, including mental and recreational drug use.</w:t>
      </w:r>
      <w:r w:rsidR="00316E6B" w:rsidRPr="00397FEE">
        <w:rPr>
          <w:rFonts w:asciiTheme="minorHAnsi" w:hAnsiTheme="minorHAnsi" w:cstheme="minorHAnsi"/>
          <w:sz w:val="28"/>
          <w:szCs w:val="28"/>
        </w:rPr>
        <w:t xml:space="preserve"> </w:t>
      </w:r>
      <w:r w:rsidRPr="00397FEE">
        <w:rPr>
          <w:rFonts w:asciiTheme="minorHAnsi" w:hAnsiTheme="minorHAnsi" w:cstheme="minorHAnsi"/>
          <w:sz w:val="28"/>
          <w:szCs w:val="28"/>
        </w:rPr>
        <w:t>(Dowling et al., 2015).</w:t>
      </w:r>
      <w:r w:rsidR="00576669" w:rsidRPr="00397FEE">
        <w:t xml:space="preserve"> </w:t>
      </w:r>
      <w:r w:rsidR="00576669" w:rsidRPr="00397FEE">
        <w:rPr>
          <w:rFonts w:asciiTheme="minorHAnsi" w:hAnsiTheme="minorHAnsi" w:cstheme="minorHAnsi"/>
          <w:sz w:val="28"/>
          <w:szCs w:val="28"/>
        </w:rPr>
        <w:t xml:space="preserve">Suicidal thinking is common in </w:t>
      </w:r>
      <w:r w:rsidR="00316E6B" w:rsidRPr="00397FEE">
        <w:rPr>
          <w:rFonts w:asciiTheme="minorHAnsi" w:hAnsiTheme="minorHAnsi" w:cstheme="minorHAnsi"/>
          <w:sz w:val="28"/>
          <w:szCs w:val="28"/>
        </w:rPr>
        <w:t>abuse/dependence</w:t>
      </w:r>
      <w:r w:rsidR="00576669" w:rsidRPr="00397FEE">
        <w:rPr>
          <w:rFonts w:asciiTheme="minorHAnsi" w:hAnsiTheme="minorHAnsi" w:cstheme="minorHAnsi"/>
          <w:sz w:val="28"/>
          <w:szCs w:val="28"/>
        </w:rPr>
        <w:t xml:space="preserve">, particularly </w:t>
      </w:r>
      <w:r w:rsidR="00316E6B" w:rsidRPr="00397FEE">
        <w:rPr>
          <w:rFonts w:asciiTheme="minorHAnsi" w:hAnsiTheme="minorHAnsi" w:cstheme="minorHAnsi"/>
          <w:sz w:val="28"/>
          <w:szCs w:val="28"/>
        </w:rPr>
        <w:t>17%-48 percent</w:t>
      </w:r>
      <w:r w:rsidR="00576669" w:rsidRPr="00397FEE">
        <w:rPr>
          <w:rFonts w:asciiTheme="minorHAnsi" w:hAnsiTheme="minorHAnsi" w:cstheme="minorHAnsi"/>
          <w:sz w:val="28"/>
          <w:szCs w:val="28"/>
        </w:rPr>
        <w:t xml:space="preserve"> of the surveyed expressing suicide and 9%-31percent of the respondents expressing attempted suicides in </w:t>
      </w:r>
      <w:r w:rsidR="0017140F" w:rsidRPr="00397FEE">
        <w:rPr>
          <w:rFonts w:asciiTheme="minorHAnsi" w:hAnsiTheme="minorHAnsi" w:cstheme="minorHAnsi"/>
          <w:sz w:val="28"/>
          <w:szCs w:val="28"/>
        </w:rPr>
        <w:t>one ‘</w:t>
      </w:r>
      <w:r w:rsidR="00576669" w:rsidRPr="00397FEE">
        <w:rPr>
          <w:rFonts w:asciiTheme="minorHAnsi" w:hAnsiTheme="minorHAnsi" w:cstheme="minorHAnsi"/>
          <w:sz w:val="28"/>
          <w:szCs w:val="28"/>
        </w:rPr>
        <w:t>s life </w:t>
      </w:r>
      <w:r w:rsidR="00EB4A3B" w:rsidRPr="00397FEE">
        <w:rPr>
          <w:rFonts w:asciiTheme="minorHAnsi" w:hAnsiTheme="minorHAnsi" w:cstheme="minorHAnsi"/>
          <w:sz w:val="28"/>
          <w:szCs w:val="28"/>
        </w:rPr>
        <w:t>(</w:t>
      </w:r>
      <w:r w:rsidR="00576669" w:rsidRPr="00397FEE">
        <w:rPr>
          <w:rFonts w:asciiTheme="minorHAnsi" w:hAnsiTheme="minorHAnsi" w:cstheme="minorHAnsi"/>
          <w:sz w:val="28"/>
          <w:szCs w:val="28"/>
        </w:rPr>
        <w:t>Thon et al., 2014).</w:t>
      </w:r>
      <w:r w:rsidR="00880430" w:rsidRPr="00397FEE">
        <w:t xml:space="preserve"> </w:t>
      </w:r>
      <w:r w:rsidR="00880430" w:rsidRPr="00397FEE">
        <w:rPr>
          <w:rFonts w:asciiTheme="minorHAnsi" w:hAnsiTheme="minorHAnsi" w:cstheme="minorHAnsi"/>
          <w:sz w:val="28"/>
          <w:szCs w:val="28"/>
        </w:rPr>
        <w:t>Also</w:t>
      </w:r>
      <w:r w:rsidR="000C137E" w:rsidRPr="00397FEE">
        <w:rPr>
          <w:rFonts w:asciiTheme="minorHAnsi" w:hAnsiTheme="minorHAnsi" w:cstheme="minorHAnsi"/>
          <w:sz w:val="28"/>
          <w:szCs w:val="28"/>
        </w:rPr>
        <w:t>,</w:t>
      </w:r>
      <w:r w:rsidR="00880430" w:rsidRPr="00397FEE">
        <w:rPr>
          <w:rFonts w:asciiTheme="minorHAnsi" w:hAnsiTheme="minorHAnsi" w:cstheme="minorHAnsi"/>
          <w:sz w:val="28"/>
          <w:szCs w:val="28"/>
        </w:rPr>
        <w:t xml:space="preserve"> </w:t>
      </w:r>
      <w:r w:rsidR="0017140F" w:rsidRPr="00397FEE">
        <w:rPr>
          <w:rFonts w:asciiTheme="minorHAnsi" w:hAnsiTheme="minorHAnsi" w:cstheme="minorHAnsi"/>
          <w:sz w:val="28"/>
          <w:szCs w:val="28"/>
        </w:rPr>
        <w:t>research</w:t>
      </w:r>
      <w:r w:rsidR="00880430" w:rsidRPr="00397FEE">
        <w:rPr>
          <w:rFonts w:asciiTheme="minorHAnsi" w:hAnsiTheme="minorHAnsi" w:cstheme="minorHAnsi"/>
          <w:sz w:val="28"/>
          <w:szCs w:val="28"/>
        </w:rPr>
        <w:t xml:space="preserve"> have looked into the incidence of ongoing suicide risk in people with addictive disorders, finding it in </w:t>
      </w:r>
      <w:r w:rsidR="000C137E" w:rsidRPr="00397FEE">
        <w:rPr>
          <w:rFonts w:asciiTheme="minorHAnsi" w:hAnsiTheme="minorHAnsi" w:cstheme="minorHAnsi"/>
          <w:sz w:val="28"/>
          <w:szCs w:val="28"/>
        </w:rPr>
        <w:t>11 percent</w:t>
      </w:r>
      <w:r w:rsidR="00880430" w:rsidRPr="00397FEE">
        <w:rPr>
          <w:rFonts w:asciiTheme="minorHAnsi" w:hAnsiTheme="minorHAnsi" w:cstheme="minorHAnsi"/>
          <w:sz w:val="28"/>
          <w:szCs w:val="28"/>
        </w:rPr>
        <w:t xml:space="preserve"> to 33percent of people (Weinstock et al., 2014).</w:t>
      </w:r>
      <w:r w:rsidR="00003E2C" w:rsidRPr="00397FEE">
        <w:t xml:space="preserve"> </w:t>
      </w:r>
      <w:r w:rsidR="00003E2C" w:rsidRPr="00397FEE">
        <w:rPr>
          <w:rFonts w:asciiTheme="minorHAnsi" w:hAnsiTheme="minorHAnsi" w:cstheme="minorHAnsi"/>
          <w:sz w:val="28"/>
          <w:szCs w:val="28"/>
        </w:rPr>
        <w:t xml:space="preserve">In </w:t>
      </w:r>
      <w:r w:rsidR="00BF7891" w:rsidRPr="00397FEE">
        <w:rPr>
          <w:rFonts w:asciiTheme="minorHAnsi" w:hAnsiTheme="minorHAnsi" w:cstheme="minorHAnsi"/>
          <w:sz w:val="28"/>
          <w:szCs w:val="28"/>
        </w:rPr>
        <w:t>one</w:t>
      </w:r>
      <w:r w:rsidR="00003E2C" w:rsidRPr="00397FEE">
        <w:rPr>
          <w:rFonts w:asciiTheme="minorHAnsi" w:hAnsiTheme="minorHAnsi" w:cstheme="minorHAnsi"/>
          <w:sz w:val="28"/>
          <w:szCs w:val="28"/>
        </w:rPr>
        <w:t> research, 81.4percent of participants had suicidality (Battersby</w:t>
      </w:r>
      <w:r w:rsidR="00C17021" w:rsidRPr="00397FEE">
        <w:rPr>
          <w:rFonts w:asciiTheme="minorHAnsi" w:hAnsiTheme="minorHAnsi" w:cstheme="minorHAnsi"/>
          <w:sz w:val="28"/>
          <w:szCs w:val="28"/>
        </w:rPr>
        <w:t>,</w:t>
      </w:r>
      <w:r w:rsidR="00003E2C" w:rsidRPr="00397FEE">
        <w:rPr>
          <w:rFonts w:asciiTheme="minorHAnsi" w:hAnsiTheme="minorHAnsi" w:cstheme="minorHAnsi"/>
          <w:sz w:val="28"/>
          <w:szCs w:val="28"/>
        </w:rPr>
        <w:t xml:space="preserve"> 2006), and in one, when reviewed gambler assistance information, the number was just under 91%. (Sullivan, 1994).</w:t>
      </w:r>
      <w:r w:rsidR="00DF4EFA" w:rsidRPr="00397FEE">
        <w:t xml:space="preserve"> </w:t>
      </w:r>
    </w:p>
    <w:p w14:paraId="7A1721F2" w14:textId="1C5DA39D" w:rsidR="00C17021" w:rsidRPr="00397FEE" w:rsidRDefault="00DF4E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hAnsiTheme="minorHAnsi" w:cstheme="minorHAnsi"/>
          <w:sz w:val="28"/>
          <w:szCs w:val="28"/>
        </w:rPr>
        <w:t xml:space="preserve">Similarities in occurrences may be explained by discrepancies in the populations investigated or variations in the concepts and evaluation methods being used </w:t>
      </w:r>
      <w:r w:rsidR="00302E4B" w:rsidRPr="00397FEE">
        <w:rPr>
          <w:rFonts w:asciiTheme="minorHAnsi" w:hAnsiTheme="minorHAnsi" w:cstheme="minorHAnsi"/>
          <w:sz w:val="28"/>
          <w:szCs w:val="28"/>
        </w:rPr>
        <w:t>analyse</w:t>
      </w:r>
      <w:r w:rsidRPr="00397FEE">
        <w:rPr>
          <w:rFonts w:asciiTheme="minorHAnsi" w:hAnsiTheme="minorHAnsi" w:cstheme="minorHAnsi"/>
          <w:sz w:val="28"/>
          <w:szCs w:val="28"/>
        </w:rPr>
        <w:t xml:space="preserve"> suicide risk, whereas this period used to define the presence or nonexistence of present suicidal thoughts may also be a concern.</w:t>
      </w:r>
    </w:p>
    <w:p w14:paraId="5A9D8D55" w14:textId="264AE8C7" w:rsidR="00C17021" w:rsidRPr="00397FEE" w:rsidRDefault="00497EA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hAnsiTheme="minorHAnsi" w:cstheme="minorHAnsi"/>
          <w:sz w:val="28"/>
          <w:szCs w:val="28"/>
        </w:rPr>
        <w:t xml:space="preserve"> Whist </w:t>
      </w:r>
      <w:r w:rsidR="00D72A34" w:rsidRPr="00397FEE">
        <w:rPr>
          <w:rFonts w:asciiTheme="minorHAnsi" w:hAnsiTheme="minorHAnsi" w:cstheme="minorHAnsi"/>
          <w:sz w:val="28"/>
          <w:szCs w:val="28"/>
        </w:rPr>
        <w:t xml:space="preserve">Kapur et al., (2009) states comparisons were done between military and serving citizens. 240,000 people departed the British Army during the observation period, and 230 committed </w:t>
      </w:r>
      <w:r w:rsidR="0017140F" w:rsidRPr="00397FEE">
        <w:rPr>
          <w:rFonts w:asciiTheme="minorHAnsi" w:hAnsiTheme="minorHAnsi" w:cstheme="minorHAnsi"/>
          <w:sz w:val="28"/>
          <w:szCs w:val="28"/>
        </w:rPr>
        <w:t>suicides</w:t>
      </w:r>
      <w:r w:rsidR="00D72A34" w:rsidRPr="00397FEE">
        <w:rPr>
          <w:rFonts w:asciiTheme="minorHAnsi" w:hAnsiTheme="minorHAnsi" w:cstheme="minorHAnsi"/>
          <w:sz w:val="28"/>
          <w:szCs w:val="28"/>
        </w:rPr>
        <w:t>.</w:t>
      </w:r>
      <w:r w:rsidR="00026030" w:rsidRPr="00397FEE">
        <w:t xml:space="preserve"> </w:t>
      </w:r>
      <w:r w:rsidR="00026030" w:rsidRPr="00397FEE">
        <w:rPr>
          <w:rFonts w:asciiTheme="minorHAnsi" w:hAnsiTheme="minorHAnsi" w:cstheme="minorHAnsi"/>
          <w:sz w:val="28"/>
          <w:szCs w:val="28"/>
        </w:rPr>
        <w:t xml:space="preserve">Whereas the average suicide rates </w:t>
      </w:r>
      <w:r w:rsidR="00BE6AF6" w:rsidRPr="00397FEE">
        <w:rPr>
          <w:rFonts w:asciiTheme="minorHAnsi" w:hAnsiTheme="minorHAnsi" w:cstheme="minorHAnsi"/>
          <w:sz w:val="28"/>
          <w:szCs w:val="28"/>
        </w:rPr>
        <w:t>were not</w:t>
      </w:r>
      <w:r w:rsidR="00026030" w:rsidRPr="00397FEE">
        <w:rPr>
          <w:rFonts w:asciiTheme="minorHAnsi" w:hAnsiTheme="minorHAnsi" w:cstheme="minorHAnsi"/>
          <w:sz w:val="28"/>
          <w:szCs w:val="28"/>
        </w:rPr>
        <w:t xml:space="preserve"> </w:t>
      </w:r>
      <w:r w:rsidR="006D7850" w:rsidRPr="00397FEE">
        <w:rPr>
          <w:rFonts w:asciiTheme="minorHAnsi" w:hAnsiTheme="minorHAnsi" w:cstheme="minorHAnsi"/>
          <w:sz w:val="28"/>
          <w:szCs w:val="28"/>
        </w:rPr>
        <w:t>higher</w:t>
      </w:r>
      <w:r w:rsidR="00026030" w:rsidRPr="00397FEE">
        <w:rPr>
          <w:rFonts w:asciiTheme="minorHAnsi" w:hAnsiTheme="minorHAnsi" w:cstheme="minorHAnsi"/>
          <w:sz w:val="28"/>
          <w:szCs w:val="28"/>
        </w:rPr>
        <w:t xml:space="preserve"> than rates nation, the death rate in males aged </w:t>
      </w:r>
      <w:r w:rsidR="00BF7891" w:rsidRPr="00397FEE">
        <w:rPr>
          <w:rFonts w:asciiTheme="minorHAnsi" w:hAnsiTheme="minorHAnsi" w:cstheme="minorHAnsi"/>
          <w:sz w:val="28"/>
          <w:szCs w:val="28"/>
        </w:rPr>
        <w:t>twenty-</w:t>
      </w:r>
      <w:r w:rsidR="00BF7891" w:rsidRPr="00397FEE">
        <w:rPr>
          <w:rFonts w:asciiTheme="minorHAnsi" w:hAnsiTheme="minorHAnsi" w:cstheme="minorHAnsi"/>
          <w:sz w:val="28"/>
          <w:szCs w:val="28"/>
        </w:rPr>
        <w:lastRenderedPageBreak/>
        <w:t>six</w:t>
      </w:r>
      <w:r w:rsidR="00026030" w:rsidRPr="00397FEE">
        <w:rPr>
          <w:rFonts w:asciiTheme="minorHAnsi" w:hAnsiTheme="minorHAnsi" w:cstheme="minorHAnsi"/>
          <w:sz w:val="28"/>
          <w:szCs w:val="28"/>
        </w:rPr>
        <w:t> and under whom left the Military was around</w:t>
      </w:r>
      <w:r w:rsidR="00BE6AF6">
        <w:rPr>
          <w:rFonts w:asciiTheme="minorHAnsi" w:hAnsiTheme="minorHAnsi" w:cstheme="minorHAnsi"/>
          <w:sz w:val="28"/>
          <w:szCs w:val="28"/>
        </w:rPr>
        <w:t xml:space="preserve"> four </w:t>
      </w:r>
      <w:r w:rsidR="006D7850">
        <w:rPr>
          <w:rFonts w:asciiTheme="minorHAnsi" w:hAnsiTheme="minorHAnsi" w:cstheme="minorHAnsi"/>
          <w:sz w:val="28"/>
          <w:szCs w:val="28"/>
        </w:rPr>
        <w:t xml:space="preserve">times </w:t>
      </w:r>
      <w:r w:rsidR="006D7850" w:rsidRPr="00397FEE">
        <w:rPr>
          <w:rFonts w:asciiTheme="minorHAnsi" w:hAnsiTheme="minorHAnsi" w:cstheme="minorHAnsi"/>
          <w:sz w:val="28"/>
          <w:szCs w:val="28"/>
        </w:rPr>
        <w:t>higher</w:t>
      </w:r>
      <w:r w:rsidR="00026030" w:rsidRPr="00397FEE">
        <w:rPr>
          <w:rFonts w:asciiTheme="minorHAnsi" w:hAnsiTheme="minorHAnsi" w:cstheme="minorHAnsi"/>
          <w:sz w:val="28"/>
          <w:szCs w:val="28"/>
        </w:rPr>
        <w:t xml:space="preserve"> than the risks in the general and serving populations for the comparable age categories. (Kapur et al.,2009).</w:t>
      </w:r>
      <w:r w:rsidR="009F5E17" w:rsidRPr="00397FEE">
        <w:t xml:space="preserve"> </w:t>
      </w:r>
    </w:p>
    <w:p w14:paraId="69AFB593" w14:textId="234802B3" w:rsidR="00C17021" w:rsidRDefault="009F5E1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hAnsiTheme="minorHAnsi" w:cstheme="minorHAnsi"/>
          <w:sz w:val="28"/>
          <w:szCs w:val="28"/>
        </w:rPr>
        <w:t>Rate of suicide was less in males aged 40 years compared to the total society. The threat persisted, but it </w:t>
      </w:r>
      <w:r w:rsidR="0017140F" w:rsidRPr="00397FEE">
        <w:rPr>
          <w:rFonts w:asciiTheme="minorHAnsi" w:hAnsiTheme="minorHAnsi" w:cstheme="minorHAnsi"/>
          <w:sz w:val="28"/>
          <w:szCs w:val="28"/>
        </w:rPr>
        <w:t>has</w:t>
      </w:r>
      <w:r w:rsidRPr="00397FEE">
        <w:rPr>
          <w:rFonts w:asciiTheme="minorHAnsi" w:hAnsiTheme="minorHAnsi" w:cstheme="minorHAnsi"/>
          <w:sz w:val="28"/>
          <w:szCs w:val="28"/>
        </w:rPr>
        <w:t xml:space="preserve"> had been greatest within the first two years after release. Men who had been in the Armed </w:t>
      </w:r>
      <w:r w:rsidR="0017140F" w:rsidRPr="00397FEE">
        <w:rPr>
          <w:rFonts w:asciiTheme="minorHAnsi" w:hAnsiTheme="minorHAnsi" w:cstheme="minorHAnsi"/>
          <w:sz w:val="28"/>
          <w:szCs w:val="28"/>
        </w:rPr>
        <w:t>forces,</w:t>
      </w:r>
      <w:r w:rsidRPr="00397FEE">
        <w:rPr>
          <w:rFonts w:asciiTheme="minorHAnsi" w:hAnsiTheme="minorHAnsi" w:cstheme="minorHAnsi"/>
          <w:sz w:val="28"/>
          <w:szCs w:val="28"/>
        </w:rPr>
        <w:t xml:space="preserve"> individuals with a brief term of validity, and individuals of lesser level were at the highest risk of suicide.</w:t>
      </w:r>
      <w:r w:rsidR="003A4A20" w:rsidRPr="00397FEE">
        <w:t xml:space="preserve"> </w:t>
      </w:r>
      <w:r w:rsidR="003A4A20" w:rsidRPr="00397FEE">
        <w:rPr>
          <w:rFonts w:asciiTheme="minorHAnsi" w:hAnsiTheme="minorHAnsi" w:cstheme="minorHAnsi"/>
          <w:sz w:val="28"/>
          <w:szCs w:val="28"/>
        </w:rPr>
        <w:t>Interaction with professional services for mental illness was lower in the age categories most at suicide risk 15% for all those below 19 years old, 21% for those above 20 years old).</w:t>
      </w:r>
      <w:r w:rsidR="00A107B3" w:rsidRPr="00397FEE">
        <w:t xml:space="preserve"> </w:t>
      </w:r>
      <w:r w:rsidR="00A107B3" w:rsidRPr="00397FEE">
        <w:rPr>
          <w:rFonts w:asciiTheme="minorHAnsi" w:hAnsiTheme="minorHAnsi" w:cstheme="minorHAnsi"/>
          <w:sz w:val="28"/>
          <w:szCs w:val="28"/>
        </w:rPr>
        <w:t>Departing any employment could be challenging, but for those exiting the military, adjusting to their changed situations can be especially challenging. Former soldiers, for instance, may experience difficulties finding new employment, especially if they had been injured in battle</w:t>
      </w:r>
      <w:r w:rsidR="00C17021" w:rsidRPr="00397FEE">
        <w:rPr>
          <w:rFonts w:asciiTheme="minorHAnsi" w:hAnsiTheme="minorHAnsi" w:cstheme="minorHAnsi"/>
          <w:sz w:val="28"/>
          <w:szCs w:val="28"/>
        </w:rPr>
        <w:t xml:space="preserve"> (</w:t>
      </w:r>
      <w:r w:rsidR="00A107B3" w:rsidRPr="00397FEE">
        <w:rPr>
          <w:rFonts w:asciiTheme="minorHAnsi" w:hAnsiTheme="minorHAnsi" w:cstheme="minorHAnsi"/>
          <w:sz w:val="28"/>
          <w:szCs w:val="28"/>
        </w:rPr>
        <w:t>Kapur et al.,2009).</w:t>
      </w:r>
      <w:r w:rsidR="0041154B" w:rsidRPr="00397FEE">
        <w:t xml:space="preserve"> </w:t>
      </w:r>
    </w:p>
    <w:p w14:paraId="4DE04FF3" w14:textId="77777777" w:rsidR="006B2D7B" w:rsidRPr="00397FEE" w:rsidRDefault="006B2D7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7713D03B" w14:textId="6CAF184B" w:rsidR="00EA0FBA" w:rsidRDefault="0041154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hAnsiTheme="minorHAnsi" w:cstheme="minorHAnsi"/>
          <w:sz w:val="28"/>
          <w:szCs w:val="28"/>
        </w:rPr>
        <w:t xml:space="preserve">Many people become homeless. Those who become addicted to alcoholic beverages or </w:t>
      </w:r>
      <w:r w:rsidR="00502E89" w:rsidRPr="00397FEE">
        <w:rPr>
          <w:rFonts w:asciiTheme="minorHAnsi" w:hAnsiTheme="minorHAnsi" w:cstheme="minorHAnsi"/>
          <w:sz w:val="28"/>
          <w:szCs w:val="28"/>
        </w:rPr>
        <w:t>recreational</w:t>
      </w:r>
      <w:r w:rsidRPr="00397FEE">
        <w:rPr>
          <w:rFonts w:asciiTheme="minorHAnsi" w:hAnsiTheme="minorHAnsi" w:cstheme="minorHAnsi"/>
          <w:sz w:val="28"/>
          <w:szCs w:val="28"/>
        </w:rPr>
        <w:t> </w:t>
      </w:r>
      <w:r w:rsidR="0017140F" w:rsidRPr="00397FEE">
        <w:rPr>
          <w:rFonts w:asciiTheme="minorHAnsi" w:hAnsiTheme="minorHAnsi" w:cstheme="minorHAnsi"/>
          <w:sz w:val="28"/>
          <w:szCs w:val="28"/>
        </w:rPr>
        <w:t>drugs or</w:t>
      </w:r>
      <w:r w:rsidRPr="00397FEE">
        <w:rPr>
          <w:rFonts w:asciiTheme="minorHAnsi" w:hAnsiTheme="minorHAnsi" w:cstheme="minorHAnsi"/>
          <w:sz w:val="28"/>
          <w:szCs w:val="28"/>
        </w:rPr>
        <w:t xml:space="preserve"> develop psychological conditions such as depression or </w:t>
      </w:r>
      <w:r w:rsidR="0017140F" w:rsidRPr="00397FEE">
        <w:rPr>
          <w:rFonts w:asciiTheme="minorHAnsi" w:hAnsiTheme="minorHAnsi" w:cstheme="minorHAnsi"/>
          <w:sz w:val="28"/>
          <w:szCs w:val="28"/>
        </w:rPr>
        <w:t>anxiety.</w:t>
      </w:r>
      <w:r w:rsidRPr="00397FEE">
        <w:rPr>
          <w:rFonts w:asciiTheme="minorHAnsi" w:hAnsiTheme="minorHAnsi" w:cstheme="minorHAnsi"/>
          <w:sz w:val="28"/>
          <w:szCs w:val="28"/>
        </w:rPr>
        <w:t xml:space="preserve"> Those issues are </w:t>
      </w:r>
      <w:r w:rsidR="00126CE3" w:rsidRPr="00397FEE">
        <w:rPr>
          <w:rFonts w:asciiTheme="minorHAnsi" w:hAnsiTheme="minorHAnsi" w:cstheme="minorHAnsi"/>
          <w:sz w:val="28"/>
          <w:szCs w:val="28"/>
        </w:rPr>
        <w:t>not</w:t>
      </w:r>
      <w:r w:rsidRPr="00397FEE">
        <w:rPr>
          <w:rFonts w:asciiTheme="minorHAnsi" w:hAnsiTheme="minorHAnsi" w:cstheme="minorHAnsi"/>
          <w:sz w:val="28"/>
          <w:szCs w:val="28"/>
        </w:rPr>
        <w:t xml:space="preserve"> widespread, but individuals who depart the military may be at a greater risk of committing suicide than the regular populace.</w:t>
      </w:r>
      <w:r w:rsidR="00502E89" w:rsidRPr="00397FEE">
        <w:t xml:space="preserve"> </w:t>
      </w:r>
      <w:r w:rsidR="00502E89" w:rsidRPr="00397FEE">
        <w:rPr>
          <w:rFonts w:asciiTheme="minorHAnsi" w:hAnsiTheme="minorHAnsi" w:cstheme="minorHAnsi"/>
          <w:sz w:val="28"/>
          <w:szCs w:val="28"/>
        </w:rPr>
        <w:t>The study was incapable of establish the cause of this heightened risk, but the researchers provide thre4e hypotheses: (1) the strain of making the adjustment to regular life, (2) exposed to unfavourable occurrences during the army, or (3) a propensity for suicide before to enlisting.</w:t>
      </w:r>
      <w:r w:rsidR="00116DB8" w:rsidRPr="00397FEE">
        <w:t xml:space="preserve"> </w:t>
      </w:r>
      <w:r w:rsidR="00116DB8" w:rsidRPr="00397FEE">
        <w:rPr>
          <w:rFonts w:asciiTheme="minorHAnsi" w:hAnsiTheme="minorHAnsi" w:cstheme="minorHAnsi"/>
          <w:sz w:val="28"/>
          <w:szCs w:val="28"/>
        </w:rPr>
        <w:t xml:space="preserve">The hypothesis </w:t>
      </w:r>
      <w:r w:rsidR="00BF7891" w:rsidRPr="00397FEE">
        <w:rPr>
          <w:rFonts w:asciiTheme="minorHAnsi" w:hAnsiTheme="minorHAnsi" w:cstheme="minorHAnsi"/>
          <w:sz w:val="28"/>
          <w:szCs w:val="28"/>
        </w:rPr>
        <w:t>three</w:t>
      </w:r>
      <w:r w:rsidR="00116DB8" w:rsidRPr="00397FEE">
        <w:rPr>
          <w:rFonts w:asciiTheme="minorHAnsi" w:hAnsiTheme="minorHAnsi" w:cstheme="minorHAnsi"/>
          <w:sz w:val="28"/>
          <w:szCs w:val="28"/>
        </w:rPr>
        <w:t xml:space="preserve"> is partially supported by the report's results, which show that inexperienced persons with brief periods of facility have a vastly higher chances of dying by suicide within a week of leaving the army. This finding raises the possibility that </w:t>
      </w:r>
      <w:r w:rsidR="0017140F" w:rsidRPr="00397FEE">
        <w:rPr>
          <w:rFonts w:asciiTheme="minorHAnsi" w:hAnsiTheme="minorHAnsi" w:cstheme="minorHAnsi"/>
          <w:sz w:val="28"/>
          <w:szCs w:val="28"/>
        </w:rPr>
        <w:t>the vulnerability</w:t>
      </w:r>
      <w:r w:rsidR="00116DB8" w:rsidRPr="00397FEE">
        <w:rPr>
          <w:rFonts w:asciiTheme="minorHAnsi" w:hAnsiTheme="minorHAnsi" w:cstheme="minorHAnsi"/>
          <w:sz w:val="28"/>
          <w:szCs w:val="28"/>
        </w:rPr>
        <w:t xml:space="preserve"> caused from the military  may have contributed to the elevated suicide risk.</w:t>
      </w:r>
      <w:r w:rsidR="00C10117" w:rsidRPr="00397FEE">
        <w:t xml:space="preserve"> </w:t>
      </w:r>
      <w:r w:rsidR="00C10117" w:rsidRPr="00397FEE">
        <w:rPr>
          <w:rFonts w:asciiTheme="minorHAnsi" w:hAnsiTheme="minorHAnsi" w:cstheme="minorHAnsi"/>
          <w:sz w:val="28"/>
          <w:szCs w:val="28"/>
        </w:rPr>
        <w:t>The study proposed that proper aid conduct could be promoted in these persons and that physical and mental preparations may be beneficial for those exiting the military. A society psychological health program for survivors of the armed forces is now being tested in the UK by the N</w:t>
      </w:r>
      <w:r w:rsidR="00302E4B">
        <w:rPr>
          <w:rFonts w:asciiTheme="minorHAnsi" w:hAnsiTheme="minorHAnsi" w:cstheme="minorHAnsi"/>
          <w:sz w:val="28"/>
          <w:szCs w:val="28"/>
        </w:rPr>
        <w:t>HS</w:t>
      </w:r>
      <w:r w:rsidR="00C10117" w:rsidRPr="00397FEE">
        <w:rPr>
          <w:rFonts w:asciiTheme="minorHAnsi" w:hAnsiTheme="minorHAnsi" w:cstheme="minorHAnsi"/>
          <w:sz w:val="28"/>
          <w:szCs w:val="28"/>
        </w:rPr>
        <w:t xml:space="preserve">. </w:t>
      </w:r>
    </w:p>
    <w:p w14:paraId="30A284B4" w14:textId="118359AC" w:rsidR="00C17021" w:rsidRPr="00397FEE" w:rsidRDefault="00C1011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hAnsiTheme="minorHAnsi" w:cstheme="minorHAnsi"/>
          <w:sz w:val="28"/>
          <w:szCs w:val="28"/>
        </w:rPr>
        <w:t>It is defined by local medical systems made up of collaborations of pertinent professionals</w:t>
      </w:r>
      <w:r w:rsidR="00C17021" w:rsidRPr="00397FEE">
        <w:rPr>
          <w:rFonts w:asciiTheme="minorHAnsi" w:hAnsiTheme="minorHAnsi" w:cstheme="minorHAnsi"/>
          <w:sz w:val="28"/>
          <w:szCs w:val="28"/>
        </w:rPr>
        <w:t xml:space="preserve"> </w:t>
      </w:r>
      <w:r w:rsidRPr="00397FEE">
        <w:rPr>
          <w:rFonts w:asciiTheme="minorHAnsi" w:hAnsiTheme="minorHAnsi" w:cstheme="minorHAnsi"/>
          <w:sz w:val="28"/>
          <w:szCs w:val="28"/>
        </w:rPr>
        <w:t>(Kapur et al.,2009).</w:t>
      </w:r>
      <w:r w:rsidR="004B5911" w:rsidRPr="00397FEE">
        <w:t xml:space="preserve"> </w:t>
      </w:r>
    </w:p>
    <w:p w14:paraId="60221053" w14:textId="10D96B7B" w:rsidR="00300366" w:rsidRPr="00397FEE" w:rsidRDefault="004B591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28"/>
          <w:szCs w:val="28"/>
        </w:rPr>
      </w:pPr>
      <w:r w:rsidRPr="00397FEE">
        <w:rPr>
          <w:rFonts w:asciiTheme="minorHAnsi" w:hAnsiTheme="minorHAnsi" w:cstheme="minorHAnsi"/>
          <w:sz w:val="28"/>
          <w:szCs w:val="28"/>
        </w:rPr>
        <w:t xml:space="preserve">According to (Richardson et al., 2013), Many researchers have found links among bankruptcy and bad emotional </w:t>
      </w:r>
      <w:r w:rsidR="00BB7DC8" w:rsidRPr="00397FEE">
        <w:rPr>
          <w:rFonts w:asciiTheme="minorHAnsi" w:hAnsiTheme="minorHAnsi" w:cstheme="minorHAnsi"/>
          <w:sz w:val="28"/>
          <w:szCs w:val="28"/>
        </w:rPr>
        <w:t>wellbeing whilst According t</w:t>
      </w:r>
      <w:r w:rsidR="00646063" w:rsidRPr="00397FEE">
        <w:rPr>
          <w:rFonts w:asciiTheme="minorHAnsi" w:hAnsiTheme="minorHAnsi" w:cstheme="minorHAnsi"/>
          <w:sz w:val="28"/>
          <w:szCs w:val="28"/>
        </w:rPr>
        <w:t xml:space="preserve">o </w:t>
      </w:r>
      <w:r w:rsidR="00BB7DC8" w:rsidRPr="00397FEE">
        <w:rPr>
          <w:rFonts w:asciiTheme="minorHAnsi" w:hAnsiTheme="minorHAnsi" w:cstheme="minorHAnsi"/>
          <w:sz w:val="28"/>
          <w:szCs w:val="28"/>
        </w:rPr>
        <w:t xml:space="preserve">Struszczyk et al., </w:t>
      </w:r>
      <w:r w:rsidR="00646063" w:rsidRPr="00397FEE">
        <w:rPr>
          <w:rFonts w:asciiTheme="minorHAnsi" w:hAnsiTheme="minorHAnsi" w:cstheme="minorHAnsi"/>
          <w:sz w:val="28"/>
          <w:szCs w:val="28"/>
        </w:rPr>
        <w:t>(</w:t>
      </w:r>
      <w:r w:rsidR="00BB7DC8" w:rsidRPr="00397FEE">
        <w:rPr>
          <w:rFonts w:asciiTheme="minorHAnsi" w:hAnsiTheme="minorHAnsi" w:cstheme="minorHAnsi"/>
          <w:sz w:val="28"/>
          <w:szCs w:val="28"/>
        </w:rPr>
        <w:t>2019), there is significant research that financial recessions are related with rises in suicide rates, with debts, homelessness and unemployment</w:t>
      </w:r>
      <w:r w:rsidR="00705BD1" w:rsidRPr="00397FEE">
        <w:rPr>
          <w:rFonts w:asciiTheme="minorHAnsi" w:hAnsiTheme="minorHAnsi" w:cstheme="minorHAnsi"/>
          <w:sz w:val="28"/>
          <w:szCs w:val="28"/>
        </w:rPr>
        <w:t xml:space="preserve"> </w:t>
      </w:r>
      <w:r w:rsidR="00BB7DC8" w:rsidRPr="00397FEE">
        <w:rPr>
          <w:rFonts w:asciiTheme="minorHAnsi" w:hAnsiTheme="minorHAnsi" w:cstheme="minorHAnsi"/>
          <w:sz w:val="28"/>
          <w:szCs w:val="28"/>
        </w:rPr>
        <w:t>troubles, marriages, and substance misuse</w:t>
      </w:r>
      <w:r w:rsidR="00BF624B" w:rsidRPr="00397FEE">
        <w:rPr>
          <w:rFonts w:asciiTheme="minorHAnsi" w:hAnsiTheme="minorHAnsi" w:cstheme="minorHAnsi"/>
          <w:sz w:val="28"/>
          <w:szCs w:val="28"/>
        </w:rPr>
        <w:t xml:space="preserve"> </w:t>
      </w:r>
      <w:r w:rsidR="00126CE3" w:rsidRPr="00397FEE">
        <w:rPr>
          <w:rFonts w:asciiTheme="minorHAnsi" w:hAnsiTheme="minorHAnsi" w:cstheme="minorHAnsi"/>
          <w:sz w:val="28"/>
          <w:szCs w:val="28"/>
        </w:rPr>
        <w:t>impacting</w:t>
      </w:r>
      <w:r w:rsidR="00BB7DC8" w:rsidRPr="00397FEE">
        <w:rPr>
          <w:rFonts w:asciiTheme="minorHAnsi" w:hAnsiTheme="minorHAnsi" w:cstheme="minorHAnsi"/>
          <w:sz w:val="28"/>
          <w:szCs w:val="28"/>
        </w:rPr>
        <w:t>.</w:t>
      </w:r>
      <w:r w:rsidR="006B1A7E" w:rsidRPr="00397FEE">
        <w:t xml:space="preserve"> </w:t>
      </w:r>
      <w:r w:rsidR="006B1A7E" w:rsidRPr="00397FEE">
        <w:rPr>
          <w:rFonts w:asciiTheme="minorHAnsi" w:hAnsiTheme="minorHAnsi" w:cstheme="minorHAnsi"/>
          <w:sz w:val="28"/>
          <w:szCs w:val="28"/>
        </w:rPr>
        <w:t>Males who</w:t>
      </w:r>
      <w:r w:rsidR="00BF624B" w:rsidRPr="00397FEE">
        <w:rPr>
          <w:rFonts w:asciiTheme="minorHAnsi" w:hAnsiTheme="minorHAnsi" w:cstheme="minorHAnsi"/>
          <w:sz w:val="28"/>
          <w:szCs w:val="28"/>
        </w:rPr>
        <w:t xml:space="preserve"> </w:t>
      </w:r>
      <w:r w:rsidR="006B1A7E" w:rsidRPr="00397FEE">
        <w:rPr>
          <w:rFonts w:asciiTheme="minorHAnsi" w:hAnsiTheme="minorHAnsi" w:cstheme="minorHAnsi"/>
          <w:sz w:val="28"/>
          <w:szCs w:val="28"/>
        </w:rPr>
        <w:t xml:space="preserve">are in </w:t>
      </w:r>
      <w:r w:rsidR="002C7BDF" w:rsidRPr="00397FEE">
        <w:rPr>
          <w:rFonts w:asciiTheme="minorHAnsi" w:hAnsiTheme="minorHAnsi" w:cstheme="minorHAnsi"/>
          <w:sz w:val="28"/>
          <w:szCs w:val="28"/>
        </w:rPr>
        <w:t>debt</w:t>
      </w:r>
      <w:r w:rsidR="006B1A7E" w:rsidRPr="00397FEE">
        <w:rPr>
          <w:rFonts w:asciiTheme="minorHAnsi" w:hAnsiTheme="minorHAnsi" w:cstheme="minorHAnsi"/>
          <w:sz w:val="28"/>
          <w:szCs w:val="28"/>
        </w:rPr>
        <w:t xml:space="preserve"> or have money difficulties are two times more likely compared to those who are not to consider suicide (Meltzer et al., 2011).</w:t>
      </w:r>
      <w:r w:rsidR="00E201F0" w:rsidRPr="00397FEE">
        <w:t xml:space="preserve"> </w:t>
      </w:r>
      <w:r w:rsidR="00E201F0" w:rsidRPr="00397FEE">
        <w:rPr>
          <w:rFonts w:asciiTheme="minorHAnsi" w:hAnsiTheme="minorHAnsi" w:cstheme="minorHAnsi"/>
          <w:sz w:val="28"/>
          <w:szCs w:val="28"/>
        </w:rPr>
        <w:t xml:space="preserve">Attitudes and values associated </w:t>
      </w:r>
      <w:r w:rsidR="002C7BDF" w:rsidRPr="00397FEE">
        <w:rPr>
          <w:rFonts w:asciiTheme="minorHAnsi" w:hAnsiTheme="minorHAnsi" w:cstheme="minorHAnsi"/>
          <w:sz w:val="28"/>
          <w:szCs w:val="28"/>
        </w:rPr>
        <w:lastRenderedPageBreak/>
        <w:t>with</w:t>
      </w:r>
      <w:r w:rsidR="00E201F0" w:rsidRPr="00397FEE">
        <w:rPr>
          <w:rFonts w:asciiTheme="minorHAnsi" w:hAnsiTheme="minorHAnsi" w:cstheme="minorHAnsi"/>
          <w:sz w:val="28"/>
          <w:szCs w:val="28"/>
        </w:rPr>
        <w:t xml:space="preserve"> differing perspectives of </w:t>
      </w:r>
      <w:r w:rsidR="006D7850" w:rsidRPr="00397FEE">
        <w:rPr>
          <w:rFonts w:asciiTheme="minorHAnsi" w:hAnsiTheme="minorHAnsi" w:cstheme="minorHAnsi"/>
          <w:sz w:val="28"/>
          <w:szCs w:val="28"/>
        </w:rPr>
        <w:t>maturity</w:t>
      </w:r>
      <w:r w:rsidR="00E201F0" w:rsidRPr="00397FEE">
        <w:rPr>
          <w:rFonts w:asciiTheme="minorHAnsi" w:hAnsiTheme="minorHAnsi" w:cstheme="minorHAnsi"/>
          <w:sz w:val="28"/>
          <w:szCs w:val="28"/>
        </w:rPr>
        <w:t>, unwillingness to admit suffering, sense of losing</w:t>
      </w:r>
      <w:r w:rsidR="00454500" w:rsidRPr="00397FEE">
        <w:rPr>
          <w:rFonts w:asciiTheme="minorHAnsi" w:hAnsiTheme="minorHAnsi" w:cstheme="minorHAnsi"/>
          <w:sz w:val="28"/>
          <w:szCs w:val="28"/>
        </w:rPr>
        <w:t xml:space="preserve"> </w:t>
      </w:r>
      <w:r w:rsidR="002C7BDF" w:rsidRPr="00397FEE">
        <w:rPr>
          <w:rFonts w:asciiTheme="minorHAnsi" w:hAnsiTheme="minorHAnsi" w:cstheme="minorHAnsi"/>
          <w:sz w:val="28"/>
          <w:szCs w:val="28"/>
        </w:rPr>
        <w:t>self-control</w:t>
      </w:r>
      <w:r w:rsidR="00E201F0" w:rsidRPr="00397FEE">
        <w:rPr>
          <w:rFonts w:asciiTheme="minorHAnsi" w:hAnsiTheme="minorHAnsi" w:cstheme="minorHAnsi"/>
          <w:sz w:val="28"/>
          <w:szCs w:val="28"/>
        </w:rPr>
        <w:t xml:space="preserve">, humiliation, loneliness, bereavement, mourning, disconnection from kids, and problems in obtaining medical help may all add to </w:t>
      </w:r>
      <w:r w:rsidR="00BF624B" w:rsidRPr="00397FEE">
        <w:rPr>
          <w:rFonts w:asciiTheme="minorHAnsi" w:hAnsiTheme="minorHAnsi" w:cstheme="minorHAnsi"/>
          <w:sz w:val="28"/>
          <w:szCs w:val="28"/>
        </w:rPr>
        <w:t xml:space="preserve">this </w:t>
      </w:r>
      <w:r w:rsidR="006D7850" w:rsidRPr="00397FEE">
        <w:rPr>
          <w:rFonts w:asciiTheme="minorHAnsi" w:hAnsiTheme="minorHAnsi" w:cstheme="minorHAnsi"/>
          <w:sz w:val="28"/>
          <w:szCs w:val="28"/>
        </w:rPr>
        <w:t>effect</w:t>
      </w:r>
      <w:r w:rsidR="00E201F0" w:rsidRPr="00397FEE">
        <w:rPr>
          <w:rFonts w:asciiTheme="minorHAnsi" w:hAnsiTheme="minorHAnsi" w:cstheme="minorHAnsi"/>
          <w:sz w:val="28"/>
          <w:szCs w:val="28"/>
        </w:rPr>
        <w:t>. (Chandler</w:t>
      </w:r>
      <w:r w:rsidR="00EA0FBA">
        <w:rPr>
          <w:rFonts w:asciiTheme="minorHAnsi" w:hAnsiTheme="minorHAnsi" w:cstheme="minorHAnsi"/>
          <w:sz w:val="28"/>
          <w:szCs w:val="28"/>
        </w:rPr>
        <w:t>,</w:t>
      </w:r>
      <w:r w:rsidR="00E201F0" w:rsidRPr="00397FEE">
        <w:rPr>
          <w:rFonts w:asciiTheme="minorHAnsi" w:hAnsiTheme="minorHAnsi" w:cstheme="minorHAnsi"/>
          <w:sz w:val="28"/>
          <w:szCs w:val="28"/>
        </w:rPr>
        <w:t>2019</w:t>
      </w:r>
      <w:r w:rsidR="00EA0FBA">
        <w:rPr>
          <w:rFonts w:asciiTheme="minorHAnsi" w:hAnsiTheme="minorHAnsi" w:cstheme="minorHAnsi"/>
          <w:sz w:val="28"/>
          <w:szCs w:val="28"/>
        </w:rPr>
        <w:t>)</w:t>
      </w:r>
      <w:r w:rsidR="00E201F0" w:rsidRPr="00397FEE">
        <w:rPr>
          <w:rFonts w:asciiTheme="minorHAnsi" w:hAnsiTheme="minorHAnsi" w:cstheme="minorHAnsi"/>
          <w:sz w:val="28"/>
          <w:szCs w:val="28"/>
        </w:rPr>
        <w:t>.</w:t>
      </w:r>
    </w:p>
    <w:p w14:paraId="45B2AC57" w14:textId="77777777" w:rsidR="00300366" w:rsidRPr="00397FEE" w:rsidRDefault="0030036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50F1FDA4" w14:textId="77777777" w:rsidR="00646063" w:rsidRPr="00397FEE" w:rsidRDefault="00646063"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01B435A1" w14:textId="77777777" w:rsidR="00646063" w:rsidRPr="00397FEE" w:rsidRDefault="00646063"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5B6C1A70" w14:textId="77777777" w:rsidR="00646063" w:rsidRPr="00397FEE" w:rsidRDefault="00646063"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5A9872F8" w14:textId="77777777" w:rsidR="00646063" w:rsidRPr="00397FEE" w:rsidRDefault="00646063"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264728E0" w14:textId="77777777" w:rsidR="00646063" w:rsidRPr="00397FEE" w:rsidRDefault="00646063"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4A773677" w14:textId="77777777" w:rsidR="00646063" w:rsidRPr="00397FEE" w:rsidRDefault="00646063"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4A07E1CB" w14:textId="77777777" w:rsidR="00646063" w:rsidRPr="00397FEE" w:rsidRDefault="00646063"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37A237F0" w14:textId="77777777" w:rsidR="00646063" w:rsidRPr="00397FEE" w:rsidRDefault="00646063"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7A7BAA42" w14:textId="77777777" w:rsidR="00D7323D" w:rsidRDefault="00D7323D">
      <w:pPr>
        <w:rPr>
          <w:rFonts w:asciiTheme="minorHAnsi" w:eastAsia="Arial Unicode MS" w:hAnsiTheme="minorHAnsi" w:cstheme="minorHAnsi"/>
          <w:sz w:val="28"/>
          <w:szCs w:val="28"/>
        </w:rPr>
      </w:pPr>
      <w:r>
        <w:rPr>
          <w:rFonts w:asciiTheme="minorHAnsi" w:eastAsia="Arial Unicode MS" w:hAnsiTheme="minorHAnsi" w:cstheme="minorHAnsi"/>
          <w:sz w:val="28"/>
          <w:szCs w:val="28"/>
        </w:rPr>
        <w:br w:type="page"/>
      </w:r>
    </w:p>
    <w:p w14:paraId="7A6C59BD" w14:textId="753E84DB" w:rsidR="005C2C7A" w:rsidRPr="00397FEE" w:rsidRDefault="00124059"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lastRenderedPageBreak/>
        <w:t>SECTION</w:t>
      </w:r>
      <w:r w:rsidR="005C2C7A" w:rsidRPr="00397FEE">
        <w:rPr>
          <w:rFonts w:asciiTheme="minorHAnsi" w:eastAsia="Arial Unicode MS" w:hAnsiTheme="minorHAnsi" w:cstheme="minorHAnsi"/>
          <w:sz w:val="28"/>
          <w:szCs w:val="28"/>
        </w:rPr>
        <w:t xml:space="preserve"> 4: CONCLUSION AND RECOMMENDATIONS</w:t>
      </w:r>
    </w:p>
    <w:p w14:paraId="71A99834" w14:textId="2D949364" w:rsidR="00960FC7" w:rsidRDefault="003A4876"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To conclude </w:t>
      </w:r>
      <w:r w:rsidR="009412A3" w:rsidRPr="00397FEE">
        <w:rPr>
          <w:rFonts w:asciiTheme="minorHAnsi" w:eastAsia="Arial Unicode MS" w:hAnsiTheme="minorHAnsi" w:cstheme="minorHAnsi"/>
          <w:sz w:val="28"/>
          <w:szCs w:val="28"/>
        </w:rPr>
        <w:t xml:space="preserve">the data and results shown in these cases it is proven that the rates in men are higher than </w:t>
      </w:r>
      <w:r w:rsidR="00095847" w:rsidRPr="00397FEE">
        <w:rPr>
          <w:rFonts w:asciiTheme="minorHAnsi" w:eastAsia="Arial Unicode MS" w:hAnsiTheme="minorHAnsi" w:cstheme="minorHAnsi"/>
          <w:sz w:val="28"/>
          <w:szCs w:val="28"/>
        </w:rPr>
        <w:t xml:space="preserve">in </w:t>
      </w:r>
      <w:r w:rsidR="009412A3" w:rsidRPr="00397FEE">
        <w:rPr>
          <w:rFonts w:asciiTheme="minorHAnsi" w:eastAsia="Arial Unicode MS" w:hAnsiTheme="minorHAnsi" w:cstheme="minorHAnsi"/>
          <w:sz w:val="28"/>
          <w:szCs w:val="28"/>
        </w:rPr>
        <w:t xml:space="preserve">women, and they are growing </w:t>
      </w:r>
      <w:r w:rsidR="00126CE3" w:rsidRPr="00397FEE">
        <w:rPr>
          <w:rFonts w:asciiTheme="minorHAnsi" w:eastAsia="Arial Unicode MS" w:hAnsiTheme="minorHAnsi" w:cstheme="minorHAnsi"/>
          <w:sz w:val="28"/>
          <w:szCs w:val="28"/>
        </w:rPr>
        <w:t>because of</w:t>
      </w:r>
      <w:r w:rsidR="009412A3" w:rsidRPr="00397FEE">
        <w:rPr>
          <w:rFonts w:asciiTheme="minorHAnsi" w:eastAsia="Arial Unicode MS" w:hAnsiTheme="minorHAnsi" w:cstheme="minorHAnsi"/>
          <w:sz w:val="28"/>
          <w:szCs w:val="28"/>
        </w:rPr>
        <w:t xml:space="preserve"> life choices made by men and how their lives could turn or end up. Men, like women, require someone to </w:t>
      </w:r>
      <w:r w:rsidR="00126CE3" w:rsidRPr="00397FEE">
        <w:rPr>
          <w:rFonts w:asciiTheme="minorHAnsi" w:eastAsia="Arial Unicode MS" w:hAnsiTheme="minorHAnsi" w:cstheme="minorHAnsi"/>
          <w:sz w:val="28"/>
          <w:szCs w:val="28"/>
        </w:rPr>
        <w:t>always confide in</w:t>
      </w:r>
      <w:r w:rsidR="009412A3" w:rsidRPr="00397FEE">
        <w:rPr>
          <w:rFonts w:asciiTheme="minorHAnsi" w:eastAsia="Arial Unicode MS" w:hAnsiTheme="minorHAnsi" w:cstheme="minorHAnsi"/>
          <w:sz w:val="28"/>
          <w:szCs w:val="28"/>
        </w:rPr>
        <w:t>, and they must reach out for help to end this stigma.</w:t>
      </w:r>
      <w:r w:rsidR="00E6360C">
        <w:rPr>
          <w:rFonts w:asciiTheme="minorHAnsi" w:eastAsia="Arial Unicode MS" w:hAnsiTheme="minorHAnsi" w:cstheme="minorHAnsi"/>
          <w:sz w:val="28"/>
          <w:szCs w:val="28"/>
        </w:rPr>
        <w:t xml:space="preserve"> </w:t>
      </w:r>
    </w:p>
    <w:p w14:paraId="5FC5080F" w14:textId="77777777" w:rsidR="00960FC7" w:rsidRDefault="00D30B94"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397FEE">
        <w:t xml:space="preserve"> </w:t>
      </w:r>
      <w:r w:rsidRPr="00397FEE">
        <w:rPr>
          <w:rFonts w:asciiTheme="minorHAnsi" w:eastAsia="Arial Unicode MS" w:hAnsiTheme="minorHAnsi" w:cstheme="minorHAnsi"/>
          <w:sz w:val="28"/>
          <w:szCs w:val="28"/>
        </w:rPr>
        <w:t>Recommendations for these males include holding urgent meetings and appointments with doctors for these males to be examined when they feel lost, lonely, or helpless.</w:t>
      </w:r>
    </w:p>
    <w:p w14:paraId="4E835E71" w14:textId="77777777" w:rsidR="00960FC7" w:rsidRDefault="00D30B94"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eastAsia="Arial Unicode MS" w:hAnsiTheme="minorHAnsi" w:cstheme="minorHAnsi"/>
          <w:sz w:val="28"/>
          <w:szCs w:val="28"/>
        </w:rPr>
        <w:t xml:space="preserve"> There should be free </w:t>
      </w:r>
      <w:r w:rsidR="00295693" w:rsidRPr="00397FEE">
        <w:rPr>
          <w:rFonts w:asciiTheme="minorHAnsi" w:eastAsia="Arial Unicode MS" w:hAnsiTheme="minorHAnsi" w:cstheme="minorHAnsi"/>
          <w:sz w:val="28"/>
          <w:szCs w:val="28"/>
        </w:rPr>
        <w:t>helplines</w:t>
      </w:r>
      <w:r w:rsidRPr="00397FEE">
        <w:rPr>
          <w:rFonts w:asciiTheme="minorHAnsi" w:eastAsia="Arial Unicode MS" w:hAnsiTheme="minorHAnsi" w:cstheme="minorHAnsi"/>
          <w:sz w:val="28"/>
          <w:szCs w:val="28"/>
        </w:rPr>
        <w:t xml:space="preserve"> available 24 hours a day, seven days a week, so that they may reach someone at any time. It has been demonstrated that males do not speak out and require someone to restrict them and make them feel safe and as if they can trust them.</w:t>
      </w:r>
      <w:r w:rsidR="005575A5" w:rsidRPr="00397FEE">
        <w:t xml:space="preserve"> </w:t>
      </w:r>
    </w:p>
    <w:p w14:paraId="24B14D33" w14:textId="77777777" w:rsidR="00960FC7" w:rsidRDefault="005575A5"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There should be meetings on money advice, alcohol problems, drug use, homelessness, and disabilities. </w:t>
      </w:r>
    </w:p>
    <w:p w14:paraId="21EADE5E" w14:textId="77777777" w:rsidR="00960FC7" w:rsidRDefault="005575A5"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eastAsia="Arial Unicode MS" w:hAnsiTheme="minorHAnsi" w:cstheme="minorHAnsi"/>
          <w:sz w:val="28"/>
          <w:szCs w:val="28"/>
        </w:rPr>
        <w:t>There should be somewhere for these men to feel like they can still go on and seek treatment and be saved.</w:t>
      </w:r>
      <w:r w:rsidR="008B6906" w:rsidRPr="00397FEE">
        <w:t xml:space="preserve"> </w:t>
      </w:r>
    </w:p>
    <w:p w14:paraId="1C034540" w14:textId="25D0D3F5" w:rsidR="00960FC7" w:rsidRDefault="008B6906"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sidRPr="00397FEE">
        <w:rPr>
          <w:rFonts w:asciiTheme="minorHAnsi" w:eastAsia="Arial Unicode MS" w:hAnsiTheme="minorHAnsi" w:cstheme="minorHAnsi"/>
          <w:sz w:val="28"/>
          <w:szCs w:val="28"/>
        </w:rPr>
        <w:t xml:space="preserve">There needs to be urgent help at hospitals and mental health teams should be on call for these males, </w:t>
      </w:r>
      <w:r w:rsidR="00DF3718" w:rsidRPr="00397FEE">
        <w:rPr>
          <w:rFonts w:asciiTheme="minorHAnsi" w:eastAsia="Arial Unicode MS" w:hAnsiTheme="minorHAnsi" w:cstheme="minorHAnsi"/>
          <w:sz w:val="28"/>
          <w:szCs w:val="28"/>
        </w:rPr>
        <w:t>affect</w:t>
      </w:r>
      <w:r w:rsidRPr="00397FEE">
        <w:rPr>
          <w:rFonts w:asciiTheme="minorHAnsi" w:eastAsia="Arial Unicode MS" w:hAnsiTheme="minorHAnsi" w:cstheme="minorHAnsi"/>
          <w:sz w:val="28"/>
          <w:szCs w:val="28"/>
        </w:rPr>
        <w:t xml:space="preserve"> charities and helplines to help and support males before getting to suicide by using posters tv </w:t>
      </w:r>
      <w:r w:rsidR="00DF3718" w:rsidRPr="00397FEE">
        <w:rPr>
          <w:rFonts w:asciiTheme="minorHAnsi" w:eastAsia="Arial Unicode MS" w:hAnsiTheme="minorHAnsi" w:cstheme="minorHAnsi"/>
          <w:sz w:val="28"/>
          <w:szCs w:val="28"/>
        </w:rPr>
        <w:t>advertisements</w:t>
      </w:r>
      <w:r w:rsidRPr="00397FEE">
        <w:rPr>
          <w:rFonts w:asciiTheme="minorHAnsi" w:eastAsia="Arial Unicode MS" w:hAnsiTheme="minorHAnsi" w:cstheme="minorHAnsi"/>
          <w:sz w:val="28"/>
          <w:szCs w:val="28"/>
        </w:rPr>
        <w:t xml:space="preserve"> at night clubs gambling </w:t>
      </w:r>
      <w:r w:rsidR="00960FC7" w:rsidRPr="00397FEE">
        <w:rPr>
          <w:rFonts w:asciiTheme="minorHAnsi" w:eastAsia="Arial Unicode MS" w:hAnsiTheme="minorHAnsi" w:cstheme="minorHAnsi"/>
          <w:sz w:val="28"/>
          <w:szCs w:val="28"/>
        </w:rPr>
        <w:t>centres</w:t>
      </w:r>
      <w:r w:rsidRPr="00397FEE">
        <w:rPr>
          <w:rFonts w:asciiTheme="minorHAnsi" w:eastAsia="Arial Unicode MS" w:hAnsiTheme="minorHAnsi" w:cstheme="minorHAnsi"/>
          <w:sz w:val="28"/>
          <w:szCs w:val="28"/>
        </w:rPr>
        <w:t xml:space="preserve"> hospitals</w:t>
      </w:r>
      <w:r w:rsidR="00DF3718" w:rsidRPr="00397FEE">
        <w:rPr>
          <w:rFonts w:asciiTheme="minorHAnsi" w:eastAsia="Arial Unicode MS" w:hAnsiTheme="minorHAnsi" w:cstheme="minorHAnsi"/>
          <w:sz w:val="28"/>
          <w:szCs w:val="28"/>
        </w:rPr>
        <w:t>,</w:t>
      </w:r>
      <w:r w:rsidRPr="00397FEE">
        <w:rPr>
          <w:rFonts w:asciiTheme="minorHAnsi" w:eastAsia="Arial Unicode MS" w:hAnsiTheme="minorHAnsi" w:cstheme="minorHAnsi"/>
          <w:sz w:val="28"/>
          <w:szCs w:val="28"/>
        </w:rPr>
        <w:t xml:space="preserve"> and doctors the more advertisement that is put in place the more these males will see and hopefully use and get in contact when there are in urgent need.</w:t>
      </w:r>
      <w:r w:rsidR="00D95419" w:rsidRPr="00397FEE">
        <w:t xml:space="preserve"> </w:t>
      </w:r>
    </w:p>
    <w:p w14:paraId="4017B9A9" w14:textId="42607735" w:rsidR="009412A3" w:rsidRPr="00397FEE" w:rsidRDefault="00D95419"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Finally, those who have reached out should begin marketing how much these services have helped them spread the word </w:t>
      </w:r>
      <w:r w:rsidR="00126CE3" w:rsidRPr="00397FEE">
        <w:rPr>
          <w:rFonts w:asciiTheme="minorHAnsi" w:eastAsia="Arial Unicode MS" w:hAnsiTheme="minorHAnsi" w:cstheme="minorHAnsi"/>
          <w:sz w:val="28"/>
          <w:szCs w:val="28"/>
        </w:rPr>
        <w:t>to</w:t>
      </w:r>
      <w:r w:rsidRPr="00397FEE">
        <w:rPr>
          <w:rFonts w:asciiTheme="minorHAnsi" w:eastAsia="Arial Unicode MS" w:hAnsiTheme="minorHAnsi" w:cstheme="minorHAnsi"/>
          <w:sz w:val="28"/>
          <w:szCs w:val="28"/>
        </w:rPr>
        <w:t xml:space="preserve"> demonstrate that it is possible and that the assistance they provide is successful. By sharing success stories online for other males to read and contributing to them, males may be </w:t>
      </w:r>
      <w:r w:rsidR="00126CE3" w:rsidRPr="00397FEE">
        <w:rPr>
          <w:rFonts w:asciiTheme="minorHAnsi" w:eastAsia="Arial Unicode MS" w:hAnsiTheme="minorHAnsi" w:cstheme="minorHAnsi"/>
          <w:sz w:val="28"/>
          <w:szCs w:val="28"/>
        </w:rPr>
        <w:t>reading them, feeling the same, receiving the same aid,</w:t>
      </w:r>
      <w:r w:rsidRPr="00397FEE">
        <w:rPr>
          <w:rFonts w:asciiTheme="minorHAnsi" w:eastAsia="Arial Unicode MS" w:hAnsiTheme="minorHAnsi" w:cstheme="minorHAnsi"/>
          <w:sz w:val="28"/>
          <w:szCs w:val="28"/>
        </w:rPr>
        <w:t xml:space="preserve"> and saving their lives.</w:t>
      </w:r>
    </w:p>
    <w:p w14:paraId="3EB2E02E" w14:textId="77777777" w:rsidR="005F3A20" w:rsidRPr="00397FEE" w:rsidRDefault="005F3A20"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8"/>
          <w:szCs w:val="28"/>
        </w:rPr>
      </w:pPr>
    </w:p>
    <w:p w14:paraId="7E54ADE6" w14:textId="77777777" w:rsidR="006203C5" w:rsidRDefault="006203C5"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1CDA989" w14:textId="77777777" w:rsidR="006D3FF4" w:rsidRDefault="006D3FF4"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AFCF70D" w14:textId="77777777" w:rsidR="001E2AC4" w:rsidRDefault="001E2AC4"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33C0510" w14:textId="77777777" w:rsidR="001E2AC4" w:rsidRDefault="001E2AC4"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0A2B69B0" w14:textId="77777777" w:rsidR="006203C5" w:rsidRDefault="006203C5"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7616DA9" w14:textId="77777777" w:rsidR="006203C5" w:rsidRPr="009412A3" w:rsidRDefault="006203C5" w:rsidP="009412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9BBB2CE" w14:textId="3FA8763E"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383A533" w14:textId="77777777" w:rsidR="005C2C7A" w:rsidRPr="00B024D1" w:rsidRDefault="005C2C7A" w:rsidP="00B024D1">
      <w:pPr>
        <w:adjustRightInd w:val="0"/>
        <w:spacing w:line="360" w:lineRule="auto"/>
        <w:ind w:right="-51"/>
        <w:jc w:val="both"/>
        <w:rPr>
          <w:rFonts w:asciiTheme="minorHAnsi" w:eastAsia="Arial Unicode MS" w:hAnsiTheme="minorHAnsi" w:cstheme="minorHAnsi"/>
        </w:rPr>
      </w:pPr>
    </w:p>
    <w:p w14:paraId="2C655E36" w14:textId="77777777" w:rsidR="005C2C7A" w:rsidRPr="00B024D1" w:rsidRDefault="005C2C7A" w:rsidP="005C2C7A">
      <w:pPr>
        <w:adjustRightInd w:val="0"/>
        <w:spacing w:line="268" w:lineRule="exact"/>
        <w:ind w:right="-52"/>
        <w:jc w:val="both"/>
        <w:rPr>
          <w:rFonts w:asciiTheme="minorHAnsi" w:eastAsia="Arial Unicode MS" w:hAnsiTheme="minorHAnsi" w:cstheme="minorHAnsi"/>
        </w:rPr>
      </w:pPr>
    </w:p>
    <w:p w14:paraId="359994EA" w14:textId="77777777" w:rsidR="005C2C7A" w:rsidRPr="00B024D1" w:rsidRDefault="005C2C7A" w:rsidP="005C2C7A">
      <w:pPr>
        <w:adjustRightInd w:val="0"/>
        <w:spacing w:line="268" w:lineRule="exact"/>
        <w:ind w:right="-52"/>
        <w:jc w:val="both"/>
        <w:rPr>
          <w:rFonts w:asciiTheme="minorHAnsi" w:eastAsia="Arial Unicode MS" w:hAnsiTheme="minorHAnsi" w:cstheme="minorHAnsi"/>
        </w:rPr>
      </w:pPr>
    </w:p>
    <w:p w14:paraId="5FF29811" w14:textId="6BD33BD1" w:rsidR="005C2C7A" w:rsidRPr="00B024D1" w:rsidRDefault="005C2C7A" w:rsidP="005C2C7A">
      <w:pPr>
        <w:adjustRightInd w:val="0"/>
        <w:spacing w:line="268" w:lineRule="exact"/>
        <w:ind w:right="-52"/>
        <w:jc w:val="both"/>
        <w:rPr>
          <w:rFonts w:asciiTheme="minorHAnsi" w:eastAsia="Arial Unicode MS" w:hAnsiTheme="minorHAnsi" w:cstheme="minorHAnsi"/>
        </w:rPr>
      </w:pPr>
    </w:p>
    <w:p w14:paraId="21AAA9AD" w14:textId="2B3C294A" w:rsidR="00FB62BF" w:rsidRPr="00B024D1" w:rsidRDefault="00FB62BF" w:rsidP="005C2C7A">
      <w:pPr>
        <w:adjustRightInd w:val="0"/>
        <w:spacing w:line="268" w:lineRule="exact"/>
        <w:ind w:right="-52"/>
        <w:jc w:val="both"/>
        <w:rPr>
          <w:rFonts w:asciiTheme="minorHAnsi" w:eastAsia="Arial Unicode MS" w:hAnsiTheme="minorHAnsi" w:cstheme="minorHAnsi"/>
        </w:rPr>
      </w:pPr>
    </w:p>
    <w:p w14:paraId="3E08D4C0" w14:textId="73D68D8F" w:rsidR="00FB62BF" w:rsidRPr="00B024D1" w:rsidRDefault="00FB62BF" w:rsidP="005C2C7A">
      <w:pPr>
        <w:adjustRightInd w:val="0"/>
        <w:spacing w:line="268" w:lineRule="exact"/>
        <w:ind w:right="-52"/>
        <w:jc w:val="both"/>
        <w:rPr>
          <w:rFonts w:asciiTheme="minorHAnsi" w:eastAsia="Arial Unicode MS" w:hAnsiTheme="minorHAnsi" w:cstheme="minorHAnsi"/>
        </w:rPr>
      </w:pPr>
    </w:p>
    <w:p w14:paraId="09018F8E" w14:textId="1BECDD94" w:rsidR="00FB62BF" w:rsidRPr="00B024D1" w:rsidRDefault="00FB62BF" w:rsidP="005C2C7A">
      <w:pPr>
        <w:adjustRightInd w:val="0"/>
        <w:spacing w:line="268" w:lineRule="exact"/>
        <w:ind w:right="-52"/>
        <w:jc w:val="both"/>
        <w:rPr>
          <w:rFonts w:asciiTheme="minorHAnsi" w:eastAsia="Arial Unicode MS" w:hAnsiTheme="minorHAnsi" w:cstheme="minorHAnsi"/>
        </w:rPr>
      </w:pPr>
    </w:p>
    <w:p w14:paraId="68FD49EF" w14:textId="580A477D" w:rsidR="00FB62BF" w:rsidRPr="00B024D1" w:rsidRDefault="00FB62BF" w:rsidP="005C2C7A">
      <w:pPr>
        <w:adjustRightInd w:val="0"/>
        <w:spacing w:line="268" w:lineRule="exact"/>
        <w:ind w:right="-52"/>
        <w:jc w:val="both"/>
        <w:rPr>
          <w:rFonts w:asciiTheme="minorHAnsi" w:eastAsia="Arial Unicode MS" w:hAnsiTheme="minorHAnsi" w:cstheme="minorHAnsi"/>
        </w:rPr>
      </w:pPr>
    </w:p>
    <w:p w14:paraId="4A2AA4E8" w14:textId="77777777" w:rsidR="00DF2C1B" w:rsidRDefault="00DF2C1B">
      <w:pPr>
        <w:rPr>
          <w:rFonts w:asciiTheme="minorHAnsi" w:eastAsia="Arial Unicode MS" w:hAnsiTheme="minorHAnsi" w:cstheme="minorHAnsi"/>
        </w:rPr>
      </w:pPr>
      <w:r>
        <w:rPr>
          <w:rFonts w:asciiTheme="minorHAnsi" w:eastAsia="Arial Unicode MS" w:hAnsiTheme="minorHAnsi" w:cstheme="minorHAnsi"/>
        </w:rPr>
        <w:br w:type="page"/>
      </w:r>
    </w:p>
    <w:p w14:paraId="324DACBC" w14:textId="1722B82D" w:rsidR="00A61DA1" w:rsidRDefault="00051D6B" w:rsidP="00AC4857">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Appendix</w:t>
      </w:r>
    </w:p>
    <w:p w14:paraId="54E0D1CB" w14:textId="77777777" w:rsidR="00E03CCE" w:rsidRDefault="00E03CCE" w:rsidP="00AC4857">
      <w:pPr>
        <w:rPr>
          <w:rFonts w:asciiTheme="minorHAnsi" w:eastAsia="Arial Unicode MS" w:hAnsiTheme="minorHAnsi" w:cstheme="minorHAnsi"/>
          <w:b/>
          <w:sz w:val="28"/>
          <w:szCs w:val="28"/>
        </w:rPr>
      </w:pPr>
    </w:p>
    <w:p w14:paraId="7634DBC7" w14:textId="64E06457" w:rsidR="00E03CCE" w:rsidRDefault="00E03CCE" w:rsidP="00AC4857">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br/>
      </w:r>
    </w:p>
    <w:p w14:paraId="1E286777" w14:textId="77777777" w:rsidR="00B16216" w:rsidRDefault="00B16216" w:rsidP="00AC4857">
      <w:pPr>
        <w:rPr>
          <w:rFonts w:asciiTheme="minorHAnsi" w:eastAsia="Arial Unicode MS" w:hAnsiTheme="minorHAnsi" w:cstheme="minorHAnsi"/>
          <w:b/>
          <w:sz w:val="28"/>
          <w:szCs w:val="28"/>
        </w:rPr>
      </w:pPr>
    </w:p>
    <w:p w14:paraId="728ECBF5" w14:textId="0CEE4947" w:rsidR="006F5198" w:rsidRDefault="006F5198" w:rsidP="00AC4857">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t>Appendix 1</w:t>
      </w:r>
    </w:p>
    <w:p w14:paraId="5938CCA8" w14:textId="77777777" w:rsidR="00B16216" w:rsidRDefault="00B16216" w:rsidP="00AC4857">
      <w:pPr>
        <w:rPr>
          <w:rFonts w:asciiTheme="minorHAnsi" w:eastAsia="Arial Unicode MS" w:hAnsiTheme="minorHAnsi" w:cstheme="minorHAnsi"/>
          <w:b/>
          <w:sz w:val="28"/>
          <w:szCs w:val="28"/>
        </w:rPr>
      </w:pPr>
    </w:p>
    <w:tbl>
      <w:tblPr>
        <w:tblStyle w:val="TableGrid"/>
        <w:tblW w:w="0" w:type="auto"/>
        <w:tblLook w:val="04A0" w:firstRow="1" w:lastRow="0" w:firstColumn="1" w:lastColumn="0" w:noHBand="0" w:noVBand="1"/>
      </w:tblPr>
      <w:tblGrid>
        <w:gridCol w:w="1609"/>
        <w:gridCol w:w="1392"/>
        <w:gridCol w:w="1390"/>
        <w:gridCol w:w="1837"/>
        <w:gridCol w:w="1138"/>
        <w:gridCol w:w="1650"/>
      </w:tblGrid>
      <w:tr w:rsidR="006F5198" w:rsidRPr="00397FEE" w14:paraId="0716F905" w14:textId="77777777" w:rsidTr="007C0D1F">
        <w:tc>
          <w:tcPr>
            <w:tcW w:w="1310" w:type="dxa"/>
          </w:tcPr>
          <w:p w14:paraId="21C07260"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Key words </w:t>
            </w:r>
          </w:p>
        </w:tc>
        <w:tc>
          <w:tcPr>
            <w:tcW w:w="1964" w:type="dxa"/>
          </w:tcPr>
          <w:p w14:paraId="6EF0872B"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Date searched</w:t>
            </w:r>
          </w:p>
        </w:tc>
        <w:tc>
          <w:tcPr>
            <w:tcW w:w="1247" w:type="dxa"/>
          </w:tcPr>
          <w:p w14:paraId="1C7E629A"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Databases searched </w:t>
            </w:r>
          </w:p>
        </w:tc>
        <w:tc>
          <w:tcPr>
            <w:tcW w:w="1540" w:type="dxa"/>
          </w:tcPr>
          <w:p w14:paraId="379969AA"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Data gained</w:t>
            </w:r>
          </w:p>
        </w:tc>
        <w:tc>
          <w:tcPr>
            <w:tcW w:w="1071" w:type="dxa"/>
          </w:tcPr>
          <w:p w14:paraId="13776FAF"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results</w:t>
            </w:r>
          </w:p>
        </w:tc>
        <w:tc>
          <w:tcPr>
            <w:tcW w:w="1085" w:type="dxa"/>
          </w:tcPr>
          <w:p w14:paraId="680446A4"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comments</w:t>
            </w:r>
          </w:p>
        </w:tc>
      </w:tr>
      <w:tr w:rsidR="006F5198" w:rsidRPr="00397FEE" w14:paraId="43A1C8FB" w14:textId="77777777" w:rsidTr="007C0D1F">
        <w:tc>
          <w:tcPr>
            <w:tcW w:w="1310" w:type="dxa"/>
          </w:tcPr>
          <w:p w14:paraId="175BD676"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Suicide rates in men and women  </w:t>
            </w:r>
          </w:p>
        </w:tc>
        <w:tc>
          <w:tcPr>
            <w:tcW w:w="1964" w:type="dxa"/>
          </w:tcPr>
          <w:p w14:paraId="393F35B3"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January 6</w:t>
            </w:r>
            <w:r w:rsidRPr="00397FEE">
              <w:rPr>
                <w:rFonts w:asciiTheme="minorHAnsi" w:eastAsia="Arial Unicode MS" w:hAnsiTheme="minorHAnsi" w:cstheme="minorHAnsi"/>
                <w:sz w:val="28"/>
                <w:szCs w:val="28"/>
                <w:vertAlign w:val="superscript"/>
              </w:rPr>
              <w:t>th</w:t>
            </w:r>
            <w:r w:rsidRPr="00397FEE">
              <w:rPr>
                <w:rFonts w:asciiTheme="minorHAnsi" w:eastAsia="Arial Unicode MS" w:hAnsiTheme="minorHAnsi" w:cstheme="minorHAnsi"/>
                <w:sz w:val="28"/>
                <w:szCs w:val="28"/>
              </w:rPr>
              <w:t xml:space="preserve"> 2023</w:t>
            </w:r>
          </w:p>
        </w:tc>
        <w:tc>
          <w:tcPr>
            <w:tcW w:w="1247" w:type="dxa"/>
          </w:tcPr>
          <w:p w14:paraId="48FBDCC8"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Google Scholar</w:t>
            </w:r>
          </w:p>
          <w:p w14:paraId="0151CCD0"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Cross ref full text </w:t>
            </w:r>
          </w:p>
          <w:p w14:paraId="3A2AE71C"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Pub Med </w:t>
            </w:r>
            <w:r>
              <w:rPr>
                <w:rFonts w:asciiTheme="minorHAnsi" w:eastAsia="Arial Unicode MS" w:hAnsiTheme="minorHAnsi" w:cstheme="minorHAnsi"/>
                <w:sz w:val="28"/>
                <w:szCs w:val="28"/>
              </w:rPr>
              <w:t>abstract</w:t>
            </w:r>
          </w:p>
        </w:tc>
        <w:tc>
          <w:tcPr>
            <w:tcW w:w="1540" w:type="dxa"/>
          </w:tcPr>
          <w:p w14:paraId="1AF0E2B6"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 As records from 2018 go back 15 years, it has been demonstrated that men are more likely than women to commit suicide.</w:t>
            </w:r>
          </w:p>
        </w:tc>
        <w:tc>
          <w:tcPr>
            <w:tcW w:w="1071" w:type="dxa"/>
          </w:tcPr>
          <w:p w14:paraId="26360E46"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200,000</w:t>
            </w:r>
          </w:p>
        </w:tc>
        <w:tc>
          <w:tcPr>
            <w:tcW w:w="1085" w:type="dxa"/>
          </w:tcPr>
          <w:p w14:paraId="02CE6914"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Found out that rates between males and women and male rates were intentionally higher </w:t>
            </w:r>
          </w:p>
        </w:tc>
      </w:tr>
      <w:tr w:rsidR="006F5198" w:rsidRPr="00397FEE" w14:paraId="07D8CBF4" w14:textId="77777777" w:rsidTr="007C0D1F">
        <w:tc>
          <w:tcPr>
            <w:tcW w:w="1310" w:type="dxa"/>
          </w:tcPr>
          <w:p w14:paraId="30A81F2D" w14:textId="4EE391BF"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Gender issues in suicide </w:t>
            </w:r>
            <w:r w:rsidR="00302E4B" w:rsidRPr="00397FEE">
              <w:rPr>
                <w:rFonts w:asciiTheme="minorHAnsi" w:eastAsia="Arial Unicode MS" w:hAnsiTheme="minorHAnsi" w:cstheme="minorHAnsi"/>
                <w:sz w:val="28"/>
                <w:szCs w:val="28"/>
              </w:rPr>
              <w:t>behaviour</w:t>
            </w:r>
            <w:r w:rsidRPr="00397FEE">
              <w:rPr>
                <w:rFonts w:asciiTheme="minorHAnsi" w:eastAsia="Arial Unicode MS" w:hAnsiTheme="minorHAnsi" w:cstheme="minorHAnsi"/>
                <w:sz w:val="28"/>
                <w:szCs w:val="28"/>
              </w:rPr>
              <w:t xml:space="preserve"> </w:t>
            </w:r>
          </w:p>
        </w:tc>
        <w:tc>
          <w:tcPr>
            <w:tcW w:w="1964" w:type="dxa"/>
          </w:tcPr>
          <w:p w14:paraId="3CC0D199"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January 6</w:t>
            </w:r>
            <w:r w:rsidRPr="00397FEE">
              <w:rPr>
                <w:rFonts w:asciiTheme="minorHAnsi" w:eastAsia="Arial Unicode MS" w:hAnsiTheme="minorHAnsi" w:cstheme="minorHAnsi"/>
                <w:sz w:val="28"/>
                <w:szCs w:val="28"/>
                <w:vertAlign w:val="superscript"/>
              </w:rPr>
              <w:t>th</w:t>
            </w:r>
            <w:r w:rsidRPr="00397FEE">
              <w:rPr>
                <w:rFonts w:asciiTheme="minorHAnsi" w:eastAsia="Arial Unicode MS" w:hAnsiTheme="minorHAnsi" w:cstheme="minorHAnsi"/>
                <w:sz w:val="28"/>
                <w:szCs w:val="28"/>
              </w:rPr>
              <w:t xml:space="preserve"> 2023</w:t>
            </w:r>
          </w:p>
        </w:tc>
        <w:tc>
          <w:tcPr>
            <w:tcW w:w="1247" w:type="dxa"/>
          </w:tcPr>
          <w:p w14:paraId="4C35A2AA" w14:textId="77777777" w:rsidR="006F5198"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Google Scholar</w:t>
            </w:r>
          </w:p>
          <w:p w14:paraId="40AE238F" w14:textId="77777777" w:rsidR="006F5198" w:rsidRDefault="006F5198" w:rsidP="007C0D1F">
            <w:pPr>
              <w:widowControl w:val="0"/>
              <w:autoSpaceDE w:val="0"/>
              <w:autoSpaceDN w:val="0"/>
              <w:rPr>
                <w:rFonts w:asciiTheme="minorHAnsi" w:eastAsia="Arial Unicode MS" w:hAnsiTheme="minorHAnsi" w:cstheme="minorHAnsi"/>
                <w:sz w:val="28"/>
                <w:szCs w:val="28"/>
              </w:rPr>
            </w:pPr>
            <w:r>
              <w:rPr>
                <w:rFonts w:asciiTheme="minorHAnsi" w:eastAsia="Arial Unicode MS" w:hAnsiTheme="minorHAnsi" w:cstheme="minorHAnsi"/>
                <w:sz w:val="28"/>
                <w:szCs w:val="28"/>
              </w:rPr>
              <w:t>Pub Med</w:t>
            </w:r>
          </w:p>
          <w:p w14:paraId="7396E995"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Pr>
                <w:rFonts w:asciiTheme="minorHAnsi" w:eastAsia="Arial Unicode MS" w:hAnsiTheme="minorHAnsi" w:cstheme="minorHAnsi"/>
                <w:sz w:val="28"/>
                <w:szCs w:val="28"/>
              </w:rPr>
              <w:t xml:space="preserve">Library </w:t>
            </w:r>
          </w:p>
        </w:tc>
        <w:tc>
          <w:tcPr>
            <w:tcW w:w="1540" w:type="dxa"/>
          </w:tcPr>
          <w:p w14:paraId="7F8BE1A6" w14:textId="06DE21A8"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Males are three to four times more likely to die by suicide than girls, </w:t>
            </w:r>
            <w:r w:rsidR="00126CE3" w:rsidRPr="00397FEE">
              <w:rPr>
                <w:rFonts w:asciiTheme="minorHAnsi" w:eastAsia="Arial Unicode MS" w:hAnsiTheme="minorHAnsi" w:cstheme="minorHAnsi"/>
                <w:sz w:val="28"/>
                <w:szCs w:val="28"/>
              </w:rPr>
              <w:t>even though</w:t>
            </w:r>
            <w:r w:rsidRPr="00397FEE">
              <w:rPr>
                <w:rFonts w:asciiTheme="minorHAnsi" w:eastAsia="Arial Unicode MS" w:hAnsiTheme="minorHAnsi" w:cstheme="minorHAnsi"/>
                <w:sz w:val="28"/>
                <w:szCs w:val="28"/>
              </w:rPr>
              <w:t xml:space="preserve"> females attempt suicide at a higher rate.</w:t>
            </w:r>
          </w:p>
        </w:tc>
        <w:tc>
          <w:tcPr>
            <w:tcW w:w="1071" w:type="dxa"/>
          </w:tcPr>
          <w:p w14:paraId="345CAC7E"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1,00,00</w:t>
            </w:r>
          </w:p>
        </w:tc>
        <w:tc>
          <w:tcPr>
            <w:tcW w:w="1085" w:type="dxa"/>
          </w:tcPr>
          <w:p w14:paraId="62523C1B" w14:textId="246A2EA3"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This was good to look at as 30% of males with gender </w:t>
            </w:r>
            <w:r w:rsidR="00126CE3" w:rsidRPr="00397FEE">
              <w:rPr>
                <w:rFonts w:asciiTheme="minorHAnsi" w:eastAsia="Arial Unicode MS" w:hAnsiTheme="minorHAnsi" w:cstheme="minorHAnsi"/>
                <w:sz w:val="28"/>
                <w:szCs w:val="28"/>
              </w:rPr>
              <w:t>issues have</w:t>
            </w:r>
            <w:r w:rsidRPr="00397FEE">
              <w:rPr>
                <w:rFonts w:asciiTheme="minorHAnsi" w:eastAsia="Arial Unicode MS" w:hAnsiTheme="minorHAnsi" w:cstheme="minorHAnsi"/>
                <w:sz w:val="28"/>
                <w:szCs w:val="28"/>
              </w:rPr>
              <w:t xml:space="preserve"> ongoing rates that keep rising since 2002 </w:t>
            </w:r>
          </w:p>
        </w:tc>
      </w:tr>
      <w:tr w:rsidR="006F5198" w:rsidRPr="00397FEE" w14:paraId="48F6034F" w14:textId="77777777" w:rsidTr="007C0D1F">
        <w:tc>
          <w:tcPr>
            <w:tcW w:w="1310" w:type="dxa"/>
          </w:tcPr>
          <w:p w14:paraId="2314F196" w14:textId="4A643731"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Male suicide </w:t>
            </w:r>
            <w:r w:rsidR="00126CE3" w:rsidRPr="00397FEE">
              <w:rPr>
                <w:rFonts w:asciiTheme="minorHAnsi" w:eastAsia="Arial Unicode MS" w:hAnsiTheme="minorHAnsi" w:cstheme="minorHAnsi"/>
                <w:sz w:val="28"/>
                <w:szCs w:val="28"/>
              </w:rPr>
              <w:t>rates in</w:t>
            </w:r>
            <w:r w:rsidRPr="00397FEE">
              <w:rPr>
                <w:rFonts w:asciiTheme="minorHAnsi" w:eastAsia="Arial Unicode MS" w:hAnsiTheme="minorHAnsi" w:cstheme="minorHAnsi"/>
                <w:sz w:val="28"/>
                <w:szCs w:val="28"/>
              </w:rPr>
              <w:t xml:space="preserve"> England and Wales </w:t>
            </w:r>
          </w:p>
        </w:tc>
        <w:tc>
          <w:tcPr>
            <w:tcW w:w="1964" w:type="dxa"/>
          </w:tcPr>
          <w:p w14:paraId="7584C5D4"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January 6</w:t>
            </w:r>
            <w:r w:rsidRPr="00397FEE">
              <w:rPr>
                <w:rFonts w:asciiTheme="minorHAnsi" w:eastAsia="Arial Unicode MS" w:hAnsiTheme="minorHAnsi" w:cstheme="minorHAnsi"/>
                <w:sz w:val="28"/>
                <w:szCs w:val="28"/>
                <w:vertAlign w:val="superscript"/>
              </w:rPr>
              <w:t>th</w:t>
            </w:r>
            <w:r w:rsidRPr="00397FEE">
              <w:rPr>
                <w:rFonts w:asciiTheme="minorHAnsi" w:eastAsia="Arial Unicode MS" w:hAnsiTheme="minorHAnsi" w:cstheme="minorHAnsi"/>
                <w:sz w:val="28"/>
                <w:szCs w:val="28"/>
              </w:rPr>
              <w:t xml:space="preserve"> 2023</w:t>
            </w:r>
          </w:p>
        </w:tc>
        <w:tc>
          <w:tcPr>
            <w:tcW w:w="1247" w:type="dxa"/>
          </w:tcPr>
          <w:p w14:paraId="01A65B04" w14:textId="77777777" w:rsidR="006F5198"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Google Scholar</w:t>
            </w:r>
          </w:p>
          <w:p w14:paraId="65FE6BD0" w14:textId="77777777" w:rsidR="006F5198" w:rsidRDefault="006F5198" w:rsidP="007C0D1F">
            <w:pPr>
              <w:widowControl w:val="0"/>
              <w:autoSpaceDE w:val="0"/>
              <w:autoSpaceDN w:val="0"/>
              <w:rPr>
                <w:rFonts w:asciiTheme="minorHAnsi" w:eastAsia="Arial Unicode MS" w:hAnsiTheme="minorHAnsi" w:cstheme="minorHAnsi"/>
                <w:sz w:val="28"/>
                <w:szCs w:val="28"/>
              </w:rPr>
            </w:pPr>
            <w:r>
              <w:rPr>
                <w:rFonts w:asciiTheme="minorHAnsi" w:eastAsia="Arial Unicode MS" w:hAnsiTheme="minorHAnsi" w:cstheme="minorHAnsi"/>
                <w:sz w:val="28"/>
                <w:szCs w:val="28"/>
              </w:rPr>
              <w:t>Pub Med</w:t>
            </w:r>
          </w:p>
          <w:p w14:paraId="6C7AEFB7"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Pr>
                <w:rFonts w:asciiTheme="minorHAnsi" w:eastAsia="Arial Unicode MS" w:hAnsiTheme="minorHAnsi" w:cstheme="minorHAnsi"/>
                <w:sz w:val="28"/>
                <w:szCs w:val="28"/>
              </w:rPr>
              <w:t xml:space="preserve">Library </w:t>
            </w:r>
          </w:p>
        </w:tc>
        <w:tc>
          <w:tcPr>
            <w:tcW w:w="1540" w:type="dxa"/>
          </w:tcPr>
          <w:p w14:paraId="434B2D07" w14:textId="183B1DA9"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men made up 4,303 of the 1,388 suicide deaths that were reported in 2019—</w:t>
            </w:r>
            <w:r w:rsidR="00126CE3" w:rsidRPr="00397FEE">
              <w:rPr>
                <w:rFonts w:asciiTheme="minorHAnsi" w:eastAsia="Arial Unicode MS" w:hAnsiTheme="minorHAnsi" w:cstheme="minorHAnsi"/>
                <w:sz w:val="28"/>
                <w:szCs w:val="28"/>
              </w:rPr>
              <w:t>75 percent</w:t>
            </w:r>
            <w:r w:rsidRPr="00397FEE">
              <w:rPr>
                <w:rFonts w:asciiTheme="minorHAnsi" w:eastAsia="Arial Unicode MS" w:hAnsiTheme="minorHAnsi" w:cstheme="minorHAnsi"/>
                <w:sz w:val="28"/>
                <w:szCs w:val="28"/>
              </w:rPr>
              <w:t xml:space="preserve"> of all suicide deaths. </w:t>
            </w:r>
          </w:p>
        </w:tc>
        <w:tc>
          <w:tcPr>
            <w:tcW w:w="1071" w:type="dxa"/>
          </w:tcPr>
          <w:p w14:paraId="360B2E99"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140,000</w:t>
            </w:r>
          </w:p>
        </w:tc>
        <w:tc>
          <w:tcPr>
            <w:tcW w:w="1085" w:type="dxa"/>
          </w:tcPr>
          <w:p w14:paraId="6607813E" w14:textId="7F3977CF"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Was good to find out about the ratings in my own city and country as </w:t>
            </w:r>
            <w:r w:rsidR="00BF7891" w:rsidRPr="00397FEE">
              <w:rPr>
                <w:rFonts w:asciiTheme="minorHAnsi" w:eastAsia="Arial Unicode MS" w:hAnsiTheme="minorHAnsi" w:cstheme="minorHAnsi"/>
                <w:sz w:val="28"/>
                <w:szCs w:val="28"/>
              </w:rPr>
              <w:t>it has</w:t>
            </w:r>
            <w:r w:rsidRPr="00397FEE">
              <w:rPr>
                <w:rFonts w:asciiTheme="minorHAnsi" w:eastAsia="Arial Unicode MS" w:hAnsiTheme="minorHAnsi" w:cstheme="minorHAnsi"/>
                <w:sz w:val="28"/>
                <w:szCs w:val="28"/>
              </w:rPr>
              <w:t xml:space="preserve"> been an ongoing problem for </w:t>
            </w:r>
            <w:r w:rsidRPr="00397FEE">
              <w:rPr>
                <w:rFonts w:asciiTheme="minorHAnsi" w:eastAsia="Arial Unicode MS" w:hAnsiTheme="minorHAnsi" w:cstheme="minorHAnsi"/>
                <w:sz w:val="28"/>
                <w:szCs w:val="28"/>
              </w:rPr>
              <w:lastRenderedPageBreak/>
              <w:t xml:space="preserve">a </w:t>
            </w:r>
            <w:r w:rsidR="00126CE3" w:rsidRPr="00397FEE">
              <w:rPr>
                <w:rFonts w:asciiTheme="minorHAnsi" w:eastAsia="Arial Unicode MS" w:hAnsiTheme="minorHAnsi" w:cstheme="minorHAnsi"/>
                <w:sz w:val="28"/>
                <w:szCs w:val="28"/>
              </w:rPr>
              <w:t>while,</w:t>
            </w:r>
            <w:r w:rsidRPr="00397FEE">
              <w:rPr>
                <w:rFonts w:asciiTheme="minorHAnsi" w:eastAsia="Arial Unicode MS" w:hAnsiTheme="minorHAnsi" w:cstheme="minorHAnsi"/>
                <w:sz w:val="28"/>
                <w:szCs w:val="28"/>
              </w:rPr>
              <w:t xml:space="preserve"> so it was good to find out the rates of this </w:t>
            </w:r>
          </w:p>
        </w:tc>
      </w:tr>
      <w:tr w:rsidR="006F5198" w:rsidRPr="00397FEE" w14:paraId="3B674549" w14:textId="77777777" w:rsidTr="007C0D1F">
        <w:tc>
          <w:tcPr>
            <w:tcW w:w="1310" w:type="dxa"/>
          </w:tcPr>
          <w:p w14:paraId="20E9DB19"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lastRenderedPageBreak/>
              <w:t>Suicide after leaving the armed forces.</w:t>
            </w:r>
          </w:p>
        </w:tc>
        <w:tc>
          <w:tcPr>
            <w:tcW w:w="1964" w:type="dxa"/>
          </w:tcPr>
          <w:p w14:paraId="4687090D"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January 6</w:t>
            </w:r>
            <w:r w:rsidRPr="00397FEE">
              <w:rPr>
                <w:rFonts w:asciiTheme="minorHAnsi" w:eastAsia="Arial Unicode MS" w:hAnsiTheme="minorHAnsi" w:cstheme="minorHAnsi"/>
                <w:sz w:val="28"/>
                <w:szCs w:val="28"/>
                <w:vertAlign w:val="superscript"/>
              </w:rPr>
              <w:t>th</w:t>
            </w:r>
            <w:r w:rsidRPr="00397FEE">
              <w:rPr>
                <w:rFonts w:asciiTheme="minorHAnsi" w:eastAsia="Arial Unicode MS" w:hAnsiTheme="minorHAnsi" w:cstheme="minorHAnsi"/>
                <w:sz w:val="28"/>
                <w:szCs w:val="28"/>
              </w:rPr>
              <w:t xml:space="preserve"> 2023</w:t>
            </w:r>
          </w:p>
        </w:tc>
        <w:tc>
          <w:tcPr>
            <w:tcW w:w="1247" w:type="dxa"/>
          </w:tcPr>
          <w:p w14:paraId="45730FB0" w14:textId="77777777" w:rsidR="006F5198"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Google Scholar </w:t>
            </w:r>
          </w:p>
          <w:p w14:paraId="6A2DB637" w14:textId="77777777" w:rsidR="006F5198" w:rsidRDefault="006F5198" w:rsidP="007C0D1F">
            <w:pPr>
              <w:widowControl w:val="0"/>
              <w:autoSpaceDE w:val="0"/>
              <w:autoSpaceDN w:val="0"/>
              <w:rPr>
                <w:rFonts w:asciiTheme="minorHAnsi" w:eastAsia="Arial Unicode MS" w:hAnsiTheme="minorHAnsi" w:cstheme="minorHAnsi"/>
                <w:sz w:val="28"/>
                <w:szCs w:val="28"/>
              </w:rPr>
            </w:pPr>
            <w:r>
              <w:rPr>
                <w:rFonts w:asciiTheme="minorHAnsi" w:eastAsia="Arial Unicode MS" w:hAnsiTheme="minorHAnsi" w:cstheme="minorHAnsi"/>
                <w:sz w:val="28"/>
                <w:szCs w:val="28"/>
              </w:rPr>
              <w:t>Pub Med</w:t>
            </w:r>
          </w:p>
          <w:p w14:paraId="76B44FAB"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Pr>
                <w:rFonts w:asciiTheme="minorHAnsi" w:eastAsia="Arial Unicode MS" w:hAnsiTheme="minorHAnsi" w:cstheme="minorHAnsi"/>
                <w:sz w:val="28"/>
                <w:szCs w:val="28"/>
              </w:rPr>
              <w:t xml:space="preserve">Library </w:t>
            </w:r>
          </w:p>
        </w:tc>
        <w:tc>
          <w:tcPr>
            <w:tcW w:w="1540" w:type="dxa"/>
          </w:tcPr>
          <w:p w14:paraId="7E613E57" w14:textId="6D3352F9"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The risk of suicide among men who had left the Armed Forces was </w:t>
            </w:r>
            <w:r w:rsidR="00126CE3" w:rsidRPr="00397FEE">
              <w:rPr>
                <w:rFonts w:asciiTheme="minorHAnsi" w:eastAsia="Arial Unicode MS" w:hAnsiTheme="minorHAnsi" w:cstheme="minorHAnsi"/>
                <w:sz w:val="28"/>
                <w:szCs w:val="28"/>
              </w:rPr>
              <w:t>two</w:t>
            </w:r>
            <w:r w:rsidRPr="00397FEE">
              <w:rPr>
                <w:rFonts w:asciiTheme="minorHAnsi" w:eastAsia="Arial Unicode MS" w:hAnsiTheme="minorHAnsi" w:cstheme="minorHAnsi"/>
                <w:sz w:val="28"/>
                <w:szCs w:val="28"/>
              </w:rPr>
              <w:t xml:space="preserve"> to three times higher than the risk the general population. </w:t>
            </w:r>
          </w:p>
        </w:tc>
        <w:tc>
          <w:tcPr>
            <w:tcW w:w="1071" w:type="dxa"/>
          </w:tcPr>
          <w:p w14:paraId="73A18D1C"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11,400</w:t>
            </w:r>
          </w:p>
        </w:tc>
        <w:tc>
          <w:tcPr>
            <w:tcW w:w="1085" w:type="dxa"/>
          </w:tcPr>
          <w:p w14:paraId="17AF4E9B"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Was good to find out how many issues arise from males leaving the armed forces and how many problems they take with them </w:t>
            </w:r>
          </w:p>
        </w:tc>
      </w:tr>
      <w:tr w:rsidR="006F5198" w:rsidRPr="00397FEE" w14:paraId="4AE52C1E" w14:textId="77777777" w:rsidTr="007C0D1F">
        <w:tc>
          <w:tcPr>
            <w:tcW w:w="1310" w:type="dxa"/>
          </w:tcPr>
          <w:p w14:paraId="03D9C51C" w14:textId="6A48A0D5"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How Male </w:t>
            </w:r>
            <w:r w:rsidR="00126CE3" w:rsidRPr="00397FEE">
              <w:rPr>
                <w:rFonts w:asciiTheme="minorHAnsi" w:eastAsia="Arial Unicode MS" w:hAnsiTheme="minorHAnsi" w:cstheme="minorHAnsi"/>
                <w:sz w:val="28"/>
                <w:szCs w:val="28"/>
              </w:rPr>
              <w:t>Prisoners</w:t>
            </w:r>
            <w:r w:rsidRPr="00397FEE">
              <w:rPr>
                <w:rFonts w:asciiTheme="minorHAnsi" w:eastAsia="Arial Unicode MS" w:hAnsiTheme="minorHAnsi" w:cstheme="minorHAnsi"/>
                <w:sz w:val="28"/>
                <w:szCs w:val="28"/>
              </w:rPr>
              <w:t xml:space="preserve"> suffer from </w:t>
            </w:r>
            <w:r w:rsidR="0017140F" w:rsidRPr="00397FEE">
              <w:rPr>
                <w:rFonts w:asciiTheme="minorHAnsi" w:eastAsia="Arial Unicode MS" w:hAnsiTheme="minorHAnsi" w:cstheme="minorHAnsi"/>
                <w:sz w:val="28"/>
                <w:szCs w:val="28"/>
              </w:rPr>
              <w:t>suicide.</w:t>
            </w:r>
            <w:r w:rsidRPr="00397FEE">
              <w:rPr>
                <w:rFonts w:asciiTheme="minorHAnsi" w:eastAsia="Arial Unicode MS" w:hAnsiTheme="minorHAnsi" w:cstheme="minorHAnsi"/>
                <w:sz w:val="28"/>
                <w:szCs w:val="28"/>
              </w:rPr>
              <w:t xml:space="preserve"> </w:t>
            </w:r>
          </w:p>
          <w:p w14:paraId="546B7081"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p>
          <w:p w14:paraId="38C7DA95"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p>
        </w:tc>
        <w:tc>
          <w:tcPr>
            <w:tcW w:w="1964" w:type="dxa"/>
          </w:tcPr>
          <w:p w14:paraId="6619582C"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January 6</w:t>
            </w:r>
            <w:r w:rsidRPr="00397FEE">
              <w:rPr>
                <w:rFonts w:asciiTheme="minorHAnsi" w:eastAsia="Arial Unicode MS" w:hAnsiTheme="minorHAnsi" w:cstheme="minorHAnsi"/>
                <w:sz w:val="28"/>
                <w:szCs w:val="28"/>
                <w:vertAlign w:val="superscript"/>
              </w:rPr>
              <w:t>th</w:t>
            </w:r>
            <w:r w:rsidRPr="00397FEE">
              <w:rPr>
                <w:rFonts w:asciiTheme="minorHAnsi" w:eastAsia="Arial Unicode MS" w:hAnsiTheme="minorHAnsi" w:cstheme="minorHAnsi"/>
                <w:sz w:val="28"/>
                <w:szCs w:val="28"/>
              </w:rPr>
              <w:t xml:space="preserve"> 2023</w:t>
            </w:r>
          </w:p>
        </w:tc>
        <w:tc>
          <w:tcPr>
            <w:tcW w:w="1247" w:type="dxa"/>
          </w:tcPr>
          <w:p w14:paraId="75588C36" w14:textId="77777777" w:rsidR="006F5198" w:rsidRPr="005A510C" w:rsidRDefault="006F5198" w:rsidP="007C0D1F">
            <w:pPr>
              <w:widowControl w:val="0"/>
              <w:autoSpaceDE w:val="0"/>
              <w:autoSpaceDN w:val="0"/>
              <w:rPr>
                <w:rFonts w:asciiTheme="minorHAnsi" w:eastAsia="Arial Unicode MS" w:hAnsiTheme="minorHAnsi" w:cstheme="minorHAnsi"/>
                <w:sz w:val="28"/>
                <w:szCs w:val="28"/>
                <w:lang w:val="da-DK"/>
              </w:rPr>
            </w:pPr>
            <w:r w:rsidRPr="005A510C">
              <w:rPr>
                <w:rFonts w:asciiTheme="minorHAnsi" w:eastAsia="Arial Unicode MS" w:hAnsiTheme="minorHAnsi" w:cstheme="minorHAnsi"/>
                <w:sz w:val="28"/>
                <w:szCs w:val="28"/>
                <w:lang w:val="da-DK"/>
              </w:rPr>
              <w:t xml:space="preserve">Google Scholar </w:t>
            </w:r>
          </w:p>
          <w:p w14:paraId="6107F9F6" w14:textId="77777777" w:rsidR="006F5198" w:rsidRPr="005A510C" w:rsidRDefault="006F5198" w:rsidP="007C0D1F">
            <w:pPr>
              <w:widowControl w:val="0"/>
              <w:autoSpaceDE w:val="0"/>
              <w:autoSpaceDN w:val="0"/>
              <w:rPr>
                <w:rFonts w:asciiTheme="minorHAnsi" w:eastAsia="Arial Unicode MS" w:hAnsiTheme="minorHAnsi" w:cstheme="minorHAnsi"/>
                <w:sz w:val="28"/>
                <w:szCs w:val="28"/>
                <w:lang w:val="da-DK"/>
              </w:rPr>
            </w:pPr>
            <w:r w:rsidRPr="005A510C">
              <w:rPr>
                <w:rFonts w:asciiTheme="minorHAnsi" w:eastAsia="Arial Unicode MS" w:hAnsiTheme="minorHAnsi" w:cstheme="minorHAnsi"/>
                <w:sz w:val="28"/>
                <w:szCs w:val="28"/>
                <w:lang w:val="da-DK"/>
              </w:rPr>
              <w:t>Pub Med</w:t>
            </w:r>
          </w:p>
          <w:p w14:paraId="0A0D466F" w14:textId="77777777" w:rsidR="006F5198" w:rsidRPr="005A510C" w:rsidRDefault="006F5198" w:rsidP="007C0D1F">
            <w:pPr>
              <w:widowControl w:val="0"/>
              <w:autoSpaceDE w:val="0"/>
              <w:autoSpaceDN w:val="0"/>
              <w:rPr>
                <w:rFonts w:asciiTheme="minorHAnsi" w:eastAsia="Arial Unicode MS" w:hAnsiTheme="minorHAnsi" w:cstheme="minorHAnsi"/>
                <w:sz w:val="28"/>
                <w:szCs w:val="28"/>
                <w:lang w:val="da-DK"/>
              </w:rPr>
            </w:pPr>
            <w:r w:rsidRPr="005A510C">
              <w:rPr>
                <w:rFonts w:asciiTheme="minorHAnsi" w:eastAsia="Arial Unicode MS" w:hAnsiTheme="minorHAnsi" w:cstheme="minorHAnsi"/>
                <w:sz w:val="28"/>
                <w:szCs w:val="28"/>
                <w:lang w:val="da-DK"/>
              </w:rPr>
              <w:t xml:space="preserve">Medline </w:t>
            </w:r>
          </w:p>
        </w:tc>
        <w:tc>
          <w:tcPr>
            <w:tcW w:w="1540" w:type="dxa"/>
          </w:tcPr>
          <w:p w14:paraId="3A53D1AA"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male convicts had up until December 2020 and how these experiences might have been related to violence and suicide</w:t>
            </w:r>
          </w:p>
        </w:tc>
        <w:tc>
          <w:tcPr>
            <w:tcW w:w="1071" w:type="dxa"/>
          </w:tcPr>
          <w:p w14:paraId="3C9F2938"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54,000</w:t>
            </w:r>
          </w:p>
        </w:tc>
        <w:tc>
          <w:tcPr>
            <w:tcW w:w="1085" w:type="dxa"/>
          </w:tcPr>
          <w:p w14:paraId="40FD279B" w14:textId="4997143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Good to find out what issues arise for males in prison and what the rates are </w:t>
            </w:r>
            <w:r w:rsidR="00BF7891" w:rsidRPr="00397FEE">
              <w:rPr>
                <w:rFonts w:asciiTheme="minorHAnsi" w:eastAsia="Arial Unicode MS" w:hAnsiTheme="minorHAnsi" w:cstheme="minorHAnsi"/>
                <w:sz w:val="28"/>
                <w:szCs w:val="28"/>
              </w:rPr>
              <w:t>what is</w:t>
            </w:r>
            <w:r w:rsidRPr="00397FEE">
              <w:rPr>
                <w:rFonts w:asciiTheme="minorHAnsi" w:eastAsia="Arial Unicode MS" w:hAnsiTheme="minorHAnsi" w:cstheme="minorHAnsi"/>
                <w:sz w:val="28"/>
                <w:szCs w:val="28"/>
              </w:rPr>
              <w:t xml:space="preserve"> getting done to help these</w:t>
            </w:r>
          </w:p>
        </w:tc>
      </w:tr>
      <w:tr w:rsidR="006F5198" w:rsidRPr="00397FEE" w14:paraId="5C87010C" w14:textId="77777777" w:rsidTr="007C0D1F">
        <w:tc>
          <w:tcPr>
            <w:tcW w:w="1310" w:type="dxa"/>
          </w:tcPr>
          <w:p w14:paraId="54DA4753"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men at risk of suicide </w:t>
            </w:r>
          </w:p>
        </w:tc>
        <w:tc>
          <w:tcPr>
            <w:tcW w:w="1964" w:type="dxa"/>
          </w:tcPr>
          <w:p w14:paraId="54EF1F7B"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January 6</w:t>
            </w:r>
            <w:r w:rsidRPr="00397FEE">
              <w:rPr>
                <w:rFonts w:asciiTheme="minorHAnsi" w:eastAsia="Arial Unicode MS" w:hAnsiTheme="minorHAnsi" w:cstheme="minorHAnsi"/>
                <w:sz w:val="28"/>
                <w:szCs w:val="28"/>
                <w:vertAlign w:val="superscript"/>
              </w:rPr>
              <w:t>th</w:t>
            </w:r>
            <w:r w:rsidRPr="00397FEE">
              <w:rPr>
                <w:rFonts w:asciiTheme="minorHAnsi" w:eastAsia="Arial Unicode MS" w:hAnsiTheme="minorHAnsi" w:cstheme="minorHAnsi"/>
                <w:sz w:val="28"/>
                <w:szCs w:val="28"/>
              </w:rPr>
              <w:t xml:space="preserve"> 2023</w:t>
            </w:r>
          </w:p>
        </w:tc>
        <w:tc>
          <w:tcPr>
            <w:tcW w:w="1247" w:type="dxa"/>
          </w:tcPr>
          <w:p w14:paraId="749793D6" w14:textId="77777777" w:rsidR="006F5198"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Google Scholar </w:t>
            </w:r>
          </w:p>
          <w:p w14:paraId="760F76FE" w14:textId="77777777" w:rsidR="006F5198" w:rsidRDefault="006F5198" w:rsidP="007C0D1F">
            <w:pPr>
              <w:widowControl w:val="0"/>
              <w:autoSpaceDE w:val="0"/>
              <w:autoSpaceDN w:val="0"/>
              <w:rPr>
                <w:rFonts w:asciiTheme="minorHAnsi" w:eastAsia="Arial Unicode MS" w:hAnsiTheme="minorHAnsi" w:cstheme="minorHAnsi"/>
                <w:sz w:val="28"/>
                <w:szCs w:val="28"/>
              </w:rPr>
            </w:pPr>
            <w:r>
              <w:rPr>
                <w:rFonts w:asciiTheme="minorHAnsi" w:eastAsia="Arial Unicode MS" w:hAnsiTheme="minorHAnsi" w:cstheme="minorHAnsi"/>
                <w:sz w:val="28"/>
                <w:szCs w:val="28"/>
              </w:rPr>
              <w:t xml:space="preserve">Pub Med </w:t>
            </w:r>
          </w:p>
          <w:p w14:paraId="4A54F106"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Pr>
                <w:rFonts w:asciiTheme="minorHAnsi" w:eastAsia="Arial Unicode MS" w:hAnsiTheme="minorHAnsi" w:cstheme="minorHAnsi"/>
                <w:sz w:val="28"/>
                <w:szCs w:val="28"/>
              </w:rPr>
              <w:t xml:space="preserve">Library </w:t>
            </w:r>
          </w:p>
        </w:tc>
        <w:tc>
          <w:tcPr>
            <w:tcW w:w="1540" w:type="dxa"/>
          </w:tcPr>
          <w:p w14:paraId="37AF4BAC"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Although financial, employment, or housing issues are frequent among males at risk of suicide, support programmes are typically psychological </w:t>
            </w:r>
            <w:r w:rsidRPr="00397FEE">
              <w:rPr>
                <w:rFonts w:asciiTheme="minorHAnsi" w:eastAsia="Arial Unicode MS" w:hAnsiTheme="minorHAnsi" w:cstheme="minorHAnsi"/>
                <w:sz w:val="28"/>
                <w:szCs w:val="28"/>
              </w:rPr>
              <w:lastRenderedPageBreak/>
              <w:t>in nature. the number of people aged 31 to 70 who were documented up until July 2023.</w:t>
            </w:r>
          </w:p>
        </w:tc>
        <w:tc>
          <w:tcPr>
            <w:tcW w:w="1071" w:type="dxa"/>
          </w:tcPr>
          <w:p w14:paraId="5AF6CCD1"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lastRenderedPageBreak/>
              <w:t>240,000</w:t>
            </w:r>
          </w:p>
        </w:tc>
        <w:tc>
          <w:tcPr>
            <w:tcW w:w="1085" w:type="dxa"/>
          </w:tcPr>
          <w:p w14:paraId="491C44C4" w14:textId="1807208C"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 xml:space="preserve">Good to </w:t>
            </w:r>
            <w:r w:rsidR="00126CE3" w:rsidRPr="00397FEE">
              <w:rPr>
                <w:rFonts w:asciiTheme="minorHAnsi" w:eastAsia="Arial Unicode MS" w:hAnsiTheme="minorHAnsi" w:cstheme="minorHAnsi"/>
                <w:sz w:val="28"/>
                <w:szCs w:val="28"/>
              </w:rPr>
              <w:t>investigate</w:t>
            </w:r>
            <w:r w:rsidRPr="00397FEE">
              <w:rPr>
                <w:rFonts w:asciiTheme="minorHAnsi" w:eastAsia="Arial Unicode MS" w:hAnsiTheme="minorHAnsi" w:cstheme="minorHAnsi"/>
                <w:sz w:val="28"/>
                <w:szCs w:val="28"/>
              </w:rPr>
              <w:t xml:space="preserve"> this because it showed what risk are out there for men that drive them to suicide and how they can be support put </w:t>
            </w:r>
            <w:r w:rsidRPr="00397FEE">
              <w:rPr>
                <w:rFonts w:asciiTheme="minorHAnsi" w:eastAsia="Arial Unicode MS" w:hAnsiTheme="minorHAnsi" w:cstheme="minorHAnsi"/>
                <w:sz w:val="28"/>
                <w:szCs w:val="28"/>
              </w:rPr>
              <w:lastRenderedPageBreak/>
              <w:t xml:space="preserve">in place to stop this </w:t>
            </w:r>
          </w:p>
        </w:tc>
      </w:tr>
      <w:tr w:rsidR="006F5198" w:rsidRPr="00397FEE" w14:paraId="49B5DDFB" w14:textId="77777777" w:rsidTr="007C0D1F">
        <w:tc>
          <w:tcPr>
            <w:tcW w:w="1310" w:type="dxa"/>
          </w:tcPr>
          <w:p w14:paraId="42400E23"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Pathological gambling and suicidality: an analysis of severity and lethality</w:t>
            </w:r>
          </w:p>
        </w:tc>
        <w:tc>
          <w:tcPr>
            <w:tcW w:w="1964" w:type="dxa"/>
          </w:tcPr>
          <w:p w14:paraId="2E6B3A52"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January 6</w:t>
            </w:r>
            <w:r w:rsidRPr="00397FEE">
              <w:rPr>
                <w:rFonts w:asciiTheme="minorHAnsi" w:eastAsia="Arial Unicode MS" w:hAnsiTheme="minorHAnsi" w:cstheme="minorHAnsi"/>
                <w:sz w:val="28"/>
                <w:szCs w:val="28"/>
                <w:vertAlign w:val="superscript"/>
              </w:rPr>
              <w:t>th</w:t>
            </w:r>
            <w:r w:rsidRPr="00397FEE">
              <w:rPr>
                <w:rFonts w:asciiTheme="minorHAnsi" w:eastAsia="Arial Unicode MS" w:hAnsiTheme="minorHAnsi" w:cstheme="minorHAnsi"/>
                <w:sz w:val="28"/>
                <w:szCs w:val="28"/>
              </w:rPr>
              <w:t xml:space="preserve"> 2023</w:t>
            </w:r>
          </w:p>
        </w:tc>
        <w:tc>
          <w:tcPr>
            <w:tcW w:w="1247" w:type="dxa"/>
          </w:tcPr>
          <w:p w14:paraId="62A91AF4" w14:textId="77777777" w:rsidR="006F5198" w:rsidRPr="005A510C" w:rsidRDefault="006F5198" w:rsidP="007C0D1F">
            <w:pPr>
              <w:widowControl w:val="0"/>
              <w:autoSpaceDE w:val="0"/>
              <w:autoSpaceDN w:val="0"/>
              <w:rPr>
                <w:rFonts w:asciiTheme="minorHAnsi" w:eastAsia="Arial Unicode MS" w:hAnsiTheme="minorHAnsi" w:cstheme="minorHAnsi"/>
                <w:sz w:val="28"/>
                <w:szCs w:val="28"/>
                <w:lang w:val="da-DK"/>
              </w:rPr>
            </w:pPr>
            <w:r w:rsidRPr="005A510C">
              <w:rPr>
                <w:rFonts w:asciiTheme="minorHAnsi" w:eastAsia="Arial Unicode MS" w:hAnsiTheme="minorHAnsi" w:cstheme="minorHAnsi"/>
                <w:sz w:val="28"/>
                <w:szCs w:val="28"/>
                <w:lang w:val="da-DK"/>
              </w:rPr>
              <w:t xml:space="preserve">Google scholar </w:t>
            </w:r>
          </w:p>
          <w:p w14:paraId="0C7BE134" w14:textId="77777777" w:rsidR="006F5198" w:rsidRPr="005A510C" w:rsidRDefault="006F5198" w:rsidP="007C0D1F">
            <w:pPr>
              <w:widowControl w:val="0"/>
              <w:autoSpaceDE w:val="0"/>
              <w:autoSpaceDN w:val="0"/>
              <w:rPr>
                <w:rFonts w:asciiTheme="minorHAnsi" w:eastAsia="Arial Unicode MS" w:hAnsiTheme="minorHAnsi" w:cstheme="minorHAnsi"/>
                <w:sz w:val="28"/>
                <w:szCs w:val="28"/>
                <w:lang w:val="da-DK"/>
              </w:rPr>
            </w:pPr>
            <w:r w:rsidRPr="005A510C">
              <w:rPr>
                <w:rFonts w:asciiTheme="minorHAnsi" w:eastAsia="Arial Unicode MS" w:hAnsiTheme="minorHAnsi" w:cstheme="minorHAnsi"/>
                <w:sz w:val="28"/>
                <w:szCs w:val="28"/>
                <w:lang w:val="da-DK"/>
              </w:rPr>
              <w:t>Pub Med</w:t>
            </w:r>
          </w:p>
          <w:p w14:paraId="077B4436" w14:textId="77777777" w:rsidR="006F5198" w:rsidRPr="005A510C" w:rsidRDefault="006F5198" w:rsidP="007C0D1F">
            <w:pPr>
              <w:widowControl w:val="0"/>
              <w:autoSpaceDE w:val="0"/>
              <w:autoSpaceDN w:val="0"/>
              <w:rPr>
                <w:rFonts w:asciiTheme="minorHAnsi" w:eastAsia="Arial Unicode MS" w:hAnsiTheme="minorHAnsi" w:cstheme="minorHAnsi"/>
                <w:sz w:val="28"/>
                <w:szCs w:val="28"/>
                <w:lang w:val="da-DK"/>
              </w:rPr>
            </w:pPr>
            <w:r w:rsidRPr="005A510C">
              <w:rPr>
                <w:rFonts w:asciiTheme="minorHAnsi" w:eastAsia="Arial Unicode MS" w:hAnsiTheme="minorHAnsi" w:cstheme="minorHAnsi"/>
                <w:sz w:val="28"/>
                <w:szCs w:val="28"/>
                <w:lang w:val="da-DK"/>
              </w:rPr>
              <w:t>Medline</w:t>
            </w:r>
          </w:p>
        </w:tc>
        <w:tc>
          <w:tcPr>
            <w:tcW w:w="1540" w:type="dxa"/>
          </w:tcPr>
          <w:p w14:paraId="1EF48790"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Gambling addiction is a serious public health concern. Pathological gambler populations frequently contain risk factors for suicide.</w:t>
            </w:r>
          </w:p>
        </w:tc>
        <w:tc>
          <w:tcPr>
            <w:tcW w:w="1071" w:type="dxa"/>
          </w:tcPr>
          <w:p w14:paraId="26015EC7"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120,000</w:t>
            </w:r>
          </w:p>
        </w:tc>
        <w:tc>
          <w:tcPr>
            <w:tcW w:w="1085" w:type="dxa"/>
          </w:tcPr>
          <w:p w14:paraId="1D9DCC5D" w14:textId="77777777" w:rsidR="006F5198" w:rsidRPr="00397FEE" w:rsidRDefault="006F5198" w:rsidP="007C0D1F">
            <w:pPr>
              <w:widowControl w:val="0"/>
              <w:autoSpaceDE w:val="0"/>
              <w:autoSpaceDN w:val="0"/>
              <w:rPr>
                <w:rFonts w:asciiTheme="minorHAnsi" w:eastAsia="Arial Unicode MS" w:hAnsiTheme="minorHAnsi" w:cstheme="minorHAnsi"/>
                <w:sz w:val="28"/>
                <w:szCs w:val="28"/>
              </w:rPr>
            </w:pPr>
            <w:r w:rsidRPr="00397FEE">
              <w:rPr>
                <w:rFonts w:asciiTheme="minorHAnsi" w:eastAsia="Arial Unicode MS" w:hAnsiTheme="minorHAnsi" w:cstheme="minorHAnsi"/>
                <w:sz w:val="28"/>
                <w:szCs w:val="28"/>
              </w:rPr>
              <w:t>It was good to look at addictions as it is a serious public health concern. Shows issues a male suffers from alone which can drive them to suicide</w:t>
            </w:r>
          </w:p>
        </w:tc>
      </w:tr>
    </w:tbl>
    <w:p w14:paraId="4E4FE896" w14:textId="77777777" w:rsidR="00B16216" w:rsidRDefault="00B16216" w:rsidP="00AC4857">
      <w:pPr>
        <w:rPr>
          <w:rFonts w:asciiTheme="minorHAnsi" w:eastAsia="Arial Unicode MS" w:hAnsiTheme="minorHAnsi" w:cstheme="minorHAnsi"/>
          <w:b/>
          <w:sz w:val="28"/>
          <w:szCs w:val="28"/>
        </w:rPr>
      </w:pPr>
    </w:p>
    <w:p w14:paraId="4A0A27ED" w14:textId="77777777" w:rsidR="00B16216" w:rsidRDefault="00B16216" w:rsidP="00AC4857">
      <w:pPr>
        <w:rPr>
          <w:rFonts w:asciiTheme="minorHAnsi" w:eastAsia="Arial Unicode MS" w:hAnsiTheme="minorHAnsi" w:cstheme="minorHAnsi"/>
          <w:b/>
          <w:sz w:val="28"/>
          <w:szCs w:val="28"/>
        </w:rPr>
      </w:pPr>
    </w:p>
    <w:p w14:paraId="6650CE75" w14:textId="77777777" w:rsidR="00B16216" w:rsidRDefault="00B16216" w:rsidP="00AC4857">
      <w:pPr>
        <w:rPr>
          <w:rFonts w:asciiTheme="minorHAnsi" w:eastAsia="Arial Unicode MS" w:hAnsiTheme="minorHAnsi" w:cstheme="minorHAnsi"/>
          <w:b/>
          <w:sz w:val="28"/>
          <w:szCs w:val="28"/>
        </w:rPr>
      </w:pPr>
    </w:p>
    <w:p w14:paraId="2998D53A" w14:textId="77777777" w:rsidR="00B16216" w:rsidRDefault="00B16216" w:rsidP="00AC4857">
      <w:pPr>
        <w:rPr>
          <w:rFonts w:asciiTheme="minorHAnsi" w:eastAsia="Arial Unicode MS" w:hAnsiTheme="minorHAnsi" w:cstheme="minorHAnsi"/>
          <w:b/>
          <w:sz w:val="28"/>
          <w:szCs w:val="28"/>
        </w:rPr>
      </w:pPr>
    </w:p>
    <w:p w14:paraId="0D9F7CBE" w14:textId="77777777" w:rsidR="00B16216" w:rsidRDefault="00B16216" w:rsidP="00AC4857">
      <w:pPr>
        <w:rPr>
          <w:rFonts w:asciiTheme="minorHAnsi" w:eastAsia="Arial Unicode MS" w:hAnsiTheme="minorHAnsi" w:cstheme="minorHAnsi"/>
          <w:b/>
          <w:sz w:val="28"/>
          <w:szCs w:val="28"/>
        </w:rPr>
      </w:pPr>
    </w:p>
    <w:p w14:paraId="0B5B6CED" w14:textId="77777777" w:rsidR="00B16216" w:rsidRDefault="00B16216" w:rsidP="00AC4857">
      <w:pPr>
        <w:rPr>
          <w:rFonts w:asciiTheme="minorHAnsi" w:eastAsia="Arial Unicode MS" w:hAnsiTheme="minorHAnsi" w:cstheme="minorHAnsi"/>
          <w:b/>
          <w:sz w:val="28"/>
          <w:szCs w:val="28"/>
        </w:rPr>
      </w:pPr>
    </w:p>
    <w:p w14:paraId="1F4697BE" w14:textId="77777777" w:rsidR="00B16216" w:rsidRDefault="00B16216" w:rsidP="00AC4857">
      <w:pPr>
        <w:rPr>
          <w:rFonts w:asciiTheme="minorHAnsi" w:eastAsia="Arial Unicode MS" w:hAnsiTheme="minorHAnsi" w:cstheme="minorHAnsi"/>
          <w:b/>
          <w:sz w:val="28"/>
          <w:szCs w:val="28"/>
        </w:rPr>
      </w:pPr>
    </w:p>
    <w:p w14:paraId="6E3C005D" w14:textId="77777777" w:rsidR="00B16216" w:rsidRDefault="00B16216" w:rsidP="00AC4857">
      <w:pPr>
        <w:rPr>
          <w:rFonts w:asciiTheme="minorHAnsi" w:eastAsia="Arial Unicode MS" w:hAnsiTheme="minorHAnsi" w:cstheme="minorHAnsi"/>
          <w:b/>
          <w:sz w:val="28"/>
          <w:szCs w:val="28"/>
        </w:rPr>
      </w:pPr>
    </w:p>
    <w:p w14:paraId="494FF429" w14:textId="3DCF72EB" w:rsidR="00B16216" w:rsidRDefault="00B16216" w:rsidP="00AC4857">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t xml:space="preserve">Appendix 2 </w:t>
      </w:r>
    </w:p>
    <w:p w14:paraId="3737B408" w14:textId="77777777" w:rsidR="00A61DA1" w:rsidRDefault="00A61DA1" w:rsidP="00AC4857">
      <w:pPr>
        <w:rPr>
          <w:rFonts w:asciiTheme="minorHAnsi" w:eastAsia="Arial Unicode MS" w:hAnsiTheme="minorHAnsi" w:cstheme="minorHAnsi"/>
          <w:b/>
          <w:sz w:val="28"/>
          <w:szCs w:val="28"/>
        </w:rPr>
      </w:pPr>
    </w:p>
    <w:p w14:paraId="676ABD57" w14:textId="52491826" w:rsidR="00051D6B" w:rsidRDefault="00051D6B" w:rsidP="00AC4857">
      <w:pPr>
        <w:rPr>
          <w:rFonts w:asciiTheme="minorHAnsi" w:eastAsia="Arial Unicode MS" w:hAnsiTheme="minorHAnsi" w:cstheme="minorHAnsi"/>
          <w:b/>
          <w:sz w:val="28"/>
          <w:szCs w:val="28"/>
        </w:rPr>
      </w:pPr>
      <w:r>
        <w:rPr>
          <w:rFonts w:asciiTheme="minorHAnsi" w:eastAsia="Arial Unicode MS" w:hAnsiTheme="minorHAnsi" w:cstheme="minorHAnsi"/>
          <w:b/>
          <w:noProof/>
          <w:sz w:val="28"/>
          <w:szCs w:val="28"/>
        </w:rPr>
        <w:lastRenderedPageBreak/>
        <w:drawing>
          <wp:inline distT="0" distB="0" distL="0" distR="0" wp14:anchorId="59305015" wp14:editId="08AD4D01">
            <wp:extent cx="5731510" cy="2281555"/>
            <wp:effectExtent l="0" t="0" r="2540" b="4445"/>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81555"/>
                    </a:xfrm>
                    <a:prstGeom prst="rect">
                      <a:avLst/>
                    </a:prstGeom>
                  </pic:spPr>
                </pic:pic>
              </a:graphicData>
            </a:graphic>
          </wp:inline>
        </w:drawing>
      </w:r>
    </w:p>
    <w:p w14:paraId="007C03C9" w14:textId="1116F1B0" w:rsidR="001318E1" w:rsidRDefault="00B16216" w:rsidP="00AC4857">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t>(</w:t>
      </w:r>
      <w:r w:rsidR="00285601">
        <w:rPr>
          <w:rFonts w:asciiTheme="minorHAnsi" w:eastAsia="Arial Unicode MS" w:hAnsiTheme="minorHAnsi" w:cstheme="minorHAnsi"/>
          <w:b/>
          <w:sz w:val="28"/>
          <w:szCs w:val="28"/>
        </w:rPr>
        <w:t xml:space="preserve">Male-female ratio suicide </w:t>
      </w:r>
      <w:r w:rsidR="006F5198">
        <w:rPr>
          <w:rFonts w:asciiTheme="minorHAnsi" w:eastAsia="Arial Unicode MS" w:hAnsiTheme="minorHAnsi" w:cstheme="minorHAnsi"/>
          <w:b/>
          <w:sz w:val="28"/>
          <w:szCs w:val="28"/>
        </w:rPr>
        <w:t>rate, 1990 to 2017)</w:t>
      </w:r>
    </w:p>
    <w:p w14:paraId="01B47BB6" w14:textId="77777777" w:rsidR="001318E1" w:rsidRDefault="001318E1" w:rsidP="00AC4857">
      <w:pPr>
        <w:rPr>
          <w:rFonts w:asciiTheme="minorHAnsi" w:eastAsia="Arial Unicode MS" w:hAnsiTheme="minorHAnsi" w:cstheme="minorHAnsi"/>
          <w:b/>
          <w:sz w:val="28"/>
          <w:szCs w:val="28"/>
        </w:rPr>
      </w:pPr>
    </w:p>
    <w:p w14:paraId="4077C419" w14:textId="77777777" w:rsidR="001318E1" w:rsidRDefault="001318E1" w:rsidP="00AC4857">
      <w:pPr>
        <w:rPr>
          <w:rFonts w:asciiTheme="minorHAnsi" w:eastAsia="Arial Unicode MS" w:hAnsiTheme="minorHAnsi" w:cstheme="minorHAnsi"/>
          <w:b/>
          <w:sz w:val="28"/>
          <w:szCs w:val="28"/>
        </w:rPr>
      </w:pPr>
    </w:p>
    <w:p w14:paraId="2CBEDCC8" w14:textId="77777777" w:rsidR="001318E1" w:rsidRDefault="001318E1" w:rsidP="00AC4857">
      <w:pPr>
        <w:rPr>
          <w:rFonts w:asciiTheme="minorHAnsi" w:eastAsia="Arial Unicode MS" w:hAnsiTheme="minorHAnsi" w:cstheme="minorHAnsi"/>
          <w:b/>
          <w:sz w:val="28"/>
          <w:szCs w:val="28"/>
        </w:rPr>
      </w:pPr>
    </w:p>
    <w:p w14:paraId="021B4B95" w14:textId="77777777" w:rsidR="001318E1" w:rsidRDefault="001318E1" w:rsidP="00AC4857">
      <w:pPr>
        <w:rPr>
          <w:rFonts w:asciiTheme="minorHAnsi" w:eastAsia="Arial Unicode MS" w:hAnsiTheme="minorHAnsi" w:cstheme="minorHAnsi"/>
          <w:b/>
          <w:sz w:val="28"/>
          <w:szCs w:val="28"/>
        </w:rPr>
      </w:pPr>
    </w:p>
    <w:p w14:paraId="6B58A9A1" w14:textId="77777777" w:rsidR="001318E1" w:rsidRDefault="001318E1" w:rsidP="00AC4857">
      <w:pPr>
        <w:rPr>
          <w:rFonts w:asciiTheme="minorHAnsi" w:eastAsia="Arial Unicode MS" w:hAnsiTheme="minorHAnsi" w:cstheme="minorHAnsi"/>
          <w:b/>
          <w:sz w:val="28"/>
          <w:szCs w:val="28"/>
        </w:rPr>
      </w:pPr>
    </w:p>
    <w:p w14:paraId="4C644477" w14:textId="77777777" w:rsidR="001318E1" w:rsidRDefault="001318E1" w:rsidP="00AC4857">
      <w:pPr>
        <w:rPr>
          <w:rFonts w:asciiTheme="minorHAnsi" w:eastAsia="Arial Unicode MS" w:hAnsiTheme="minorHAnsi" w:cstheme="minorHAnsi"/>
          <w:b/>
          <w:sz w:val="28"/>
          <w:szCs w:val="28"/>
        </w:rPr>
      </w:pPr>
    </w:p>
    <w:p w14:paraId="493F3CFE" w14:textId="77777777" w:rsidR="00A61DA1" w:rsidRDefault="00A61DA1" w:rsidP="00AC4857">
      <w:pPr>
        <w:rPr>
          <w:rFonts w:asciiTheme="minorHAnsi" w:eastAsia="Arial Unicode MS" w:hAnsiTheme="minorHAnsi" w:cstheme="minorHAnsi"/>
          <w:b/>
          <w:sz w:val="28"/>
          <w:szCs w:val="28"/>
        </w:rPr>
      </w:pPr>
    </w:p>
    <w:p w14:paraId="025DBB47" w14:textId="77777777" w:rsidR="00A61DA1" w:rsidRDefault="00A61DA1" w:rsidP="00AC4857">
      <w:pPr>
        <w:rPr>
          <w:rFonts w:asciiTheme="minorHAnsi" w:eastAsia="Arial Unicode MS" w:hAnsiTheme="minorHAnsi" w:cstheme="minorHAnsi"/>
          <w:b/>
          <w:sz w:val="28"/>
          <w:szCs w:val="28"/>
        </w:rPr>
      </w:pPr>
    </w:p>
    <w:p w14:paraId="7E8CC671" w14:textId="77777777" w:rsidR="00A61DA1" w:rsidRDefault="00A61DA1" w:rsidP="00AC4857">
      <w:pPr>
        <w:rPr>
          <w:rFonts w:asciiTheme="minorHAnsi" w:eastAsia="Arial Unicode MS" w:hAnsiTheme="minorHAnsi" w:cstheme="minorHAnsi"/>
          <w:b/>
          <w:sz w:val="28"/>
          <w:szCs w:val="28"/>
        </w:rPr>
      </w:pPr>
    </w:p>
    <w:p w14:paraId="6B7374F1" w14:textId="77777777" w:rsidR="00A61DA1" w:rsidRDefault="00A61DA1" w:rsidP="00AC4857">
      <w:pPr>
        <w:rPr>
          <w:rFonts w:asciiTheme="minorHAnsi" w:eastAsia="Arial Unicode MS" w:hAnsiTheme="minorHAnsi" w:cstheme="minorHAnsi"/>
          <w:b/>
          <w:sz w:val="28"/>
          <w:szCs w:val="28"/>
        </w:rPr>
      </w:pPr>
    </w:p>
    <w:p w14:paraId="69747F12" w14:textId="77777777" w:rsidR="00A61DA1" w:rsidRDefault="00A61DA1" w:rsidP="00AC4857">
      <w:pPr>
        <w:rPr>
          <w:rFonts w:asciiTheme="minorHAnsi" w:eastAsia="Arial Unicode MS" w:hAnsiTheme="minorHAnsi" w:cstheme="minorHAnsi"/>
          <w:b/>
          <w:sz w:val="28"/>
          <w:szCs w:val="28"/>
        </w:rPr>
      </w:pPr>
    </w:p>
    <w:p w14:paraId="4F30FD7C" w14:textId="77777777" w:rsidR="00A61DA1" w:rsidRDefault="00A61DA1" w:rsidP="00AC4857">
      <w:pPr>
        <w:rPr>
          <w:rFonts w:asciiTheme="minorHAnsi" w:eastAsia="Arial Unicode MS" w:hAnsiTheme="minorHAnsi" w:cstheme="minorHAnsi"/>
          <w:b/>
          <w:sz w:val="28"/>
          <w:szCs w:val="28"/>
        </w:rPr>
      </w:pPr>
    </w:p>
    <w:p w14:paraId="3D2A3A3F" w14:textId="77777777" w:rsidR="00A61DA1" w:rsidRDefault="00A61DA1" w:rsidP="00AC4857">
      <w:pPr>
        <w:rPr>
          <w:rFonts w:asciiTheme="minorHAnsi" w:eastAsia="Arial Unicode MS" w:hAnsiTheme="minorHAnsi" w:cstheme="minorHAnsi"/>
          <w:b/>
          <w:sz w:val="28"/>
          <w:szCs w:val="28"/>
        </w:rPr>
      </w:pPr>
    </w:p>
    <w:p w14:paraId="3A11BEED" w14:textId="77777777" w:rsidR="00A61DA1" w:rsidRDefault="00A61DA1" w:rsidP="00AC4857">
      <w:pPr>
        <w:rPr>
          <w:rFonts w:asciiTheme="minorHAnsi" w:eastAsia="Arial Unicode MS" w:hAnsiTheme="minorHAnsi" w:cstheme="minorHAnsi"/>
          <w:b/>
          <w:sz w:val="28"/>
          <w:szCs w:val="28"/>
        </w:rPr>
      </w:pPr>
    </w:p>
    <w:p w14:paraId="193B489A" w14:textId="77777777" w:rsidR="00A61DA1" w:rsidRDefault="00A61DA1" w:rsidP="00AC4857">
      <w:pPr>
        <w:rPr>
          <w:rFonts w:asciiTheme="minorHAnsi" w:eastAsia="Arial Unicode MS" w:hAnsiTheme="minorHAnsi" w:cstheme="minorHAnsi"/>
          <w:b/>
          <w:sz w:val="28"/>
          <w:szCs w:val="28"/>
        </w:rPr>
      </w:pPr>
    </w:p>
    <w:p w14:paraId="5BD81D07" w14:textId="77777777" w:rsidR="00051D6B" w:rsidRDefault="00051D6B" w:rsidP="00AC4857">
      <w:pPr>
        <w:rPr>
          <w:rFonts w:asciiTheme="minorHAnsi" w:eastAsia="Arial Unicode MS" w:hAnsiTheme="minorHAnsi" w:cstheme="minorHAnsi"/>
          <w:b/>
          <w:sz w:val="28"/>
          <w:szCs w:val="28"/>
        </w:rPr>
      </w:pPr>
    </w:p>
    <w:p w14:paraId="4D2FEB17" w14:textId="77777777" w:rsidR="00051D6B" w:rsidRDefault="00051D6B" w:rsidP="00AC4857">
      <w:pPr>
        <w:rPr>
          <w:rFonts w:asciiTheme="minorHAnsi" w:eastAsia="Arial Unicode MS" w:hAnsiTheme="minorHAnsi" w:cstheme="minorHAnsi"/>
          <w:b/>
          <w:sz w:val="28"/>
          <w:szCs w:val="28"/>
        </w:rPr>
      </w:pPr>
    </w:p>
    <w:p w14:paraId="2D7A36E9" w14:textId="77777777" w:rsidR="00051D6B" w:rsidRDefault="00051D6B" w:rsidP="00AC4857">
      <w:pPr>
        <w:rPr>
          <w:rFonts w:asciiTheme="minorHAnsi" w:eastAsia="Arial Unicode MS" w:hAnsiTheme="minorHAnsi" w:cstheme="minorHAnsi"/>
          <w:b/>
          <w:sz w:val="28"/>
          <w:szCs w:val="28"/>
        </w:rPr>
      </w:pPr>
    </w:p>
    <w:p w14:paraId="4C0D9917" w14:textId="77777777" w:rsidR="00051D6B" w:rsidRDefault="00051D6B" w:rsidP="00AC4857">
      <w:pPr>
        <w:rPr>
          <w:rFonts w:asciiTheme="minorHAnsi" w:eastAsia="Arial Unicode MS" w:hAnsiTheme="minorHAnsi" w:cstheme="minorHAnsi"/>
          <w:b/>
          <w:sz w:val="28"/>
          <w:szCs w:val="28"/>
        </w:rPr>
      </w:pPr>
    </w:p>
    <w:p w14:paraId="40E783FC" w14:textId="77777777" w:rsidR="00051D6B" w:rsidRDefault="00051D6B" w:rsidP="00AC4857">
      <w:pPr>
        <w:rPr>
          <w:rFonts w:asciiTheme="minorHAnsi" w:eastAsia="Arial Unicode MS" w:hAnsiTheme="minorHAnsi" w:cstheme="minorHAnsi"/>
          <w:b/>
          <w:sz w:val="28"/>
          <w:szCs w:val="28"/>
        </w:rPr>
      </w:pPr>
    </w:p>
    <w:p w14:paraId="1F889D49" w14:textId="77777777" w:rsidR="00051D6B" w:rsidRDefault="00051D6B" w:rsidP="00AC4857">
      <w:pPr>
        <w:rPr>
          <w:rFonts w:asciiTheme="minorHAnsi" w:eastAsia="Arial Unicode MS" w:hAnsiTheme="minorHAnsi" w:cstheme="minorHAnsi"/>
          <w:b/>
          <w:sz w:val="28"/>
          <w:szCs w:val="28"/>
        </w:rPr>
      </w:pPr>
    </w:p>
    <w:p w14:paraId="3686600B" w14:textId="77777777" w:rsidR="00051D6B" w:rsidRDefault="00051D6B" w:rsidP="00AC4857">
      <w:pPr>
        <w:rPr>
          <w:rFonts w:asciiTheme="minorHAnsi" w:eastAsia="Arial Unicode MS" w:hAnsiTheme="minorHAnsi" w:cstheme="minorHAnsi"/>
          <w:b/>
          <w:sz w:val="28"/>
          <w:szCs w:val="28"/>
        </w:rPr>
      </w:pPr>
    </w:p>
    <w:p w14:paraId="37792B46" w14:textId="77777777" w:rsidR="00051D6B" w:rsidRDefault="00051D6B" w:rsidP="00AC4857">
      <w:pPr>
        <w:rPr>
          <w:rFonts w:asciiTheme="minorHAnsi" w:eastAsia="Arial Unicode MS" w:hAnsiTheme="minorHAnsi" w:cstheme="minorHAnsi"/>
          <w:b/>
          <w:sz w:val="28"/>
          <w:szCs w:val="28"/>
        </w:rPr>
      </w:pPr>
    </w:p>
    <w:p w14:paraId="7F1600FD" w14:textId="77777777" w:rsidR="00051D6B" w:rsidRDefault="00051D6B" w:rsidP="00AC4857">
      <w:pPr>
        <w:rPr>
          <w:rFonts w:asciiTheme="minorHAnsi" w:eastAsia="Arial Unicode MS" w:hAnsiTheme="minorHAnsi" w:cstheme="minorHAnsi"/>
          <w:b/>
          <w:sz w:val="28"/>
          <w:szCs w:val="28"/>
        </w:rPr>
      </w:pPr>
    </w:p>
    <w:p w14:paraId="106459F0" w14:textId="77777777" w:rsidR="00051D6B" w:rsidRDefault="00051D6B" w:rsidP="00AC4857">
      <w:pPr>
        <w:rPr>
          <w:rFonts w:asciiTheme="minorHAnsi" w:eastAsia="Arial Unicode MS" w:hAnsiTheme="minorHAnsi" w:cstheme="minorHAnsi"/>
          <w:b/>
          <w:sz w:val="28"/>
          <w:szCs w:val="28"/>
        </w:rPr>
      </w:pPr>
    </w:p>
    <w:p w14:paraId="142F64A9" w14:textId="77777777" w:rsidR="00051D6B" w:rsidRDefault="00051D6B" w:rsidP="00AC4857">
      <w:pPr>
        <w:rPr>
          <w:rFonts w:asciiTheme="minorHAnsi" w:eastAsia="Arial Unicode MS" w:hAnsiTheme="minorHAnsi" w:cstheme="minorHAnsi"/>
          <w:b/>
          <w:sz w:val="28"/>
          <w:szCs w:val="28"/>
        </w:rPr>
      </w:pPr>
    </w:p>
    <w:p w14:paraId="1159FF6B" w14:textId="77777777" w:rsidR="00A61DA1" w:rsidRDefault="00A61DA1" w:rsidP="00AC4857">
      <w:pPr>
        <w:rPr>
          <w:rFonts w:asciiTheme="minorHAnsi" w:eastAsia="Arial Unicode MS" w:hAnsiTheme="minorHAnsi" w:cstheme="minorHAnsi"/>
          <w:b/>
          <w:sz w:val="28"/>
          <w:szCs w:val="28"/>
        </w:rPr>
      </w:pPr>
    </w:p>
    <w:p w14:paraId="0D8666AB" w14:textId="77777777" w:rsidR="00A61DA1" w:rsidRDefault="00A61DA1" w:rsidP="00AC4857">
      <w:pPr>
        <w:rPr>
          <w:rFonts w:asciiTheme="minorHAnsi" w:eastAsia="Arial Unicode MS" w:hAnsiTheme="minorHAnsi" w:cstheme="minorHAnsi"/>
          <w:b/>
          <w:sz w:val="28"/>
          <w:szCs w:val="28"/>
        </w:rPr>
      </w:pPr>
    </w:p>
    <w:p w14:paraId="1913A952" w14:textId="77777777" w:rsidR="00A61DA1" w:rsidRDefault="00A61DA1" w:rsidP="00AC4857">
      <w:pPr>
        <w:rPr>
          <w:rFonts w:asciiTheme="minorHAnsi" w:eastAsia="Arial Unicode MS" w:hAnsiTheme="minorHAnsi" w:cstheme="minorHAnsi"/>
          <w:b/>
          <w:sz w:val="28"/>
          <w:szCs w:val="28"/>
        </w:rPr>
      </w:pPr>
    </w:p>
    <w:p w14:paraId="7301E6FA" w14:textId="77777777" w:rsidR="00A61DA1" w:rsidRDefault="00A61DA1" w:rsidP="00AC4857">
      <w:pPr>
        <w:rPr>
          <w:rFonts w:asciiTheme="minorHAnsi" w:eastAsia="Arial Unicode MS" w:hAnsiTheme="minorHAnsi" w:cstheme="minorHAnsi"/>
          <w:b/>
          <w:sz w:val="28"/>
          <w:szCs w:val="28"/>
        </w:rPr>
      </w:pPr>
    </w:p>
    <w:p w14:paraId="462D9660" w14:textId="77777777" w:rsidR="00A61DA1" w:rsidRDefault="00A61DA1" w:rsidP="00AC4857">
      <w:pPr>
        <w:rPr>
          <w:rFonts w:asciiTheme="minorHAnsi" w:eastAsia="Arial Unicode MS" w:hAnsiTheme="minorHAnsi" w:cstheme="minorHAnsi"/>
          <w:b/>
          <w:sz w:val="28"/>
          <w:szCs w:val="28"/>
        </w:rPr>
      </w:pPr>
    </w:p>
    <w:p w14:paraId="56A2A949" w14:textId="77777777" w:rsidR="001318E1" w:rsidRDefault="001318E1" w:rsidP="00AC4857">
      <w:pPr>
        <w:rPr>
          <w:rFonts w:asciiTheme="minorHAnsi" w:eastAsia="Arial Unicode MS" w:hAnsiTheme="minorHAnsi" w:cstheme="minorHAnsi"/>
          <w:b/>
          <w:sz w:val="28"/>
          <w:szCs w:val="28"/>
        </w:rPr>
      </w:pPr>
    </w:p>
    <w:p w14:paraId="308113B6" w14:textId="77777777" w:rsidR="001318E1" w:rsidRDefault="001318E1" w:rsidP="00AC4857">
      <w:pPr>
        <w:rPr>
          <w:rFonts w:asciiTheme="minorHAnsi" w:eastAsia="Arial Unicode MS" w:hAnsiTheme="minorHAnsi" w:cstheme="minorHAnsi"/>
          <w:b/>
          <w:sz w:val="28"/>
          <w:szCs w:val="28"/>
        </w:rPr>
      </w:pPr>
    </w:p>
    <w:p w14:paraId="7B2AF1C2" w14:textId="77777777" w:rsidR="001318E1" w:rsidRDefault="001318E1" w:rsidP="00AC4857">
      <w:pPr>
        <w:rPr>
          <w:rFonts w:asciiTheme="minorHAnsi" w:eastAsia="Arial Unicode MS" w:hAnsiTheme="minorHAnsi" w:cstheme="minorHAnsi"/>
          <w:b/>
          <w:sz w:val="28"/>
          <w:szCs w:val="28"/>
        </w:rPr>
      </w:pPr>
    </w:p>
    <w:p w14:paraId="6F35AE2A" w14:textId="77777777" w:rsidR="001318E1" w:rsidRDefault="001318E1" w:rsidP="00AC4857">
      <w:pPr>
        <w:rPr>
          <w:rFonts w:asciiTheme="minorHAnsi" w:eastAsia="Arial Unicode MS" w:hAnsiTheme="minorHAnsi" w:cstheme="minorHAnsi"/>
          <w:b/>
          <w:sz w:val="28"/>
          <w:szCs w:val="28"/>
        </w:rPr>
      </w:pPr>
    </w:p>
    <w:p w14:paraId="0EFEAA4F" w14:textId="77777777" w:rsidR="001318E1" w:rsidRDefault="001318E1" w:rsidP="00AC4857">
      <w:pPr>
        <w:rPr>
          <w:rFonts w:asciiTheme="minorHAnsi" w:eastAsia="Arial Unicode MS" w:hAnsiTheme="minorHAnsi" w:cstheme="minorHAnsi"/>
          <w:b/>
          <w:sz w:val="28"/>
          <w:szCs w:val="28"/>
        </w:rPr>
      </w:pPr>
    </w:p>
    <w:p w14:paraId="3950909A" w14:textId="77777777" w:rsidR="001318E1" w:rsidRDefault="001318E1" w:rsidP="00AC4857">
      <w:pPr>
        <w:rPr>
          <w:rFonts w:asciiTheme="minorHAnsi" w:eastAsia="Arial Unicode MS" w:hAnsiTheme="minorHAnsi" w:cstheme="minorHAnsi"/>
          <w:b/>
          <w:sz w:val="28"/>
          <w:szCs w:val="28"/>
        </w:rPr>
      </w:pPr>
    </w:p>
    <w:p w14:paraId="38334B77" w14:textId="77777777" w:rsidR="001318E1" w:rsidRDefault="001318E1" w:rsidP="00AC4857">
      <w:pPr>
        <w:rPr>
          <w:rFonts w:asciiTheme="minorHAnsi" w:eastAsia="Arial Unicode MS" w:hAnsiTheme="minorHAnsi" w:cstheme="minorHAnsi"/>
          <w:b/>
          <w:sz w:val="28"/>
          <w:szCs w:val="28"/>
        </w:rPr>
      </w:pPr>
    </w:p>
    <w:p w14:paraId="77D0EED4" w14:textId="77777777" w:rsidR="001318E1" w:rsidRDefault="001318E1" w:rsidP="00AC4857">
      <w:pPr>
        <w:rPr>
          <w:rFonts w:asciiTheme="minorHAnsi" w:eastAsia="Arial Unicode MS" w:hAnsiTheme="minorHAnsi" w:cstheme="minorHAnsi"/>
          <w:b/>
          <w:sz w:val="28"/>
          <w:szCs w:val="28"/>
        </w:rPr>
      </w:pPr>
    </w:p>
    <w:p w14:paraId="01AB83E0" w14:textId="77777777" w:rsidR="001318E1" w:rsidRDefault="001318E1" w:rsidP="00AC4857">
      <w:pPr>
        <w:rPr>
          <w:rFonts w:asciiTheme="minorHAnsi" w:eastAsia="Arial Unicode MS" w:hAnsiTheme="minorHAnsi" w:cstheme="minorHAnsi"/>
          <w:b/>
          <w:sz w:val="28"/>
          <w:szCs w:val="28"/>
        </w:rPr>
      </w:pPr>
    </w:p>
    <w:p w14:paraId="03F0FD55" w14:textId="77777777" w:rsidR="001318E1" w:rsidRDefault="001318E1" w:rsidP="00AC4857">
      <w:pPr>
        <w:rPr>
          <w:rFonts w:asciiTheme="minorHAnsi" w:eastAsia="Arial Unicode MS" w:hAnsiTheme="minorHAnsi" w:cstheme="minorHAnsi"/>
          <w:b/>
          <w:sz w:val="28"/>
          <w:szCs w:val="28"/>
        </w:rPr>
      </w:pPr>
    </w:p>
    <w:p w14:paraId="2E50FAF4" w14:textId="2BEED1BD" w:rsidR="005C2C7A" w:rsidRDefault="005C2C7A" w:rsidP="00AC4857">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REFERENCING</w:t>
      </w:r>
    </w:p>
    <w:p w14:paraId="6887791E" w14:textId="77777777" w:rsidR="009E09A4" w:rsidRDefault="009E09A4"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70F4F8C7" w14:textId="4D4C1178" w:rsidR="009E09A4" w:rsidRDefault="009E09A4" w:rsidP="009E09A4">
      <w:pPr>
        <w:tabs>
          <w:tab w:val="left" w:pos="720"/>
          <w:tab w:val="left" w:pos="2160"/>
          <w:tab w:val="left" w:pos="2880"/>
          <w:tab w:val="left" w:pos="3600"/>
          <w:tab w:val="left" w:pos="4320"/>
          <w:tab w:val="left" w:pos="5040"/>
          <w:tab w:val="left" w:pos="5760"/>
          <w:tab w:val="left" w:pos="6480"/>
          <w:tab w:val="left" w:pos="7200"/>
          <w:tab w:val="left" w:pos="7920"/>
          <w:tab w:val="left" w:pos="8640"/>
        </w:tabs>
      </w:pPr>
      <w:r>
        <w:t>Beautrais, A.L. (2002). Gender issues in youth suicidal behaviour. Emerg Med, 14, 35-42.</w:t>
      </w:r>
    </w:p>
    <w:p w14:paraId="00F8DE70" w14:textId="187C9B70" w:rsidR="009E09A4" w:rsidRDefault="009E09A4" w:rsidP="009E09A4">
      <w:pPr>
        <w:tabs>
          <w:tab w:val="left" w:pos="720"/>
          <w:tab w:val="left" w:pos="2160"/>
          <w:tab w:val="left" w:pos="2880"/>
          <w:tab w:val="left" w:pos="3600"/>
          <w:tab w:val="left" w:pos="4320"/>
          <w:tab w:val="left" w:pos="5040"/>
          <w:tab w:val="left" w:pos="5760"/>
          <w:tab w:val="left" w:pos="6480"/>
          <w:tab w:val="left" w:pos="7200"/>
          <w:tab w:val="left" w:pos="7920"/>
          <w:tab w:val="left" w:pos="8640"/>
        </w:tabs>
      </w:pPr>
      <w:r>
        <w:t xml:space="preserve">Henderson, J.P., Mellin, C. &amp; Patel, F. (2005). Suicide - a statistical analysis by age, </w:t>
      </w:r>
      <w:r w:rsidR="006D7850">
        <w:t>sex,</w:t>
      </w:r>
      <w:r>
        <w:t xml:space="preserve"> and method. JClin Forensic Med, 12, 305-309.</w:t>
      </w:r>
    </w:p>
    <w:p w14:paraId="2AFDE079" w14:textId="08F594CF" w:rsidR="00D35314" w:rsidRDefault="009766EA" w:rsidP="009E09A4">
      <w:pPr>
        <w:pStyle w:val="NormalWeb"/>
      </w:pPr>
      <w:r w:rsidRPr="009766EA">
        <w:t xml:space="preserve">Bilsen, J. (2018) </w:t>
      </w:r>
      <w:r w:rsidRPr="009766EA">
        <w:rPr>
          <w:i/>
          <w:iCs/>
        </w:rPr>
        <w:t>Suicide and youth: Risk factors</w:t>
      </w:r>
      <w:r w:rsidRPr="009766EA">
        <w:t xml:space="preserve">, </w:t>
      </w:r>
      <w:r w:rsidRPr="009766EA">
        <w:rPr>
          <w:i/>
          <w:iCs/>
        </w:rPr>
        <w:t>Frontiers</w:t>
      </w:r>
      <w:r w:rsidRPr="009766EA">
        <w:t xml:space="preserve">. Frontiers. Available at: https://www.frontiersin.org/articles/10.3389/fpsyt.2018.00540/full (Accessed: January 6, 2023). </w:t>
      </w:r>
    </w:p>
    <w:p w14:paraId="3DF4B29D" w14:textId="77777777" w:rsidR="00151BFE" w:rsidRDefault="00151BFE" w:rsidP="00151BFE">
      <w:pPr>
        <w:pStyle w:val="NormalWeb"/>
        <w:spacing w:before="0" w:beforeAutospacing="0" w:after="240" w:afterAutospacing="0" w:line="360" w:lineRule="auto"/>
      </w:pPr>
      <w:r>
        <w:t xml:space="preserve">Butler, P. (2020). Male suicide rate hits two-decade high in England and Wales. </w:t>
      </w:r>
      <w:r>
        <w:rPr>
          <w:i/>
          <w:iCs/>
        </w:rPr>
        <w:t>The Guardian</w:t>
      </w:r>
      <w:r>
        <w:t>. [online] 1 Sep. Available at: https://www.theguardian.com/society/2020/sep/01/male-suicide-rate-england-wales-covid-19.</w:t>
      </w:r>
    </w:p>
    <w:p w14:paraId="53945894" w14:textId="77777777" w:rsidR="00151BFE" w:rsidRPr="002A37BD" w:rsidRDefault="00151BFE" w:rsidP="00151BFE">
      <w:pPr>
        <w:pStyle w:val="NormalWeb"/>
        <w:ind w:left="567" w:hanging="567"/>
      </w:pPr>
      <w:r>
        <w:t xml:space="preserve">clay, rebecca a (2023) </w:t>
      </w:r>
      <w:r>
        <w:rPr>
          <w:i/>
          <w:iCs/>
        </w:rPr>
        <w:t>Suicide prevention gets a new lifeline</w:t>
      </w:r>
      <w:r>
        <w:t xml:space="preserve">, </w:t>
      </w:r>
      <w:r>
        <w:rPr>
          <w:i/>
          <w:iCs/>
        </w:rPr>
        <w:t>Monitor on Psychology</w:t>
      </w:r>
      <w:r>
        <w:t xml:space="preserve">. American Psychological Association. Available at: https://www.apa.org/monitor/2023/01/trends-suicide-prevention-lifeline (Accessed: January 7, 2023). </w:t>
      </w:r>
    </w:p>
    <w:p w14:paraId="09A8C733" w14:textId="77777777" w:rsidR="00C07D48" w:rsidRDefault="00C07D48" w:rsidP="009A5D43">
      <w:pPr>
        <w:pStyle w:val="NormalWeb"/>
        <w:rPr>
          <w:rFonts w:ascii="Georgia" w:hAnsi="Georgia"/>
          <w:color w:val="282828"/>
          <w:sz w:val="21"/>
          <w:szCs w:val="21"/>
          <w:shd w:val="clear" w:color="auto" w:fill="F7F7F7"/>
        </w:rPr>
      </w:pPr>
    </w:p>
    <w:p w14:paraId="2EBCF8FB" w14:textId="77777777" w:rsidR="00532EB1" w:rsidRDefault="00532EB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53C22035" w14:textId="77777777" w:rsidR="00CE59BE" w:rsidRDefault="00CE59BE" w:rsidP="00CE59BE">
      <w:pPr>
        <w:pStyle w:val="NormalWeb"/>
        <w:spacing w:before="0" w:beforeAutospacing="0" w:after="240" w:afterAutospacing="0" w:line="360" w:lineRule="auto"/>
      </w:pPr>
      <w:r>
        <w:t xml:space="preserve">Costelloe, T. (2020). </w:t>
      </w:r>
      <w:r>
        <w:rPr>
          <w:i/>
          <w:iCs/>
        </w:rPr>
        <w:t>Speaking Out on Men’s Mental Health</w:t>
      </w:r>
      <w:r>
        <w:t>. [online] Catholic Health Today. Available at: https://blog.chsbuffalo.org/men-mental-health/ [Accessed 17 Mar. 2023].</w:t>
      </w:r>
    </w:p>
    <w:p w14:paraId="3475CE07" w14:textId="77777777" w:rsidR="00532EB1" w:rsidRDefault="00532EB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5C117F90" w14:textId="77777777" w:rsidR="00532EB1" w:rsidRDefault="00532EB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02C77056" w14:textId="0D4EAB45" w:rsidR="0092661A" w:rsidRDefault="0092661A" w:rsidP="0092661A">
      <w:pPr>
        <w:pStyle w:val="NormalWeb"/>
        <w:spacing w:before="0" w:beforeAutospacing="0" w:after="240" w:afterAutospacing="0" w:line="360" w:lineRule="auto"/>
      </w:pPr>
      <w:r>
        <w:t xml:space="preserve">Dick, </w:t>
      </w:r>
      <w:r w:rsidR="006D7850">
        <w:t>B.,</w:t>
      </w:r>
      <w:r>
        <w:t xml:space="preserve"> and Ferguson, B.J. (2015). Health for the World’s Adolescents: A Second Chance in the Second Decade. </w:t>
      </w:r>
      <w:r>
        <w:rPr>
          <w:i/>
          <w:iCs/>
        </w:rPr>
        <w:t>Journal of Adolescent Health</w:t>
      </w:r>
      <w:r>
        <w:t>, 56(1), pp.3–6.</w:t>
      </w:r>
    </w:p>
    <w:p w14:paraId="6D444EA9" w14:textId="77777777" w:rsidR="00766467" w:rsidRDefault="00766467" w:rsidP="00766467">
      <w:pPr>
        <w:pStyle w:val="NormalWeb"/>
        <w:spacing w:before="0" w:beforeAutospacing="0" w:after="240" w:afterAutospacing="0" w:line="360" w:lineRule="auto"/>
      </w:pPr>
      <w:r>
        <w:lastRenderedPageBreak/>
        <w:t xml:space="preserve">Dour, H.J., Cha, C.B. and Nock, M.K. (2011). Evidence for an emotion–cognition interaction in the statistical prediction of suicide attempts. </w:t>
      </w:r>
      <w:r>
        <w:rPr>
          <w:i/>
          <w:iCs/>
        </w:rPr>
        <w:t>Behaviour Research and Therapy</w:t>
      </w:r>
      <w:r>
        <w:t>, 49(4), pp.294–298.</w:t>
      </w:r>
    </w:p>
    <w:p w14:paraId="0BDDAF03" w14:textId="77777777" w:rsidR="00532EB1" w:rsidRDefault="00532EB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057FD47C" w14:textId="77777777" w:rsidR="00363320" w:rsidRDefault="00363320" w:rsidP="00363320">
      <w:pPr>
        <w:pStyle w:val="NormalWeb"/>
        <w:spacing w:before="0" w:beforeAutospacing="0" w:after="240" w:afterAutospacing="0" w:line="360" w:lineRule="auto"/>
      </w:pPr>
      <w:r>
        <w:t xml:space="preserve">Ernst, G. (2020). </w:t>
      </w:r>
      <w:r>
        <w:rPr>
          <w:i/>
          <w:iCs/>
        </w:rPr>
        <w:t>Explore Academic Skills resources</w:t>
      </w:r>
      <w:r>
        <w:t>. [online] Students. Available at: http://services.unimelb.edu.au/academicskills/all_resources/writing-resources [Accessed 6 Sep. 2020].</w:t>
      </w:r>
    </w:p>
    <w:p w14:paraId="557F75CC" w14:textId="26C7D2C1" w:rsidR="00331004" w:rsidRDefault="00331004" w:rsidP="00331004">
      <w:pPr>
        <w:pStyle w:val="NormalWeb"/>
        <w:spacing w:after="240" w:line="360" w:lineRule="auto"/>
      </w:pPr>
      <w:r>
        <w:t>F. Maccallum, A. Blaszczynski Pathological gambling and suicidality: An analysis of severity and lethality Suicide and Life-threatening Behavior, 33 (2003), pp. 88-98</w:t>
      </w:r>
    </w:p>
    <w:p w14:paraId="151103F2" w14:textId="19FBC672" w:rsidR="00AC4857" w:rsidRDefault="00AC4857" w:rsidP="00532EB1">
      <w:pPr>
        <w:pStyle w:val="NormalWeb"/>
        <w:spacing w:before="0" w:beforeAutospacing="0" w:after="240" w:afterAutospacing="0" w:line="360" w:lineRule="auto"/>
      </w:pPr>
      <w:r>
        <w:t xml:space="preserve">Farr, M., Mamluk, L., Jackson, J., Redaniel, M.T., O’Brien, M., Morgan, R., Costello, C., Spencer, J. and Banks, J. (2022). Providing men at risk of suicide with emotional support and advice with employment, </w:t>
      </w:r>
      <w:r w:rsidR="006D7850">
        <w:t>housing,</w:t>
      </w:r>
      <w:r>
        <w:t xml:space="preserve"> and financial difficulties: a qualitative evaluation of the Hope service. </w:t>
      </w:r>
      <w:r>
        <w:rPr>
          <w:i/>
          <w:iCs/>
        </w:rPr>
        <w:t>Journal of Mental Health</w:t>
      </w:r>
      <w:r>
        <w:t>, 212(1), pp.1–11.</w:t>
      </w:r>
    </w:p>
    <w:p w14:paraId="7FD0EC10" w14:textId="716D9C45" w:rsidR="00532EB1" w:rsidRDefault="00532EB1" w:rsidP="00532EB1">
      <w:pPr>
        <w:pStyle w:val="NormalWeb"/>
        <w:spacing w:before="0" w:beforeAutospacing="0" w:after="240" w:afterAutospacing="0" w:line="360" w:lineRule="auto"/>
      </w:pPr>
      <w:r>
        <w:t xml:space="preserve">Gonzaga, W.S.U.-J.H. (2016). </w:t>
      </w:r>
      <w:r>
        <w:rPr>
          <w:i/>
          <w:iCs/>
        </w:rPr>
        <w:t>‘How-to’ assessment guides</w:t>
      </w:r>
      <w:r>
        <w:t xml:space="preserve">. [online] westernsydney.edu.au. Available at: </w:t>
      </w:r>
      <w:hyperlink r:id="rId10" w:history="1">
        <w:r w:rsidR="003E183A" w:rsidRPr="006778D4">
          <w:rPr>
            <w:rStyle w:val="Hyperlink"/>
          </w:rPr>
          <w:t>https://westernsydney.edu.au/studysmart/home/assignment_help/writing</w:t>
        </w:r>
      </w:hyperlink>
      <w:r>
        <w:t>.</w:t>
      </w:r>
    </w:p>
    <w:p w14:paraId="0BAD2052" w14:textId="0CA4B4A7" w:rsidR="008D507A" w:rsidRDefault="008D507A" w:rsidP="00532EB1">
      <w:pPr>
        <w:pStyle w:val="NormalWeb"/>
        <w:spacing w:before="0" w:beforeAutospacing="0" w:after="240" w:afterAutospacing="0" w:line="360" w:lineRule="auto"/>
      </w:pPr>
      <w:r>
        <w:t xml:space="preserve">Grant, J.E., Potenza, M.N. and American Psychiatric Association Publishing (2022). </w:t>
      </w:r>
      <w:r>
        <w:rPr>
          <w:i/>
          <w:iCs/>
        </w:rPr>
        <w:t xml:space="preserve">Gambling </w:t>
      </w:r>
      <w:r w:rsidR="00126CE3">
        <w:rPr>
          <w:i/>
          <w:iCs/>
        </w:rPr>
        <w:t>disorder:</w:t>
      </w:r>
      <w:r>
        <w:rPr>
          <w:i/>
          <w:iCs/>
        </w:rPr>
        <w:t xml:space="preserve"> a clinical guide to treatment</w:t>
      </w:r>
      <w:r>
        <w:t>. Washington, Dc: American Psychiatric Association Publishing.</w:t>
      </w:r>
    </w:p>
    <w:p w14:paraId="2B6FBCE1" w14:textId="1CD55660" w:rsidR="00FF0934" w:rsidRDefault="00FF0934" w:rsidP="00532EB1">
      <w:pPr>
        <w:pStyle w:val="NormalWeb"/>
        <w:spacing w:before="0" w:beforeAutospacing="0" w:after="240" w:afterAutospacing="0" w:line="360" w:lineRule="auto"/>
      </w:pPr>
      <w:r w:rsidRPr="004253D4">
        <w:rPr>
          <w:lang w:val="de-DE"/>
        </w:rPr>
        <w:t xml:space="preserve">Heinz, A., Romanczuk-Seiferth, N. and Potenza, M.N. (2019). </w:t>
      </w:r>
      <w:r>
        <w:rPr>
          <w:i/>
          <w:iCs/>
        </w:rPr>
        <w:t>Gambling Disorder</w:t>
      </w:r>
      <w:r>
        <w:t>. Springer.</w:t>
      </w:r>
    </w:p>
    <w:p w14:paraId="3A212B1F" w14:textId="484DD5E8" w:rsidR="006D5150" w:rsidRDefault="006D5150" w:rsidP="00532EB1">
      <w:pPr>
        <w:pStyle w:val="NormalWeb"/>
        <w:spacing w:before="0" w:beforeAutospacing="0" w:after="240" w:afterAutospacing="0" w:line="360" w:lineRule="auto"/>
      </w:pPr>
      <w:r>
        <w:t xml:space="preserve">Hemming, L., Pratt, D., Shaw, J. and Haddock, G. (2020). Prison staff’s views and understanding of the role of emotions in prisoner suicide and violence. </w:t>
      </w:r>
      <w:r>
        <w:rPr>
          <w:i/>
          <w:iCs/>
        </w:rPr>
        <w:t>The Journal of Forensic Psychiatry &amp; Psychology</w:t>
      </w:r>
      <w:r>
        <w:t>, 31(6), pp.868–888.</w:t>
      </w:r>
    </w:p>
    <w:p w14:paraId="1864B43B" w14:textId="10D43640" w:rsidR="00671D65" w:rsidRDefault="00671D65" w:rsidP="00671D65">
      <w:pPr>
        <w:pStyle w:val="NormalWeb"/>
        <w:spacing w:after="240" w:line="360" w:lineRule="auto"/>
      </w:pPr>
      <w:r>
        <w:t>H. Sinclair, A. Pretorius, D.J. Stein A counselling line for problem and pathological gambling in South Africa: Preliminary data analysis Journal of Behavioral Addictions, 3 (2014), pp. 199-202</w:t>
      </w:r>
    </w:p>
    <w:p w14:paraId="01703F72" w14:textId="59220610" w:rsidR="009A66B3" w:rsidRDefault="009A66B3" w:rsidP="00532EB1">
      <w:pPr>
        <w:pStyle w:val="NormalWeb"/>
        <w:spacing w:before="0" w:beforeAutospacing="0" w:after="240" w:afterAutospacing="0" w:line="360" w:lineRule="auto"/>
      </w:pPr>
      <w:r w:rsidRPr="009A66B3">
        <w:t>Hannah Ritchie, Max Roser and Esteban Ortiz-Ospina (2015) - "Suicide". Published online at OurWorldInData.org. Retrieved from: 'https://ourworldindata.org/suicide' [Online Resource].</w:t>
      </w:r>
    </w:p>
    <w:p w14:paraId="094F6F61" w14:textId="3E838612" w:rsidR="004253D4" w:rsidRDefault="00126CE3" w:rsidP="00532EB1">
      <w:pPr>
        <w:pStyle w:val="NormalWeb"/>
        <w:spacing w:before="0" w:beforeAutospacing="0" w:after="240" w:afterAutospacing="0" w:line="360" w:lineRule="auto"/>
      </w:pPr>
      <w:r w:rsidRPr="004253D4">
        <w:lastRenderedPageBreak/>
        <w:t xml:space="preserve">Homles, </w:t>
      </w:r>
      <w:r w:rsidR="0017140F" w:rsidRPr="004253D4">
        <w:t>R, M.</w:t>
      </w:r>
      <w:r w:rsidR="004253D4" w:rsidRPr="004253D4">
        <w:t xml:space="preserve">,Homles,S,T. </w:t>
      </w:r>
      <w:r w:rsidR="004253D4">
        <w:t xml:space="preserve">(2005). </w:t>
      </w:r>
      <w:r>
        <w:t xml:space="preserve">Suicide: </w:t>
      </w:r>
      <w:r w:rsidR="0017140F">
        <w:t xml:space="preserve">Theory, </w:t>
      </w:r>
      <w:r w:rsidR="006D7850">
        <w:t>practice,</w:t>
      </w:r>
      <w:r w:rsidR="004253D4">
        <w:t xml:space="preserve"> and</w:t>
      </w:r>
      <w:r w:rsidR="003D3436">
        <w:t xml:space="preserve"> </w:t>
      </w:r>
      <w:r w:rsidR="006D7850">
        <w:t>investigation. United Kingdom: Sage Publications limited, P2.</w:t>
      </w:r>
    </w:p>
    <w:p w14:paraId="1DC954CE" w14:textId="77777777" w:rsidR="0094080C" w:rsidRDefault="0094080C" w:rsidP="0094080C">
      <w:pPr>
        <w:pStyle w:val="NormalWeb"/>
        <w:spacing w:before="0" w:beforeAutospacing="0" w:after="240" w:afterAutospacing="0" w:line="360" w:lineRule="auto"/>
      </w:pPr>
      <w:r>
        <w:t xml:space="preserve">Hofstede Insights (2022). </w:t>
      </w:r>
      <w:r>
        <w:rPr>
          <w:i/>
          <w:iCs/>
        </w:rPr>
        <w:t>National Culture</w:t>
      </w:r>
      <w:r>
        <w:t>. [online] Hofstede Insights. Available at: https://hi.hofstede-insights.com/national-culture.</w:t>
      </w:r>
    </w:p>
    <w:p w14:paraId="3FB48CB2" w14:textId="77777777" w:rsidR="0094080C" w:rsidRPr="004253D4" w:rsidRDefault="0094080C" w:rsidP="00532EB1">
      <w:pPr>
        <w:pStyle w:val="NormalWeb"/>
        <w:spacing w:before="0" w:beforeAutospacing="0" w:after="240" w:afterAutospacing="0" w:line="360" w:lineRule="auto"/>
      </w:pPr>
    </w:p>
    <w:p w14:paraId="72E3107F" w14:textId="483B7308" w:rsidR="00671D65" w:rsidRDefault="00671D65" w:rsidP="00671D65">
      <w:pPr>
        <w:pStyle w:val="NormalWeb"/>
        <w:spacing w:after="240" w:line="360" w:lineRule="auto"/>
      </w:pPr>
      <w:r>
        <w:t>J. Weinstock, T.L. Scott, S. Burton, C.J. Rash, S. Moran, W. Biller, et al. Current suicidal ideation in gamblers calling a helpline Addiction Research and Theory, 22 (2014), pp. 398-406</w:t>
      </w:r>
    </w:p>
    <w:p w14:paraId="03CD62E8" w14:textId="111828F4" w:rsidR="008F33B8" w:rsidRDefault="008F33B8" w:rsidP="008F33B8">
      <w:pPr>
        <w:pStyle w:val="NormalWeb"/>
        <w:spacing w:before="0" w:beforeAutospacing="0" w:after="240" w:afterAutospacing="0" w:line="360" w:lineRule="auto"/>
      </w:pPr>
      <w:r w:rsidRPr="008F33B8">
        <w:rPr>
          <w:lang w:val="de-DE"/>
        </w:rPr>
        <w:t xml:space="preserve">Hollander, E. and Stein, D.J. (2007). </w:t>
      </w:r>
      <w:r>
        <w:rPr>
          <w:i/>
          <w:iCs/>
        </w:rPr>
        <w:t>Clinical Manual of Impulse-Control Disorders</w:t>
      </w:r>
      <w:r>
        <w:t>. American Psychiatric Pub.</w:t>
      </w:r>
    </w:p>
    <w:p w14:paraId="59522BF2" w14:textId="5C128C7A" w:rsidR="00B3731F" w:rsidRDefault="00B3731F" w:rsidP="00532EB1">
      <w:pPr>
        <w:pStyle w:val="NormalWeb"/>
        <w:spacing w:before="0" w:beforeAutospacing="0" w:after="240" w:afterAutospacing="0" w:line="360" w:lineRule="auto"/>
      </w:pPr>
      <w:r>
        <w:t xml:space="preserve">Kapur, N., While, D., Blatchley, N., Bray, I. and Harrison, K. (2009). Suicide after Leaving the UK Armed Forces —A Cohort Study. </w:t>
      </w:r>
      <w:r>
        <w:rPr>
          <w:i/>
          <w:iCs/>
        </w:rPr>
        <w:t>PLoS Medicine</w:t>
      </w:r>
      <w:r>
        <w:t>, [online] 6(3). Available at: https://www.ncbi.nlm.nih.gov/pmc/articles/PMC2650723/ [Accessed 15 Feb. 2020].</w:t>
      </w:r>
    </w:p>
    <w:p w14:paraId="3E03A956" w14:textId="77777777" w:rsidR="00EB1BB2" w:rsidRDefault="00EB1BB2" w:rsidP="00EB1BB2">
      <w:pPr>
        <w:pStyle w:val="NormalWeb"/>
        <w:spacing w:before="0" w:beforeAutospacing="0" w:after="240" w:afterAutospacing="0" w:line="360" w:lineRule="auto"/>
      </w:pPr>
      <w:r>
        <w:t xml:space="preserve">King, T.L., Shields, M., Sojo, V., Daraganova, G., Currier, D., O’Neil, A., King, K. and Milner, A. (2020). Expressions of masculinity and associations with suicidal ideation among young males. </w:t>
      </w:r>
      <w:r>
        <w:rPr>
          <w:i/>
          <w:iCs/>
        </w:rPr>
        <w:t>BMC Psychiatry</w:t>
      </w:r>
      <w:r>
        <w:t>, [online] 20(1). Available at: https://bmcpsychiatry.biomedcentral.com/articles/10.1186/s12888-020-2475-y.</w:t>
      </w:r>
    </w:p>
    <w:p w14:paraId="03BBA0E4" w14:textId="77777777" w:rsidR="00EB1BB2" w:rsidRDefault="00EB1BB2" w:rsidP="00532EB1">
      <w:pPr>
        <w:pStyle w:val="NormalWeb"/>
        <w:spacing w:before="0" w:beforeAutospacing="0" w:after="240" w:afterAutospacing="0" w:line="360" w:lineRule="auto"/>
      </w:pPr>
    </w:p>
    <w:p w14:paraId="03C26881" w14:textId="73B2612E" w:rsidR="00935E78" w:rsidRDefault="00935E78" w:rsidP="00935E78">
      <w:pPr>
        <w:pStyle w:val="NormalWeb"/>
        <w:spacing w:before="0" w:beforeAutospacing="0" w:after="240" w:afterAutospacing="0" w:line="360" w:lineRule="auto"/>
      </w:pPr>
      <w:r>
        <w:t xml:space="preserve">LEE, K.M.T., MANNING, V., TEOH, H.C., WINSLOW, M., LEE, A., SUBRAMANIAM, M., GUO, </w:t>
      </w:r>
      <w:r w:rsidR="006D7850">
        <w:t>S.,</w:t>
      </w:r>
      <w:r>
        <w:t xml:space="preserve"> and WONG, K.E. (2011). Stress-coping morbidity among family members of addiction patients in Singapore. </w:t>
      </w:r>
      <w:r>
        <w:rPr>
          <w:i/>
          <w:iCs/>
        </w:rPr>
        <w:t>Drug and Alcohol Review</w:t>
      </w:r>
      <w:r>
        <w:t>, 30(4), pp.441–</w:t>
      </w:r>
      <w:r w:rsidR="00126CE3">
        <w:t>447. #</w:t>
      </w:r>
    </w:p>
    <w:p w14:paraId="2A88DE3E" w14:textId="77777777" w:rsidR="009E3C46" w:rsidRDefault="009E3C46" w:rsidP="009E3C46">
      <w:pPr>
        <w:pStyle w:val="NormalWeb"/>
        <w:spacing w:after="240" w:line="360" w:lineRule="auto"/>
      </w:pPr>
      <w:r>
        <w:t>N.A. Dowling, S. Cowlishaw, A.C. Jackson, S.S. Merkouris, K.L. Francis, D.R. Christensen</w:t>
      </w:r>
    </w:p>
    <w:p w14:paraId="5FC2AF76" w14:textId="77777777" w:rsidR="009E3C46" w:rsidRDefault="009E3C46" w:rsidP="009E3C46">
      <w:pPr>
        <w:pStyle w:val="NormalWeb"/>
        <w:spacing w:after="240" w:line="360" w:lineRule="auto"/>
      </w:pPr>
      <w:r>
        <w:t>The prevalence of comorbid personality disorders in treatment-seeking problem gamblers: A systematic review and meta-analysis</w:t>
      </w:r>
    </w:p>
    <w:p w14:paraId="4AD231E2" w14:textId="77777777" w:rsidR="009E3C46" w:rsidRDefault="009E3C46" w:rsidP="009E3C46">
      <w:pPr>
        <w:pStyle w:val="NormalWeb"/>
        <w:spacing w:after="240" w:line="360" w:lineRule="auto"/>
      </w:pPr>
      <w:r>
        <w:t>Journal of Personality Disorders, 29 (2015), pp. 735-754</w:t>
      </w:r>
    </w:p>
    <w:p w14:paraId="7CD09A24" w14:textId="77777777" w:rsidR="009E3C46" w:rsidRDefault="009E3C46" w:rsidP="009E3C46">
      <w:pPr>
        <w:pStyle w:val="NormalWeb"/>
        <w:spacing w:after="240" w:line="360" w:lineRule="auto"/>
      </w:pPr>
      <w:r>
        <w:t xml:space="preserve"> View PDF</w:t>
      </w:r>
    </w:p>
    <w:p w14:paraId="69B65E9F" w14:textId="77777777" w:rsidR="009E3C46" w:rsidRDefault="009E3C46" w:rsidP="009E3C46">
      <w:pPr>
        <w:pStyle w:val="NormalWeb"/>
        <w:spacing w:after="240" w:line="360" w:lineRule="auto"/>
      </w:pPr>
      <w:r>
        <w:lastRenderedPageBreak/>
        <w:t>CrossRefView Record in ScopusGoogle Scholar</w:t>
      </w:r>
    </w:p>
    <w:p w14:paraId="2D5B112E" w14:textId="60C27F30" w:rsidR="00935E78" w:rsidRDefault="009A66B3" w:rsidP="00532EB1">
      <w:pPr>
        <w:pStyle w:val="NormalWeb"/>
        <w:spacing w:before="0" w:beforeAutospacing="0" w:after="240" w:afterAutospacing="0" w:line="360" w:lineRule="auto"/>
      </w:pPr>
      <w:r w:rsidRPr="004253D4">
        <w:rPr>
          <w:lang w:val="it-IT"/>
        </w:rPr>
        <w:t xml:space="preserve">Lee, L., Roser, M. and Ortiz-Ospina, E. (2019). </w:t>
      </w:r>
      <w:r w:rsidRPr="004253D4">
        <w:rPr>
          <w:i/>
          <w:iCs/>
          <w:lang w:val="it-IT"/>
        </w:rPr>
        <w:t>Suicide</w:t>
      </w:r>
      <w:r w:rsidRPr="004253D4">
        <w:rPr>
          <w:lang w:val="it-IT"/>
        </w:rPr>
        <w:t xml:space="preserve">. </w:t>
      </w:r>
      <w:r>
        <w:t xml:space="preserve">[online] Our World in Data. Available at: </w:t>
      </w:r>
      <w:hyperlink r:id="rId11" w:history="1">
        <w:r w:rsidR="00356F04" w:rsidRPr="006778D4">
          <w:rPr>
            <w:rStyle w:val="Hyperlink"/>
          </w:rPr>
          <w:t>https://ourworldindata.org/suicide</w:t>
        </w:r>
      </w:hyperlink>
      <w:r>
        <w:t>.</w:t>
      </w:r>
    </w:p>
    <w:p w14:paraId="7855D923" w14:textId="77777777" w:rsidR="00356F04" w:rsidRDefault="00356F04" w:rsidP="00356F04">
      <w:pPr>
        <w:pStyle w:val="NormalWeb"/>
        <w:spacing w:before="0" w:beforeAutospacing="0" w:after="240" w:afterAutospacing="0" w:line="360" w:lineRule="auto"/>
      </w:pPr>
      <w:r>
        <w:t xml:space="preserve">Lorains, F.K., Cowlishaw, S. and Thomas, S.A. (2011). Prevalence of comorbid disorders in problem and pathological gambling: systematic review and meta-analysis of population surveys. </w:t>
      </w:r>
      <w:r>
        <w:rPr>
          <w:i/>
          <w:iCs/>
        </w:rPr>
        <w:t>Addiction</w:t>
      </w:r>
      <w:r>
        <w:t>, 106(3), pp.490–498.</w:t>
      </w:r>
    </w:p>
    <w:p w14:paraId="01441EBA" w14:textId="77777777" w:rsidR="00050B38" w:rsidRDefault="00050B38" w:rsidP="00050B38">
      <w:pPr>
        <w:pStyle w:val="NormalWeb"/>
        <w:spacing w:before="0" w:beforeAutospacing="0" w:after="240" w:afterAutospacing="0" w:line="360" w:lineRule="auto"/>
      </w:pPr>
      <w:r>
        <w:t xml:space="preserve">Our World in Data. (2017). </w:t>
      </w:r>
      <w:r>
        <w:rPr>
          <w:i/>
          <w:iCs/>
        </w:rPr>
        <w:t>Male-to-female ratio of suicide rates</w:t>
      </w:r>
      <w:r>
        <w:t>. [online] Available at: https://ourworldindata.org/grapher/male-female-ratio-of-suicide-rates?tab=chart.</w:t>
      </w:r>
    </w:p>
    <w:p w14:paraId="28239C97" w14:textId="77777777" w:rsidR="00050B38" w:rsidRDefault="00050B38" w:rsidP="00356F04">
      <w:pPr>
        <w:pStyle w:val="NormalWeb"/>
        <w:spacing w:before="0" w:beforeAutospacing="0" w:after="240" w:afterAutospacing="0" w:line="360" w:lineRule="auto"/>
      </w:pPr>
    </w:p>
    <w:p w14:paraId="794F3BC5" w14:textId="75194313" w:rsidR="001E5407" w:rsidRDefault="001E5407" w:rsidP="00532EB1">
      <w:pPr>
        <w:pStyle w:val="NormalWeb"/>
        <w:spacing w:before="0" w:beforeAutospacing="0" w:after="240" w:afterAutospacing="0" w:line="360" w:lineRule="auto"/>
      </w:pPr>
      <w:r>
        <w:t xml:space="preserve">Pekka Sulkunen, Babor, T.F., Jenny Cisneros Ornberg, Egerer, M., Hellman, M., Livingstone, C., Virve Marionneau, Janne Nikkinen, Orford, J., Room, R. and Rossow, I. (2018). </w:t>
      </w:r>
      <w:r>
        <w:rPr>
          <w:i/>
          <w:iCs/>
        </w:rPr>
        <w:t>Setting Limits Gambling, Science and Public Policy</w:t>
      </w:r>
      <w:r>
        <w:t>. Oxford University Press.</w:t>
      </w:r>
    </w:p>
    <w:p w14:paraId="4A8500BE" w14:textId="77777777" w:rsidR="00574C13" w:rsidRDefault="00574C13" w:rsidP="00574C13">
      <w:pPr>
        <w:pStyle w:val="NormalWeb"/>
        <w:spacing w:before="0" w:beforeAutospacing="0" w:after="240" w:afterAutospacing="0" w:line="360" w:lineRule="auto"/>
      </w:pPr>
      <w:r>
        <w:t xml:space="preserve">Richardson, T., Collard, S. and Harper, A. (2023). </w:t>
      </w:r>
      <w:r>
        <w:rPr>
          <w:i/>
          <w:iCs/>
        </w:rPr>
        <w:t>Financial difficulties and mental health problems</w:t>
      </w:r>
      <w:r>
        <w:t>. Frontiers Media SA.</w:t>
      </w:r>
    </w:p>
    <w:p w14:paraId="693B55DD" w14:textId="3428CED9" w:rsidR="00331004" w:rsidRPr="00331004" w:rsidRDefault="00331004" w:rsidP="00331004">
      <w:pPr>
        <w:pStyle w:val="NormalWeb"/>
        <w:spacing w:after="240" w:line="360" w:lineRule="auto"/>
      </w:pPr>
      <w:r w:rsidRPr="00331004">
        <w:t xml:space="preserve">R.J. Williams, R.A. Volberg, R.M.G. </w:t>
      </w:r>
      <w:r>
        <w:t xml:space="preserve">2012 </w:t>
      </w:r>
      <w:r w:rsidRPr="00331004">
        <w:t xml:space="preserve">Stevens </w:t>
      </w:r>
      <w:r w:rsidR="00126CE3">
        <w:t>the</w:t>
      </w:r>
      <w:r>
        <w:t xml:space="preserve"> population prevalence of Problem Gambling: Methodological influences, standardized rates, jurisdictional differences, and worldwide trends: Ontario Problem Gambling Research Centre and Ontario ministry of Health and </w:t>
      </w:r>
      <w:r w:rsidR="0017140F">
        <w:t>Long-Term</w:t>
      </w:r>
      <w:r>
        <w:t xml:space="preserve"> Care</w:t>
      </w:r>
    </w:p>
    <w:p w14:paraId="2459E2DE" w14:textId="77777777" w:rsidR="00331004" w:rsidRDefault="00331004" w:rsidP="00331004">
      <w:pPr>
        <w:pStyle w:val="NormalWeb"/>
        <w:spacing w:after="240" w:line="360" w:lineRule="auto"/>
      </w:pPr>
      <w:r>
        <w:t>Retrieved from</w:t>
      </w:r>
    </w:p>
    <w:p w14:paraId="2761217C" w14:textId="77777777" w:rsidR="00331004" w:rsidRDefault="00331004" w:rsidP="00331004">
      <w:pPr>
        <w:pStyle w:val="NormalWeb"/>
        <w:spacing w:after="240" w:line="360" w:lineRule="auto"/>
      </w:pPr>
      <w:r>
        <w:t>https://www.uleth.ca/dspace/bitstream/handle/10133/3068/2012-PREVALENCE-OPGRC%20%282%29.pdf?sequence=3 (2012)</w:t>
      </w:r>
    </w:p>
    <w:p w14:paraId="544E6CC9" w14:textId="77777777" w:rsidR="00331004" w:rsidRDefault="00331004" w:rsidP="00331004">
      <w:pPr>
        <w:pStyle w:val="NormalWeb"/>
        <w:spacing w:after="240" w:line="360" w:lineRule="auto"/>
      </w:pPr>
      <w:r>
        <w:t>Google Scholar</w:t>
      </w:r>
    </w:p>
    <w:p w14:paraId="7607167D" w14:textId="77777777" w:rsidR="00331004" w:rsidRDefault="00331004" w:rsidP="00574C13">
      <w:pPr>
        <w:pStyle w:val="NormalWeb"/>
        <w:spacing w:before="0" w:beforeAutospacing="0" w:after="240" w:afterAutospacing="0" w:line="360" w:lineRule="auto"/>
      </w:pPr>
    </w:p>
    <w:p w14:paraId="4F23E8F1" w14:textId="6BF37C94" w:rsidR="00CC6170" w:rsidRDefault="00CC6170" w:rsidP="00CC6170">
      <w:pPr>
        <w:pStyle w:val="NormalWeb"/>
        <w:spacing w:before="0" w:beforeAutospacing="0" w:after="240" w:afterAutospacing="0" w:line="360" w:lineRule="auto"/>
      </w:pPr>
      <w:r>
        <w:t xml:space="preserve">Samaritans (2021). </w:t>
      </w:r>
      <w:r>
        <w:rPr>
          <w:i/>
          <w:iCs/>
        </w:rPr>
        <w:t>Coronavirus and suicide risk</w:t>
      </w:r>
      <w:r>
        <w:t xml:space="preserve">. [online] Samaritans. Available at: </w:t>
      </w:r>
      <w:hyperlink r:id="rId12" w:history="1">
        <w:r w:rsidR="00CF6360" w:rsidRPr="00C34F6D">
          <w:rPr>
            <w:rStyle w:val="Hyperlink"/>
          </w:rPr>
          <w:t>https://www.samaritans.org/about-samaritans/research-policy/coronavirus-and-suicide/one-year-on-data-on-covid-19/what-do-we-know-about-coronavirus-and-suicide-risk/</w:t>
        </w:r>
      </w:hyperlink>
      <w:r>
        <w:t>.</w:t>
      </w:r>
    </w:p>
    <w:p w14:paraId="67DA78D2" w14:textId="09C6B1B6" w:rsidR="00CF6360" w:rsidRPr="00CF6360" w:rsidRDefault="00CF6360" w:rsidP="00CF6360">
      <w:pPr>
        <w:pStyle w:val="NormalWeb"/>
        <w:spacing w:before="0" w:beforeAutospacing="0" w:after="240" w:afterAutospacing="0" w:line="360" w:lineRule="auto"/>
        <w:rPr>
          <w:lang w:val="fr-FR"/>
        </w:rPr>
      </w:pPr>
      <w:r w:rsidRPr="00CF6360">
        <w:rPr>
          <w:lang w:val="fr-FR"/>
        </w:rPr>
        <w:lastRenderedPageBreak/>
        <w:t xml:space="preserve">Samaritans (2021b). </w:t>
      </w:r>
      <w:r w:rsidRPr="00CF6360">
        <w:rPr>
          <w:i/>
          <w:iCs/>
          <w:lang w:val="fr-FR"/>
        </w:rPr>
        <w:t>Latest suicide data</w:t>
      </w:r>
      <w:r w:rsidRPr="00CF6360">
        <w:rPr>
          <w:lang w:val="fr-FR"/>
        </w:rPr>
        <w:t>. [</w:t>
      </w:r>
      <w:r w:rsidR="00126CE3" w:rsidRPr="00CF6360">
        <w:rPr>
          <w:lang w:val="fr-FR"/>
        </w:rPr>
        <w:t>Online</w:t>
      </w:r>
      <w:r w:rsidRPr="00CF6360">
        <w:rPr>
          <w:lang w:val="fr-FR"/>
        </w:rPr>
        <w:t xml:space="preserve">] Samaritans. Available </w:t>
      </w:r>
      <w:r w:rsidR="00126CE3" w:rsidRPr="00CF6360">
        <w:rPr>
          <w:lang w:val="fr-FR"/>
        </w:rPr>
        <w:t>at :</w:t>
      </w:r>
      <w:r w:rsidRPr="00CF6360">
        <w:rPr>
          <w:lang w:val="fr-FR"/>
        </w:rPr>
        <w:t xml:space="preserve"> https://www.samaritans.org/wales/about-samaritans/research-policy/suicide-facts-and-figures/latest-suicide-data/.</w:t>
      </w:r>
    </w:p>
    <w:p w14:paraId="3C828F6A" w14:textId="77777777" w:rsidR="00CF6360" w:rsidRPr="00CF6360" w:rsidRDefault="00CF6360" w:rsidP="00CC6170">
      <w:pPr>
        <w:pStyle w:val="NormalWeb"/>
        <w:spacing w:before="0" w:beforeAutospacing="0" w:after="240" w:afterAutospacing="0" w:line="360" w:lineRule="auto"/>
        <w:rPr>
          <w:lang w:val="fr-FR"/>
        </w:rPr>
      </w:pPr>
    </w:p>
    <w:p w14:paraId="5F63C788" w14:textId="77777777" w:rsidR="00CC6170" w:rsidRPr="00CF6360" w:rsidRDefault="00CC6170" w:rsidP="00574C13">
      <w:pPr>
        <w:pStyle w:val="NormalWeb"/>
        <w:spacing w:before="0" w:beforeAutospacing="0" w:after="240" w:afterAutospacing="0" w:line="360" w:lineRule="auto"/>
        <w:rPr>
          <w:lang w:val="fr-FR"/>
        </w:rPr>
      </w:pPr>
    </w:p>
    <w:p w14:paraId="23E3B66F" w14:textId="77777777" w:rsidR="00BD679C" w:rsidRDefault="00BD679C" w:rsidP="00BD679C">
      <w:pPr>
        <w:pStyle w:val="NormalWeb"/>
        <w:spacing w:before="0" w:beforeAutospacing="0" w:after="240" w:afterAutospacing="0" w:line="360" w:lineRule="auto"/>
      </w:pPr>
      <w:r>
        <w:t xml:space="preserve">Savin-Williams, R.C. (1994). Verbal and physical abuse as stressors in the lives of lesbian, gay male, and bisexual youths: Associations with school problems, running away, substance abuse, prostitution, and suicide. </w:t>
      </w:r>
      <w:r>
        <w:rPr>
          <w:i/>
          <w:iCs/>
        </w:rPr>
        <w:t>Journal of Consulting and Clinical Psychology</w:t>
      </w:r>
      <w:r>
        <w:t>, 62(2), pp.261–269.</w:t>
      </w:r>
    </w:p>
    <w:p w14:paraId="7549C44D" w14:textId="77777777" w:rsidR="00BD679C" w:rsidRDefault="00BD679C" w:rsidP="00574C13">
      <w:pPr>
        <w:pStyle w:val="NormalWeb"/>
        <w:spacing w:before="0" w:beforeAutospacing="0" w:after="240" w:afterAutospacing="0" w:line="360" w:lineRule="auto"/>
      </w:pPr>
    </w:p>
    <w:p w14:paraId="6AAA8123" w14:textId="55277D10" w:rsidR="00D55567" w:rsidRDefault="00D55567" w:rsidP="00D55567">
      <w:pPr>
        <w:pStyle w:val="NormalWeb"/>
        <w:spacing w:before="0" w:beforeAutospacing="0" w:after="240" w:afterAutospacing="0" w:line="360" w:lineRule="auto"/>
      </w:pPr>
      <w:r>
        <w:t xml:space="preserve">Shneidman, E.S. (1998). </w:t>
      </w:r>
      <w:r>
        <w:rPr>
          <w:i/>
          <w:iCs/>
        </w:rPr>
        <w:t>The suicidal mind.</w:t>
      </w:r>
      <w:r>
        <w:t xml:space="preserve"> New </w:t>
      </w:r>
      <w:r w:rsidR="00126CE3">
        <w:t>York;</w:t>
      </w:r>
      <w:r>
        <w:t xml:space="preserve"> Oxford: Oxford University Press.</w:t>
      </w:r>
    </w:p>
    <w:p w14:paraId="591611B9" w14:textId="44EBBC7D" w:rsidR="0092661A" w:rsidRDefault="0092661A" w:rsidP="0092661A">
      <w:pPr>
        <w:pStyle w:val="NormalWeb"/>
        <w:spacing w:before="0" w:beforeAutospacing="0" w:after="240" w:afterAutospacing="0" w:line="360" w:lineRule="auto"/>
      </w:pPr>
      <w:r>
        <w:t xml:space="preserve">Sutherland, R. (2018). </w:t>
      </w:r>
      <w:r>
        <w:rPr>
          <w:i/>
          <w:iCs/>
        </w:rPr>
        <w:t>NHS England» Tackling the root causes of suicide</w:t>
      </w:r>
      <w:r>
        <w:t xml:space="preserve">. [online] www.england.nhs.uk. Available at: </w:t>
      </w:r>
      <w:hyperlink r:id="rId13" w:history="1">
        <w:r w:rsidR="0026446B" w:rsidRPr="006778D4">
          <w:rPr>
            <w:rStyle w:val="Hyperlink"/>
          </w:rPr>
          <w:t>https://www.england.nhs.uk/blog/tackling-the-root-causes-of-suicide/</w:t>
        </w:r>
      </w:hyperlink>
      <w:r>
        <w:t>.</w:t>
      </w:r>
    </w:p>
    <w:p w14:paraId="0E9D91AC" w14:textId="77777777" w:rsidR="002A37BD" w:rsidRDefault="002A37BD" w:rsidP="002A37BD">
      <w:pPr>
        <w:pStyle w:val="NormalWeb"/>
        <w:spacing w:before="0" w:beforeAutospacing="0" w:after="240" w:afterAutospacing="0" w:line="360" w:lineRule="auto"/>
      </w:pPr>
      <w:r>
        <w:t xml:space="preserve">Teo, P., Mythily, S., Anantha, S. and Winslow, M. (2007). Demographic and Clinical Features of 150 Pathological Gamblers Referred to a Community Addictions Programme. </w:t>
      </w:r>
      <w:r>
        <w:rPr>
          <w:i/>
          <w:iCs/>
        </w:rPr>
        <w:t>Annals of the Academy of Medicine, Singapore</w:t>
      </w:r>
      <w:r>
        <w:t>, 36(3), pp.165–168.</w:t>
      </w:r>
    </w:p>
    <w:p w14:paraId="216C5D7D" w14:textId="77777777" w:rsidR="002A37BD" w:rsidRDefault="002A37BD" w:rsidP="0092661A">
      <w:pPr>
        <w:pStyle w:val="NormalWeb"/>
        <w:spacing w:before="0" w:beforeAutospacing="0" w:after="240" w:afterAutospacing="0" w:line="360" w:lineRule="auto"/>
      </w:pPr>
    </w:p>
    <w:p w14:paraId="2FB85489" w14:textId="2D1F6B82" w:rsidR="0026446B" w:rsidRDefault="0026446B" w:rsidP="0026446B">
      <w:pPr>
        <w:pStyle w:val="NormalWeb"/>
        <w:spacing w:after="240" w:line="360" w:lineRule="auto"/>
      </w:pPr>
      <w:r w:rsidRPr="0026446B">
        <w:t>Schumacher, H. (2019). </w:t>
      </w:r>
      <w:r w:rsidRPr="0026446B">
        <w:rPr>
          <w:i/>
          <w:iCs/>
        </w:rPr>
        <w:t>Why more men than women die by suicide</w:t>
      </w:r>
      <w:r w:rsidRPr="0026446B">
        <w:t xml:space="preserve">. [online] BBC. Available at: </w:t>
      </w:r>
      <w:hyperlink r:id="rId14" w:history="1">
        <w:r w:rsidR="009D384A" w:rsidRPr="0026446B">
          <w:rPr>
            <w:rStyle w:val="Hyperlink"/>
          </w:rPr>
          <w:t>https://www.bbc.com/future/article/20190313-why-more-men-kill-themselves-than-women</w:t>
        </w:r>
      </w:hyperlink>
      <w:r w:rsidRPr="0026446B">
        <w:t>.</w:t>
      </w:r>
    </w:p>
    <w:p w14:paraId="6FBE3A62" w14:textId="1412BF0C" w:rsidR="009A5D43" w:rsidRDefault="009A5D43" w:rsidP="0026446B">
      <w:pPr>
        <w:pStyle w:val="NormalWeb"/>
        <w:spacing w:after="240" w:line="360" w:lineRule="auto"/>
      </w:pPr>
      <w:r w:rsidRPr="009A5D43">
        <w:t>The American Journal of Psychiatry, 155 (1998), pp. 1781-1783</w:t>
      </w:r>
    </w:p>
    <w:p w14:paraId="22B7FF1D" w14:textId="0C107DFE" w:rsidR="009D384A" w:rsidRPr="0026446B" w:rsidRDefault="009D384A" w:rsidP="0026446B">
      <w:pPr>
        <w:pStyle w:val="NormalWeb"/>
        <w:spacing w:after="240" w:line="360" w:lineRule="auto"/>
      </w:pPr>
      <w:r w:rsidRPr="009D384A">
        <w:t>Wardle, H., Moody, A., Spence, S., Orford, J., Volberg, R., Jotangia, D., Griffiths, M. and Hussey, D. (2011). British Gambling Prevalence Survey 2010. [online] Available at: http://www.gamblingcommission.gov.uk/PDF/British%20Gambling%20Prevalence%20Survey%202010.pdf [Accessed 17 Mar. 2023].</w:t>
      </w:r>
    </w:p>
    <w:p w14:paraId="240CB722" w14:textId="5D1108D5" w:rsidR="00701464" w:rsidRDefault="0026446B" w:rsidP="00701464">
      <w:pPr>
        <w:pStyle w:val="NormalWeb"/>
        <w:spacing w:before="0" w:beforeAutospacing="0" w:after="240" w:afterAutospacing="0" w:line="360" w:lineRule="auto"/>
      </w:pPr>
      <w:r w:rsidRPr="0026446B">
        <w:lastRenderedPageBreak/>
        <w:t>‌</w:t>
      </w:r>
      <w:r w:rsidR="00701464" w:rsidRPr="00701464">
        <w:t xml:space="preserve"> </w:t>
      </w:r>
      <w:r w:rsidR="00701464">
        <w:t xml:space="preserve">World Health Organization (2014). </w:t>
      </w:r>
      <w:r w:rsidR="00701464">
        <w:rPr>
          <w:i/>
          <w:iCs/>
        </w:rPr>
        <w:t xml:space="preserve">Preventing suicide </w:t>
      </w:r>
      <w:r w:rsidR="00126CE3">
        <w:rPr>
          <w:i/>
          <w:iCs/>
        </w:rPr>
        <w:t>suicide,</w:t>
      </w:r>
      <w:r w:rsidR="00701464">
        <w:rPr>
          <w:i/>
          <w:iCs/>
        </w:rPr>
        <w:t xml:space="preserve"> A global imperative A global imperative</w:t>
      </w:r>
      <w:r w:rsidR="00701464">
        <w:t>. [online] Available at: http://apps.who.int/iris/bitstream/10665/131056/1/9789241564779_eng.pdf [Accessed 17 Mar. 2023].</w:t>
      </w:r>
    </w:p>
    <w:p w14:paraId="0B110233" w14:textId="77777777" w:rsidR="0000293F" w:rsidRDefault="0000293F" w:rsidP="0000293F">
      <w:pPr>
        <w:pStyle w:val="NormalWeb"/>
        <w:spacing w:before="0" w:beforeAutospacing="0" w:after="240" w:afterAutospacing="0" w:line="360" w:lineRule="auto"/>
      </w:pPr>
      <w:r>
        <w:t xml:space="preserve">www.ons.gov.uk. (2022). </w:t>
      </w:r>
      <w:r>
        <w:rPr>
          <w:i/>
          <w:iCs/>
        </w:rPr>
        <w:t>Suicides in England and Wales - Office for National Statistics</w:t>
      </w:r>
      <w:r>
        <w:t>. [online] Available at: https://www.ons.gov.uk/peoplepopulationandcommunity/birthsdeathsandmarriages/deaths/bulletins/suicidesintheunitedkingdom/2021registrations#:~:text=In%202021%2C%20the%20suicide%20ASMR.</w:t>
      </w:r>
    </w:p>
    <w:p w14:paraId="7635AF21" w14:textId="77777777" w:rsidR="0000293F" w:rsidRDefault="0000293F" w:rsidP="00701464">
      <w:pPr>
        <w:pStyle w:val="NormalWeb"/>
        <w:spacing w:before="0" w:beforeAutospacing="0" w:after="240" w:afterAutospacing="0" w:line="360" w:lineRule="auto"/>
      </w:pPr>
    </w:p>
    <w:p w14:paraId="4D8FDCEB" w14:textId="16DA5571" w:rsidR="0026446B" w:rsidRPr="0026446B" w:rsidRDefault="0026446B" w:rsidP="0026446B">
      <w:pPr>
        <w:pStyle w:val="NormalWeb"/>
        <w:spacing w:before="0" w:beforeAutospacing="0" w:after="240" w:afterAutospacing="0" w:line="360" w:lineRule="auto"/>
      </w:pPr>
    </w:p>
    <w:p w14:paraId="357755A3" w14:textId="77777777" w:rsidR="0026446B" w:rsidRDefault="0026446B" w:rsidP="0092661A">
      <w:pPr>
        <w:pStyle w:val="NormalWeb"/>
        <w:spacing w:before="0" w:beforeAutospacing="0" w:after="240" w:afterAutospacing="0" w:line="360" w:lineRule="auto"/>
      </w:pPr>
    </w:p>
    <w:p w14:paraId="4FECFEDD" w14:textId="77777777" w:rsidR="0092661A" w:rsidRDefault="0092661A" w:rsidP="003E183A">
      <w:pPr>
        <w:pStyle w:val="NormalWeb"/>
        <w:spacing w:before="0" w:beforeAutospacing="0" w:after="240" w:afterAutospacing="0" w:line="360" w:lineRule="auto"/>
      </w:pPr>
    </w:p>
    <w:p w14:paraId="7B17C4A7" w14:textId="77777777" w:rsidR="003E183A" w:rsidRDefault="003E183A" w:rsidP="00532EB1">
      <w:pPr>
        <w:pStyle w:val="NormalWeb"/>
        <w:spacing w:before="0" w:beforeAutospacing="0" w:after="240" w:afterAutospacing="0" w:line="360" w:lineRule="auto"/>
      </w:pPr>
    </w:p>
    <w:p w14:paraId="5590795E" w14:textId="77777777" w:rsidR="00532EB1" w:rsidRDefault="00532EB1" w:rsidP="00363320">
      <w:pPr>
        <w:pStyle w:val="NormalWeb"/>
        <w:spacing w:before="0" w:beforeAutospacing="0" w:after="240" w:afterAutospacing="0" w:line="360" w:lineRule="auto"/>
      </w:pPr>
    </w:p>
    <w:p w14:paraId="396547BA" w14:textId="2E0A029C" w:rsidR="009F5D6C" w:rsidRPr="005D4399" w:rsidRDefault="009F5D6C" w:rsidP="005D4399">
      <w:pPr>
        <w:rPr>
          <w:rFonts w:asciiTheme="minorHAnsi" w:eastAsia="Arial Unicode MS" w:hAnsiTheme="minorHAnsi" w:cstheme="minorHAnsi"/>
        </w:rPr>
      </w:pPr>
    </w:p>
    <w:p w14:paraId="5B8E5CCE" w14:textId="77777777" w:rsidR="009F5D6C" w:rsidRPr="00B024D1" w:rsidRDefault="009F5D6C" w:rsidP="009F5D6C">
      <w:pPr>
        <w:pStyle w:val="ListParagraph"/>
        <w:ind w:left="1440" w:firstLine="0"/>
        <w:rPr>
          <w:rFonts w:asciiTheme="minorHAnsi" w:eastAsia="Arial Unicode MS" w:hAnsiTheme="minorHAnsi" w:cstheme="minorHAnsi"/>
        </w:rPr>
      </w:pPr>
    </w:p>
    <w:p w14:paraId="770F1ECC" w14:textId="77777777" w:rsidR="005C2C7A" w:rsidRPr="00B024D1" w:rsidRDefault="005C2C7A" w:rsidP="005C2C7A">
      <w:pPr>
        <w:jc w:val="both"/>
        <w:rPr>
          <w:rFonts w:asciiTheme="minorHAnsi" w:eastAsia="Arial Unicode MS" w:hAnsiTheme="minorHAnsi" w:cstheme="minorHAnsi"/>
        </w:rPr>
      </w:pPr>
    </w:p>
    <w:p w14:paraId="1A1D7578" w14:textId="77777777" w:rsidR="005C2C7A" w:rsidRPr="00B024D1" w:rsidRDefault="005C2C7A" w:rsidP="005C2C7A">
      <w:pPr>
        <w:jc w:val="both"/>
        <w:rPr>
          <w:rFonts w:asciiTheme="minorHAnsi" w:eastAsia="Arial Unicode MS" w:hAnsiTheme="minorHAnsi" w:cstheme="minorHAnsi"/>
        </w:rPr>
      </w:pPr>
    </w:p>
    <w:p w14:paraId="77302BB8" w14:textId="77777777" w:rsidR="005C2C7A" w:rsidRPr="00B024D1" w:rsidRDefault="005C2C7A" w:rsidP="005C2C7A">
      <w:pPr>
        <w:jc w:val="both"/>
        <w:rPr>
          <w:rFonts w:asciiTheme="minorHAnsi" w:eastAsia="Arial Unicode MS" w:hAnsiTheme="minorHAnsi" w:cstheme="minorHAnsi"/>
        </w:rPr>
      </w:pPr>
    </w:p>
    <w:p w14:paraId="0E0A3BB7" w14:textId="77777777" w:rsidR="005C2C7A" w:rsidRPr="00B024D1" w:rsidRDefault="005C2C7A" w:rsidP="005C2C7A">
      <w:pPr>
        <w:jc w:val="both"/>
        <w:rPr>
          <w:rFonts w:asciiTheme="minorHAnsi" w:eastAsia="Arial Unicode MS" w:hAnsiTheme="minorHAnsi" w:cstheme="minorHAnsi"/>
        </w:rPr>
      </w:pPr>
    </w:p>
    <w:p w14:paraId="39A19759" w14:textId="77777777" w:rsidR="005C2C7A" w:rsidRPr="00B024D1" w:rsidRDefault="005C2C7A" w:rsidP="005C2C7A">
      <w:pPr>
        <w:jc w:val="both"/>
        <w:rPr>
          <w:rFonts w:asciiTheme="minorHAnsi" w:eastAsia="Arial Unicode MS" w:hAnsiTheme="minorHAnsi" w:cstheme="minorHAnsi"/>
        </w:rPr>
      </w:pPr>
    </w:p>
    <w:p w14:paraId="07381032" w14:textId="77777777" w:rsidR="005C2C7A" w:rsidRPr="00B024D1" w:rsidRDefault="005C2C7A" w:rsidP="005C2C7A">
      <w:pPr>
        <w:jc w:val="both"/>
        <w:rPr>
          <w:rFonts w:asciiTheme="minorHAnsi" w:eastAsia="Arial Unicode MS" w:hAnsiTheme="minorHAnsi" w:cstheme="minorHAnsi"/>
        </w:rPr>
      </w:pPr>
    </w:p>
    <w:p w14:paraId="0CD1FFFF" w14:textId="77777777" w:rsidR="005C2C7A" w:rsidRPr="00B024D1" w:rsidRDefault="005C2C7A" w:rsidP="005C2C7A">
      <w:pPr>
        <w:jc w:val="both"/>
        <w:rPr>
          <w:rFonts w:asciiTheme="minorHAnsi" w:eastAsia="Arial Unicode MS" w:hAnsiTheme="minorHAnsi" w:cstheme="minorHAnsi"/>
        </w:rPr>
      </w:pPr>
    </w:p>
    <w:p w14:paraId="6F568518" w14:textId="77777777" w:rsidR="005C2C7A" w:rsidRPr="00B024D1" w:rsidRDefault="005C2C7A" w:rsidP="005C2C7A">
      <w:pPr>
        <w:jc w:val="both"/>
        <w:rPr>
          <w:rFonts w:asciiTheme="minorHAnsi" w:eastAsia="Arial Unicode MS" w:hAnsiTheme="minorHAnsi" w:cstheme="minorHAnsi"/>
        </w:rPr>
      </w:pPr>
    </w:p>
    <w:p w14:paraId="653CD10B" w14:textId="77777777" w:rsidR="005C2C7A" w:rsidRPr="00B024D1" w:rsidRDefault="005C2C7A" w:rsidP="005C2C7A">
      <w:pPr>
        <w:jc w:val="both"/>
        <w:rPr>
          <w:rFonts w:asciiTheme="minorHAnsi" w:eastAsia="Arial Unicode MS" w:hAnsiTheme="minorHAnsi" w:cstheme="minorHAnsi"/>
        </w:rPr>
      </w:pPr>
    </w:p>
    <w:p w14:paraId="692C7F6A" w14:textId="77777777" w:rsidR="005C2C7A" w:rsidRPr="00B024D1" w:rsidRDefault="005C2C7A" w:rsidP="005C2C7A">
      <w:pPr>
        <w:jc w:val="both"/>
        <w:rPr>
          <w:rFonts w:asciiTheme="minorHAnsi" w:eastAsia="Arial Unicode MS" w:hAnsiTheme="minorHAnsi" w:cstheme="minorHAnsi"/>
        </w:rPr>
      </w:pPr>
    </w:p>
    <w:p w14:paraId="6B20FF57" w14:textId="77777777" w:rsidR="005C2C7A" w:rsidRPr="00B024D1" w:rsidRDefault="005C2C7A" w:rsidP="005C2C7A">
      <w:pPr>
        <w:jc w:val="both"/>
        <w:rPr>
          <w:rFonts w:asciiTheme="minorHAnsi" w:eastAsia="Arial Unicode MS" w:hAnsiTheme="minorHAnsi" w:cstheme="minorHAnsi"/>
        </w:rPr>
      </w:pPr>
    </w:p>
    <w:p w14:paraId="6BF093C8" w14:textId="77777777" w:rsidR="005C2C7A" w:rsidRPr="00B024D1" w:rsidRDefault="005C2C7A" w:rsidP="005C2C7A">
      <w:pPr>
        <w:jc w:val="both"/>
        <w:rPr>
          <w:rFonts w:asciiTheme="minorHAnsi" w:eastAsia="Arial Unicode MS" w:hAnsiTheme="minorHAnsi" w:cstheme="minorHAnsi"/>
        </w:rPr>
      </w:pPr>
    </w:p>
    <w:p w14:paraId="07623E25" w14:textId="77777777" w:rsidR="005C2C7A" w:rsidRPr="00B024D1" w:rsidRDefault="005C2C7A" w:rsidP="005C2C7A">
      <w:pPr>
        <w:jc w:val="both"/>
        <w:rPr>
          <w:rFonts w:asciiTheme="minorHAnsi" w:eastAsia="Arial Unicode MS" w:hAnsiTheme="minorHAnsi" w:cstheme="minorHAnsi"/>
        </w:rPr>
      </w:pPr>
    </w:p>
    <w:p w14:paraId="5EF6C6DD" w14:textId="77777777" w:rsidR="005C2C7A" w:rsidRPr="00B024D1" w:rsidRDefault="005C2C7A" w:rsidP="005C2C7A">
      <w:pPr>
        <w:jc w:val="both"/>
        <w:rPr>
          <w:rFonts w:asciiTheme="minorHAnsi" w:eastAsia="Arial Unicode MS" w:hAnsiTheme="minorHAnsi" w:cstheme="minorHAnsi"/>
        </w:rPr>
      </w:pPr>
    </w:p>
    <w:p w14:paraId="3C37F9AE" w14:textId="77777777" w:rsidR="005C2C7A" w:rsidRPr="00B024D1" w:rsidRDefault="005C2C7A" w:rsidP="005C2C7A">
      <w:pPr>
        <w:jc w:val="both"/>
        <w:rPr>
          <w:rFonts w:asciiTheme="minorHAnsi" w:eastAsia="Arial Unicode MS" w:hAnsiTheme="minorHAnsi" w:cstheme="minorHAnsi"/>
        </w:rPr>
      </w:pPr>
    </w:p>
    <w:p w14:paraId="2247D177" w14:textId="2590459D" w:rsidR="005C2C7A" w:rsidRPr="001C569C" w:rsidRDefault="00112739" w:rsidP="005C2C7A">
      <w:pPr>
        <w:jc w:val="both"/>
        <w:rPr>
          <w:rFonts w:asciiTheme="minorHAnsi" w:eastAsia="Arial Unicode MS" w:hAnsiTheme="minorHAnsi" w:cstheme="minorHAnsi"/>
          <w:b/>
          <w:bCs/>
          <w:sz w:val="24"/>
          <w:szCs w:val="24"/>
        </w:rPr>
      </w:pPr>
      <w:r>
        <w:rPr>
          <w:rFonts w:asciiTheme="minorHAnsi" w:eastAsia="Arial Unicode MS" w:hAnsiTheme="minorHAnsi" w:cstheme="minorHAnsi"/>
          <w:b/>
          <w:bCs/>
          <w:sz w:val="24"/>
          <w:szCs w:val="24"/>
        </w:rPr>
        <w:t>APPENDICIES</w:t>
      </w:r>
    </w:p>
    <w:p w14:paraId="383B7F26" w14:textId="77777777" w:rsidR="005C2C7A" w:rsidRPr="00B024D1" w:rsidRDefault="005C2C7A" w:rsidP="005C2C7A">
      <w:pPr>
        <w:jc w:val="both"/>
        <w:rPr>
          <w:rFonts w:asciiTheme="minorHAnsi" w:eastAsia="Arial Unicode MS" w:hAnsiTheme="minorHAnsi" w:cstheme="minorHAnsi"/>
        </w:rPr>
      </w:pPr>
    </w:p>
    <w:p w14:paraId="5D89A221" w14:textId="77777777" w:rsidR="005C2C7A" w:rsidRPr="00B024D1" w:rsidRDefault="005C2C7A" w:rsidP="005C2C7A">
      <w:pPr>
        <w:jc w:val="both"/>
        <w:rPr>
          <w:rFonts w:asciiTheme="minorHAnsi" w:eastAsia="Arial Unicode MS" w:hAnsiTheme="minorHAnsi" w:cstheme="minorHAnsi"/>
        </w:rPr>
      </w:pPr>
    </w:p>
    <w:p w14:paraId="041DB737" w14:textId="77777777" w:rsidR="005C2C7A" w:rsidRPr="00B024D1" w:rsidRDefault="005C2C7A" w:rsidP="005C2C7A">
      <w:pPr>
        <w:jc w:val="both"/>
        <w:rPr>
          <w:rFonts w:asciiTheme="minorHAnsi" w:eastAsia="Arial Unicode MS" w:hAnsiTheme="minorHAnsi" w:cstheme="minorHAnsi"/>
        </w:rPr>
      </w:pPr>
    </w:p>
    <w:p w14:paraId="030A69B0" w14:textId="77777777" w:rsidR="005C2C7A" w:rsidRPr="00B024D1" w:rsidRDefault="005C2C7A" w:rsidP="005C2C7A">
      <w:pPr>
        <w:jc w:val="both"/>
        <w:rPr>
          <w:rFonts w:asciiTheme="minorHAnsi" w:eastAsia="Arial Unicode MS" w:hAnsiTheme="minorHAnsi" w:cstheme="minorHAnsi"/>
        </w:rPr>
      </w:pPr>
    </w:p>
    <w:p w14:paraId="41853AF6" w14:textId="77777777" w:rsidR="005C2C7A" w:rsidRPr="00B024D1" w:rsidRDefault="005C2C7A" w:rsidP="005C2C7A">
      <w:pPr>
        <w:jc w:val="both"/>
        <w:rPr>
          <w:rFonts w:asciiTheme="minorHAnsi" w:eastAsia="Arial Unicode MS" w:hAnsiTheme="minorHAnsi" w:cstheme="minorHAnsi"/>
        </w:rPr>
      </w:pPr>
    </w:p>
    <w:p w14:paraId="2F33C7C9" w14:textId="77777777" w:rsidR="005C2C7A" w:rsidRPr="00B024D1" w:rsidRDefault="005C2C7A" w:rsidP="005C2C7A">
      <w:pPr>
        <w:jc w:val="both"/>
        <w:rPr>
          <w:rFonts w:asciiTheme="minorHAnsi" w:eastAsia="Arial Unicode MS" w:hAnsiTheme="minorHAnsi" w:cstheme="minorHAnsi"/>
        </w:rPr>
      </w:pPr>
    </w:p>
    <w:p w14:paraId="70844162" w14:textId="77777777" w:rsidR="005C2C7A" w:rsidRPr="00B024D1" w:rsidRDefault="005C2C7A" w:rsidP="005C2C7A">
      <w:pPr>
        <w:jc w:val="both"/>
        <w:rPr>
          <w:rFonts w:asciiTheme="minorHAnsi" w:eastAsia="Arial Unicode MS" w:hAnsiTheme="minorHAnsi" w:cstheme="minorHAnsi"/>
        </w:rPr>
      </w:pPr>
    </w:p>
    <w:p w14:paraId="1CCD44DD" w14:textId="77777777" w:rsidR="005C2C7A" w:rsidRPr="00B024D1" w:rsidRDefault="005C2C7A" w:rsidP="005C2C7A">
      <w:pPr>
        <w:jc w:val="both"/>
        <w:rPr>
          <w:rFonts w:asciiTheme="minorHAnsi" w:eastAsia="Arial Unicode MS" w:hAnsiTheme="minorHAnsi" w:cstheme="minorHAnsi"/>
        </w:rPr>
      </w:pPr>
    </w:p>
    <w:p w14:paraId="09D79A4B" w14:textId="77777777" w:rsidR="005C2C7A" w:rsidRPr="00B024D1" w:rsidRDefault="005C2C7A" w:rsidP="005C2C7A">
      <w:pPr>
        <w:jc w:val="both"/>
        <w:rPr>
          <w:rFonts w:asciiTheme="minorHAnsi" w:eastAsia="Arial Unicode MS" w:hAnsiTheme="minorHAnsi" w:cstheme="minorHAnsi"/>
        </w:rPr>
      </w:pPr>
    </w:p>
    <w:p w14:paraId="2F46F814" w14:textId="77777777" w:rsidR="005C2C7A" w:rsidRPr="00B024D1" w:rsidRDefault="005C2C7A" w:rsidP="005C2C7A">
      <w:pPr>
        <w:jc w:val="both"/>
        <w:rPr>
          <w:rFonts w:asciiTheme="minorHAnsi" w:eastAsia="Arial Unicode MS" w:hAnsiTheme="minorHAnsi" w:cstheme="minorHAnsi"/>
        </w:rPr>
      </w:pPr>
    </w:p>
    <w:p w14:paraId="50A7E005" w14:textId="77777777" w:rsidR="005C2C7A" w:rsidRPr="00B024D1" w:rsidRDefault="005C2C7A" w:rsidP="005C2C7A">
      <w:pPr>
        <w:jc w:val="both"/>
        <w:rPr>
          <w:rFonts w:asciiTheme="minorHAnsi" w:eastAsia="Arial Unicode MS" w:hAnsiTheme="minorHAnsi" w:cstheme="minorHAnsi"/>
        </w:rPr>
      </w:pPr>
    </w:p>
    <w:p w14:paraId="534A07F7" w14:textId="77777777" w:rsidR="005C2C7A" w:rsidRPr="00B024D1" w:rsidRDefault="005C2C7A" w:rsidP="005C2C7A">
      <w:pPr>
        <w:jc w:val="both"/>
        <w:rPr>
          <w:rFonts w:asciiTheme="minorHAnsi" w:eastAsia="Arial Unicode MS" w:hAnsiTheme="minorHAnsi" w:cstheme="minorHAnsi"/>
        </w:rPr>
      </w:pPr>
    </w:p>
    <w:p w14:paraId="5A207B00" w14:textId="77777777" w:rsidR="005C2C7A" w:rsidRPr="00B024D1" w:rsidRDefault="005C2C7A" w:rsidP="005C2C7A">
      <w:pPr>
        <w:jc w:val="both"/>
        <w:rPr>
          <w:rFonts w:asciiTheme="minorHAnsi" w:eastAsia="Arial Unicode MS" w:hAnsiTheme="minorHAnsi" w:cstheme="minorHAnsi"/>
        </w:rPr>
      </w:pPr>
    </w:p>
    <w:p w14:paraId="2B1B9AE6" w14:textId="77777777" w:rsidR="005C2C7A" w:rsidRPr="00B024D1" w:rsidRDefault="005C2C7A" w:rsidP="005C2C7A">
      <w:pPr>
        <w:jc w:val="both"/>
        <w:rPr>
          <w:rFonts w:asciiTheme="minorHAnsi" w:eastAsia="Arial Unicode MS" w:hAnsiTheme="minorHAnsi" w:cstheme="minorHAnsi"/>
        </w:rPr>
      </w:pPr>
    </w:p>
    <w:p w14:paraId="5D12329C" w14:textId="5C6E5468" w:rsidR="005C2C7A" w:rsidRPr="00B024D1" w:rsidRDefault="005C2C7A" w:rsidP="005C2C7A">
      <w:pPr>
        <w:jc w:val="both"/>
        <w:rPr>
          <w:rFonts w:asciiTheme="minorHAnsi" w:eastAsia="Arial Unicode MS" w:hAnsiTheme="minorHAnsi" w:cstheme="minorHAnsi"/>
        </w:rPr>
      </w:pPr>
    </w:p>
    <w:p w14:paraId="0FA91079" w14:textId="63E99AA4" w:rsidR="00FB62BF" w:rsidRPr="00B024D1" w:rsidRDefault="00FB62BF" w:rsidP="005C2C7A">
      <w:pPr>
        <w:jc w:val="both"/>
        <w:rPr>
          <w:rFonts w:asciiTheme="minorHAnsi" w:eastAsia="Arial Unicode MS" w:hAnsiTheme="minorHAnsi" w:cstheme="minorHAnsi"/>
        </w:rPr>
      </w:pPr>
    </w:p>
    <w:p w14:paraId="13DE779F" w14:textId="589FD3C5" w:rsidR="00FB62BF" w:rsidRPr="00B024D1" w:rsidRDefault="00FB62BF" w:rsidP="005C2C7A">
      <w:pPr>
        <w:jc w:val="both"/>
        <w:rPr>
          <w:rFonts w:asciiTheme="minorHAnsi" w:eastAsia="Arial Unicode MS" w:hAnsiTheme="minorHAnsi" w:cstheme="minorHAnsi"/>
        </w:rPr>
      </w:pPr>
    </w:p>
    <w:p w14:paraId="068C1193" w14:textId="468AE22F" w:rsidR="00FB62BF" w:rsidRPr="00B024D1" w:rsidRDefault="00FB62BF" w:rsidP="005C2C7A">
      <w:pPr>
        <w:jc w:val="both"/>
        <w:rPr>
          <w:rFonts w:asciiTheme="minorHAnsi" w:eastAsia="Arial Unicode MS" w:hAnsiTheme="minorHAnsi" w:cstheme="minorHAnsi"/>
        </w:rPr>
      </w:pPr>
    </w:p>
    <w:p w14:paraId="5913FE3D" w14:textId="6F0D49D7" w:rsidR="00FB62BF" w:rsidRPr="00B024D1" w:rsidRDefault="00FB62BF" w:rsidP="005C2C7A">
      <w:pPr>
        <w:jc w:val="both"/>
        <w:rPr>
          <w:rFonts w:asciiTheme="minorHAnsi" w:eastAsia="Arial Unicode MS" w:hAnsiTheme="minorHAnsi" w:cstheme="minorHAnsi"/>
        </w:rPr>
      </w:pPr>
    </w:p>
    <w:p w14:paraId="6BD6BB95" w14:textId="27E73459" w:rsidR="00FB62BF" w:rsidRPr="00B024D1" w:rsidRDefault="00FB62BF" w:rsidP="005C2C7A">
      <w:pPr>
        <w:jc w:val="both"/>
        <w:rPr>
          <w:rFonts w:asciiTheme="minorHAnsi" w:eastAsia="Arial Unicode MS" w:hAnsiTheme="minorHAnsi" w:cstheme="minorHAnsi"/>
        </w:rPr>
      </w:pPr>
    </w:p>
    <w:p w14:paraId="6BCFFF7D" w14:textId="2589515A" w:rsidR="00FB62BF" w:rsidRPr="00B024D1" w:rsidRDefault="00FB62BF" w:rsidP="005C2C7A">
      <w:pPr>
        <w:jc w:val="both"/>
        <w:rPr>
          <w:rFonts w:asciiTheme="minorHAnsi" w:eastAsia="Arial Unicode MS" w:hAnsiTheme="minorHAnsi" w:cstheme="minorHAnsi"/>
        </w:rPr>
      </w:pPr>
    </w:p>
    <w:p w14:paraId="2002B5C0" w14:textId="2303483D" w:rsidR="00FB62BF" w:rsidRPr="00B024D1" w:rsidRDefault="00FB62BF" w:rsidP="005C2C7A">
      <w:pPr>
        <w:jc w:val="both"/>
        <w:rPr>
          <w:rFonts w:asciiTheme="minorHAnsi" w:eastAsia="Arial Unicode MS" w:hAnsiTheme="minorHAnsi" w:cstheme="minorHAnsi"/>
        </w:rPr>
      </w:pPr>
    </w:p>
    <w:p w14:paraId="4FF71C8F" w14:textId="560F6FF7" w:rsidR="00FB62BF" w:rsidRPr="00B024D1" w:rsidRDefault="00FB62BF" w:rsidP="005C2C7A">
      <w:pPr>
        <w:jc w:val="both"/>
        <w:rPr>
          <w:rFonts w:asciiTheme="minorHAnsi" w:eastAsia="Arial Unicode MS" w:hAnsiTheme="minorHAnsi" w:cstheme="minorHAnsi"/>
        </w:rPr>
      </w:pPr>
    </w:p>
    <w:p w14:paraId="294744A7" w14:textId="77777777" w:rsidR="00FB62BF" w:rsidRPr="00B024D1" w:rsidRDefault="00FB62BF" w:rsidP="005C2C7A">
      <w:pPr>
        <w:jc w:val="both"/>
        <w:rPr>
          <w:rFonts w:asciiTheme="minorHAnsi" w:eastAsia="Arial Unicode MS" w:hAnsiTheme="minorHAnsi" w:cstheme="minorHAnsi"/>
        </w:rPr>
      </w:pPr>
    </w:p>
    <w:p w14:paraId="1E2C685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8AB60AB"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1A84727" w14:textId="77777777" w:rsidR="005C2C7A" w:rsidRPr="00B024D1" w:rsidRDefault="005C2C7A" w:rsidP="005C2C7A">
      <w:pPr>
        <w:rPr>
          <w:rFonts w:asciiTheme="minorHAnsi" w:eastAsia="Arial Unicode MS" w:hAnsiTheme="minorHAnsi" w:cstheme="minorHAnsi"/>
          <w:b/>
          <w:i/>
        </w:rPr>
      </w:pPr>
    </w:p>
    <w:p w14:paraId="0E2A6E9E" w14:textId="77777777" w:rsidR="009F5D6C" w:rsidRPr="00B024D1" w:rsidRDefault="009F5D6C">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br w:type="page"/>
      </w:r>
    </w:p>
    <w:p w14:paraId="3FBE8480" w14:textId="3B1E22D1" w:rsidR="005C2C7A" w:rsidRPr="00B024D1" w:rsidRDefault="005C2C7A" w:rsidP="009F5D6C">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lastRenderedPageBreak/>
        <w:t xml:space="preserve">APPENDICES </w:t>
      </w:r>
    </w:p>
    <w:p w14:paraId="75BF801E" w14:textId="77777777" w:rsidR="005C2C7A" w:rsidRPr="00B024D1"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bCs/>
          <w:kern w:val="32"/>
          <w:sz w:val="32"/>
          <w:szCs w:val="32"/>
        </w:rPr>
      </w:pPr>
    </w:p>
    <w:p w14:paraId="51F4678D" w14:textId="7D5D6777" w:rsidR="001D7BC5" w:rsidRPr="00B024D1" w:rsidRDefault="005B1EBD" w:rsidP="001D7BC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rPr>
        <w:t xml:space="preserve">Literature Search Strategy </w:t>
      </w:r>
    </w:p>
    <w:p w14:paraId="03572EFB" w14:textId="77777777" w:rsidR="0073183E" w:rsidRPr="00B024D1" w:rsidRDefault="0073183E" w:rsidP="0073183E">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firstLine="0"/>
        <w:rPr>
          <w:rFonts w:asciiTheme="minorHAnsi" w:eastAsia="Arial Unicode MS" w:hAnsiTheme="minorHAnsi" w:cstheme="minorHAnsi"/>
        </w:rPr>
      </w:pPr>
    </w:p>
    <w:p w14:paraId="468BD454" w14:textId="77777777" w:rsidR="0073183E" w:rsidRPr="00B024D1" w:rsidRDefault="0073183E" w:rsidP="0073183E">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rPr>
        <w:t>Critical Appriasal Tool</w:t>
      </w:r>
    </w:p>
    <w:p w14:paraId="464E57D1" w14:textId="77777777" w:rsidR="0073183E" w:rsidRPr="00B024D1" w:rsidRDefault="0073183E" w:rsidP="0073183E">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firstLine="0"/>
        <w:rPr>
          <w:rFonts w:asciiTheme="minorHAnsi" w:eastAsia="Arial Unicode MS" w:hAnsiTheme="minorHAnsi" w:cstheme="minorHAnsi"/>
        </w:rPr>
      </w:pPr>
    </w:p>
    <w:p w14:paraId="2279FE68" w14:textId="7FAC1C5A"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08C8A9A7" w14:textId="152110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306FFA3D" w14:textId="52DFC4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sectPr w:rsidR="005B1EBD" w:rsidRPr="00B024D1">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BB038" w14:textId="77777777" w:rsidR="00C03DE3" w:rsidRDefault="00C03DE3">
      <w:r>
        <w:separator/>
      </w:r>
    </w:p>
  </w:endnote>
  <w:endnote w:type="continuationSeparator" w:id="0">
    <w:p w14:paraId="588A5AC3" w14:textId="77777777" w:rsidR="00C03DE3" w:rsidRDefault="00C03D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C2637A"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C2637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20B76" w14:textId="77777777" w:rsidR="00C03DE3" w:rsidRDefault="00C03DE3">
      <w:r>
        <w:separator/>
      </w:r>
    </w:p>
  </w:footnote>
  <w:footnote w:type="continuationSeparator" w:id="0">
    <w:p w14:paraId="2FDF388C" w14:textId="77777777" w:rsidR="00C03DE3" w:rsidRDefault="00C03D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C2637A"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C2637A"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5"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6" w15:restartNumberingAfterBreak="0">
    <w:nsid w:val="3D2F6570"/>
    <w:multiLevelType w:val="hybridMultilevel"/>
    <w:tmpl w:val="831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9"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4" w15:restartNumberingAfterBreak="0">
    <w:nsid w:val="4F831993"/>
    <w:multiLevelType w:val="hybridMultilevel"/>
    <w:tmpl w:val="BAE0BF2A"/>
    <w:lvl w:ilvl="0" w:tplc="9FB45B5E">
      <w:start w:val="1"/>
      <w:numFmt w:val="upperLetter"/>
      <w:lvlText w:val="%1."/>
      <w:lvlJc w:val="left"/>
      <w:pPr>
        <w:ind w:left="1250" w:hanging="360"/>
      </w:pPr>
      <w:rPr>
        <w:rFonts w:hint="default"/>
      </w:rPr>
    </w:lvl>
    <w:lvl w:ilvl="1" w:tplc="08090019" w:tentative="1">
      <w:start w:val="1"/>
      <w:numFmt w:val="lowerLetter"/>
      <w:lvlText w:val="%2."/>
      <w:lvlJc w:val="left"/>
      <w:pPr>
        <w:ind w:left="1970" w:hanging="360"/>
      </w:pPr>
    </w:lvl>
    <w:lvl w:ilvl="2" w:tplc="0809001B" w:tentative="1">
      <w:start w:val="1"/>
      <w:numFmt w:val="lowerRoman"/>
      <w:lvlText w:val="%3."/>
      <w:lvlJc w:val="right"/>
      <w:pPr>
        <w:ind w:left="2690" w:hanging="180"/>
      </w:pPr>
    </w:lvl>
    <w:lvl w:ilvl="3" w:tplc="0809000F" w:tentative="1">
      <w:start w:val="1"/>
      <w:numFmt w:val="decimal"/>
      <w:lvlText w:val="%4."/>
      <w:lvlJc w:val="left"/>
      <w:pPr>
        <w:ind w:left="3410" w:hanging="360"/>
      </w:pPr>
    </w:lvl>
    <w:lvl w:ilvl="4" w:tplc="08090019" w:tentative="1">
      <w:start w:val="1"/>
      <w:numFmt w:val="lowerLetter"/>
      <w:lvlText w:val="%5."/>
      <w:lvlJc w:val="left"/>
      <w:pPr>
        <w:ind w:left="4130" w:hanging="360"/>
      </w:pPr>
    </w:lvl>
    <w:lvl w:ilvl="5" w:tplc="0809001B" w:tentative="1">
      <w:start w:val="1"/>
      <w:numFmt w:val="lowerRoman"/>
      <w:lvlText w:val="%6."/>
      <w:lvlJc w:val="right"/>
      <w:pPr>
        <w:ind w:left="4850" w:hanging="180"/>
      </w:pPr>
    </w:lvl>
    <w:lvl w:ilvl="6" w:tplc="0809000F" w:tentative="1">
      <w:start w:val="1"/>
      <w:numFmt w:val="decimal"/>
      <w:lvlText w:val="%7."/>
      <w:lvlJc w:val="left"/>
      <w:pPr>
        <w:ind w:left="5570" w:hanging="360"/>
      </w:pPr>
    </w:lvl>
    <w:lvl w:ilvl="7" w:tplc="08090019" w:tentative="1">
      <w:start w:val="1"/>
      <w:numFmt w:val="lowerLetter"/>
      <w:lvlText w:val="%8."/>
      <w:lvlJc w:val="left"/>
      <w:pPr>
        <w:ind w:left="6290" w:hanging="360"/>
      </w:pPr>
    </w:lvl>
    <w:lvl w:ilvl="8" w:tplc="0809001B" w:tentative="1">
      <w:start w:val="1"/>
      <w:numFmt w:val="lowerRoman"/>
      <w:lvlText w:val="%9."/>
      <w:lvlJc w:val="right"/>
      <w:pPr>
        <w:ind w:left="7010" w:hanging="180"/>
      </w:pPr>
    </w:lvl>
  </w:abstractNum>
  <w:abstractNum w:abstractNumId="15"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7"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3602A4B"/>
    <w:multiLevelType w:val="hybridMultilevel"/>
    <w:tmpl w:val="7B749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3"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4"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8"/>
  </w:num>
  <w:num w:numId="2" w16cid:durableId="769013346">
    <w:abstractNumId w:val="4"/>
  </w:num>
  <w:num w:numId="3" w16cid:durableId="1924682805">
    <w:abstractNumId w:val="5"/>
  </w:num>
  <w:num w:numId="4" w16cid:durableId="1890070124">
    <w:abstractNumId w:val="2"/>
  </w:num>
  <w:num w:numId="5" w16cid:durableId="1049307997">
    <w:abstractNumId w:val="7"/>
  </w:num>
  <w:num w:numId="6" w16cid:durableId="1190875734">
    <w:abstractNumId w:val="22"/>
  </w:num>
  <w:num w:numId="7" w16cid:durableId="1544057808">
    <w:abstractNumId w:val="23"/>
  </w:num>
  <w:num w:numId="8" w16cid:durableId="1178495943">
    <w:abstractNumId w:val="16"/>
  </w:num>
  <w:num w:numId="9" w16cid:durableId="1548832024">
    <w:abstractNumId w:val="10"/>
  </w:num>
  <w:num w:numId="10" w16cid:durableId="408308906">
    <w:abstractNumId w:val="9"/>
  </w:num>
  <w:num w:numId="11" w16cid:durableId="54010131">
    <w:abstractNumId w:val="12"/>
  </w:num>
  <w:num w:numId="12" w16cid:durableId="1966808636">
    <w:abstractNumId w:val="15"/>
  </w:num>
  <w:num w:numId="13" w16cid:durableId="1343435261">
    <w:abstractNumId w:val="18"/>
  </w:num>
  <w:num w:numId="14" w16cid:durableId="1025711228">
    <w:abstractNumId w:val="13"/>
  </w:num>
  <w:num w:numId="15" w16cid:durableId="561521355">
    <w:abstractNumId w:val="6"/>
  </w:num>
  <w:num w:numId="16" w16cid:durableId="542788065">
    <w:abstractNumId w:val="11"/>
  </w:num>
  <w:num w:numId="17" w16cid:durableId="830222427">
    <w:abstractNumId w:val="19"/>
  </w:num>
  <w:num w:numId="18" w16cid:durableId="1512328744">
    <w:abstractNumId w:val="21"/>
  </w:num>
  <w:num w:numId="19" w16cid:durableId="1453472359">
    <w:abstractNumId w:val="3"/>
  </w:num>
  <w:num w:numId="20" w16cid:durableId="2098404659">
    <w:abstractNumId w:val="17"/>
  </w:num>
  <w:num w:numId="21" w16cid:durableId="544681021">
    <w:abstractNumId w:val="20"/>
  </w:num>
  <w:num w:numId="22" w16cid:durableId="1066992185">
    <w:abstractNumId w:val="0"/>
  </w:num>
  <w:num w:numId="23" w16cid:durableId="863830345">
    <w:abstractNumId w:val="1"/>
  </w:num>
  <w:num w:numId="24" w16cid:durableId="291012102">
    <w:abstractNumId w:val="24"/>
  </w:num>
  <w:num w:numId="25" w16cid:durableId="118358667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293F"/>
    <w:rsid w:val="00002F55"/>
    <w:rsid w:val="00003E2C"/>
    <w:rsid w:val="00016228"/>
    <w:rsid w:val="00020077"/>
    <w:rsid w:val="000214B7"/>
    <w:rsid w:val="00026030"/>
    <w:rsid w:val="00026993"/>
    <w:rsid w:val="00026D05"/>
    <w:rsid w:val="00027CD7"/>
    <w:rsid w:val="00031176"/>
    <w:rsid w:val="00037C18"/>
    <w:rsid w:val="00050B38"/>
    <w:rsid w:val="00051D6B"/>
    <w:rsid w:val="00061A08"/>
    <w:rsid w:val="000716BA"/>
    <w:rsid w:val="0009034E"/>
    <w:rsid w:val="000904B3"/>
    <w:rsid w:val="00091843"/>
    <w:rsid w:val="00095847"/>
    <w:rsid w:val="000B302F"/>
    <w:rsid w:val="000B4197"/>
    <w:rsid w:val="000B57B3"/>
    <w:rsid w:val="000B6F1E"/>
    <w:rsid w:val="000C137E"/>
    <w:rsid w:val="000C66AD"/>
    <w:rsid w:val="000C6F04"/>
    <w:rsid w:val="000C729C"/>
    <w:rsid w:val="000D41F4"/>
    <w:rsid w:val="000D4B27"/>
    <w:rsid w:val="000D665A"/>
    <w:rsid w:val="000E0FE9"/>
    <w:rsid w:val="000E1F10"/>
    <w:rsid w:val="00112739"/>
    <w:rsid w:val="00116DB8"/>
    <w:rsid w:val="001177CA"/>
    <w:rsid w:val="00123120"/>
    <w:rsid w:val="00124059"/>
    <w:rsid w:val="00126147"/>
    <w:rsid w:val="00126CE3"/>
    <w:rsid w:val="001309AB"/>
    <w:rsid w:val="001318E1"/>
    <w:rsid w:val="0013232C"/>
    <w:rsid w:val="00133BAE"/>
    <w:rsid w:val="00137462"/>
    <w:rsid w:val="001413EC"/>
    <w:rsid w:val="00144158"/>
    <w:rsid w:val="001473C0"/>
    <w:rsid w:val="001476F4"/>
    <w:rsid w:val="00151BFE"/>
    <w:rsid w:val="00156A59"/>
    <w:rsid w:val="00157057"/>
    <w:rsid w:val="00160C44"/>
    <w:rsid w:val="00167057"/>
    <w:rsid w:val="00167735"/>
    <w:rsid w:val="0017140F"/>
    <w:rsid w:val="001737AA"/>
    <w:rsid w:val="00187002"/>
    <w:rsid w:val="001907BC"/>
    <w:rsid w:val="0019716C"/>
    <w:rsid w:val="001B6820"/>
    <w:rsid w:val="001C27F3"/>
    <w:rsid w:val="001C569C"/>
    <w:rsid w:val="001D52F6"/>
    <w:rsid w:val="001D5E53"/>
    <w:rsid w:val="001D7BC5"/>
    <w:rsid w:val="001E2AC4"/>
    <w:rsid w:val="001E32E1"/>
    <w:rsid w:val="001E5407"/>
    <w:rsid w:val="001E6ADF"/>
    <w:rsid w:val="001F149B"/>
    <w:rsid w:val="001F50DE"/>
    <w:rsid w:val="00205314"/>
    <w:rsid w:val="002065FB"/>
    <w:rsid w:val="00206A32"/>
    <w:rsid w:val="00211822"/>
    <w:rsid w:val="00217996"/>
    <w:rsid w:val="00226E6E"/>
    <w:rsid w:val="00232C53"/>
    <w:rsid w:val="00236F93"/>
    <w:rsid w:val="00242B3F"/>
    <w:rsid w:val="00245BB0"/>
    <w:rsid w:val="00245EA4"/>
    <w:rsid w:val="00247A1F"/>
    <w:rsid w:val="0026446B"/>
    <w:rsid w:val="002707C9"/>
    <w:rsid w:val="002713B1"/>
    <w:rsid w:val="00271EE4"/>
    <w:rsid w:val="002726F7"/>
    <w:rsid w:val="00273AA9"/>
    <w:rsid w:val="0027688C"/>
    <w:rsid w:val="00285601"/>
    <w:rsid w:val="00295461"/>
    <w:rsid w:val="00295693"/>
    <w:rsid w:val="00296A38"/>
    <w:rsid w:val="002A37BD"/>
    <w:rsid w:val="002B1735"/>
    <w:rsid w:val="002C1FFB"/>
    <w:rsid w:val="002C46AC"/>
    <w:rsid w:val="002C7BDF"/>
    <w:rsid w:val="002D00EE"/>
    <w:rsid w:val="002D113B"/>
    <w:rsid w:val="002D2606"/>
    <w:rsid w:val="002D2E30"/>
    <w:rsid w:val="002D5064"/>
    <w:rsid w:val="002E01B5"/>
    <w:rsid w:val="002E0C31"/>
    <w:rsid w:val="002E124E"/>
    <w:rsid w:val="002E58A0"/>
    <w:rsid w:val="002E5EC4"/>
    <w:rsid w:val="002F5297"/>
    <w:rsid w:val="002F6129"/>
    <w:rsid w:val="00300366"/>
    <w:rsid w:val="00302D7A"/>
    <w:rsid w:val="00302E4B"/>
    <w:rsid w:val="00304A2B"/>
    <w:rsid w:val="00312CF9"/>
    <w:rsid w:val="00312FEB"/>
    <w:rsid w:val="0031618B"/>
    <w:rsid w:val="00316E6B"/>
    <w:rsid w:val="003200FC"/>
    <w:rsid w:val="00323841"/>
    <w:rsid w:val="00331004"/>
    <w:rsid w:val="00332F8D"/>
    <w:rsid w:val="003373AB"/>
    <w:rsid w:val="003435F0"/>
    <w:rsid w:val="00344AD9"/>
    <w:rsid w:val="003466FD"/>
    <w:rsid w:val="00356F04"/>
    <w:rsid w:val="0035775C"/>
    <w:rsid w:val="00363320"/>
    <w:rsid w:val="003742B9"/>
    <w:rsid w:val="003774C2"/>
    <w:rsid w:val="00382764"/>
    <w:rsid w:val="00390377"/>
    <w:rsid w:val="00396C9B"/>
    <w:rsid w:val="00397FEE"/>
    <w:rsid w:val="003A1771"/>
    <w:rsid w:val="003A4876"/>
    <w:rsid w:val="003A4A20"/>
    <w:rsid w:val="003B1593"/>
    <w:rsid w:val="003B17DB"/>
    <w:rsid w:val="003B2D5C"/>
    <w:rsid w:val="003C25E3"/>
    <w:rsid w:val="003D2057"/>
    <w:rsid w:val="003D2D77"/>
    <w:rsid w:val="003D3436"/>
    <w:rsid w:val="003D437B"/>
    <w:rsid w:val="003D659C"/>
    <w:rsid w:val="003E183A"/>
    <w:rsid w:val="003F05D6"/>
    <w:rsid w:val="003F4D08"/>
    <w:rsid w:val="003F6090"/>
    <w:rsid w:val="00402BA5"/>
    <w:rsid w:val="0041154B"/>
    <w:rsid w:val="004253D4"/>
    <w:rsid w:val="00436FB3"/>
    <w:rsid w:val="00443AAF"/>
    <w:rsid w:val="00451B67"/>
    <w:rsid w:val="00452EA9"/>
    <w:rsid w:val="00454500"/>
    <w:rsid w:val="00454861"/>
    <w:rsid w:val="00455FB0"/>
    <w:rsid w:val="0046736D"/>
    <w:rsid w:val="00470662"/>
    <w:rsid w:val="00472C08"/>
    <w:rsid w:val="00476761"/>
    <w:rsid w:val="0048087D"/>
    <w:rsid w:val="00497EA5"/>
    <w:rsid w:val="004A58E5"/>
    <w:rsid w:val="004A6BE9"/>
    <w:rsid w:val="004B27AC"/>
    <w:rsid w:val="004B2982"/>
    <w:rsid w:val="004B4097"/>
    <w:rsid w:val="004B5911"/>
    <w:rsid w:val="004C1A3A"/>
    <w:rsid w:val="004C5064"/>
    <w:rsid w:val="004D06FE"/>
    <w:rsid w:val="004D1306"/>
    <w:rsid w:val="004E078E"/>
    <w:rsid w:val="004E496B"/>
    <w:rsid w:val="004F0DC0"/>
    <w:rsid w:val="004F2624"/>
    <w:rsid w:val="004F2F2D"/>
    <w:rsid w:val="004F6440"/>
    <w:rsid w:val="00502E89"/>
    <w:rsid w:val="005047C4"/>
    <w:rsid w:val="00504A3C"/>
    <w:rsid w:val="00532EB1"/>
    <w:rsid w:val="00534D24"/>
    <w:rsid w:val="00547D48"/>
    <w:rsid w:val="005527C3"/>
    <w:rsid w:val="005575A5"/>
    <w:rsid w:val="00563546"/>
    <w:rsid w:val="00574C13"/>
    <w:rsid w:val="0057658C"/>
    <w:rsid w:val="00576669"/>
    <w:rsid w:val="00576ADB"/>
    <w:rsid w:val="00585286"/>
    <w:rsid w:val="00586C4A"/>
    <w:rsid w:val="00592D82"/>
    <w:rsid w:val="005A2598"/>
    <w:rsid w:val="005A3937"/>
    <w:rsid w:val="005A510C"/>
    <w:rsid w:val="005A63AD"/>
    <w:rsid w:val="005A6E02"/>
    <w:rsid w:val="005B15DD"/>
    <w:rsid w:val="005B16CF"/>
    <w:rsid w:val="005B1EBD"/>
    <w:rsid w:val="005C2C7A"/>
    <w:rsid w:val="005D4399"/>
    <w:rsid w:val="005E4CC3"/>
    <w:rsid w:val="005E6698"/>
    <w:rsid w:val="005F0156"/>
    <w:rsid w:val="005F2369"/>
    <w:rsid w:val="005F3A20"/>
    <w:rsid w:val="005F6917"/>
    <w:rsid w:val="00604897"/>
    <w:rsid w:val="006075C0"/>
    <w:rsid w:val="006107E7"/>
    <w:rsid w:val="00616E28"/>
    <w:rsid w:val="006203C5"/>
    <w:rsid w:val="00620D31"/>
    <w:rsid w:val="00627A58"/>
    <w:rsid w:val="00632716"/>
    <w:rsid w:val="006355B6"/>
    <w:rsid w:val="00646063"/>
    <w:rsid w:val="006535EE"/>
    <w:rsid w:val="00671D65"/>
    <w:rsid w:val="00675892"/>
    <w:rsid w:val="00677803"/>
    <w:rsid w:val="006A28A3"/>
    <w:rsid w:val="006A42B9"/>
    <w:rsid w:val="006B1A7E"/>
    <w:rsid w:val="006B2D7B"/>
    <w:rsid w:val="006B7C10"/>
    <w:rsid w:val="006C5768"/>
    <w:rsid w:val="006C73FA"/>
    <w:rsid w:val="006D026B"/>
    <w:rsid w:val="006D3FF4"/>
    <w:rsid w:val="006D4401"/>
    <w:rsid w:val="006D5150"/>
    <w:rsid w:val="006D7850"/>
    <w:rsid w:val="006F032B"/>
    <w:rsid w:val="006F2F24"/>
    <w:rsid w:val="006F5198"/>
    <w:rsid w:val="006F65FD"/>
    <w:rsid w:val="00701464"/>
    <w:rsid w:val="00705BD1"/>
    <w:rsid w:val="007118FF"/>
    <w:rsid w:val="00713949"/>
    <w:rsid w:val="007239AE"/>
    <w:rsid w:val="00731734"/>
    <w:rsid w:val="0073183E"/>
    <w:rsid w:val="007535DE"/>
    <w:rsid w:val="007557C1"/>
    <w:rsid w:val="00755F56"/>
    <w:rsid w:val="007560FE"/>
    <w:rsid w:val="00765C8D"/>
    <w:rsid w:val="00766467"/>
    <w:rsid w:val="00766D97"/>
    <w:rsid w:val="007709D3"/>
    <w:rsid w:val="00773E19"/>
    <w:rsid w:val="00780FFE"/>
    <w:rsid w:val="00781297"/>
    <w:rsid w:val="00790662"/>
    <w:rsid w:val="007A0142"/>
    <w:rsid w:val="007A200D"/>
    <w:rsid w:val="007B1461"/>
    <w:rsid w:val="007B754B"/>
    <w:rsid w:val="007C7E02"/>
    <w:rsid w:val="007E1664"/>
    <w:rsid w:val="007E5844"/>
    <w:rsid w:val="007F07BE"/>
    <w:rsid w:val="007F2849"/>
    <w:rsid w:val="007F7257"/>
    <w:rsid w:val="008012F0"/>
    <w:rsid w:val="00802A09"/>
    <w:rsid w:val="0080511B"/>
    <w:rsid w:val="00813FB1"/>
    <w:rsid w:val="00820D61"/>
    <w:rsid w:val="00842AE2"/>
    <w:rsid w:val="00846ED1"/>
    <w:rsid w:val="00860CD7"/>
    <w:rsid w:val="00865C5C"/>
    <w:rsid w:val="00867E42"/>
    <w:rsid w:val="00871597"/>
    <w:rsid w:val="00874D06"/>
    <w:rsid w:val="00880430"/>
    <w:rsid w:val="0088349C"/>
    <w:rsid w:val="00883EA5"/>
    <w:rsid w:val="00884C5A"/>
    <w:rsid w:val="00890A1B"/>
    <w:rsid w:val="008934A5"/>
    <w:rsid w:val="00896370"/>
    <w:rsid w:val="008A12B2"/>
    <w:rsid w:val="008A33AA"/>
    <w:rsid w:val="008A34A8"/>
    <w:rsid w:val="008B1F90"/>
    <w:rsid w:val="008B2E5F"/>
    <w:rsid w:val="008B3290"/>
    <w:rsid w:val="008B6906"/>
    <w:rsid w:val="008C6301"/>
    <w:rsid w:val="008C6A9A"/>
    <w:rsid w:val="008D507A"/>
    <w:rsid w:val="008F0A1E"/>
    <w:rsid w:val="008F1B0F"/>
    <w:rsid w:val="008F33B8"/>
    <w:rsid w:val="008F68F2"/>
    <w:rsid w:val="0092661A"/>
    <w:rsid w:val="0092766F"/>
    <w:rsid w:val="0093395D"/>
    <w:rsid w:val="00934086"/>
    <w:rsid w:val="00935E78"/>
    <w:rsid w:val="0093785B"/>
    <w:rsid w:val="0094080C"/>
    <w:rsid w:val="009412A3"/>
    <w:rsid w:val="00945207"/>
    <w:rsid w:val="009565F3"/>
    <w:rsid w:val="00957325"/>
    <w:rsid w:val="00960FC7"/>
    <w:rsid w:val="009651F0"/>
    <w:rsid w:val="009710D5"/>
    <w:rsid w:val="009766EA"/>
    <w:rsid w:val="0099339F"/>
    <w:rsid w:val="009A5D43"/>
    <w:rsid w:val="009A66B3"/>
    <w:rsid w:val="009B274F"/>
    <w:rsid w:val="009C2DF7"/>
    <w:rsid w:val="009C7069"/>
    <w:rsid w:val="009D1718"/>
    <w:rsid w:val="009D233F"/>
    <w:rsid w:val="009D384A"/>
    <w:rsid w:val="009D4BE5"/>
    <w:rsid w:val="009D5021"/>
    <w:rsid w:val="009E09A4"/>
    <w:rsid w:val="009E3C46"/>
    <w:rsid w:val="009F063D"/>
    <w:rsid w:val="009F0931"/>
    <w:rsid w:val="009F4C67"/>
    <w:rsid w:val="009F5D6C"/>
    <w:rsid w:val="009F5E17"/>
    <w:rsid w:val="00A0536D"/>
    <w:rsid w:val="00A107B3"/>
    <w:rsid w:val="00A17878"/>
    <w:rsid w:val="00A17F8E"/>
    <w:rsid w:val="00A244BB"/>
    <w:rsid w:val="00A3105C"/>
    <w:rsid w:val="00A37C8D"/>
    <w:rsid w:val="00A452D7"/>
    <w:rsid w:val="00A46F90"/>
    <w:rsid w:val="00A56032"/>
    <w:rsid w:val="00A612B2"/>
    <w:rsid w:val="00A61DA1"/>
    <w:rsid w:val="00A61DD6"/>
    <w:rsid w:val="00A87562"/>
    <w:rsid w:val="00A879AC"/>
    <w:rsid w:val="00A96804"/>
    <w:rsid w:val="00A96B95"/>
    <w:rsid w:val="00AA064B"/>
    <w:rsid w:val="00AA1A3C"/>
    <w:rsid w:val="00AA24ED"/>
    <w:rsid w:val="00AA7E7E"/>
    <w:rsid w:val="00AB1C24"/>
    <w:rsid w:val="00AB5B10"/>
    <w:rsid w:val="00AC4857"/>
    <w:rsid w:val="00AD35C2"/>
    <w:rsid w:val="00AD773D"/>
    <w:rsid w:val="00AE13E2"/>
    <w:rsid w:val="00AE222B"/>
    <w:rsid w:val="00AE4C62"/>
    <w:rsid w:val="00AE4CEF"/>
    <w:rsid w:val="00AF2702"/>
    <w:rsid w:val="00B024D1"/>
    <w:rsid w:val="00B04F2C"/>
    <w:rsid w:val="00B14057"/>
    <w:rsid w:val="00B16216"/>
    <w:rsid w:val="00B17F18"/>
    <w:rsid w:val="00B219FA"/>
    <w:rsid w:val="00B23C3C"/>
    <w:rsid w:val="00B24A17"/>
    <w:rsid w:val="00B320FF"/>
    <w:rsid w:val="00B324EB"/>
    <w:rsid w:val="00B3731F"/>
    <w:rsid w:val="00B400D9"/>
    <w:rsid w:val="00B43FCC"/>
    <w:rsid w:val="00B46562"/>
    <w:rsid w:val="00B6586D"/>
    <w:rsid w:val="00B76D58"/>
    <w:rsid w:val="00B80BE4"/>
    <w:rsid w:val="00B87A9B"/>
    <w:rsid w:val="00B90EDD"/>
    <w:rsid w:val="00B923C4"/>
    <w:rsid w:val="00B9485F"/>
    <w:rsid w:val="00BA2D70"/>
    <w:rsid w:val="00BA4CD4"/>
    <w:rsid w:val="00BB0064"/>
    <w:rsid w:val="00BB342B"/>
    <w:rsid w:val="00BB5BF0"/>
    <w:rsid w:val="00BB6640"/>
    <w:rsid w:val="00BB7DC8"/>
    <w:rsid w:val="00BC05EA"/>
    <w:rsid w:val="00BC1C53"/>
    <w:rsid w:val="00BC1CE9"/>
    <w:rsid w:val="00BC63BC"/>
    <w:rsid w:val="00BD038F"/>
    <w:rsid w:val="00BD4928"/>
    <w:rsid w:val="00BD679C"/>
    <w:rsid w:val="00BE26DE"/>
    <w:rsid w:val="00BE6517"/>
    <w:rsid w:val="00BE6AF6"/>
    <w:rsid w:val="00BF158D"/>
    <w:rsid w:val="00BF3D42"/>
    <w:rsid w:val="00BF624B"/>
    <w:rsid w:val="00BF7891"/>
    <w:rsid w:val="00C03DE3"/>
    <w:rsid w:val="00C07D48"/>
    <w:rsid w:val="00C10117"/>
    <w:rsid w:val="00C14632"/>
    <w:rsid w:val="00C17021"/>
    <w:rsid w:val="00C23AC9"/>
    <w:rsid w:val="00C25629"/>
    <w:rsid w:val="00C32AC1"/>
    <w:rsid w:val="00C351E8"/>
    <w:rsid w:val="00C436EC"/>
    <w:rsid w:val="00C46B32"/>
    <w:rsid w:val="00C5769F"/>
    <w:rsid w:val="00C61FB7"/>
    <w:rsid w:val="00C764A3"/>
    <w:rsid w:val="00C7655C"/>
    <w:rsid w:val="00C81447"/>
    <w:rsid w:val="00C8146D"/>
    <w:rsid w:val="00C81FB5"/>
    <w:rsid w:val="00C82D10"/>
    <w:rsid w:val="00C93C3A"/>
    <w:rsid w:val="00C94C0A"/>
    <w:rsid w:val="00C961CB"/>
    <w:rsid w:val="00CA2C89"/>
    <w:rsid w:val="00CB23AD"/>
    <w:rsid w:val="00CB49C0"/>
    <w:rsid w:val="00CC2A06"/>
    <w:rsid w:val="00CC6170"/>
    <w:rsid w:val="00CD1250"/>
    <w:rsid w:val="00CD18D2"/>
    <w:rsid w:val="00CD2D45"/>
    <w:rsid w:val="00CE31F9"/>
    <w:rsid w:val="00CE4648"/>
    <w:rsid w:val="00CE59BE"/>
    <w:rsid w:val="00CF36FD"/>
    <w:rsid w:val="00CF5C7B"/>
    <w:rsid w:val="00CF6360"/>
    <w:rsid w:val="00CF6DF2"/>
    <w:rsid w:val="00D0493B"/>
    <w:rsid w:val="00D25248"/>
    <w:rsid w:val="00D252A7"/>
    <w:rsid w:val="00D25EF2"/>
    <w:rsid w:val="00D305E5"/>
    <w:rsid w:val="00D30B94"/>
    <w:rsid w:val="00D34EF6"/>
    <w:rsid w:val="00D35314"/>
    <w:rsid w:val="00D35B03"/>
    <w:rsid w:val="00D42A05"/>
    <w:rsid w:val="00D45DB4"/>
    <w:rsid w:val="00D55567"/>
    <w:rsid w:val="00D65A4A"/>
    <w:rsid w:val="00D7204D"/>
    <w:rsid w:val="00D72A34"/>
    <w:rsid w:val="00D7323D"/>
    <w:rsid w:val="00D74DFE"/>
    <w:rsid w:val="00D759DB"/>
    <w:rsid w:val="00D75FE4"/>
    <w:rsid w:val="00D774C3"/>
    <w:rsid w:val="00D84AE8"/>
    <w:rsid w:val="00D870B9"/>
    <w:rsid w:val="00D948AC"/>
    <w:rsid w:val="00D95419"/>
    <w:rsid w:val="00D9544A"/>
    <w:rsid w:val="00DA1207"/>
    <w:rsid w:val="00DA2DD5"/>
    <w:rsid w:val="00DB43C2"/>
    <w:rsid w:val="00DC76BE"/>
    <w:rsid w:val="00DD7CD0"/>
    <w:rsid w:val="00DE0325"/>
    <w:rsid w:val="00DE4CEB"/>
    <w:rsid w:val="00DF2C1B"/>
    <w:rsid w:val="00DF310B"/>
    <w:rsid w:val="00DF3718"/>
    <w:rsid w:val="00DF4EFA"/>
    <w:rsid w:val="00DF5567"/>
    <w:rsid w:val="00E01639"/>
    <w:rsid w:val="00E03CCE"/>
    <w:rsid w:val="00E05A27"/>
    <w:rsid w:val="00E101E6"/>
    <w:rsid w:val="00E141AA"/>
    <w:rsid w:val="00E16707"/>
    <w:rsid w:val="00E201F0"/>
    <w:rsid w:val="00E3096F"/>
    <w:rsid w:val="00E35827"/>
    <w:rsid w:val="00E40BEA"/>
    <w:rsid w:val="00E41531"/>
    <w:rsid w:val="00E417AD"/>
    <w:rsid w:val="00E53D20"/>
    <w:rsid w:val="00E63283"/>
    <w:rsid w:val="00E6360C"/>
    <w:rsid w:val="00E64603"/>
    <w:rsid w:val="00E64F7E"/>
    <w:rsid w:val="00E65314"/>
    <w:rsid w:val="00E66171"/>
    <w:rsid w:val="00E67C66"/>
    <w:rsid w:val="00E80AC0"/>
    <w:rsid w:val="00E94409"/>
    <w:rsid w:val="00EA0EA6"/>
    <w:rsid w:val="00EA0FBA"/>
    <w:rsid w:val="00EA1A1F"/>
    <w:rsid w:val="00EA633B"/>
    <w:rsid w:val="00EA6D81"/>
    <w:rsid w:val="00EB1BB2"/>
    <w:rsid w:val="00EB483E"/>
    <w:rsid w:val="00EB4A3B"/>
    <w:rsid w:val="00EC468D"/>
    <w:rsid w:val="00EC514C"/>
    <w:rsid w:val="00EC58C8"/>
    <w:rsid w:val="00ED1F28"/>
    <w:rsid w:val="00EE1380"/>
    <w:rsid w:val="00EE3A14"/>
    <w:rsid w:val="00EF17A7"/>
    <w:rsid w:val="00EF3082"/>
    <w:rsid w:val="00F00173"/>
    <w:rsid w:val="00F037B9"/>
    <w:rsid w:val="00F0469C"/>
    <w:rsid w:val="00F05B16"/>
    <w:rsid w:val="00F10B30"/>
    <w:rsid w:val="00F1551A"/>
    <w:rsid w:val="00F17FAC"/>
    <w:rsid w:val="00F23DD3"/>
    <w:rsid w:val="00F3679E"/>
    <w:rsid w:val="00F369E0"/>
    <w:rsid w:val="00F66978"/>
    <w:rsid w:val="00F71549"/>
    <w:rsid w:val="00F81E5F"/>
    <w:rsid w:val="00F91F3A"/>
    <w:rsid w:val="00F939E6"/>
    <w:rsid w:val="00FA1D1F"/>
    <w:rsid w:val="00FA20BE"/>
    <w:rsid w:val="00FA2D1E"/>
    <w:rsid w:val="00FA2F5F"/>
    <w:rsid w:val="00FA43A2"/>
    <w:rsid w:val="00FB4996"/>
    <w:rsid w:val="00FB62BF"/>
    <w:rsid w:val="00FC00B4"/>
    <w:rsid w:val="00FD71C8"/>
    <w:rsid w:val="00FE0915"/>
    <w:rsid w:val="00FE461E"/>
    <w:rsid w:val="00FE4D96"/>
    <w:rsid w:val="00FE61A5"/>
    <w:rsid w:val="00FF0934"/>
    <w:rsid w:val="00FF0E62"/>
    <w:rsid w:val="00FF0EEF"/>
    <w:rsid w:val="00FF1CBB"/>
    <w:rsid w:val="00FF4229"/>
    <w:rsid w:val="00FF7D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paragraph" w:styleId="HTMLPreformatted">
    <w:name w:val="HTML Preformatted"/>
    <w:basedOn w:val="Normal"/>
    <w:link w:val="HTMLPreformattedChar"/>
    <w:uiPriority w:val="99"/>
    <w:semiHidden/>
    <w:unhideWhenUsed/>
    <w:rsid w:val="002B1735"/>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B1735"/>
    <w:rPr>
      <w:rFonts w:ascii="Consolas" w:eastAsia="Calibri Light" w:hAnsi="Consolas" w:cs="Calibri Light"/>
      <w:sz w:val="20"/>
      <w:szCs w:val="20"/>
      <w:lang w:val="en-GB" w:eastAsia="en-GB" w:bidi="en-GB"/>
    </w:rPr>
  </w:style>
  <w:style w:type="character" w:styleId="Emphasis">
    <w:name w:val="Emphasis"/>
    <w:basedOn w:val="DefaultParagraphFont"/>
    <w:uiPriority w:val="20"/>
    <w:qFormat/>
    <w:rsid w:val="00B24A17"/>
    <w:rPr>
      <w:i/>
      <w:iCs/>
    </w:rPr>
  </w:style>
  <w:style w:type="character" w:styleId="Strong">
    <w:name w:val="Strong"/>
    <w:basedOn w:val="DefaultParagraphFont"/>
    <w:uiPriority w:val="22"/>
    <w:qFormat/>
    <w:rsid w:val="00A61DD6"/>
    <w:rPr>
      <w:b/>
      <w:bCs/>
    </w:rPr>
  </w:style>
  <w:style w:type="character" w:customStyle="1" w:styleId="text">
    <w:name w:val="text"/>
    <w:basedOn w:val="DefaultParagraphFont"/>
    <w:rsid w:val="007560FE"/>
  </w:style>
  <w:style w:type="character" w:customStyle="1" w:styleId="sr-only">
    <w:name w:val="sr-only"/>
    <w:basedOn w:val="DefaultParagraphFont"/>
    <w:rsid w:val="001476F4"/>
  </w:style>
  <w:style w:type="character" w:styleId="UnresolvedMention">
    <w:name w:val="Unresolved Mention"/>
    <w:basedOn w:val="DefaultParagraphFont"/>
    <w:uiPriority w:val="99"/>
    <w:semiHidden/>
    <w:unhideWhenUsed/>
    <w:rsid w:val="005047C4"/>
    <w:rPr>
      <w:color w:val="605E5C"/>
      <w:shd w:val="clear" w:color="auto" w:fill="E1DFDD"/>
    </w:rPr>
  </w:style>
  <w:style w:type="character" w:styleId="CommentReference">
    <w:name w:val="annotation reference"/>
    <w:basedOn w:val="DefaultParagraphFont"/>
    <w:uiPriority w:val="99"/>
    <w:semiHidden/>
    <w:unhideWhenUsed/>
    <w:rsid w:val="005A510C"/>
    <w:rPr>
      <w:sz w:val="16"/>
      <w:szCs w:val="16"/>
    </w:rPr>
  </w:style>
  <w:style w:type="paragraph" w:styleId="CommentText">
    <w:name w:val="annotation text"/>
    <w:basedOn w:val="Normal"/>
    <w:link w:val="CommentTextChar"/>
    <w:uiPriority w:val="99"/>
    <w:unhideWhenUsed/>
    <w:rsid w:val="005A510C"/>
    <w:rPr>
      <w:sz w:val="20"/>
      <w:szCs w:val="20"/>
    </w:rPr>
  </w:style>
  <w:style w:type="character" w:customStyle="1" w:styleId="CommentTextChar">
    <w:name w:val="Comment Text Char"/>
    <w:basedOn w:val="DefaultParagraphFont"/>
    <w:link w:val="CommentText"/>
    <w:uiPriority w:val="99"/>
    <w:rsid w:val="005A510C"/>
    <w:rPr>
      <w:rFonts w:ascii="Calibri Light" w:eastAsia="Calibri Light" w:hAnsi="Calibri Light" w:cs="Calibri Light"/>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5A510C"/>
    <w:rPr>
      <w:b/>
      <w:bCs/>
    </w:rPr>
  </w:style>
  <w:style w:type="character" w:customStyle="1" w:styleId="CommentSubjectChar">
    <w:name w:val="Comment Subject Char"/>
    <w:basedOn w:val="CommentTextChar"/>
    <w:link w:val="CommentSubject"/>
    <w:uiPriority w:val="99"/>
    <w:semiHidden/>
    <w:rsid w:val="005A510C"/>
    <w:rPr>
      <w:rFonts w:ascii="Calibri Light" w:eastAsia="Calibri Light" w:hAnsi="Calibri Light" w:cs="Calibri Light"/>
      <w:b/>
      <w:bCs/>
      <w:sz w:val="20"/>
      <w:szCs w:val="20"/>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9845">
      <w:bodyDiv w:val="1"/>
      <w:marLeft w:val="0"/>
      <w:marRight w:val="0"/>
      <w:marTop w:val="0"/>
      <w:marBottom w:val="0"/>
      <w:divBdr>
        <w:top w:val="none" w:sz="0" w:space="0" w:color="auto"/>
        <w:left w:val="none" w:sz="0" w:space="0" w:color="auto"/>
        <w:bottom w:val="none" w:sz="0" w:space="0" w:color="auto"/>
        <w:right w:val="none" w:sz="0" w:space="0" w:color="auto"/>
      </w:divBdr>
    </w:div>
    <w:div w:id="105740962">
      <w:bodyDiv w:val="1"/>
      <w:marLeft w:val="0"/>
      <w:marRight w:val="0"/>
      <w:marTop w:val="0"/>
      <w:marBottom w:val="0"/>
      <w:divBdr>
        <w:top w:val="none" w:sz="0" w:space="0" w:color="auto"/>
        <w:left w:val="none" w:sz="0" w:space="0" w:color="auto"/>
        <w:bottom w:val="none" w:sz="0" w:space="0" w:color="auto"/>
        <w:right w:val="none" w:sz="0" w:space="0" w:color="auto"/>
      </w:divBdr>
    </w:div>
    <w:div w:id="137233588">
      <w:bodyDiv w:val="1"/>
      <w:marLeft w:val="0"/>
      <w:marRight w:val="0"/>
      <w:marTop w:val="0"/>
      <w:marBottom w:val="0"/>
      <w:divBdr>
        <w:top w:val="none" w:sz="0" w:space="0" w:color="auto"/>
        <w:left w:val="none" w:sz="0" w:space="0" w:color="auto"/>
        <w:bottom w:val="none" w:sz="0" w:space="0" w:color="auto"/>
        <w:right w:val="none" w:sz="0" w:space="0" w:color="auto"/>
      </w:divBdr>
      <w:divsChild>
        <w:div w:id="984747236">
          <w:marLeft w:val="165"/>
          <w:marRight w:val="165"/>
          <w:marTop w:val="0"/>
          <w:marBottom w:val="0"/>
          <w:divBdr>
            <w:top w:val="none" w:sz="0" w:space="0" w:color="auto"/>
            <w:left w:val="none" w:sz="0" w:space="0" w:color="auto"/>
            <w:bottom w:val="none" w:sz="0" w:space="0" w:color="auto"/>
            <w:right w:val="none" w:sz="0" w:space="0" w:color="auto"/>
          </w:divBdr>
          <w:divsChild>
            <w:div w:id="733357040">
              <w:marLeft w:val="0"/>
              <w:marRight w:val="0"/>
              <w:marTop w:val="0"/>
              <w:marBottom w:val="0"/>
              <w:divBdr>
                <w:top w:val="none" w:sz="0" w:space="0" w:color="auto"/>
                <w:left w:val="none" w:sz="0" w:space="0" w:color="auto"/>
                <w:bottom w:val="none" w:sz="0" w:space="0" w:color="auto"/>
                <w:right w:val="none" w:sz="0" w:space="0" w:color="auto"/>
              </w:divBdr>
              <w:divsChild>
                <w:div w:id="9307861">
                  <w:marLeft w:val="0"/>
                  <w:marRight w:val="0"/>
                  <w:marTop w:val="0"/>
                  <w:marBottom w:val="0"/>
                  <w:divBdr>
                    <w:top w:val="none" w:sz="0" w:space="0" w:color="auto"/>
                    <w:left w:val="none" w:sz="0" w:space="0" w:color="auto"/>
                    <w:bottom w:val="none" w:sz="0" w:space="0" w:color="auto"/>
                    <w:right w:val="none" w:sz="0" w:space="0" w:color="auto"/>
                  </w:divBdr>
                </w:div>
              </w:divsChild>
            </w:div>
            <w:div w:id="128982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80201">
      <w:bodyDiv w:val="1"/>
      <w:marLeft w:val="0"/>
      <w:marRight w:val="0"/>
      <w:marTop w:val="0"/>
      <w:marBottom w:val="0"/>
      <w:divBdr>
        <w:top w:val="none" w:sz="0" w:space="0" w:color="auto"/>
        <w:left w:val="none" w:sz="0" w:space="0" w:color="auto"/>
        <w:bottom w:val="none" w:sz="0" w:space="0" w:color="auto"/>
        <w:right w:val="none" w:sz="0" w:space="0" w:color="auto"/>
      </w:divBdr>
      <w:divsChild>
        <w:div w:id="2032802788">
          <w:marLeft w:val="0"/>
          <w:marRight w:val="0"/>
          <w:marTop w:val="0"/>
          <w:marBottom w:val="0"/>
          <w:divBdr>
            <w:top w:val="none" w:sz="0" w:space="0" w:color="auto"/>
            <w:left w:val="none" w:sz="0" w:space="0" w:color="auto"/>
            <w:bottom w:val="none" w:sz="0" w:space="0" w:color="auto"/>
            <w:right w:val="none" w:sz="0" w:space="0" w:color="auto"/>
          </w:divBdr>
        </w:div>
      </w:divsChild>
    </w:div>
    <w:div w:id="183907138">
      <w:bodyDiv w:val="1"/>
      <w:marLeft w:val="0"/>
      <w:marRight w:val="0"/>
      <w:marTop w:val="0"/>
      <w:marBottom w:val="0"/>
      <w:divBdr>
        <w:top w:val="none" w:sz="0" w:space="0" w:color="auto"/>
        <w:left w:val="none" w:sz="0" w:space="0" w:color="auto"/>
        <w:bottom w:val="none" w:sz="0" w:space="0" w:color="auto"/>
        <w:right w:val="none" w:sz="0" w:space="0" w:color="auto"/>
      </w:divBdr>
      <w:divsChild>
        <w:div w:id="2065521572">
          <w:marLeft w:val="0"/>
          <w:marRight w:val="0"/>
          <w:marTop w:val="0"/>
          <w:marBottom w:val="0"/>
          <w:divBdr>
            <w:top w:val="none" w:sz="0" w:space="0" w:color="auto"/>
            <w:left w:val="none" w:sz="0" w:space="0" w:color="auto"/>
            <w:bottom w:val="none" w:sz="0" w:space="0" w:color="auto"/>
            <w:right w:val="none" w:sz="0" w:space="0" w:color="auto"/>
          </w:divBdr>
          <w:divsChild>
            <w:div w:id="1921258601">
              <w:marLeft w:val="0"/>
              <w:marRight w:val="0"/>
              <w:marTop w:val="0"/>
              <w:marBottom w:val="0"/>
              <w:divBdr>
                <w:top w:val="none" w:sz="0" w:space="0" w:color="auto"/>
                <w:left w:val="none" w:sz="0" w:space="0" w:color="auto"/>
                <w:bottom w:val="none" w:sz="0" w:space="0" w:color="auto"/>
                <w:right w:val="none" w:sz="0" w:space="0" w:color="auto"/>
              </w:divBdr>
            </w:div>
          </w:divsChild>
        </w:div>
        <w:div w:id="1127578192">
          <w:marLeft w:val="0"/>
          <w:marRight w:val="0"/>
          <w:marTop w:val="0"/>
          <w:marBottom w:val="0"/>
          <w:divBdr>
            <w:top w:val="none" w:sz="0" w:space="0" w:color="auto"/>
            <w:left w:val="none" w:sz="0" w:space="0" w:color="auto"/>
            <w:bottom w:val="none" w:sz="0" w:space="0" w:color="auto"/>
            <w:right w:val="none" w:sz="0" w:space="0" w:color="auto"/>
          </w:divBdr>
        </w:div>
      </w:divsChild>
    </w:div>
    <w:div w:id="192965043">
      <w:bodyDiv w:val="1"/>
      <w:marLeft w:val="0"/>
      <w:marRight w:val="0"/>
      <w:marTop w:val="0"/>
      <w:marBottom w:val="0"/>
      <w:divBdr>
        <w:top w:val="none" w:sz="0" w:space="0" w:color="auto"/>
        <w:left w:val="none" w:sz="0" w:space="0" w:color="auto"/>
        <w:bottom w:val="none" w:sz="0" w:space="0" w:color="auto"/>
        <w:right w:val="none" w:sz="0" w:space="0" w:color="auto"/>
      </w:divBdr>
    </w:div>
    <w:div w:id="204222567">
      <w:bodyDiv w:val="1"/>
      <w:marLeft w:val="0"/>
      <w:marRight w:val="0"/>
      <w:marTop w:val="0"/>
      <w:marBottom w:val="0"/>
      <w:divBdr>
        <w:top w:val="none" w:sz="0" w:space="0" w:color="auto"/>
        <w:left w:val="none" w:sz="0" w:space="0" w:color="auto"/>
        <w:bottom w:val="none" w:sz="0" w:space="0" w:color="auto"/>
        <w:right w:val="none" w:sz="0" w:space="0" w:color="auto"/>
      </w:divBdr>
      <w:divsChild>
        <w:div w:id="407382903">
          <w:marLeft w:val="0"/>
          <w:marRight w:val="0"/>
          <w:marTop w:val="0"/>
          <w:marBottom w:val="0"/>
          <w:divBdr>
            <w:top w:val="none" w:sz="0" w:space="0" w:color="auto"/>
            <w:left w:val="none" w:sz="0" w:space="0" w:color="auto"/>
            <w:bottom w:val="none" w:sz="0" w:space="0" w:color="auto"/>
            <w:right w:val="none" w:sz="0" w:space="0" w:color="auto"/>
          </w:divBdr>
        </w:div>
      </w:divsChild>
    </w:div>
    <w:div w:id="219489056">
      <w:bodyDiv w:val="1"/>
      <w:marLeft w:val="0"/>
      <w:marRight w:val="0"/>
      <w:marTop w:val="0"/>
      <w:marBottom w:val="0"/>
      <w:divBdr>
        <w:top w:val="none" w:sz="0" w:space="0" w:color="auto"/>
        <w:left w:val="none" w:sz="0" w:space="0" w:color="auto"/>
        <w:bottom w:val="none" w:sz="0" w:space="0" w:color="auto"/>
        <w:right w:val="none" w:sz="0" w:space="0" w:color="auto"/>
      </w:divBdr>
      <w:divsChild>
        <w:div w:id="1254633364">
          <w:marLeft w:val="0"/>
          <w:marRight w:val="0"/>
          <w:marTop w:val="0"/>
          <w:marBottom w:val="0"/>
          <w:divBdr>
            <w:top w:val="none" w:sz="0" w:space="0" w:color="auto"/>
            <w:left w:val="none" w:sz="0" w:space="0" w:color="auto"/>
            <w:bottom w:val="none" w:sz="0" w:space="0" w:color="auto"/>
            <w:right w:val="none" w:sz="0" w:space="0" w:color="auto"/>
          </w:divBdr>
          <w:divsChild>
            <w:div w:id="1138305319">
              <w:marLeft w:val="0"/>
              <w:marRight w:val="0"/>
              <w:marTop w:val="0"/>
              <w:marBottom w:val="0"/>
              <w:divBdr>
                <w:top w:val="none" w:sz="0" w:space="0" w:color="auto"/>
                <w:left w:val="none" w:sz="0" w:space="0" w:color="auto"/>
                <w:bottom w:val="none" w:sz="0" w:space="0" w:color="auto"/>
                <w:right w:val="none" w:sz="0" w:space="0" w:color="auto"/>
              </w:divBdr>
            </w:div>
          </w:divsChild>
        </w:div>
        <w:div w:id="1336422741">
          <w:marLeft w:val="0"/>
          <w:marRight w:val="0"/>
          <w:marTop w:val="0"/>
          <w:marBottom w:val="0"/>
          <w:divBdr>
            <w:top w:val="none" w:sz="0" w:space="0" w:color="auto"/>
            <w:left w:val="none" w:sz="0" w:space="0" w:color="auto"/>
            <w:bottom w:val="none" w:sz="0" w:space="0" w:color="auto"/>
            <w:right w:val="none" w:sz="0" w:space="0" w:color="auto"/>
          </w:divBdr>
        </w:div>
        <w:div w:id="1342925772">
          <w:marLeft w:val="0"/>
          <w:marRight w:val="0"/>
          <w:marTop w:val="0"/>
          <w:marBottom w:val="0"/>
          <w:divBdr>
            <w:top w:val="none" w:sz="0" w:space="0" w:color="auto"/>
            <w:left w:val="none" w:sz="0" w:space="0" w:color="auto"/>
            <w:bottom w:val="none" w:sz="0" w:space="0" w:color="auto"/>
            <w:right w:val="none" w:sz="0" w:space="0" w:color="auto"/>
          </w:divBdr>
          <w:divsChild>
            <w:div w:id="745348520">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 w:id="236870282">
      <w:bodyDiv w:val="1"/>
      <w:marLeft w:val="0"/>
      <w:marRight w:val="0"/>
      <w:marTop w:val="0"/>
      <w:marBottom w:val="0"/>
      <w:divBdr>
        <w:top w:val="none" w:sz="0" w:space="0" w:color="auto"/>
        <w:left w:val="none" w:sz="0" w:space="0" w:color="auto"/>
        <w:bottom w:val="none" w:sz="0" w:space="0" w:color="auto"/>
        <w:right w:val="none" w:sz="0" w:space="0" w:color="auto"/>
      </w:divBdr>
      <w:divsChild>
        <w:div w:id="908661785">
          <w:marLeft w:val="0"/>
          <w:marRight w:val="0"/>
          <w:marTop w:val="0"/>
          <w:marBottom w:val="0"/>
          <w:divBdr>
            <w:top w:val="none" w:sz="0" w:space="0" w:color="auto"/>
            <w:left w:val="none" w:sz="0" w:space="0" w:color="auto"/>
            <w:bottom w:val="none" w:sz="0" w:space="0" w:color="auto"/>
            <w:right w:val="none" w:sz="0" w:space="0" w:color="auto"/>
          </w:divBdr>
        </w:div>
      </w:divsChild>
    </w:div>
    <w:div w:id="264004224">
      <w:bodyDiv w:val="1"/>
      <w:marLeft w:val="0"/>
      <w:marRight w:val="0"/>
      <w:marTop w:val="0"/>
      <w:marBottom w:val="0"/>
      <w:divBdr>
        <w:top w:val="none" w:sz="0" w:space="0" w:color="auto"/>
        <w:left w:val="none" w:sz="0" w:space="0" w:color="auto"/>
        <w:bottom w:val="none" w:sz="0" w:space="0" w:color="auto"/>
        <w:right w:val="none" w:sz="0" w:space="0" w:color="auto"/>
      </w:divBdr>
      <w:divsChild>
        <w:div w:id="216740995">
          <w:marLeft w:val="0"/>
          <w:marRight w:val="0"/>
          <w:marTop w:val="0"/>
          <w:marBottom w:val="0"/>
          <w:divBdr>
            <w:top w:val="single" w:sz="2" w:space="0" w:color="auto"/>
            <w:left w:val="single" w:sz="2" w:space="0" w:color="auto"/>
            <w:bottom w:val="single" w:sz="6" w:space="0" w:color="auto"/>
            <w:right w:val="single" w:sz="2" w:space="0" w:color="auto"/>
          </w:divBdr>
          <w:divsChild>
            <w:div w:id="1627929177">
              <w:marLeft w:val="0"/>
              <w:marRight w:val="0"/>
              <w:marTop w:val="100"/>
              <w:marBottom w:val="100"/>
              <w:divBdr>
                <w:top w:val="single" w:sz="2" w:space="0" w:color="D9D9E3"/>
                <w:left w:val="single" w:sz="2" w:space="0" w:color="D9D9E3"/>
                <w:bottom w:val="single" w:sz="2" w:space="0" w:color="D9D9E3"/>
                <w:right w:val="single" w:sz="2" w:space="0" w:color="D9D9E3"/>
              </w:divBdr>
              <w:divsChild>
                <w:div w:id="1322387766">
                  <w:marLeft w:val="0"/>
                  <w:marRight w:val="0"/>
                  <w:marTop w:val="0"/>
                  <w:marBottom w:val="0"/>
                  <w:divBdr>
                    <w:top w:val="single" w:sz="2" w:space="0" w:color="D9D9E3"/>
                    <w:left w:val="single" w:sz="2" w:space="0" w:color="D9D9E3"/>
                    <w:bottom w:val="single" w:sz="2" w:space="0" w:color="D9D9E3"/>
                    <w:right w:val="single" w:sz="2" w:space="0" w:color="D9D9E3"/>
                  </w:divBdr>
                  <w:divsChild>
                    <w:div w:id="1231038802">
                      <w:marLeft w:val="0"/>
                      <w:marRight w:val="0"/>
                      <w:marTop w:val="0"/>
                      <w:marBottom w:val="0"/>
                      <w:divBdr>
                        <w:top w:val="single" w:sz="2" w:space="0" w:color="D9D9E3"/>
                        <w:left w:val="single" w:sz="2" w:space="0" w:color="D9D9E3"/>
                        <w:bottom w:val="single" w:sz="2" w:space="0" w:color="D9D9E3"/>
                        <w:right w:val="single" w:sz="2" w:space="0" w:color="D9D9E3"/>
                      </w:divBdr>
                      <w:divsChild>
                        <w:div w:id="2034530911">
                          <w:marLeft w:val="0"/>
                          <w:marRight w:val="0"/>
                          <w:marTop w:val="0"/>
                          <w:marBottom w:val="0"/>
                          <w:divBdr>
                            <w:top w:val="single" w:sz="2" w:space="0" w:color="D9D9E3"/>
                            <w:left w:val="single" w:sz="2" w:space="0" w:color="D9D9E3"/>
                            <w:bottom w:val="single" w:sz="2" w:space="0" w:color="D9D9E3"/>
                            <w:right w:val="single" w:sz="2" w:space="0" w:color="D9D9E3"/>
                          </w:divBdr>
                          <w:divsChild>
                            <w:div w:id="1574050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72833926">
      <w:bodyDiv w:val="1"/>
      <w:marLeft w:val="0"/>
      <w:marRight w:val="0"/>
      <w:marTop w:val="0"/>
      <w:marBottom w:val="0"/>
      <w:divBdr>
        <w:top w:val="none" w:sz="0" w:space="0" w:color="auto"/>
        <w:left w:val="none" w:sz="0" w:space="0" w:color="auto"/>
        <w:bottom w:val="none" w:sz="0" w:space="0" w:color="auto"/>
        <w:right w:val="none" w:sz="0" w:space="0" w:color="auto"/>
      </w:divBdr>
      <w:divsChild>
        <w:div w:id="835268175">
          <w:marLeft w:val="0"/>
          <w:marRight w:val="0"/>
          <w:marTop w:val="0"/>
          <w:marBottom w:val="0"/>
          <w:divBdr>
            <w:top w:val="none" w:sz="0" w:space="0" w:color="auto"/>
            <w:left w:val="none" w:sz="0" w:space="0" w:color="auto"/>
            <w:bottom w:val="none" w:sz="0" w:space="0" w:color="auto"/>
            <w:right w:val="none" w:sz="0" w:space="0" w:color="auto"/>
          </w:divBdr>
          <w:divsChild>
            <w:div w:id="862593124">
              <w:marLeft w:val="0"/>
              <w:marRight w:val="0"/>
              <w:marTop w:val="0"/>
              <w:marBottom w:val="0"/>
              <w:divBdr>
                <w:top w:val="none" w:sz="0" w:space="0" w:color="auto"/>
                <w:left w:val="none" w:sz="0" w:space="0" w:color="auto"/>
                <w:bottom w:val="none" w:sz="0" w:space="0" w:color="auto"/>
                <w:right w:val="none" w:sz="0" w:space="0" w:color="auto"/>
              </w:divBdr>
            </w:div>
          </w:divsChild>
        </w:div>
        <w:div w:id="327635257">
          <w:marLeft w:val="0"/>
          <w:marRight w:val="0"/>
          <w:marTop w:val="0"/>
          <w:marBottom w:val="0"/>
          <w:divBdr>
            <w:top w:val="none" w:sz="0" w:space="0" w:color="auto"/>
            <w:left w:val="none" w:sz="0" w:space="0" w:color="auto"/>
            <w:bottom w:val="none" w:sz="0" w:space="0" w:color="auto"/>
            <w:right w:val="none" w:sz="0" w:space="0" w:color="auto"/>
          </w:divBdr>
        </w:div>
      </w:divsChild>
    </w:div>
    <w:div w:id="295373629">
      <w:bodyDiv w:val="1"/>
      <w:marLeft w:val="0"/>
      <w:marRight w:val="0"/>
      <w:marTop w:val="0"/>
      <w:marBottom w:val="0"/>
      <w:divBdr>
        <w:top w:val="none" w:sz="0" w:space="0" w:color="auto"/>
        <w:left w:val="none" w:sz="0" w:space="0" w:color="auto"/>
        <w:bottom w:val="none" w:sz="0" w:space="0" w:color="auto"/>
        <w:right w:val="none" w:sz="0" w:space="0" w:color="auto"/>
      </w:divBdr>
    </w:div>
    <w:div w:id="303388959">
      <w:bodyDiv w:val="1"/>
      <w:marLeft w:val="0"/>
      <w:marRight w:val="0"/>
      <w:marTop w:val="0"/>
      <w:marBottom w:val="0"/>
      <w:divBdr>
        <w:top w:val="none" w:sz="0" w:space="0" w:color="auto"/>
        <w:left w:val="none" w:sz="0" w:space="0" w:color="auto"/>
        <w:bottom w:val="none" w:sz="0" w:space="0" w:color="auto"/>
        <w:right w:val="none" w:sz="0" w:space="0" w:color="auto"/>
      </w:divBdr>
    </w:div>
    <w:div w:id="321927528">
      <w:bodyDiv w:val="1"/>
      <w:marLeft w:val="0"/>
      <w:marRight w:val="0"/>
      <w:marTop w:val="0"/>
      <w:marBottom w:val="0"/>
      <w:divBdr>
        <w:top w:val="none" w:sz="0" w:space="0" w:color="auto"/>
        <w:left w:val="none" w:sz="0" w:space="0" w:color="auto"/>
        <w:bottom w:val="none" w:sz="0" w:space="0" w:color="auto"/>
        <w:right w:val="none" w:sz="0" w:space="0" w:color="auto"/>
      </w:divBdr>
      <w:divsChild>
        <w:div w:id="1394499179">
          <w:marLeft w:val="0"/>
          <w:marRight w:val="0"/>
          <w:marTop w:val="0"/>
          <w:marBottom w:val="0"/>
          <w:divBdr>
            <w:top w:val="none" w:sz="0" w:space="0" w:color="auto"/>
            <w:left w:val="none" w:sz="0" w:space="0" w:color="auto"/>
            <w:bottom w:val="none" w:sz="0" w:space="0" w:color="auto"/>
            <w:right w:val="none" w:sz="0" w:space="0" w:color="auto"/>
          </w:divBdr>
          <w:divsChild>
            <w:div w:id="757597260">
              <w:marLeft w:val="0"/>
              <w:marRight w:val="0"/>
              <w:marTop w:val="0"/>
              <w:marBottom w:val="0"/>
              <w:divBdr>
                <w:top w:val="none" w:sz="0" w:space="0" w:color="auto"/>
                <w:left w:val="none" w:sz="0" w:space="0" w:color="auto"/>
                <w:bottom w:val="none" w:sz="0" w:space="0" w:color="auto"/>
                <w:right w:val="none" w:sz="0" w:space="0" w:color="auto"/>
              </w:divBdr>
            </w:div>
          </w:divsChild>
        </w:div>
        <w:div w:id="1207521303">
          <w:marLeft w:val="0"/>
          <w:marRight w:val="0"/>
          <w:marTop w:val="0"/>
          <w:marBottom w:val="0"/>
          <w:divBdr>
            <w:top w:val="none" w:sz="0" w:space="0" w:color="auto"/>
            <w:left w:val="none" w:sz="0" w:space="0" w:color="auto"/>
            <w:bottom w:val="none" w:sz="0" w:space="0" w:color="auto"/>
            <w:right w:val="none" w:sz="0" w:space="0" w:color="auto"/>
          </w:divBdr>
        </w:div>
      </w:divsChild>
    </w:div>
    <w:div w:id="378746247">
      <w:bodyDiv w:val="1"/>
      <w:marLeft w:val="0"/>
      <w:marRight w:val="0"/>
      <w:marTop w:val="0"/>
      <w:marBottom w:val="0"/>
      <w:divBdr>
        <w:top w:val="none" w:sz="0" w:space="0" w:color="auto"/>
        <w:left w:val="none" w:sz="0" w:space="0" w:color="auto"/>
        <w:bottom w:val="none" w:sz="0" w:space="0" w:color="auto"/>
        <w:right w:val="none" w:sz="0" w:space="0" w:color="auto"/>
      </w:divBdr>
      <w:divsChild>
        <w:div w:id="1356078094">
          <w:marLeft w:val="0"/>
          <w:marRight w:val="0"/>
          <w:marTop w:val="0"/>
          <w:marBottom w:val="0"/>
          <w:divBdr>
            <w:top w:val="none" w:sz="0" w:space="0" w:color="auto"/>
            <w:left w:val="none" w:sz="0" w:space="0" w:color="auto"/>
            <w:bottom w:val="none" w:sz="0" w:space="0" w:color="auto"/>
            <w:right w:val="none" w:sz="0" w:space="0" w:color="auto"/>
          </w:divBdr>
          <w:divsChild>
            <w:div w:id="1057320783">
              <w:marLeft w:val="0"/>
              <w:marRight w:val="0"/>
              <w:marTop w:val="0"/>
              <w:marBottom w:val="0"/>
              <w:divBdr>
                <w:top w:val="none" w:sz="0" w:space="0" w:color="auto"/>
                <w:left w:val="none" w:sz="0" w:space="0" w:color="auto"/>
                <w:bottom w:val="none" w:sz="0" w:space="0" w:color="auto"/>
                <w:right w:val="none" w:sz="0" w:space="0" w:color="auto"/>
              </w:divBdr>
            </w:div>
          </w:divsChild>
        </w:div>
        <w:div w:id="1279416166">
          <w:marLeft w:val="0"/>
          <w:marRight w:val="0"/>
          <w:marTop w:val="0"/>
          <w:marBottom w:val="0"/>
          <w:divBdr>
            <w:top w:val="none" w:sz="0" w:space="0" w:color="auto"/>
            <w:left w:val="none" w:sz="0" w:space="0" w:color="auto"/>
            <w:bottom w:val="none" w:sz="0" w:space="0" w:color="auto"/>
            <w:right w:val="none" w:sz="0" w:space="0" w:color="auto"/>
          </w:divBdr>
        </w:div>
      </w:divsChild>
    </w:div>
    <w:div w:id="381175469">
      <w:bodyDiv w:val="1"/>
      <w:marLeft w:val="0"/>
      <w:marRight w:val="0"/>
      <w:marTop w:val="0"/>
      <w:marBottom w:val="0"/>
      <w:divBdr>
        <w:top w:val="none" w:sz="0" w:space="0" w:color="auto"/>
        <w:left w:val="none" w:sz="0" w:space="0" w:color="auto"/>
        <w:bottom w:val="none" w:sz="0" w:space="0" w:color="auto"/>
        <w:right w:val="none" w:sz="0" w:space="0" w:color="auto"/>
      </w:divBdr>
      <w:divsChild>
        <w:div w:id="146945208">
          <w:marLeft w:val="0"/>
          <w:marRight w:val="0"/>
          <w:marTop w:val="0"/>
          <w:marBottom w:val="0"/>
          <w:divBdr>
            <w:top w:val="none" w:sz="0" w:space="0" w:color="auto"/>
            <w:left w:val="none" w:sz="0" w:space="0" w:color="auto"/>
            <w:bottom w:val="none" w:sz="0" w:space="0" w:color="auto"/>
            <w:right w:val="none" w:sz="0" w:space="0" w:color="auto"/>
          </w:divBdr>
        </w:div>
      </w:divsChild>
    </w:div>
    <w:div w:id="382798732">
      <w:bodyDiv w:val="1"/>
      <w:marLeft w:val="0"/>
      <w:marRight w:val="0"/>
      <w:marTop w:val="0"/>
      <w:marBottom w:val="0"/>
      <w:divBdr>
        <w:top w:val="none" w:sz="0" w:space="0" w:color="auto"/>
        <w:left w:val="none" w:sz="0" w:space="0" w:color="auto"/>
        <w:bottom w:val="none" w:sz="0" w:space="0" w:color="auto"/>
        <w:right w:val="none" w:sz="0" w:space="0" w:color="auto"/>
      </w:divBdr>
      <w:divsChild>
        <w:div w:id="762532643">
          <w:marLeft w:val="0"/>
          <w:marRight w:val="0"/>
          <w:marTop w:val="0"/>
          <w:marBottom w:val="0"/>
          <w:divBdr>
            <w:top w:val="none" w:sz="0" w:space="0" w:color="auto"/>
            <w:left w:val="none" w:sz="0" w:space="0" w:color="auto"/>
            <w:bottom w:val="none" w:sz="0" w:space="0" w:color="auto"/>
            <w:right w:val="none" w:sz="0" w:space="0" w:color="auto"/>
          </w:divBdr>
        </w:div>
      </w:divsChild>
    </w:div>
    <w:div w:id="403532437">
      <w:bodyDiv w:val="1"/>
      <w:marLeft w:val="0"/>
      <w:marRight w:val="0"/>
      <w:marTop w:val="0"/>
      <w:marBottom w:val="0"/>
      <w:divBdr>
        <w:top w:val="none" w:sz="0" w:space="0" w:color="auto"/>
        <w:left w:val="none" w:sz="0" w:space="0" w:color="auto"/>
        <w:bottom w:val="none" w:sz="0" w:space="0" w:color="auto"/>
        <w:right w:val="none" w:sz="0" w:space="0" w:color="auto"/>
      </w:divBdr>
      <w:divsChild>
        <w:div w:id="477651637">
          <w:marLeft w:val="0"/>
          <w:marRight w:val="0"/>
          <w:marTop w:val="0"/>
          <w:marBottom w:val="0"/>
          <w:divBdr>
            <w:top w:val="none" w:sz="0" w:space="0" w:color="auto"/>
            <w:left w:val="none" w:sz="0" w:space="0" w:color="auto"/>
            <w:bottom w:val="none" w:sz="0" w:space="0" w:color="auto"/>
            <w:right w:val="none" w:sz="0" w:space="0" w:color="auto"/>
          </w:divBdr>
          <w:divsChild>
            <w:div w:id="1319502525">
              <w:marLeft w:val="0"/>
              <w:marRight w:val="0"/>
              <w:marTop w:val="0"/>
              <w:marBottom w:val="0"/>
              <w:divBdr>
                <w:top w:val="none" w:sz="0" w:space="0" w:color="auto"/>
                <w:left w:val="none" w:sz="0" w:space="0" w:color="auto"/>
                <w:bottom w:val="none" w:sz="0" w:space="0" w:color="auto"/>
                <w:right w:val="none" w:sz="0" w:space="0" w:color="auto"/>
              </w:divBdr>
            </w:div>
          </w:divsChild>
        </w:div>
        <w:div w:id="1396932186">
          <w:marLeft w:val="0"/>
          <w:marRight w:val="0"/>
          <w:marTop w:val="0"/>
          <w:marBottom w:val="0"/>
          <w:divBdr>
            <w:top w:val="none" w:sz="0" w:space="0" w:color="auto"/>
            <w:left w:val="none" w:sz="0" w:space="0" w:color="auto"/>
            <w:bottom w:val="none" w:sz="0" w:space="0" w:color="auto"/>
            <w:right w:val="none" w:sz="0" w:space="0" w:color="auto"/>
          </w:divBdr>
        </w:div>
        <w:div w:id="2141075340">
          <w:marLeft w:val="0"/>
          <w:marRight w:val="0"/>
          <w:marTop w:val="0"/>
          <w:marBottom w:val="0"/>
          <w:divBdr>
            <w:top w:val="none" w:sz="0" w:space="0" w:color="auto"/>
            <w:left w:val="none" w:sz="0" w:space="0" w:color="auto"/>
            <w:bottom w:val="none" w:sz="0" w:space="0" w:color="auto"/>
            <w:right w:val="none" w:sz="0" w:space="0" w:color="auto"/>
          </w:divBdr>
        </w:div>
        <w:div w:id="16079448">
          <w:marLeft w:val="0"/>
          <w:marRight w:val="0"/>
          <w:marTop w:val="0"/>
          <w:marBottom w:val="0"/>
          <w:divBdr>
            <w:top w:val="none" w:sz="0" w:space="0" w:color="auto"/>
            <w:left w:val="none" w:sz="0" w:space="0" w:color="auto"/>
            <w:bottom w:val="none" w:sz="0" w:space="0" w:color="auto"/>
            <w:right w:val="none" w:sz="0" w:space="0" w:color="auto"/>
          </w:divBdr>
        </w:div>
      </w:divsChild>
    </w:div>
    <w:div w:id="436950234">
      <w:bodyDiv w:val="1"/>
      <w:marLeft w:val="0"/>
      <w:marRight w:val="0"/>
      <w:marTop w:val="0"/>
      <w:marBottom w:val="0"/>
      <w:divBdr>
        <w:top w:val="none" w:sz="0" w:space="0" w:color="auto"/>
        <w:left w:val="none" w:sz="0" w:space="0" w:color="auto"/>
        <w:bottom w:val="none" w:sz="0" w:space="0" w:color="auto"/>
        <w:right w:val="none" w:sz="0" w:space="0" w:color="auto"/>
      </w:divBdr>
      <w:divsChild>
        <w:div w:id="1538085581">
          <w:marLeft w:val="0"/>
          <w:marRight w:val="0"/>
          <w:marTop w:val="0"/>
          <w:marBottom w:val="0"/>
          <w:divBdr>
            <w:top w:val="none" w:sz="0" w:space="0" w:color="auto"/>
            <w:left w:val="none" w:sz="0" w:space="0" w:color="auto"/>
            <w:bottom w:val="none" w:sz="0" w:space="0" w:color="auto"/>
            <w:right w:val="none" w:sz="0" w:space="0" w:color="auto"/>
          </w:divBdr>
        </w:div>
      </w:divsChild>
    </w:div>
    <w:div w:id="493838523">
      <w:bodyDiv w:val="1"/>
      <w:marLeft w:val="0"/>
      <w:marRight w:val="0"/>
      <w:marTop w:val="0"/>
      <w:marBottom w:val="0"/>
      <w:divBdr>
        <w:top w:val="none" w:sz="0" w:space="0" w:color="auto"/>
        <w:left w:val="none" w:sz="0" w:space="0" w:color="auto"/>
        <w:bottom w:val="none" w:sz="0" w:space="0" w:color="auto"/>
        <w:right w:val="none" w:sz="0" w:space="0" w:color="auto"/>
      </w:divBdr>
      <w:divsChild>
        <w:div w:id="538249379">
          <w:marLeft w:val="0"/>
          <w:marRight w:val="0"/>
          <w:marTop w:val="0"/>
          <w:marBottom w:val="0"/>
          <w:divBdr>
            <w:top w:val="none" w:sz="0" w:space="0" w:color="auto"/>
            <w:left w:val="none" w:sz="0" w:space="0" w:color="auto"/>
            <w:bottom w:val="none" w:sz="0" w:space="0" w:color="auto"/>
            <w:right w:val="none" w:sz="0" w:space="0" w:color="auto"/>
          </w:divBdr>
          <w:divsChild>
            <w:div w:id="1188713532">
              <w:marLeft w:val="0"/>
              <w:marRight w:val="0"/>
              <w:marTop w:val="0"/>
              <w:marBottom w:val="0"/>
              <w:divBdr>
                <w:top w:val="none" w:sz="0" w:space="0" w:color="auto"/>
                <w:left w:val="none" w:sz="0" w:space="0" w:color="auto"/>
                <w:bottom w:val="none" w:sz="0" w:space="0" w:color="auto"/>
                <w:right w:val="none" w:sz="0" w:space="0" w:color="auto"/>
              </w:divBdr>
            </w:div>
          </w:divsChild>
        </w:div>
        <w:div w:id="1925920147">
          <w:marLeft w:val="0"/>
          <w:marRight w:val="0"/>
          <w:marTop w:val="0"/>
          <w:marBottom w:val="0"/>
          <w:divBdr>
            <w:top w:val="none" w:sz="0" w:space="0" w:color="auto"/>
            <w:left w:val="none" w:sz="0" w:space="0" w:color="auto"/>
            <w:bottom w:val="none" w:sz="0" w:space="0" w:color="auto"/>
            <w:right w:val="none" w:sz="0" w:space="0" w:color="auto"/>
          </w:divBdr>
        </w:div>
        <w:div w:id="1470130120">
          <w:marLeft w:val="0"/>
          <w:marRight w:val="0"/>
          <w:marTop w:val="0"/>
          <w:marBottom w:val="0"/>
          <w:divBdr>
            <w:top w:val="none" w:sz="0" w:space="0" w:color="auto"/>
            <w:left w:val="none" w:sz="0" w:space="0" w:color="auto"/>
            <w:bottom w:val="none" w:sz="0" w:space="0" w:color="auto"/>
            <w:right w:val="none" w:sz="0" w:space="0" w:color="auto"/>
          </w:divBdr>
          <w:divsChild>
            <w:div w:id="1619949595">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 w:id="585916109">
      <w:bodyDiv w:val="1"/>
      <w:marLeft w:val="0"/>
      <w:marRight w:val="0"/>
      <w:marTop w:val="0"/>
      <w:marBottom w:val="0"/>
      <w:divBdr>
        <w:top w:val="none" w:sz="0" w:space="0" w:color="auto"/>
        <w:left w:val="none" w:sz="0" w:space="0" w:color="auto"/>
        <w:bottom w:val="none" w:sz="0" w:space="0" w:color="auto"/>
        <w:right w:val="none" w:sz="0" w:space="0" w:color="auto"/>
      </w:divBdr>
    </w:div>
    <w:div w:id="637538233">
      <w:bodyDiv w:val="1"/>
      <w:marLeft w:val="0"/>
      <w:marRight w:val="0"/>
      <w:marTop w:val="0"/>
      <w:marBottom w:val="0"/>
      <w:divBdr>
        <w:top w:val="none" w:sz="0" w:space="0" w:color="auto"/>
        <w:left w:val="none" w:sz="0" w:space="0" w:color="auto"/>
        <w:bottom w:val="none" w:sz="0" w:space="0" w:color="auto"/>
        <w:right w:val="none" w:sz="0" w:space="0" w:color="auto"/>
      </w:divBdr>
      <w:divsChild>
        <w:div w:id="362637904">
          <w:marLeft w:val="0"/>
          <w:marRight w:val="0"/>
          <w:marTop w:val="0"/>
          <w:marBottom w:val="0"/>
          <w:divBdr>
            <w:top w:val="none" w:sz="0" w:space="0" w:color="auto"/>
            <w:left w:val="none" w:sz="0" w:space="0" w:color="auto"/>
            <w:bottom w:val="none" w:sz="0" w:space="0" w:color="auto"/>
            <w:right w:val="none" w:sz="0" w:space="0" w:color="auto"/>
          </w:divBdr>
        </w:div>
      </w:divsChild>
    </w:div>
    <w:div w:id="741290116">
      <w:bodyDiv w:val="1"/>
      <w:marLeft w:val="0"/>
      <w:marRight w:val="0"/>
      <w:marTop w:val="0"/>
      <w:marBottom w:val="0"/>
      <w:divBdr>
        <w:top w:val="none" w:sz="0" w:space="0" w:color="auto"/>
        <w:left w:val="none" w:sz="0" w:space="0" w:color="auto"/>
        <w:bottom w:val="none" w:sz="0" w:space="0" w:color="auto"/>
        <w:right w:val="none" w:sz="0" w:space="0" w:color="auto"/>
      </w:divBdr>
      <w:divsChild>
        <w:div w:id="1940330369">
          <w:marLeft w:val="0"/>
          <w:marRight w:val="0"/>
          <w:marTop w:val="0"/>
          <w:marBottom w:val="0"/>
          <w:divBdr>
            <w:top w:val="none" w:sz="0" w:space="0" w:color="auto"/>
            <w:left w:val="none" w:sz="0" w:space="0" w:color="auto"/>
            <w:bottom w:val="none" w:sz="0" w:space="0" w:color="auto"/>
            <w:right w:val="none" w:sz="0" w:space="0" w:color="auto"/>
          </w:divBdr>
        </w:div>
      </w:divsChild>
    </w:div>
    <w:div w:id="787624863">
      <w:bodyDiv w:val="1"/>
      <w:marLeft w:val="0"/>
      <w:marRight w:val="0"/>
      <w:marTop w:val="0"/>
      <w:marBottom w:val="0"/>
      <w:divBdr>
        <w:top w:val="none" w:sz="0" w:space="0" w:color="auto"/>
        <w:left w:val="none" w:sz="0" w:space="0" w:color="auto"/>
        <w:bottom w:val="none" w:sz="0" w:space="0" w:color="auto"/>
        <w:right w:val="none" w:sz="0" w:space="0" w:color="auto"/>
      </w:divBdr>
      <w:divsChild>
        <w:div w:id="1011836706">
          <w:marLeft w:val="0"/>
          <w:marRight w:val="0"/>
          <w:marTop w:val="0"/>
          <w:marBottom w:val="0"/>
          <w:divBdr>
            <w:top w:val="none" w:sz="0" w:space="0" w:color="auto"/>
            <w:left w:val="none" w:sz="0" w:space="0" w:color="auto"/>
            <w:bottom w:val="none" w:sz="0" w:space="0" w:color="auto"/>
            <w:right w:val="none" w:sz="0" w:space="0" w:color="auto"/>
          </w:divBdr>
        </w:div>
      </w:divsChild>
    </w:div>
    <w:div w:id="791750993">
      <w:bodyDiv w:val="1"/>
      <w:marLeft w:val="0"/>
      <w:marRight w:val="0"/>
      <w:marTop w:val="0"/>
      <w:marBottom w:val="0"/>
      <w:divBdr>
        <w:top w:val="none" w:sz="0" w:space="0" w:color="auto"/>
        <w:left w:val="none" w:sz="0" w:space="0" w:color="auto"/>
        <w:bottom w:val="none" w:sz="0" w:space="0" w:color="auto"/>
        <w:right w:val="none" w:sz="0" w:space="0" w:color="auto"/>
      </w:divBdr>
      <w:divsChild>
        <w:div w:id="1144010277">
          <w:marLeft w:val="0"/>
          <w:marRight w:val="0"/>
          <w:marTop w:val="0"/>
          <w:marBottom w:val="0"/>
          <w:divBdr>
            <w:top w:val="none" w:sz="0" w:space="0" w:color="auto"/>
            <w:left w:val="none" w:sz="0" w:space="0" w:color="auto"/>
            <w:bottom w:val="none" w:sz="0" w:space="0" w:color="auto"/>
            <w:right w:val="none" w:sz="0" w:space="0" w:color="auto"/>
          </w:divBdr>
        </w:div>
      </w:divsChild>
    </w:div>
    <w:div w:id="823208103">
      <w:bodyDiv w:val="1"/>
      <w:marLeft w:val="0"/>
      <w:marRight w:val="0"/>
      <w:marTop w:val="0"/>
      <w:marBottom w:val="0"/>
      <w:divBdr>
        <w:top w:val="none" w:sz="0" w:space="0" w:color="auto"/>
        <w:left w:val="none" w:sz="0" w:space="0" w:color="auto"/>
        <w:bottom w:val="none" w:sz="0" w:space="0" w:color="auto"/>
        <w:right w:val="none" w:sz="0" w:space="0" w:color="auto"/>
      </w:divBdr>
      <w:divsChild>
        <w:div w:id="772558181">
          <w:marLeft w:val="0"/>
          <w:marRight w:val="0"/>
          <w:marTop w:val="0"/>
          <w:marBottom w:val="0"/>
          <w:divBdr>
            <w:top w:val="none" w:sz="0" w:space="0" w:color="auto"/>
            <w:left w:val="none" w:sz="0" w:space="0" w:color="auto"/>
            <w:bottom w:val="none" w:sz="0" w:space="0" w:color="auto"/>
            <w:right w:val="none" w:sz="0" w:space="0" w:color="auto"/>
          </w:divBdr>
        </w:div>
      </w:divsChild>
    </w:div>
    <w:div w:id="887573547">
      <w:bodyDiv w:val="1"/>
      <w:marLeft w:val="0"/>
      <w:marRight w:val="0"/>
      <w:marTop w:val="0"/>
      <w:marBottom w:val="0"/>
      <w:divBdr>
        <w:top w:val="none" w:sz="0" w:space="0" w:color="auto"/>
        <w:left w:val="none" w:sz="0" w:space="0" w:color="auto"/>
        <w:bottom w:val="none" w:sz="0" w:space="0" w:color="auto"/>
        <w:right w:val="none" w:sz="0" w:space="0" w:color="auto"/>
      </w:divBdr>
      <w:divsChild>
        <w:div w:id="1652713994">
          <w:marLeft w:val="0"/>
          <w:marRight w:val="0"/>
          <w:marTop w:val="0"/>
          <w:marBottom w:val="0"/>
          <w:divBdr>
            <w:top w:val="none" w:sz="0" w:space="0" w:color="auto"/>
            <w:left w:val="none" w:sz="0" w:space="0" w:color="auto"/>
            <w:bottom w:val="none" w:sz="0" w:space="0" w:color="auto"/>
            <w:right w:val="none" w:sz="0" w:space="0" w:color="auto"/>
          </w:divBdr>
        </w:div>
      </w:divsChild>
    </w:div>
    <w:div w:id="899248460">
      <w:bodyDiv w:val="1"/>
      <w:marLeft w:val="0"/>
      <w:marRight w:val="0"/>
      <w:marTop w:val="0"/>
      <w:marBottom w:val="0"/>
      <w:divBdr>
        <w:top w:val="none" w:sz="0" w:space="0" w:color="auto"/>
        <w:left w:val="none" w:sz="0" w:space="0" w:color="auto"/>
        <w:bottom w:val="none" w:sz="0" w:space="0" w:color="auto"/>
        <w:right w:val="none" w:sz="0" w:space="0" w:color="auto"/>
      </w:divBdr>
      <w:divsChild>
        <w:div w:id="1608393471">
          <w:marLeft w:val="0"/>
          <w:marRight w:val="0"/>
          <w:marTop w:val="0"/>
          <w:marBottom w:val="0"/>
          <w:divBdr>
            <w:top w:val="none" w:sz="0" w:space="0" w:color="auto"/>
            <w:left w:val="none" w:sz="0" w:space="0" w:color="auto"/>
            <w:bottom w:val="none" w:sz="0" w:space="0" w:color="auto"/>
            <w:right w:val="none" w:sz="0" w:space="0" w:color="auto"/>
          </w:divBdr>
        </w:div>
      </w:divsChild>
    </w:div>
    <w:div w:id="973406438">
      <w:bodyDiv w:val="1"/>
      <w:marLeft w:val="0"/>
      <w:marRight w:val="0"/>
      <w:marTop w:val="0"/>
      <w:marBottom w:val="0"/>
      <w:divBdr>
        <w:top w:val="none" w:sz="0" w:space="0" w:color="auto"/>
        <w:left w:val="none" w:sz="0" w:space="0" w:color="auto"/>
        <w:bottom w:val="none" w:sz="0" w:space="0" w:color="auto"/>
        <w:right w:val="none" w:sz="0" w:space="0" w:color="auto"/>
      </w:divBdr>
      <w:divsChild>
        <w:div w:id="1564751136">
          <w:marLeft w:val="0"/>
          <w:marRight w:val="0"/>
          <w:marTop w:val="0"/>
          <w:marBottom w:val="0"/>
          <w:divBdr>
            <w:top w:val="none" w:sz="0" w:space="0" w:color="auto"/>
            <w:left w:val="none" w:sz="0" w:space="0" w:color="auto"/>
            <w:bottom w:val="none" w:sz="0" w:space="0" w:color="auto"/>
            <w:right w:val="none" w:sz="0" w:space="0" w:color="auto"/>
          </w:divBdr>
          <w:divsChild>
            <w:div w:id="58096217">
              <w:marLeft w:val="0"/>
              <w:marRight w:val="0"/>
              <w:marTop w:val="0"/>
              <w:marBottom w:val="0"/>
              <w:divBdr>
                <w:top w:val="none" w:sz="0" w:space="0" w:color="auto"/>
                <w:left w:val="none" w:sz="0" w:space="0" w:color="auto"/>
                <w:bottom w:val="none" w:sz="0" w:space="0" w:color="auto"/>
                <w:right w:val="none" w:sz="0" w:space="0" w:color="auto"/>
              </w:divBdr>
            </w:div>
          </w:divsChild>
        </w:div>
        <w:div w:id="319309550">
          <w:marLeft w:val="0"/>
          <w:marRight w:val="0"/>
          <w:marTop w:val="0"/>
          <w:marBottom w:val="0"/>
          <w:divBdr>
            <w:top w:val="none" w:sz="0" w:space="0" w:color="auto"/>
            <w:left w:val="none" w:sz="0" w:space="0" w:color="auto"/>
            <w:bottom w:val="none" w:sz="0" w:space="0" w:color="auto"/>
            <w:right w:val="none" w:sz="0" w:space="0" w:color="auto"/>
          </w:divBdr>
        </w:div>
        <w:div w:id="583957644">
          <w:marLeft w:val="0"/>
          <w:marRight w:val="0"/>
          <w:marTop w:val="0"/>
          <w:marBottom w:val="0"/>
          <w:divBdr>
            <w:top w:val="none" w:sz="0" w:space="0" w:color="auto"/>
            <w:left w:val="none" w:sz="0" w:space="0" w:color="auto"/>
            <w:bottom w:val="none" w:sz="0" w:space="0" w:color="auto"/>
            <w:right w:val="none" w:sz="0" w:space="0" w:color="auto"/>
          </w:divBdr>
        </w:div>
        <w:div w:id="884559992">
          <w:marLeft w:val="0"/>
          <w:marRight w:val="0"/>
          <w:marTop w:val="0"/>
          <w:marBottom w:val="0"/>
          <w:divBdr>
            <w:top w:val="none" w:sz="0" w:space="0" w:color="auto"/>
            <w:left w:val="none" w:sz="0" w:space="0" w:color="auto"/>
            <w:bottom w:val="none" w:sz="0" w:space="0" w:color="auto"/>
            <w:right w:val="none" w:sz="0" w:space="0" w:color="auto"/>
          </w:divBdr>
        </w:div>
      </w:divsChild>
    </w:div>
    <w:div w:id="1006130855">
      <w:bodyDiv w:val="1"/>
      <w:marLeft w:val="0"/>
      <w:marRight w:val="0"/>
      <w:marTop w:val="0"/>
      <w:marBottom w:val="0"/>
      <w:divBdr>
        <w:top w:val="none" w:sz="0" w:space="0" w:color="auto"/>
        <w:left w:val="none" w:sz="0" w:space="0" w:color="auto"/>
        <w:bottom w:val="none" w:sz="0" w:space="0" w:color="auto"/>
        <w:right w:val="none" w:sz="0" w:space="0" w:color="auto"/>
      </w:divBdr>
      <w:divsChild>
        <w:div w:id="1522743058">
          <w:marLeft w:val="0"/>
          <w:marRight w:val="0"/>
          <w:marTop w:val="0"/>
          <w:marBottom w:val="0"/>
          <w:divBdr>
            <w:top w:val="none" w:sz="0" w:space="0" w:color="auto"/>
            <w:left w:val="none" w:sz="0" w:space="0" w:color="auto"/>
            <w:bottom w:val="none" w:sz="0" w:space="0" w:color="auto"/>
            <w:right w:val="none" w:sz="0" w:space="0" w:color="auto"/>
          </w:divBdr>
        </w:div>
      </w:divsChild>
    </w:div>
    <w:div w:id="1008017840">
      <w:bodyDiv w:val="1"/>
      <w:marLeft w:val="0"/>
      <w:marRight w:val="0"/>
      <w:marTop w:val="0"/>
      <w:marBottom w:val="0"/>
      <w:divBdr>
        <w:top w:val="none" w:sz="0" w:space="0" w:color="auto"/>
        <w:left w:val="none" w:sz="0" w:space="0" w:color="auto"/>
        <w:bottom w:val="none" w:sz="0" w:space="0" w:color="auto"/>
        <w:right w:val="none" w:sz="0" w:space="0" w:color="auto"/>
      </w:divBdr>
      <w:divsChild>
        <w:div w:id="915166996">
          <w:marLeft w:val="0"/>
          <w:marRight w:val="0"/>
          <w:marTop w:val="0"/>
          <w:marBottom w:val="0"/>
          <w:divBdr>
            <w:top w:val="none" w:sz="0" w:space="0" w:color="auto"/>
            <w:left w:val="none" w:sz="0" w:space="0" w:color="auto"/>
            <w:bottom w:val="none" w:sz="0" w:space="0" w:color="auto"/>
            <w:right w:val="none" w:sz="0" w:space="0" w:color="auto"/>
          </w:divBdr>
        </w:div>
      </w:divsChild>
    </w:div>
    <w:div w:id="1058171189">
      <w:bodyDiv w:val="1"/>
      <w:marLeft w:val="0"/>
      <w:marRight w:val="0"/>
      <w:marTop w:val="0"/>
      <w:marBottom w:val="0"/>
      <w:divBdr>
        <w:top w:val="none" w:sz="0" w:space="0" w:color="auto"/>
        <w:left w:val="none" w:sz="0" w:space="0" w:color="auto"/>
        <w:bottom w:val="none" w:sz="0" w:space="0" w:color="auto"/>
        <w:right w:val="none" w:sz="0" w:space="0" w:color="auto"/>
      </w:divBdr>
      <w:divsChild>
        <w:div w:id="1597982049">
          <w:marLeft w:val="0"/>
          <w:marRight w:val="0"/>
          <w:marTop w:val="0"/>
          <w:marBottom w:val="0"/>
          <w:divBdr>
            <w:top w:val="none" w:sz="0" w:space="0" w:color="auto"/>
            <w:left w:val="none" w:sz="0" w:space="0" w:color="auto"/>
            <w:bottom w:val="none" w:sz="0" w:space="0" w:color="auto"/>
            <w:right w:val="none" w:sz="0" w:space="0" w:color="auto"/>
          </w:divBdr>
        </w:div>
      </w:divsChild>
    </w:div>
    <w:div w:id="1071349702">
      <w:bodyDiv w:val="1"/>
      <w:marLeft w:val="0"/>
      <w:marRight w:val="0"/>
      <w:marTop w:val="0"/>
      <w:marBottom w:val="0"/>
      <w:divBdr>
        <w:top w:val="none" w:sz="0" w:space="0" w:color="auto"/>
        <w:left w:val="none" w:sz="0" w:space="0" w:color="auto"/>
        <w:bottom w:val="none" w:sz="0" w:space="0" w:color="auto"/>
        <w:right w:val="none" w:sz="0" w:space="0" w:color="auto"/>
      </w:divBdr>
      <w:divsChild>
        <w:div w:id="1022242000">
          <w:marLeft w:val="0"/>
          <w:marRight w:val="0"/>
          <w:marTop w:val="0"/>
          <w:marBottom w:val="0"/>
          <w:divBdr>
            <w:top w:val="none" w:sz="0" w:space="0" w:color="auto"/>
            <w:left w:val="none" w:sz="0" w:space="0" w:color="auto"/>
            <w:bottom w:val="none" w:sz="0" w:space="0" w:color="auto"/>
            <w:right w:val="none" w:sz="0" w:space="0" w:color="auto"/>
          </w:divBdr>
        </w:div>
      </w:divsChild>
    </w:div>
    <w:div w:id="1122311734">
      <w:bodyDiv w:val="1"/>
      <w:marLeft w:val="0"/>
      <w:marRight w:val="0"/>
      <w:marTop w:val="0"/>
      <w:marBottom w:val="0"/>
      <w:divBdr>
        <w:top w:val="none" w:sz="0" w:space="0" w:color="auto"/>
        <w:left w:val="none" w:sz="0" w:space="0" w:color="auto"/>
        <w:bottom w:val="none" w:sz="0" w:space="0" w:color="auto"/>
        <w:right w:val="none" w:sz="0" w:space="0" w:color="auto"/>
      </w:divBdr>
      <w:divsChild>
        <w:div w:id="782385538">
          <w:marLeft w:val="0"/>
          <w:marRight w:val="0"/>
          <w:marTop w:val="0"/>
          <w:marBottom w:val="0"/>
          <w:divBdr>
            <w:top w:val="none" w:sz="0" w:space="0" w:color="auto"/>
            <w:left w:val="none" w:sz="0" w:space="0" w:color="auto"/>
            <w:bottom w:val="none" w:sz="0" w:space="0" w:color="auto"/>
            <w:right w:val="none" w:sz="0" w:space="0" w:color="auto"/>
          </w:divBdr>
        </w:div>
      </w:divsChild>
    </w:div>
    <w:div w:id="1224024241">
      <w:bodyDiv w:val="1"/>
      <w:marLeft w:val="0"/>
      <w:marRight w:val="0"/>
      <w:marTop w:val="0"/>
      <w:marBottom w:val="0"/>
      <w:divBdr>
        <w:top w:val="none" w:sz="0" w:space="0" w:color="auto"/>
        <w:left w:val="none" w:sz="0" w:space="0" w:color="auto"/>
        <w:bottom w:val="none" w:sz="0" w:space="0" w:color="auto"/>
        <w:right w:val="none" w:sz="0" w:space="0" w:color="auto"/>
      </w:divBdr>
      <w:divsChild>
        <w:div w:id="399443994">
          <w:marLeft w:val="0"/>
          <w:marRight w:val="0"/>
          <w:marTop w:val="0"/>
          <w:marBottom w:val="0"/>
          <w:divBdr>
            <w:top w:val="none" w:sz="0" w:space="0" w:color="auto"/>
            <w:left w:val="none" w:sz="0" w:space="0" w:color="auto"/>
            <w:bottom w:val="none" w:sz="0" w:space="0" w:color="auto"/>
            <w:right w:val="none" w:sz="0" w:space="0" w:color="auto"/>
          </w:divBdr>
        </w:div>
      </w:divsChild>
    </w:div>
    <w:div w:id="1248995695">
      <w:bodyDiv w:val="1"/>
      <w:marLeft w:val="0"/>
      <w:marRight w:val="0"/>
      <w:marTop w:val="0"/>
      <w:marBottom w:val="0"/>
      <w:divBdr>
        <w:top w:val="none" w:sz="0" w:space="0" w:color="auto"/>
        <w:left w:val="none" w:sz="0" w:space="0" w:color="auto"/>
        <w:bottom w:val="none" w:sz="0" w:space="0" w:color="auto"/>
        <w:right w:val="none" w:sz="0" w:space="0" w:color="auto"/>
      </w:divBdr>
      <w:divsChild>
        <w:div w:id="539243469">
          <w:marLeft w:val="0"/>
          <w:marRight w:val="0"/>
          <w:marTop w:val="0"/>
          <w:marBottom w:val="0"/>
          <w:divBdr>
            <w:top w:val="none" w:sz="0" w:space="0" w:color="auto"/>
            <w:left w:val="none" w:sz="0" w:space="0" w:color="auto"/>
            <w:bottom w:val="none" w:sz="0" w:space="0" w:color="auto"/>
            <w:right w:val="none" w:sz="0" w:space="0" w:color="auto"/>
          </w:divBdr>
        </w:div>
      </w:divsChild>
    </w:div>
    <w:div w:id="1261329229">
      <w:bodyDiv w:val="1"/>
      <w:marLeft w:val="0"/>
      <w:marRight w:val="0"/>
      <w:marTop w:val="0"/>
      <w:marBottom w:val="0"/>
      <w:divBdr>
        <w:top w:val="none" w:sz="0" w:space="0" w:color="auto"/>
        <w:left w:val="none" w:sz="0" w:space="0" w:color="auto"/>
        <w:bottom w:val="none" w:sz="0" w:space="0" w:color="auto"/>
        <w:right w:val="none" w:sz="0" w:space="0" w:color="auto"/>
      </w:divBdr>
    </w:div>
    <w:div w:id="1307513835">
      <w:bodyDiv w:val="1"/>
      <w:marLeft w:val="0"/>
      <w:marRight w:val="0"/>
      <w:marTop w:val="0"/>
      <w:marBottom w:val="0"/>
      <w:divBdr>
        <w:top w:val="none" w:sz="0" w:space="0" w:color="auto"/>
        <w:left w:val="none" w:sz="0" w:space="0" w:color="auto"/>
        <w:bottom w:val="none" w:sz="0" w:space="0" w:color="auto"/>
        <w:right w:val="none" w:sz="0" w:space="0" w:color="auto"/>
      </w:divBdr>
      <w:divsChild>
        <w:div w:id="1396275260">
          <w:marLeft w:val="0"/>
          <w:marRight w:val="0"/>
          <w:marTop w:val="0"/>
          <w:marBottom w:val="0"/>
          <w:divBdr>
            <w:top w:val="none" w:sz="0" w:space="0" w:color="auto"/>
            <w:left w:val="none" w:sz="0" w:space="0" w:color="auto"/>
            <w:bottom w:val="none" w:sz="0" w:space="0" w:color="auto"/>
            <w:right w:val="none" w:sz="0" w:space="0" w:color="auto"/>
          </w:divBdr>
        </w:div>
      </w:divsChild>
    </w:div>
    <w:div w:id="1312368589">
      <w:bodyDiv w:val="1"/>
      <w:marLeft w:val="0"/>
      <w:marRight w:val="0"/>
      <w:marTop w:val="0"/>
      <w:marBottom w:val="0"/>
      <w:divBdr>
        <w:top w:val="none" w:sz="0" w:space="0" w:color="auto"/>
        <w:left w:val="none" w:sz="0" w:space="0" w:color="auto"/>
        <w:bottom w:val="none" w:sz="0" w:space="0" w:color="auto"/>
        <w:right w:val="none" w:sz="0" w:space="0" w:color="auto"/>
      </w:divBdr>
      <w:divsChild>
        <w:div w:id="898173103">
          <w:marLeft w:val="0"/>
          <w:marRight w:val="0"/>
          <w:marTop w:val="0"/>
          <w:marBottom w:val="0"/>
          <w:divBdr>
            <w:top w:val="none" w:sz="0" w:space="0" w:color="auto"/>
            <w:left w:val="none" w:sz="0" w:space="0" w:color="auto"/>
            <w:bottom w:val="none" w:sz="0" w:space="0" w:color="auto"/>
            <w:right w:val="none" w:sz="0" w:space="0" w:color="auto"/>
          </w:divBdr>
          <w:divsChild>
            <w:div w:id="1960723622">
              <w:marLeft w:val="0"/>
              <w:marRight w:val="0"/>
              <w:marTop w:val="0"/>
              <w:marBottom w:val="0"/>
              <w:divBdr>
                <w:top w:val="none" w:sz="0" w:space="0" w:color="auto"/>
                <w:left w:val="none" w:sz="0" w:space="0" w:color="auto"/>
                <w:bottom w:val="none" w:sz="0" w:space="0" w:color="auto"/>
                <w:right w:val="none" w:sz="0" w:space="0" w:color="auto"/>
              </w:divBdr>
            </w:div>
          </w:divsChild>
        </w:div>
        <w:div w:id="811021368">
          <w:marLeft w:val="0"/>
          <w:marRight w:val="0"/>
          <w:marTop w:val="0"/>
          <w:marBottom w:val="0"/>
          <w:divBdr>
            <w:top w:val="none" w:sz="0" w:space="0" w:color="auto"/>
            <w:left w:val="none" w:sz="0" w:space="0" w:color="auto"/>
            <w:bottom w:val="none" w:sz="0" w:space="0" w:color="auto"/>
            <w:right w:val="none" w:sz="0" w:space="0" w:color="auto"/>
          </w:divBdr>
        </w:div>
      </w:divsChild>
    </w:div>
    <w:div w:id="1337271333">
      <w:bodyDiv w:val="1"/>
      <w:marLeft w:val="0"/>
      <w:marRight w:val="0"/>
      <w:marTop w:val="0"/>
      <w:marBottom w:val="0"/>
      <w:divBdr>
        <w:top w:val="none" w:sz="0" w:space="0" w:color="auto"/>
        <w:left w:val="none" w:sz="0" w:space="0" w:color="auto"/>
        <w:bottom w:val="none" w:sz="0" w:space="0" w:color="auto"/>
        <w:right w:val="none" w:sz="0" w:space="0" w:color="auto"/>
      </w:divBdr>
    </w:div>
    <w:div w:id="1359428682">
      <w:bodyDiv w:val="1"/>
      <w:marLeft w:val="0"/>
      <w:marRight w:val="0"/>
      <w:marTop w:val="0"/>
      <w:marBottom w:val="0"/>
      <w:divBdr>
        <w:top w:val="none" w:sz="0" w:space="0" w:color="auto"/>
        <w:left w:val="none" w:sz="0" w:space="0" w:color="auto"/>
        <w:bottom w:val="none" w:sz="0" w:space="0" w:color="auto"/>
        <w:right w:val="none" w:sz="0" w:space="0" w:color="auto"/>
      </w:divBdr>
      <w:divsChild>
        <w:div w:id="2080325952">
          <w:marLeft w:val="0"/>
          <w:marRight w:val="0"/>
          <w:marTop w:val="0"/>
          <w:marBottom w:val="0"/>
          <w:divBdr>
            <w:top w:val="none" w:sz="0" w:space="0" w:color="auto"/>
            <w:left w:val="none" w:sz="0" w:space="0" w:color="auto"/>
            <w:bottom w:val="none" w:sz="0" w:space="0" w:color="auto"/>
            <w:right w:val="none" w:sz="0" w:space="0" w:color="auto"/>
          </w:divBdr>
        </w:div>
      </w:divsChild>
    </w:div>
    <w:div w:id="1403026190">
      <w:bodyDiv w:val="1"/>
      <w:marLeft w:val="0"/>
      <w:marRight w:val="0"/>
      <w:marTop w:val="0"/>
      <w:marBottom w:val="0"/>
      <w:divBdr>
        <w:top w:val="none" w:sz="0" w:space="0" w:color="auto"/>
        <w:left w:val="none" w:sz="0" w:space="0" w:color="auto"/>
        <w:bottom w:val="none" w:sz="0" w:space="0" w:color="auto"/>
        <w:right w:val="none" w:sz="0" w:space="0" w:color="auto"/>
      </w:divBdr>
      <w:divsChild>
        <w:div w:id="71590324">
          <w:marLeft w:val="165"/>
          <w:marRight w:val="165"/>
          <w:marTop w:val="0"/>
          <w:marBottom w:val="0"/>
          <w:divBdr>
            <w:top w:val="none" w:sz="0" w:space="0" w:color="auto"/>
            <w:left w:val="none" w:sz="0" w:space="0" w:color="auto"/>
            <w:bottom w:val="none" w:sz="0" w:space="0" w:color="auto"/>
            <w:right w:val="none" w:sz="0" w:space="0" w:color="auto"/>
          </w:divBdr>
          <w:divsChild>
            <w:div w:id="1259563351">
              <w:marLeft w:val="0"/>
              <w:marRight w:val="0"/>
              <w:marTop w:val="0"/>
              <w:marBottom w:val="0"/>
              <w:divBdr>
                <w:top w:val="none" w:sz="0" w:space="0" w:color="auto"/>
                <w:left w:val="none" w:sz="0" w:space="0" w:color="auto"/>
                <w:bottom w:val="none" w:sz="0" w:space="0" w:color="auto"/>
                <w:right w:val="none" w:sz="0" w:space="0" w:color="auto"/>
              </w:divBdr>
              <w:divsChild>
                <w:div w:id="420109490">
                  <w:marLeft w:val="0"/>
                  <w:marRight w:val="0"/>
                  <w:marTop w:val="0"/>
                  <w:marBottom w:val="0"/>
                  <w:divBdr>
                    <w:top w:val="none" w:sz="0" w:space="0" w:color="auto"/>
                    <w:left w:val="none" w:sz="0" w:space="0" w:color="auto"/>
                    <w:bottom w:val="none" w:sz="0" w:space="0" w:color="auto"/>
                    <w:right w:val="none" w:sz="0" w:space="0" w:color="auto"/>
                  </w:divBdr>
                </w:div>
              </w:divsChild>
            </w:div>
            <w:div w:id="113209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495502">
      <w:bodyDiv w:val="1"/>
      <w:marLeft w:val="0"/>
      <w:marRight w:val="0"/>
      <w:marTop w:val="0"/>
      <w:marBottom w:val="0"/>
      <w:divBdr>
        <w:top w:val="none" w:sz="0" w:space="0" w:color="auto"/>
        <w:left w:val="none" w:sz="0" w:space="0" w:color="auto"/>
        <w:bottom w:val="none" w:sz="0" w:space="0" w:color="auto"/>
        <w:right w:val="none" w:sz="0" w:space="0" w:color="auto"/>
      </w:divBdr>
      <w:divsChild>
        <w:div w:id="210962251">
          <w:marLeft w:val="0"/>
          <w:marRight w:val="0"/>
          <w:marTop w:val="0"/>
          <w:marBottom w:val="0"/>
          <w:divBdr>
            <w:top w:val="none" w:sz="0" w:space="0" w:color="auto"/>
            <w:left w:val="none" w:sz="0" w:space="0" w:color="auto"/>
            <w:bottom w:val="none" w:sz="0" w:space="0" w:color="auto"/>
            <w:right w:val="none" w:sz="0" w:space="0" w:color="auto"/>
          </w:divBdr>
        </w:div>
      </w:divsChild>
    </w:div>
    <w:div w:id="1492209972">
      <w:bodyDiv w:val="1"/>
      <w:marLeft w:val="0"/>
      <w:marRight w:val="0"/>
      <w:marTop w:val="0"/>
      <w:marBottom w:val="0"/>
      <w:divBdr>
        <w:top w:val="none" w:sz="0" w:space="0" w:color="auto"/>
        <w:left w:val="none" w:sz="0" w:space="0" w:color="auto"/>
        <w:bottom w:val="none" w:sz="0" w:space="0" w:color="auto"/>
        <w:right w:val="none" w:sz="0" w:space="0" w:color="auto"/>
      </w:divBdr>
      <w:divsChild>
        <w:div w:id="141580703">
          <w:marLeft w:val="0"/>
          <w:marRight w:val="0"/>
          <w:marTop w:val="0"/>
          <w:marBottom w:val="0"/>
          <w:divBdr>
            <w:top w:val="none" w:sz="0" w:space="0" w:color="auto"/>
            <w:left w:val="none" w:sz="0" w:space="0" w:color="auto"/>
            <w:bottom w:val="none" w:sz="0" w:space="0" w:color="auto"/>
            <w:right w:val="none" w:sz="0" w:space="0" w:color="auto"/>
          </w:divBdr>
        </w:div>
      </w:divsChild>
    </w:div>
    <w:div w:id="1496458909">
      <w:bodyDiv w:val="1"/>
      <w:marLeft w:val="0"/>
      <w:marRight w:val="0"/>
      <w:marTop w:val="0"/>
      <w:marBottom w:val="0"/>
      <w:divBdr>
        <w:top w:val="none" w:sz="0" w:space="0" w:color="auto"/>
        <w:left w:val="none" w:sz="0" w:space="0" w:color="auto"/>
        <w:bottom w:val="none" w:sz="0" w:space="0" w:color="auto"/>
        <w:right w:val="none" w:sz="0" w:space="0" w:color="auto"/>
      </w:divBdr>
      <w:divsChild>
        <w:div w:id="1437943425">
          <w:marLeft w:val="0"/>
          <w:marRight w:val="0"/>
          <w:marTop w:val="0"/>
          <w:marBottom w:val="0"/>
          <w:divBdr>
            <w:top w:val="none" w:sz="0" w:space="0" w:color="auto"/>
            <w:left w:val="none" w:sz="0" w:space="0" w:color="auto"/>
            <w:bottom w:val="none" w:sz="0" w:space="0" w:color="auto"/>
            <w:right w:val="none" w:sz="0" w:space="0" w:color="auto"/>
          </w:divBdr>
        </w:div>
      </w:divsChild>
    </w:div>
    <w:div w:id="1612666019">
      <w:bodyDiv w:val="1"/>
      <w:marLeft w:val="0"/>
      <w:marRight w:val="0"/>
      <w:marTop w:val="0"/>
      <w:marBottom w:val="0"/>
      <w:divBdr>
        <w:top w:val="none" w:sz="0" w:space="0" w:color="auto"/>
        <w:left w:val="none" w:sz="0" w:space="0" w:color="auto"/>
        <w:bottom w:val="none" w:sz="0" w:space="0" w:color="auto"/>
        <w:right w:val="none" w:sz="0" w:space="0" w:color="auto"/>
      </w:divBdr>
      <w:divsChild>
        <w:div w:id="780884386">
          <w:marLeft w:val="0"/>
          <w:marRight w:val="0"/>
          <w:marTop w:val="0"/>
          <w:marBottom w:val="0"/>
          <w:divBdr>
            <w:top w:val="none" w:sz="0" w:space="0" w:color="auto"/>
            <w:left w:val="none" w:sz="0" w:space="0" w:color="auto"/>
            <w:bottom w:val="none" w:sz="0" w:space="0" w:color="auto"/>
            <w:right w:val="none" w:sz="0" w:space="0" w:color="auto"/>
          </w:divBdr>
          <w:divsChild>
            <w:div w:id="512257957">
              <w:marLeft w:val="0"/>
              <w:marRight w:val="0"/>
              <w:marTop w:val="0"/>
              <w:marBottom w:val="0"/>
              <w:divBdr>
                <w:top w:val="none" w:sz="0" w:space="0" w:color="auto"/>
                <w:left w:val="none" w:sz="0" w:space="0" w:color="auto"/>
                <w:bottom w:val="none" w:sz="0" w:space="0" w:color="auto"/>
                <w:right w:val="none" w:sz="0" w:space="0" w:color="auto"/>
              </w:divBdr>
            </w:div>
          </w:divsChild>
        </w:div>
        <w:div w:id="1179079471">
          <w:marLeft w:val="0"/>
          <w:marRight w:val="0"/>
          <w:marTop w:val="0"/>
          <w:marBottom w:val="0"/>
          <w:divBdr>
            <w:top w:val="none" w:sz="0" w:space="0" w:color="auto"/>
            <w:left w:val="none" w:sz="0" w:space="0" w:color="auto"/>
            <w:bottom w:val="none" w:sz="0" w:space="0" w:color="auto"/>
            <w:right w:val="none" w:sz="0" w:space="0" w:color="auto"/>
          </w:divBdr>
        </w:div>
      </w:divsChild>
    </w:div>
    <w:div w:id="1835954807">
      <w:bodyDiv w:val="1"/>
      <w:marLeft w:val="0"/>
      <w:marRight w:val="0"/>
      <w:marTop w:val="0"/>
      <w:marBottom w:val="0"/>
      <w:divBdr>
        <w:top w:val="none" w:sz="0" w:space="0" w:color="auto"/>
        <w:left w:val="none" w:sz="0" w:space="0" w:color="auto"/>
        <w:bottom w:val="none" w:sz="0" w:space="0" w:color="auto"/>
        <w:right w:val="none" w:sz="0" w:space="0" w:color="auto"/>
      </w:divBdr>
    </w:div>
    <w:div w:id="1841504613">
      <w:bodyDiv w:val="1"/>
      <w:marLeft w:val="0"/>
      <w:marRight w:val="0"/>
      <w:marTop w:val="0"/>
      <w:marBottom w:val="0"/>
      <w:divBdr>
        <w:top w:val="none" w:sz="0" w:space="0" w:color="auto"/>
        <w:left w:val="none" w:sz="0" w:space="0" w:color="auto"/>
        <w:bottom w:val="none" w:sz="0" w:space="0" w:color="auto"/>
        <w:right w:val="none" w:sz="0" w:space="0" w:color="auto"/>
      </w:divBdr>
      <w:divsChild>
        <w:div w:id="1467352157">
          <w:marLeft w:val="0"/>
          <w:marRight w:val="0"/>
          <w:marTop w:val="0"/>
          <w:marBottom w:val="0"/>
          <w:divBdr>
            <w:top w:val="none" w:sz="0" w:space="0" w:color="auto"/>
            <w:left w:val="none" w:sz="0" w:space="0" w:color="auto"/>
            <w:bottom w:val="none" w:sz="0" w:space="0" w:color="auto"/>
            <w:right w:val="none" w:sz="0" w:space="0" w:color="auto"/>
          </w:divBdr>
        </w:div>
      </w:divsChild>
    </w:div>
    <w:div w:id="1858959777">
      <w:bodyDiv w:val="1"/>
      <w:marLeft w:val="0"/>
      <w:marRight w:val="0"/>
      <w:marTop w:val="0"/>
      <w:marBottom w:val="0"/>
      <w:divBdr>
        <w:top w:val="none" w:sz="0" w:space="0" w:color="auto"/>
        <w:left w:val="none" w:sz="0" w:space="0" w:color="auto"/>
        <w:bottom w:val="none" w:sz="0" w:space="0" w:color="auto"/>
        <w:right w:val="none" w:sz="0" w:space="0" w:color="auto"/>
      </w:divBdr>
    </w:div>
    <w:div w:id="1887178245">
      <w:bodyDiv w:val="1"/>
      <w:marLeft w:val="0"/>
      <w:marRight w:val="0"/>
      <w:marTop w:val="0"/>
      <w:marBottom w:val="0"/>
      <w:divBdr>
        <w:top w:val="none" w:sz="0" w:space="0" w:color="auto"/>
        <w:left w:val="none" w:sz="0" w:space="0" w:color="auto"/>
        <w:bottom w:val="none" w:sz="0" w:space="0" w:color="auto"/>
        <w:right w:val="none" w:sz="0" w:space="0" w:color="auto"/>
      </w:divBdr>
    </w:div>
    <w:div w:id="1897202479">
      <w:bodyDiv w:val="1"/>
      <w:marLeft w:val="0"/>
      <w:marRight w:val="0"/>
      <w:marTop w:val="0"/>
      <w:marBottom w:val="0"/>
      <w:divBdr>
        <w:top w:val="none" w:sz="0" w:space="0" w:color="auto"/>
        <w:left w:val="none" w:sz="0" w:space="0" w:color="auto"/>
        <w:bottom w:val="none" w:sz="0" w:space="0" w:color="auto"/>
        <w:right w:val="none" w:sz="0" w:space="0" w:color="auto"/>
      </w:divBdr>
    </w:div>
    <w:div w:id="1897206377">
      <w:bodyDiv w:val="1"/>
      <w:marLeft w:val="0"/>
      <w:marRight w:val="0"/>
      <w:marTop w:val="0"/>
      <w:marBottom w:val="0"/>
      <w:divBdr>
        <w:top w:val="none" w:sz="0" w:space="0" w:color="auto"/>
        <w:left w:val="none" w:sz="0" w:space="0" w:color="auto"/>
        <w:bottom w:val="none" w:sz="0" w:space="0" w:color="auto"/>
        <w:right w:val="none" w:sz="0" w:space="0" w:color="auto"/>
      </w:divBdr>
    </w:div>
    <w:div w:id="1935018823">
      <w:bodyDiv w:val="1"/>
      <w:marLeft w:val="0"/>
      <w:marRight w:val="0"/>
      <w:marTop w:val="0"/>
      <w:marBottom w:val="0"/>
      <w:divBdr>
        <w:top w:val="none" w:sz="0" w:space="0" w:color="auto"/>
        <w:left w:val="none" w:sz="0" w:space="0" w:color="auto"/>
        <w:bottom w:val="none" w:sz="0" w:space="0" w:color="auto"/>
        <w:right w:val="none" w:sz="0" w:space="0" w:color="auto"/>
      </w:divBdr>
      <w:divsChild>
        <w:div w:id="1247182347">
          <w:marLeft w:val="0"/>
          <w:marRight w:val="0"/>
          <w:marTop w:val="0"/>
          <w:marBottom w:val="0"/>
          <w:divBdr>
            <w:top w:val="none" w:sz="0" w:space="0" w:color="auto"/>
            <w:left w:val="none" w:sz="0" w:space="0" w:color="auto"/>
            <w:bottom w:val="none" w:sz="0" w:space="0" w:color="auto"/>
            <w:right w:val="none" w:sz="0" w:space="0" w:color="auto"/>
          </w:divBdr>
          <w:divsChild>
            <w:div w:id="1483690238">
              <w:marLeft w:val="0"/>
              <w:marRight w:val="0"/>
              <w:marTop w:val="0"/>
              <w:marBottom w:val="0"/>
              <w:divBdr>
                <w:top w:val="none" w:sz="0" w:space="0" w:color="auto"/>
                <w:left w:val="none" w:sz="0" w:space="0" w:color="auto"/>
                <w:bottom w:val="none" w:sz="0" w:space="0" w:color="auto"/>
                <w:right w:val="none" w:sz="0" w:space="0" w:color="auto"/>
              </w:divBdr>
            </w:div>
          </w:divsChild>
        </w:div>
        <w:div w:id="133914777">
          <w:marLeft w:val="0"/>
          <w:marRight w:val="0"/>
          <w:marTop w:val="0"/>
          <w:marBottom w:val="0"/>
          <w:divBdr>
            <w:top w:val="none" w:sz="0" w:space="0" w:color="auto"/>
            <w:left w:val="none" w:sz="0" w:space="0" w:color="auto"/>
            <w:bottom w:val="none" w:sz="0" w:space="0" w:color="auto"/>
            <w:right w:val="none" w:sz="0" w:space="0" w:color="auto"/>
          </w:divBdr>
        </w:div>
      </w:divsChild>
    </w:div>
    <w:div w:id="1964265895">
      <w:bodyDiv w:val="1"/>
      <w:marLeft w:val="0"/>
      <w:marRight w:val="0"/>
      <w:marTop w:val="0"/>
      <w:marBottom w:val="0"/>
      <w:divBdr>
        <w:top w:val="none" w:sz="0" w:space="0" w:color="auto"/>
        <w:left w:val="none" w:sz="0" w:space="0" w:color="auto"/>
        <w:bottom w:val="none" w:sz="0" w:space="0" w:color="auto"/>
        <w:right w:val="none" w:sz="0" w:space="0" w:color="auto"/>
      </w:divBdr>
      <w:divsChild>
        <w:div w:id="1235313367">
          <w:marLeft w:val="0"/>
          <w:marRight w:val="0"/>
          <w:marTop w:val="0"/>
          <w:marBottom w:val="0"/>
          <w:divBdr>
            <w:top w:val="none" w:sz="0" w:space="0" w:color="auto"/>
            <w:left w:val="none" w:sz="0" w:space="0" w:color="auto"/>
            <w:bottom w:val="none" w:sz="0" w:space="0" w:color="auto"/>
            <w:right w:val="none" w:sz="0" w:space="0" w:color="auto"/>
          </w:divBdr>
        </w:div>
      </w:divsChild>
    </w:div>
    <w:div w:id="2036727884">
      <w:bodyDiv w:val="1"/>
      <w:marLeft w:val="0"/>
      <w:marRight w:val="0"/>
      <w:marTop w:val="0"/>
      <w:marBottom w:val="0"/>
      <w:divBdr>
        <w:top w:val="none" w:sz="0" w:space="0" w:color="auto"/>
        <w:left w:val="none" w:sz="0" w:space="0" w:color="auto"/>
        <w:bottom w:val="none" w:sz="0" w:space="0" w:color="auto"/>
        <w:right w:val="none" w:sz="0" w:space="0" w:color="auto"/>
      </w:divBdr>
      <w:divsChild>
        <w:div w:id="622813284">
          <w:marLeft w:val="165"/>
          <w:marRight w:val="165"/>
          <w:marTop w:val="0"/>
          <w:marBottom w:val="0"/>
          <w:divBdr>
            <w:top w:val="none" w:sz="0" w:space="0" w:color="auto"/>
            <w:left w:val="none" w:sz="0" w:space="0" w:color="auto"/>
            <w:bottom w:val="none" w:sz="0" w:space="0" w:color="auto"/>
            <w:right w:val="none" w:sz="0" w:space="0" w:color="auto"/>
          </w:divBdr>
          <w:divsChild>
            <w:div w:id="2122872303">
              <w:marLeft w:val="0"/>
              <w:marRight w:val="0"/>
              <w:marTop w:val="0"/>
              <w:marBottom w:val="0"/>
              <w:divBdr>
                <w:top w:val="none" w:sz="0" w:space="0" w:color="auto"/>
                <w:left w:val="none" w:sz="0" w:space="0" w:color="auto"/>
                <w:bottom w:val="none" w:sz="0" w:space="0" w:color="auto"/>
                <w:right w:val="none" w:sz="0" w:space="0" w:color="auto"/>
              </w:divBdr>
              <w:divsChild>
                <w:div w:id="57090791">
                  <w:marLeft w:val="0"/>
                  <w:marRight w:val="0"/>
                  <w:marTop w:val="0"/>
                  <w:marBottom w:val="0"/>
                  <w:divBdr>
                    <w:top w:val="none" w:sz="0" w:space="0" w:color="auto"/>
                    <w:left w:val="none" w:sz="0" w:space="0" w:color="auto"/>
                    <w:bottom w:val="none" w:sz="0" w:space="0" w:color="auto"/>
                    <w:right w:val="none" w:sz="0" w:space="0" w:color="auto"/>
                  </w:divBdr>
                </w:div>
              </w:divsChild>
            </w:div>
            <w:div w:id="5197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541791">
      <w:bodyDiv w:val="1"/>
      <w:marLeft w:val="0"/>
      <w:marRight w:val="0"/>
      <w:marTop w:val="0"/>
      <w:marBottom w:val="0"/>
      <w:divBdr>
        <w:top w:val="none" w:sz="0" w:space="0" w:color="auto"/>
        <w:left w:val="none" w:sz="0" w:space="0" w:color="auto"/>
        <w:bottom w:val="none" w:sz="0" w:space="0" w:color="auto"/>
        <w:right w:val="none" w:sz="0" w:space="0" w:color="auto"/>
      </w:divBdr>
      <w:divsChild>
        <w:div w:id="688874482">
          <w:marLeft w:val="0"/>
          <w:marRight w:val="0"/>
          <w:marTop w:val="0"/>
          <w:marBottom w:val="0"/>
          <w:divBdr>
            <w:top w:val="none" w:sz="0" w:space="0" w:color="auto"/>
            <w:left w:val="none" w:sz="0" w:space="0" w:color="auto"/>
            <w:bottom w:val="none" w:sz="0" w:space="0" w:color="auto"/>
            <w:right w:val="none" w:sz="0" w:space="0" w:color="auto"/>
          </w:divBdr>
          <w:divsChild>
            <w:div w:id="2068987349">
              <w:marLeft w:val="0"/>
              <w:marRight w:val="0"/>
              <w:marTop w:val="0"/>
              <w:marBottom w:val="0"/>
              <w:divBdr>
                <w:top w:val="none" w:sz="0" w:space="0" w:color="auto"/>
                <w:left w:val="none" w:sz="0" w:space="0" w:color="auto"/>
                <w:bottom w:val="none" w:sz="0" w:space="0" w:color="auto"/>
                <w:right w:val="none" w:sz="0" w:space="0" w:color="auto"/>
              </w:divBdr>
            </w:div>
          </w:divsChild>
        </w:div>
        <w:div w:id="1488210172">
          <w:marLeft w:val="0"/>
          <w:marRight w:val="0"/>
          <w:marTop w:val="0"/>
          <w:marBottom w:val="0"/>
          <w:divBdr>
            <w:top w:val="none" w:sz="0" w:space="0" w:color="auto"/>
            <w:left w:val="none" w:sz="0" w:space="0" w:color="auto"/>
            <w:bottom w:val="none" w:sz="0" w:space="0" w:color="auto"/>
            <w:right w:val="none" w:sz="0" w:space="0" w:color="auto"/>
          </w:divBdr>
        </w:div>
      </w:divsChild>
    </w:div>
    <w:div w:id="2080715000">
      <w:bodyDiv w:val="1"/>
      <w:marLeft w:val="0"/>
      <w:marRight w:val="0"/>
      <w:marTop w:val="0"/>
      <w:marBottom w:val="0"/>
      <w:divBdr>
        <w:top w:val="none" w:sz="0" w:space="0" w:color="auto"/>
        <w:left w:val="none" w:sz="0" w:space="0" w:color="auto"/>
        <w:bottom w:val="none" w:sz="0" w:space="0" w:color="auto"/>
        <w:right w:val="none" w:sz="0" w:space="0" w:color="auto"/>
      </w:divBdr>
    </w:div>
    <w:div w:id="2114355183">
      <w:bodyDiv w:val="1"/>
      <w:marLeft w:val="0"/>
      <w:marRight w:val="0"/>
      <w:marTop w:val="0"/>
      <w:marBottom w:val="0"/>
      <w:divBdr>
        <w:top w:val="none" w:sz="0" w:space="0" w:color="auto"/>
        <w:left w:val="none" w:sz="0" w:space="0" w:color="auto"/>
        <w:bottom w:val="none" w:sz="0" w:space="0" w:color="auto"/>
        <w:right w:val="none" w:sz="0" w:space="0" w:color="auto"/>
      </w:divBdr>
      <w:divsChild>
        <w:div w:id="96642566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ngland.nhs.uk/blog/tackling-the-root-causes-of-suicid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maritans.org/about-samaritans/research-policy/coronavirus-and-suicide/one-year-on-data-on-covid-19/what-do-we-know-about-coronavirus-and-suicide-ris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urworldindata.org/suicid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esternsydney.edu.au/studysmart/home/assignment_help/wri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future/article/20190313-why-more-men-kill-themselves-than-w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94212-6D66-4A5B-B062-2D23C5503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5296</Words>
  <Characters>30190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35416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Sacha Pugsley</cp:lastModifiedBy>
  <cp:revision>82</cp:revision>
  <dcterms:created xsi:type="dcterms:W3CDTF">2023-04-12T19:49:00Z</dcterms:created>
  <dcterms:modified xsi:type="dcterms:W3CDTF">2023-04-21T17:01:00Z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de0010f6ce5aa7c90b779a2b2fa6e2f1739830f34e24958cc1a1ea10e582f2ca</vt:lpwstr>
  </property>
</Properties>
</file>