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33334" w14:textId="77777777" w:rsidR="00063175" w:rsidRPr="00063175" w:rsidRDefault="00063175" w:rsidP="00063175">
      <w:pPr>
        <w:spacing w:line="480" w:lineRule="auto"/>
        <w:rPr>
          <w:rFonts w:ascii="Times New Roman" w:hAnsi="Times New Roman" w:cs="Times New Roman"/>
          <w:sz w:val="24"/>
          <w:szCs w:val="24"/>
        </w:rPr>
      </w:pPr>
    </w:p>
    <w:p w14:paraId="33D01E52" w14:textId="77777777" w:rsidR="00063175" w:rsidRPr="00063175" w:rsidRDefault="00063175" w:rsidP="00063175">
      <w:pPr>
        <w:spacing w:line="480" w:lineRule="auto"/>
        <w:rPr>
          <w:rFonts w:ascii="Times New Roman" w:hAnsi="Times New Roman" w:cs="Times New Roman"/>
          <w:sz w:val="24"/>
          <w:szCs w:val="24"/>
        </w:rPr>
      </w:pPr>
    </w:p>
    <w:p w14:paraId="5227EDC1" w14:textId="77777777" w:rsidR="00063175" w:rsidRPr="00063175" w:rsidRDefault="00063175" w:rsidP="00063175">
      <w:pPr>
        <w:spacing w:line="480" w:lineRule="auto"/>
        <w:rPr>
          <w:rFonts w:ascii="Times New Roman" w:hAnsi="Times New Roman" w:cs="Times New Roman"/>
          <w:sz w:val="24"/>
          <w:szCs w:val="24"/>
        </w:rPr>
      </w:pPr>
    </w:p>
    <w:p w14:paraId="60D8E745" w14:textId="77777777" w:rsidR="00063175" w:rsidRPr="00063175" w:rsidRDefault="00063175" w:rsidP="00063175">
      <w:pPr>
        <w:spacing w:line="480" w:lineRule="auto"/>
        <w:rPr>
          <w:rFonts w:ascii="Times New Roman" w:hAnsi="Times New Roman" w:cs="Times New Roman"/>
          <w:sz w:val="24"/>
          <w:szCs w:val="24"/>
        </w:rPr>
      </w:pPr>
    </w:p>
    <w:p w14:paraId="7C2D19F4" w14:textId="77777777" w:rsidR="00650845" w:rsidRPr="00063175" w:rsidRDefault="00650845" w:rsidP="00063175">
      <w:pPr>
        <w:spacing w:line="480" w:lineRule="auto"/>
        <w:rPr>
          <w:rFonts w:ascii="Times New Roman" w:hAnsi="Times New Roman" w:cs="Times New Roman"/>
          <w:sz w:val="24"/>
          <w:szCs w:val="24"/>
        </w:rPr>
      </w:pPr>
    </w:p>
    <w:p w14:paraId="6949A850" w14:textId="77777777" w:rsidR="00650845" w:rsidRPr="00063175" w:rsidRDefault="00650845" w:rsidP="00063175">
      <w:pPr>
        <w:spacing w:line="480" w:lineRule="auto"/>
        <w:rPr>
          <w:rFonts w:ascii="Times New Roman" w:hAnsi="Times New Roman" w:cs="Times New Roman"/>
          <w:sz w:val="24"/>
          <w:szCs w:val="24"/>
        </w:rPr>
      </w:pPr>
    </w:p>
    <w:p w14:paraId="49CAFCDF" w14:textId="77777777" w:rsidR="00650845" w:rsidRPr="00063175" w:rsidRDefault="00650845" w:rsidP="00063175">
      <w:pPr>
        <w:spacing w:line="480" w:lineRule="auto"/>
        <w:rPr>
          <w:rFonts w:ascii="Times New Roman" w:hAnsi="Times New Roman" w:cs="Times New Roman"/>
          <w:sz w:val="24"/>
          <w:szCs w:val="24"/>
        </w:rPr>
      </w:pPr>
    </w:p>
    <w:p w14:paraId="0B53E1DD" w14:textId="77777777" w:rsidR="00650845" w:rsidRPr="005816BD" w:rsidRDefault="00742506" w:rsidP="00063175">
      <w:pPr>
        <w:spacing w:line="480" w:lineRule="auto"/>
        <w:jc w:val="center"/>
        <w:rPr>
          <w:rFonts w:ascii="Times New Roman" w:hAnsi="Times New Roman" w:cs="Times New Roman"/>
          <w:sz w:val="48"/>
          <w:szCs w:val="48"/>
        </w:rPr>
      </w:pPr>
      <w:r w:rsidRPr="005816BD">
        <w:rPr>
          <w:rFonts w:ascii="Times New Roman" w:hAnsi="Times New Roman" w:cs="Times New Roman"/>
          <w:sz w:val="48"/>
          <w:szCs w:val="48"/>
        </w:rPr>
        <w:t>Hysteria as a medical condition</w:t>
      </w:r>
    </w:p>
    <w:p w14:paraId="5253BDE3" w14:textId="77777777" w:rsidR="00063175" w:rsidRPr="005816BD" w:rsidRDefault="00742506" w:rsidP="00063175">
      <w:pPr>
        <w:spacing w:line="480" w:lineRule="auto"/>
        <w:rPr>
          <w:rFonts w:ascii="Times New Roman" w:hAnsi="Times New Roman" w:cs="Times New Roman"/>
          <w:sz w:val="24"/>
          <w:szCs w:val="24"/>
        </w:rPr>
      </w:pPr>
      <w:r w:rsidRPr="005816BD">
        <w:rPr>
          <w:rFonts w:ascii="Times New Roman" w:hAnsi="Times New Roman" w:cs="Times New Roman"/>
          <w:sz w:val="24"/>
          <w:szCs w:val="24"/>
        </w:rPr>
        <w:br w:type="page"/>
      </w:r>
    </w:p>
    <w:p w14:paraId="71A87F82" w14:textId="77777777" w:rsidR="007B0594" w:rsidRPr="005816BD" w:rsidRDefault="00742506" w:rsidP="00063175">
      <w:pPr>
        <w:pStyle w:val="Heading1"/>
        <w:jc w:val="both"/>
        <w:rPr>
          <w:rFonts w:cs="Times New Roman"/>
          <w:szCs w:val="24"/>
        </w:rPr>
      </w:pPr>
      <w:r w:rsidRPr="005816BD">
        <w:rPr>
          <w:rFonts w:cs="Times New Roman"/>
          <w:szCs w:val="24"/>
        </w:rPr>
        <w:lastRenderedPageBreak/>
        <w:t>Introduction</w:t>
      </w:r>
    </w:p>
    <w:p w14:paraId="68309A75" w14:textId="77777777" w:rsidR="00404CBE" w:rsidRPr="005816BD" w:rsidRDefault="00742506" w:rsidP="00063175">
      <w:pPr>
        <w:spacing w:line="480" w:lineRule="auto"/>
        <w:jc w:val="both"/>
        <w:rPr>
          <w:rFonts w:ascii="Times New Roman" w:eastAsia="Times New Roman" w:hAnsi="Times New Roman" w:cs="Times New Roman"/>
          <w:bCs/>
          <w:color w:val="000000" w:themeColor="text1"/>
          <w:sz w:val="24"/>
          <w:szCs w:val="24"/>
        </w:rPr>
      </w:pPr>
      <w:r w:rsidRPr="005816BD">
        <w:rPr>
          <w:rFonts w:ascii="Times New Roman" w:eastAsia="Times New Roman" w:hAnsi="Times New Roman" w:cs="Times New Roman"/>
          <w:bCs/>
          <w:color w:val="000000" w:themeColor="text1"/>
          <w:sz w:val="24"/>
          <w:szCs w:val="24"/>
        </w:rPr>
        <w:t xml:space="preserve"> </w:t>
      </w:r>
      <w:r w:rsidRPr="005816BD">
        <w:rPr>
          <w:rFonts w:ascii="Times New Roman" w:eastAsia="Times New Roman" w:hAnsi="Times New Roman" w:cs="Times New Roman"/>
          <w:bCs/>
          <w:color w:val="000000" w:themeColor="text1"/>
          <w:sz w:val="24"/>
          <w:szCs w:val="24"/>
        </w:rPr>
        <w:tab/>
        <w:t xml:space="preserve">The assignment aims to examine the evolution of our understanding and treatment of </w:t>
      </w:r>
      <w:r w:rsidR="00B86A05" w:rsidRPr="005816BD">
        <w:rPr>
          <w:rFonts w:ascii="Times New Roman" w:eastAsia="Times New Roman" w:hAnsi="Times New Roman" w:cs="Times New Roman"/>
          <w:bCs/>
          <w:color w:val="000000" w:themeColor="text1"/>
          <w:sz w:val="24"/>
          <w:szCs w:val="24"/>
        </w:rPr>
        <w:t xml:space="preserve">one </w:t>
      </w:r>
      <w:r w:rsidRPr="005816BD">
        <w:rPr>
          <w:rFonts w:ascii="Times New Roman" w:eastAsia="Times New Roman" w:hAnsi="Times New Roman" w:cs="Times New Roman"/>
          <w:bCs/>
          <w:color w:val="000000" w:themeColor="text1"/>
          <w:sz w:val="24"/>
          <w:szCs w:val="24"/>
        </w:rPr>
        <w:t>psy</w:t>
      </w:r>
      <w:r w:rsidR="00CD386A" w:rsidRPr="005816BD">
        <w:rPr>
          <w:rFonts w:ascii="Times New Roman" w:eastAsia="Times New Roman" w:hAnsi="Times New Roman" w:cs="Times New Roman"/>
          <w:bCs/>
          <w:color w:val="000000" w:themeColor="text1"/>
          <w:sz w:val="24"/>
          <w:szCs w:val="24"/>
        </w:rPr>
        <w:t>chological disease</w:t>
      </w:r>
      <w:r w:rsidR="00B86A05" w:rsidRPr="005816BD">
        <w:rPr>
          <w:rFonts w:ascii="Times New Roman" w:eastAsia="Times New Roman" w:hAnsi="Times New Roman" w:cs="Times New Roman"/>
          <w:bCs/>
          <w:color w:val="000000" w:themeColor="text1"/>
          <w:sz w:val="24"/>
          <w:szCs w:val="24"/>
        </w:rPr>
        <w:t>. For this purpose,</w:t>
      </w:r>
      <w:r w:rsidR="00CD386A" w:rsidRPr="005816BD">
        <w:rPr>
          <w:rFonts w:ascii="Times New Roman" w:eastAsia="Times New Roman" w:hAnsi="Times New Roman" w:cs="Times New Roman"/>
          <w:bCs/>
          <w:color w:val="000000" w:themeColor="text1"/>
          <w:sz w:val="24"/>
          <w:szCs w:val="24"/>
        </w:rPr>
        <w:t xml:space="preserve"> </w:t>
      </w:r>
      <w:r w:rsidR="004C587B" w:rsidRPr="005816BD">
        <w:rPr>
          <w:rFonts w:ascii="Times New Roman" w:eastAsia="Times New Roman" w:hAnsi="Times New Roman" w:cs="Times New Roman"/>
          <w:bCs/>
          <w:color w:val="000000" w:themeColor="text1"/>
          <w:sz w:val="24"/>
          <w:szCs w:val="24"/>
        </w:rPr>
        <w:t>hysteria</w:t>
      </w:r>
      <w:r w:rsidR="00B86A05" w:rsidRPr="005816BD">
        <w:rPr>
          <w:rFonts w:ascii="Times New Roman" w:eastAsia="Times New Roman" w:hAnsi="Times New Roman" w:cs="Times New Roman"/>
          <w:bCs/>
          <w:color w:val="000000" w:themeColor="text1"/>
          <w:sz w:val="24"/>
          <w:szCs w:val="24"/>
        </w:rPr>
        <w:t xml:space="preserve"> has been selected</w:t>
      </w:r>
      <w:r w:rsidR="004C587B" w:rsidRPr="005816BD">
        <w:rPr>
          <w:rFonts w:ascii="Times New Roman" w:eastAsia="Times New Roman" w:hAnsi="Times New Roman" w:cs="Times New Roman"/>
          <w:bCs/>
          <w:color w:val="000000" w:themeColor="text1"/>
          <w:sz w:val="24"/>
          <w:szCs w:val="24"/>
        </w:rPr>
        <w:t>.</w:t>
      </w:r>
      <w:r w:rsidRPr="005816BD">
        <w:rPr>
          <w:rFonts w:ascii="Times New Roman" w:eastAsia="Times New Roman" w:hAnsi="Times New Roman" w:cs="Times New Roman"/>
          <w:bCs/>
          <w:color w:val="000000" w:themeColor="text1"/>
          <w:sz w:val="24"/>
          <w:szCs w:val="24"/>
        </w:rPr>
        <w:t xml:space="preserve"> In particular, </w:t>
      </w:r>
      <w:r w:rsidR="004C587B" w:rsidRPr="005816BD">
        <w:rPr>
          <w:rFonts w:ascii="Times New Roman" w:eastAsia="Times New Roman" w:hAnsi="Times New Roman" w:cs="Times New Roman"/>
          <w:bCs/>
          <w:color w:val="000000" w:themeColor="text1"/>
          <w:sz w:val="24"/>
          <w:szCs w:val="24"/>
        </w:rPr>
        <w:t>the assignment</w:t>
      </w:r>
      <w:r w:rsidRPr="005816BD">
        <w:rPr>
          <w:rFonts w:ascii="Times New Roman" w:eastAsia="Times New Roman" w:hAnsi="Times New Roman" w:cs="Times New Roman"/>
          <w:bCs/>
          <w:color w:val="000000" w:themeColor="text1"/>
          <w:sz w:val="24"/>
          <w:szCs w:val="24"/>
        </w:rPr>
        <w:t xml:space="preserve"> </w:t>
      </w:r>
      <w:r w:rsidR="004C587B" w:rsidRPr="005816BD">
        <w:rPr>
          <w:rFonts w:ascii="Times New Roman" w:eastAsia="Times New Roman" w:hAnsi="Times New Roman" w:cs="Times New Roman"/>
          <w:bCs/>
          <w:color w:val="000000" w:themeColor="text1"/>
          <w:sz w:val="24"/>
          <w:szCs w:val="24"/>
        </w:rPr>
        <w:t>examines</w:t>
      </w:r>
      <w:r w:rsidRPr="005816BD">
        <w:rPr>
          <w:rFonts w:ascii="Times New Roman" w:eastAsia="Times New Roman" w:hAnsi="Times New Roman" w:cs="Times New Roman"/>
          <w:bCs/>
          <w:color w:val="000000" w:themeColor="text1"/>
          <w:sz w:val="24"/>
          <w:szCs w:val="24"/>
        </w:rPr>
        <w:t xml:space="preserve"> the historical backdrop of hysteria in the 19th century, concentrating on the second decade of the century and the contributions of Charcot and Freud. This assignment will also explore the new perspective of hysteria concernin</w:t>
      </w:r>
      <w:r w:rsidR="00C44E93" w:rsidRPr="005816BD">
        <w:rPr>
          <w:rFonts w:ascii="Times New Roman" w:eastAsia="Times New Roman" w:hAnsi="Times New Roman" w:cs="Times New Roman"/>
          <w:bCs/>
          <w:color w:val="000000" w:themeColor="text1"/>
          <w:sz w:val="24"/>
          <w:szCs w:val="24"/>
        </w:rPr>
        <w:t>g women's health and menopaus</w:t>
      </w:r>
      <w:r w:rsidR="00BA67A7" w:rsidRPr="005816BD">
        <w:rPr>
          <w:rFonts w:ascii="Times New Roman" w:eastAsia="Times New Roman" w:hAnsi="Times New Roman" w:cs="Times New Roman"/>
          <w:bCs/>
          <w:color w:val="000000" w:themeColor="text1"/>
          <w:sz w:val="24"/>
          <w:szCs w:val="24"/>
        </w:rPr>
        <w:t>e</w:t>
      </w:r>
      <w:r w:rsidR="00C44E93" w:rsidRPr="005816BD">
        <w:rPr>
          <w:rFonts w:ascii="Times New Roman" w:eastAsia="Times New Roman" w:hAnsi="Times New Roman" w:cs="Times New Roman"/>
          <w:bCs/>
          <w:color w:val="000000" w:themeColor="text1"/>
          <w:sz w:val="24"/>
          <w:szCs w:val="24"/>
        </w:rPr>
        <w:t xml:space="preserve">. </w:t>
      </w:r>
    </w:p>
    <w:p w14:paraId="2BA25AA3" w14:textId="77777777" w:rsidR="005F2621" w:rsidRPr="005816BD" w:rsidRDefault="00742506" w:rsidP="00063175">
      <w:pPr>
        <w:spacing w:line="480" w:lineRule="auto"/>
        <w:jc w:val="both"/>
        <w:rPr>
          <w:rFonts w:ascii="Times New Roman" w:eastAsia="Times New Roman" w:hAnsi="Times New Roman" w:cs="Times New Roman"/>
          <w:bCs/>
          <w:color w:val="000000" w:themeColor="text1"/>
          <w:sz w:val="24"/>
          <w:szCs w:val="24"/>
        </w:rPr>
      </w:pPr>
      <w:r w:rsidRPr="005816BD">
        <w:rPr>
          <w:rFonts w:ascii="Times New Roman" w:eastAsia="Times New Roman" w:hAnsi="Times New Roman" w:cs="Times New Roman"/>
          <w:bCs/>
          <w:color w:val="000000" w:themeColor="text1"/>
          <w:sz w:val="24"/>
          <w:szCs w:val="24"/>
        </w:rPr>
        <w:t xml:space="preserve"> </w:t>
      </w:r>
      <w:r w:rsidRPr="005816BD">
        <w:rPr>
          <w:rFonts w:ascii="Times New Roman" w:eastAsia="Times New Roman" w:hAnsi="Times New Roman" w:cs="Times New Roman"/>
          <w:bCs/>
          <w:color w:val="000000" w:themeColor="text1"/>
          <w:sz w:val="24"/>
          <w:szCs w:val="24"/>
        </w:rPr>
        <w:tab/>
      </w:r>
      <w:r w:rsidR="00337A61" w:rsidRPr="005816BD">
        <w:rPr>
          <w:rFonts w:ascii="Times New Roman" w:eastAsia="Times New Roman" w:hAnsi="Times New Roman" w:cs="Times New Roman"/>
          <w:bCs/>
          <w:color w:val="000000" w:themeColor="text1"/>
          <w:sz w:val="24"/>
          <w:szCs w:val="24"/>
        </w:rPr>
        <w:t xml:space="preserve"> It is common to use the term "hysteria" to describe a severe</w:t>
      </w:r>
      <w:r w:rsidR="00404CBE" w:rsidRPr="005816BD">
        <w:rPr>
          <w:rFonts w:ascii="Times New Roman" w:eastAsia="Times New Roman" w:hAnsi="Times New Roman" w:cs="Times New Roman"/>
          <w:bCs/>
          <w:color w:val="000000" w:themeColor="text1"/>
          <w:sz w:val="24"/>
          <w:szCs w:val="24"/>
        </w:rPr>
        <w:t xml:space="preserve"> but transient emotional </w:t>
      </w:r>
      <w:r w:rsidRPr="005816BD">
        <w:rPr>
          <w:rFonts w:ascii="Times New Roman" w:eastAsia="Times New Roman" w:hAnsi="Times New Roman" w:cs="Times New Roman"/>
          <w:bCs/>
          <w:color w:val="000000" w:themeColor="text1"/>
          <w:sz w:val="24"/>
          <w:szCs w:val="24"/>
        </w:rPr>
        <w:t xml:space="preserve">state. </w:t>
      </w:r>
      <w:r w:rsidR="00BA67A7" w:rsidRPr="005816BD">
        <w:rPr>
          <w:rFonts w:ascii="Times New Roman" w:eastAsia="Times New Roman" w:hAnsi="Times New Roman" w:cs="Times New Roman"/>
          <w:bCs/>
          <w:color w:val="000000" w:themeColor="text1"/>
          <w:sz w:val="24"/>
          <w:szCs w:val="24"/>
        </w:rPr>
        <w:t>In the nineteenth century, hysteria</w:t>
      </w:r>
      <w:r w:rsidRPr="005816BD">
        <w:rPr>
          <w:rFonts w:ascii="Times New Roman" w:eastAsia="Times New Roman" w:hAnsi="Times New Roman" w:cs="Times New Roman"/>
          <w:bCs/>
          <w:color w:val="000000" w:themeColor="text1"/>
          <w:sz w:val="24"/>
          <w:szCs w:val="24"/>
        </w:rPr>
        <w:t xml:space="preserve"> </w:t>
      </w:r>
      <w:r w:rsidR="00337A61" w:rsidRPr="005816BD">
        <w:rPr>
          <w:rFonts w:ascii="Times New Roman" w:eastAsia="Times New Roman" w:hAnsi="Times New Roman" w:cs="Times New Roman"/>
          <w:bCs/>
          <w:color w:val="000000" w:themeColor="text1"/>
          <w:sz w:val="24"/>
          <w:szCs w:val="24"/>
        </w:rPr>
        <w:t>was considered a valid medical illness among women</w:t>
      </w:r>
      <w:r w:rsidRPr="005816BD">
        <w:rPr>
          <w:rFonts w:ascii="Times New Roman" w:hAnsi="Times New Roman" w:cs="Times New Roman"/>
          <w:color w:val="000000" w:themeColor="text1"/>
          <w:sz w:val="24"/>
          <w:szCs w:val="24"/>
        </w:rPr>
        <w:t xml:space="preserve"> (</w:t>
      </w:r>
      <w:r w:rsidRPr="005816BD">
        <w:rPr>
          <w:rFonts w:ascii="Times New Roman" w:eastAsia="Times New Roman" w:hAnsi="Times New Roman" w:cs="Times New Roman"/>
          <w:bCs/>
          <w:color w:val="000000" w:themeColor="text1"/>
          <w:sz w:val="24"/>
          <w:szCs w:val="24"/>
        </w:rPr>
        <w:t>Micale, 2019)</w:t>
      </w:r>
      <w:r w:rsidR="00337A61" w:rsidRPr="005816BD">
        <w:rPr>
          <w:rFonts w:ascii="Times New Roman" w:eastAsia="Times New Roman" w:hAnsi="Times New Roman" w:cs="Times New Roman"/>
          <w:bCs/>
          <w:color w:val="000000" w:themeColor="text1"/>
          <w:sz w:val="24"/>
          <w:szCs w:val="24"/>
        </w:rPr>
        <w:t xml:space="preserve">. According to </w:t>
      </w:r>
      <w:r w:rsidR="00F34485" w:rsidRPr="005816BD">
        <w:rPr>
          <w:rFonts w:ascii="Times New Roman" w:eastAsia="Times New Roman" w:hAnsi="Times New Roman" w:cs="Times New Roman"/>
          <w:bCs/>
          <w:color w:val="000000" w:themeColor="text1"/>
          <w:sz w:val="24"/>
          <w:szCs w:val="24"/>
        </w:rPr>
        <w:t>Libbrecht (2018), related to</w:t>
      </w:r>
      <w:r w:rsidR="00337A61" w:rsidRPr="005816BD">
        <w:rPr>
          <w:rFonts w:ascii="Times New Roman" w:eastAsia="Times New Roman" w:hAnsi="Times New Roman" w:cs="Times New Roman"/>
          <w:bCs/>
          <w:color w:val="000000" w:themeColor="text1"/>
          <w:sz w:val="24"/>
          <w:szCs w:val="24"/>
        </w:rPr>
        <w:t xml:space="preserve"> gender-related differences in stress responses, women are more likely to display mental and behavioural issues, which has been used as the basis for diagnosis. However, it was not officially recognised as a mental disease until the 20th century. Researchers such as </w:t>
      </w:r>
      <w:r w:rsidR="000A2A6A" w:rsidRPr="005816BD">
        <w:rPr>
          <w:rFonts w:ascii="Times New Roman" w:eastAsia="Times New Roman" w:hAnsi="Times New Roman" w:cs="Times New Roman"/>
          <w:bCs/>
          <w:color w:val="000000" w:themeColor="text1"/>
          <w:sz w:val="24"/>
          <w:szCs w:val="24"/>
        </w:rPr>
        <w:t>Jean-Martin Charcot</w:t>
      </w:r>
      <w:r w:rsidR="00046EE0" w:rsidRPr="005816BD">
        <w:rPr>
          <w:rFonts w:ascii="Times New Roman" w:eastAsia="Times New Roman" w:hAnsi="Times New Roman" w:cs="Times New Roman"/>
          <w:bCs/>
          <w:color w:val="000000" w:themeColor="text1"/>
          <w:sz w:val="24"/>
          <w:szCs w:val="24"/>
        </w:rPr>
        <w:t xml:space="preserve"> and Sigmund Freud </w:t>
      </w:r>
      <w:r w:rsidR="00337A61" w:rsidRPr="005816BD">
        <w:rPr>
          <w:rFonts w:ascii="Times New Roman" w:eastAsia="Times New Roman" w:hAnsi="Times New Roman" w:cs="Times New Roman"/>
          <w:bCs/>
          <w:color w:val="000000" w:themeColor="text1"/>
          <w:sz w:val="24"/>
          <w:szCs w:val="24"/>
        </w:rPr>
        <w:t>devoted much time to studying hysterics</w:t>
      </w:r>
      <w:r w:rsidR="00B174A9" w:rsidRPr="005816BD">
        <w:rPr>
          <w:rFonts w:ascii="Times New Roman" w:hAnsi="Times New Roman" w:cs="Times New Roman"/>
          <w:color w:val="000000" w:themeColor="text1"/>
          <w:sz w:val="24"/>
          <w:szCs w:val="24"/>
        </w:rPr>
        <w:t xml:space="preserve"> (</w:t>
      </w:r>
      <w:r w:rsidR="00B174A9" w:rsidRPr="005816BD">
        <w:rPr>
          <w:rFonts w:ascii="Times New Roman" w:eastAsia="Times New Roman" w:hAnsi="Times New Roman" w:cs="Times New Roman"/>
          <w:bCs/>
          <w:color w:val="000000" w:themeColor="text1"/>
          <w:sz w:val="24"/>
          <w:szCs w:val="24"/>
        </w:rPr>
        <w:t>Waraich &amp; Shah, 2018)</w:t>
      </w:r>
      <w:r w:rsidR="00337A61" w:rsidRPr="005816BD">
        <w:rPr>
          <w:rFonts w:ascii="Times New Roman" w:eastAsia="Times New Roman" w:hAnsi="Times New Roman" w:cs="Times New Roman"/>
          <w:bCs/>
          <w:color w:val="000000" w:themeColor="text1"/>
          <w:sz w:val="24"/>
          <w:szCs w:val="24"/>
        </w:rPr>
        <w:t xml:space="preserve">. Nowadays, </w:t>
      </w:r>
      <w:r w:rsidR="000A2A6A" w:rsidRPr="005816BD">
        <w:rPr>
          <w:rFonts w:ascii="Times New Roman" w:eastAsia="Times New Roman" w:hAnsi="Times New Roman" w:cs="Times New Roman"/>
          <w:bCs/>
          <w:color w:val="000000" w:themeColor="text1"/>
          <w:sz w:val="24"/>
          <w:szCs w:val="24"/>
        </w:rPr>
        <w:t>most medical professionals</w:t>
      </w:r>
      <w:r w:rsidR="00337A61" w:rsidRPr="005816BD">
        <w:rPr>
          <w:rFonts w:ascii="Times New Roman" w:eastAsia="Times New Roman" w:hAnsi="Times New Roman" w:cs="Times New Roman"/>
          <w:bCs/>
          <w:color w:val="000000" w:themeColor="text1"/>
          <w:sz w:val="24"/>
          <w:szCs w:val="24"/>
        </w:rPr>
        <w:t xml:space="preserve"> dismiss hysteria as a valid </w:t>
      </w:r>
      <w:r w:rsidR="00046EE0" w:rsidRPr="005816BD">
        <w:rPr>
          <w:rFonts w:ascii="Times New Roman" w:eastAsia="Times New Roman" w:hAnsi="Times New Roman" w:cs="Times New Roman"/>
          <w:bCs/>
          <w:color w:val="000000" w:themeColor="text1"/>
          <w:sz w:val="24"/>
          <w:szCs w:val="24"/>
        </w:rPr>
        <w:t>health</w:t>
      </w:r>
      <w:r w:rsidR="00337A61" w:rsidRPr="005816BD">
        <w:rPr>
          <w:rFonts w:ascii="Times New Roman" w:eastAsia="Times New Roman" w:hAnsi="Times New Roman" w:cs="Times New Roman"/>
          <w:bCs/>
          <w:color w:val="000000" w:themeColor="text1"/>
          <w:sz w:val="24"/>
          <w:szCs w:val="24"/>
        </w:rPr>
        <w:t xml:space="preserve"> </w:t>
      </w:r>
      <w:r w:rsidR="00046EE0" w:rsidRPr="005816BD">
        <w:rPr>
          <w:rFonts w:ascii="Times New Roman" w:eastAsia="Times New Roman" w:hAnsi="Times New Roman" w:cs="Times New Roman"/>
          <w:bCs/>
          <w:color w:val="000000" w:themeColor="text1"/>
          <w:sz w:val="24"/>
          <w:szCs w:val="24"/>
        </w:rPr>
        <w:t>opinion</w:t>
      </w:r>
      <w:r w:rsidR="00337A61" w:rsidRPr="005816BD">
        <w:rPr>
          <w:rFonts w:ascii="Times New Roman" w:eastAsia="Times New Roman" w:hAnsi="Times New Roman" w:cs="Times New Roman"/>
          <w:bCs/>
          <w:color w:val="000000" w:themeColor="text1"/>
          <w:sz w:val="24"/>
          <w:szCs w:val="24"/>
        </w:rPr>
        <w:t>. The original hysteria</w:t>
      </w:r>
      <w:r w:rsidR="00CC6A04" w:rsidRPr="005816BD">
        <w:rPr>
          <w:rFonts w:ascii="Times New Roman" w:hAnsi="Times New Roman" w:cs="Times New Roman"/>
          <w:color w:val="000000" w:themeColor="text1"/>
          <w:sz w:val="24"/>
          <w:szCs w:val="24"/>
        </w:rPr>
        <w:t xml:space="preserve"> </w:t>
      </w:r>
      <w:r w:rsidR="00CC6A04" w:rsidRPr="005816BD">
        <w:rPr>
          <w:rFonts w:ascii="Times New Roman" w:eastAsia="Times New Roman" w:hAnsi="Times New Roman" w:cs="Times New Roman"/>
          <w:bCs/>
          <w:color w:val="000000" w:themeColor="text1"/>
          <w:sz w:val="24"/>
          <w:szCs w:val="24"/>
        </w:rPr>
        <w:t>diagnosis,</w:t>
      </w:r>
      <w:r w:rsidR="00337A61" w:rsidRPr="005816BD">
        <w:rPr>
          <w:rFonts w:ascii="Times New Roman" w:eastAsia="Times New Roman" w:hAnsi="Times New Roman" w:cs="Times New Roman"/>
          <w:bCs/>
          <w:color w:val="000000" w:themeColor="text1"/>
          <w:sz w:val="24"/>
          <w:szCs w:val="24"/>
        </w:rPr>
        <w:t xml:space="preserve"> conversion disorders, dissociative disorders, histrionic personality disorder, </w:t>
      </w:r>
      <w:r w:rsidR="00B174A9" w:rsidRPr="005816BD">
        <w:rPr>
          <w:rFonts w:ascii="Times New Roman" w:eastAsia="Times New Roman" w:hAnsi="Times New Roman" w:cs="Times New Roman"/>
          <w:bCs/>
          <w:color w:val="000000" w:themeColor="text1"/>
          <w:sz w:val="24"/>
          <w:szCs w:val="24"/>
        </w:rPr>
        <w:t>epilepsy, and</w:t>
      </w:r>
      <w:r w:rsidR="00337A61" w:rsidRPr="005816BD">
        <w:rPr>
          <w:rFonts w:ascii="Times New Roman" w:eastAsia="Times New Roman" w:hAnsi="Times New Roman" w:cs="Times New Roman"/>
          <w:bCs/>
          <w:color w:val="000000" w:themeColor="text1"/>
          <w:sz w:val="24"/>
          <w:szCs w:val="24"/>
        </w:rPr>
        <w:t xml:space="preserve"> other medical conditions have been separated</w:t>
      </w:r>
      <w:r w:rsidR="00B174A9" w:rsidRPr="005816BD">
        <w:rPr>
          <w:rFonts w:ascii="Times New Roman" w:hAnsi="Times New Roman" w:cs="Times New Roman"/>
          <w:color w:val="000000" w:themeColor="text1"/>
          <w:sz w:val="24"/>
          <w:szCs w:val="24"/>
        </w:rPr>
        <w:t xml:space="preserve"> (</w:t>
      </w:r>
      <w:r w:rsidR="00B174A9" w:rsidRPr="005816BD">
        <w:rPr>
          <w:rFonts w:ascii="Times New Roman" w:eastAsia="Times New Roman" w:hAnsi="Times New Roman" w:cs="Times New Roman"/>
          <w:bCs/>
          <w:color w:val="000000" w:themeColor="text1"/>
          <w:sz w:val="24"/>
          <w:szCs w:val="24"/>
        </w:rPr>
        <w:t>Brown, 2022)</w:t>
      </w:r>
      <w:r w:rsidR="00337A61" w:rsidRPr="005816BD">
        <w:rPr>
          <w:rFonts w:ascii="Times New Roman" w:eastAsia="Times New Roman" w:hAnsi="Times New Roman" w:cs="Times New Roman"/>
          <w:bCs/>
          <w:color w:val="000000" w:themeColor="text1"/>
          <w:sz w:val="24"/>
          <w:szCs w:val="24"/>
        </w:rPr>
        <w:t>. It is no longer believed that deciding not to marry indicates a mental disorder such as hysteria.</w:t>
      </w:r>
    </w:p>
    <w:p w14:paraId="0E7BFAC8" w14:textId="77777777" w:rsidR="00404CBE" w:rsidRPr="005816BD" w:rsidRDefault="00742506" w:rsidP="00063175">
      <w:pPr>
        <w:pStyle w:val="Heading1"/>
        <w:jc w:val="both"/>
        <w:rPr>
          <w:rFonts w:eastAsia="Times New Roman" w:cs="Times New Roman"/>
          <w:szCs w:val="24"/>
        </w:rPr>
      </w:pPr>
      <w:r w:rsidRPr="005816BD">
        <w:rPr>
          <w:rFonts w:eastAsia="Times New Roman" w:cs="Times New Roman"/>
          <w:szCs w:val="24"/>
        </w:rPr>
        <w:t xml:space="preserve">Discussion </w:t>
      </w:r>
    </w:p>
    <w:p w14:paraId="45507CC9" w14:textId="337C6F50" w:rsidR="00046EE0" w:rsidRPr="005816BD" w:rsidRDefault="00742506" w:rsidP="00844C24">
      <w:pPr>
        <w:spacing w:line="480" w:lineRule="auto"/>
        <w:jc w:val="both"/>
        <w:rPr>
          <w:rFonts w:ascii="Times New Roman" w:hAnsi="Times New Roman" w:cs="Times New Roman"/>
          <w:color w:val="000000" w:themeColor="text1"/>
          <w:sz w:val="24"/>
          <w:szCs w:val="24"/>
        </w:rPr>
      </w:pPr>
      <w:r w:rsidRPr="005816BD">
        <w:rPr>
          <w:rFonts w:ascii="Times New Roman" w:hAnsi="Times New Roman" w:cs="Times New Roman"/>
          <w:color w:val="000000" w:themeColor="text1"/>
          <w:sz w:val="24"/>
          <w:szCs w:val="24"/>
        </w:rPr>
        <w:tab/>
      </w:r>
      <w:r w:rsidR="00BA67A7" w:rsidRPr="005816BD">
        <w:rPr>
          <w:rFonts w:ascii="Times New Roman" w:hAnsi="Times New Roman" w:cs="Times New Roman"/>
          <w:color w:val="000000" w:themeColor="text1"/>
          <w:sz w:val="24"/>
          <w:szCs w:val="24"/>
        </w:rPr>
        <w:t>The ancient Greeks believed</w:t>
      </w:r>
      <w:r w:rsidR="00046EE0" w:rsidRPr="005816BD">
        <w:rPr>
          <w:rFonts w:ascii="Times New Roman" w:hAnsi="Times New Roman" w:cs="Times New Roman"/>
          <w:color w:val="000000" w:themeColor="text1"/>
          <w:sz w:val="24"/>
          <w:szCs w:val="24"/>
        </w:rPr>
        <w:t xml:space="preserve"> a woman's womb could move through her body and cause insanity (</w:t>
      </w:r>
      <w:proofErr w:type="spellStart"/>
      <w:r w:rsidR="00046EE0" w:rsidRPr="005816BD">
        <w:rPr>
          <w:rFonts w:ascii="Times New Roman" w:hAnsi="Times New Roman" w:cs="Times New Roman"/>
          <w:color w:val="000000" w:themeColor="text1"/>
          <w:sz w:val="24"/>
          <w:szCs w:val="24"/>
        </w:rPr>
        <w:t>hystera</w:t>
      </w:r>
      <w:proofErr w:type="spellEnd"/>
      <w:r w:rsidR="00046EE0" w:rsidRPr="005816BD">
        <w:rPr>
          <w:rFonts w:ascii="Times New Roman" w:hAnsi="Times New Roman" w:cs="Times New Roman"/>
          <w:color w:val="000000" w:themeColor="text1"/>
          <w:sz w:val="24"/>
          <w:szCs w:val="24"/>
        </w:rPr>
        <w:t xml:space="preserve"> = womb). In women, hysteria stems from sexual frustration. The Greek word for uterus, </w:t>
      </w:r>
      <w:proofErr w:type="spellStart"/>
      <w:r w:rsidR="00046EE0" w:rsidRPr="005816BD">
        <w:rPr>
          <w:rFonts w:ascii="Times New Roman" w:hAnsi="Times New Roman" w:cs="Times New Roman"/>
          <w:color w:val="000000" w:themeColor="text1"/>
          <w:sz w:val="24"/>
          <w:szCs w:val="24"/>
        </w:rPr>
        <w:t>hystera</w:t>
      </w:r>
      <w:proofErr w:type="spellEnd"/>
      <w:r w:rsidR="00046EE0" w:rsidRPr="005816BD">
        <w:rPr>
          <w:rFonts w:ascii="Times New Roman" w:hAnsi="Times New Roman" w:cs="Times New Roman"/>
          <w:color w:val="000000" w:themeColor="text1"/>
          <w:sz w:val="24"/>
          <w:szCs w:val="24"/>
        </w:rPr>
        <w:t xml:space="preserve">, is where we get our word "hysteria" (Evan, 2019). Egyptians first mentioned hysteria in the </w:t>
      </w:r>
      <w:proofErr w:type="spellStart"/>
      <w:r w:rsidR="00046EE0" w:rsidRPr="005816BD">
        <w:rPr>
          <w:rFonts w:ascii="Times New Roman" w:hAnsi="Times New Roman" w:cs="Times New Roman"/>
          <w:color w:val="000000" w:themeColor="text1"/>
          <w:sz w:val="24"/>
          <w:szCs w:val="24"/>
        </w:rPr>
        <w:t>Kahun</w:t>
      </w:r>
      <w:proofErr w:type="spellEnd"/>
      <w:r w:rsidR="00046EE0" w:rsidRPr="005816BD">
        <w:rPr>
          <w:rFonts w:ascii="Times New Roman" w:hAnsi="Times New Roman" w:cs="Times New Roman"/>
          <w:color w:val="000000" w:themeColor="text1"/>
          <w:sz w:val="24"/>
          <w:szCs w:val="24"/>
        </w:rPr>
        <w:t xml:space="preserve"> Papyrus, written around 1900 BCE, when they described the unusual </w:t>
      </w:r>
      <w:r w:rsidR="00FB62F7" w:rsidRPr="005816BD">
        <w:rPr>
          <w:rFonts w:ascii="Times New Roman" w:hAnsi="Times New Roman" w:cs="Times New Roman"/>
          <w:color w:val="000000" w:themeColor="text1"/>
          <w:sz w:val="24"/>
          <w:szCs w:val="24"/>
        </w:rPr>
        <w:t>behavior</w:t>
      </w:r>
      <w:r w:rsidR="00046EE0" w:rsidRPr="005816BD">
        <w:rPr>
          <w:rFonts w:ascii="Times New Roman" w:hAnsi="Times New Roman" w:cs="Times New Roman"/>
          <w:color w:val="000000" w:themeColor="text1"/>
          <w:sz w:val="24"/>
          <w:szCs w:val="24"/>
        </w:rPr>
        <w:t xml:space="preserve"> of adult women. The Egyptians believed that hysteria was caused by a uterus that </w:t>
      </w:r>
      <w:r w:rsidR="00046EE0" w:rsidRPr="005816BD">
        <w:rPr>
          <w:rFonts w:ascii="Times New Roman" w:hAnsi="Times New Roman" w:cs="Times New Roman"/>
          <w:color w:val="000000" w:themeColor="text1"/>
          <w:sz w:val="24"/>
          <w:szCs w:val="24"/>
        </w:rPr>
        <w:lastRenderedPageBreak/>
        <w:t xml:space="preserve">wandered around the body. </w:t>
      </w:r>
      <w:r w:rsidR="00BA67A7" w:rsidRPr="005816BD">
        <w:rPr>
          <w:rFonts w:ascii="Times New Roman" w:hAnsi="Times New Roman" w:cs="Times New Roman"/>
          <w:color w:val="000000" w:themeColor="text1"/>
          <w:sz w:val="24"/>
          <w:szCs w:val="24"/>
        </w:rPr>
        <w:t>As a result, Egyptian physicians treated hysteria with a wide range of drug</w:t>
      </w:r>
      <w:r w:rsidR="00046EE0" w:rsidRPr="005816BD">
        <w:rPr>
          <w:rFonts w:ascii="Times New Roman" w:hAnsi="Times New Roman" w:cs="Times New Roman"/>
          <w:color w:val="000000" w:themeColor="text1"/>
          <w:sz w:val="24"/>
          <w:szCs w:val="24"/>
        </w:rPr>
        <w:t>s. To return the uterus to its normal position, medical professionals sometimes apply potent-smelling drugs to patients' vulvae (Ender, 2019). The uterus might also be retracted towards the lower abdomen through plants that were unpleasant to the nose or stomach. To the original Egyptian explanation for hysteria, the ancient Greeks added infertility or an unwillingness to marry (Timpano, 2017).</w:t>
      </w:r>
    </w:p>
    <w:p w14:paraId="3BCFF25A" w14:textId="57FEDD22" w:rsidR="00844C24" w:rsidRPr="005816BD" w:rsidRDefault="00742506" w:rsidP="00844C24">
      <w:pPr>
        <w:spacing w:line="480" w:lineRule="auto"/>
        <w:jc w:val="both"/>
        <w:rPr>
          <w:rFonts w:ascii="Times New Roman" w:hAnsi="Times New Roman" w:cs="Times New Roman"/>
          <w:color w:val="000000" w:themeColor="text1"/>
          <w:sz w:val="24"/>
          <w:szCs w:val="24"/>
        </w:rPr>
      </w:pPr>
      <w:r w:rsidRPr="005816BD">
        <w:rPr>
          <w:rFonts w:ascii="Times New Roman" w:hAnsi="Times New Roman" w:cs="Times New Roman"/>
          <w:color w:val="000000" w:themeColor="text1"/>
          <w:sz w:val="24"/>
          <w:szCs w:val="24"/>
        </w:rPr>
        <w:t xml:space="preserve"> </w:t>
      </w:r>
      <w:r w:rsidRPr="005816BD">
        <w:rPr>
          <w:rFonts w:ascii="Times New Roman" w:hAnsi="Times New Roman" w:cs="Times New Roman"/>
          <w:color w:val="000000" w:themeColor="text1"/>
          <w:sz w:val="24"/>
          <w:szCs w:val="24"/>
        </w:rPr>
        <w:tab/>
      </w:r>
      <w:r w:rsidR="007C7DA4" w:rsidRPr="005816BD">
        <w:rPr>
          <w:rFonts w:ascii="Times New Roman" w:hAnsi="Times New Roman" w:cs="Times New Roman"/>
          <w:color w:val="000000" w:themeColor="text1"/>
          <w:sz w:val="24"/>
          <w:szCs w:val="24"/>
        </w:rPr>
        <w:t xml:space="preserve"> Plato and Aristotle believed that hysteria, also known as female madness by Plato, was directly related to these women's lack of sexual activity, and they classified the uterus as sad, evil, or gloomy in those who suffered from it</w:t>
      </w:r>
      <w:r w:rsidR="00FB4E4B" w:rsidRPr="005816BD">
        <w:rPr>
          <w:rFonts w:ascii="Times New Roman" w:hAnsi="Times New Roman" w:cs="Times New Roman"/>
          <w:color w:val="000000" w:themeColor="text1"/>
          <w:sz w:val="24"/>
          <w:szCs w:val="24"/>
        </w:rPr>
        <w:t xml:space="preserve"> (Solar, 2018)</w:t>
      </w:r>
      <w:r w:rsidR="007C7DA4" w:rsidRPr="005816BD">
        <w:rPr>
          <w:rFonts w:ascii="Times New Roman" w:hAnsi="Times New Roman" w:cs="Times New Roman"/>
          <w:color w:val="000000" w:themeColor="text1"/>
          <w:sz w:val="24"/>
          <w:szCs w:val="24"/>
        </w:rPr>
        <w:t xml:space="preserve">. </w:t>
      </w:r>
      <w:r w:rsidR="00E0626A" w:rsidRPr="005816BD">
        <w:rPr>
          <w:rFonts w:ascii="Times New Roman" w:hAnsi="Times New Roman" w:cs="Times New Roman"/>
          <w:color w:val="000000" w:themeColor="text1"/>
          <w:sz w:val="24"/>
          <w:szCs w:val="24"/>
        </w:rPr>
        <w:t>In the nineteenth century, doctors 'treated' hysterical females with vibrating gadgets. They are all gross simplifications, if not</w:t>
      </w:r>
      <w:r w:rsidRPr="005816BD">
        <w:rPr>
          <w:rFonts w:ascii="Times New Roman" w:hAnsi="Times New Roman" w:cs="Times New Roman"/>
          <w:color w:val="000000" w:themeColor="text1"/>
          <w:sz w:val="24"/>
          <w:szCs w:val="24"/>
        </w:rPr>
        <w:t xml:space="preserve"> downright </w:t>
      </w:r>
      <w:r w:rsidR="00151030" w:rsidRPr="005816BD">
        <w:rPr>
          <w:rFonts w:ascii="Times New Roman" w:hAnsi="Times New Roman" w:cs="Times New Roman"/>
          <w:color w:val="000000" w:themeColor="text1"/>
          <w:sz w:val="24"/>
          <w:szCs w:val="24"/>
        </w:rPr>
        <w:t>misogyny</w:t>
      </w:r>
      <w:r w:rsidRPr="005816BD">
        <w:rPr>
          <w:rFonts w:ascii="Times New Roman" w:hAnsi="Times New Roman" w:cs="Times New Roman"/>
          <w:color w:val="000000" w:themeColor="text1"/>
          <w:sz w:val="24"/>
          <w:szCs w:val="24"/>
        </w:rPr>
        <w:t xml:space="preserve">. It was believed that this was a problem only women faced for a long time. </w:t>
      </w:r>
      <w:r w:rsidR="00FB4E4B" w:rsidRPr="005816BD">
        <w:rPr>
          <w:rFonts w:ascii="Times New Roman" w:hAnsi="Times New Roman" w:cs="Times New Roman"/>
          <w:color w:val="000000" w:themeColor="text1"/>
          <w:sz w:val="24"/>
          <w:szCs w:val="24"/>
        </w:rPr>
        <w:t>Libbercht (2018)</w:t>
      </w:r>
      <w:r w:rsidRPr="005816BD">
        <w:rPr>
          <w:rFonts w:ascii="Times New Roman" w:hAnsi="Times New Roman" w:cs="Times New Roman"/>
          <w:color w:val="000000" w:themeColor="text1"/>
          <w:sz w:val="24"/>
          <w:szCs w:val="24"/>
        </w:rPr>
        <w:t xml:space="preserve"> determined that hysteria did not begin in the uterus but rather in the brain in the e</w:t>
      </w:r>
      <w:r w:rsidR="00FB4E4B" w:rsidRPr="005816BD">
        <w:rPr>
          <w:rFonts w:ascii="Times New Roman" w:hAnsi="Times New Roman" w:cs="Times New Roman"/>
          <w:color w:val="000000" w:themeColor="text1"/>
          <w:sz w:val="24"/>
          <w:szCs w:val="24"/>
        </w:rPr>
        <w:t xml:space="preserve">arly 1600s; the focus shifted. </w:t>
      </w:r>
      <w:r w:rsidRPr="005816BD">
        <w:rPr>
          <w:rFonts w:ascii="Times New Roman" w:hAnsi="Times New Roman" w:cs="Times New Roman"/>
          <w:color w:val="000000" w:themeColor="text1"/>
          <w:sz w:val="24"/>
          <w:szCs w:val="24"/>
        </w:rPr>
        <w:t xml:space="preserve"> Once this was realised, it became possible that hysteria may also affect males.</w:t>
      </w:r>
    </w:p>
    <w:p w14:paraId="33913D8A" w14:textId="3DC3D8BB" w:rsidR="00844C24" w:rsidRPr="005816BD" w:rsidRDefault="00742506" w:rsidP="00844C24">
      <w:pPr>
        <w:spacing w:line="480" w:lineRule="auto"/>
        <w:jc w:val="both"/>
        <w:rPr>
          <w:rFonts w:ascii="Times New Roman" w:hAnsi="Times New Roman" w:cs="Times New Roman"/>
          <w:color w:val="000000" w:themeColor="text1"/>
          <w:sz w:val="24"/>
          <w:szCs w:val="24"/>
        </w:rPr>
      </w:pPr>
      <w:r w:rsidRPr="005816BD">
        <w:rPr>
          <w:rFonts w:ascii="Times New Roman" w:hAnsi="Times New Roman" w:cs="Times New Roman"/>
          <w:color w:val="000000" w:themeColor="text1"/>
          <w:sz w:val="24"/>
          <w:szCs w:val="24"/>
        </w:rPr>
        <w:t xml:space="preserve"> </w:t>
      </w:r>
      <w:r w:rsidRPr="005816BD">
        <w:rPr>
          <w:rFonts w:ascii="Times New Roman" w:hAnsi="Times New Roman" w:cs="Times New Roman"/>
          <w:color w:val="000000" w:themeColor="text1"/>
          <w:sz w:val="24"/>
          <w:szCs w:val="24"/>
        </w:rPr>
        <w:tab/>
        <w:t>T</w:t>
      </w:r>
      <w:r w:rsidR="00E0626A" w:rsidRPr="005816BD">
        <w:rPr>
          <w:rFonts w:ascii="Times New Roman" w:hAnsi="Times New Roman" w:cs="Times New Roman"/>
          <w:color w:val="000000" w:themeColor="text1"/>
          <w:sz w:val="24"/>
          <w:szCs w:val="24"/>
        </w:rPr>
        <w:t xml:space="preserve">he concept of hysteria has changed over Western European history: </w:t>
      </w:r>
      <w:r w:rsidR="00151030" w:rsidRPr="005816BD">
        <w:rPr>
          <w:rFonts w:ascii="Times New Roman" w:hAnsi="Times New Roman" w:cs="Times New Roman"/>
          <w:color w:val="000000" w:themeColor="text1"/>
          <w:sz w:val="24"/>
          <w:szCs w:val="24"/>
        </w:rPr>
        <w:t>illness</w:t>
      </w:r>
      <w:r w:rsidR="00E0626A" w:rsidRPr="005816BD">
        <w:rPr>
          <w:rFonts w:ascii="Times New Roman" w:hAnsi="Times New Roman" w:cs="Times New Roman"/>
          <w:color w:val="000000" w:themeColor="text1"/>
          <w:sz w:val="24"/>
          <w:szCs w:val="24"/>
        </w:rPr>
        <w:t xml:space="preserve"> has been employed as a catch-all (tragically) for ailments ranging from epilepsy to infertility, PTSD, sadness, and menopause</w:t>
      </w:r>
      <w:r w:rsidR="00FB4E4B" w:rsidRPr="005816BD">
        <w:rPr>
          <w:rFonts w:ascii="Times New Roman" w:hAnsi="Times New Roman" w:cs="Times New Roman"/>
          <w:color w:val="000000" w:themeColor="text1"/>
          <w:sz w:val="24"/>
          <w:szCs w:val="24"/>
        </w:rPr>
        <w:t xml:space="preserve"> (Neville &amp; Nolan, 2019)</w:t>
      </w:r>
      <w:r w:rsidR="00E0626A" w:rsidRPr="005816BD">
        <w:rPr>
          <w:rFonts w:ascii="Times New Roman" w:hAnsi="Times New Roman" w:cs="Times New Roman"/>
          <w:color w:val="000000" w:themeColor="text1"/>
          <w:sz w:val="24"/>
          <w:szCs w:val="24"/>
        </w:rPr>
        <w:t>. Simple urban beliefs about hysteria believe that women's sexuality is constant. According to historian Helen King, hysteria is neither a single medical entity with a continuous history nor a disease with a continuous collection of symptoms.</w:t>
      </w:r>
      <w:r w:rsidR="00B315C8" w:rsidRPr="005816BD">
        <w:rPr>
          <w:rFonts w:ascii="Times New Roman" w:hAnsi="Times New Roman" w:cs="Times New Roman"/>
          <w:color w:val="000000" w:themeColor="text1"/>
          <w:sz w:val="24"/>
          <w:szCs w:val="24"/>
        </w:rPr>
        <w:t xml:space="preserve"> In the nineteenth century, Briquet's syndrome was used to describe hysteria as a collection of physical symptoms shown by a single patient.</w:t>
      </w:r>
      <w:r w:rsidRPr="005816BD">
        <w:rPr>
          <w:rFonts w:ascii="Times New Roman" w:hAnsi="Times New Roman" w:cs="Times New Roman"/>
          <w:color w:val="000000" w:themeColor="text1"/>
          <w:sz w:val="24"/>
          <w:szCs w:val="24"/>
        </w:rPr>
        <w:t xml:space="preserve"> First appearing in the DSM-II in 1968, the term "hysterical neurosis" has since been replaced by dissociative disorder, somatic symptom disorder, and conversion disorder</w:t>
      </w:r>
      <w:r w:rsidR="00FB4E4B" w:rsidRPr="005816BD">
        <w:rPr>
          <w:rFonts w:ascii="Times New Roman" w:hAnsi="Times New Roman" w:cs="Times New Roman"/>
          <w:color w:val="000000" w:themeColor="text1"/>
          <w:sz w:val="24"/>
          <w:szCs w:val="24"/>
        </w:rPr>
        <w:t xml:space="preserve"> (Maggio et al., 2020)</w:t>
      </w:r>
      <w:r w:rsidRPr="005816BD">
        <w:rPr>
          <w:rFonts w:ascii="Times New Roman" w:hAnsi="Times New Roman" w:cs="Times New Roman"/>
          <w:color w:val="000000" w:themeColor="text1"/>
          <w:sz w:val="24"/>
          <w:szCs w:val="24"/>
        </w:rPr>
        <w:t>.</w:t>
      </w:r>
    </w:p>
    <w:p w14:paraId="65F29E9D" w14:textId="77777777" w:rsidR="00B86A05" w:rsidRPr="005816BD" w:rsidRDefault="00742506" w:rsidP="00063175">
      <w:pPr>
        <w:spacing w:line="480" w:lineRule="auto"/>
        <w:jc w:val="both"/>
        <w:rPr>
          <w:rFonts w:ascii="Times New Roman" w:hAnsi="Times New Roman" w:cs="Times New Roman"/>
          <w:color w:val="000000" w:themeColor="text1"/>
          <w:sz w:val="24"/>
          <w:szCs w:val="24"/>
        </w:rPr>
      </w:pPr>
      <w:r w:rsidRPr="005816BD">
        <w:rPr>
          <w:rFonts w:ascii="Times New Roman" w:hAnsi="Times New Roman" w:cs="Times New Roman"/>
          <w:color w:val="000000" w:themeColor="text1"/>
          <w:sz w:val="24"/>
          <w:szCs w:val="24"/>
        </w:rPr>
        <w:lastRenderedPageBreak/>
        <w:t xml:space="preserve"> </w:t>
      </w:r>
      <w:r w:rsidR="00FB4E4B" w:rsidRPr="005816BD">
        <w:rPr>
          <w:rFonts w:ascii="Times New Roman" w:hAnsi="Times New Roman" w:cs="Times New Roman"/>
          <w:color w:val="000000" w:themeColor="text1"/>
          <w:sz w:val="24"/>
          <w:szCs w:val="24"/>
        </w:rPr>
        <w:t xml:space="preserve"> </w:t>
      </w:r>
      <w:r w:rsidR="00FB4E4B" w:rsidRPr="005816BD">
        <w:rPr>
          <w:rFonts w:ascii="Times New Roman" w:hAnsi="Times New Roman" w:cs="Times New Roman"/>
          <w:color w:val="000000" w:themeColor="text1"/>
          <w:sz w:val="24"/>
          <w:szCs w:val="24"/>
        </w:rPr>
        <w:tab/>
      </w:r>
      <w:r w:rsidR="00B86A05" w:rsidRPr="005816BD">
        <w:rPr>
          <w:rFonts w:ascii="Times New Roman" w:hAnsi="Times New Roman" w:cs="Times New Roman"/>
          <w:color w:val="000000" w:themeColor="text1"/>
          <w:sz w:val="24"/>
          <w:szCs w:val="24"/>
        </w:rPr>
        <w:t>R</w:t>
      </w:r>
      <w:r w:rsidRPr="005816BD">
        <w:rPr>
          <w:rFonts w:ascii="Times New Roman" w:hAnsi="Times New Roman" w:cs="Times New Roman"/>
          <w:color w:val="000000" w:themeColor="text1"/>
          <w:sz w:val="24"/>
          <w:szCs w:val="24"/>
        </w:rPr>
        <w:t>esearch conducted in the 20th century focused on one specific manifestation of hysteria's symptoms: the loss or disturbance of function that defies accepted knowledge of the body's anatomy and physiology, such as the inability to speak but not sing</w:t>
      </w:r>
      <w:r w:rsidR="00FB4E4B" w:rsidRPr="005816BD">
        <w:rPr>
          <w:rFonts w:ascii="Times New Roman" w:hAnsi="Times New Roman" w:cs="Times New Roman"/>
          <w:color w:val="000000" w:themeColor="text1"/>
          <w:sz w:val="24"/>
          <w:szCs w:val="24"/>
        </w:rPr>
        <w:t xml:space="preserve"> (Maggio et al., 2020)</w:t>
      </w:r>
      <w:r w:rsidRPr="005816BD">
        <w:rPr>
          <w:rFonts w:ascii="Times New Roman" w:hAnsi="Times New Roman" w:cs="Times New Roman"/>
          <w:color w:val="000000" w:themeColor="text1"/>
          <w:sz w:val="24"/>
          <w:szCs w:val="24"/>
        </w:rPr>
        <w:t xml:space="preserve">. However, psychiatrists have observed that hysteria can </w:t>
      </w:r>
      <w:r w:rsidR="00BA67A7" w:rsidRPr="005816BD">
        <w:rPr>
          <w:rFonts w:ascii="Times New Roman" w:hAnsi="Times New Roman" w:cs="Times New Roman"/>
          <w:color w:val="000000" w:themeColor="text1"/>
          <w:sz w:val="24"/>
          <w:szCs w:val="24"/>
        </w:rPr>
        <w:t>impact</w:t>
      </w:r>
      <w:r w:rsidRPr="005816BD">
        <w:rPr>
          <w:rFonts w:ascii="Times New Roman" w:hAnsi="Times New Roman" w:cs="Times New Roman"/>
          <w:color w:val="000000" w:themeColor="text1"/>
          <w:sz w:val="24"/>
          <w:szCs w:val="24"/>
        </w:rPr>
        <w:t xml:space="preserve"> any bodily process.</w:t>
      </w:r>
    </w:p>
    <w:p w14:paraId="27BBD1D1" w14:textId="77777777" w:rsidR="00DE2DD8" w:rsidRPr="005816BD" w:rsidRDefault="008E0B99" w:rsidP="00B86A05">
      <w:pPr>
        <w:spacing w:line="480" w:lineRule="auto"/>
        <w:ind w:firstLine="720"/>
        <w:jc w:val="both"/>
        <w:rPr>
          <w:rFonts w:ascii="Times New Roman" w:hAnsi="Times New Roman" w:cs="Times New Roman"/>
          <w:color w:val="000000" w:themeColor="text1"/>
          <w:sz w:val="24"/>
          <w:szCs w:val="24"/>
        </w:rPr>
      </w:pPr>
      <w:r w:rsidRPr="005816BD">
        <w:rPr>
          <w:rFonts w:ascii="Times New Roman" w:hAnsi="Times New Roman" w:cs="Times New Roman"/>
          <w:color w:val="000000" w:themeColor="text1"/>
          <w:sz w:val="24"/>
          <w:szCs w:val="24"/>
        </w:rPr>
        <w:t>Jean-Martin Charcot provided a new scientific perspective on the female-only syndrome of hysteria in 1880. He spoke to his medical students about the hysteria symptoms he believed were caused by unknown internal harm to the nervous system, supporting his views with images and live cases (Bogousslavsky, 2020). Sigmund Freud, the father of psychoanalysis, was one of these medical students. Between 1885 and 1915, Freud wrote numerous studies on female hysteria in Austria alongside his colleague Breuer, expanding on Charcot's theories (Soler, 2018). He considered hysteria to result from a psychological scar induced by trauma or suppression rather than physical damage to the body. Considerable hypothesis stems from Sigmund Freud's famous "Oedipal moment of recognition," in which a young female discovers she has no penis and has been castrated. This psychological pain was created by females losing their manly sexuality (Waraich &amp; shah, 2018).</w:t>
      </w:r>
    </w:p>
    <w:p w14:paraId="6B6CFE2A" w14:textId="77777777" w:rsidR="000C1C29" w:rsidRPr="005816BD" w:rsidRDefault="00742506" w:rsidP="00063175">
      <w:pPr>
        <w:spacing w:line="480" w:lineRule="auto"/>
        <w:jc w:val="both"/>
        <w:rPr>
          <w:rFonts w:ascii="Times New Roman" w:hAnsi="Times New Roman" w:cs="Times New Roman"/>
          <w:color w:val="000000" w:themeColor="text1"/>
          <w:sz w:val="24"/>
          <w:szCs w:val="24"/>
        </w:rPr>
      </w:pPr>
      <w:r w:rsidRPr="005816BD">
        <w:rPr>
          <w:rFonts w:ascii="Times New Roman" w:hAnsi="Times New Roman" w:cs="Times New Roman"/>
          <w:color w:val="000000" w:themeColor="text1"/>
          <w:sz w:val="24"/>
          <w:szCs w:val="24"/>
        </w:rPr>
        <w:t xml:space="preserve"> </w:t>
      </w:r>
      <w:r w:rsidRPr="005816BD">
        <w:rPr>
          <w:rFonts w:ascii="Times New Roman" w:hAnsi="Times New Roman" w:cs="Times New Roman"/>
          <w:color w:val="000000" w:themeColor="text1"/>
          <w:sz w:val="24"/>
          <w:szCs w:val="24"/>
        </w:rPr>
        <w:tab/>
      </w:r>
      <w:r w:rsidR="00DE2DD8" w:rsidRPr="005816BD">
        <w:rPr>
          <w:rFonts w:ascii="Times New Roman" w:hAnsi="Times New Roman" w:cs="Times New Roman"/>
          <w:color w:val="000000" w:themeColor="text1"/>
          <w:sz w:val="24"/>
          <w:szCs w:val="24"/>
        </w:rPr>
        <w:t xml:space="preserve">In the late nineteenth and early twentieth century, psychoanalysis and World War I reduced the widespread misconception of hysteria. Because Sigmund Freud was a student of Jean-Martin Charcot, psychoanalysis began with hysteria. Freud concluded, with the assistance of his research colleague Joseph Breuer, that the somatic symptoms of hysteria did not originate in the nervous system or any other </w:t>
      </w:r>
      <w:r w:rsidR="00BA67A7" w:rsidRPr="005816BD">
        <w:rPr>
          <w:rFonts w:ascii="Times New Roman" w:hAnsi="Times New Roman" w:cs="Times New Roman"/>
          <w:color w:val="000000" w:themeColor="text1"/>
          <w:sz w:val="24"/>
          <w:szCs w:val="24"/>
        </w:rPr>
        <w:t>body organ</w:t>
      </w:r>
      <w:r w:rsidR="00DE2DD8" w:rsidRPr="005816BD">
        <w:rPr>
          <w:rFonts w:ascii="Times New Roman" w:hAnsi="Times New Roman" w:cs="Times New Roman"/>
          <w:color w:val="000000" w:themeColor="text1"/>
          <w:sz w:val="24"/>
          <w:szCs w:val="24"/>
        </w:rPr>
        <w:t>. Physical symptoms were instead caused by emotional stress. Hundreds of troops suffering from "war neurosis" or "shell shock" came from World War I with comparable hysterical symptoms soon after</w:t>
      </w:r>
      <w:r w:rsidR="00FB4E4B" w:rsidRPr="005816BD">
        <w:rPr>
          <w:rFonts w:ascii="Times New Roman" w:hAnsi="Times New Roman" w:cs="Times New Roman"/>
          <w:color w:val="000000" w:themeColor="text1"/>
          <w:sz w:val="24"/>
          <w:szCs w:val="24"/>
        </w:rPr>
        <w:t xml:space="preserve"> (Solar, 2018)</w:t>
      </w:r>
      <w:r w:rsidR="00DE2DD8" w:rsidRPr="005816BD">
        <w:rPr>
          <w:rFonts w:ascii="Times New Roman" w:hAnsi="Times New Roman" w:cs="Times New Roman"/>
          <w:color w:val="000000" w:themeColor="text1"/>
          <w:sz w:val="24"/>
          <w:szCs w:val="24"/>
        </w:rPr>
        <w:t xml:space="preserve">. The British army estimated 80,000 shell shock cases among its men by the war's end. Because men were disproportionately affected by this </w:t>
      </w:r>
      <w:r w:rsidR="00DE2DD8" w:rsidRPr="005816BD">
        <w:rPr>
          <w:rFonts w:ascii="Times New Roman" w:hAnsi="Times New Roman" w:cs="Times New Roman"/>
          <w:color w:val="000000" w:themeColor="text1"/>
          <w:sz w:val="24"/>
          <w:szCs w:val="24"/>
        </w:rPr>
        <w:lastRenderedPageBreak/>
        <w:t xml:space="preserve">type of hysteria, researchers experimented with novel treatments such as electroconvulsive therapy and even abstinence. Examining the link between psychological stress and physical sickness has </w:t>
      </w:r>
      <w:r w:rsidR="00FB4E4B" w:rsidRPr="005816BD">
        <w:rPr>
          <w:rFonts w:ascii="Times New Roman" w:hAnsi="Times New Roman" w:cs="Times New Roman"/>
          <w:color w:val="000000" w:themeColor="text1"/>
          <w:sz w:val="24"/>
          <w:szCs w:val="24"/>
        </w:rPr>
        <w:t>become</w:t>
      </w:r>
      <w:r w:rsidR="00DE2DD8" w:rsidRPr="005816BD">
        <w:rPr>
          <w:rFonts w:ascii="Times New Roman" w:hAnsi="Times New Roman" w:cs="Times New Roman"/>
          <w:color w:val="000000" w:themeColor="text1"/>
          <w:sz w:val="24"/>
          <w:szCs w:val="24"/>
        </w:rPr>
        <w:t xml:space="preserve"> a top scien</w:t>
      </w:r>
      <w:r w:rsidR="00EA40D7" w:rsidRPr="005816BD">
        <w:rPr>
          <w:rFonts w:ascii="Times New Roman" w:hAnsi="Times New Roman" w:cs="Times New Roman"/>
          <w:color w:val="000000" w:themeColor="text1"/>
          <w:sz w:val="24"/>
          <w:szCs w:val="24"/>
        </w:rPr>
        <w:t xml:space="preserve">tific topic. </w:t>
      </w:r>
      <w:r w:rsidR="00DE2DD8" w:rsidRPr="005816BD">
        <w:rPr>
          <w:rFonts w:ascii="Times New Roman" w:hAnsi="Times New Roman" w:cs="Times New Roman"/>
          <w:color w:val="000000" w:themeColor="text1"/>
          <w:sz w:val="24"/>
          <w:szCs w:val="24"/>
        </w:rPr>
        <w:t xml:space="preserve">Thus, hysteria is considered mental instability, rage, and worry, which can happen to real individuals when they are sick or </w:t>
      </w:r>
      <w:r w:rsidRPr="005816BD">
        <w:rPr>
          <w:rFonts w:ascii="Times New Roman" w:hAnsi="Times New Roman" w:cs="Times New Roman"/>
          <w:color w:val="000000" w:themeColor="text1"/>
          <w:sz w:val="24"/>
          <w:szCs w:val="24"/>
        </w:rPr>
        <w:t>traumatised (Michael, 2018)</w:t>
      </w:r>
      <w:r w:rsidR="00DE2DD8" w:rsidRPr="005816BD">
        <w:rPr>
          <w:rFonts w:ascii="Times New Roman" w:hAnsi="Times New Roman" w:cs="Times New Roman"/>
          <w:color w:val="000000" w:themeColor="text1"/>
          <w:sz w:val="24"/>
          <w:szCs w:val="24"/>
        </w:rPr>
        <w:t xml:space="preserve">. Hysteria was no longer recognised as a discrete disorder as </w:t>
      </w:r>
      <w:proofErr w:type="gramStart"/>
      <w:r w:rsidR="00DE2DD8" w:rsidRPr="005816BD">
        <w:rPr>
          <w:rFonts w:ascii="Times New Roman" w:hAnsi="Times New Roman" w:cs="Times New Roman"/>
          <w:color w:val="000000" w:themeColor="text1"/>
          <w:sz w:val="24"/>
          <w:szCs w:val="24"/>
        </w:rPr>
        <w:t>of</w:t>
      </w:r>
      <w:proofErr w:type="gramEnd"/>
      <w:r w:rsidR="00DE2DD8" w:rsidRPr="005816BD">
        <w:rPr>
          <w:rFonts w:ascii="Times New Roman" w:hAnsi="Times New Roman" w:cs="Times New Roman"/>
          <w:color w:val="000000" w:themeColor="text1"/>
          <w:sz w:val="24"/>
          <w:szCs w:val="24"/>
        </w:rPr>
        <w:t xml:space="preserve"> 1980, but it was and still is recognised as a symptom of disease provoked by specific physical and psychological trauma.</w:t>
      </w:r>
    </w:p>
    <w:p w14:paraId="4F5F76C9" w14:textId="77777777" w:rsidR="00F025EA" w:rsidRPr="005816BD" w:rsidRDefault="00742506" w:rsidP="00063175">
      <w:pPr>
        <w:pStyle w:val="NormalWeb"/>
        <w:shd w:val="clear" w:color="auto" w:fill="FFFFFF"/>
        <w:spacing w:before="120" w:after="120" w:line="480" w:lineRule="auto"/>
        <w:jc w:val="both"/>
        <w:rPr>
          <w:bCs/>
          <w:color w:val="000000" w:themeColor="text1"/>
        </w:rPr>
      </w:pPr>
      <w:r w:rsidRPr="005816BD">
        <w:rPr>
          <w:bCs/>
          <w:color w:val="000000" w:themeColor="text1"/>
        </w:rPr>
        <w:tab/>
      </w:r>
      <w:r w:rsidR="00813D46" w:rsidRPr="005816BD">
        <w:rPr>
          <w:bCs/>
          <w:color w:val="000000" w:themeColor="text1"/>
        </w:rPr>
        <w:t xml:space="preserve">A wide range of symptoms, such as fainting, anxiety, fluid retention, sexual desire, insomnia, heaviness in the abdomen, shortness of breath, irritability, nervousness, paradoxically) sexually forward </w:t>
      </w:r>
      <w:proofErr w:type="spellStart"/>
      <w:r w:rsidR="00813D46" w:rsidRPr="005816BD">
        <w:rPr>
          <w:bCs/>
          <w:color w:val="000000" w:themeColor="text1"/>
        </w:rPr>
        <w:t>behavio</w:t>
      </w:r>
      <w:r w:rsidR="00BA67A7" w:rsidRPr="005816BD">
        <w:rPr>
          <w:bCs/>
          <w:color w:val="000000" w:themeColor="text1"/>
        </w:rPr>
        <w:t>u</w:t>
      </w:r>
      <w:r w:rsidR="00813D46" w:rsidRPr="005816BD">
        <w:rPr>
          <w:bCs/>
          <w:color w:val="000000" w:themeColor="text1"/>
        </w:rPr>
        <w:t>r</w:t>
      </w:r>
      <w:proofErr w:type="spellEnd"/>
      <w:r w:rsidR="00813D46" w:rsidRPr="005816BD">
        <w:rPr>
          <w:bCs/>
          <w:color w:val="000000" w:themeColor="text1"/>
        </w:rPr>
        <w:t>, loss of appetite for food or sex, and a "tendency to cause trouble for others" were once used to diagnose female hysteria (Michael, 2019). It has been declassified as an illness by the medical community.</w:t>
      </w:r>
      <w:r w:rsidRPr="005816BD">
        <w:rPr>
          <w:bCs/>
          <w:color w:val="000000" w:themeColor="text1"/>
        </w:rPr>
        <w:t xml:space="preserve"> It was routine practi</w:t>
      </w:r>
      <w:r w:rsidR="00BA67A7" w:rsidRPr="005816BD">
        <w:rPr>
          <w:bCs/>
          <w:color w:val="000000" w:themeColor="text1"/>
        </w:rPr>
        <w:t>c</w:t>
      </w:r>
      <w:r w:rsidRPr="005816BD">
        <w:rPr>
          <w:bCs/>
          <w:color w:val="000000" w:themeColor="text1"/>
        </w:rPr>
        <w:t xml:space="preserve">e in Western Europe for hundreds of years to diagnose and treat </w:t>
      </w:r>
      <w:r w:rsidR="00813D46" w:rsidRPr="005816BD">
        <w:rPr>
          <w:bCs/>
          <w:color w:val="000000" w:themeColor="text1"/>
        </w:rPr>
        <w:t xml:space="preserve">hysteria </w:t>
      </w:r>
      <w:r w:rsidRPr="005816BD">
        <w:rPr>
          <w:bCs/>
          <w:color w:val="000000" w:themeColor="text1"/>
        </w:rPr>
        <w:t>conditions. The Western world has always had a limited grasp of menopause</w:t>
      </w:r>
      <w:r w:rsidR="00813D46" w:rsidRPr="005816BD">
        <w:rPr>
          <w:bCs/>
          <w:color w:val="000000" w:themeColor="text1"/>
        </w:rPr>
        <w:t xml:space="preserve"> (Gessetr, 2019)</w:t>
      </w:r>
      <w:r w:rsidRPr="005816BD">
        <w:rPr>
          <w:bCs/>
          <w:color w:val="000000" w:themeColor="text1"/>
        </w:rPr>
        <w:t xml:space="preserve">.  Western doctors used to routinely label menopausal women as hysterical and commit them to asylums when they first </w:t>
      </w:r>
      <w:proofErr w:type="gramStart"/>
      <w:r w:rsidRPr="005816BD">
        <w:rPr>
          <w:bCs/>
          <w:color w:val="000000" w:themeColor="text1"/>
        </w:rPr>
        <w:t>began to notice</w:t>
      </w:r>
      <w:proofErr w:type="gramEnd"/>
      <w:r w:rsidRPr="005816BD">
        <w:rPr>
          <w:bCs/>
          <w:color w:val="000000" w:themeColor="text1"/>
        </w:rPr>
        <w:t xml:space="preserve"> symptoms. In the 1960s, gynaecologist Robert Wilson and his wife, Thelma, wrote an academic paper arguing that menopause robs women of their femininity</w:t>
      </w:r>
      <w:r w:rsidR="00813D46" w:rsidRPr="005816BD">
        <w:rPr>
          <w:bCs/>
          <w:color w:val="000000" w:themeColor="text1"/>
        </w:rPr>
        <w:t xml:space="preserve"> (Koerber, 2019)</w:t>
      </w:r>
      <w:r w:rsidRPr="005816BD">
        <w:rPr>
          <w:bCs/>
          <w:color w:val="000000" w:themeColor="text1"/>
        </w:rPr>
        <w:t>.</w:t>
      </w:r>
    </w:p>
    <w:p w14:paraId="1C5CDBA8" w14:textId="77777777" w:rsidR="00DA307B" w:rsidRPr="005816BD" w:rsidRDefault="00742506" w:rsidP="00063175">
      <w:pPr>
        <w:pStyle w:val="NormalWeb"/>
        <w:shd w:val="clear" w:color="auto" w:fill="FFFFFF"/>
        <w:spacing w:before="120" w:after="120" w:line="480" w:lineRule="auto"/>
        <w:jc w:val="both"/>
        <w:rPr>
          <w:bCs/>
          <w:color w:val="000000" w:themeColor="text1"/>
        </w:rPr>
      </w:pPr>
      <w:r w:rsidRPr="005816BD">
        <w:rPr>
          <w:bCs/>
          <w:color w:val="000000" w:themeColor="text1"/>
        </w:rPr>
        <w:t xml:space="preserve"> </w:t>
      </w:r>
      <w:r w:rsidRPr="005816BD">
        <w:rPr>
          <w:bCs/>
          <w:color w:val="000000" w:themeColor="text1"/>
        </w:rPr>
        <w:tab/>
      </w:r>
      <w:r w:rsidR="00F025EA" w:rsidRPr="005816BD">
        <w:rPr>
          <w:bCs/>
          <w:color w:val="000000" w:themeColor="text1"/>
        </w:rPr>
        <w:t>The Western medical establishment once believed hysteria was common and persistent among female patients. Hysteria was a medical condition, yet the symptoms were commonly understood to represent healthy sexuality in women</w:t>
      </w:r>
      <w:r w:rsidR="00813D46" w:rsidRPr="005816BD">
        <w:rPr>
          <w:bCs/>
          <w:color w:val="000000" w:themeColor="text1"/>
        </w:rPr>
        <w:t xml:space="preserve"> (Brown, 2022)</w:t>
      </w:r>
      <w:r w:rsidR="00F025EA" w:rsidRPr="005816BD">
        <w:rPr>
          <w:bCs/>
          <w:color w:val="000000" w:themeColor="text1"/>
        </w:rPr>
        <w:t>. The woman may have been committed to a mental health facility or subjected to a hy</w:t>
      </w:r>
      <w:r w:rsidRPr="005816BD">
        <w:rPr>
          <w:bCs/>
          <w:color w:val="000000" w:themeColor="text1"/>
        </w:rPr>
        <w:t>sterectomy in extreme cases,</w:t>
      </w:r>
      <w:r w:rsidR="00F025EA" w:rsidRPr="005816BD">
        <w:rPr>
          <w:bCs/>
          <w:color w:val="000000" w:themeColor="text1"/>
        </w:rPr>
        <w:t xml:space="preserve"> both of which would have been against her will. According to Freud, hysteria occurs when women cannot cope with losing their (idealised) penis. </w:t>
      </w:r>
      <w:proofErr w:type="gramStart"/>
      <w:r w:rsidR="00F025EA" w:rsidRPr="005816BD">
        <w:rPr>
          <w:bCs/>
          <w:color w:val="000000" w:themeColor="text1"/>
        </w:rPr>
        <w:t>In light of</w:t>
      </w:r>
      <w:proofErr w:type="gramEnd"/>
      <w:r w:rsidR="00F025EA" w:rsidRPr="005816BD">
        <w:rPr>
          <w:bCs/>
          <w:color w:val="000000" w:themeColor="text1"/>
        </w:rPr>
        <w:t xml:space="preserve"> this, Freud labelled hysteria as "typically </w:t>
      </w:r>
      <w:r w:rsidR="00F025EA" w:rsidRPr="005816BD">
        <w:rPr>
          <w:bCs/>
          <w:color w:val="000000" w:themeColor="text1"/>
        </w:rPr>
        <w:lastRenderedPageBreak/>
        <w:t>feminine" and recommended marriage and sexual activity, just like every male doctor who had ever dealt with hysteria before him</w:t>
      </w:r>
      <w:r w:rsidR="00813D46" w:rsidRPr="005816BD">
        <w:rPr>
          <w:bCs/>
          <w:color w:val="000000" w:themeColor="text1"/>
        </w:rPr>
        <w:t xml:space="preserve"> (Evan, 2019)</w:t>
      </w:r>
      <w:r w:rsidR="00F025EA" w:rsidRPr="005816BD">
        <w:rPr>
          <w:bCs/>
          <w:color w:val="000000" w:themeColor="text1"/>
        </w:rPr>
        <w:t xml:space="preserve">. </w:t>
      </w:r>
      <w:r w:rsidR="00BA67A7" w:rsidRPr="005816BD">
        <w:rPr>
          <w:bCs/>
          <w:color w:val="000000" w:themeColor="text1"/>
        </w:rPr>
        <w:t>It</w:t>
      </w:r>
      <w:r w:rsidR="00F025EA" w:rsidRPr="005816BD">
        <w:rPr>
          <w:bCs/>
          <w:color w:val="000000" w:themeColor="text1"/>
        </w:rPr>
        <w:t xml:space="preserve"> was once done so that sexual fluids could be removed, but nowadays, the idea is that a woman can get her penis back if she marries a guy and has a child. In the late 17th century, uterine massage became a popular alternative treatment for hysteria, prolapsed uteri, and other gynaecological diseases when marriage was not an option for therapy</w:t>
      </w:r>
      <w:r w:rsidR="00813D46" w:rsidRPr="005816BD">
        <w:rPr>
          <w:bCs/>
          <w:color w:val="000000" w:themeColor="text1"/>
        </w:rPr>
        <w:t xml:space="preserve"> (Rudnick &amp; Heru, 2017)</w:t>
      </w:r>
      <w:r w:rsidR="00F025EA" w:rsidRPr="005816BD">
        <w:rPr>
          <w:bCs/>
          <w:color w:val="000000" w:themeColor="text1"/>
        </w:rPr>
        <w:t>. Because men have historically and currently dominated the medical field, and because the term hysteria has been used as a euphemism for "hyper-emotional" or "deranged," hysteria beca</w:t>
      </w:r>
      <w:r w:rsidRPr="005816BD">
        <w:rPr>
          <w:bCs/>
          <w:color w:val="000000" w:themeColor="text1"/>
        </w:rPr>
        <w:t xml:space="preserve">me the medical explanation for </w:t>
      </w:r>
      <w:r w:rsidR="00F025EA" w:rsidRPr="005816BD">
        <w:rPr>
          <w:bCs/>
          <w:color w:val="000000" w:themeColor="text1"/>
        </w:rPr>
        <w:t>anything that males found st</w:t>
      </w:r>
      <w:r w:rsidRPr="005816BD">
        <w:rPr>
          <w:bCs/>
          <w:color w:val="000000" w:themeColor="text1"/>
        </w:rPr>
        <w:t>range or unmanageable in women (Rudnick &amp; Heru, 2017).</w:t>
      </w:r>
    </w:p>
    <w:p w14:paraId="31637F51" w14:textId="77777777" w:rsidR="00F025EA" w:rsidRPr="005816BD" w:rsidRDefault="00742506" w:rsidP="00063175">
      <w:pPr>
        <w:pStyle w:val="NormalWeb"/>
        <w:shd w:val="clear" w:color="auto" w:fill="FFFFFF"/>
        <w:spacing w:before="120" w:after="120" w:line="480" w:lineRule="auto"/>
        <w:jc w:val="both"/>
        <w:rPr>
          <w:bCs/>
          <w:color w:val="000000" w:themeColor="text1"/>
        </w:rPr>
      </w:pPr>
      <w:r w:rsidRPr="005816BD">
        <w:rPr>
          <w:bCs/>
          <w:color w:val="000000" w:themeColor="text1"/>
        </w:rPr>
        <w:t xml:space="preserve"> </w:t>
      </w:r>
      <w:r w:rsidRPr="005816BD">
        <w:rPr>
          <w:bCs/>
          <w:color w:val="000000" w:themeColor="text1"/>
        </w:rPr>
        <w:tab/>
        <w:t xml:space="preserve"> Another important point is that many of the problems that doctors were trying to fix in female patients did not exist in male patients. There has been a lot of damage done by harmful gender stereotypes</w:t>
      </w:r>
      <w:r w:rsidR="00BA67A7" w:rsidRPr="005816BD">
        <w:rPr>
          <w:bCs/>
          <w:color w:val="000000" w:themeColor="text1"/>
        </w:rPr>
        <w:t>,</w:t>
      </w:r>
      <w:r w:rsidRPr="005816BD">
        <w:rPr>
          <w:bCs/>
          <w:color w:val="000000" w:themeColor="text1"/>
        </w:rPr>
        <w:t xml:space="preserve"> like the idea that women should be submissive, mild-mannered, and chaste (an</w:t>
      </w:r>
      <w:r w:rsidR="00813D46" w:rsidRPr="005816BD">
        <w:rPr>
          <w:bCs/>
          <w:color w:val="000000" w:themeColor="text1"/>
        </w:rPr>
        <w:t>d continue to do so today)</w:t>
      </w:r>
      <w:r w:rsidRPr="005816BD">
        <w:rPr>
          <w:bCs/>
          <w:color w:val="000000" w:themeColor="text1"/>
        </w:rPr>
        <w:t xml:space="preserve"> (Ender, 2019)</w:t>
      </w:r>
      <w:r w:rsidR="00813D46" w:rsidRPr="005816BD">
        <w:rPr>
          <w:bCs/>
          <w:color w:val="000000" w:themeColor="text1"/>
        </w:rPr>
        <w:t>. It is</w:t>
      </w:r>
      <w:r w:rsidRPr="005816BD">
        <w:rPr>
          <w:bCs/>
          <w:color w:val="000000" w:themeColor="text1"/>
        </w:rPr>
        <w:t xml:space="preserve"> probably not a coincidence that many of the contemporary treatments for hysteria centre around behaviours that are considered "normal" for a "good" woman, such as having children, getting married, or engaging in frequent (married) sex. In the late nineteenth century, doctors commonly treated hysterical symptoms in female patients by manually stimulating their genitalia. She claims that the vibrator has developed into a tool that can help docto</w:t>
      </w:r>
      <w:r w:rsidR="007009BB" w:rsidRPr="005816BD">
        <w:rPr>
          <w:bCs/>
          <w:color w:val="000000" w:themeColor="text1"/>
        </w:rPr>
        <w:t>rs spend less time per patient</w:t>
      </w:r>
      <w:r w:rsidRPr="005816BD">
        <w:rPr>
          <w:bCs/>
          <w:color w:val="000000" w:themeColor="text1"/>
        </w:rPr>
        <w:t xml:space="preserve"> (Horwitz, 2020</w:t>
      </w:r>
      <w:r w:rsidR="00BA67A7" w:rsidRPr="005816BD">
        <w:rPr>
          <w:bCs/>
          <w:color w:val="000000" w:themeColor="text1"/>
        </w:rPr>
        <w:t>)</w:t>
      </w:r>
      <w:r w:rsidR="007009BB" w:rsidRPr="005816BD">
        <w:rPr>
          <w:bCs/>
          <w:color w:val="000000" w:themeColor="text1"/>
        </w:rPr>
        <w:t>.</w:t>
      </w:r>
    </w:p>
    <w:p w14:paraId="5118249C" w14:textId="77777777" w:rsidR="00B560FE" w:rsidRPr="005816BD" w:rsidRDefault="00742506" w:rsidP="00063175">
      <w:pPr>
        <w:pStyle w:val="NormalWeb"/>
        <w:shd w:val="clear" w:color="auto" w:fill="FFFFFF"/>
        <w:spacing w:before="120" w:after="120" w:line="480" w:lineRule="auto"/>
        <w:jc w:val="both"/>
        <w:rPr>
          <w:bCs/>
          <w:color w:val="000000" w:themeColor="text1"/>
        </w:rPr>
      </w:pPr>
      <w:r w:rsidRPr="005816BD">
        <w:rPr>
          <w:bCs/>
          <w:color w:val="000000" w:themeColor="text1"/>
        </w:rPr>
        <w:t xml:space="preserve"> </w:t>
      </w:r>
      <w:r w:rsidRPr="005816BD">
        <w:rPr>
          <w:bCs/>
          <w:color w:val="000000" w:themeColor="text1"/>
        </w:rPr>
        <w:tab/>
      </w:r>
      <w:r w:rsidR="00F025EA" w:rsidRPr="005816BD">
        <w:rPr>
          <w:bCs/>
          <w:color w:val="000000" w:themeColor="text1"/>
        </w:rPr>
        <w:t>None of the English-language sources "</w:t>
      </w:r>
      <w:r w:rsidR="00DA307B" w:rsidRPr="005816BD">
        <w:rPr>
          <w:bCs/>
          <w:color w:val="000000" w:themeColor="text1"/>
        </w:rPr>
        <w:t>discusses ‘</w:t>
      </w:r>
      <w:r w:rsidR="00F025EA" w:rsidRPr="005816BD">
        <w:rPr>
          <w:bCs/>
          <w:color w:val="000000" w:themeColor="text1"/>
        </w:rPr>
        <w:t>paroxysms' development by massage or any other activity that co</w:t>
      </w:r>
      <w:r w:rsidR="000C1C29" w:rsidRPr="005816BD">
        <w:rPr>
          <w:bCs/>
          <w:color w:val="000000" w:themeColor="text1"/>
        </w:rPr>
        <w:t>uld indicate an orgasm</w:t>
      </w:r>
      <w:r w:rsidR="00DA307B" w:rsidRPr="005816BD">
        <w:rPr>
          <w:bCs/>
          <w:color w:val="000000" w:themeColor="text1"/>
        </w:rPr>
        <w:t xml:space="preserve"> (Micale, 2019)</w:t>
      </w:r>
      <w:r w:rsidR="000C1C29" w:rsidRPr="005816BD">
        <w:rPr>
          <w:bCs/>
          <w:color w:val="000000" w:themeColor="text1"/>
        </w:rPr>
        <w:t xml:space="preserve">. </w:t>
      </w:r>
      <w:r w:rsidR="00F025EA" w:rsidRPr="005816BD">
        <w:rPr>
          <w:bCs/>
          <w:color w:val="000000" w:themeColor="text1"/>
        </w:rPr>
        <w:t xml:space="preserve">To suppress white women's aspirations for higher education and to degrade persons of colour, hysteria evolved in the late </w:t>
      </w:r>
      <w:r w:rsidR="00F025EA" w:rsidRPr="005816BD">
        <w:rPr>
          <w:bCs/>
          <w:color w:val="000000" w:themeColor="text1"/>
        </w:rPr>
        <w:lastRenderedPageBreak/>
        <w:t>nineteenth century as an instrument of patriarchal dominance and white supremacy, cloaked in the guise of intellectual rigour and expert credibility.</w:t>
      </w:r>
    </w:p>
    <w:p w14:paraId="26415AE0" w14:textId="2CC21FB9" w:rsidR="005B0A56" w:rsidRPr="005816BD" w:rsidRDefault="00742506" w:rsidP="00063175">
      <w:pPr>
        <w:pStyle w:val="NormalWeb"/>
        <w:shd w:val="clear" w:color="auto" w:fill="FFFFFF"/>
        <w:spacing w:before="120" w:after="120" w:line="480" w:lineRule="auto"/>
        <w:jc w:val="both"/>
        <w:rPr>
          <w:color w:val="000000" w:themeColor="text1"/>
          <w:shd w:val="clear" w:color="auto" w:fill="FFFFFF"/>
        </w:rPr>
      </w:pPr>
      <w:r w:rsidRPr="005816BD">
        <w:rPr>
          <w:color w:val="000000" w:themeColor="text1"/>
        </w:rPr>
        <w:tab/>
      </w:r>
      <w:r w:rsidR="00F025EA" w:rsidRPr="005816BD">
        <w:rPr>
          <w:color w:val="000000" w:themeColor="text1"/>
          <w:shd w:val="clear" w:color="auto" w:fill="FFFFFF"/>
        </w:rPr>
        <w:t>The fact that hysteria was nevertheless extensively recognised and treated (usually unsuccessfully) by research and clinical trials well into the modern era is unsettling</w:t>
      </w:r>
      <w:r w:rsidR="004B2087" w:rsidRPr="005816BD">
        <w:rPr>
          <w:color w:val="000000" w:themeColor="text1"/>
          <w:shd w:val="clear" w:color="auto" w:fill="FFFFFF"/>
        </w:rPr>
        <w:t xml:space="preserve"> (Leader, 2018)</w:t>
      </w:r>
      <w:r w:rsidR="00F025EA" w:rsidRPr="005816BD">
        <w:rPr>
          <w:color w:val="000000" w:themeColor="text1"/>
          <w:shd w:val="clear" w:color="auto" w:fill="FFFFFF"/>
        </w:rPr>
        <w:t>. Not until the 1980s did the phrase cease to be viewed as indicative of a mental illness. That was a big deal for women's rights. The term "hysteria" has changed labels but not substance</w:t>
      </w:r>
      <w:r w:rsidR="004B2087" w:rsidRPr="005816BD">
        <w:rPr>
          <w:color w:val="000000" w:themeColor="text1"/>
          <w:shd w:val="clear" w:color="auto" w:fill="FFFFFF"/>
        </w:rPr>
        <w:t xml:space="preserve"> (Lee, 2017)</w:t>
      </w:r>
      <w:r w:rsidR="00F025EA" w:rsidRPr="005816BD">
        <w:rPr>
          <w:color w:val="000000" w:themeColor="text1"/>
          <w:shd w:val="clear" w:color="auto" w:fill="FFFFFF"/>
        </w:rPr>
        <w:t xml:space="preserve">.  Once known as hysteria is now known as delusional disorder and is still linked to adverse childhood experiences, including abuse and neglect. </w:t>
      </w:r>
      <w:r w:rsidR="00BA67A7" w:rsidRPr="005816BD">
        <w:rPr>
          <w:color w:val="000000" w:themeColor="text1"/>
          <w:shd w:val="clear" w:color="auto" w:fill="FFFFFF"/>
        </w:rPr>
        <w:t>It</w:t>
      </w:r>
      <w:r w:rsidR="00F025EA" w:rsidRPr="005816BD">
        <w:rPr>
          <w:color w:val="000000" w:themeColor="text1"/>
          <w:shd w:val="clear" w:color="auto" w:fill="FFFFFF"/>
        </w:rPr>
        <w:t xml:space="preserve"> was once known as </w:t>
      </w:r>
      <w:r w:rsidR="00151030" w:rsidRPr="005816BD">
        <w:rPr>
          <w:color w:val="000000" w:themeColor="text1"/>
          <w:shd w:val="clear" w:color="auto" w:fill="FFFFFF"/>
        </w:rPr>
        <w:t>pseudo seizures</w:t>
      </w:r>
      <w:r w:rsidR="00F025EA" w:rsidRPr="005816BD">
        <w:rPr>
          <w:color w:val="000000" w:themeColor="text1"/>
          <w:shd w:val="clear" w:color="auto" w:fill="FFFFFF"/>
        </w:rPr>
        <w:t xml:space="preserve"> and </w:t>
      </w:r>
      <w:proofErr w:type="spellStart"/>
      <w:r w:rsidR="00F025EA" w:rsidRPr="005816BD">
        <w:rPr>
          <w:color w:val="000000" w:themeColor="text1"/>
          <w:shd w:val="clear" w:color="auto" w:fill="FFFFFF"/>
        </w:rPr>
        <w:t>hystero</w:t>
      </w:r>
      <w:proofErr w:type="spellEnd"/>
      <w:r w:rsidR="00F025EA" w:rsidRPr="005816BD">
        <w:rPr>
          <w:color w:val="000000" w:themeColor="text1"/>
          <w:shd w:val="clear" w:color="auto" w:fill="FFFFFF"/>
        </w:rPr>
        <w:t xml:space="preserve">-epilepsy </w:t>
      </w:r>
      <w:r w:rsidR="00BA67A7" w:rsidRPr="005816BD">
        <w:rPr>
          <w:color w:val="000000" w:themeColor="text1"/>
          <w:shd w:val="clear" w:color="auto" w:fill="FFFFFF"/>
        </w:rPr>
        <w:t>and</w:t>
      </w:r>
      <w:r w:rsidR="00F025EA" w:rsidRPr="005816BD">
        <w:rPr>
          <w:color w:val="000000" w:themeColor="text1"/>
          <w:shd w:val="clear" w:color="auto" w:fill="FFFFFF"/>
        </w:rPr>
        <w:t xml:space="preserve"> </w:t>
      </w:r>
      <w:r w:rsidR="00BA67A7" w:rsidRPr="005816BD">
        <w:rPr>
          <w:color w:val="000000" w:themeColor="text1"/>
          <w:shd w:val="clear" w:color="auto" w:fill="FFFFFF"/>
        </w:rPr>
        <w:t xml:space="preserve">is </w:t>
      </w:r>
      <w:r w:rsidR="00F025EA" w:rsidRPr="005816BD">
        <w:rPr>
          <w:color w:val="000000" w:themeColor="text1"/>
          <w:shd w:val="clear" w:color="auto" w:fill="FFFFFF"/>
        </w:rPr>
        <w:t>now referred to as nonepileptic seizures (NES)</w:t>
      </w:r>
      <w:r w:rsidR="004B2087" w:rsidRPr="005816BD">
        <w:rPr>
          <w:color w:val="000000" w:themeColor="text1"/>
          <w:shd w:val="clear" w:color="auto" w:fill="FFFFFF"/>
        </w:rPr>
        <w:t xml:space="preserve"> (Soler, 2018)</w:t>
      </w:r>
      <w:r w:rsidR="00F025EA" w:rsidRPr="005816BD">
        <w:rPr>
          <w:color w:val="000000" w:themeColor="text1"/>
          <w:shd w:val="clear" w:color="auto" w:fill="FFFFFF"/>
        </w:rPr>
        <w:t>. While our etiological understanding has advanced, the core concept remains the same. What was once thought to be uterine malfunction is now understood as the neurological expression of deeper emotional or mental stress. Individual and community-wide manifestations of conversion symptoms are as common in the modern world as they were hundreds of years ago in both industrialised and developing nations</w:t>
      </w:r>
      <w:r w:rsidR="004B2087" w:rsidRPr="005816BD">
        <w:rPr>
          <w:color w:val="000000" w:themeColor="text1"/>
          <w:shd w:val="clear" w:color="auto" w:fill="FFFFFF"/>
        </w:rPr>
        <w:t xml:space="preserve"> </w:t>
      </w:r>
      <w:r w:rsidRPr="005816BD">
        <w:rPr>
          <w:color w:val="000000" w:themeColor="text1"/>
          <w:shd w:val="clear" w:color="auto" w:fill="FFFFFF"/>
        </w:rPr>
        <w:t>(Krasny, 2020)</w:t>
      </w:r>
      <w:r w:rsidR="00F025EA" w:rsidRPr="005816BD">
        <w:rPr>
          <w:color w:val="000000" w:themeColor="text1"/>
          <w:shd w:val="clear" w:color="auto" w:fill="FFFFFF"/>
        </w:rPr>
        <w:t xml:space="preserve">. However, in the last decade, extensive trials combining pharmacotherapies and psychotherapies have been done, giving a proven medical approach to somatoform diseases. Psychotropic medicines and cognitive </w:t>
      </w:r>
      <w:r w:rsidR="00151030" w:rsidRPr="005816BD">
        <w:rPr>
          <w:color w:val="000000" w:themeColor="text1"/>
          <w:shd w:val="clear" w:color="auto" w:fill="FFFFFF"/>
        </w:rPr>
        <w:t>behavioral</w:t>
      </w:r>
      <w:r w:rsidR="00F025EA" w:rsidRPr="005816BD">
        <w:rPr>
          <w:color w:val="000000" w:themeColor="text1"/>
          <w:shd w:val="clear" w:color="auto" w:fill="FFFFFF"/>
        </w:rPr>
        <w:t xml:space="preserve"> therapy (CBT) have been tried in clinical studies for somatic symptom disorder and NES, respectively</w:t>
      </w:r>
      <w:r w:rsidRPr="005816BD">
        <w:rPr>
          <w:color w:val="000000" w:themeColor="text1"/>
          <w:shd w:val="clear" w:color="auto" w:fill="FFFFFF"/>
        </w:rPr>
        <w:t xml:space="preserve"> (Krasny, 2020)</w:t>
      </w:r>
      <w:r w:rsidR="00F025EA" w:rsidRPr="005816BD">
        <w:rPr>
          <w:color w:val="000000" w:themeColor="text1"/>
          <w:shd w:val="clear" w:color="auto" w:fill="FFFFFF"/>
        </w:rPr>
        <w:t>.</w:t>
      </w:r>
    </w:p>
    <w:p w14:paraId="344813ED" w14:textId="77777777" w:rsidR="00F025EA" w:rsidRPr="005816BD" w:rsidRDefault="00742506" w:rsidP="00063175">
      <w:pPr>
        <w:pStyle w:val="NormalWeb"/>
        <w:shd w:val="clear" w:color="auto" w:fill="FFFFFF"/>
        <w:spacing w:before="120" w:after="120" w:line="480" w:lineRule="auto"/>
        <w:jc w:val="both"/>
        <w:rPr>
          <w:color w:val="000000" w:themeColor="text1"/>
          <w:shd w:val="clear" w:color="auto" w:fill="FFFFFF"/>
        </w:rPr>
      </w:pPr>
      <w:r w:rsidRPr="005816BD">
        <w:rPr>
          <w:color w:val="000000" w:themeColor="text1"/>
          <w:shd w:val="clear" w:color="auto" w:fill="FFFFFF"/>
        </w:rPr>
        <w:t xml:space="preserve"> </w:t>
      </w:r>
      <w:r w:rsidRPr="005816BD">
        <w:rPr>
          <w:color w:val="000000" w:themeColor="text1"/>
          <w:shd w:val="clear" w:color="auto" w:fill="FFFFFF"/>
        </w:rPr>
        <w:tab/>
        <w:t xml:space="preserve"> Despite the growing consensus that women and those with uteruses are the experts on their bodies, there remain inconsistencies in the diagnosis and tr</w:t>
      </w:r>
      <w:r w:rsidR="004B2087" w:rsidRPr="005816BD">
        <w:rPr>
          <w:color w:val="000000" w:themeColor="text1"/>
          <w:shd w:val="clear" w:color="auto" w:fill="FFFFFF"/>
        </w:rPr>
        <w:t xml:space="preserve">eatment of female patients. </w:t>
      </w:r>
      <w:r w:rsidR="00BA67A7" w:rsidRPr="005816BD">
        <w:rPr>
          <w:color w:val="000000" w:themeColor="text1"/>
          <w:shd w:val="clear" w:color="auto" w:fill="FFFFFF"/>
        </w:rPr>
        <w:t>Nevertheless, i</w:t>
      </w:r>
      <w:r w:rsidR="004B2087" w:rsidRPr="005816BD">
        <w:rPr>
          <w:color w:val="000000" w:themeColor="text1"/>
          <w:shd w:val="clear" w:color="auto" w:fill="FFFFFF"/>
        </w:rPr>
        <w:t>t is</w:t>
      </w:r>
      <w:r w:rsidRPr="005816BD">
        <w:rPr>
          <w:color w:val="000000" w:themeColor="text1"/>
          <w:shd w:val="clear" w:color="auto" w:fill="FFFFFF"/>
        </w:rPr>
        <w:t xml:space="preserve"> encouraging to see contemporary medicine moving away from the romanticised </w:t>
      </w:r>
      <w:r w:rsidRPr="005816BD">
        <w:rPr>
          <w:color w:val="000000" w:themeColor="text1"/>
          <w:shd w:val="clear" w:color="auto" w:fill="FFFFFF"/>
        </w:rPr>
        <w:lastRenderedPageBreak/>
        <w:t>views of men on women's bodies and behaviour in favour of effective investigation and treatment of illnesses that have plagued reproductive health for ages (Mc Donald, 2020).</w:t>
      </w:r>
    </w:p>
    <w:p w14:paraId="4C3128B0" w14:textId="77777777" w:rsidR="00B560FE" w:rsidRPr="005816BD" w:rsidRDefault="00742506" w:rsidP="00063175">
      <w:pPr>
        <w:pStyle w:val="Heading1"/>
        <w:rPr>
          <w:rFonts w:cs="Times New Roman"/>
          <w:szCs w:val="24"/>
          <w:shd w:val="clear" w:color="auto" w:fill="FFFFFF"/>
        </w:rPr>
      </w:pPr>
      <w:r w:rsidRPr="005816BD">
        <w:rPr>
          <w:rFonts w:cs="Times New Roman"/>
          <w:szCs w:val="24"/>
          <w:shd w:val="clear" w:color="auto" w:fill="FFFFFF"/>
        </w:rPr>
        <w:t>Conclusion</w:t>
      </w:r>
    </w:p>
    <w:p w14:paraId="14F2CD9E" w14:textId="77777777" w:rsidR="00932A14" w:rsidRPr="005816BD" w:rsidRDefault="00742506" w:rsidP="00063175">
      <w:pPr>
        <w:pStyle w:val="NormalWeb"/>
        <w:shd w:val="clear" w:color="auto" w:fill="FFFFFF"/>
        <w:spacing w:before="120" w:beforeAutospacing="0" w:after="120" w:afterAutospacing="0" w:line="480" w:lineRule="auto"/>
        <w:jc w:val="both"/>
        <w:rPr>
          <w:color w:val="000000" w:themeColor="text1"/>
          <w:shd w:val="clear" w:color="auto" w:fill="FFFFFF"/>
        </w:rPr>
      </w:pPr>
      <w:r w:rsidRPr="005816BD">
        <w:rPr>
          <w:color w:val="000000" w:themeColor="text1"/>
          <w:shd w:val="clear" w:color="auto" w:fill="FFFFFF"/>
        </w:rPr>
        <w:t xml:space="preserve"> </w:t>
      </w:r>
      <w:r w:rsidRPr="005816BD">
        <w:rPr>
          <w:color w:val="000000" w:themeColor="text1"/>
          <w:shd w:val="clear" w:color="auto" w:fill="FFFFFF"/>
        </w:rPr>
        <w:tab/>
      </w:r>
      <w:r w:rsidR="00F025EA" w:rsidRPr="005816BD">
        <w:rPr>
          <w:color w:val="000000" w:themeColor="text1"/>
          <w:shd w:val="clear" w:color="auto" w:fill="FFFFFF"/>
        </w:rPr>
        <w:t xml:space="preserve">It can be concluded that </w:t>
      </w:r>
      <w:r w:rsidRPr="005816BD">
        <w:rPr>
          <w:color w:val="000000" w:themeColor="text1"/>
          <w:shd w:val="clear" w:color="auto" w:fill="FFFFFF"/>
        </w:rPr>
        <w:t>treatment</w:t>
      </w:r>
      <w:r w:rsidR="00B86A05" w:rsidRPr="005816BD">
        <w:rPr>
          <w:color w:val="000000" w:themeColor="text1"/>
          <w:shd w:val="clear" w:color="auto" w:fill="FFFFFF"/>
        </w:rPr>
        <w:t xml:space="preserve"> of hysteria</w:t>
      </w:r>
      <w:r w:rsidRPr="005816BD">
        <w:rPr>
          <w:color w:val="000000" w:themeColor="text1"/>
          <w:shd w:val="clear" w:color="auto" w:fill="FFFFFF"/>
        </w:rPr>
        <w:t xml:space="preserve"> involved anointing the patient's head with "oil of lilies" and massaging them. </w:t>
      </w:r>
      <w:r w:rsidR="00EA40D7" w:rsidRPr="005816BD">
        <w:rPr>
          <w:color w:val="000000" w:themeColor="text1"/>
          <w:shd w:val="clear" w:color="auto" w:fill="FFFFFF"/>
        </w:rPr>
        <w:t>Psychiatrist Sigmund Freud identified hysteria as a disease of the mind. He contended that sexual factors are at the root of hysteria. Symptoms of hysteria typically originate in suppressed sexual fantasies and desires from early life or later in life. One could conclude from this argument that Freud's interpretation of hysteria was significantly different from that of his predecessor. As a medical condition, hysteria has traditionally been associated with female patients.</w:t>
      </w:r>
    </w:p>
    <w:p w14:paraId="41C6EC88" w14:textId="77777777" w:rsidR="00F55983" w:rsidRPr="005816BD" w:rsidRDefault="00742506" w:rsidP="00063175">
      <w:pPr>
        <w:pStyle w:val="NormalWeb"/>
        <w:shd w:val="clear" w:color="auto" w:fill="FFFFFF"/>
        <w:spacing w:before="120" w:beforeAutospacing="0" w:after="120" w:afterAutospacing="0" w:line="480" w:lineRule="auto"/>
        <w:jc w:val="both"/>
        <w:rPr>
          <w:color w:val="000000" w:themeColor="text1"/>
          <w:shd w:val="clear" w:color="auto" w:fill="FFFFFF"/>
        </w:rPr>
      </w:pPr>
      <w:r w:rsidRPr="005816BD">
        <w:rPr>
          <w:color w:val="000000" w:themeColor="text1"/>
          <w:shd w:val="clear" w:color="auto" w:fill="FFFFFF"/>
        </w:rPr>
        <w:t xml:space="preserve"> </w:t>
      </w:r>
      <w:r w:rsidRPr="005816BD">
        <w:rPr>
          <w:color w:val="000000" w:themeColor="text1"/>
          <w:shd w:val="clear" w:color="auto" w:fill="FFFFFF"/>
        </w:rPr>
        <w:tab/>
      </w:r>
      <w:r w:rsidR="00932A14" w:rsidRPr="005816BD">
        <w:rPr>
          <w:color w:val="000000" w:themeColor="text1"/>
          <w:shd w:val="clear" w:color="auto" w:fill="FFFFFF"/>
        </w:rPr>
        <w:t>T</w:t>
      </w:r>
      <w:r w:rsidR="008241EA" w:rsidRPr="005816BD">
        <w:rPr>
          <w:color w:val="000000" w:themeColor="text1"/>
          <w:shd w:val="clear" w:color="auto" w:fill="FFFFFF"/>
        </w:rPr>
        <w:t xml:space="preserve">he fact that these features are now recognised as indications of another condition, physical reliance, women's emotional instability, and mental fragility have been stereotyped for decades. </w:t>
      </w:r>
      <w:r w:rsidR="00BA3542" w:rsidRPr="005816BD">
        <w:rPr>
          <w:color w:val="000000" w:themeColor="text1"/>
          <w:shd w:val="clear" w:color="auto" w:fill="FFFFFF"/>
        </w:rPr>
        <w:t xml:space="preserve">Both gender feminist social historians contend that hysteria is produced by women's repressed social positions rather than their bodies or psyches, and they have located their roots in folk beliefs of femininity and male control. </w:t>
      </w:r>
      <w:r w:rsidR="008241EA" w:rsidRPr="005816BD">
        <w:rPr>
          <w:color w:val="000000" w:themeColor="text1"/>
          <w:shd w:val="clear" w:color="auto" w:fill="FFFFFF"/>
        </w:rPr>
        <w:t xml:space="preserve">Despite the misconceptions that have developed around it, the true history of hysteria reveals </w:t>
      </w:r>
      <w:r w:rsidR="00BA67A7" w:rsidRPr="005816BD">
        <w:rPr>
          <w:color w:val="000000" w:themeColor="text1"/>
          <w:shd w:val="clear" w:color="auto" w:fill="FFFFFF"/>
        </w:rPr>
        <w:t xml:space="preserve">how it has been exploited to control women's </w:t>
      </w:r>
      <w:proofErr w:type="spellStart"/>
      <w:r w:rsidR="00BA67A7" w:rsidRPr="005816BD">
        <w:rPr>
          <w:color w:val="000000" w:themeColor="text1"/>
          <w:shd w:val="clear" w:color="auto" w:fill="FFFFFF"/>
        </w:rPr>
        <w:t>behaviour</w:t>
      </w:r>
      <w:proofErr w:type="spellEnd"/>
      <w:r w:rsidR="00BA67A7" w:rsidRPr="005816BD">
        <w:rPr>
          <w:color w:val="000000" w:themeColor="text1"/>
          <w:shd w:val="clear" w:color="auto" w:fill="FFFFFF"/>
        </w:rPr>
        <w:t xml:space="preserve"> and bodies and</w:t>
      </w:r>
      <w:r w:rsidR="008241EA" w:rsidRPr="005816BD">
        <w:rPr>
          <w:color w:val="000000" w:themeColor="text1"/>
          <w:shd w:val="clear" w:color="auto" w:fill="FFFFFF"/>
        </w:rPr>
        <w:t xml:space="preserve"> the horrible neglect that mental trauma has suffered over the years.</w:t>
      </w:r>
    </w:p>
    <w:p w14:paraId="076CF7D9" w14:textId="77777777" w:rsidR="00F55983" w:rsidRDefault="00742506">
      <w:pPr>
        <w:rPr>
          <w:rFonts w:ascii="Times New Roman" w:eastAsia="Times New Roman" w:hAnsi="Times New Roman" w:cs="Times New Roman"/>
          <w:color w:val="000000"/>
          <w:sz w:val="24"/>
          <w:szCs w:val="24"/>
          <w:shd w:val="clear" w:color="auto" w:fill="FFFFFF"/>
        </w:rPr>
      </w:pPr>
      <w:r>
        <w:rPr>
          <w:color w:val="000000"/>
          <w:shd w:val="clear" w:color="auto" w:fill="FFFFFF"/>
        </w:rPr>
        <w:br w:type="page"/>
      </w:r>
    </w:p>
    <w:p w14:paraId="7A6CFC85" w14:textId="77777777" w:rsidR="00F55983" w:rsidRPr="004135FE" w:rsidRDefault="00742506" w:rsidP="00F55983">
      <w:pPr>
        <w:pStyle w:val="Heading1"/>
        <w:jc w:val="center"/>
        <w:rPr>
          <w:color w:val="auto"/>
        </w:rPr>
      </w:pPr>
      <w:r>
        <w:lastRenderedPageBreak/>
        <w:t>References</w:t>
      </w:r>
    </w:p>
    <w:p w14:paraId="42207F77" w14:textId="77777777" w:rsidR="00F55983" w:rsidRPr="004135FE" w:rsidRDefault="00742506" w:rsidP="00F55983">
      <w:pPr>
        <w:spacing w:line="480" w:lineRule="auto"/>
        <w:ind w:left="720" w:hanging="720"/>
        <w:jc w:val="both"/>
        <w:rPr>
          <w:rFonts w:ascii="Times New Roman" w:hAnsi="Times New Roman" w:cs="Times New Roman"/>
          <w:sz w:val="24"/>
          <w:szCs w:val="24"/>
          <w:shd w:val="clear" w:color="auto" w:fill="FFFFFF"/>
        </w:rPr>
      </w:pPr>
      <w:r w:rsidRPr="004135FE">
        <w:rPr>
          <w:rFonts w:ascii="Times New Roman" w:hAnsi="Times New Roman" w:cs="Times New Roman"/>
          <w:sz w:val="24"/>
          <w:szCs w:val="24"/>
          <w:shd w:val="clear" w:color="auto" w:fill="FFFFFF"/>
        </w:rPr>
        <w:t>Bogousslavsky, Julien. "The mysteries of hysteria: a historical perspective." </w:t>
      </w:r>
      <w:r w:rsidRPr="004135FE">
        <w:rPr>
          <w:rFonts w:ascii="Times New Roman" w:hAnsi="Times New Roman" w:cs="Times New Roman"/>
          <w:i/>
          <w:iCs/>
          <w:sz w:val="24"/>
          <w:szCs w:val="24"/>
          <w:shd w:val="clear" w:color="auto" w:fill="FFFFFF"/>
        </w:rPr>
        <w:t>International Review of Psychiatry</w:t>
      </w:r>
      <w:r w:rsidRPr="004135FE">
        <w:rPr>
          <w:rFonts w:ascii="Times New Roman" w:hAnsi="Times New Roman" w:cs="Times New Roman"/>
          <w:sz w:val="24"/>
          <w:szCs w:val="24"/>
          <w:shd w:val="clear" w:color="auto" w:fill="FFFFFF"/>
        </w:rPr>
        <w:t> 32, no. 5-6 (2020): 437-450.</w:t>
      </w:r>
    </w:p>
    <w:p w14:paraId="73C6C986" w14:textId="77777777" w:rsidR="00F55983" w:rsidRPr="004135FE" w:rsidRDefault="00742506" w:rsidP="00F55983">
      <w:pPr>
        <w:spacing w:line="480" w:lineRule="auto"/>
        <w:ind w:left="720" w:hanging="720"/>
        <w:jc w:val="both"/>
        <w:rPr>
          <w:rFonts w:ascii="Times New Roman" w:hAnsi="Times New Roman" w:cs="Times New Roman"/>
          <w:sz w:val="24"/>
          <w:szCs w:val="24"/>
          <w:shd w:val="clear" w:color="auto" w:fill="FFFFFF"/>
        </w:rPr>
      </w:pPr>
      <w:r w:rsidRPr="004135FE">
        <w:rPr>
          <w:rFonts w:ascii="Times New Roman" w:hAnsi="Times New Roman" w:cs="Times New Roman"/>
          <w:sz w:val="24"/>
          <w:szCs w:val="24"/>
          <w:shd w:val="clear" w:color="auto" w:fill="FFFFFF"/>
        </w:rPr>
        <w:t>Brown, I. B. (2022). </w:t>
      </w:r>
      <w:r w:rsidRPr="004135FE">
        <w:rPr>
          <w:rFonts w:ascii="Times New Roman" w:hAnsi="Times New Roman" w:cs="Times New Roman"/>
          <w:i/>
          <w:iCs/>
          <w:sz w:val="24"/>
          <w:szCs w:val="24"/>
          <w:shd w:val="clear" w:color="auto" w:fill="FFFFFF"/>
        </w:rPr>
        <w:t>On the curability of certain forms of insanity, epilepsy, catalepsy, and hysteria in females</w:t>
      </w:r>
      <w:r w:rsidRPr="004135FE">
        <w:rPr>
          <w:rFonts w:ascii="Times New Roman" w:hAnsi="Times New Roman" w:cs="Times New Roman"/>
          <w:sz w:val="24"/>
          <w:szCs w:val="24"/>
          <w:shd w:val="clear" w:color="auto" w:fill="FFFFFF"/>
        </w:rPr>
        <w:t>. DigiCat.</w:t>
      </w:r>
    </w:p>
    <w:p w14:paraId="2C2E1CF5" w14:textId="77777777" w:rsidR="00F55983" w:rsidRPr="004135FE" w:rsidRDefault="00742506" w:rsidP="00F55983">
      <w:pPr>
        <w:spacing w:line="480" w:lineRule="auto"/>
        <w:ind w:left="720" w:hanging="720"/>
        <w:jc w:val="both"/>
        <w:rPr>
          <w:rFonts w:ascii="Times New Roman" w:hAnsi="Times New Roman" w:cs="Times New Roman"/>
          <w:sz w:val="24"/>
          <w:szCs w:val="24"/>
          <w:shd w:val="clear" w:color="auto" w:fill="FFFFFF"/>
        </w:rPr>
      </w:pPr>
      <w:r w:rsidRPr="004135FE">
        <w:rPr>
          <w:rFonts w:ascii="Times New Roman" w:hAnsi="Times New Roman" w:cs="Times New Roman"/>
          <w:sz w:val="24"/>
          <w:szCs w:val="24"/>
          <w:shd w:val="clear" w:color="auto" w:fill="FFFFFF"/>
        </w:rPr>
        <w:t>Ender, Evelyne. </w:t>
      </w:r>
      <w:r w:rsidRPr="004135FE">
        <w:rPr>
          <w:rFonts w:ascii="Times New Roman" w:hAnsi="Times New Roman" w:cs="Times New Roman"/>
          <w:i/>
          <w:iCs/>
          <w:sz w:val="24"/>
          <w:szCs w:val="24"/>
          <w:shd w:val="clear" w:color="auto" w:fill="FFFFFF"/>
        </w:rPr>
        <w:t>Sexing the mind: Nineteenth-century fictions of hysteria</w:t>
      </w:r>
      <w:r w:rsidRPr="004135FE">
        <w:rPr>
          <w:rFonts w:ascii="Times New Roman" w:hAnsi="Times New Roman" w:cs="Times New Roman"/>
          <w:sz w:val="24"/>
          <w:szCs w:val="24"/>
          <w:shd w:val="clear" w:color="auto" w:fill="FFFFFF"/>
        </w:rPr>
        <w:t>. Cornell University Press, 2019.</w:t>
      </w:r>
    </w:p>
    <w:p w14:paraId="00199F7A" w14:textId="77777777" w:rsidR="00F55983" w:rsidRPr="004135FE" w:rsidRDefault="00742506" w:rsidP="00F55983">
      <w:pPr>
        <w:spacing w:line="480" w:lineRule="auto"/>
        <w:ind w:left="720" w:hanging="720"/>
        <w:jc w:val="both"/>
        <w:rPr>
          <w:rFonts w:ascii="Times New Roman" w:hAnsi="Times New Roman" w:cs="Times New Roman"/>
          <w:sz w:val="24"/>
          <w:szCs w:val="24"/>
          <w:shd w:val="clear" w:color="auto" w:fill="FFFFFF"/>
        </w:rPr>
      </w:pPr>
      <w:r w:rsidRPr="004135FE">
        <w:rPr>
          <w:rFonts w:ascii="Times New Roman" w:hAnsi="Times New Roman" w:cs="Times New Roman"/>
          <w:sz w:val="24"/>
          <w:szCs w:val="24"/>
          <w:shd w:val="clear" w:color="auto" w:fill="FFFFFF"/>
        </w:rPr>
        <w:t>Evans, Martha. </w:t>
      </w:r>
      <w:r w:rsidRPr="004135FE">
        <w:rPr>
          <w:rFonts w:ascii="Times New Roman" w:hAnsi="Times New Roman" w:cs="Times New Roman"/>
          <w:i/>
          <w:iCs/>
          <w:sz w:val="24"/>
          <w:szCs w:val="24"/>
          <w:shd w:val="clear" w:color="auto" w:fill="FFFFFF"/>
        </w:rPr>
        <w:t>Fits and starts: A genealogy of hysteria in modern France</w:t>
      </w:r>
      <w:r w:rsidRPr="004135FE">
        <w:rPr>
          <w:rFonts w:ascii="Times New Roman" w:hAnsi="Times New Roman" w:cs="Times New Roman"/>
          <w:sz w:val="24"/>
          <w:szCs w:val="24"/>
          <w:shd w:val="clear" w:color="auto" w:fill="FFFFFF"/>
        </w:rPr>
        <w:t>. Cornell University Press, 2019.</w:t>
      </w:r>
    </w:p>
    <w:p w14:paraId="7207AED5" w14:textId="77777777" w:rsidR="00F55983" w:rsidRPr="004135FE" w:rsidRDefault="00742506" w:rsidP="00F55983">
      <w:pPr>
        <w:spacing w:line="480" w:lineRule="auto"/>
        <w:ind w:left="720" w:hanging="720"/>
        <w:jc w:val="both"/>
        <w:rPr>
          <w:rFonts w:ascii="Times New Roman" w:hAnsi="Times New Roman" w:cs="Times New Roman"/>
          <w:sz w:val="24"/>
          <w:szCs w:val="24"/>
          <w:shd w:val="clear" w:color="auto" w:fill="FFFFFF"/>
        </w:rPr>
      </w:pPr>
      <w:r w:rsidRPr="004135FE">
        <w:rPr>
          <w:rFonts w:ascii="Times New Roman" w:hAnsi="Times New Roman" w:cs="Times New Roman"/>
          <w:sz w:val="24"/>
          <w:szCs w:val="24"/>
          <w:shd w:val="clear" w:color="auto" w:fill="FFFFFF"/>
        </w:rPr>
        <w:t>Gessert, A. (2018). Hysteria and obsession. In </w:t>
      </w:r>
      <w:r w:rsidRPr="004135FE">
        <w:rPr>
          <w:rFonts w:ascii="Times New Roman" w:hAnsi="Times New Roman" w:cs="Times New Roman"/>
          <w:i/>
          <w:iCs/>
          <w:sz w:val="24"/>
          <w:szCs w:val="24"/>
          <w:shd w:val="clear" w:color="auto" w:fill="FFFFFF"/>
        </w:rPr>
        <w:t>Introductory lectures on Lacan</w:t>
      </w:r>
      <w:r w:rsidRPr="004135FE">
        <w:rPr>
          <w:rFonts w:ascii="Times New Roman" w:hAnsi="Times New Roman" w:cs="Times New Roman"/>
          <w:sz w:val="24"/>
          <w:szCs w:val="24"/>
          <w:shd w:val="clear" w:color="auto" w:fill="FFFFFF"/>
        </w:rPr>
        <w:t> (pp. 55-68). Routledge.</w:t>
      </w:r>
    </w:p>
    <w:p w14:paraId="2BCB2555" w14:textId="77777777" w:rsidR="00F55983" w:rsidRPr="004135FE" w:rsidRDefault="00742506" w:rsidP="00F55983">
      <w:pPr>
        <w:spacing w:line="480" w:lineRule="auto"/>
        <w:ind w:left="720" w:hanging="720"/>
        <w:jc w:val="both"/>
        <w:rPr>
          <w:rFonts w:ascii="Times New Roman" w:hAnsi="Times New Roman" w:cs="Times New Roman"/>
          <w:sz w:val="24"/>
          <w:szCs w:val="24"/>
          <w:shd w:val="clear" w:color="auto" w:fill="FFFFFF"/>
        </w:rPr>
      </w:pPr>
      <w:r w:rsidRPr="004135FE">
        <w:rPr>
          <w:rFonts w:ascii="Times New Roman" w:hAnsi="Times New Roman" w:cs="Times New Roman"/>
          <w:sz w:val="24"/>
          <w:szCs w:val="24"/>
          <w:shd w:val="clear" w:color="auto" w:fill="FFFFFF"/>
        </w:rPr>
        <w:t>Horwitz, R. (2020). Medical Vibrators for Treatment of Female Hysteria. </w:t>
      </w:r>
      <w:r w:rsidRPr="004135FE">
        <w:rPr>
          <w:rFonts w:ascii="Times New Roman" w:hAnsi="Times New Roman" w:cs="Times New Roman"/>
          <w:i/>
          <w:iCs/>
          <w:sz w:val="24"/>
          <w:szCs w:val="24"/>
          <w:shd w:val="clear" w:color="auto" w:fill="FFFFFF"/>
        </w:rPr>
        <w:t>Embryo Project Encyclopedia</w:t>
      </w:r>
      <w:r w:rsidRPr="004135FE">
        <w:rPr>
          <w:rFonts w:ascii="Times New Roman" w:hAnsi="Times New Roman" w:cs="Times New Roman"/>
          <w:sz w:val="24"/>
          <w:szCs w:val="24"/>
          <w:shd w:val="clear" w:color="auto" w:fill="FFFFFF"/>
        </w:rPr>
        <w:t>.</w:t>
      </w:r>
    </w:p>
    <w:p w14:paraId="2B63EA0C" w14:textId="77777777" w:rsidR="00F55983" w:rsidRPr="004135FE" w:rsidRDefault="00742506" w:rsidP="00F55983">
      <w:pPr>
        <w:spacing w:line="480" w:lineRule="auto"/>
        <w:ind w:left="720" w:hanging="720"/>
        <w:jc w:val="both"/>
        <w:rPr>
          <w:rFonts w:ascii="Times New Roman" w:hAnsi="Times New Roman" w:cs="Times New Roman"/>
          <w:sz w:val="24"/>
          <w:szCs w:val="24"/>
          <w:shd w:val="clear" w:color="auto" w:fill="FFFFFF"/>
        </w:rPr>
      </w:pPr>
      <w:r w:rsidRPr="004135FE">
        <w:rPr>
          <w:rFonts w:ascii="Times New Roman" w:hAnsi="Times New Roman" w:cs="Times New Roman"/>
          <w:sz w:val="24"/>
          <w:szCs w:val="24"/>
          <w:shd w:val="clear" w:color="auto" w:fill="FFFFFF"/>
        </w:rPr>
        <w:t>Koerber, Amy. "From Hysteria to Hormones." In </w:t>
      </w:r>
      <w:r w:rsidRPr="004135FE">
        <w:rPr>
          <w:rFonts w:ascii="Times New Roman" w:hAnsi="Times New Roman" w:cs="Times New Roman"/>
          <w:i/>
          <w:iCs/>
          <w:sz w:val="24"/>
          <w:szCs w:val="24"/>
          <w:shd w:val="clear" w:color="auto" w:fill="FFFFFF"/>
        </w:rPr>
        <w:t>From Hysteria to Hormones</w:t>
      </w:r>
      <w:r w:rsidRPr="004135FE">
        <w:rPr>
          <w:rFonts w:ascii="Times New Roman" w:hAnsi="Times New Roman" w:cs="Times New Roman"/>
          <w:sz w:val="24"/>
          <w:szCs w:val="24"/>
          <w:shd w:val="clear" w:color="auto" w:fill="FFFFFF"/>
        </w:rPr>
        <w:t>. Penn State University Press, 2021.</w:t>
      </w:r>
    </w:p>
    <w:p w14:paraId="3316A2BB" w14:textId="77777777" w:rsidR="00F55983" w:rsidRPr="004135FE" w:rsidRDefault="00742506" w:rsidP="00F55983">
      <w:pPr>
        <w:spacing w:line="480" w:lineRule="auto"/>
        <w:ind w:left="720" w:hanging="720"/>
        <w:jc w:val="both"/>
        <w:rPr>
          <w:rFonts w:ascii="Times New Roman" w:hAnsi="Times New Roman" w:cs="Times New Roman"/>
          <w:sz w:val="24"/>
          <w:szCs w:val="24"/>
          <w:shd w:val="clear" w:color="auto" w:fill="FFFFFF"/>
        </w:rPr>
      </w:pPr>
      <w:r w:rsidRPr="004135FE">
        <w:rPr>
          <w:rFonts w:ascii="Times New Roman" w:hAnsi="Times New Roman" w:cs="Times New Roman"/>
          <w:sz w:val="24"/>
          <w:szCs w:val="24"/>
          <w:shd w:val="clear" w:color="auto" w:fill="FFFFFF"/>
        </w:rPr>
        <w:t>Krasny, E. (2020). HYSTERIA ACTIVISM. </w:t>
      </w:r>
      <w:r w:rsidRPr="004135FE">
        <w:rPr>
          <w:rFonts w:ascii="Times New Roman" w:hAnsi="Times New Roman" w:cs="Times New Roman"/>
          <w:i/>
          <w:iCs/>
          <w:sz w:val="24"/>
          <w:szCs w:val="24"/>
          <w:shd w:val="clear" w:color="auto" w:fill="FFFFFF"/>
        </w:rPr>
        <w:t>Performing Hysteria</w:t>
      </w:r>
      <w:r w:rsidRPr="004135FE">
        <w:rPr>
          <w:rFonts w:ascii="Times New Roman" w:hAnsi="Times New Roman" w:cs="Times New Roman"/>
          <w:sz w:val="24"/>
          <w:szCs w:val="24"/>
          <w:shd w:val="clear" w:color="auto" w:fill="FFFFFF"/>
        </w:rPr>
        <w:t>, 125.</w:t>
      </w:r>
    </w:p>
    <w:p w14:paraId="066DA7A5" w14:textId="77777777" w:rsidR="00F55983" w:rsidRPr="004135FE" w:rsidRDefault="00742506" w:rsidP="00F55983">
      <w:pPr>
        <w:spacing w:line="480" w:lineRule="auto"/>
        <w:ind w:left="720" w:hanging="720"/>
        <w:jc w:val="both"/>
        <w:rPr>
          <w:rFonts w:ascii="Times New Roman" w:hAnsi="Times New Roman" w:cs="Times New Roman"/>
          <w:sz w:val="24"/>
          <w:szCs w:val="24"/>
          <w:shd w:val="clear" w:color="auto" w:fill="FFFFFF"/>
        </w:rPr>
      </w:pPr>
      <w:r w:rsidRPr="004135FE">
        <w:rPr>
          <w:rFonts w:ascii="Times New Roman" w:hAnsi="Times New Roman" w:cs="Times New Roman"/>
          <w:sz w:val="24"/>
          <w:szCs w:val="24"/>
          <w:shd w:val="clear" w:color="auto" w:fill="FFFFFF"/>
        </w:rPr>
        <w:t>Leader, D. (2018). Hysteria today. In </w:t>
      </w:r>
      <w:r w:rsidRPr="004135FE">
        <w:rPr>
          <w:rFonts w:ascii="Times New Roman" w:hAnsi="Times New Roman" w:cs="Times New Roman"/>
          <w:i/>
          <w:iCs/>
          <w:sz w:val="24"/>
          <w:szCs w:val="24"/>
          <w:shd w:val="clear" w:color="auto" w:fill="FFFFFF"/>
        </w:rPr>
        <w:t>hysteria today</w:t>
      </w:r>
      <w:r w:rsidRPr="004135FE">
        <w:rPr>
          <w:rFonts w:ascii="Times New Roman" w:hAnsi="Times New Roman" w:cs="Times New Roman"/>
          <w:sz w:val="24"/>
          <w:szCs w:val="24"/>
          <w:shd w:val="clear" w:color="auto" w:fill="FFFFFF"/>
        </w:rPr>
        <w:t> (pp. 27-33). Routledge.</w:t>
      </w:r>
    </w:p>
    <w:p w14:paraId="37C511E6" w14:textId="77777777" w:rsidR="00F55983" w:rsidRPr="004135FE" w:rsidRDefault="00742506" w:rsidP="00F55983">
      <w:pPr>
        <w:spacing w:line="480" w:lineRule="auto"/>
        <w:ind w:left="720" w:hanging="720"/>
        <w:jc w:val="both"/>
        <w:rPr>
          <w:rFonts w:ascii="Times New Roman" w:hAnsi="Times New Roman" w:cs="Times New Roman"/>
          <w:sz w:val="24"/>
          <w:szCs w:val="24"/>
          <w:shd w:val="clear" w:color="auto" w:fill="FFFFFF"/>
        </w:rPr>
      </w:pPr>
      <w:r w:rsidRPr="004135FE">
        <w:rPr>
          <w:rFonts w:ascii="Times New Roman" w:hAnsi="Times New Roman" w:cs="Times New Roman"/>
          <w:sz w:val="24"/>
          <w:szCs w:val="24"/>
          <w:shd w:val="clear" w:color="auto" w:fill="FFFFFF"/>
        </w:rPr>
        <w:t>Libbrecht, K. (2018). </w:t>
      </w:r>
      <w:r w:rsidRPr="004135FE">
        <w:rPr>
          <w:rFonts w:ascii="Times New Roman" w:hAnsi="Times New Roman" w:cs="Times New Roman"/>
          <w:i/>
          <w:iCs/>
          <w:sz w:val="24"/>
          <w:szCs w:val="24"/>
          <w:shd w:val="clear" w:color="auto" w:fill="FFFFFF"/>
        </w:rPr>
        <w:t>Hysterical psychosis: a historical survey</w:t>
      </w:r>
      <w:r w:rsidRPr="004135FE">
        <w:rPr>
          <w:rFonts w:ascii="Times New Roman" w:hAnsi="Times New Roman" w:cs="Times New Roman"/>
          <w:sz w:val="24"/>
          <w:szCs w:val="24"/>
          <w:shd w:val="clear" w:color="auto" w:fill="FFFFFF"/>
        </w:rPr>
        <w:t>. Routledge.</w:t>
      </w:r>
    </w:p>
    <w:p w14:paraId="1E4C7DCC" w14:textId="77777777" w:rsidR="00F55983" w:rsidRPr="004135FE" w:rsidRDefault="00742506" w:rsidP="00F55983">
      <w:pPr>
        <w:spacing w:line="480" w:lineRule="auto"/>
        <w:ind w:left="720" w:hanging="720"/>
        <w:jc w:val="both"/>
        <w:rPr>
          <w:rFonts w:ascii="Times New Roman" w:hAnsi="Times New Roman" w:cs="Times New Roman"/>
          <w:sz w:val="24"/>
          <w:szCs w:val="24"/>
          <w:shd w:val="clear" w:color="auto" w:fill="FFFFFF"/>
        </w:rPr>
      </w:pPr>
      <w:r w:rsidRPr="004135FE">
        <w:rPr>
          <w:rFonts w:ascii="Times New Roman" w:hAnsi="Times New Roman" w:cs="Times New Roman"/>
          <w:sz w:val="24"/>
          <w:szCs w:val="24"/>
          <w:shd w:val="clear" w:color="auto" w:fill="FFFFFF"/>
        </w:rPr>
        <w:t>Maggio, J., Alluri, P. R., Paredes-Echeverri, S., Larson, A. G., Sojka, P., Price, B. H., ... &amp; Perez, D. L. (2020). Briquet syndrome revisited: implications for functional neurological disorder. </w:t>
      </w:r>
      <w:r w:rsidRPr="004135FE">
        <w:rPr>
          <w:rFonts w:ascii="Times New Roman" w:hAnsi="Times New Roman" w:cs="Times New Roman"/>
          <w:i/>
          <w:iCs/>
          <w:sz w:val="24"/>
          <w:szCs w:val="24"/>
          <w:shd w:val="clear" w:color="auto" w:fill="FFFFFF"/>
        </w:rPr>
        <w:t>Brain communications</w:t>
      </w:r>
      <w:r w:rsidRPr="004135FE">
        <w:rPr>
          <w:rFonts w:ascii="Times New Roman" w:hAnsi="Times New Roman" w:cs="Times New Roman"/>
          <w:sz w:val="24"/>
          <w:szCs w:val="24"/>
          <w:shd w:val="clear" w:color="auto" w:fill="FFFFFF"/>
        </w:rPr>
        <w:t>, </w:t>
      </w:r>
      <w:r w:rsidRPr="004135FE">
        <w:rPr>
          <w:rFonts w:ascii="Times New Roman" w:hAnsi="Times New Roman" w:cs="Times New Roman"/>
          <w:i/>
          <w:iCs/>
          <w:sz w:val="24"/>
          <w:szCs w:val="24"/>
          <w:shd w:val="clear" w:color="auto" w:fill="FFFFFF"/>
        </w:rPr>
        <w:t>2</w:t>
      </w:r>
      <w:r w:rsidRPr="004135FE">
        <w:rPr>
          <w:rFonts w:ascii="Times New Roman" w:hAnsi="Times New Roman" w:cs="Times New Roman"/>
          <w:sz w:val="24"/>
          <w:szCs w:val="24"/>
          <w:shd w:val="clear" w:color="auto" w:fill="FFFFFF"/>
        </w:rPr>
        <w:t>(2), fcaa156.</w:t>
      </w:r>
    </w:p>
    <w:p w14:paraId="7782BB65" w14:textId="77777777" w:rsidR="00F55983" w:rsidRPr="004135FE" w:rsidRDefault="00742506" w:rsidP="00F55983">
      <w:pPr>
        <w:spacing w:line="480" w:lineRule="auto"/>
        <w:ind w:left="720" w:hanging="720"/>
        <w:jc w:val="both"/>
        <w:rPr>
          <w:rFonts w:ascii="Times New Roman" w:hAnsi="Times New Roman" w:cs="Times New Roman"/>
          <w:sz w:val="24"/>
          <w:szCs w:val="24"/>
          <w:shd w:val="clear" w:color="auto" w:fill="FFFFFF"/>
        </w:rPr>
      </w:pPr>
      <w:r w:rsidRPr="004135FE">
        <w:rPr>
          <w:rFonts w:ascii="Times New Roman" w:hAnsi="Times New Roman" w:cs="Times New Roman"/>
          <w:sz w:val="24"/>
          <w:szCs w:val="24"/>
          <w:shd w:val="clear" w:color="auto" w:fill="FFFFFF"/>
        </w:rPr>
        <w:lastRenderedPageBreak/>
        <w:t>McDonald, M. (2018). Hysterical girls: combat trauma as a feminist issue. </w:t>
      </w:r>
      <w:r w:rsidRPr="004135FE">
        <w:rPr>
          <w:rFonts w:ascii="Times New Roman" w:hAnsi="Times New Roman" w:cs="Times New Roman"/>
          <w:i/>
          <w:iCs/>
          <w:sz w:val="24"/>
          <w:szCs w:val="24"/>
          <w:shd w:val="clear" w:color="auto" w:fill="FFFFFF"/>
        </w:rPr>
        <w:t>IJFAB: International Journal of Feminist Approaches to Bioethics</w:t>
      </w:r>
      <w:r w:rsidRPr="004135FE">
        <w:rPr>
          <w:rFonts w:ascii="Times New Roman" w:hAnsi="Times New Roman" w:cs="Times New Roman"/>
          <w:sz w:val="24"/>
          <w:szCs w:val="24"/>
          <w:shd w:val="clear" w:color="auto" w:fill="FFFFFF"/>
        </w:rPr>
        <w:t>, </w:t>
      </w:r>
      <w:r w:rsidRPr="004135FE">
        <w:rPr>
          <w:rFonts w:ascii="Times New Roman" w:hAnsi="Times New Roman" w:cs="Times New Roman"/>
          <w:i/>
          <w:iCs/>
          <w:sz w:val="24"/>
          <w:szCs w:val="24"/>
          <w:shd w:val="clear" w:color="auto" w:fill="FFFFFF"/>
        </w:rPr>
        <w:t>11</w:t>
      </w:r>
      <w:r w:rsidRPr="004135FE">
        <w:rPr>
          <w:rFonts w:ascii="Times New Roman" w:hAnsi="Times New Roman" w:cs="Times New Roman"/>
          <w:sz w:val="24"/>
          <w:szCs w:val="24"/>
          <w:shd w:val="clear" w:color="auto" w:fill="FFFFFF"/>
        </w:rPr>
        <w:t>(1), 3-22.</w:t>
      </w:r>
    </w:p>
    <w:p w14:paraId="6D5C0C0C" w14:textId="77777777" w:rsidR="00F55983" w:rsidRPr="004135FE" w:rsidRDefault="00742506" w:rsidP="00F55983">
      <w:pPr>
        <w:spacing w:line="480" w:lineRule="auto"/>
        <w:ind w:left="720" w:hanging="720"/>
        <w:jc w:val="both"/>
        <w:rPr>
          <w:rFonts w:ascii="Times New Roman" w:hAnsi="Times New Roman" w:cs="Times New Roman"/>
          <w:sz w:val="24"/>
          <w:szCs w:val="24"/>
          <w:shd w:val="clear" w:color="auto" w:fill="FFFFFF"/>
        </w:rPr>
      </w:pPr>
      <w:r w:rsidRPr="004135FE">
        <w:rPr>
          <w:rFonts w:ascii="Times New Roman" w:hAnsi="Times New Roman" w:cs="Times New Roman"/>
          <w:sz w:val="24"/>
          <w:szCs w:val="24"/>
          <w:shd w:val="clear" w:color="auto" w:fill="FFFFFF"/>
        </w:rPr>
        <w:t>Micale, M. S. (2019). Approaching hysteria. In </w:t>
      </w:r>
      <w:r w:rsidRPr="004135FE">
        <w:rPr>
          <w:rFonts w:ascii="Times New Roman" w:hAnsi="Times New Roman" w:cs="Times New Roman"/>
          <w:i/>
          <w:iCs/>
          <w:sz w:val="24"/>
          <w:szCs w:val="24"/>
          <w:shd w:val="clear" w:color="auto" w:fill="FFFFFF"/>
        </w:rPr>
        <w:t>Approaching Hysteria</w:t>
      </w:r>
      <w:r w:rsidRPr="004135FE">
        <w:rPr>
          <w:rFonts w:ascii="Times New Roman" w:hAnsi="Times New Roman" w:cs="Times New Roman"/>
          <w:sz w:val="24"/>
          <w:szCs w:val="24"/>
          <w:shd w:val="clear" w:color="auto" w:fill="FFFFFF"/>
        </w:rPr>
        <w:t>. Princeton University Press.</w:t>
      </w:r>
    </w:p>
    <w:p w14:paraId="7F471A06" w14:textId="77777777" w:rsidR="00F55983" w:rsidRPr="004135FE" w:rsidRDefault="00742506" w:rsidP="00F55983">
      <w:pPr>
        <w:spacing w:line="480" w:lineRule="auto"/>
        <w:ind w:left="720" w:hanging="720"/>
        <w:jc w:val="both"/>
        <w:rPr>
          <w:rFonts w:ascii="Times New Roman" w:hAnsi="Times New Roman" w:cs="Times New Roman"/>
          <w:sz w:val="24"/>
          <w:szCs w:val="24"/>
          <w:shd w:val="clear" w:color="auto" w:fill="FFFFFF"/>
        </w:rPr>
      </w:pPr>
      <w:r w:rsidRPr="004135FE">
        <w:rPr>
          <w:rFonts w:ascii="Times New Roman" w:hAnsi="Times New Roman" w:cs="Times New Roman"/>
          <w:sz w:val="24"/>
          <w:szCs w:val="24"/>
          <w:shd w:val="clear" w:color="auto" w:fill="FFFFFF"/>
        </w:rPr>
        <w:t>Michael, M. T. (2018). On the scientific prospects for Freud’s theory of hysteria. </w:t>
      </w:r>
      <w:r w:rsidRPr="004135FE">
        <w:rPr>
          <w:rFonts w:ascii="Times New Roman" w:hAnsi="Times New Roman" w:cs="Times New Roman"/>
          <w:i/>
          <w:iCs/>
          <w:sz w:val="24"/>
          <w:szCs w:val="24"/>
          <w:shd w:val="clear" w:color="auto" w:fill="FFFFFF"/>
        </w:rPr>
        <w:t>Neuropsychoanalysis</w:t>
      </w:r>
      <w:r w:rsidRPr="004135FE">
        <w:rPr>
          <w:rFonts w:ascii="Times New Roman" w:hAnsi="Times New Roman" w:cs="Times New Roman"/>
          <w:sz w:val="24"/>
          <w:szCs w:val="24"/>
          <w:shd w:val="clear" w:color="auto" w:fill="FFFFFF"/>
        </w:rPr>
        <w:t>, </w:t>
      </w:r>
      <w:r w:rsidRPr="004135FE">
        <w:rPr>
          <w:rFonts w:ascii="Times New Roman" w:hAnsi="Times New Roman" w:cs="Times New Roman"/>
          <w:i/>
          <w:iCs/>
          <w:sz w:val="24"/>
          <w:szCs w:val="24"/>
          <w:shd w:val="clear" w:color="auto" w:fill="FFFFFF"/>
        </w:rPr>
        <w:t>20</w:t>
      </w:r>
      <w:r w:rsidRPr="004135FE">
        <w:rPr>
          <w:rFonts w:ascii="Times New Roman" w:hAnsi="Times New Roman" w:cs="Times New Roman"/>
          <w:sz w:val="24"/>
          <w:szCs w:val="24"/>
          <w:shd w:val="clear" w:color="auto" w:fill="FFFFFF"/>
        </w:rPr>
        <w:t>(2), 87-98.</w:t>
      </w:r>
    </w:p>
    <w:p w14:paraId="65BE4726" w14:textId="77777777" w:rsidR="00F55983" w:rsidRPr="004135FE" w:rsidRDefault="00742506" w:rsidP="00F55983">
      <w:pPr>
        <w:spacing w:line="480" w:lineRule="auto"/>
        <w:ind w:left="720" w:hanging="720"/>
        <w:jc w:val="both"/>
        <w:rPr>
          <w:rFonts w:ascii="Times New Roman" w:hAnsi="Times New Roman" w:cs="Times New Roman"/>
          <w:sz w:val="24"/>
          <w:szCs w:val="24"/>
          <w:shd w:val="clear" w:color="auto" w:fill="FFFFFF"/>
        </w:rPr>
      </w:pPr>
      <w:r w:rsidRPr="004135FE">
        <w:rPr>
          <w:rFonts w:ascii="Times New Roman" w:hAnsi="Times New Roman" w:cs="Times New Roman"/>
          <w:sz w:val="24"/>
          <w:szCs w:val="24"/>
          <w:shd w:val="clear" w:color="auto" w:fill="FFFFFF"/>
        </w:rPr>
        <w:t>Neville-Shepard, R., &amp; Nolan, J. (2019). “She doesn’t have the stamina”: Hillary Clinton and the hysteria diagnosis in the 2016 presidential election. </w:t>
      </w:r>
      <w:r w:rsidRPr="004135FE">
        <w:rPr>
          <w:rFonts w:ascii="Times New Roman" w:hAnsi="Times New Roman" w:cs="Times New Roman"/>
          <w:i/>
          <w:iCs/>
          <w:sz w:val="24"/>
          <w:szCs w:val="24"/>
          <w:shd w:val="clear" w:color="auto" w:fill="FFFFFF"/>
        </w:rPr>
        <w:t>Women's Studies in Communication</w:t>
      </w:r>
      <w:r w:rsidRPr="004135FE">
        <w:rPr>
          <w:rFonts w:ascii="Times New Roman" w:hAnsi="Times New Roman" w:cs="Times New Roman"/>
          <w:sz w:val="24"/>
          <w:szCs w:val="24"/>
          <w:shd w:val="clear" w:color="auto" w:fill="FFFFFF"/>
        </w:rPr>
        <w:t>, </w:t>
      </w:r>
      <w:r w:rsidRPr="004135FE">
        <w:rPr>
          <w:rFonts w:ascii="Times New Roman" w:hAnsi="Times New Roman" w:cs="Times New Roman"/>
          <w:i/>
          <w:iCs/>
          <w:sz w:val="24"/>
          <w:szCs w:val="24"/>
          <w:shd w:val="clear" w:color="auto" w:fill="FFFFFF"/>
        </w:rPr>
        <w:t>42</w:t>
      </w:r>
      <w:r w:rsidRPr="004135FE">
        <w:rPr>
          <w:rFonts w:ascii="Times New Roman" w:hAnsi="Times New Roman" w:cs="Times New Roman"/>
          <w:sz w:val="24"/>
          <w:szCs w:val="24"/>
          <w:shd w:val="clear" w:color="auto" w:fill="FFFFFF"/>
        </w:rPr>
        <w:t>(1), 60-79.</w:t>
      </w:r>
    </w:p>
    <w:p w14:paraId="4FBC5718" w14:textId="77777777" w:rsidR="00F55983" w:rsidRPr="004135FE" w:rsidRDefault="00742506" w:rsidP="00F55983">
      <w:pPr>
        <w:spacing w:line="480" w:lineRule="auto"/>
        <w:ind w:left="720" w:hanging="720"/>
        <w:jc w:val="both"/>
        <w:rPr>
          <w:rFonts w:ascii="Times New Roman" w:hAnsi="Times New Roman" w:cs="Times New Roman"/>
          <w:sz w:val="24"/>
          <w:szCs w:val="24"/>
          <w:shd w:val="clear" w:color="auto" w:fill="FFFFFF"/>
        </w:rPr>
      </w:pPr>
      <w:r w:rsidRPr="004135FE">
        <w:rPr>
          <w:rFonts w:ascii="Times New Roman" w:hAnsi="Times New Roman" w:cs="Times New Roman"/>
          <w:sz w:val="24"/>
          <w:szCs w:val="24"/>
          <w:shd w:val="clear" w:color="auto" w:fill="FFFFFF"/>
        </w:rPr>
        <w:t>Rudnick, L. P., &amp; Heru, A. M. (2017). The ‘secret’source of ‘female hysteria’: the role that syphilis played in the construction of female sexuality and psychoanalysis in the late nineteenth and early twentieth centuries. </w:t>
      </w:r>
      <w:r w:rsidRPr="004135FE">
        <w:rPr>
          <w:rFonts w:ascii="Times New Roman" w:hAnsi="Times New Roman" w:cs="Times New Roman"/>
          <w:i/>
          <w:iCs/>
          <w:sz w:val="24"/>
          <w:szCs w:val="24"/>
          <w:shd w:val="clear" w:color="auto" w:fill="FFFFFF"/>
        </w:rPr>
        <w:t>History of psychiatry</w:t>
      </w:r>
      <w:r w:rsidRPr="004135FE">
        <w:rPr>
          <w:rFonts w:ascii="Times New Roman" w:hAnsi="Times New Roman" w:cs="Times New Roman"/>
          <w:sz w:val="24"/>
          <w:szCs w:val="24"/>
          <w:shd w:val="clear" w:color="auto" w:fill="FFFFFF"/>
        </w:rPr>
        <w:t>, </w:t>
      </w:r>
      <w:r w:rsidRPr="004135FE">
        <w:rPr>
          <w:rFonts w:ascii="Times New Roman" w:hAnsi="Times New Roman" w:cs="Times New Roman"/>
          <w:i/>
          <w:iCs/>
          <w:sz w:val="24"/>
          <w:szCs w:val="24"/>
          <w:shd w:val="clear" w:color="auto" w:fill="FFFFFF"/>
        </w:rPr>
        <w:t>28</w:t>
      </w:r>
      <w:r w:rsidRPr="004135FE">
        <w:rPr>
          <w:rFonts w:ascii="Times New Roman" w:hAnsi="Times New Roman" w:cs="Times New Roman"/>
          <w:sz w:val="24"/>
          <w:szCs w:val="24"/>
          <w:shd w:val="clear" w:color="auto" w:fill="FFFFFF"/>
        </w:rPr>
        <w:t>(2), 195-208.</w:t>
      </w:r>
    </w:p>
    <w:p w14:paraId="076608D7" w14:textId="77777777" w:rsidR="00F55983" w:rsidRPr="004135FE" w:rsidRDefault="00742506" w:rsidP="00F55983">
      <w:pPr>
        <w:spacing w:line="480" w:lineRule="auto"/>
        <w:ind w:left="720" w:hanging="720"/>
        <w:jc w:val="both"/>
        <w:rPr>
          <w:rFonts w:ascii="Times New Roman" w:hAnsi="Times New Roman" w:cs="Times New Roman"/>
          <w:sz w:val="24"/>
          <w:szCs w:val="24"/>
          <w:shd w:val="clear" w:color="auto" w:fill="FFFFFF"/>
        </w:rPr>
      </w:pPr>
      <w:r w:rsidRPr="004135FE">
        <w:rPr>
          <w:rFonts w:ascii="Times New Roman" w:hAnsi="Times New Roman" w:cs="Times New Roman"/>
          <w:sz w:val="24"/>
          <w:szCs w:val="24"/>
          <w:shd w:val="clear" w:color="auto" w:fill="FFFFFF"/>
        </w:rPr>
        <w:t>Soler, C. (2018). Hysteria, a hystory. In </w:t>
      </w:r>
      <w:r w:rsidRPr="004135FE">
        <w:rPr>
          <w:rFonts w:ascii="Times New Roman" w:hAnsi="Times New Roman" w:cs="Times New Roman"/>
          <w:i/>
          <w:iCs/>
          <w:sz w:val="24"/>
          <w:szCs w:val="24"/>
          <w:shd w:val="clear" w:color="auto" w:fill="FFFFFF"/>
        </w:rPr>
        <w:t>hysteria today</w:t>
      </w:r>
      <w:r w:rsidRPr="004135FE">
        <w:rPr>
          <w:rFonts w:ascii="Times New Roman" w:hAnsi="Times New Roman" w:cs="Times New Roman"/>
          <w:sz w:val="24"/>
          <w:szCs w:val="24"/>
          <w:shd w:val="clear" w:color="auto" w:fill="FFFFFF"/>
        </w:rPr>
        <w:t> (pp. 85-97). Routledge.</w:t>
      </w:r>
    </w:p>
    <w:p w14:paraId="706DE0C4" w14:textId="77777777" w:rsidR="00F55983" w:rsidRPr="004135FE" w:rsidRDefault="00742506" w:rsidP="00F55983">
      <w:pPr>
        <w:spacing w:line="480" w:lineRule="auto"/>
        <w:ind w:left="720" w:hanging="720"/>
        <w:jc w:val="both"/>
        <w:rPr>
          <w:rFonts w:ascii="Times New Roman" w:hAnsi="Times New Roman" w:cs="Times New Roman"/>
          <w:sz w:val="24"/>
          <w:szCs w:val="24"/>
          <w:shd w:val="clear" w:color="auto" w:fill="FFFFFF"/>
        </w:rPr>
      </w:pPr>
      <w:r w:rsidRPr="004135FE">
        <w:rPr>
          <w:rFonts w:ascii="Times New Roman" w:hAnsi="Times New Roman" w:cs="Times New Roman"/>
          <w:sz w:val="24"/>
          <w:szCs w:val="24"/>
          <w:shd w:val="clear" w:color="auto" w:fill="FFFFFF"/>
        </w:rPr>
        <w:t>Timpano, Nathan J. </w:t>
      </w:r>
      <w:r w:rsidRPr="004135FE">
        <w:rPr>
          <w:rFonts w:ascii="Times New Roman" w:hAnsi="Times New Roman" w:cs="Times New Roman"/>
          <w:i/>
          <w:iCs/>
          <w:sz w:val="24"/>
          <w:szCs w:val="24"/>
          <w:shd w:val="clear" w:color="auto" w:fill="FFFFFF"/>
        </w:rPr>
        <w:t>Constructing the Viennese Modern Body: Art, Hysteria, and the Puppet</w:t>
      </w:r>
      <w:r w:rsidRPr="004135FE">
        <w:rPr>
          <w:rFonts w:ascii="Times New Roman" w:hAnsi="Times New Roman" w:cs="Times New Roman"/>
          <w:sz w:val="24"/>
          <w:szCs w:val="24"/>
          <w:shd w:val="clear" w:color="auto" w:fill="FFFFFF"/>
        </w:rPr>
        <w:t>. Routledge, 2017.</w:t>
      </w:r>
    </w:p>
    <w:p w14:paraId="4254B60A" w14:textId="77777777" w:rsidR="00F55983" w:rsidRPr="004135FE" w:rsidRDefault="00742506" w:rsidP="00F55983">
      <w:pPr>
        <w:spacing w:line="480" w:lineRule="auto"/>
        <w:ind w:left="720" w:hanging="720"/>
        <w:jc w:val="both"/>
        <w:rPr>
          <w:rFonts w:ascii="Times New Roman" w:hAnsi="Times New Roman" w:cs="Times New Roman"/>
          <w:sz w:val="24"/>
          <w:szCs w:val="24"/>
          <w:shd w:val="clear" w:color="auto" w:fill="FFFFFF"/>
        </w:rPr>
      </w:pPr>
      <w:r w:rsidRPr="004135FE">
        <w:rPr>
          <w:rFonts w:ascii="Times New Roman" w:hAnsi="Times New Roman" w:cs="Times New Roman"/>
          <w:sz w:val="24"/>
          <w:szCs w:val="24"/>
          <w:shd w:val="clear" w:color="auto" w:fill="FFFFFF"/>
        </w:rPr>
        <w:t>Waraich, M., &amp; Shah, S. (2018). The life and work of Jean-Martin Charcot (1825–1893):‘The Napoleon of Neuroses’. </w:t>
      </w:r>
      <w:r w:rsidRPr="004135FE">
        <w:rPr>
          <w:rFonts w:ascii="Times New Roman" w:hAnsi="Times New Roman" w:cs="Times New Roman"/>
          <w:i/>
          <w:iCs/>
          <w:sz w:val="24"/>
          <w:szCs w:val="24"/>
          <w:shd w:val="clear" w:color="auto" w:fill="FFFFFF"/>
        </w:rPr>
        <w:t>Journal of the Intensive Care Society</w:t>
      </w:r>
      <w:r w:rsidRPr="004135FE">
        <w:rPr>
          <w:rFonts w:ascii="Times New Roman" w:hAnsi="Times New Roman" w:cs="Times New Roman"/>
          <w:sz w:val="24"/>
          <w:szCs w:val="24"/>
          <w:shd w:val="clear" w:color="auto" w:fill="FFFFFF"/>
        </w:rPr>
        <w:t>, </w:t>
      </w:r>
      <w:r w:rsidRPr="004135FE">
        <w:rPr>
          <w:rFonts w:ascii="Times New Roman" w:hAnsi="Times New Roman" w:cs="Times New Roman"/>
          <w:i/>
          <w:iCs/>
          <w:sz w:val="24"/>
          <w:szCs w:val="24"/>
          <w:shd w:val="clear" w:color="auto" w:fill="FFFFFF"/>
        </w:rPr>
        <w:t>19</w:t>
      </w:r>
      <w:r w:rsidRPr="004135FE">
        <w:rPr>
          <w:rFonts w:ascii="Times New Roman" w:hAnsi="Times New Roman" w:cs="Times New Roman"/>
          <w:sz w:val="24"/>
          <w:szCs w:val="24"/>
          <w:shd w:val="clear" w:color="auto" w:fill="FFFFFF"/>
        </w:rPr>
        <w:t>(1), 48-49.</w:t>
      </w:r>
    </w:p>
    <w:p w14:paraId="46D87AC5" w14:textId="77777777" w:rsidR="00F025EA" w:rsidRPr="00063175" w:rsidRDefault="00F025EA" w:rsidP="00063175">
      <w:pPr>
        <w:pStyle w:val="NormalWeb"/>
        <w:shd w:val="clear" w:color="auto" w:fill="FFFFFF"/>
        <w:spacing w:before="120" w:beforeAutospacing="0" w:after="120" w:afterAutospacing="0" w:line="480" w:lineRule="auto"/>
        <w:jc w:val="both"/>
        <w:rPr>
          <w:color w:val="000000"/>
          <w:shd w:val="clear" w:color="auto" w:fill="FFFFFF"/>
        </w:rPr>
      </w:pPr>
    </w:p>
    <w:sectPr w:rsidR="00F025EA" w:rsidRPr="0006317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6E1F7" w14:textId="77777777" w:rsidR="00BC0341" w:rsidRDefault="00BC0341" w:rsidP="004C5D35">
      <w:pPr>
        <w:spacing w:after="0" w:line="240" w:lineRule="auto"/>
      </w:pPr>
      <w:r>
        <w:separator/>
      </w:r>
    </w:p>
  </w:endnote>
  <w:endnote w:type="continuationSeparator" w:id="0">
    <w:p w14:paraId="36676B97" w14:textId="77777777" w:rsidR="00BC0341" w:rsidRDefault="00BC0341" w:rsidP="004C5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AA8EF" w14:textId="77777777" w:rsidR="00BC0341" w:rsidRDefault="00BC0341" w:rsidP="004C5D35">
      <w:pPr>
        <w:spacing w:after="0" w:line="240" w:lineRule="auto"/>
      </w:pPr>
      <w:r>
        <w:separator/>
      </w:r>
    </w:p>
  </w:footnote>
  <w:footnote w:type="continuationSeparator" w:id="0">
    <w:p w14:paraId="3A5FE311" w14:textId="77777777" w:rsidR="00BC0341" w:rsidRDefault="00BC0341" w:rsidP="004C5D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e0MDYyNDEwMTa2sDRX0lEKTi0uzszPAykwrgUAJqZrQCwAAAA="/>
  </w:docVars>
  <w:rsids>
    <w:rsidRoot w:val="005F2621"/>
    <w:rsid w:val="00016FE5"/>
    <w:rsid w:val="00046EE0"/>
    <w:rsid w:val="00063175"/>
    <w:rsid w:val="00067068"/>
    <w:rsid w:val="000A2A6A"/>
    <w:rsid w:val="000C1C29"/>
    <w:rsid w:val="000F2F7F"/>
    <w:rsid w:val="00151030"/>
    <w:rsid w:val="00282904"/>
    <w:rsid w:val="00337A61"/>
    <w:rsid w:val="003B4739"/>
    <w:rsid w:val="00404CBE"/>
    <w:rsid w:val="004135FE"/>
    <w:rsid w:val="004B2087"/>
    <w:rsid w:val="004C587B"/>
    <w:rsid w:val="004C5D35"/>
    <w:rsid w:val="00532A82"/>
    <w:rsid w:val="005816BD"/>
    <w:rsid w:val="005B0A56"/>
    <w:rsid w:val="005F2621"/>
    <w:rsid w:val="00650845"/>
    <w:rsid w:val="007009BB"/>
    <w:rsid w:val="00742506"/>
    <w:rsid w:val="007759AA"/>
    <w:rsid w:val="007B0594"/>
    <w:rsid w:val="007C7DA4"/>
    <w:rsid w:val="00803D71"/>
    <w:rsid w:val="00813D46"/>
    <w:rsid w:val="008241EA"/>
    <w:rsid w:val="00844C24"/>
    <w:rsid w:val="008756F8"/>
    <w:rsid w:val="008E0B99"/>
    <w:rsid w:val="00932A14"/>
    <w:rsid w:val="009620C3"/>
    <w:rsid w:val="0099245F"/>
    <w:rsid w:val="009E573D"/>
    <w:rsid w:val="00A8364D"/>
    <w:rsid w:val="00AA4336"/>
    <w:rsid w:val="00B174A9"/>
    <w:rsid w:val="00B315C8"/>
    <w:rsid w:val="00B43CD2"/>
    <w:rsid w:val="00B560FE"/>
    <w:rsid w:val="00B86A05"/>
    <w:rsid w:val="00BA3542"/>
    <w:rsid w:val="00BA67A7"/>
    <w:rsid w:val="00BC0341"/>
    <w:rsid w:val="00BC7216"/>
    <w:rsid w:val="00BE33A2"/>
    <w:rsid w:val="00C44E93"/>
    <w:rsid w:val="00CC6A04"/>
    <w:rsid w:val="00CD386A"/>
    <w:rsid w:val="00D017FA"/>
    <w:rsid w:val="00D13B75"/>
    <w:rsid w:val="00DA307B"/>
    <w:rsid w:val="00DE2DD8"/>
    <w:rsid w:val="00E0626A"/>
    <w:rsid w:val="00E26F3D"/>
    <w:rsid w:val="00E35BAE"/>
    <w:rsid w:val="00E545C5"/>
    <w:rsid w:val="00EA40D7"/>
    <w:rsid w:val="00EA6717"/>
    <w:rsid w:val="00EF68DE"/>
    <w:rsid w:val="00F025EA"/>
    <w:rsid w:val="00F34485"/>
    <w:rsid w:val="00F5195E"/>
    <w:rsid w:val="00F55983"/>
    <w:rsid w:val="00F7459F"/>
    <w:rsid w:val="00FB4E4B"/>
    <w:rsid w:val="00FB62F7"/>
    <w:rsid w:val="00FF3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FA3D9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7A61"/>
    <w:pPr>
      <w:keepNext/>
      <w:keepLines/>
      <w:spacing w:before="240" w:after="0" w:line="480" w:lineRule="auto"/>
      <w:outlineLvl w:val="0"/>
    </w:pPr>
    <w:rPr>
      <w:rFonts w:ascii="Times New Roman" w:eastAsiaTheme="majorEastAsia" w:hAnsi="Times New Roman" w:cstheme="majorBidi"/>
      <w:b/>
      <w:i/>
      <w:color w:val="000000" w:themeColor="text1"/>
      <w:sz w:val="24"/>
      <w:szCs w:val="32"/>
    </w:rPr>
  </w:style>
  <w:style w:type="paragraph" w:styleId="Heading2">
    <w:name w:val="heading 2"/>
    <w:basedOn w:val="Normal"/>
    <w:next w:val="Normal"/>
    <w:link w:val="Heading2Char"/>
    <w:uiPriority w:val="9"/>
    <w:unhideWhenUsed/>
    <w:qFormat/>
    <w:rsid w:val="00650845"/>
    <w:pPr>
      <w:keepNext/>
      <w:keepLines/>
      <w:spacing w:before="40" w:after="0" w:line="480" w:lineRule="auto"/>
      <w:outlineLvl w:val="1"/>
    </w:pPr>
    <w:rPr>
      <w:rFonts w:ascii="Times New Roman" w:eastAsiaTheme="majorEastAsia" w:hAnsi="Times New Roman" w:cstheme="majorBidi"/>
      <w:i/>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F262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F2621"/>
    <w:rPr>
      <w:color w:val="0000FF"/>
      <w:u w:val="single"/>
    </w:rPr>
  </w:style>
  <w:style w:type="character" w:customStyle="1" w:styleId="Heading1Char">
    <w:name w:val="Heading 1 Char"/>
    <w:basedOn w:val="DefaultParagraphFont"/>
    <w:link w:val="Heading1"/>
    <w:uiPriority w:val="9"/>
    <w:rsid w:val="00337A61"/>
    <w:rPr>
      <w:rFonts w:ascii="Times New Roman" w:eastAsiaTheme="majorEastAsia" w:hAnsi="Times New Roman" w:cstheme="majorBidi"/>
      <w:b/>
      <w:i/>
      <w:color w:val="000000" w:themeColor="text1"/>
      <w:sz w:val="24"/>
      <w:szCs w:val="32"/>
    </w:rPr>
  </w:style>
  <w:style w:type="character" w:styleId="Strong">
    <w:name w:val="Strong"/>
    <w:basedOn w:val="DefaultParagraphFont"/>
    <w:uiPriority w:val="22"/>
    <w:qFormat/>
    <w:rsid w:val="00803D71"/>
    <w:rPr>
      <w:b/>
      <w:bCs/>
    </w:rPr>
  </w:style>
  <w:style w:type="paragraph" w:styleId="NoSpacing">
    <w:name w:val="No Spacing"/>
    <w:uiPriority w:val="1"/>
    <w:qFormat/>
    <w:rsid w:val="00EA40D7"/>
    <w:pPr>
      <w:spacing w:after="0" w:line="240" w:lineRule="auto"/>
    </w:pPr>
  </w:style>
  <w:style w:type="character" w:customStyle="1" w:styleId="Heading2Char">
    <w:name w:val="Heading 2 Char"/>
    <w:basedOn w:val="DefaultParagraphFont"/>
    <w:link w:val="Heading2"/>
    <w:uiPriority w:val="9"/>
    <w:rsid w:val="00650845"/>
    <w:rPr>
      <w:rFonts w:ascii="Times New Roman" w:eastAsiaTheme="majorEastAsia" w:hAnsi="Times New Roman" w:cstheme="majorBidi"/>
      <w:i/>
      <w:color w:val="000000" w:themeColor="text1"/>
      <w:sz w:val="24"/>
      <w:szCs w:val="26"/>
    </w:rPr>
  </w:style>
  <w:style w:type="paragraph" w:styleId="Header">
    <w:name w:val="header"/>
    <w:basedOn w:val="Normal"/>
    <w:link w:val="HeaderChar"/>
    <w:uiPriority w:val="99"/>
    <w:unhideWhenUsed/>
    <w:rsid w:val="004C5D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D35"/>
  </w:style>
  <w:style w:type="paragraph" w:styleId="Footer">
    <w:name w:val="footer"/>
    <w:basedOn w:val="Normal"/>
    <w:link w:val="FooterChar"/>
    <w:uiPriority w:val="99"/>
    <w:unhideWhenUsed/>
    <w:rsid w:val="004C5D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D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2334</Words>
  <Characters>13308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2023-01-12T19:50:00Z</dcterms:created>
  <dcterms:modified xsi:type="dcterms:W3CDTF">2023-01-12T21:52:00Z</dcterms:modified>
</cp:coreProperties>
</file>