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89ADF" w14:textId="77777777" w:rsidR="001B2EB9" w:rsidRDefault="001B2EB9" w:rsidP="001B2EB9">
      <w:pPr>
        <w:spacing w:line="360" w:lineRule="auto"/>
        <w:rPr>
          <w:rFonts w:ascii="Arial" w:hAnsi="Arial" w:cs="Arial"/>
          <w:sz w:val="24"/>
          <w:szCs w:val="24"/>
        </w:rPr>
      </w:pPr>
      <w:r>
        <w:rPr>
          <w:rFonts w:ascii="Arial" w:hAnsi="Arial" w:cs="Arial"/>
          <w:sz w:val="24"/>
          <w:szCs w:val="24"/>
        </w:rPr>
        <w:t xml:space="preserve">                                                     </w:t>
      </w:r>
    </w:p>
    <w:p w14:paraId="244CB540" w14:textId="77777777" w:rsidR="001B2EB9" w:rsidRDefault="001B2EB9" w:rsidP="001B2EB9">
      <w:pPr>
        <w:spacing w:line="360" w:lineRule="auto"/>
        <w:rPr>
          <w:rFonts w:ascii="Arial" w:hAnsi="Arial" w:cs="Arial"/>
          <w:sz w:val="24"/>
          <w:szCs w:val="24"/>
        </w:rPr>
      </w:pPr>
    </w:p>
    <w:p w14:paraId="734E743B" w14:textId="77777777" w:rsidR="001B2EB9" w:rsidRDefault="001B2EB9" w:rsidP="001B2EB9">
      <w:pPr>
        <w:spacing w:line="360" w:lineRule="auto"/>
        <w:rPr>
          <w:rFonts w:ascii="Arial" w:hAnsi="Arial" w:cs="Arial"/>
          <w:sz w:val="24"/>
          <w:szCs w:val="24"/>
        </w:rPr>
      </w:pPr>
    </w:p>
    <w:p w14:paraId="4C17D325" w14:textId="55CC8689" w:rsidR="001B2EB9" w:rsidRPr="00876B6C" w:rsidRDefault="001B2EB9" w:rsidP="001B2EB9">
      <w:pPr>
        <w:spacing w:line="360" w:lineRule="auto"/>
        <w:jc w:val="center"/>
        <w:rPr>
          <w:rFonts w:ascii="Times New Roman" w:hAnsi="Times New Roman" w:cs="Times New Roman"/>
          <w:b/>
          <w:bCs/>
          <w:sz w:val="56"/>
          <w:szCs w:val="56"/>
          <w:u w:val="single"/>
        </w:rPr>
      </w:pPr>
      <w:r w:rsidRPr="00876B6C">
        <w:rPr>
          <w:rFonts w:ascii="Times New Roman" w:hAnsi="Times New Roman" w:cs="Times New Roman"/>
          <w:b/>
          <w:bCs/>
          <w:sz w:val="56"/>
          <w:szCs w:val="56"/>
          <w:u w:val="single"/>
        </w:rPr>
        <w:t>Report</w:t>
      </w:r>
    </w:p>
    <w:p w14:paraId="4CC9CD28" w14:textId="77777777" w:rsidR="001B2EB9" w:rsidRDefault="001B2EB9" w:rsidP="001B2EB9">
      <w:pPr>
        <w:spacing w:line="360" w:lineRule="auto"/>
        <w:rPr>
          <w:rFonts w:ascii="Arial" w:hAnsi="Arial" w:cs="Arial"/>
          <w:sz w:val="24"/>
          <w:szCs w:val="24"/>
        </w:rPr>
      </w:pPr>
    </w:p>
    <w:p w14:paraId="79947B3D" w14:textId="77777777" w:rsidR="001B2EB9" w:rsidRDefault="001B2EB9" w:rsidP="001B2EB9">
      <w:pPr>
        <w:spacing w:line="360" w:lineRule="auto"/>
        <w:rPr>
          <w:rFonts w:ascii="Arial" w:hAnsi="Arial" w:cs="Arial"/>
          <w:sz w:val="24"/>
          <w:szCs w:val="24"/>
        </w:rPr>
      </w:pPr>
    </w:p>
    <w:p w14:paraId="59CA1D7B" w14:textId="77777777" w:rsidR="001B2EB9" w:rsidRDefault="001B2EB9" w:rsidP="001B2EB9">
      <w:pPr>
        <w:spacing w:line="360" w:lineRule="auto"/>
        <w:rPr>
          <w:rFonts w:ascii="Arial" w:hAnsi="Arial" w:cs="Arial"/>
          <w:sz w:val="24"/>
          <w:szCs w:val="24"/>
        </w:rPr>
      </w:pPr>
    </w:p>
    <w:p w14:paraId="74B22E90" w14:textId="77777777" w:rsidR="001B2EB9" w:rsidRPr="001B2EB9" w:rsidRDefault="001B2EB9" w:rsidP="001B2EB9">
      <w:pPr>
        <w:spacing w:line="360" w:lineRule="auto"/>
        <w:rPr>
          <w:rFonts w:ascii="Arial" w:hAnsi="Arial" w:cs="Arial"/>
          <w:sz w:val="24"/>
          <w:szCs w:val="24"/>
        </w:rPr>
      </w:pPr>
    </w:p>
    <w:p w14:paraId="165F2B9E" w14:textId="77777777" w:rsidR="001B2EB9" w:rsidRPr="001B2EB9" w:rsidRDefault="001B2EB9" w:rsidP="001B2EB9">
      <w:pPr>
        <w:spacing w:line="360" w:lineRule="auto"/>
        <w:jc w:val="center"/>
        <w:rPr>
          <w:rFonts w:ascii="Arial" w:hAnsi="Arial" w:cs="Arial"/>
          <w:b/>
          <w:bCs/>
          <w:sz w:val="36"/>
          <w:szCs w:val="36"/>
        </w:rPr>
      </w:pPr>
      <w:r w:rsidRPr="001B2EB9">
        <w:rPr>
          <w:rFonts w:ascii="Arial" w:hAnsi="Arial" w:cs="Arial"/>
          <w:b/>
          <w:bCs/>
          <w:sz w:val="36"/>
          <w:szCs w:val="36"/>
        </w:rPr>
        <w:t>Student name: Andreea-Florina Chiriac</w:t>
      </w:r>
    </w:p>
    <w:p w14:paraId="5C18FE86" w14:textId="77777777" w:rsidR="001B2EB9" w:rsidRPr="001B2EB9" w:rsidRDefault="001B2EB9" w:rsidP="001B2EB9">
      <w:pPr>
        <w:spacing w:line="360" w:lineRule="auto"/>
        <w:jc w:val="center"/>
        <w:rPr>
          <w:rFonts w:ascii="Arial" w:hAnsi="Arial" w:cs="Arial"/>
          <w:b/>
          <w:bCs/>
          <w:sz w:val="36"/>
          <w:szCs w:val="36"/>
        </w:rPr>
      </w:pPr>
      <w:r w:rsidRPr="001B2EB9">
        <w:rPr>
          <w:rFonts w:ascii="Arial" w:hAnsi="Arial" w:cs="Arial"/>
          <w:b/>
          <w:bCs/>
          <w:sz w:val="36"/>
          <w:szCs w:val="36"/>
        </w:rPr>
        <w:t>Student ID: 2126260</w:t>
      </w:r>
    </w:p>
    <w:p w14:paraId="45E94860" w14:textId="77777777" w:rsidR="001B2EB9" w:rsidRPr="001B2EB9" w:rsidRDefault="001B2EB9" w:rsidP="001B2EB9">
      <w:pPr>
        <w:spacing w:line="360" w:lineRule="auto"/>
        <w:jc w:val="center"/>
        <w:rPr>
          <w:rFonts w:ascii="Arial" w:hAnsi="Arial" w:cs="Arial"/>
          <w:b/>
          <w:bCs/>
          <w:sz w:val="36"/>
          <w:szCs w:val="36"/>
        </w:rPr>
      </w:pPr>
      <w:r w:rsidRPr="001B2EB9">
        <w:rPr>
          <w:rFonts w:ascii="Arial" w:hAnsi="Arial" w:cs="Arial"/>
          <w:b/>
          <w:bCs/>
          <w:sz w:val="36"/>
          <w:szCs w:val="36"/>
        </w:rPr>
        <w:t>Module: Sustainable Hospitality &amp; Tourism Management (BMIH5006)</w:t>
      </w:r>
    </w:p>
    <w:p w14:paraId="218A61B8" w14:textId="77777777" w:rsidR="001B2EB9" w:rsidRPr="001B2EB9" w:rsidRDefault="001B2EB9" w:rsidP="001B2EB9">
      <w:pPr>
        <w:spacing w:line="360" w:lineRule="auto"/>
        <w:jc w:val="center"/>
        <w:rPr>
          <w:rFonts w:ascii="Arial" w:hAnsi="Arial" w:cs="Arial"/>
          <w:b/>
          <w:bCs/>
          <w:sz w:val="36"/>
          <w:szCs w:val="36"/>
        </w:rPr>
      </w:pPr>
      <w:r w:rsidRPr="001B2EB9">
        <w:rPr>
          <w:rFonts w:ascii="Arial" w:hAnsi="Arial" w:cs="Arial"/>
          <w:b/>
          <w:bCs/>
          <w:sz w:val="36"/>
          <w:szCs w:val="36"/>
        </w:rPr>
        <w:t>Lecturer: Kathryn Roberts</w:t>
      </w:r>
    </w:p>
    <w:p w14:paraId="475C7289" w14:textId="77777777" w:rsidR="001B2EB9" w:rsidRPr="001B2EB9" w:rsidRDefault="001B2EB9" w:rsidP="001B2EB9">
      <w:pPr>
        <w:spacing w:line="360" w:lineRule="auto"/>
        <w:jc w:val="center"/>
        <w:rPr>
          <w:rFonts w:ascii="Arial" w:hAnsi="Arial" w:cs="Arial"/>
          <w:b/>
          <w:bCs/>
          <w:sz w:val="36"/>
          <w:szCs w:val="36"/>
        </w:rPr>
      </w:pPr>
    </w:p>
    <w:p w14:paraId="40A2D7D2" w14:textId="77777777" w:rsidR="001B2EB9" w:rsidRPr="001B2EB9" w:rsidRDefault="001B2EB9" w:rsidP="001B2EB9">
      <w:pPr>
        <w:spacing w:line="360" w:lineRule="auto"/>
        <w:rPr>
          <w:rFonts w:ascii="Arial" w:hAnsi="Arial" w:cs="Arial"/>
          <w:sz w:val="24"/>
          <w:szCs w:val="24"/>
        </w:rPr>
      </w:pPr>
    </w:p>
    <w:p w14:paraId="423E7C44" w14:textId="77777777" w:rsidR="001B2EB9" w:rsidRPr="001B2EB9" w:rsidRDefault="001B2EB9" w:rsidP="001B2EB9">
      <w:pPr>
        <w:spacing w:line="360" w:lineRule="auto"/>
        <w:rPr>
          <w:rFonts w:ascii="Arial" w:hAnsi="Arial" w:cs="Arial"/>
          <w:sz w:val="24"/>
          <w:szCs w:val="24"/>
        </w:rPr>
      </w:pPr>
    </w:p>
    <w:p w14:paraId="72320289" w14:textId="77777777" w:rsidR="001B2EB9" w:rsidRPr="001B2EB9" w:rsidRDefault="001B2EB9" w:rsidP="001B2EB9">
      <w:pPr>
        <w:spacing w:line="360" w:lineRule="auto"/>
        <w:rPr>
          <w:rFonts w:ascii="Arial" w:hAnsi="Arial" w:cs="Arial"/>
          <w:sz w:val="24"/>
          <w:szCs w:val="24"/>
        </w:rPr>
      </w:pPr>
    </w:p>
    <w:p w14:paraId="2D615C85" w14:textId="77777777" w:rsidR="001B2EB9" w:rsidRDefault="001B2EB9" w:rsidP="001B2EB9">
      <w:pPr>
        <w:spacing w:line="360" w:lineRule="auto"/>
        <w:rPr>
          <w:rFonts w:ascii="Arial" w:hAnsi="Arial" w:cs="Arial"/>
          <w:sz w:val="24"/>
          <w:szCs w:val="24"/>
        </w:rPr>
      </w:pPr>
    </w:p>
    <w:p w14:paraId="42E291B0" w14:textId="77777777" w:rsidR="001B2EB9" w:rsidRPr="001B2EB9" w:rsidRDefault="001B2EB9" w:rsidP="001B2EB9">
      <w:pPr>
        <w:spacing w:line="360" w:lineRule="auto"/>
        <w:rPr>
          <w:rFonts w:ascii="Arial" w:hAnsi="Arial" w:cs="Arial"/>
          <w:sz w:val="24"/>
          <w:szCs w:val="24"/>
        </w:rPr>
      </w:pPr>
    </w:p>
    <w:p w14:paraId="0B27246D" w14:textId="77777777" w:rsidR="001B2EB9" w:rsidRPr="001B2EB9" w:rsidRDefault="001B2EB9" w:rsidP="001B2EB9">
      <w:pPr>
        <w:spacing w:line="360" w:lineRule="auto"/>
        <w:rPr>
          <w:rFonts w:ascii="Arial" w:hAnsi="Arial" w:cs="Arial"/>
          <w:sz w:val="24"/>
          <w:szCs w:val="24"/>
        </w:rPr>
      </w:pPr>
    </w:p>
    <w:p w14:paraId="77AD0F5C" w14:textId="77777777" w:rsidR="001B2EB9" w:rsidRPr="001B2EB9" w:rsidRDefault="001B2EB9" w:rsidP="001B2EB9">
      <w:pPr>
        <w:spacing w:line="360" w:lineRule="auto"/>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2028467688"/>
        <w:docPartObj>
          <w:docPartGallery w:val="Table of Contents"/>
          <w:docPartUnique/>
        </w:docPartObj>
      </w:sdtPr>
      <w:sdtEndPr>
        <w:rPr>
          <w:b/>
          <w:bCs/>
          <w:noProof/>
        </w:rPr>
      </w:sdtEndPr>
      <w:sdtContent>
        <w:p w14:paraId="17E8AD83" w14:textId="77777777" w:rsidR="00B70A17" w:rsidRDefault="00B70A17" w:rsidP="00B70A17">
          <w:pPr>
            <w:pStyle w:val="TOCHeading"/>
            <w:spacing w:before="0" w:line="360" w:lineRule="auto"/>
            <w:contextualSpacing/>
            <w:jc w:val="center"/>
            <w:rPr>
              <w:rFonts w:ascii="Arial" w:hAnsi="Arial" w:cs="Arial"/>
              <w:b/>
              <w:color w:val="auto"/>
              <w:sz w:val="24"/>
              <w:szCs w:val="24"/>
            </w:rPr>
          </w:pPr>
          <w:r w:rsidRPr="00D96D14">
            <w:rPr>
              <w:rFonts w:ascii="Arial" w:hAnsi="Arial" w:cs="Arial"/>
              <w:b/>
              <w:color w:val="auto"/>
              <w:sz w:val="24"/>
              <w:szCs w:val="24"/>
            </w:rPr>
            <w:t>Table of Contents</w:t>
          </w:r>
        </w:p>
        <w:p w14:paraId="76C1A275" w14:textId="77777777" w:rsidR="000C4606" w:rsidRPr="000C4606" w:rsidRDefault="000C4606" w:rsidP="000C4606">
          <w:pPr>
            <w:rPr>
              <w:lang w:val="en-US"/>
            </w:rPr>
          </w:pPr>
        </w:p>
        <w:p w14:paraId="5455363B" w14:textId="535E0F17" w:rsidR="00B70A17" w:rsidRPr="00D96D14" w:rsidRDefault="00B70A17" w:rsidP="00B70A17">
          <w:pPr>
            <w:pStyle w:val="TOC1"/>
            <w:tabs>
              <w:tab w:val="left" w:pos="440"/>
              <w:tab w:val="right" w:leader="dot" w:pos="9016"/>
            </w:tabs>
            <w:spacing w:after="0" w:line="360" w:lineRule="auto"/>
            <w:contextualSpacing/>
            <w:rPr>
              <w:rFonts w:ascii="Arial" w:hAnsi="Arial" w:cs="Arial"/>
              <w:noProof/>
              <w:sz w:val="24"/>
              <w:szCs w:val="24"/>
            </w:rPr>
          </w:pPr>
          <w:r w:rsidRPr="00D96D14">
            <w:rPr>
              <w:rFonts w:ascii="Arial" w:hAnsi="Arial" w:cs="Arial"/>
              <w:sz w:val="24"/>
              <w:szCs w:val="24"/>
            </w:rPr>
            <w:fldChar w:fldCharType="begin"/>
          </w:r>
          <w:r w:rsidRPr="00D96D14">
            <w:rPr>
              <w:rFonts w:ascii="Arial" w:hAnsi="Arial" w:cs="Arial"/>
              <w:sz w:val="24"/>
              <w:szCs w:val="24"/>
            </w:rPr>
            <w:instrText xml:space="preserve"> TOC \o "1-3" \h \z \u </w:instrText>
          </w:r>
          <w:r w:rsidRPr="00D96D14">
            <w:rPr>
              <w:rFonts w:ascii="Arial" w:hAnsi="Arial" w:cs="Arial"/>
              <w:sz w:val="24"/>
              <w:szCs w:val="24"/>
            </w:rPr>
            <w:fldChar w:fldCharType="separate"/>
          </w:r>
          <w:hyperlink w:anchor="_Toc160105223" w:history="1">
            <w:r w:rsidRPr="00D96D14">
              <w:rPr>
                <w:rStyle w:val="Hyperlink"/>
                <w:rFonts w:ascii="Arial" w:hAnsi="Arial" w:cs="Arial"/>
                <w:noProof/>
                <w:sz w:val="24"/>
                <w:szCs w:val="24"/>
              </w:rPr>
              <w:t>1.</w:t>
            </w:r>
            <w:r w:rsidRPr="00D96D14">
              <w:rPr>
                <w:rFonts w:ascii="Arial" w:hAnsi="Arial" w:cs="Arial"/>
                <w:noProof/>
                <w:sz w:val="24"/>
                <w:szCs w:val="24"/>
              </w:rPr>
              <w:tab/>
            </w:r>
            <w:r w:rsidRPr="00D96D14">
              <w:rPr>
                <w:rStyle w:val="Hyperlink"/>
                <w:rFonts w:ascii="Arial" w:hAnsi="Arial" w:cs="Arial"/>
                <w:noProof/>
                <w:sz w:val="24"/>
                <w:szCs w:val="24"/>
              </w:rPr>
              <w:t>Introduction</w:t>
            </w:r>
            <w:r w:rsidRPr="00D96D14">
              <w:rPr>
                <w:rFonts w:ascii="Arial" w:hAnsi="Arial" w:cs="Arial"/>
                <w:noProof/>
                <w:webHidden/>
                <w:sz w:val="24"/>
                <w:szCs w:val="24"/>
              </w:rPr>
              <w:tab/>
            </w:r>
            <w:r w:rsidR="00EB70C9">
              <w:rPr>
                <w:rFonts w:ascii="Arial" w:hAnsi="Arial" w:cs="Arial"/>
                <w:noProof/>
                <w:webHidden/>
                <w:sz w:val="24"/>
                <w:szCs w:val="24"/>
              </w:rPr>
              <w:t>3</w:t>
            </w:r>
          </w:hyperlink>
        </w:p>
        <w:p w14:paraId="640E65C0" w14:textId="34BB1524" w:rsidR="00B70A17" w:rsidRPr="00D96D14" w:rsidRDefault="004E7E9B" w:rsidP="00B70A17">
          <w:pPr>
            <w:pStyle w:val="TOC1"/>
            <w:tabs>
              <w:tab w:val="left" w:pos="440"/>
              <w:tab w:val="right" w:leader="dot" w:pos="9016"/>
            </w:tabs>
            <w:spacing w:after="0" w:line="360" w:lineRule="auto"/>
            <w:contextualSpacing/>
            <w:rPr>
              <w:rFonts w:ascii="Arial" w:hAnsi="Arial" w:cs="Arial"/>
              <w:noProof/>
              <w:sz w:val="24"/>
              <w:szCs w:val="24"/>
            </w:rPr>
          </w:pPr>
          <w:hyperlink w:anchor="_Toc160105224" w:history="1">
            <w:r w:rsidR="00B70A17" w:rsidRPr="00D96D14">
              <w:rPr>
                <w:rStyle w:val="Hyperlink"/>
                <w:rFonts w:ascii="Arial" w:hAnsi="Arial" w:cs="Arial"/>
                <w:noProof/>
                <w:sz w:val="24"/>
                <w:szCs w:val="24"/>
              </w:rPr>
              <w:t>2.</w:t>
            </w:r>
            <w:r w:rsidR="00B70A17" w:rsidRPr="00D96D14">
              <w:rPr>
                <w:rFonts w:ascii="Arial" w:hAnsi="Arial" w:cs="Arial"/>
                <w:noProof/>
                <w:sz w:val="24"/>
                <w:szCs w:val="24"/>
              </w:rPr>
              <w:tab/>
            </w:r>
            <w:r w:rsidR="00B70A17" w:rsidRPr="00D96D14">
              <w:rPr>
                <w:rStyle w:val="Hyperlink"/>
                <w:rFonts w:ascii="Arial" w:hAnsi="Arial" w:cs="Arial"/>
                <w:noProof/>
                <w:sz w:val="24"/>
                <w:szCs w:val="24"/>
              </w:rPr>
              <w:t>Green Certifications and Claims in the Hotel Industry</w:t>
            </w:r>
            <w:r w:rsidR="00B70A17" w:rsidRPr="00D96D14">
              <w:rPr>
                <w:rFonts w:ascii="Arial" w:hAnsi="Arial" w:cs="Arial"/>
                <w:noProof/>
                <w:webHidden/>
                <w:sz w:val="24"/>
                <w:szCs w:val="24"/>
              </w:rPr>
              <w:tab/>
            </w:r>
            <w:r w:rsidR="00EB70C9">
              <w:rPr>
                <w:rFonts w:ascii="Arial" w:hAnsi="Arial" w:cs="Arial"/>
                <w:noProof/>
                <w:webHidden/>
                <w:sz w:val="24"/>
                <w:szCs w:val="24"/>
              </w:rPr>
              <w:t>3</w:t>
            </w:r>
          </w:hyperlink>
        </w:p>
        <w:p w14:paraId="17625B4E" w14:textId="0660FE91" w:rsidR="00B70A17" w:rsidRPr="00D96D14" w:rsidRDefault="004E7E9B" w:rsidP="00B70A17">
          <w:pPr>
            <w:pStyle w:val="TOC1"/>
            <w:tabs>
              <w:tab w:val="left" w:pos="440"/>
              <w:tab w:val="right" w:leader="dot" w:pos="9016"/>
            </w:tabs>
            <w:spacing w:after="0" w:line="360" w:lineRule="auto"/>
            <w:contextualSpacing/>
            <w:rPr>
              <w:rFonts w:ascii="Arial" w:hAnsi="Arial" w:cs="Arial"/>
              <w:noProof/>
              <w:sz w:val="24"/>
              <w:szCs w:val="24"/>
            </w:rPr>
          </w:pPr>
          <w:hyperlink w:anchor="_Toc160105225" w:history="1">
            <w:r w:rsidR="00B70A17" w:rsidRPr="00D96D14">
              <w:rPr>
                <w:rStyle w:val="Hyperlink"/>
                <w:rFonts w:ascii="Arial" w:hAnsi="Arial" w:cs="Arial"/>
                <w:noProof/>
                <w:sz w:val="24"/>
                <w:szCs w:val="24"/>
              </w:rPr>
              <w:t>3.</w:t>
            </w:r>
            <w:r w:rsidR="00B70A17" w:rsidRPr="00D96D14">
              <w:rPr>
                <w:rFonts w:ascii="Arial" w:hAnsi="Arial" w:cs="Arial"/>
                <w:noProof/>
                <w:sz w:val="24"/>
                <w:szCs w:val="24"/>
              </w:rPr>
              <w:tab/>
            </w:r>
            <w:r w:rsidR="00B70A17" w:rsidRPr="00D96D14">
              <w:rPr>
                <w:rStyle w:val="Hyperlink"/>
                <w:rFonts w:ascii="Arial" w:hAnsi="Arial" w:cs="Arial"/>
                <w:noProof/>
                <w:sz w:val="24"/>
                <w:szCs w:val="24"/>
              </w:rPr>
              <w:t>Allegations of Greenwashing Against Marriott International</w:t>
            </w:r>
            <w:r w:rsidR="00B70A17" w:rsidRPr="00D96D14">
              <w:rPr>
                <w:rFonts w:ascii="Arial" w:hAnsi="Arial" w:cs="Arial"/>
                <w:noProof/>
                <w:webHidden/>
                <w:sz w:val="24"/>
                <w:szCs w:val="24"/>
              </w:rPr>
              <w:tab/>
            </w:r>
            <w:r w:rsidR="00EB70C9">
              <w:rPr>
                <w:rFonts w:ascii="Arial" w:hAnsi="Arial" w:cs="Arial"/>
                <w:noProof/>
                <w:webHidden/>
                <w:sz w:val="24"/>
                <w:szCs w:val="24"/>
              </w:rPr>
              <w:t>4</w:t>
            </w:r>
          </w:hyperlink>
        </w:p>
        <w:p w14:paraId="33559009" w14:textId="3D9D2DFE" w:rsidR="00B70A17" w:rsidRPr="00D96D14" w:rsidRDefault="004E7E9B" w:rsidP="00B70A17">
          <w:pPr>
            <w:pStyle w:val="TOC1"/>
            <w:tabs>
              <w:tab w:val="left" w:pos="440"/>
              <w:tab w:val="right" w:leader="dot" w:pos="9016"/>
            </w:tabs>
            <w:spacing w:after="0" w:line="360" w:lineRule="auto"/>
            <w:contextualSpacing/>
            <w:rPr>
              <w:rFonts w:ascii="Arial" w:hAnsi="Arial" w:cs="Arial"/>
              <w:noProof/>
              <w:sz w:val="24"/>
              <w:szCs w:val="24"/>
            </w:rPr>
          </w:pPr>
          <w:hyperlink w:anchor="_Toc160105226" w:history="1">
            <w:r w:rsidR="00B70A17" w:rsidRPr="00D96D14">
              <w:rPr>
                <w:rStyle w:val="Hyperlink"/>
                <w:rFonts w:ascii="Arial" w:hAnsi="Arial" w:cs="Arial"/>
                <w:noProof/>
                <w:sz w:val="24"/>
                <w:szCs w:val="24"/>
              </w:rPr>
              <w:t>4.</w:t>
            </w:r>
            <w:r w:rsidR="00B70A17" w:rsidRPr="00D96D14">
              <w:rPr>
                <w:rFonts w:ascii="Arial" w:hAnsi="Arial" w:cs="Arial"/>
                <w:noProof/>
                <w:sz w:val="24"/>
                <w:szCs w:val="24"/>
              </w:rPr>
              <w:tab/>
            </w:r>
            <w:r w:rsidR="00B70A17" w:rsidRPr="00D96D14">
              <w:rPr>
                <w:rStyle w:val="Hyperlink"/>
                <w:rFonts w:ascii="Arial" w:hAnsi="Arial" w:cs="Arial"/>
                <w:noProof/>
                <w:sz w:val="24"/>
                <w:szCs w:val="24"/>
              </w:rPr>
              <w:t>Examination of Marriott International's Green Practices</w:t>
            </w:r>
            <w:r w:rsidR="00B70A17" w:rsidRPr="00D96D14">
              <w:rPr>
                <w:rFonts w:ascii="Arial" w:hAnsi="Arial" w:cs="Arial"/>
                <w:noProof/>
                <w:webHidden/>
                <w:sz w:val="24"/>
                <w:szCs w:val="24"/>
              </w:rPr>
              <w:tab/>
            </w:r>
            <w:r w:rsidR="00EB70C9">
              <w:rPr>
                <w:rFonts w:ascii="Arial" w:hAnsi="Arial" w:cs="Arial"/>
                <w:noProof/>
                <w:webHidden/>
                <w:sz w:val="24"/>
                <w:szCs w:val="24"/>
              </w:rPr>
              <w:t>6</w:t>
            </w:r>
          </w:hyperlink>
        </w:p>
        <w:p w14:paraId="748374CB" w14:textId="556805ED" w:rsidR="00B70A17" w:rsidRPr="00D96D14" w:rsidRDefault="004E7E9B" w:rsidP="00B70A17">
          <w:pPr>
            <w:pStyle w:val="TOC1"/>
            <w:tabs>
              <w:tab w:val="left" w:pos="440"/>
              <w:tab w:val="right" w:leader="dot" w:pos="9016"/>
            </w:tabs>
            <w:spacing w:after="0" w:line="360" w:lineRule="auto"/>
            <w:contextualSpacing/>
            <w:rPr>
              <w:rFonts w:ascii="Arial" w:hAnsi="Arial" w:cs="Arial"/>
              <w:noProof/>
              <w:sz w:val="24"/>
              <w:szCs w:val="24"/>
            </w:rPr>
          </w:pPr>
          <w:hyperlink w:anchor="_Toc160105227" w:history="1">
            <w:r w:rsidR="00B70A17" w:rsidRPr="00D96D14">
              <w:rPr>
                <w:rStyle w:val="Hyperlink"/>
                <w:rFonts w:ascii="Arial" w:hAnsi="Arial" w:cs="Arial"/>
                <w:noProof/>
                <w:sz w:val="24"/>
                <w:szCs w:val="24"/>
              </w:rPr>
              <w:t>5.</w:t>
            </w:r>
            <w:r w:rsidR="00B70A17" w:rsidRPr="00D96D14">
              <w:rPr>
                <w:rFonts w:ascii="Arial" w:hAnsi="Arial" w:cs="Arial"/>
                <w:noProof/>
                <w:sz w:val="24"/>
                <w:szCs w:val="24"/>
              </w:rPr>
              <w:tab/>
            </w:r>
            <w:r w:rsidR="00B70A17" w:rsidRPr="00D96D14">
              <w:rPr>
                <w:rStyle w:val="Hyperlink"/>
                <w:rFonts w:ascii="Arial" w:hAnsi="Arial" w:cs="Arial"/>
                <w:noProof/>
                <w:sz w:val="24"/>
                <w:szCs w:val="24"/>
              </w:rPr>
              <w:t>Use of Green Technologies and Their Sustainability</w:t>
            </w:r>
            <w:r w:rsidR="00B70A17" w:rsidRPr="00D96D14">
              <w:rPr>
                <w:rFonts w:ascii="Arial" w:hAnsi="Arial" w:cs="Arial"/>
                <w:noProof/>
                <w:webHidden/>
                <w:sz w:val="24"/>
                <w:szCs w:val="24"/>
              </w:rPr>
              <w:tab/>
            </w:r>
            <w:r w:rsidR="00EB70C9">
              <w:rPr>
                <w:rFonts w:ascii="Arial" w:hAnsi="Arial" w:cs="Arial"/>
                <w:noProof/>
                <w:webHidden/>
                <w:sz w:val="24"/>
                <w:szCs w:val="24"/>
              </w:rPr>
              <w:t>7</w:t>
            </w:r>
          </w:hyperlink>
        </w:p>
        <w:p w14:paraId="7224938B" w14:textId="4E098985" w:rsidR="00B70A17" w:rsidRPr="00D96D14" w:rsidRDefault="004E7E9B" w:rsidP="00B70A17">
          <w:pPr>
            <w:pStyle w:val="TOC1"/>
            <w:tabs>
              <w:tab w:val="left" w:pos="440"/>
              <w:tab w:val="right" w:leader="dot" w:pos="9016"/>
            </w:tabs>
            <w:spacing w:after="0" w:line="360" w:lineRule="auto"/>
            <w:contextualSpacing/>
            <w:rPr>
              <w:rFonts w:ascii="Arial" w:hAnsi="Arial" w:cs="Arial"/>
              <w:noProof/>
              <w:sz w:val="24"/>
              <w:szCs w:val="24"/>
            </w:rPr>
          </w:pPr>
          <w:hyperlink w:anchor="_Toc160105228" w:history="1">
            <w:r w:rsidR="00B70A17" w:rsidRPr="00D96D14">
              <w:rPr>
                <w:rStyle w:val="Hyperlink"/>
                <w:rFonts w:ascii="Arial" w:hAnsi="Arial" w:cs="Arial"/>
                <w:noProof/>
                <w:sz w:val="24"/>
                <w:szCs w:val="24"/>
              </w:rPr>
              <w:t>6.</w:t>
            </w:r>
            <w:r w:rsidR="00B70A17" w:rsidRPr="00D96D14">
              <w:rPr>
                <w:rFonts w:ascii="Arial" w:hAnsi="Arial" w:cs="Arial"/>
                <w:noProof/>
                <w:sz w:val="24"/>
                <w:szCs w:val="24"/>
              </w:rPr>
              <w:tab/>
            </w:r>
            <w:r w:rsidR="00B70A17" w:rsidRPr="00D96D14">
              <w:rPr>
                <w:rStyle w:val="Hyperlink"/>
                <w:rFonts w:ascii="Arial" w:hAnsi="Arial" w:cs="Arial"/>
                <w:noProof/>
                <w:sz w:val="24"/>
                <w:szCs w:val="24"/>
                <w:shd w:val="clear" w:color="auto" w:fill="FFFFFF"/>
              </w:rPr>
              <w:t>Alternatives to Self-Evaluation</w:t>
            </w:r>
            <w:r w:rsidR="00B70A17" w:rsidRPr="00D96D14">
              <w:rPr>
                <w:rFonts w:ascii="Arial" w:hAnsi="Arial" w:cs="Arial"/>
                <w:noProof/>
                <w:webHidden/>
                <w:sz w:val="24"/>
                <w:szCs w:val="24"/>
              </w:rPr>
              <w:tab/>
            </w:r>
            <w:r w:rsidR="002E6C8E">
              <w:rPr>
                <w:rFonts w:ascii="Arial" w:hAnsi="Arial" w:cs="Arial"/>
                <w:noProof/>
                <w:webHidden/>
                <w:sz w:val="24"/>
                <w:szCs w:val="24"/>
              </w:rPr>
              <w:t>8</w:t>
            </w:r>
          </w:hyperlink>
        </w:p>
        <w:p w14:paraId="003D28D2" w14:textId="305554AC" w:rsidR="00B70A17" w:rsidRPr="00D96D14" w:rsidRDefault="004E7E9B" w:rsidP="00B70A17">
          <w:pPr>
            <w:pStyle w:val="TOC1"/>
            <w:tabs>
              <w:tab w:val="left" w:pos="440"/>
              <w:tab w:val="right" w:leader="dot" w:pos="9016"/>
            </w:tabs>
            <w:spacing w:after="0" w:line="360" w:lineRule="auto"/>
            <w:contextualSpacing/>
            <w:rPr>
              <w:rFonts w:ascii="Arial" w:hAnsi="Arial" w:cs="Arial"/>
              <w:noProof/>
              <w:sz w:val="24"/>
              <w:szCs w:val="24"/>
            </w:rPr>
          </w:pPr>
          <w:hyperlink w:anchor="_Toc160105229" w:history="1">
            <w:r w:rsidR="00B70A17" w:rsidRPr="00D96D14">
              <w:rPr>
                <w:rStyle w:val="Hyperlink"/>
                <w:rFonts w:ascii="Arial" w:hAnsi="Arial" w:cs="Arial"/>
                <w:noProof/>
                <w:sz w:val="24"/>
                <w:szCs w:val="24"/>
              </w:rPr>
              <w:t>7.</w:t>
            </w:r>
            <w:r w:rsidR="00B70A17" w:rsidRPr="00D96D14">
              <w:rPr>
                <w:rFonts w:ascii="Arial" w:hAnsi="Arial" w:cs="Arial"/>
                <w:noProof/>
                <w:sz w:val="24"/>
                <w:szCs w:val="24"/>
              </w:rPr>
              <w:tab/>
            </w:r>
            <w:r w:rsidR="00B70A17" w:rsidRPr="00D96D14">
              <w:rPr>
                <w:rStyle w:val="Hyperlink"/>
                <w:rFonts w:ascii="Arial" w:hAnsi="Arial" w:cs="Arial"/>
                <w:bCs/>
                <w:noProof/>
                <w:sz w:val="24"/>
                <w:szCs w:val="24"/>
              </w:rPr>
              <w:t>Conclusion</w:t>
            </w:r>
            <w:r w:rsidR="00B70A17" w:rsidRPr="00D96D14">
              <w:rPr>
                <w:rFonts w:ascii="Arial" w:hAnsi="Arial" w:cs="Arial"/>
                <w:noProof/>
                <w:webHidden/>
                <w:sz w:val="24"/>
                <w:szCs w:val="24"/>
              </w:rPr>
              <w:tab/>
            </w:r>
            <w:r w:rsidR="004F5BBE">
              <w:rPr>
                <w:rFonts w:ascii="Arial" w:hAnsi="Arial" w:cs="Arial"/>
                <w:noProof/>
                <w:webHidden/>
                <w:sz w:val="24"/>
                <w:szCs w:val="24"/>
              </w:rPr>
              <w:t>8</w:t>
            </w:r>
          </w:hyperlink>
        </w:p>
        <w:p w14:paraId="4553B45D" w14:textId="2E6E48D9" w:rsidR="00B70A17" w:rsidRPr="00D96D14" w:rsidRDefault="004F5BBE" w:rsidP="00B70A17">
          <w:pPr>
            <w:pStyle w:val="TOC1"/>
            <w:tabs>
              <w:tab w:val="left" w:pos="440"/>
              <w:tab w:val="right" w:leader="dot" w:pos="9016"/>
            </w:tabs>
            <w:spacing w:after="0" w:line="360" w:lineRule="auto"/>
            <w:contextualSpacing/>
            <w:rPr>
              <w:rFonts w:ascii="Arial" w:hAnsi="Arial" w:cs="Arial"/>
              <w:noProof/>
              <w:sz w:val="24"/>
              <w:szCs w:val="24"/>
            </w:rPr>
          </w:pPr>
          <w:hyperlink w:anchor="_Toc160105230" w:history="1">
            <w:r w:rsidR="00B70A17" w:rsidRPr="00D96D14">
              <w:rPr>
                <w:rStyle w:val="Hyperlink"/>
                <w:rFonts w:ascii="Arial" w:hAnsi="Arial" w:cs="Arial"/>
                <w:noProof/>
                <w:sz w:val="24"/>
                <w:szCs w:val="24"/>
              </w:rPr>
              <w:t>8.</w:t>
            </w:r>
            <w:r w:rsidR="00B70A17" w:rsidRPr="00D96D14">
              <w:rPr>
                <w:rFonts w:ascii="Arial" w:hAnsi="Arial" w:cs="Arial"/>
                <w:noProof/>
                <w:sz w:val="24"/>
                <w:szCs w:val="24"/>
              </w:rPr>
              <w:tab/>
            </w:r>
            <w:r w:rsidR="00B70A17" w:rsidRPr="00D96D14">
              <w:rPr>
                <w:rStyle w:val="Hyperlink"/>
                <w:rFonts w:ascii="Arial" w:hAnsi="Arial" w:cs="Arial"/>
                <w:noProof/>
                <w:sz w:val="24"/>
                <w:szCs w:val="24"/>
              </w:rPr>
              <w:t>List of Reference</w:t>
            </w:r>
            <w:r w:rsidR="00B70A17" w:rsidRPr="00D96D14">
              <w:rPr>
                <w:rFonts w:ascii="Arial" w:hAnsi="Arial" w:cs="Arial"/>
                <w:noProof/>
                <w:webHidden/>
                <w:sz w:val="24"/>
                <w:szCs w:val="24"/>
              </w:rPr>
              <w:tab/>
            </w:r>
            <w:r w:rsidR="002E6C8E">
              <w:rPr>
                <w:rFonts w:ascii="Arial" w:hAnsi="Arial" w:cs="Arial"/>
                <w:noProof/>
                <w:webHidden/>
                <w:sz w:val="24"/>
                <w:szCs w:val="24"/>
              </w:rPr>
              <w:t>10</w:t>
            </w:r>
          </w:hyperlink>
        </w:p>
        <w:p w14:paraId="373B36D8" w14:textId="77777777" w:rsidR="00B70A17" w:rsidRDefault="00B70A17" w:rsidP="00B70A17">
          <w:pPr>
            <w:spacing w:after="0" w:line="360" w:lineRule="auto"/>
            <w:contextualSpacing/>
            <w:rPr>
              <w:b/>
              <w:bCs/>
              <w:noProof/>
            </w:rPr>
          </w:pPr>
          <w:r w:rsidRPr="00D96D14">
            <w:rPr>
              <w:rFonts w:ascii="Arial" w:hAnsi="Arial" w:cs="Arial"/>
              <w:b/>
              <w:bCs/>
              <w:noProof/>
              <w:sz w:val="24"/>
              <w:szCs w:val="24"/>
            </w:rPr>
            <w:fldChar w:fldCharType="end"/>
          </w:r>
        </w:p>
      </w:sdtContent>
    </w:sdt>
    <w:p w14:paraId="7F0598BB" w14:textId="77777777" w:rsidR="00B70A17" w:rsidRPr="00B33770" w:rsidRDefault="00B70A17" w:rsidP="00B33770">
      <w:pPr>
        <w:spacing w:line="360" w:lineRule="auto"/>
        <w:rPr>
          <w:rFonts w:ascii="Arial" w:hAnsi="Arial" w:cs="Arial"/>
          <w:sz w:val="24"/>
          <w:szCs w:val="24"/>
        </w:rPr>
      </w:pPr>
    </w:p>
    <w:p w14:paraId="4810CF4C" w14:textId="77777777" w:rsidR="00B33770" w:rsidRDefault="00B33770" w:rsidP="001B2EB9">
      <w:pPr>
        <w:spacing w:line="360" w:lineRule="auto"/>
        <w:rPr>
          <w:rFonts w:ascii="Arial" w:hAnsi="Arial" w:cs="Arial"/>
          <w:b/>
          <w:bCs/>
          <w:sz w:val="24"/>
          <w:szCs w:val="24"/>
        </w:rPr>
      </w:pPr>
    </w:p>
    <w:p w14:paraId="15278AF5" w14:textId="77777777" w:rsidR="00DF0DB0" w:rsidRDefault="00DF0DB0" w:rsidP="001B2EB9">
      <w:pPr>
        <w:spacing w:line="360" w:lineRule="auto"/>
        <w:rPr>
          <w:rFonts w:ascii="Arial" w:hAnsi="Arial" w:cs="Arial"/>
          <w:b/>
          <w:bCs/>
          <w:sz w:val="24"/>
          <w:szCs w:val="24"/>
        </w:rPr>
      </w:pPr>
    </w:p>
    <w:p w14:paraId="151DD7F6" w14:textId="77777777" w:rsidR="00DF0DB0" w:rsidRDefault="00DF0DB0" w:rsidP="001B2EB9">
      <w:pPr>
        <w:spacing w:line="360" w:lineRule="auto"/>
        <w:rPr>
          <w:rFonts w:ascii="Arial" w:hAnsi="Arial" w:cs="Arial"/>
          <w:b/>
          <w:bCs/>
          <w:sz w:val="24"/>
          <w:szCs w:val="24"/>
        </w:rPr>
      </w:pPr>
    </w:p>
    <w:p w14:paraId="5EA5B8E5" w14:textId="77777777" w:rsidR="00DF0DB0" w:rsidRDefault="00DF0DB0" w:rsidP="001B2EB9">
      <w:pPr>
        <w:spacing w:line="360" w:lineRule="auto"/>
        <w:rPr>
          <w:rFonts w:ascii="Arial" w:hAnsi="Arial" w:cs="Arial"/>
          <w:b/>
          <w:bCs/>
          <w:sz w:val="24"/>
          <w:szCs w:val="24"/>
        </w:rPr>
      </w:pPr>
    </w:p>
    <w:p w14:paraId="6F7939B1" w14:textId="77777777" w:rsidR="00DF0DB0" w:rsidRDefault="00DF0DB0" w:rsidP="001B2EB9">
      <w:pPr>
        <w:spacing w:line="360" w:lineRule="auto"/>
        <w:rPr>
          <w:rFonts w:ascii="Arial" w:hAnsi="Arial" w:cs="Arial"/>
          <w:b/>
          <w:bCs/>
          <w:sz w:val="24"/>
          <w:szCs w:val="24"/>
        </w:rPr>
      </w:pPr>
    </w:p>
    <w:p w14:paraId="61BC9FF4" w14:textId="77777777" w:rsidR="00DF0DB0" w:rsidRDefault="00DF0DB0" w:rsidP="001B2EB9">
      <w:pPr>
        <w:spacing w:line="360" w:lineRule="auto"/>
        <w:rPr>
          <w:rFonts w:ascii="Arial" w:hAnsi="Arial" w:cs="Arial"/>
          <w:b/>
          <w:bCs/>
          <w:sz w:val="24"/>
          <w:szCs w:val="24"/>
        </w:rPr>
      </w:pPr>
    </w:p>
    <w:p w14:paraId="75AE86C9" w14:textId="77777777" w:rsidR="00DF0DB0" w:rsidRDefault="00DF0DB0" w:rsidP="001B2EB9">
      <w:pPr>
        <w:spacing w:line="360" w:lineRule="auto"/>
        <w:rPr>
          <w:rFonts w:ascii="Arial" w:hAnsi="Arial" w:cs="Arial"/>
          <w:b/>
          <w:bCs/>
          <w:sz w:val="24"/>
          <w:szCs w:val="24"/>
        </w:rPr>
      </w:pPr>
    </w:p>
    <w:p w14:paraId="193AB649" w14:textId="77777777" w:rsidR="00DF0DB0" w:rsidRDefault="00DF0DB0" w:rsidP="001B2EB9">
      <w:pPr>
        <w:spacing w:line="360" w:lineRule="auto"/>
        <w:rPr>
          <w:rFonts w:ascii="Arial" w:hAnsi="Arial" w:cs="Arial"/>
          <w:b/>
          <w:bCs/>
          <w:sz w:val="24"/>
          <w:szCs w:val="24"/>
        </w:rPr>
      </w:pPr>
    </w:p>
    <w:p w14:paraId="6AB3944B" w14:textId="77777777" w:rsidR="00DF0DB0" w:rsidRDefault="00DF0DB0" w:rsidP="001B2EB9">
      <w:pPr>
        <w:spacing w:line="360" w:lineRule="auto"/>
        <w:rPr>
          <w:rFonts w:ascii="Arial" w:hAnsi="Arial" w:cs="Arial"/>
          <w:b/>
          <w:bCs/>
          <w:sz w:val="24"/>
          <w:szCs w:val="24"/>
        </w:rPr>
      </w:pPr>
    </w:p>
    <w:p w14:paraId="4F15DA4D" w14:textId="77777777" w:rsidR="00DF0DB0" w:rsidRDefault="00DF0DB0" w:rsidP="001B2EB9">
      <w:pPr>
        <w:spacing w:line="360" w:lineRule="auto"/>
        <w:rPr>
          <w:rFonts w:ascii="Arial" w:hAnsi="Arial" w:cs="Arial"/>
          <w:b/>
          <w:bCs/>
          <w:sz w:val="24"/>
          <w:szCs w:val="24"/>
        </w:rPr>
      </w:pPr>
    </w:p>
    <w:p w14:paraId="704D2FD2" w14:textId="77777777" w:rsidR="00DF0DB0" w:rsidRDefault="00DF0DB0" w:rsidP="001B2EB9">
      <w:pPr>
        <w:spacing w:line="360" w:lineRule="auto"/>
        <w:rPr>
          <w:rFonts w:ascii="Arial" w:hAnsi="Arial" w:cs="Arial"/>
          <w:b/>
          <w:bCs/>
          <w:sz w:val="24"/>
          <w:szCs w:val="24"/>
        </w:rPr>
      </w:pPr>
    </w:p>
    <w:p w14:paraId="4B140D29" w14:textId="77777777" w:rsidR="00DF0DB0" w:rsidRDefault="00DF0DB0" w:rsidP="001B2EB9">
      <w:pPr>
        <w:spacing w:line="360" w:lineRule="auto"/>
        <w:rPr>
          <w:rFonts w:ascii="Arial" w:hAnsi="Arial" w:cs="Arial"/>
          <w:b/>
          <w:bCs/>
          <w:sz w:val="24"/>
          <w:szCs w:val="24"/>
        </w:rPr>
      </w:pPr>
    </w:p>
    <w:p w14:paraId="37D2452F" w14:textId="77777777" w:rsidR="00DF0DB0" w:rsidRDefault="00DF0DB0" w:rsidP="001B2EB9">
      <w:pPr>
        <w:spacing w:line="360" w:lineRule="auto"/>
        <w:rPr>
          <w:rFonts w:ascii="Arial" w:hAnsi="Arial" w:cs="Arial"/>
          <w:b/>
          <w:bCs/>
          <w:sz w:val="24"/>
          <w:szCs w:val="24"/>
        </w:rPr>
      </w:pPr>
    </w:p>
    <w:p w14:paraId="6EB8A14B" w14:textId="77777777" w:rsidR="00DF0DB0" w:rsidRDefault="00DF0DB0" w:rsidP="001B2EB9">
      <w:pPr>
        <w:spacing w:line="360" w:lineRule="auto"/>
        <w:rPr>
          <w:rFonts w:ascii="Arial" w:hAnsi="Arial" w:cs="Arial"/>
          <w:b/>
          <w:bCs/>
          <w:sz w:val="24"/>
          <w:szCs w:val="24"/>
        </w:rPr>
      </w:pPr>
    </w:p>
    <w:p w14:paraId="666F1ABC" w14:textId="77777777" w:rsidR="00DF0DB0" w:rsidRDefault="00DF0DB0" w:rsidP="001B2EB9">
      <w:pPr>
        <w:spacing w:line="360" w:lineRule="auto"/>
        <w:rPr>
          <w:rFonts w:ascii="Arial" w:hAnsi="Arial" w:cs="Arial"/>
          <w:b/>
          <w:bCs/>
          <w:sz w:val="24"/>
          <w:szCs w:val="24"/>
        </w:rPr>
      </w:pPr>
    </w:p>
    <w:p w14:paraId="45332B3E" w14:textId="39CB51E0" w:rsidR="001B2EB9" w:rsidRPr="001B2EB9" w:rsidRDefault="001B2EB9" w:rsidP="00E57E13">
      <w:pPr>
        <w:spacing w:line="360" w:lineRule="auto"/>
        <w:jc w:val="both"/>
        <w:rPr>
          <w:rFonts w:ascii="Arial" w:hAnsi="Arial" w:cs="Arial"/>
          <w:b/>
          <w:bCs/>
          <w:sz w:val="24"/>
          <w:szCs w:val="24"/>
        </w:rPr>
      </w:pPr>
      <w:r w:rsidRPr="001B2EB9">
        <w:rPr>
          <w:rFonts w:ascii="Arial" w:hAnsi="Arial" w:cs="Arial"/>
          <w:b/>
          <w:bCs/>
          <w:sz w:val="24"/>
          <w:szCs w:val="24"/>
        </w:rPr>
        <w:lastRenderedPageBreak/>
        <w:t>Introduction</w:t>
      </w:r>
    </w:p>
    <w:p w14:paraId="570EB5E0"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The trend of using green certifications and claims in the hospitality industry is prevalent, as some customers are ready to pay more for environmental conservation and sustainability. Through this certification, organizations can assure customers that they have employed the regulations that promote the reduction of waste, energy efficiency, and environmentally friendly business approaches. Thus, it is important to evaluate the sustainability strategies of a large hotel company like Marriott International in this case.</w:t>
      </w:r>
    </w:p>
    <w:p w14:paraId="6A642FBC"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Marriott International is a multinational hospitality company that has a presence in 139 countries, with nearly 8700 properties worldwide (Marriott International, 2023). The business takes sustainability passionately, and it has made several strenuous motions in such a way as to reduce its impacts on the environment. Some of these initiatives include diverting waste from landfills and saving water, among many others.</w:t>
      </w:r>
    </w:p>
    <w:p w14:paraId="20882594"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This organization participates in the Leadership in Energy and Environmental Design (LEED) certification initiative as a sustainable effort. Marriott has various properties certified under LEED, a worldwide known certification for green building (Cousins, 2023). Thus, this assignment discusses green certifications and claims of Marriott organization to evaluate if their practices go as per their self-reported evaluations. Lastly, it reflects the extent of greenwashing in the credibility of the provided certifications and the likelihood of utilizing alternatives other than self-reported evaluations.</w:t>
      </w:r>
    </w:p>
    <w:p w14:paraId="22164FEC" w14:textId="77777777" w:rsidR="001B2EB9" w:rsidRPr="00876B6C" w:rsidRDefault="001B2EB9" w:rsidP="00E57E13">
      <w:pPr>
        <w:spacing w:line="360" w:lineRule="auto"/>
        <w:jc w:val="both"/>
        <w:rPr>
          <w:rFonts w:ascii="Arial" w:hAnsi="Arial" w:cs="Arial"/>
          <w:b/>
          <w:bCs/>
          <w:sz w:val="24"/>
          <w:szCs w:val="24"/>
        </w:rPr>
      </w:pPr>
      <w:r w:rsidRPr="00876B6C">
        <w:rPr>
          <w:rFonts w:ascii="Arial" w:hAnsi="Arial" w:cs="Arial"/>
          <w:b/>
          <w:bCs/>
          <w:sz w:val="24"/>
          <w:szCs w:val="24"/>
        </w:rPr>
        <w:t>Green Certifications and Claims in the Hotel Industry</w:t>
      </w:r>
    </w:p>
    <w:p w14:paraId="4D04CA34"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Green certifications and claims are common in the hospitality industry today. The primary reason for the development of these certifications and claims is the demonstration of hotels' real interest in reducing pollution and enhancing their environmental performance. These certificates and standards are also marketing tools, as they can promote eco-friendly products to be purchased by customers. Green certification is the rating a hotel must attain to </w:t>
      </w:r>
      <w:proofErr w:type="gramStart"/>
      <w:r w:rsidRPr="001B2EB9">
        <w:rPr>
          <w:rFonts w:ascii="Arial" w:hAnsi="Arial" w:cs="Arial"/>
          <w:sz w:val="24"/>
          <w:szCs w:val="24"/>
        </w:rPr>
        <w:t>be considered to be</w:t>
      </w:r>
      <w:proofErr w:type="gramEnd"/>
      <w:r w:rsidRPr="001B2EB9">
        <w:rPr>
          <w:rFonts w:ascii="Arial" w:hAnsi="Arial" w:cs="Arial"/>
          <w:sz w:val="24"/>
          <w:szCs w:val="24"/>
        </w:rPr>
        <w:t xml:space="preserve"> an environmentally friendly hotel (Indeed Editorial Team, 2022). They act as a means of gauging, verifying, and guaranteeing that a hotel operates in accordance with sustainable standards. Businesses and the environment benefit from green certifications, highlighting their significance. For instance, when hotels apply sustainable practices, they can reduce </w:t>
      </w:r>
      <w:r w:rsidRPr="001B2EB9">
        <w:rPr>
          <w:rFonts w:ascii="Arial" w:hAnsi="Arial" w:cs="Arial"/>
          <w:sz w:val="24"/>
          <w:szCs w:val="24"/>
        </w:rPr>
        <w:lastRenderedPageBreak/>
        <w:t xml:space="preserve">waste and save on energy and utility costs, ultimately lessening their environmental impacts. </w:t>
      </w:r>
    </w:p>
    <w:p w14:paraId="4BCE12F1"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Third-party and self-reported certifications are the main types of certifications in the hotel industry. Certificates from third parties are provided by independent organizations that have clear criteria and procedures for the evaluation of hotels' sustainable activities (</w:t>
      </w:r>
      <w:proofErr w:type="spellStart"/>
      <w:r w:rsidRPr="001B2EB9">
        <w:rPr>
          <w:rFonts w:ascii="Arial" w:hAnsi="Arial" w:cs="Arial"/>
          <w:sz w:val="24"/>
          <w:szCs w:val="24"/>
        </w:rPr>
        <w:t>MindsetEco</w:t>
      </w:r>
      <w:proofErr w:type="spellEnd"/>
      <w:r w:rsidRPr="001B2EB9">
        <w:rPr>
          <w:rFonts w:ascii="Arial" w:hAnsi="Arial" w:cs="Arial"/>
          <w:sz w:val="24"/>
          <w:szCs w:val="24"/>
        </w:rPr>
        <w:t>, 2021). One of these third-party certifications is LEED. However, self-reported certifications are done and reported by hotels and lack external verification. The self-reported certifications may be perceived as unviable and less strict compared to the third-party certifications.</w:t>
      </w:r>
    </w:p>
    <w:p w14:paraId="3BB99087"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Many hotels, such as Marriott International, have been receiving green certifications in recent years. The reason behind this is that consumers' demand for environmentally friendly hotels with these certificates continues to grow, in addition to the benefits of having the certification (Chomsky, 2023). For instance, hotels can enhance their image and appeal to ecologically minded guests by using their certifications to stand out. Finally, some governments and municipalities provide incentives, including tax breaks, to those hotels that obtain green certifications, leaving them with more reasons to do so.</w:t>
      </w:r>
    </w:p>
    <w:p w14:paraId="58EA50E0"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Nevertheless, green certifications in the hotel industry also have raised concerns and criticisms. Some claim that getting certifications is expensive and too long a process that prevents small and independent hotels from acquiring them. Besides that, there is the issue of "greenwashing," which is the phenomenon of hiding or confusing consumers about green practices implemented by hotels (</w:t>
      </w:r>
      <w:proofErr w:type="spellStart"/>
      <w:r w:rsidRPr="001B2EB9">
        <w:rPr>
          <w:rFonts w:ascii="Arial" w:hAnsi="Arial" w:cs="Arial"/>
          <w:sz w:val="24"/>
          <w:szCs w:val="24"/>
        </w:rPr>
        <w:t>Alyahia</w:t>
      </w:r>
      <w:proofErr w:type="spellEnd"/>
      <w:r w:rsidRPr="001B2EB9">
        <w:rPr>
          <w:rFonts w:ascii="Arial" w:hAnsi="Arial" w:cs="Arial"/>
          <w:sz w:val="24"/>
          <w:szCs w:val="24"/>
        </w:rPr>
        <w:t xml:space="preserve"> et al., 2024, p.1050). Lastly, the standardization problem is coupled with non-uniformity and incomparability among these green certifications for the clients who must differentiate and evaluate hotels based on their sustainability measures.</w:t>
      </w:r>
    </w:p>
    <w:p w14:paraId="302D864E" w14:textId="77777777" w:rsidR="001B2EB9" w:rsidRPr="00876B6C" w:rsidRDefault="001B2EB9" w:rsidP="00E57E13">
      <w:pPr>
        <w:spacing w:line="360" w:lineRule="auto"/>
        <w:jc w:val="both"/>
        <w:rPr>
          <w:rFonts w:ascii="Arial" w:hAnsi="Arial" w:cs="Arial"/>
          <w:b/>
          <w:bCs/>
          <w:sz w:val="24"/>
          <w:szCs w:val="24"/>
        </w:rPr>
      </w:pPr>
      <w:r w:rsidRPr="00876B6C">
        <w:rPr>
          <w:rFonts w:ascii="Arial" w:hAnsi="Arial" w:cs="Arial"/>
          <w:b/>
          <w:bCs/>
          <w:sz w:val="24"/>
          <w:szCs w:val="24"/>
        </w:rPr>
        <w:t>Allegations of Greenwashing Against Marriott International</w:t>
      </w:r>
    </w:p>
    <w:p w14:paraId="5D862B83"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Marriott International has been accused of being a greenwashing enterprise in some instances. The term "greenwashing" refers to "fake" or exaggerated company claims of environmental friendliness in products with the intention of attracting customers and improving the public's image (Peel-Yates, 2021). This claim is unethical and usually used as a marketing tactic without guaranteeing sustainable practice. It is not </w:t>
      </w:r>
      <w:r w:rsidRPr="001B2EB9">
        <w:rPr>
          <w:rFonts w:ascii="Arial" w:hAnsi="Arial" w:cs="Arial"/>
          <w:sz w:val="24"/>
          <w:szCs w:val="24"/>
        </w:rPr>
        <w:lastRenderedPageBreak/>
        <w:t xml:space="preserve">surprising, therefore, that having built such a reputation and being so huge, Marriott has been accused of greenwashing by many parties. </w:t>
      </w:r>
    </w:p>
    <w:p w14:paraId="7F401DDF"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Greenwashing is one of the major problems since the concept lacks definition and regulations specifying what is contained in environmentally friendly practices. Such a method is used to exploit ambiguity to gain an advantage by saying that they are companies that integrate sustainability into their production, even when these efforts are either insignificant or irrelevant (Peel-Yates, 2021). </w:t>
      </w:r>
    </w:p>
    <w:p w14:paraId="59C6F9AF"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That is the major issue for Marriott International, who have been accused of lying about the green aspect of their company. There have been some criticisms of Marriott's "Make Green Choice" program that provided incentives to guests if they declined housekeeping services in exchange for reward points (Clawson, 2020). Although this appears to be pro-environment, it has its detractors who claim that the result was increased water consumption due to guests washing their towels and linen, thus leading to environmental pollution. Such an example shows how Marriott uses green approaches to market their company with no significant positive environmental influence (Leff, 2020). Since it found this program unworthy of sustainable effort, the organization discontinued it.</w:t>
      </w:r>
    </w:p>
    <w:p w14:paraId="41658A36"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Besides, Marriot has come under fire for the fact that the organization has not been transparent about its sustainability efforts. Since the organization had transparent issues in past when the company had data breaches, consumers can be sceptical of their sustainability effort (Watchdog Transparency Blog, 2019). Therefore, the firm is accused of not being satisfactory in providing information about its environmental practices, which makes customers doubt the truthfulness of their claims. This opaqueness has raised doubts that their declared sustainability is indeed genuine. The company has been accused of greenwashing through funding unsustainable projects and even destroying the environment (Clawson, 2020). This aspect shows that the company is guilty of "greenwashing," that is, saying that the company is socially and environmentally responsible while</w:t>
      </w:r>
      <w:proofErr w:type="gramStart"/>
      <w:r w:rsidRPr="001B2EB9">
        <w:rPr>
          <w:rFonts w:ascii="Arial" w:hAnsi="Arial" w:cs="Arial"/>
          <w:sz w:val="24"/>
          <w:szCs w:val="24"/>
        </w:rPr>
        <w:t>, in reality, it</w:t>
      </w:r>
      <w:proofErr w:type="gramEnd"/>
      <w:r w:rsidRPr="001B2EB9">
        <w:rPr>
          <w:rFonts w:ascii="Arial" w:hAnsi="Arial" w:cs="Arial"/>
          <w:sz w:val="24"/>
          <w:szCs w:val="24"/>
        </w:rPr>
        <w:t xml:space="preserve"> is not.</w:t>
      </w:r>
    </w:p>
    <w:p w14:paraId="6F741913"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Nevertheless, Marriott has counter-argued that they have programs to address sustainability issues and have been implementing initiatives to curb their effect on the environment. These range from energy efficiency and water conservation initiatives, waste reduction, and recycling projects to using environmentally friendly materials in </w:t>
      </w:r>
      <w:r w:rsidRPr="001B2EB9">
        <w:rPr>
          <w:rFonts w:ascii="Arial" w:hAnsi="Arial" w:cs="Arial"/>
          <w:sz w:val="24"/>
          <w:szCs w:val="24"/>
        </w:rPr>
        <w:lastRenderedPageBreak/>
        <w:t xml:space="preserve">their buildings (Marriott International </w:t>
      </w:r>
      <w:proofErr w:type="spellStart"/>
      <w:r w:rsidRPr="001B2EB9">
        <w:rPr>
          <w:rFonts w:ascii="Arial" w:hAnsi="Arial" w:cs="Arial"/>
          <w:sz w:val="24"/>
          <w:szCs w:val="24"/>
        </w:rPr>
        <w:t>Newscenter</w:t>
      </w:r>
      <w:proofErr w:type="spellEnd"/>
      <w:r w:rsidRPr="001B2EB9">
        <w:rPr>
          <w:rFonts w:ascii="Arial" w:hAnsi="Arial" w:cs="Arial"/>
          <w:sz w:val="24"/>
          <w:szCs w:val="24"/>
        </w:rPr>
        <w:t>, 2020). Moreover, Marriott is committed to transparency and publishes a yearly report that explains how far they have come in their efforts to reach the set goals. They were also acknowledged by different organizations for their sustainability practices, which they applied to support their claims. Nevertheless, critics believe that these activities are not enough to balance the negative outcomes of Marriott's greenwashing. Thus, companies should do much to be a sustainable enterprise instead of greenwashing.</w:t>
      </w:r>
    </w:p>
    <w:p w14:paraId="53F2D77A"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On Marriott's performance and reactions, it is necessary to admit that the company has made initiatives toward sustainability. Nevertheless, they should pay much greater attention to these charges of greenwashing and be more responsible by taking corrective actions. The organization can be more transparent with its eco-friendly initiatives and selective when involved with ecotourism establishments. </w:t>
      </w:r>
    </w:p>
    <w:p w14:paraId="26413A9D" w14:textId="77777777" w:rsidR="001B2EB9" w:rsidRPr="00876B6C" w:rsidRDefault="001B2EB9" w:rsidP="00E57E13">
      <w:pPr>
        <w:spacing w:line="360" w:lineRule="auto"/>
        <w:jc w:val="both"/>
        <w:rPr>
          <w:rFonts w:ascii="Arial" w:hAnsi="Arial" w:cs="Arial"/>
          <w:b/>
          <w:bCs/>
          <w:sz w:val="24"/>
          <w:szCs w:val="24"/>
        </w:rPr>
      </w:pPr>
      <w:r w:rsidRPr="00876B6C">
        <w:rPr>
          <w:rFonts w:ascii="Arial" w:hAnsi="Arial" w:cs="Arial"/>
          <w:b/>
          <w:bCs/>
          <w:sz w:val="24"/>
          <w:szCs w:val="24"/>
        </w:rPr>
        <w:t>Examination of Marriott International's Green Practices</w:t>
      </w:r>
    </w:p>
    <w:p w14:paraId="2F7263F7"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Marriott hotels have been celebrated in this regard for sustainable and green practices. Nevertheless, many companies in the business sector that focus on their image as environmentally responsible may fall victim to greenwashing. One aspect where this organization’s efforts can be construed is towel reuse and linen programs. Hotels are inclined to support towel reuse programs as a means of saving water and energy. Nevertheless, it is argued that these programs may not be as efficient as they want (Clawson, 2020). For instance, some hotels like Marriott may design opt-out initiatives where clients will actively opt out of having their towels replaced, which in turn promotes unconscious consumption. In some cases, these hotels may not wash less, resulting in no real conservation of resources. These discrepancies could trigger claims of greenwashing.</w:t>
      </w:r>
    </w:p>
    <w:p w14:paraId="5271C6C8"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Marriott International carries out self-evaluations of its sustainability efforts. The reason behind Marriott's self-evaluation is to follow up and control the pace of their achievement of the environmental targets (Marriott, 2022). Performing such evaluations may give this company a better idea of what needs to be done to improve (Liu, 2013, p.1095). Lastly, self-assessment is a potent instrument of communication and perception, which may make Marriott show how they are an environmentally responsible organization that may gain the interest of green consumers and investors.</w:t>
      </w:r>
    </w:p>
    <w:p w14:paraId="71E3CE81"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lastRenderedPageBreak/>
        <w:t>Although some would think that these judgments are only formed to benefit the promotional side, they tend to cover the drawbacks or shortcomings. On the other hand, self-appraisal has some limitations as well. The conflict of interest arises because there is a tendency to prefer the benefits and interests of companies, thus choosing to portray the positive side of their sustainability effort. Therefore, there is a high probability that the evaluation in question will be biased and inaccurate (</w:t>
      </w:r>
      <w:proofErr w:type="spellStart"/>
      <w:r w:rsidRPr="001B2EB9">
        <w:rPr>
          <w:rFonts w:ascii="Arial" w:hAnsi="Arial" w:cs="Arial"/>
          <w:sz w:val="24"/>
          <w:szCs w:val="24"/>
        </w:rPr>
        <w:t>MindsetEco</w:t>
      </w:r>
      <w:proofErr w:type="spellEnd"/>
      <w:r w:rsidRPr="001B2EB9">
        <w:rPr>
          <w:rFonts w:ascii="Arial" w:hAnsi="Arial" w:cs="Arial"/>
          <w:sz w:val="24"/>
          <w:szCs w:val="24"/>
        </w:rPr>
        <w:t>, 2021). Lastly, self-assessments are not usually provided by a third party who does not represent any interests, and this raises concerns about the reliability and truthfulness of the results.</w:t>
      </w:r>
    </w:p>
    <w:p w14:paraId="4B7621A0" w14:textId="77777777" w:rsidR="001B2EB9" w:rsidRPr="00876B6C" w:rsidRDefault="001B2EB9" w:rsidP="00E57E13">
      <w:pPr>
        <w:spacing w:line="360" w:lineRule="auto"/>
        <w:jc w:val="both"/>
        <w:rPr>
          <w:rFonts w:ascii="Arial" w:hAnsi="Arial" w:cs="Arial"/>
          <w:b/>
          <w:bCs/>
          <w:sz w:val="24"/>
          <w:szCs w:val="24"/>
        </w:rPr>
      </w:pPr>
      <w:r w:rsidRPr="00876B6C">
        <w:rPr>
          <w:rFonts w:ascii="Arial" w:hAnsi="Arial" w:cs="Arial"/>
          <w:b/>
          <w:bCs/>
          <w:sz w:val="24"/>
          <w:szCs w:val="24"/>
        </w:rPr>
        <w:t>Use of Green Technologies and Their Sustainability</w:t>
      </w:r>
    </w:p>
    <w:p w14:paraId="0DF4CD39"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Green technologies have been employed by Marriott as part of the application process. These technological solutions help this organization reduce its environmental carbon footprint and improve overall sustainability. Renewable energy is the most important among Marriott International's green technologies. By 2050, the company expects to meet its net-zero value chain greenhouse gas emission, and using renewable energy sources will be the main thing that will ensure hitting this target (Marriott International </w:t>
      </w:r>
      <w:proofErr w:type="spellStart"/>
      <w:r w:rsidRPr="001B2EB9">
        <w:rPr>
          <w:rFonts w:ascii="Arial" w:hAnsi="Arial" w:cs="Arial"/>
          <w:sz w:val="24"/>
          <w:szCs w:val="24"/>
        </w:rPr>
        <w:t>Newscenter</w:t>
      </w:r>
      <w:proofErr w:type="spellEnd"/>
      <w:r w:rsidRPr="001B2EB9">
        <w:rPr>
          <w:rFonts w:ascii="Arial" w:hAnsi="Arial" w:cs="Arial"/>
          <w:sz w:val="24"/>
          <w:szCs w:val="24"/>
        </w:rPr>
        <w:t>, 2021). Through manufacturing renewable energy, Marriott has installed solar panels in its many outlets to avoid utilizing fossil fuels (High, 2021). The business has, in addition, made investments towards energy-efficient HVAC and lighting technology, which serves the objectives of reducing energy use and is favourable to the emission reduction of greenhouse gases.</w:t>
      </w:r>
    </w:p>
    <w:p w14:paraId="0371ABDF"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Besides, there is recycling and waste management technology. To decrease the amount of waste dumped into landfills, the company has implemented recycling strategies in its hotel locations (Corporate Traveller, 2020). Furthermore, Marriott has eliminated single-use plastics and has replaced them with eco-friendly alternatives both within and outside its establishments. Consequently, this reduces the quantity of plastic waste and communicates to visitors the significance of sustainability.</w:t>
      </w:r>
    </w:p>
    <w:p w14:paraId="3ADB4B46"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The sustainability of Marriott International has tremendously increased along with the adoption of green technologies. The company has brought down the amount of carbon that enters the atmosphere, making it likely to fight global warming by promoting waste management policies and using renewable energy resources (Marriott International </w:t>
      </w:r>
      <w:proofErr w:type="spellStart"/>
      <w:r w:rsidRPr="001B2EB9">
        <w:rPr>
          <w:rFonts w:ascii="Arial" w:hAnsi="Arial" w:cs="Arial"/>
          <w:sz w:val="24"/>
          <w:szCs w:val="24"/>
        </w:rPr>
        <w:lastRenderedPageBreak/>
        <w:t>Newscenter</w:t>
      </w:r>
      <w:proofErr w:type="spellEnd"/>
      <w:r w:rsidRPr="001B2EB9">
        <w:rPr>
          <w:rFonts w:ascii="Arial" w:hAnsi="Arial" w:cs="Arial"/>
          <w:sz w:val="24"/>
          <w:szCs w:val="24"/>
        </w:rPr>
        <w:t xml:space="preserve">, 2022). Finally, water-saving strategies are other water protection measures in the order used to preserve natural resources. </w:t>
      </w:r>
    </w:p>
    <w:p w14:paraId="09E39E4A" w14:textId="77777777" w:rsidR="001B2EB9" w:rsidRPr="00876B6C" w:rsidRDefault="001B2EB9" w:rsidP="00E57E13">
      <w:pPr>
        <w:spacing w:line="360" w:lineRule="auto"/>
        <w:jc w:val="both"/>
        <w:rPr>
          <w:rFonts w:ascii="Arial" w:hAnsi="Arial" w:cs="Arial"/>
          <w:b/>
          <w:bCs/>
          <w:sz w:val="24"/>
          <w:szCs w:val="24"/>
        </w:rPr>
      </w:pPr>
      <w:r w:rsidRPr="00876B6C">
        <w:rPr>
          <w:rFonts w:ascii="Arial" w:hAnsi="Arial" w:cs="Arial"/>
          <w:b/>
          <w:bCs/>
          <w:sz w:val="24"/>
          <w:szCs w:val="24"/>
        </w:rPr>
        <w:t>Alternatives to Self-Evaluation</w:t>
      </w:r>
    </w:p>
    <w:p w14:paraId="7C3C38E6" w14:textId="3FE0727A"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One option for Marriot International could be to join forces with independent, third-party agencies with expertise in </w:t>
      </w:r>
      <w:r w:rsidR="00876B6C" w:rsidRPr="001B2EB9">
        <w:rPr>
          <w:rFonts w:ascii="Arial" w:hAnsi="Arial" w:cs="Arial"/>
          <w:sz w:val="24"/>
          <w:szCs w:val="24"/>
        </w:rPr>
        <w:t>analysing</w:t>
      </w:r>
      <w:r w:rsidRPr="001B2EB9">
        <w:rPr>
          <w:rFonts w:ascii="Arial" w:hAnsi="Arial" w:cs="Arial"/>
          <w:sz w:val="24"/>
          <w:szCs w:val="24"/>
        </w:rPr>
        <w:t xml:space="preserve"> and certifying green initiatives in the hospitality sector. By using independent assessors and certifiers from the outside, Marriott will get a more objective and transparent approach during the evaluation process and stop greenwashing issues (Zhu et al., 2023, p. 1-17). Also, Marriott can still buy sustainability consulting services. These consultants can review the existing practices and advise on making improvements that will align the organization with prestigious, recognized green standards and certifications. This strategy will enable Marriott to address sustainability issues in their operations and not be generic to suit all situations.</w:t>
      </w:r>
    </w:p>
    <w:p w14:paraId="2D5FBC5A"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 Furthermore, Marriott may choose to create an emphasis on setting sustainable and data-driven goals and programs as opposed to pursuing certification. Such an approach requires the identification of specific targets and global tracking status over time, which will show the real impact of environmental sustainability and commitment (Go Green Travel Green, 2013). Lastly, the company may divert a part of its funds into green technology startups that they can later exploit to reduce their carbon footprints (</w:t>
      </w:r>
      <w:proofErr w:type="spellStart"/>
      <w:r w:rsidRPr="001B2EB9">
        <w:rPr>
          <w:rFonts w:ascii="Arial" w:hAnsi="Arial" w:cs="Arial"/>
          <w:sz w:val="24"/>
          <w:szCs w:val="24"/>
        </w:rPr>
        <w:t>eHotelier</w:t>
      </w:r>
      <w:proofErr w:type="spellEnd"/>
      <w:r w:rsidRPr="001B2EB9">
        <w:rPr>
          <w:rFonts w:ascii="Arial" w:hAnsi="Arial" w:cs="Arial"/>
          <w:sz w:val="24"/>
          <w:szCs w:val="24"/>
        </w:rPr>
        <w:t>, 2022). Doing so could mean promoting green building techniques, using renewables, and developing better waste disposal and recycling strategies.</w:t>
      </w:r>
    </w:p>
    <w:p w14:paraId="4CC998A5" w14:textId="77777777" w:rsidR="001B2EB9" w:rsidRPr="001B2EB9" w:rsidRDefault="001B2EB9" w:rsidP="00E57E13">
      <w:pPr>
        <w:spacing w:line="360" w:lineRule="auto"/>
        <w:jc w:val="both"/>
        <w:rPr>
          <w:rFonts w:ascii="Arial" w:hAnsi="Arial" w:cs="Arial"/>
          <w:b/>
          <w:bCs/>
          <w:sz w:val="24"/>
          <w:szCs w:val="24"/>
        </w:rPr>
      </w:pPr>
      <w:r w:rsidRPr="001B2EB9">
        <w:rPr>
          <w:rFonts w:ascii="Arial" w:hAnsi="Arial" w:cs="Arial"/>
          <w:b/>
          <w:bCs/>
          <w:sz w:val="24"/>
          <w:szCs w:val="24"/>
        </w:rPr>
        <w:t>Conclusion</w:t>
      </w:r>
    </w:p>
    <w:p w14:paraId="6CF1C483"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The Green certification and claim trends pervade the hospitality marketplace, and Marriott International is one of the mainstream members. The company has introduced many sustainability initiatives and acquired certifications from third-party organizations to show how it is environmentally responsibility. Nevertheless, critics have levelled the charges of greenwashing against Marriott, and </w:t>
      </w:r>
      <w:proofErr w:type="gramStart"/>
      <w:r w:rsidRPr="001B2EB9">
        <w:rPr>
          <w:rFonts w:ascii="Arial" w:hAnsi="Arial" w:cs="Arial"/>
          <w:sz w:val="24"/>
          <w:szCs w:val="24"/>
        </w:rPr>
        <w:t>this causes</w:t>
      </w:r>
      <w:proofErr w:type="gramEnd"/>
      <w:r w:rsidRPr="001B2EB9">
        <w:rPr>
          <w:rFonts w:ascii="Arial" w:hAnsi="Arial" w:cs="Arial"/>
          <w:sz w:val="24"/>
          <w:szCs w:val="24"/>
        </w:rPr>
        <w:t xml:space="preserve"> worries that their claims of sustainability can be partly a ruse and that their efforts may not be as effective as they appear. The company has certainly made some progress in addressing such criticism; however, there is still a wide gap that </w:t>
      </w:r>
      <w:proofErr w:type="gramStart"/>
      <w:r w:rsidRPr="001B2EB9">
        <w:rPr>
          <w:rFonts w:ascii="Arial" w:hAnsi="Arial" w:cs="Arial"/>
          <w:sz w:val="24"/>
          <w:szCs w:val="24"/>
        </w:rPr>
        <w:t>has to</w:t>
      </w:r>
      <w:proofErr w:type="gramEnd"/>
      <w:r w:rsidRPr="001B2EB9">
        <w:rPr>
          <w:rFonts w:ascii="Arial" w:hAnsi="Arial" w:cs="Arial"/>
          <w:sz w:val="24"/>
          <w:szCs w:val="24"/>
        </w:rPr>
        <w:t xml:space="preserve"> be bridged by more stringent systems of certification and assessment. Through work with independent organizations, concentration on observable targets, and investment in modern green innovation, </w:t>
      </w:r>
      <w:r w:rsidRPr="001B2EB9">
        <w:rPr>
          <w:rFonts w:ascii="Arial" w:hAnsi="Arial" w:cs="Arial"/>
          <w:sz w:val="24"/>
          <w:szCs w:val="24"/>
        </w:rPr>
        <w:lastRenderedPageBreak/>
        <w:t>Marriott will become recognized as a leader in sustainable hospitality, which will contribute to bringing positive change in the industry.</w:t>
      </w:r>
    </w:p>
    <w:p w14:paraId="120CB5E0" w14:textId="77777777" w:rsidR="001B2EB9" w:rsidRPr="001B2EB9" w:rsidRDefault="001B2EB9" w:rsidP="00E57E13">
      <w:pPr>
        <w:spacing w:line="360" w:lineRule="auto"/>
        <w:jc w:val="both"/>
        <w:rPr>
          <w:rFonts w:ascii="Arial" w:hAnsi="Arial" w:cs="Arial"/>
          <w:sz w:val="24"/>
          <w:szCs w:val="24"/>
        </w:rPr>
      </w:pPr>
    </w:p>
    <w:p w14:paraId="0CAA1597" w14:textId="77777777" w:rsidR="001B2EB9" w:rsidRPr="001B2EB9" w:rsidRDefault="001B2EB9" w:rsidP="00E57E13">
      <w:pPr>
        <w:spacing w:line="360" w:lineRule="auto"/>
        <w:jc w:val="both"/>
        <w:rPr>
          <w:rFonts w:ascii="Arial" w:hAnsi="Arial" w:cs="Arial"/>
          <w:sz w:val="24"/>
          <w:szCs w:val="24"/>
        </w:rPr>
      </w:pPr>
    </w:p>
    <w:p w14:paraId="740AF2B5" w14:textId="77777777" w:rsidR="001B2EB9" w:rsidRPr="001B2EB9" w:rsidRDefault="001B2EB9" w:rsidP="00E57E13">
      <w:pPr>
        <w:spacing w:line="360" w:lineRule="auto"/>
        <w:jc w:val="both"/>
        <w:rPr>
          <w:rFonts w:ascii="Arial" w:hAnsi="Arial" w:cs="Arial"/>
          <w:sz w:val="24"/>
          <w:szCs w:val="24"/>
        </w:rPr>
      </w:pPr>
    </w:p>
    <w:p w14:paraId="630DF413" w14:textId="77777777" w:rsidR="001B2EB9" w:rsidRPr="001B2EB9" w:rsidRDefault="001B2EB9" w:rsidP="00E57E13">
      <w:pPr>
        <w:spacing w:line="360" w:lineRule="auto"/>
        <w:jc w:val="both"/>
        <w:rPr>
          <w:rFonts w:ascii="Arial" w:hAnsi="Arial" w:cs="Arial"/>
          <w:sz w:val="24"/>
          <w:szCs w:val="24"/>
        </w:rPr>
      </w:pPr>
    </w:p>
    <w:p w14:paraId="29597384" w14:textId="77777777" w:rsidR="001B2EB9" w:rsidRPr="001B2EB9" w:rsidRDefault="001B2EB9" w:rsidP="00E57E13">
      <w:pPr>
        <w:spacing w:line="360" w:lineRule="auto"/>
        <w:jc w:val="both"/>
        <w:rPr>
          <w:rFonts w:ascii="Arial" w:hAnsi="Arial" w:cs="Arial"/>
          <w:sz w:val="24"/>
          <w:szCs w:val="24"/>
        </w:rPr>
      </w:pPr>
    </w:p>
    <w:p w14:paraId="67B15708" w14:textId="77777777" w:rsidR="001B2EB9" w:rsidRPr="001B2EB9" w:rsidRDefault="001B2EB9" w:rsidP="00E57E13">
      <w:pPr>
        <w:spacing w:line="360" w:lineRule="auto"/>
        <w:jc w:val="both"/>
        <w:rPr>
          <w:rFonts w:ascii="Arial" w:hAnsi="Arial" w:cs="Arial"/>
          <w:sz w:val="24"/>
          <w:szCs w:val="24"/>
        </w:rPr>
      </w:pPr>
    </w:p>
    <w:p w14:paraId="1964C412" w14:textId="77777777" w:rsidR="001B2EB9" w:rsidRPr="001B2EB9" w:rsidRDefault="001B2EB9" w:rsidP="00E57E13">
      <w:pPr>
        <w:spacing w:line="360" w:lineRule="auto"/>
        <w:jc w:val="both"/>
        <w:rPr>
          <w:rFonts w:ascii="Arial" w:hAnsi="Arial" w:cs="Arial"/>
          <w:sz w:val="24"/>
          <w:szCs w:val="24"/>
        </w:rPr>
      </w:pPr>
    </w:p>
    <w:p w14:paraId="49C2AB2C" w14:textId="77777777" w:rsidR="001B2EB9" w:rsidRPr="001B2EB9" w:rsidRDefault="001B2EB9" w:rsidP="00E57E13">
      <w:pPr>
        <w:spacing w:line="360" w:lineRule="auto"/>
        <w:jc w:val="both"/>
        <w:rPr>
          <w:rFonts w:ascii="Arial" w:hAnsi="Arial" w:cs="Arial"/>
          <w:sz w:val="24"/>
          <w:szCs w:val="24"/>
        </w:rPr>
      </w:pPr>
    </w:p>
    <w:p w14:paraId="4C2D9F82" w14:textId="77777777" w:rsidR="001B2EB9" w:rsidRPr="001B2EB9" w:rsidRDefault="001B2EB9" w:rsidP="00E57E13">
      <w:pPr>
        <w:spacing w:line="360" w:lineRule="auto"/>
        <w:jc w:val="both"/>
        <w:rPr>
          <w:rFonts w:ascii="Arial" w:hAnsi="Arial" w:cs="Arial"/>
          <w:sz w:val="24"/>
          <w:szCs w:val="24"/>
        </w:rPr>
      </w:pPr>
    </w:p>
    <w:p w14:paraId="0D4D26FB" w14:textId="77777777" w:rsidR="001B2EB9" w:rsidRPr="001B2EB9" w:rsidRDefault="001B2EB9" w:rsidP="00E57E13">
      <w:pPr>
        <w:spacing w:line="360" w:lineRule="auto"/>
        <w:jc w:val="both"/>
        <w:rPr>
          <w:rFonts w:ascii="Arial" w:hAnsi="Arial" w:cs="Arial"/>
          <w:sz w:val="24"/>
          <w:szCs w:val="24"/>
        </w:rPr>
      </w:pPr>
    </w:p>
    <w:p w14:paraId="63DD1C1C" w14:textId="77777777" w:rsidR="001B2EB9" w:rsidRPr="001B2EB9" w:rsidRDefault="001B2EB9" w:rsidP="00E57E13">
      <w:pPr>
        <w:spacing w:line="360" w:lineRule="auto"/>
        <w:jc w:val="both"/>
        <w:rPr>
          <w:rFonts w:ascii="Arial" w:hAnsi="Arial" w:cs="Arial"/>
          <w:sz w:val="24"/>
          <w:szCs w:val="24"/>
        </w:rPr>
      </w:pPr>
    </w:p>
    <w:p w14:paraId="348C4F77" w14:textId="77777777" w:rsidR="001B2EB9" w:rsidRDefault="001B2EB9" w:rsidP="00E57E13">
      <w:pPr>
        <w:spacing w:line="360" w:lineRule="auto"/>
        <w:jc w:val="both"/>
        <w:rPr>
          <w:rFonts w:ascii="Arial" w:hAnsi="Arial" w:cs="Arial"/>
          <w:sz w:val="24"/>
          <w:szCs w:val="24"/>
        </w:rPr>
      </w:pPr>
    </w:p>
    <w:p w14:paraId="40DD0878" w14:textId="77777777" w:rsidR="001B2EB9" w:rsidRDefault="001B2EB9" w:rsidP="00E57E13">
      <w:pPr>
        <w:spacing w:line="360" w:lineRule="auto"/>
        <w:jc w:val="both"/>
        <w:rPr>
          <w:rFonts w:ascii="Arial" w:hAnsi="Arial" w:cs="Arial"/>
          <w:sz w:val="24"/>
          <w:szCs w:val="24"/>
        </w:rPr>
      </w:pPr>
    </w:p>
    <w:p w14:paraId="1B8AB235" w14:textId="77777777" w:rsidR="001B2EB9" w:rsidRDefault="001B2EB9" w:rsidP="00E57E13">
      <w:pPr>
        <w:spacing w:line="360" w:lineRule="auto"/>
        <w:jc w:val="both"/>
        <w:rPr>
          <w:rFonts w:ascii="Arial" w:hAnsi="Arial" w:cs="Arial"/>
          <w:sz w:val="24"/>
          <w:szCs w:val="24"/>
        </w:rPr>
      </w:pPr>
    </w:p>
    <w:p w14:paraId="58D10541" w14:textId="77777777" w:rsidR="001B2EB9" w:rsidRDefault="001B2EB9" w:rsidP="00E57E13">
      <w:pPr>
        <w:spacing w:line="360" w:lineRule="auto"/>
        <w:jc w:val="both"/>
        <w:rPr>
          <w:rFonts w:ascii="Arial" w:hAnsi="Arial" w:cs="Arial"/>
          <w:sz w:val="24"/>
          <w:szCs w:val="24"/>
        </w:rPr>
      </w:pPr>
    </w:p>
    <w:p w14:paraId="17429C85" w14:textId="77777777" w:rsidR="001B2EB9" w:rsidRDefault="001B2EB9" w:rsidP="00E57E13">
      <w:pPr>
        <w:spacing w:line="360" w:lineRule="auto"/>
        <w:jc w:val="both"/>
        <w:rPr>
          <w:rFonts w:ascii="Arial" w:hAnsi="Arial" w:cs="Arial"/>
          <w:sz w:val="24"/>
          <w:szCs w:val="24"/>
        </w:rPr>
      </w:pPr>
    </w:p>
    <w:p w14:paraId="2258B6F0" w14:textId="77777777" w:rsidR="001B2EB9" w:rsidRDefault="001B2EB9" w:rsidP="00E57E13">
      <w:pPr>
        <w:spacing w:line="360" w:lineRule="auto"/>
        <w:jc w:val="both"/>
        <w:rPr>
          <w:rFonts w:ascii="Arial" w:hAnsi="Arial" w:cs="Arial"/>
          <w:sz w:val="24"/>
          <w:szCs w:val="24"/>
        </w:rPr>
      </w:pPr>
    </w:p>
    <w:p w14:paraId="7781D77E" w14:textId="77777777" w:rsidR="001B2EB9" w:rsidRDefault="001B2EB9" w:rsidP="00E57E13">
      <w:pPr>
        <w:spacing w:line="360" w:lineRule="auto"/>
        <w:jc w:val="both"/>
        <w:rPr>
          <w:rFonts w:ascii="Arial" w:hAnsi="Arial" w:cs="Arial"/>
          <w:sz w:val="24"/>
          <w:szCs w:val="24"/>
        </w:rPr>
      </w:pPr>
    </w:p>
    <w:p w14:paraId="499DA2CB" w14:textId="77777777" w:rsidR="001B2EB9" w:rsidRDefault="001B2EB9" w:rsidP="00E57E13">
      <w:pPr>
        <w:spacing w:line="360" w:lineRule="auto"/>
        <w:jc w:val="both"/>
        <w:rPr>
          <w:rFonts w:ascii="Arial" w:hAnsi="Arial" w:cs="Arial"/>
          <w:sz w:val="24"/>
          <w:szCs w:val="24"/>
        </w:rPr>
      </w:pPr>
    </w:p>
    <w:p w14:paraId="71637011" w14:textId="77777777" w:rsidR="001B2EB9" w:rsidRDefault="001B2EB9" w:rsidP="00E57E13">
      <w:pPr>
        <w:spacing w:line="360" w:lineRule="auto"/>
        <w:jc w:val="both"/>
        <w:rPr>
          <w:rFonts w:ascii="Arial" w:hAnsi="Arial" w:cs="Arial"/>
          <w:sz w:val="24"/>
          <w:szCs w:val="24"/>
        </w:rPr>
      </w:pPr>
    </w:p>
    <w:p w14:paraId="3DCDD843" w14:textId="77777777" w:rsidR="001B2EB9" w:rsidRDefault="001B2EB9" w:rsidP="00E57E13">
      <w:pPr>
        <w:spacing w:line="360" w:lineRule="auto"/>
        <w:jc w:val="both"/>
        <w:rPr>
          <w:rFonts w:ascii="Arial" w:hAnsi="Arial" w:cs="Arial"/>
          <w:sz w:val="24"/>
          <w:szCs w:val="24"/>
        </w:rPr>
      </w:pPr>
    </w:p>
    <w:p w14:paraId="5E9D02FC" w14:textId="77777777" w:rsidR="001B2EB9" w:rsidRDefault="001B2EB9" w:rsidP="00E57E13">
      <w:pPr>
        <w:spacing w:line="360" w:lineRule="auto"/>
        <w:jc w:val="both"/>
        <w:rPr>
          <w:rFonts w:ascii="Arial" w:hAnsi="Arial" w:cs="Arial"/>
          <w:sz w:val="24"/>
          <w:szCs w:val="24"/>
        </w:rPr>
      </w:pPr>
    </w:p>
    <w:p w14:paraId="101458B4" w14:textId="77777777" w:rsidR="004E7E9B" w:rsidRPr="001B2EB9" w:rsidRDefault="004E7E9B" w:rsidP="00E57E13">
      <w:pPr>
        <w:spacing w:line="360" w:lineRule="auto"/>
        <w:jc w:val="both"/>
        <w:rPr>
          <w:rFonts w:ascii="Arial" w:hAnsi="Arial" w:cs="Arial"/>
          <w:sz w:val="24"/>
          <w:szCs w:val="24"/>
        </w:rPr>
      </w:pPr>
    </w:p>
    <w:p w14:paraId="05D15449" w14:textId="48886EFE" w:rsidR="001B2EB9" w:rsidRPr="001B2EB9" w:rsidRDefault="001B2EB9" w:rsidP="00E57E13">
      <w:pPr>
        <w:spacing w:line="360" w:lineRule="auto"/>
        <w:jc w:val="both"/>
        <w:rPr>
          <w:rFonts w:ascii="Arial" w:hAnsi="Arial" w:cs="Arial"/>
          <w:b/>
          <w:bCs/>
          <w:sz w:val="24"/>
          <w:szCs w:val="24"/>
        </w:rPr>
      </w:pPr>
      <w:r w:rsidRPr="001B2EB9">
        <w:rPr>
          <w:rFonts w:ascii="Arial" w:hAnsi="Arial" w:cs="Arial"/>
          <w:b/>
          <w:bCs/>
          <w:sz w:val="24"/>
          <w:szCs w:val="24"/>
        </w:rPr>
        <w:lastRenderedPageBreak/>
        <w:t>References</w:t>
      </w:r>
    </w:p>
    <w:p w14:paraId="4A9B3602" w14:textId="77777777" w:rsidR="001B2EB9" w:rsidRPr="001B2EB9" w:rsidRDefault="001B2EB9" w:rsidP="00E57E13">
      <w:pPr>
        <w:spacing w:line="360" w:lineRule="auto"/>
        <w:jc w:val="both"/>
        <w:rPr>
          <w:rFonts w:ascii="Arial" w:hAnsi="Arial" w:cs="Arial"/>
          <w:sz w:val="24"/>
          <w:szCs w:val="24"/>
        </w:rPr>
      </w:pPr>
      <w:proofErr w:type="spellStart"/>
      <w:r w:rsidRPr="001B2EB9">
        <w:rPr>
          <w:rFonts w:ascii="Arial" w:hAnsi="Arial" w:cs="Arial"/>
          <w:sz w:val="24"/>
          <w:szCs w:val="24"/>
        </w:rPr>
        <w:t>Alyahia</w:t>
      </w:r>
      <w:proofErr w:type="spellEnd"/>
      <w:r w:rsidRPr="001B2EB9">
        <w:rPr>
          <w:rFonts w:ascii="Arial" w:hAnsi="Arial" w:cs="Arial"/>
          <w:sz w:val="24"/>
          <w:szCs w:val="24"/>
        </w:rPr>
        <w:t xml:space="preserve">, M., </w:t>
      </w:r>
      <w:proofErr w:type="spellStart"/>
      <w:r w:rsidRPr="001B2EB9">
        <w:rPr>
          <w:rFonts w:ascii="Arial" w:hAnsi="Arial" w:cs="Arial"/>
          <w:sz w:val="24"/>
          <w:szCs w:val="24"/>
        </w:rPr>
        <w:t>Azazz</w:t>
      </w:r>
      <w:proofErr w:type="spellEnd"/>
      <w:r w:rsidRPr="001B2EB9">
        <w:rPr>
          <w:rFonts w:ascii="Arial" w:hAnsi="Arial" w:cs="Arial"/>
          <w:sz w:val="24"/>
          <w:szCs w:val="24"/>
        </w:rPr>
        <w:t xml:space="preserve">, A.M., Fayyad, S., Elshaer, I.A. and Mohammad, A.A., 2024. Greenwashing </w:t>
      </w:r>
      <w:proofErr w:type="spellStart"/>
      <w:r w:rsidRPr="001B2EB9">
        <w:rPr>
          <w:rFonts w:ascii="Arial" w:hAnsi="Arial" w:cs="Arial"/>
          <w:sz w:val="24"/>
          <w:szCs w:val="24"/>
        </w:rPr>
        <w:t>Behavior</w:t>
      </w:r>
      <w:proofErr w:type="spellEnd"/>
      <w:r w:rsidRPr="001B2EB9">
        <w:rPr>
          <w:rFonts w:ascii="Arial" w:hAnsi="Arial" w:cs="Arial"/>
          <w:sz w:val="24"/>
          <w:szCs w:val="24"/>
        </w:rPr>
        <w:t xml:space="preserve"> in Hotels Industry: The Role of Green Transparency and Green Authenticity. Sustainability, 16(3), p.1050.</w:t>
      </w:r>
    </w:p>
    <w:p w14:paraId="3F73BB20"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Chomsky, R., 2023. Green Business Certifications. [online] Sustainable Review. Available at: https://sustainablereview.com/green-business-certifications/</w:t>
      </w:r>
    </w:p>
    <w:p w14:paraId="55DE90A4"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Clawson, L., 2020. Marriott's 'green choice' isn't so green, hurting workers. [online] Available at: https://www.dailykos.com/stories/2020/1/20/1911782/-Marriott-s-green-choice-isn-t-so-green-and-it-s-hurting-workers</w:t>
      </w:r>
    </w:p>
    <w:p w14:paraId="565FD17F"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Corporate Traveler., 2020. Marriott International Commits to Sustainability. [online] Available at: https://www.corporatetraveller.com.au/news/marriott-sustainability-program</w:t>
      </w:r>
    </w:p>
    <w:p w14:paraId="34F4E0E2"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Cousins, F., 2023. Marriott releases an ESG report noting sustainable certification interest. [online] Sustainable Hotel News. Available at: https://sustainablehotelnews.com/marriott-releases-esg-report-and-plans-meeting-impact-tool-this-year/</w:t>
      </w:r>
    </w:p>
    <w:p w14:paraId="31641F96" w14:textId="77777777" w:rsidR="001B2EB9" w:rsidRPr="001B2EB9" w:rsidRDefault="001B2EB9" w:rsidP="00E57E13">
      <w:pPr>
        <w:spacing w:line="360" w:lineRule="auto"/>
        <w:jc w:val="both"/>
        <w:rPr>
          <w:rFonts w:ascii="Arial" w:hAnsi="Arial" w:cs="Arial"/>
          <w:sz w:val="24"/>
          <w:szCs w:val="24"/>
        </w:rPr>
      </w:pPr>
      <w:proofErr w:type="spellStart"/>
      <w:r w:rsidRPr="001B2EB9">
        <w:rPr>
          <w:rFonts w:ascii="Arial" w:hAnsi="Arial" w:cs="Arial"/>
          <w:sz w:val="24"/>
          <w:szCs w:val="24"/>
        </w:rPr>
        <w:t>eHotelier</w:t>
      </w:r>
      <w:proofErr w:type="spellEnd"/>
      <w:r w:rsidRPr="001B2EB9">
        <w:rPr>
          <w:rFonts w:ascii="Arial" w:hAnsi="Arial" w:cs="Arial"/>
          <w:sz w:val="24"/>
          <w:szCs w:val="24"/>
        </w:rPr>
        <w:t>., 2022. Making ecotechnology worth it for hotels. [online] Available at: https://insights.ehotelier.com/insights/2022/02/21/making-ecotechnology-worth-it-for-hotels/#:~:text=Price-conscious%20hoteliers%20can%20save%20money%20by%20installing%20energy-saving,image%20that%20customers%20are%20increasingly%20willing%20to%20support.</w:t>
      </w:r>
    </w:p>
    <w:p w14:paraId="691C7D07"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Go Green Travel Green., 2013. Marriott Hotels Make the Commitment to Go Green. [online] Available at: https://gogreentravelgreen.com/marriott-hotels-make-the-commitment-to-go-green/.</w:t>
      </w:r>
    </w:p>
    <w:p w14:paraId="04F576F3"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High., 2021. First US 100% solar-powered Marriott Hotel | High Companies. [online] Available at: https://www.high.net/our-company/what-we-do/first-us-100-percent-solar-powered-marriott-hotel/</w:t>
      </w:r>
    </w:p>
    <w:p w14:paraId="57E0EFFD" w14:textId="77777777" w:rsidR="001B2EB9" w:rsidRPr="001B2EB9" w:rsidRDefault="001B2EB9" w:rsidP="00E57E13">
      <w:pPr>
        <w:spacing w:line="360" w:lineRule="auto"/>
        <w:jc w:val="both"/>
        <w:rPr>
          <w:rFonts w:ascii="Arial" w:hAnsi="Arial" w:cs="Arial"/>
          <w:sz w:val="24"/>
          <w:szCs w:val="24"/>
        </w:rPr>
      </w:pPr>
      <w:proofErr w:type="gramStart"/>
      <w:r w:rsidRPr="001B2EB9">
        <w:rPr>
          <w:rFonts w:ascii="Arial" w:hAnsi="Arial" w:cs="Arial"/>
          <w:sz w:val="24"/>
          <w:szCs w:val="24"/>
        </w:rPr>
        <w:lastRenderedPageBreak/>
        <w:t>Indeed</w:t>
      </w:r>
      <w:proofErr w:type="gramEnd"/>
      <w:r w:rsidRPr="001B2EB9">
        <w:rPr>
          <w:rFonts w:ascii="Arial" w:hAnsi="Arial" w:cs="Arial"/>
          <w:sz w:val="24"/>
          <w:szCs w:val="24"/>
        </w:rPr>
        <w:t xml:space="preserve"> Editorial Team., 2022. 38 Green Certifications for Companies (And Their Benefits). Available at: https://www.indeed.com/career-advice/career-development/green-certifications</w:t>
      </w:r>
    </w:p>
    <w:p w14:paraId="6B63A116"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Leff, G., 2020. Marriott Eliminates ‘Make A Green Choice’ Points </w:t>
      </w:r>
      <w:proofErr w:type="gramStart"/>
      <w:r w:rsidRPr="001B2EB9">
        <w:rPr>
          <w:rFonts w:ascii="Arial" w:hAnsi="Arial" w:cs="Arial"/>
          <w:sz w:val="24"/>
          <w:szCs w:val="24"/>
        </w:rPr>
        <w:t>As</w:t>
      </w:r>
      <w:proofErr w:type="gramEnd"/>
      <w:r w:rsidRPr="001B2EB9">
        <w:rPr>
          <w:rFonts w:ascii="Arial" w:hAnsi="Arial" w:cs="Arial"/>
          <w:sz w:val="24"/>
          <w:szCs w:val="24"/>
        </w:rPr>
        <w:t xml:space="preserve"> No Housekeeping Becomes Standard. [online] View from the Wing. Available at: https://viewfromthewing.com/marriott-eliminates-make-a-green-choice-points-as-no-housekeeping-becomes-standard/</w:t>
      </w:r>
    </w:p>
    <w:p w14:paraId="6827C393"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Liu, H., 2013, June. Research on the Benefits of Self-assessment for Business Excellence. In 2013 Conference on Education Technology and Management Science (ICETMS 2013) (pp. 1292-1296). Atlantis Press.</w:t>
      </w:r>
    </w:p>
    <w:p w14:paraId="5886BE89"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Marriott International </w:t>
      </w:r>
      <w:proofErr w:type="spellStart"/>
      <w:r w:rsidRPr="001B2EB9">
        <w:rPr>
          <w:rFonts w:ascii="Arial" w:hAnsi="Arial" w:cs="Arial"/>
          <w:sz w:val="24"/>
          <w:szCs w:val="24"/>
        </w:rPr>
        <w:t>Newscenter</w:t>
      </w:r>
      <w:proofErr w:type="spellEnd"/>
      <w:r w:rsidRPr="001B2EB9">
        <w:rPr>
          <w:rFonts w:ascii="Arial" w:hAnsi="Arial" w:cs="Arial"/>
          <w:sz w:val="24"/>
          <w:szCs w:val="24"/>
        </w:rPr>
        <w:t xml:space="preserve"> (US)., 2020. Marriott International Provides Updates on Sustainability and Social Impact Progress. [online] Available at: https://news.marriott.com/news/2020/12/10/marriott-international-provides-updates-on-sustainability-and-social-impact-progress</w:t>
      </w:r>
    </w:p>
    <w:p w14:paraId="44486955"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Marriott International </w:t>
      </w:r>
      <w:proofErr w:type="spellStart"/>
      <w:r w:rsidRPr="001B2EB9">
        <w:rPr>
          <w:rFonts w:ascii="Arial" w:hAnsi="Arial" w:cs="Arial"/>
          <w:sz w:val="24"/>
          <w:szCs w:val="24"/>
        </w:rPr>
        <w:t>Newscenter</w:t>
      </w:r>
      <w:proofErr w:type="spellEnd"/>
      <w:r w:rsidRPr="001B2EB9">
        <w:rPr>
          <w:rFonts w:ascii="Arial" w:hAnsi="Arial" w:cs="Arial"/>
          <w:sz w:val="24"/>
          <w:szCs w:val="24"/>
        </w:rPr>
        <w:t xml:space="preserve">, 2021. Marriott International Announces Ambition </w:t>
      </w:r>
      <w:proofErr w:type="gramStart"/>
      <w:r w:rsidRPr="001B2EB9">
        <w:rPr>
          <w:rFonts w:ascii="Arial" w:hAnsi="Arial" w:cs="Arial"/>
          <w:sz w:val="24"/>
          <w:szCs w:val="24"/>
        </w:rPr>
        <w:t>To</w:t>
      </w:r>
      <w:proofErr w:type="gramEnd"/>
      <w:r w:rsidRPr="001B2EB9">
        <w:rPr>
          <w:rFonts w:ascii="Arial" w:hAnsi="Arial" w:cs="Arial"/>
          <w:sz w:val="24"/>
          <w:szCs w:val="24"/>
        </w:rPr>
        <w:t xml:space="preserve"> Go Net-Zero. [online] Available at: https://news.marriott.com/news/2021/09/22/marriott-international-announces-ambition-to-go-net-zero</w:t>
      </w:r>
    </w:p>
    <w:p w14:paraId="28FDBA5F"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Marriott International </w:t>
      </w:r>
      <w:proofErr w:type="spellStart"/>
      <w:r w:rsidRPr="001B2EB9">
        <w:rPr>
          <w:rFonts w:ascii="Arial" w:hAnsi="Arial" w:cs="Arial"/>
          <w:sz w:val="24"/>
          <w:szCs w:val="24"/>
        </w:rPr>
        <w:t>Newscenter</w:t>
      </w:r>
      <w:proofErr w:type="spellEnd"/>
      <w:r w:rsidRPr="001B2EB9">
        <w:rPr>
          <w:rFonts w:ascii="Arial" w:hAnsi="Arial" w:cs="Arial"/>
          <w:sz w:val="24"/>
          <w:szCs w:val="24"/>
        </w:rPr>
        <w:t>., 2022. Marriott International Publishes Latest Report on Environmental, Social, and Governance Progress. [online] Available at: https://news.marriott.com/news/2022/10/27/marriott-international-publishes-latest-report-on-environmental-social-and-governance-progress</w:t>
      </w:r>
    </w:p>
    <w:p w14:paraId="28E395D8"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Marriott International., 2023. About Marriott International | Corporate Information. [online] Marriott.com. Available at: https://www.marriott.com/marriott/aboutmarriott.mi</w:t>
      </w:r>
    </w:p>
    <w:p w14:paraId="3DF85650"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Marriott., 2022. Marriott International Provides an Update on Development Progress in 2021 and Overview of Key Trends Currently Shaping Hospitality Development. [online] Marriott International </w:t>
      </w:r>
      <w:proofErr w:type="spellStart"/>
      <w:r w:rsidRPr="001B2EB9">
        <w:rPr>
          <w:rFonts w:ascii="Arial" w:hAnsi="Arial" w:cs="Arial"/>
          <w:sz w:val="24"/>
          <w:szCs w:val="24"/>
        </w:rPr>
        <w:t>Newscenter</w:t>
      </w:r>
      <w:proofErr w:type="spellEnd"/>
      <w:r w:rsidRPr="001B2EB9">
        <w:rPr>
          <w:rFonts w:ascii="Arial" w:hAnsi="Arial" w:cs="Arial"/>
          <w:sz w:val="24"/>
          <w:szCs w:val="24"/>
        </w:rPr>
        <w:t xml:space="preserve"> (US). Available at: https://news.marriott.com/news/2022/01/20/marriott-international-provides-an-update-on-development-progress-in-2021-and-overview-of-key-trends-currently-shaping-hospitality-development</w:t>
      </w:r>
    </w:p>
    <w:p w14:paraId="7B14028A" w14:textId="77777777" w:rsidR="001B2EB9" w:rsidRPr="001B2EB9" w:rsidRDefault="001B2EB9" w:rsidP="00E57E13">
      <w:pPr>
        <w:spacing w:line="360" w:lineRule="auto"/>
        <w:jc w:val="both"/>
        <w:rPr>
          <w:rFonts w:ascii="Arial" w:hAnsi="Arial" w:cs="Arial"/>
          <w:sz w:val="24"/>
          <w:szCs w:val="24"/>
        </w:rPr>
      </w:pPr>
      <w:proofErr w:type="spellStart"/>
      <w:r w:rsidRPr="001B2EB9">
        <w:rPr>
          <w:rFonts w:ascii="Arial" w:hAnsi="Arial" w:cs="Arial"/>
          <w:sz w:val="24"/>
          <w:szCs w:val="24"/>
        </w:rPr>
        <w:lastRenderedPageBreak/>
        <w:t>MindsetEco</w:t>
      </w:r>
      <w:proofErr w:type="spellEnd"/>
      <w:r w:rsidRPr="001B2EB9">
        <w:rPr>
          <w:rFonts w:ascii="Arial" w:hAnsi="Arial" w:cs="Arial"/>
          <w:sz w:val="24"/>
          <w:szCs w:val="24"/>
        </w:rPr>
        <w:t>., 2021. Sustainability Certifications: Easy Guide for Consumers &amp; Sellers [2022]. [online] Available at: https://mindseteco.co/sustainability-certifications/</w:t>
      </w:r>
    </w:p>
    <w:p w14:paraId="49B27346"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Peel-Yates, V., 2021. Greenwashing examples from 2020 &amp; 2021 | Worst products &amp; brands. [online] The Sustainable Agency. Available at: https://thesustainableagency.com/blog/greenwashing-examples/</w:t>
      </w:r>
    </w:p>
    <w:p w14:paraId="5DFD2A1B"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Watchdog Transparency Blog., 2019. Marriott: 500 </w:t>
      </w:r>
      <w:proofErr w:type="gramStart"/>
      <w:r w:rsidRPr="001B2EB9">
        <w:rPr>
          <w:rFonts w:ascii="Arial" w:hAnsi="Arial" w:cs="Arial"/>
          <w:sz w:val="24"/>
          <w:szCs w:val="24"/>
        </w:rPr>
        <w:t>Million</w:t>
      </w:r>
      <w:proofErr w:type="gramEnd"/>
      <w:r w:rsidRPr="001B2EB9">
        <w:rPr>
          <w:rFonts w:ascii="Arial" w:hAnsi="Arial" w:cs="Arial"/>
          <w:sz w:val="24"/>
          <w:szCs w:val="24"/>
        </w:rPr>
        <w:t xml:space="preserve"> Customers Might Not Be Wrong, But They Might Be Upset. [online] Available at: https://blog.watchdogresearch.com/posts/marriott-500-million-customers-might-be-upset/</w:t>
      </w:r>
    </w:p>
    <w:p w14:paraId="54453A4E" w14:textId="77777777" w:rsidR="001B2EB9" w:rsidRPr="001B2EB9" w:rsidRDefault="001B2EB9" w:rsidP="00E57E13">
      <w:pPr>
        <w:spacing w:line="360" w:lineRule="auto"/>
        <w:jc w:val="both"/>
        <w:rPr>
          <w:rFonts w:ascii="Arial" w:hAnsi="Arial" w:cs="Arial"/>
          <w:sz w:val="24"/>
          <w:szCs w:val="24"/>
        </w:rPr>
      </w:pPr>
      <w:r w:rsidRPr="001B2EB9">
        <w:rPr>
          <w:rFonts w:ascii="Arial" w:hAnsi="Arial" w:cs="Arial"/>
          <w:sz w:val="24"/>
          <w:szCs w:val="24"/>
        </w:rPr>
        <w:t xml:space="preserve">Zhu, </w:t>
      </w:r>
      <w:proofErr w:type="spellStart"/>
      <w:r w:rsidRPr="001B2EB9">
        <w:rPr>
          <w:rFonts w:ascii="Arial" w:hAnsi="Arial" w:cs="Arial"/>
          <w:sz w:val="24"/>
          <w:szCs w:val="24"/>
        </w:rPr>
        <w:t>Qianjing</w:t>
      </w:r>
      <w:proofErr w:type="spellEnd"/>
      <w:r w:rsidRPr="001B2EB9">
        <w:rPr>
          <w:rFonts w:ascii="Arial" w:hAnsi="Arial" w:cs="Arial"/>
          <w:sz w:val="24"/>
          <w:szCs w:val="24"/>
        </w:rPr>
        <w:t xml:space="preserve">, </w:t>
      </w:r>
      <w:proofErr w:type="spellStart"/>
      <w:r w:rsidRPr="001B2EB9">
        <w:rPr>
          <w:rFonts w:ascii="Arial" w:hAnsi="Arial" w:cs="Arial"/>
          <w:sz w:val="24"/>
          <w:szCs w:val="24"/>
        </w:rPr>
        <w:t>Xianglian</w:t>
      </w:r>
      <w:proofErr w:type="spellEnd"/>
      <w:r w:rsidRPr="001B2EB9">
        <w:rPr>
          <w:rFonts w:ascii="Arial" w:hAnsi="Arial" w:cs="Arial"/>
          <w:sz w:val="24"/>
          <w:szCs w:val="24"/>
        </w:rPr>
        <w:t xml:space="preserve"> Zhao, and Meihua Wu. "Third-party certification: how to effectively prevent greenwash in green bond market? –analysis based on signalling game." Environment, Development and Sustainability (2023): 1-27.</w:t>
      </w:r>
    </w:p>
    <w:p w14:paraId="7EDA9CC5" w14:textId="77777777" w:rsidR="001B2EB9" w:rsidRDefault="001B2EB9" w:rsidP="00E57E13">
      <w:pPr>
        <w:jc w:val="both"/>
      </w:pPr>
    </w:p>
    <w:p w14:paraId="2B1D4AB8" w14:textId="77777777" w:rsidR="00960C1B" w:rsidRDefault="00960C1B" w:rsidP="00E57E13">
      <w:pPr>
        <w:jc w:val="both"/>
      </w:pPr>
    </w:p>
    <w:sectPr w:rsidR="00960C1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FE173" w14:textId="77777777" w:rsidR="00BD33AE" w:rsidRDefault="00BD33AE" w:rsidP="00BD33AE">
      <w:pPr>
        <w:spacing w:after="0" w:line="240" w:lineRule="auto"/>
      </w:pPr>
      <w:r>
        <w:separator/>
      </w:r>
    </w:p>
  </w:endnote>
  <w:endnote w:type="continuationSeparator" w:id="0">
    <w:p w14:paraId="1ADCF2CA" w14:textId="77777777" w:rsidR="00BD33AE" w:rsidRDefault="00BD33AE" w:rsidP="00BD3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247472"/>
      <w:docPartObj>
        <w:docPartGallery w:val="Page Numbers (Bottom of Page)"/>
        <w:docPartUnique/>
      </w:docPartObj>
    </w:sdtPr>
    <w:sdtEndPr>
      <w:rPr>
        <w:noProof/>
      </w:rPr>
    </w:sdtEndPr>
    <w:sdtContent>
      <w:p w14:paraId="514869D9" w14:textId="5462A137" w:rsidR="00BD33AE" w:rsidRDefault="00BD33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8BCFED" w14:textId="77777777" w:rsidR="00BD33AE" w:rsidRDefault="00BD3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43E40" w14:textId="77777777" w:rsidR="00BD33AE" w:rsidRDefault="00BD33AE" w:rsidP="00BD33AE">
      <w:pPr>
        <w:spacing w:after="0" w:line="240" w:lineRule="auto"/>
      </w:pPr>
      <w:r>
        <w:separator/>
      </w:r>
    </w:p>
  </w:footnote>
  <w:footnote w:type="continuationSeparator" w:id="0">
    <w:p w14:paraId="2FECD676" w14:textId="77777777" w:rsidR="00BD33AE" w:rsidRDefault="00BD33AE" w:rsidP="00BD33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EB9"/>
    <w:rsid w:val="000C4606"/>
    <w:rsid w:val="001B2EB9"/>
    <w:rsid w:val="002E6C8E"/>
    <w:rsid w:val="004E7E9B"/>
    <w:rsid w:val="004F5BBE"/>
    <w:rsid w:val="007061CE"/>
    <w:rsid w:val="00876B6C"/>
    <w:rsid w:val="00960C1B"/>
    <w:rsid w:val="00A66988"/>
    <w:rsid w:val="00B33770"/>
    <w:rsid w:val="00B70A17"/>
    <w:rsid w:val="00BD33AE"/>
    <w:rsid w:val="00D470DA"/>
    <w:rsid w:val="00DF0DB0"/>
    <w:rsid w:val="00E57E13"/>
    <w:rsid w:val="00EB7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D3E01"/>
  <w15:chartTrackingRefBased/>
  <w15:docId w15:val="{30BF2D08-A59B-4F49-8C7F-FC4BA12B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2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2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2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2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2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2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2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2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2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2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2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2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2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2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2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2EB9"/>
    <w:rPr>
      <w:rFonts w:eastAsiaTheme="majorEastAsia" w:cstheme="majorBidi"/>
      <w:color w:val="272727" w:themeColor="text1" w:themeTint="D8"/>
    </w:rPr>
  </w:style>
  <w:style w:type="paragraph" w:styleId="Title">
    <w:name w:val="Title"/>
    <w:basedOn w:val="Normal"/>
    <w:next w:val="Normal"/>
    <w:link w:val="TitleChar"/>
    <w:uiPriority w:val="10"/>
    <w:qFormat/>
    <w:rsid w:val="001B2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2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2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2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2EB9"/>
    <w:pPr>
      <w:spacing w:before="160"/>
      <w:jc w:val="center"/>
    </w:pPr>
    <w:rPr>
      <w:i/>
      <w:iCs/>
      <w:color w:val="404040" w:themeColor="text1" w:themeTint="BF"/>
    </w:rPr>
  </w:style>
  <w:style w:type="character" w:customStyle="1" w:styleId="QuoteChar">
    <w:name w:val="Quote Char"/>
    <w:basedOn w:val="DefaultParagraphFont"/>
    <w:link w:val="Quote"/>
    <w:uiPriority w:val="29"/>
    <w:rsid w:val="001B2EB9"/>
    <w:rPr>
      <w:i/>
      <w:iCs/>
      <w:color w:val="404040" w:themeColor="text1" w:themeTint="BF"/>
    </w:rPr>
  </w:style>
  <w:style w:type="paragraph" w:styleId="ListParagraph">
    <w:name w:val="List Paragraph"/>
    <w:basedOn w:val="Normal"/>
    <w:uiPriority w:val="34"/>
    <w:qFormat/>
    <w:rsid w:val="001B2EB9"/>
    <w:pPr>
      <w:ind w:left="720"/>
      <w:contextualSpacing/>
    </w:pPr>
  </w:style>
  <w:style w:type="character" w:styleId="IntenseEmphasis">
    <w:name w:val="Intense Emphasis"/>
    <w:basedOn w:val="DefaultParagraphFont"/>
    <w:uiPriority w:val="21"/>
    <w:qFormat/>
    <w:rsid w:val="001B2EB9"/>
    <w:rPr>
      <w:i/>
      <w:iCs/>
      <w:color w:val="0F4761" w:themeColor="accent1" w:themeShade="BF"/>
    </w:rPr>
  </w:style>
  <w:style w:type="paragraph" w:styleId="IntenseQuote">
    <w:name w:val="Intense Quote"/>
    <w:basedOn w:val="Normal"/>
    <w:next w:val="Normal"/>
    <w:link w:val="IntenseQuoteChar"/>
    <w:uiPriority w:val="30"/>
    <w:qFormat/>
    <w:rsid w:val="001B2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2EB9"/>
    <w:rPr>
      <w:i/>
      <w:iCs/>
      <w:color w:val="0F4761" w:themeColor="accent1" w:themeShade="BF"/>
    </w:rPr>
  </w:style>
  <w:style w:type="character" w:styleId="IntenseReference">
    <w:name w:val="Intense Reference"/>
    <w:basedOn w:val="DefaultParagraphFont"/>
    <w:uiPriority w:val="32"/>
    <w:qFormat/>
    <w:rsid w:val="001B2EB9"/>
    <w:rPr>
      <w:b/>
      <w:bCs/>
      <w:smallCaps/>
      <w:color w:val="0F4761" w:themeColor="accent1" w:themeShade="BF"/>
      <w:spacing w:val="5"/>
    </w:rPr>
  </w:style>
  <w:style w:type="character" w:styleId="Hyperlink">
    <w:name w:val="Hyperlink"/>
    <w:basedOn w:val="DefaultParagraphFont"/>
    <w:uiPriority w:val="99"/>
    <w:unhideWhenUsed/>
    <w:rsid w:val="00B70A17"/>
    <w:rPr>
      <w:color w:val="467886" w:themeColor="hyperlink"/>
      <w:u w:val="single"/>
    </w:rPr>
  </w:style>
  <w:style w:type="paragraph" w:styleId="TOCHeading">
    <w:name w:val="TOC Heading"/>
    <w:basedOn w:val="Heading1"/>
    <w:next w:val="Normal"/>
    <w:uiPriority w:val="39"/>
    <w:unhideWhenUsed/>
    <w:qFormat/>
    <w:rsid w:val="00B70A1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70A17"/>
    <w:pPr>
      <w:spacing w:after="100"/>
    </w:pPr>
    <w:rPr>
      <w:kern w:val="0"/>
      <w:lang w:val="en-US"/>
      <w14:ligatures w14:val="none"/>
    </w:rPr>
  </w:style>
  <w:style w:type="paragraph" w:styleId="Header">
    <w:name w:val="header"/>
    <w:basedOn w:val="Normal"/>
    <w:link w:val="HeaderChar"/>
    <w:uiPriority w:val="99"/>
    <w:unhideWhenUsed/>
    <w:rsid w:val="00BD33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3AE"/>
  </w:style>
  <w:style w:type="paragraph" w:styleId="Footer">
    <w:name w:val="footer"/>
    <w:basedOn w:val="Normal"/>
    <w:link w:val="FooterChar"/>
    <w:uiPriority w:val="99"/>
    <w:unhideWhenUsed/>
    <w:rsid w:val="00BD33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3045</Words>
  <Characters>17358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Chiriac</dc:creator>
  <cp:keywords/>
  <dc:description/>
  <cp:lastModifiedBy>Andreea Chiriac</cp:lastModifiedBy>
  <cp:revision>12</cp:revision>
  <dcterms:created xsi:type="dcterms:W3CDTF">2024-02-28T17:21:00Z</dcterms:created>
  <dcterms:modified xsi:type="dcterms:W3CDTF">2024-02-29T15:25:00Z</dcterms:modified>
</cp:coreProperties>
</file>