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2E54C5" w14:textId="77777777" w:rsidR="00896D63" w:rsidRPr="00385CBF" w:rsidRDefault="00896D63">
      <w:pPr>
        <w:jc w:val="center"/>
        <w:rPr>
          <w:color w:val="000000" w:themeColor="text1"/>
          <w:lang w:val="en-GB"/>
        </w:rPr>
      </w:pPr>
    </w:p>
    <w:p w14:paraId="632E54C6" w14:textId="77777777" w:rsidR="00896D63" w:rsidRPr="00385CBF" w:rsidRDefault="00896D63">
      <w:pPr>
        <w:jc w:val="center"/>
        <w:rPr>
          <w:color w:val="000000" w:themeColor="text1"/>
          <w:lang w:val="en-GB"/>
        </w:rPr>
      </w:pPr>
    </w:p>
    <w:p w14:paraId="632E54C7" w14:textId="77777777" w:rsidR="00896D63" w:rsidRPr="00385CBF" w:rsidRDefault="00896D63">
      <w:pPr>
        <w:jc w:val="center"/>
        <w:rPr>
          <w:color w:val="000000" w:themeColor="text1"/>
          <w:lang w:val="en-GB"/>
        </w:rPr>
      </w:pPr>
    </w:p>
    <w:p w14:paraId="632E54C8" w14:textId="77777777" w:rsidR="00896D63" w:rsidRPr="00385CBF" w:rsidRDefault="00896D63">
      <w:pPr>
        <w:jc w:val="center"/>
        <w:rPr>
          <w:color w:val="000000" w:themeColor="text1"/>
          <w:lang w:val="en-GB"/>
        </w:rPr>
      </w:pPr>
    </w:p>
    <w:p w14:paraId="632E54C9" w14:textId="77777777" w:rsidR="00896D63" w:rsidRPr="00385CBF" w:rsidRDefault="00896D63">
      <w:pPr>
        <w:jc w:val="center"/>
        <w:rPr>
          <w:color w:val="000000" w:themeColor="text1"/>
          <w:lang w:val="en-GB"/>
        </w:rPr>
      </w:pPr>
    </w:p>
    <w:p w14:paraId="632E54CA" w14:textId="77777777" w:rsidR="00896D63" w:rsidRPr="00385CBF" w:rsidRDefault="00896D63">
      <w:pPr>
        <w:jc w:val="center"/>
        <w:rPr>
          <w:color w:val="000000" w:themeColor="text1"/>
          <w:lang w:val="en-GB"/>
        </w:rPr>
      </w:pPr>
    </w:p>
    <w:p w14:paraId="632E54CB" w14:textId="77777777" w:rsidR="00896D63" w:rsidRPr="00385CBF" w:rsidRDefault="00896D63">
      <w:pPr>
        <w:jc w:val="center"/>
        <w:rPr>
          <w:color w:val="000000" w:themeColor="text1"/>
          <w:lang w:val="en-GB"/>
        </w:rPr>
      </w:pPr>
    </w:p>
    <w:p w14:paraId="632E54CC" w14:textId="2D8655DA" w:rsidR="00896D63" w:rsidRPr="00D22404" w:rsidRDefault="008A3FCD">
      <w:pPr>
        <w:jc w:val="center"/>
        <w:rPr>
          <w:b/>
          <w:bCs/>
          <w:color w:val="000000" w:themeColor="text1"/>
          <w:sz w:val="36"/>
          <w:szCs w:val="36"/>
          <w:lang w:val="en-GB"/>
        </w:rPr>
      </w:pPr>
      <w:r w:rsidRPr="00D22404">
        <w:rPr>
          <w:b/>
          <w:bCs/>
          <w:color w:val="000000" w:themeColor="text1"/>
          <w:sz w:val="36"/>
          <w:szCs w:val="36"/>
          <w:lang w:val="en-GB"/>
        </w:rPr>
        <w:t>University of Wales Trinity Saint David</w:t>
      </w:r>
    </w:p>
    <w:p w14:paraId="0463D56C" w14:textId="1AC5CCD6" w:rsidR="00A86036" w:rsidRPr="00D22404" w:rsidRDefault="00A86036">
      <w:pPr>
        <w:jc w:val="center"/>
        <w:rPr>
          <w:b/>
          <w:bCs/>
          <w:color w:val="000000" w:themeColor="text1"/>
          <w:sz w:val="36"/>
          <w:szCs w:val="36"/>
          <w:lang w:val="en-GB"/>
        </w:rPr>
      </w:pPr>
      <w:r w:rsidRPr="00D22404">
        <w:rPr>
          <w:b/>
          <w:bCs/>
          <w:color w:val="000000" w:themeColor="text1"/>
          <w:sz w:val="36"/>
          <w:szCs w:val="36"/>
          <w:lang w:val="en-GB"/>
        </w:rPr>
        <w:t>Stanislav</w:t>
      </w:r>
      <w:r w:rsidR="00B743B1">
        <w:rPr>
          <w:b/>
          <w:bCs/>
          <w:color w:val="000000" w:themeColor="text1"/>
          <w:sz w:val="36"/>
          <w:szCs w:val="36"/>
          <w:lang w:val="en-GB"/>
        </w:rPr>
        <w:t xml:space="preserve"> </w:t>
      </w:r>
      <w:proofErr w:type="spellStart"/>
      <w:r w:rsidR="00B743B1">
        <w:rPr>
          <w:b/>
          <w:bCs/>
          <w:color w:val="000000" w:themeColor="text1"/>
          <w:sz w:val="36"/>
          <w:szCs w:val="36"/>
          <w:lang w:val="en-GB"/>
        </w:rPr>
        <w:t>Iliyanov</w:t>
      </w:r>
      <w:proofErr w:type="spellEnd"/>
      <w:r w:rsidRPr="00D22404">
        <w:rPr>
          <w:b/>
          <w:bCs/>
          <w:color w:val="000000" w:themeColor="text1"/>
          <w:sz w:val="36"/>
          <w:szCs w:val="36"/>
          <w:lang w:val="en-GB"/>
        </w:rPr>
        <w:t xml:space="preserve"> Stoyanov</w:t>
      </w:r>
    </w:p>
    <w:p w14:paraId="1ACE48CF" w14:textId="06A315BD" w:rsidR="00A86036" w:rsidRPr="00D22404" w:rsidRDefault="00A86036">
      <w:pPr>
        <w:jc w:val="center"/>
        <w:rPr>
          <w:b/>
          <w:bCs/>
          <w:color w:val="000000" w:themeColor="text1"/>
          <w:sz w:val="36"/>
          <w:szCs w:val="36"/>
          <w:lang w:val="en-GB"/>
        </w:rPr>
      </w:pPr>
      <w:r w:rsidRPr="00D22404">
        <w:rPr>
          <w:b/>
          <w:bCs/>
          <w:color w:val="000000" w:themeColor="text1"/>
          <w:sz w:val="36"/>
          <w:szCs w:val="36"/>
          <w:lang w:val="en-GB"/>
        </w:rPr>
        <w:t>Student number:2029652</w:t>
      </w:r>
    </w:p>
    <w:p w14:paraId="570DBF86" w14:textId="1DF138BF" w:rsidR="00A86036" w:rsidRPr="00D22404" w:rsidRDefault="00A86036">
      <w:pPr>
        <w:jc w:val="center"/>
        <w:rPr>
          <w:b/>
          <w:bCs/>
          <w:color w:val="000000" w:themeColor="text1"/>
          <w:sz w:val="36"/>
          <w:szCs w:val="36"/>
          <w:lang w:val="it-IT"/>
        </w:rPr>
      </w:pPr>
      <w:proofErr w:type="spellStart"/>
      <w:r w:rsidRPr="00D22404">
        <w:rPr>
          <w:b/>
          <w:bCs/>
          <w:color w:val="000000" w:themeColor="text1"/>
          <w:sz w:val="36"/>
          <w:szCs w:val="36"/>
          <w:lang w:val="it-IT"/>
        </w:rPr>
        <w:t>Lecturer</w:t>
      </w:r>
      <w:proofErr w:type="spellEnd"/>
      <w:r w:rsidR="00F717BB" w:rsidRPr="00D22404">
        <w:rPr>
          <w:b/>
          <w:bCs/>
          <w:color w:val="000000" w:themeColor="text1"/>
          <w:sz w:val="36"/>
          <w:szCs w:val="36"/>
          <w:lang w:val="it-IT"/>
        </w:rPr>
        <w:t xml:space="preserve">: </w:t>
      </w:r>
      <w:proofErr w:type="spellStart"/>
      <w:r w:rsidRPr="00D22404">
        <w:rPr>
          <w:b/>
          <w:bCs/>
          <w:color w:val="000000" w:themeColor="text1"/>
          <w:sz w:val="36"/>
          <w:szCs w:val="36"/>
          <w:lang w:val="it-IT"/>
        </w:rPr>
        <w:t>Am</w:t>
      </w:r>
      <w:r w:rsidR="00EC5132">
        <w:rPr>
          <w:b/>
          <w:bCs/>
          <w:color w:val="000000" w:themeColor="text1"/>
          <w:sz w:val="36"/>
          <w:szCs w:val="36"/>
          <w:lang w:val="it-IT"/>
        </w:rPr>
        <w:t>i</w:t>
      </w:r>
      <w:r w:rsidRPr="00D22404">
        <w:rPr>
          <w:b/>
          <w:bCs/>
          <w:color w:val="000000" w:themeColor="text1"/>
          <w:sz w:val="36"/>
          <w:szCs w:val="36"/>
          <w:lang w:val="it-IT"/>
        </w:rPr>
        <w:t>t</w:t>
      </w:r>
      <w:r w:rsidR="00EC5132">
        <w:rPr>
          <w:b/>
          <w:bCs/>
          <w:color w:val="000000" w:themeColor="text1"/>
          <w:sz w:val="36"/>
          <w:szCs w:val="36"/>
          <w:lang w:val="it-IT"/>
        </w:rPr>
        <w:t>a</w:t>
      </w:r>
      <w:r w:rsidRPr="00D22404">
        <w:rPr>
          <w:b/>
          <w:bCs/>
          <w:color w:val="000000" w:themeColor="text1"/>
          <w:sz w:val="36"/>
          <w:szCs w:val="36"/>
          <w:lang w:val="it-IT"/>
        </w:rPr>
        <w:t>ve</w:t>
      </w:r>
      <w:proofErr w:type="spellEnd"/>
      <w:r w:rsidRPr="00D22404">
        <w:rPr>
          <w:b/>
          <w:bCs/>
          <w:color w:val="000000" w:themeColor="text1"/>
          <w:sz w:val="36"/>
          <w:szCs w:val="36"/>
          <w:lang w:val="it-IT"/>
        </w:rPr>
        <w:t xml:space="preserve"> </w:t>
      </w:r>
      <w:proofErr w:type="spellStart"/>
      <w:r w:rsidRPr="00D22404">
        <w:rPr>
          <w:b/>
          <w:bCs/>
          <w:color w:val="000000" w:themeColor="text1"/>
          <w:sz w:val="36"/>
          <w:szCs w:val="36"/>
          <w:lang w:val="it-IT"/>
        </w:rPr>
        <w:t>Banik</w:t>
      </w:r>
      <w:proofErr w:type="spellEnd"/>
    </w:p>
    <w:p w14:paraId="43EF18BD" w14:textId="0ECEDB32" w:rsidR="00F717BB" w:rsidRPr="00D22404" w:rsidRDefault="00110307">
      <w:pPr>
        <w:jc w:val="center"/>
        <w:rPr>
          <w:b/>
          <w:bCs/>
          <w:color w:val="000000" w:themeColor="text1"/>
          <w:sz w:val="36"/>
          <w:szCs w:val="36"/>
          <w:lang w:val="en-GB"/>
        </w:rPr>
      </w:pPr>
      <w:r w:rsidRPr="00D22404">
        <w:rPr>
          <w:b/>
          <w:bCs/>
          <w:color w:val="000000" w:themeColor="text1"/>
          <w:sz w:val="36"/>
          <w:szCs w:val="36"/>
          <w:lang w:val="en-GB"/>
        </w:rPr>
        <w:t xml:space="preserve">Module </w:t>
      </w:r>
      <w:proofErr w:type="spellStart"/>
      <w:r w:rsidRPr="00D22404">
        <w:rPr>
          <w:b/>
          <w:bCs/>
          <w:color w:val="000000" w:themeColor="text1"/>
          <w:sz w:val="36"/>
          <w:szCs w:val="36"/>
          <w:lang w:val="en-GB"/>
        </w:rPr>
        <w:t>name:</w:t>
      </w:r>
      <w:r w:rsidR="00F717BB" w:rsidRPr="00D22404">
        <w:rPr>
          <w:b/>
          <w:bCs/>
          <w:color w:val="000000" w:themeColor="text1"/>
          <w:sz w:val="36"/>
          <w:szCs w:val="36"/>
          <w:lang w:val="en-GB"/>
        </w:rPr>
        <w:t>Data</w:t>
      </w:r>
      <w:proofErr w:type="spellEnd"/>
      <w:r w:rsidR="00F717BB" w:rsidRPr="00D22404">
        <w:rPr>
          <w:b/>
          <w:bCs/>
          <w:color w:val="000000" w:themeColor="text1"/>
          <w:sz w:val="36"/>
          <w:szCs w:val="36"/>
          <w:lang w:val="en-GB"/>
        </w:rPr>
        <w:t xml:space="preserve"> Handling &amp; Business Intelligen</w:t>
      </w:r>
      <w:r w:rsidRPr="00D22404">
        <w:rPr>
          <w:b/>
          <w:bCs/>
          <w:color w:val="000000" w:themeColor="text1"/>
          <w:sz w:val="36"/>
          <w:szCs w:val="36"/>
          <w:lang w:val="en-GB"/>
        </w:rPr>
        <w:t>ce</w:t>
      </w:r>
    </w:p>
    <w:p w14:paraId="3171FBDE" w14:textId="418ECF99" w:rsidR="00110307" w:rsidRPr="00D22404" w:rsidRDefault="00110307">
      <w:pPr>
        <w:jc w:val="center"/>
        <w:rPr>
          <w:b/>
          <w:bCs/>
          <w:color w:val="000000" w:themeColor="text1"/>
          <w:sz w:val="36"/>
          <w:szCs w:val="36"/>
          <w:lang w:val="en-GB"/>
        </w:rPr>
      </w:pPr>
      <w:r w:rsidRPr="00D22404">
        <w:rPr>
          <w:b/>
          <w:bCs/>
          <w:color w:val="000000" w:themeColor="text1"/>
          <w:sz w:val="36"/>
          <w:szCs w:val="36"/>
          <w:lang w:val="en-GB"/>
        </w:rPr>
        <w:t>LCBB500</w:t>
      </w:r>
    </w:p>
    <w:p w14:paraId="1E915ECE" w14:textId="5E03EFB0" w:rsidR="00110307" w:rsidRPr="00D22404" w:rsidRDefault="00110307">
      <w:pPr>
        <w:jc w:val="center"/>
        <w:rPr>
          <w:b/>
          <w:bCs/>
          <w:color w:val="000000" w:themeColor="text1"/>
          <w:sz w:val="36"/>
          <w:szCs w:val="36"/>
          <w:lang w:val="en-GB"/>
        </w:rPr>
      </w:pPr>
      <w:r w:rsidRPr="00D22404">
        <w:rPr>
          <w:b/>
          <w:bCs/>
          <w:color w:val="000000" w:themeColor="text1"/>
          <w:sz w:val="36"/>
          <w:szCs w:val="36"/>
          <w:lang w:val="en-GB"/>
        </w:rPr>
        <w:t>Asses</w:t>
      </w:r>
      <w:r w:rsidR="00F626AF" w:rsidRPr="00D22404">
        <w:rPr>
          <w:b/>
          <w:bCs/>
          <w:color w:val="000000" w:themeColor="text1"/>
          <w:sz w:val="36"/>
          <w:szCs w:val="36"/>
          <w:lang w:val="en-GB"/>
        </w:rPr>
        <w:t>sment 2</w:t>
      </w:r>
    </w:p>
    <w:p w14:paraId="632E54CD" w14:textId="77777777" w:rsidR="00896D63" w:rsidRPr="00110307" w:rsidRDefault="00896D63">
      <w:pPr>
        <w:jc w:val="center"/>
        <w:rPr>
          <w:color w:val="000000" w:themeColor="text1"/>
          <w:lang w:val="en-GB"/>
        </w:rPr>
      </w:pPr>
    </w:p>
    <w:p w14:paraId="632E54CE" w14:textId="77777777" w:rsidR="00896D63" w:rsidRPr="00110307" w:rsidRDefault="00896D63">
      <w:pPr>
        <w:jc w:val="center"/>
        <w:rPr>
          <w:color w:val="000000" w:themeColor="text1"/>
          <w:lang w:val="en-GB"/>
        </w:rPr>
      </w:pPr>
    </w:p>
    <w:p w14:paraId="632E54CF" w14:textId="77777777" w:rsidR="00896D63" w:rsidRPr="00110307" w:rsidRDefault="00896D63">
      <w:pPr>
        <w:jc w:val="center"/>
        <w:rPr>
          <w:color w:val="000000" w:themeColor="text1"/>
          <w:lang w:val="en-GB"/>
        </w:rPr>
      </w:pPr>
    </w:p>
    <w:p w14:paraId="632E54D0" w14:textId="77777777" w:rsidR="00896D63" w:rsidRPr="00110307" w:rsidRDefault="00896D63">
      <w:pPr>
        <w:jc w:val="center"/>
        <w:rPr>
          <w:color w:val="000000" w:themeColor="text1"/>
          <w:lang w:val="en-GB"/>
        </w:rPr>
      </w:pPr>
    </w:p>
    <w:p w14:paraId="632E54D1" w14:textId="77777777" w:rsidR="00896D63" w:rsidRPr="00110307" w:rsidRDefault="00896D63">
      <w:pPr>
        <w:jc w:val="center"/>
        <w:rPr>
          <w:color w:val="000000" w:themeColor="text1"/>
          <w:lang w:val="en-GB"/>
        </w:rPr>
      </w:pPr>
    </w:p>
    <w:p w14:paraId="632E54D2" w14:textId="77777777" w:rsidR="00896D63" w:rsidRPr="00110307" w:rsidRDefault="00896D63">
      <w:pPr>
        <w:jc w:val="center"/>
        <w:rPr>
          <w:color w:val="000000" w:themeColor="text1"/>
          <w:lang w:val="en-GB"/>
        </w:rPr>
      </w:pPr>
    </w:p>
    <w:p w14:paraId="632E54D3" w14:textId="77777777" w:rsidR="00896D63" w:rsidRPr="00110307" w:rsidRDefault="00896D63">
      <w:pPr>
        <w:jc w:val="center"/>
        <w:rPr>
          <w:color w:val="000000" w:themeColor="text1"/>
          <w:lang w:val="en-GB"/>
        </w:rPr>
      </w:pPr>
    </w:p>
    <w:p w14:paraId="632E54D4" w14:textId="77777777" w:rsidR="00896D63" w:rsidRPr="00110307" w:rsidRDefault="00896D63">
      <w:pPr>
        <w:jc w:val="center"/>
        <w:rPr>
          <w:color w:val="000000" w:themeColor="text1"/>
          <w:lang w:val="en-GB"/>
        </w:rPr>
      </w:pPr>
    </w:p>
    <w:p w14:paraId="632E54D5" w14:textId="77777777" w:rsidR="00896D63" w:rsidRPr="00110307" w:rsidRDefault="00896D63">
      <w:pPr>
        <w:jc w:val="center"/>
        <w:rPr>
          <w:color w:val="000000" w:themeColor="text1"/>
          <w:lang w:val="en-GB"/>
        </w:rPr>
      </w:pPr>
    </w:p>
    <w:p w14:paraId="632E54D7" w14:textId="5913B245" w:rsidR="00896D63" w:rsidRPr="00385CBF" w:rsidRDefault="006A2F84">
      <w:pPr>
        <w:spacing w:line="360" w:lineRule="auto"/>
        <w:jc w:val="center"/>
        <w:rPr>
          <w:rFonts w:ascii="Times New Roman" w:eastAsia="Times New Roman" w:hAnsi="Times New Roman" w:cs="Times New Roman"/>
          <w:b/>
          <w:color w:val="000000" w:themeColor="text1"/>
          <w:sz w:val="32"/>
          <w:szCs w:val="32"/>
          <w:lang w:val="en-GB"/>
        </w:rPr>
      </w:pPr>
      <w:r w:rsidRPr="00385CBF">
        <w:rPr>
          <w:color w:val="000000" w:themeColor="text1"/>
          <w:lang w:val="en-GB"/>
        </w:rPr>
        <w:br w:type="page"/>
      </w:r>
    </w:p>
    <w:p w14:paraId="632E54D8" w14:textId="77777777" w:rsidR="00896D63" w:rsidRPr="00385CBF" w:rsidRDefault="001D4D97" w:rsidP="00F61ACC">
      <w:pPr>
        <w:spacing w:line="360" w:lineRule="auto"/>
        <w:jc w:val="center"/>
        <w:rPr>
          <w:rFonts w:ascii="Times New Roman" w:eastAsia="Times New Roman" w:hAnsi="Times New Roman" w:cs="Times New Roman"/>
          <w:b/>
          <w:color w:val="000000" w:themeColor="text1"/>
          <w:sz w:val="24"/>
          <w:szCs w:val="24"/>
          <w:lang w:val="en-GB"/>
        </w:rPr>
      </w:pPr>
      <w:r w:rsidRPr="00385CBF">
        <w:rPr>
          <w:rFonts w:ascii="Times New Roman" w:eastAsia="Times New Roman" w:hAnsi="Times New Roman" w:cs="Times New Roman"/>
          <w:b/>
          <w:color w:val="000000" w:themeColor="text1"/>
          <w:sz w:val="24"/>
          <w:szCs w:val="24"/>
          <w:lang w:val="en-GB"/>
        </w:rPr>
        <w:lastRenderedPageBreak/>
        <w:t>Table of Contents</w:t>
      </w:r>
    </w:p>
    <w:p w14:paraId="4BCC1390" w14:textId="0BBC4CF9" w:rsidR="00106831" w:rsidRDefault="001D4D97">
      <w:pPr>
        <w:pStyle w:val="TableofFigures"/>
        <w:tabs>
          <w:tab w:val="right" w:leader="dot" w:pos="9350"/>
        </w:tabs>
        <w:rPr>
          <w:rFonts w:asciiTheme="minorHAnsi" w:eastAsiaTheme="minorEastAsia" w:hAnsiTheme="minorHAnsi" w:cstheme="minorBidi"/>
          <w:noProof/>
          <w:color w:val="auto"/>
          <w:sz w:val="22"/>
          <w:lang w:val="en-IN" w:eastAsia="en-IN"/>
        </w:rPr>
      </w:pPr>
      <w:r>
        <w:rPr>
          <w:lang w:val="en-GB"/>
        </w:rPr>
        <w:fldChar w:fldCharType="begin"/>
      </w:r>
      <w:r>
        <w:rPr>
          <w:lang w:val="en-GB"/>
        </w:rPr>
        <w:instrText xml:space="preserve"> TOC \h \z \t "Heading 1" \c </w:instrText>
      </w:r>
      <w:r>
        <w:rPr>
          <w:lang w:val="en-GB"/>
        </w:rPr>
        <w:fldChar w:fldCharType="separate"/>
      </w:r>
      <w:hyperlink w:anchor="_Toc112189617" w:history="1">
        <w:r w:rsidR="00106831" w:rsidRPr="006D5997">
          <w:rPr>
            <w:rStyle w:val="Hyperlink"/>
            <w:noProof/>
          </w:rPr>
          <w:t>Assessment</w:t>
        </w:r>
        <w:r w:rsidR="00106831" w:rsidRPr="006D5997">
          <w:rPr>
            <w:rStyle w:val="Hyperlink"/>
            <w:noProof/>
            <w:lang w:val="en-GB"/>
          </w:rPr>
          <w:t xml:space="preserve"> 2</w:t>
        </w:r>
        <w:r w:rsidR="00106831">
          <w:rPr>
            <w:noProof/>
            <w:webHidden/>
          </w:rPr>
          <w:tab/>
        </w:r>
        <w:r w:rsidR="00106831">
          <w:rPr>
            <w:noProof/>
            <w:webHidden/>
          </w:rPr>
          <w:fldChar w:fldCharType="begin"/>
        </w:r>
        <w:r w:rsidR="00106831">
          <w:rPr>
            <w:noProof/>
            <w:webHidden/>
          </w:rPr>
          <w:instrText xml:space="preserve"> PAGEREF _Toc112189617 \h </w:instrText>
        </w:r>
        <w:r w:rsidR="00106831">
          <w:rPr>
            <w:noProof/>
            <w:webHidden/>
          </w:rPr>
        </w:r>
        <w:r w:rsidR="00106831">
          <w:rPr>
            <w:noProof/>
            <w:webHidden/>
          </w:rPr>
          <w:fldChar w:fldCharType="separate"/>
        </w:r>
        <w:r w:rsidR="00106831">
          <w:rPr>
            <w:noProof/>
            <w:webHidden/>
          </w:rPr>
          <w:t>2</w:t>
        </w:r>
        <w:r w:rsidR="00106831">
          <w:rPr>
            <w:noProof/>
            <w:webHidden/>
          </w:rPr>
          <w:fldChar w:fldCharType="end"/>
        </w:r>
      </w:hyperlink>
    </w:p>
    <w:p w14:paraId="6F17462A" w14:textId="3165EE25" w:rsidR="00106831" w:rsidRDefault="0003783B">
      <w:pPr>
        <w:pStyle w:val="TableofFigures"/>
        <w:tabs>
          <w:tab w:val="right" w:leader="dot" w:pos="9350"/>
        </w:tabs>
        <w:rPr>
          <w:rFonts w:asciiTheme="minorHAnsi" w:eastAsiaTheme="minorEastAsia" w:hAnsiTheme="minorHAnsi" w:cstheme="minorBidi"/>
          <w:noProof/>
          <w:color w:val="auto"/>
          <w:sz w:val="22"/>
          <w:lang w:val="en-IN" w:eastAsia="en-IN"/>
        </w:rPr>
      </w:pPr>
      <w:hyperlink w:anchor="_Toc112189618" w:history="1">
        <w:r w:rsidR="00106831" w:rsidRPr="006D5997">
          <w:rPr>
            <w:rStyle w:val="Hyperlink"/>
            <w:noProof/>
          </w:rPr>
          <w:t>Part 1</w:t>
        </w:r>
        <w:r w:rsidR="00106831">
          <w:rPr>
            <w:noProof/>
            <w:webHidden/>
          </w:rPr>
          <w:tab/>
        </w:r>
        <w:r w:rsidR="00106831">
          <w:rPr>
            <w:noProof/>
            <w:webHidden/>
          </w:rPr>
          <w:fldChar w:fldCharType="begin"/>
        </w:r>
        <w:r w:rsidR="00106831">
          <w:rPr>
            <w:noProof/>
            <w:webHidden/>
          </w:rPr>
          <w:instrText xml:space="preserve"> PAGEREF _Toc112189618 \h </w:instrText>
        </w:r>
        <w:r w:rsidR="00106831">
          <w:rPr>
            <w:noProof/>
            <w:webHidden/>
          </w:rPr>
        </w:r>
        <w:r w:rsidR="00106831">
          <w:rPr>
            <w:noProof/>
            <w:webHidden/>
          </w:rPr>
          <w:fldChar w:fldCharType="separate"/>
        </w:r>
        <w:r w:rsidR="00106831">
          <w:rPr>
            <w:noProof/>
            <w:webHidden/>
          </w:rPr>
          <w:t>2</w:t>
        </w:r>
        <w:r w:rsidR="00106831">
          <w:rPr>
            <w:noProof/>
            <w:webHidden/>
          </w:rPr>
          <w:fldChar w:fldCharType="end"/>
        </w:r>
      </w:hyperlink>
    </w:p>
    <w:p w14:paraId="6AEBA4B4" w14:textId="1E0CE18F" w:rsidR="00106831" w:rsidRDefault="0003783B">
      <w:pPr>
        <w:pStyle w:val="TableofFigures"/>
        <w:tabs>
          <w:tab w:val="right" w:leader="dot" w:pos="9350"/>
        </w:tabs>
        <w:rPr>
          <w:rFonts w:asciiTheme="minorHAnsi" w:eastAsiaTheme="minorEastAsia" w:hAnsiTheme="minorHAnsi" w:cstheme="minorBidi"/>
          <w:noProof/>
          <w:color w:val="auto"/>
          <w:sz w:val="22"/>
          <w:lang w:val="en-IN" w:eastAsia="en-IN"/>
        </w:rPr>
      </w:pPr>
      <w:hyperlink w:anchor="_Toc112189619" w:history="1">
        <w:r w:rsidR="00106831" w:rsidRPr="006D5997">
          <w:rPr>
            <w:rStyle w:val="Hyperlink"/>
            <w:noProof/>
          </w:rPr>
          <w:t>Part 2</w:t>
        </w:r>
        <w:r w:rsidR="00106831">
          <w:rPr>
            <w:noProof/>
            <w:webHidden/>
          </w:rPr>
          <w:tab/>
        </w:r>
        <w:r w:rsidR="00106831">
          <w:rPr>
            <w:noProof/>
            <w:webHidden/>
          </w:rPr>
          <w:fldChar w:fldCharType="begin"/>
        </w:r>
        <w:r w:rsidR="00106831">
          <w:rPr>
            <w:noProof/>
            <w:webHidden/>
          </w:rPr>
          <w:instrText xml:space="preserve"> PAGEREF _Toc112189619 \h </w:instrText>
        </w:r>
        <w:r w:rsidR="00106831">
          <w:rPr>
            <w:noProof/>
            <w:webHidden/>
          </w:rPr>
        </w:r>
        <w:r w:rsidR="00106831">
          <w:rPr>
            <w:noProof/>
            <w:webHidden/>
          </w:rPr>
          <w:fldChar w:fldCharType="separate"/>
        </w:r>
        <w:r w:rsidR="00106831">
          <w:rPr>
            <w:noProof/>
            <w:webHidden/>
          </w:rPr>
          <w:t>8</w:t>
        </w:r>
        <w:r w:rsidR="00106831">
          <w:rPr>
            <w:noProof/>
            <w:webHidden/>
          </w:rPr>
          <w:fldChar w:fldCharType="end"/>
        </w:r>
      </w:hyperlink>
    </w:p>
    <w:p w14:paraId="6D1A7982" w14:textId="61D129D8" w:rsidR="00106831" w:rsidRDefault="0003783B">
      <w:pPr>
        <w:pStyle w:val="TableofFigures"/>
        <w:tabs>
          <w:tab w:val="right" w:leader="dot" w:pos="9350"/>
        </w:tabs>
        <w:rPr>
          <w:rFonts w:asciiTheme="minorHAnsi" w:eastAsiaTheme="minorEastAsia" w:hAnsiTheme="minorHAnsi" w:cstheme="minorBidi"/>
          <w:noProof/>
          <w:color w:val="auto"/>
          <w:sz w:val="22"/>
          <w:lang w:val="en-IN" w:eastAsia="en-IN"/>
        </w:rPr>
      </w:pPr>
      <w:hyperlink w:anchor="_Toc112189620" w:history="1">
        <w:r w:rsidR="00106831" w:rsidRPr="006D5997">
          <w:rPr>
            <w:rStyle w:val="Hyperlink"/>
            <w:noProof/>
            <w:lang w:val="en-GB"/>
          </w:rPr>
          <w:t>Reference List</w:t>
        </w:r>
        <w:r w:rsidR="00106831">
          <w:rPr>
            <w:noProof/>
            <w:webHidden/>
          </w:rPr>
          <w:tab/>
        </w:r>
        <w:r w:rsidR="00106831">
          <w:rPr>
            <w:noProof/>
            <w:webHidden/>
          </w:rPr>
          <w:fldChar w:fldCharType="begin"/>
        </w:r>
        <w:r w:rsidR="00106831">
          <w:rPr>
            <w:noProof/>
            <w:webHidden/>
          </w:rPr>
          <w:instrText xml:space="preserve"> PAGEREF _Toc112189620 \h </w:instrText>
        </w:r>
        <w:r w:rsidR="00106831">
          <w:rPr>
            <w:noProof/>
            <w:webHidden/>
          </w:rPr>
        </w:r>
        <w:r w:rsidR="00106831">
          <w:rPr>
            <w:noProof/>
            <w:webHidden/>
          </w:rPr>
          <w:fldChar w:fldCharType="separate"/>
        </w:r>
        <w:r w:rsidR="00106831">
          <w:rPr>
            <w:noProof/>
            <w:webHidden/>
          </w:rPr>
          <w:t>15</w:t>
        </w:r>
        <w:r w:rsidR="00106831">
          <w:rPr>
            <w:noProof/>
            <w:webHidden/>
          </w:rPr>
          <w:fldChar w:fldCharType="end"/>
        </w:r>
      </w:hyperlink>
    </w:p>
    <w:p w14:paraId="632E54E1" w14:textId="2BB474A0" w:rsidR="00896D63" w:rsidRPr="00385CBF" w:rsidRDefault="001D4D97" w:rsidP="00F61ACC">
      <w:pPr>
        <w:spacing w:line="360" w:lineRule="auto"/>
        <w:rPr>
          <w:rFonts w:ascii="Times New Roman" w:eastAsia="Times New Roman" w:hAnsi="Times New Roman" w:cs="Times New Roman"/>
          <w:b/>
          <w:color w:val="000000" w:themeColor="text1"/>
          <w:sz w:val="32"/>
          <w:szCs w:val="32"/>
          <w:lang w:val="en-GB"/>
        </w:rPr>
      </w:pPr>
      <w:r>
        <w:rPr>
          <w:color w:val="000000" w:themeColor="text1"/>
          <w:lang w:val="en-GB"/>
        </w:rPr>
        <w:fldChar w:fldCharType="end"/>
      </w:r>
      <w:r w:rsidR="006A2F84" w:rsidRPr="00385CBF">
        <w:rPr>
          <w:color w:val="000000" w:themeColor="text1"/>
          <w:lang w:val="en-GB"/>
        </w:rPr>
        <w:br w:type="page"/>
      </w:r>
    </w:p>
    <w:p w14:paraId="632E54F7" w14:textId="77777777" w:rsidR="00896D63" w:rsidRDefault="0053163E" w:rsidP="00745778">
      <w:pPr>
        <w:pStyle w:val="Heading1"/>
        <w:rPr>
          <w:lang w:val="en-GB"/>
        </w:rPr>
      </w:pPr>
      <w:bookmarkStart w:id="0" w:name="_Toc112189617"/>
      <w:r w:rsidRPr="00745778">
        <w:lastRenderedPageBreak/>
        <w:t>Assessment</w:t>
      </w:r>
      <w:r>
        <w:rPr>
          <w:lang w:val="en-GB"/>
        </w:rPr>
        <w:t xml:space="preserve"> 2</w:t>
      </w:r>
      <w:bookmarkEnd w:id="0"/>
    </w:p>
    <w:p w14:paraId="632E54F8" w14:textId="77777777" w:rsidR="0053163E" w:rsidRDefault="0053163E" w:rsidP="0053163E">
      <w:pPr>
        <w:pStyle w:val="Heading1"/>
      </w:pPr>
      <w:bookmarkStart w:id="1" w:name="_Toc112171096"/>
      <w:bookmarkStart w:id="2" w:name="_Toc112189618"/>
      <w:r>
        <w:t>Part 1</w:t>
      </w:r>
      <w:bookmarkEnd w:id="1"/>
      <w:bookmarkEnd w:id="2"/>
    </w:p>
    <w:p w14:paraId="632E54F9" w14:textId="77777777" w:rsidR="0053163E" w:rsidRDefault="0053163E" w:rsidP="0053163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 analysis is the process of analyzing the data in a specific format for visualizing the data for which the data has been analyzed in the excel software. Furthermore, preprocessing is the process of cleaning and preparing data for processing the analysis of the superstores' data that has been provided for the analysis of the profit. Along with that, the goal of this step is to make sure that the data can be easily analyzed and has a good quality so that the profit, sales excel functions and other data have been analyzed. Moreover, this means that the analyst should have all the necessary information in the dataset for further analysis. The most common tasks are, Data cleaning, data normalization, data understanding, data preprocessing, data transformation, data aggregation, data wrangling, data visualization and others. Further, in this case, removing invalid values, empty cells, missing values and others. Data normalization – transforming categorical variables into numerical ones; Data transformation – changing the structure or format of numeric variables; Data aggregation – combining multiple datasets into one larger dataset by using statistical functions such as summing or averaging.</w:t>
      </w:r>
    </w:p>
    <w:p w14:paraId="632E54FA" w14:textId="77777777" w:rsidR="0053163E" w:rsidRDefault="0053163E" w:rsidP="0053163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Excel data preprocessing for sales distribution is a function of the formula in Excel that will help the analyst to get the numbers and values of the analysis input data (</w:t>
      </w:r>
      <w:r>
        <w:rPr>
          <w:rFonts w:ascii="Times New Roman" w:eastAsia="Times New Roman" w:hAnsi="Times New Roman" w:cs="Times New Roman"/>
          <w:sz w:val="24"/>
          <w:szCs w:val="24"/>
          <w:highlight w:val="white"/>
        </w:rPr>
        <w:t xml:space="preserve">Titu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2022)</w:t>
      </w:r>
      <w:r>
        <w:rPr>
          <w:rFonts w:ascii="Times New Roman" w:eastAsia="Times New Roman" w:hAnsi="Times New Roman" w:cs="Times New Roman"/>
          <w:sz w:val="24"/>
          <w:szCs w:val="24"/>
        </w:rPr>
        <w:t xml:space="preserve">. The preprocessing can be done by using any of the following functions which are, SUM, AVERAGE, MIN, MAX, COUNTIFS, COUNTA and others. These functions are used to count and store all the number of rows in the analysis table or range which is not yet processed with formulas. After getting these values from the table or range the analyst can perform further calculations on them according to the analysis requirement such as sum, average, mean, median, data visualization and other types of data processing functions.  Profit sales distribution is the process of selling products at a profit and then sharing that profit with the distributed customers. It is an excellent way to make money online as the analysts are not directly competing against other sellers, whereas the analysts are working with them to help each other out. It works by having a group of people who want to sell products on the market store websites agree to share their profits with the analyst. This means that they will buy the product from someone else at a discounted price and then sell it on this site for more profit or analyze the profit ratio by gathering the data. </w:t>
      </w:r>
    </w:p>
    <w:p w14:paraId="632E54FB" w14:textId="77777777" w:rsidR="0053163E" w:rsidRDefault="0053163E" w:rsidP="0053163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Data analysis in excel is the process of analyzing data. This can be done by using various tools and techniques like pivot tables, Pivot charts, VLOOKUPs and others. Data analysis in excel helps to find out the relationship between two or more sets of data (</w:t>
      </w:r>
      <w:proofErr w:type="spellStart"/>
      <w:r>
        <w:rPr>
          <w:rFonts w:ascii="Times New Roman" w:eastAsia="Times New Roman" w:hAnsi="Times New Roman" w:cs="Times New Roman"/>
          <w:sz w:val="24"/>
          <w:szCs w:val="24"/>
          <w:highlight w:val="white"/>
        </w:rPr>
        <w:t>Idham</w:t>
      </w:r>
      <w:proofErr w:type="spellEnd"/>
      <w:r>
        <w:rPr>
          <w:rFonts w:ascii="Times New Roman" w:eastAsia="Times New Roman" w:hAnsi="Times New Roman" w:cs="Times New Roman"/>
          <w:sz w:val="24"/>
          <w:szCs w:val="24"/>
          <w:highlight w:val="white"/>
        </w:rPr>
        <w:t xml:space="preserve"> Jihadi, 2018)</w:t>
      </w:r>
      <w:r>
        <w:rPr>
          <w:rFonts w:ascii="Times New Roman" w:eastAsia="Times New Roman" w:hAnsi="Times New Roman" w:cs="Times New Roman"/>
          <w:sz w:val="24"/>
          <w:szCs w:val="24"/>
        </w:rPr>
        <w:t>. It also helps to identify patterns and trends from a large amount of data that are available on the online platforms or the gathered data from the survey. A pivot table is used for analyzing large amounts of data that are stored in different formats such as csv, xlsx and other formats. The user can easily analyze these large amounts of data by using this tool such as EXCEL software which can be used as data mining software in the upgraded version. Further, data analysts work with data to draw conclusions and make decisions. They are often involved in the day-to-day operations of a company, whereas they also have the opportunity to work on more strategic projects. Data analysts typically need at least a bachelor’s degree in statistics or another quantitative field such as mathematics or computer science for analyzing the huge amounts of data for any company or organization to predict their future through the collected data. In spite of that, employers prefer candidates who have an advanced degree, such as a master’s or PhD. though some entry-level positions may be available without one for the analysis of market data in an exact manner. Data scientists are experts at using data to solve problems and create new insights for businesses and organizations that use data for displaying the profit margin of the market data so that the data can be processed in a specific manner.</w:t>
      </w:r>
    </w:p>
    <w:p w14:paraId="632E54FC" w14:textId="77777777" w:rsidR="0053163E" w:rsidRDefault="0053163E" w:rsidP="0053163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632E5546" wp14:editId="632E5547">
            <wp:extent cx="5731200" cy="240030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5731200" cy="2400300"/>
                    </a:xfrm>
                    <a:prstGeom prst="rect">
                      <a:avLst/>
                    </a:prstGeom>
                    <a:ln/>
                  </pic:spPr>
                </pic:pic>
              </a:graphicData>
            </a:graphic>
          </wp:inline>
        </w:drawing>
      </w:r>
    </w:p>
    <w:p w14:paraId="632E54FD" w14:textId="77777777" w:rsidR="0053163E" w:rsidRDefault="0053163E" w:rsidP="0053163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Use of Pivot tables for data visualization and graphs</w:t>
      </w:r>
    </w:p>
    <w:p w14:paraId="632E54FE" w14:textId="77777777" w:rsidR="0053163E" w:rsidRDefault="0053163E" w:rsidP="0053163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632E54FF" w14:textId="77777777" w:rsidR="0053163E" w:rsidRDefault="0053163E" w:rsidP="0053163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Pivot tables functions are used to perform calculations on the data in a pivot table. These calculations include sum, average, count and several more. Moreover, the analyst can also use </w:t>
      </w:r>
      <w:r>
        <w:rPr>
          <w:rFonts w:ascii="Times New Roman" w:eastAsia="Times New Roman" w:hAnsi="Times New Roman" w:cs="Times New Roman"/>
          <w:sz w:val="24"/>
          <w:szCs w:val="24"/>
        </w:rPr>
        <w:lastRenderedPageBreak/>
        <w:t>these functions to calculate percentages of values in the data analysis by using the function named as Percentage. It has been analyzed the creation of a Pivot Table can be processed in several steps which are: Select any cell in the worksheet by the analyst wish to have the pivot table appear under and then press Ctrl + Shift + C keys together or click on Insert tab &gt; PivotTable button &gt; Create a new one from either of these options. The New Worksheet option will open up a dialog box where the columns can be selected for the data processing and visualizing the graphs by generating the tables with their values. In such cases, filter, modify, alter and several other functions can be utilized for generating the tables and cleaning the data which are not required for generating the graph (</w:t>
      </w:r>
      <w:r>
        <w:rPr>
          <w:rFonts w:ascii="Times New Roman" w:eastAsia="Times New Roman" w:hAnsi="Times New Roman" w:cs="Times New Roman"/>
          <w:sz w:val="24"/>
          <w:szCs w:val="24"/>
          <w:highlight w:val="white"/>
        </w:rPr>
        <w:t xml:space="preserve">Ramezani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2019)</w:t>
      </w:r>
      <w:r>
        <w:rPr>
          <w:rFonts w:ascii="Times New Roman" w:eastAsia="Times New Roman" w:hAnsi="Times New Roman" w:cs="Times New Roman"/>
          <w:sz w:val="24"/>
          <w:szCs w:val="24"/>
        </w:rPr>
        <w:t xml:space="preserve">. Additionally, the pivot table has been used here for describing the tables where necessary rows and columns have been selected to insert the columns. Further, the product category and the profit details have been selected to count the values so that the graph can be plotted in a pie chart for depicting the product category with their profit. </w:t>
      </w:r>
    </w:p>
    <w:p w14:paraId="632E5500" w14:textId="77777777" w:rsidR="0053163E" w:rsidRDefault="0053163E" w:rsidP="0053163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columns have been used here for visualizing the sum of profits corresponding to the product category so that the different categories can be portrayed in a proper chart. Moreover, it has been shown that the technology of the product category has the highest amount where other categories are not so much in amount. The customers are also buying products in the product category of technology for which the sales are increasing in the technical products only and the profit margin is also increasing in this term as well. Along with that, furniture and office suppliers' products are less in the product category for which the supermarket needs to focus on their product sales to increase profit in other categories as well. </w:t>
      </w:r>
    </w:p>
    <w:p w14:paraId="632E5501" w14:textId="77777777" w:rsidR="0053163E" w:rsidRDefault="0053163E" w:rsidP="0053163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32E5548" wp14:editId="632E5549">
            <wp:extent cx="5731200" cy="25781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731200" cy="2578100"/>
                    </a:xfrm>
                    <a:prstGeom prst="rect">
                      <a:avLst/>
                    </a:prstGeom>
                    <a:ln/>
                  </pic:spPr>
                </pic:pic>
              </a:graphicData>
            </a:graphic>
          </wp:inline>
        </w:drawing>
      </w:r>
    </w:p>
    <w:p w14:paraId="632E5502" w14:textId="77777777" w:rsidR="0053163E" w:rsidRDefault="0053163E" w:rsidP="0053163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Data visualization of the superstore sales</w:t>
      </w:r>
    </w:p>
    <w:p w14:paraId="632E5503" w14:textId="77777777" w:rsidR="0053163E" w:rsidRDefault="0053163E" w:rsidP="0053163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lastRenderedPageBreak/>
        <w:t>(Source: Self-created)</w:t>
      </w:r>
    </w:p>
    <w:p w14:paraId="632E5504" w14:textId="77777777" w:rsidR="0053163E" w:rsidRDefault="0053163E" w:rsidP="0053163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 visualization in excel is the process of organizing and presenting data from different sources to make it easy for the users to understand (</w:t>
      </w:r>
      <w:proofErr w:type="spellStart"/>
      <w:r>
        <w:rPr>
          <w:rFonts w:ascii="Times New Roman" w:eastAsia="Times New Roman" w:hAnsi="Times New Roman" w:cs="Times New Roman"/>
          <w:sz w:val="24"/>
          <w:szCs w:val="24"/>
          <w:highlight w:val="white"/>
        </w:rPr>
        <w:t>Vui</w:t>
      </w:r>
      <w:proofErr w:type="spellEnd"/>
      <w:r>
        <w:rPr>
          <w:rFonts w:ascii="Times New Roman" w:eastAsia="Times New Roman" w:hAnsi="Times New Roman" w:cs="Times New Roman"/>
          <w:sz w:val="24"/>
          <w:szCs w:val="24"/>
          <w:highlight w:val="white"/>
        </w:rPr>
        <w:t>, 2021)</w:t>
      </w:r>
      <w:r>
        <w:rPr>
          <w:rFonts w:ascii="Times New Roman" w:eastAsia="Times New Roman" w:hAnsi="Times New Roman" w:cs="Times New Roman"/>
          <w:sz w:val="24"/>
          <w:szCs w:val="24"/>
        </w:rPr>
        <w:t>. It helps the analyst identify patterns, trends and relationships within the analysis data. With the help of this tool, the data visualization can be easily analyzed and presented as graphs or tables. In addition to that, it helps the market analyzer to find out what's going on with the data at a glance without having to dig deep into each column or row. This makes it easier for the market analyzers to spot any irregularities or anomalies that may be present in our table or graphs. It also helps</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in data preprocessing which is the process of cleaning and formatting data before it is used in a program. Further, this step can be done manually or automatically using Excel’s built-in tools. Along with that, data preprocessing is important for any type of analysis, whether the analysts are looking at sales figures or an employee’s performance evaluation. There are many different types of errors that can occur when working with data, including missing values, incorrect dates and invalid characters (such as commas). These errors make the analysis incomplete and inaccurate for which the data needs to be moderated for which the excel data analysis can be performed. Moreover, the analyst should always check the analysis work against the original source material to ensure that the graphs are properly provided specific information or not so that any errors can be removed before plotting and predicting the future profit. </w:t>
      </w:r>
    </w:p>
    <w:p w14:paraId="632E5505" w14:textId="77777777" w:rsidR="0053163E" w:rsidRDefault="0053163E" w:rsidP="0053163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632E554A" wp14:editId="632E554B">
            <wp:extent cx="5731200" cy="25146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1200" cy="2514600"/>
                    </a:xfrm>
                    <a:prstGeom prst="rect">
                      <a:avLst/>
                    </a:prstGeom>
                    <a:ln/>
                  </pic:spPr>
                </pic:pic>
              </a:graphicData>
            </a:graphic>
          </wp:inline>
        </w:drawing>
      </w:r>
    </w:p>
    <w:p w14:paraId="632E5506" w14:textId="77777777" w:rsidR="0053163E" w:rsidRDefault="0053163E" w:rsidP="0053163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Charts for data analysis</w:t>
      </w:r>
    </w:p>
    <w:p w14:paraId="632E5507" w14:textId="77777777" w:rsidR="0053163E" w:rsidRDefault="0053163E" w:rsidP="0053163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632E5508" w14:textId="77777777" w:rsidR="0053163E" w:rsidRDefault="0053163E" w:rsidP="0053163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data analysis has been performed here for showing the sum of unit price with respect to the region so that the product sales can be seen and the profits ratio can be depicted as per their zone. It has been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that total unit price is highest in the region of west whereas in other regions the sales are less due to the unavailability of the products. Along with that, in Ontario and prairie zone, the unit price is also higher as per the outcome of the graph for which it means the sales are going higher and the profit margin will also be increased. Apart from that, the data analysis has been processed here for describing the prices and the regions have been selected for providing the prices list as per their regions to show the data values as per the excel charts. </w:t>
      </w:r>
    </w:p>
    <w:p w14:paraId="632E5509" w14:textId="77777777" w:rsidR="0053163E" w:rsidRDefault="0053163E" w:rsidP="0053163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632E554C" wp14:editId="632E554D">
            <wp:extent cx="5731200" cy="17780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31200" cy="1778000"/>
                    </a:xfrm>
                    <a:prstGeom prst="rect">
                      <a:avLst/>
                    </a:prstGeom>
                    <a:ln/>
                  </pic:spPr>
                </pic:pic>
              </a:graphicData>
            </a:graphic>
          </wp:inline>
        </w:drawing>
      </w:r>
    </w:p>
    <w:p w14:paraId="632E550A" w14:textId="77777777" w:rsidR="0053163E" w:rsidRDefault="0053163E" w:rsidP="0053163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 Lookup table functions for the data preprocessing</w:t>
      </w:r>
    </w:p>
    <w:p w14:paraId="632E550B" w14:textId="77777777" w:rsidR="0053163E" w:rsidRDefault="0053163E" w:rsidP="0053163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632E550C" w14:textId="77777777" w:rsidR="0053163E" w:rsidRDefault="0053163E" w:rsidP="0053163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Lookup tables are a great way to quickly find information in the analysis spreadsheets (</w:t>
      </w:r>
      <w:r>
        <w:rPr>
          <w:rFonts w:ascii="Times New Roman" w:eastAsia="Times New Roman" w:hAnsi="Times New Roman" w:cs="Times New Roman"/>
          <w:sz w:val="24"/>
          <w:szCs w:val="24"/>
          <w:highlight w:val="white"/>
        </w:rPr>
        <w:t xml:space="preserve">Behrend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2020)</w:t>
      </w:r>
      <w:r>
        <w:rPr>
          <w:rFonts w:ascii="Times New Roman" w:eastAsia="Times New Roman" w:hAnsi="Times New Roman" w:cs="Times New Roman"/>
          <w:sz w:val="24"/>
          <w:szCs w:val="24"/>
        </w:rPr>
        <w:t>. Moreover, the tables can be used for any purpose from finding the name of a city to calculating interest rates. Furthermore, the analyst can create lookup tables by using the Insert menu and selecting Lookup Table, or the analyst can use the following shortcut key combinations: ALT + L, CTRL + L. The lookups will be created on cell A1 as default. the analyst may change this with the Edit drop-down menu located at the top right corner of the spreadsheet window (or press F2). Along with that, the analyst may also choose between two different types for processing the data in a table which are pivot table, lookup tables and others (</w:t>
      </w:r>
      <w:proofErr w:type="spellStart"/>
      <w:r>
        <w:rPr>
          <w:rFonts w:ascii="Times New Roman" w:eastAsia="Times New Roman" w:hAnsi="Times New Roman" w:cs="Times New Roman"/>
          <w:sz w:val="24"/>
          <w:szCs w:val="24"/>
          <w:highlight w:val="white"/>
        </w:rPr>
        <w:t>Lemenkova</w:t>
      </w:r>
      <w:proofErr w:type="spellEnd"/>
      <w:r>
        <w:rPr>
          <w:rFonts w:ascii="Times New Roman" w:eastAsia="Times New Roman" w:hAnsi="Times New Roman" w:cs="Times New Roman"/>
          <w:sz w:val="24"/>
          <w:szCs w:val="24"/>
          <w:highlight w:val="white"/>
        </w:rPr>
        <w:t>, 2019)</w:t>
      </w:r>
      <w:r>
        <w:rPr>
          <w:rFonts w:ascii="Times New Roman" w:eastAsia="Times New Roman" w:hAnsi="Times New Roman" w:cs="Times New Roman"/>
          <w:sz w:val="24"/>
          <w:szCs w:val="24"/>
        </w:rPr>
        <w:t xml:space="preserve">. In this case, these two tables have been utilized for creating the tables from the given data so that excel functions can be used to process the data. In addition to that, three spreadsheets have been generated here for describing the tables and to find the profit ratio for the market along with data visualization has been processed for showing the data analysis. Apart from that, the tables have been generated for processing the data analysis with a better impact so that the data visualization can be proctored and might be effective while analyzing the profit for the supermarket. </w:t>
      </w:r>
    </w:p>
    <w:p w14:paraId="632E550D" w14:textId="77777777" w:rsidR="0053163E" w:rsidRDefault="0053163E" w:rsidP="0053163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 this case, these tables have been used for showing the order price along with its sales so that the functions can be used with getting the row values individually by selecting whole data as a data. Moreover, the sales, profit, discount, customer shipping cost, order quantity, order price, unit price and others which have been figured out from the data so that the profit margin can be calculated by the data analyst. </w:t>
      </w:r>
    </w:p>
    <w:p w14:paraId="632E550E" w14:textId="77777777" w:rsidR="0053163E" w:rsidRDefault="0053163E" w:rsidP="0053163E">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632E550F" w14:textId="77777777" w:rsidR="0053163E" w:rsidRDefault="0053163E" w:rsidP="0053163E">
      <w:pPr>
        <w:pStyle w:val="Heading1"/>
      </w:pPr>
      <w:bookmarkStart w:id="3" w:name="_Toc112171097"/>
      <w:bookmarkStart w:id="4" w:name="_Toc112189619"/>
      <w:r>
        <w:lastRenderedPageBreak/>
        <w:t>Part 2</w:t>
      </w:r>
      <w:bookmarkEnd w:id="3"/>
      <w:bookmarkEnd w:id="4"/>
    </w:p>
    <w:p w14:paraId="632E5510" w14:textId="77777777" w:rsidR="0053163E" w:rsidRDefault="0053163E" w:rsidP="0053163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SPSS is used for data analysis for processing the data in an exact format where the data can be visualized and the data can be restored into an SPSS from the CSV file for processing the data mining work. Along with that, the ice cream data has been utilized here for describing the data preprocessing and showing the data in a table format. Apart from that, it can be seen that there are four columns which are female, </w:t>
      </w:r>
      <w:proofErr w:type="spellStart"/>
      <w:r>
        <w:rPr>
          <w:rFonts w:ascii="Times New Roman" w:eastAsia="Times New Roman" w:hAnsi="Times New Roman" w:cs="Times New Roman"/>
          <w:sz w:val="24"/>
          <w:szCs w:val="24"/>
        </w:rPr>
        <w:t>ice_cream</w:t>
      </w:r>
      <w:proofErr w:type="spellEnd"/>
      <w:r>
        <w:rPr>
          <w:rFonts w:ascii="Times New Roman" w:eastAsia="Times New Roman" w:hAnsi="Times New Roman" w:cs="Times New Roman"/>
          <w:sz w:val="24"/>
          <w:szCs w:val="24"/>
        </w:rPr>
        <w:t>, video and puzzle which all are numeric in type (</w:t>
      </w:r>
      <w:r>
        <w:rPr>
          <w:rFonts w:ascii="Times New Roman" w:eastAsia="Times New Roman" w:hAnsi="Times New Roman" w:cs="Times New Roman"/>
          <w:sz w:val="24"/>
          <w:szCs w:val="24"/>
          <w:highlight w:val="white"/>
        </w:rPr>
        <w:t>Thakkar, 2020)</w:t>
      </w:r>
      <w:r>
        <w:rPr>
          <w:rFonts w:ascii="Times New Roman" w:eastAsia="Times New Roman" w:hAnsi="Times New Roman" w:cs="Times New Roman"/>
          <w:sz w:val="24"/>
          <w:szCs w:val="24"/>
        </w:rPr>
        <w:t>. Moreover, it has been evaluated that there are 200 values for which the descriptive function has been used to show the data analysis and the data has been viewed where the variable view has been displayed. In addition to that, the output of the SPSS has been shown for which the data has been viewed for processing the data analysis where the histogram plots have been shown by using the descriptive functions with utilizing the frequencies attributes to depict the graph in a proper manner. Additionally, the data mining software has been utilized here for processing the visualizations and data analysis has been processed for viewing the data with their values as well.</w:t>
      </w:r>
    </w:p>
    <w:p w14:paraId="632E5511" w14:textId="77777777" w:rsidR="0053163E" w:rsidRDefault="0053163E" w:rsidP="0053163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632E554E" wp14:editId="632E554F">
            <wp:extent cx="5731200" cy="1257300"/>
            <wp:effectExtent l="0" t="0" r="0" b="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731200" cy="1257300"/>
                    </a:xfrm>
                    <a:prstGeom prst="rect">
                      <a:avLst/>
                    </a:prstGeom>
                    <a:ln/>
                  </pic:spPr>
                </pic:pic>
              </a:graphicData>
            </a:graphic>
          </wp:inline>
        </w:drawing>
      </w:r>
    </w:p>
    <w:p w14:paraId="632E5512" w14:textId="77777777" w:rsidR="0053163E" w:rsidRDefault="0053163E" w:rsidP="0053163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5: SPSS variable view of the dataset for ice cream data</w:t>
      </w:r>
    </w:p>
    <w:p w14:paraId="632E5513" w14:textId="77777777" w:rsidR="0053163E" w:rsidRDefault="0053163E" w:rsidP="0053163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632E5514" w14:textId="77777777" w:rsidR="0053163E" w:rsidRDefault="0053163E" w:rsidP="0053163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variable view has been used for depicting the ice cream data within their ranges so that the gender classification has been utilized here. Along with that, the female column has been distributed into male and female for showing the ice cream </w:t>
      </w:r>
      <w:proofErr w:type="spellStart"/>
      <w:r>
        <w:rPr>
          <w:rFonts w:ascii="Times New Roman" w:eastAsia="Times New Roman" w:hAnsi="Times New Roman" w:cs="Times New Roman"/>
          <w:sz w:val="24"/>
          <w:szCs w:val="24"/>
        </w:rPr>
        <w:t>flavour</w:t>
      </w:r>
      <w:proofErr w:type="spellEnd"/>
      <w:r>
        <w:rPr>
          <w:rFonts w:ascii="Times New Roman" w:eastAsia="Times New Roman" w:hAnsi="Times New Roman" w:cs="Times New Roman"/>
          <w:sz w:val="24"/>
          <w:szCs w:val="24"/>
        </w:rPr>
        <w:t xml:space="preserve"> as per the choices so that the ice cream can be categorized as per their flavors such as vanilla, chocolate and strawberry. In addition to that, the attributes have been specified where the measurements have been shown which are nominal and scale. Furthermore, the data has been given here in decimals format whereas the data has been given in integer format and it has shown that there are no missing values in the given dataset. </w:t>
      </w:r>
    </w:p>
    <w:p w14:paraId="632E5515" w14:textId="77777777" w:rsidR="0053163E" w:rsidRDefault="0053163E" w:rsidP="0053163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632E5550" wp14:editId="632E5551">
            <wp:extent cx="4766503" cy="3824288"/>
            <wp:effectExtent l="0" t="0" r="0" b="0"/>
            <wp:docPr id="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4766503" cy="3824288"/>
                    </a:xfrm>
                    <a:prstGeom prst="rect">
                      <a:avLst/>
                    </a:prstGeom>
                    <a:ln/>
                  </pic:spPr>
                </pic:pic>
              </a:graphicData>
            </a:graphic>
          </wp:inline>
        </w:drawing>
      </w:r>
    </w:p>
    <w:p w14:paraId="632E5516" w14:textId="77777777" w:rsidR="0053163E" w:rsidRDefault="0053163E" w:rsidP="0053163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6: Histogram plot for students with mean and standard deviation</w:t>
      </w:r>
    </w:p>
    <w:p w14:paraId="632E5517" w14:textId="77777777" w:rsidR="0053163E" w:rsidRDefault="0053163E" w:rsidP="0053163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632E5518" w14:textId="77777777" w:rsidR="0053163E" w:rsidRDefault="0053163E" w:rsidP="0053163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figure helps to illustrate histogram plot corresponding to the given dataset. Moreover, in this stage, different parameters have been produced with the help of the histogram plot. Furthermore, it has been seen in the above figure that a mean value has been generated where the value is 55; apart from that, it has been observed that a standard division has been generated where the value is nearly equal to .5. In addition, it has been noticed that the amount of female students are greater than male students.  </w:t>
      </w:r>
    </w:p>
    <w:p w14:paraId="632E5519" w14:textId="77777777" w:rsidR="0053163E" w:rsidRDefault="0053163E" w:rsidP="0053163E">
      <w:pPr>
        <w:spacing w:line="360" w:lineRule="auto"/>
        <w:jc w:val="center"/>
        <w:rPr>
          <w:rFonts w:ascii="Times New Roman" w:eastAsia="Times New Roman" w:hAnsi="Times New Roman" w:cs="Times New Roman"/>
          <w:b/>
          <w:sz w:val="24"/>
          <w:szCs w:val="24"/>
        </w:rPr>
      </w:pPr>
    </w:p>
    <w:p w14:paraId="632E551A" w14:textId="77777777" w:rsidR="0053163E" w:rsidRDefault="0053163E" w:rsidP="0053163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14:anchorId="632E5552" wp14:editId="632E5553">
            <wp:extent cx="5015810" cy="4024313"/>
            <wp:effectExtent l="0" t="0" r="0" b="0"/>
            <wp:docPr id="1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5015810" cy="4024313"/>
                    </a:xfrm>
                    <a:prstGeom prst="rect">
                      <a:avLst/>
                    </a:prstGeom>
                    <a:ln/>
                  </pic:spPr>
                </pic:pic>
              </a:graphicData>
            </a:graphic>
          </wp:inline>
        </w:drawing>
      </w:r>
    </w:p>
    <w:p w14:paraId="632E551B" w14:textId="77777777" w:rsidR="0053163E" w:rsidRDefault="0053163E" w:rsidP="0053163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7: Histogram plot for ice cream </w:t>
      </w:r>
      <w:proofErr w:type="spellStart"/>
      <w:r>
        <w:rPr>
          <w:rFonts w:ascii="Times New Roman" w:eastAsia="Times New Roman" w:hAnsi="Times New Roman" w:cs="Times New Roman"/>
          <w:b/>
          <w:sz w:val="24"/>
          <w:szCs w:val="24"/>
        </w:rPr>
        <w:t>flavours</w:t>
      </w:r>
      <w:proofErr w:type="spellEnd"/>
      <w:r>
        <w:rPr>
          <w:rFonts w:ascii="Times New Roman" w:eastAsia="Times New Roman" w:hAnsi="Times New Roman" w:cs="Times New Roman"/>
          <w:b/>
          <w:sz w:val="24"/>
          <w:szCs w:val="24"/>
        </w:rPr>
        <w:t xml:space="preserve"> with mean and standard deviation</w:t>
      </w:r>
    </w:p>
    <w:p w14:paraId="632E551C" w14:textId="77777777" w:rsidR="0053163E" w:rsidRDefault="0053163E" w:rsidP="0053163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632E551D" w14:textId="77777777" w:rsidR="0053163E" w:rsidRDefault="0053163E" w:rsidP="0053163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case, the histogram plots are created between the  ice cream </w:t>
      </w:r>
      <w:proofErr w:type="spellStart"/>
      <w:r>
        <w:rPr>
          <w:rFonts w:ascii="Times New Roman" w:eastAsia="Times New Roman" w:hAnsi="Times New Roman" w:cs="Times New Roman"/>
          <w:sz w:val="24"/>
          <w:szCs w:val="24"/>
        </w:rPr>
        <w:t>flavours</w:t>
      </w:r>
      <w:proofErr w:type="spellEnd"/>
      <w:r>
        <w:rPr>
          <w:rFonts w:ascii="Times New Roman" w:eastAsia="Times New Roman" w:hAnsi="Times New Roman" w:cs="Times New Roman"/>
          <w:sz w:val="24"/>
          <w:szCs w:val="24"/>
        </w:rPr>
        <w:t xml:space="preserve"> as well as standard  deviation. Moreover, it indicates that  ice cream value increased with the increase of frequency value and at a certain time, it decreased slowly. Besides that, histogram plots help to </w:t>
      </w:r>
      <w:proofErr w:type="spellStart"/>
      <w:r>
        <w:rPr>
          <w:rFonts w:ascii="Times New Roman" w:eastAsia="Times New Roman" w:hAnsi="Times New Roman" w:cs="Times New Roman"/>
          <w:sz w:val="24"/>
          <w:szCs w:val="24"/>
        </w:rPr>
        <w:t>summarise</w:t>
      </w:r>
      <w:proofErr w:type="spellEnd"/>
      <w:r>
        <w:rPr>
          <w:rFonts w:ascii="Times New Roman" w:eastAsia="Times New Roman" w:hAnsi="Times New Roman" w:cs="Times New Roman"/>
          <w:sz w:val="24"/>
          <w:szCs w:val="24"/>
        </w:rPr>
        <w:t xml:space="preserve"> the entire data into the box format for which users can easily realize the differences between different values (</w:t>
      </w:r>
      <w:r>
        <w:rPr>
          <w:rFonts w:ascii="Times New Roman" w:eastAsia="Times New Roman" w:hAnsi="Times New Roman" w:cs="Times New Roman"/>
          <w:sz w:val="24"/>
          <w:szCs w:val="24"/>
          <w:highlight w:val="white"/>
        </w:rPr>
        <w:t>McDonald, Vieira and Johnston, 2020)</w:t>
      </w:r>
      <w:r>
        <w:rPr>
          <w:rFonts w:ascii="Times New Roman" w:eastAsia="Times New Roman" w:hAnsi="Times New Roman" w:cs="Times New Roman"/>
          <w:sz w:val="24"/>
          <w:szCs w:val="24"/>
        </w:rPr>
        <w:t xml:space="preserve">. The standard deviation is shown as 0.857 and the mean value is generated as 1.82 for the entire dataset. Besides that, this histogram plot displays the increased process frequently. </w:t>
      </w:r>
    </w:p>
    <w:p w14:paraId="632E551E" w14:textId="77777777" w:rsidR="0053163E" w:rsidRDefault="0053163E" w:rsidP="0053163E">
      <w:pPr>
        <w:spacing w:line="360" w:lineRule="auto"/>
        <w:rPr>
          <w:rFonts w:ascii="Times New Roman" w:eastAsia="Times New Roman" w:hAnsi="Times New Roman" w:cs="Times New Roman"/>
          <w:sz w:val="24"/>
          <w:szCs w:val="24"/>
        </w:rPr>
      </w:pPr>
    </w:p>
    <w:p w14:paraId="632E551F" w14:textId="77777777" w:rsidR="0053163E" w:rsidRDefault="0053163E" w:rsidP="0053163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632E5554" wp14:editId="632E5555">
            <wp:extent cx="2771775" cy="4314062"/>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2771775" cy="4314062"/>
                    </a:xfrm>
                    <a:prstGeom prst="rect">
                      <a:avLst/>
                    </a:prstGeom>
                    <a:ln/>
                  </pic:spPr>
                </pic:pic>
              </a:graphicData>
            </a:graphic>
          </wp:inline>
        </w:drawing>
      </w:r>
    </w:p>
    <w:p w14:paraId="632E5520" w14:textId="77777777" w:rsidR="0053163E" w:rsidRDefault="0053163E" w:rsidP="0053163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8: K-means clustering with iterations</w:t>
      </w:r>
    </w:p>
    <w:p w14:paraId="632E5521" w14:textId="77777777" w:rsidR="0053163E" w:rsidRDefault="0053163E" w:rsidP="0053163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632E5522" w14:textId="77777777" w:rsidR="0053163E" w:rsidRDefault="0053163E" w:rsidP="0053163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image shows the k-mean clustering with the iteration values that have been created with the help of the SPSS software platform. Moreover, clustering has been calculated between the gender where one is defined for the male and 2 is defined for the female. K Mean clustering is used to search the groups that are not explicitly labelled within the dataset. Besides, the iteration value has also been calculated here which is based on the cluster centers. Iteration enables the users to simplify the algorithms to get better accuracy. </w:t>
      </w:r>
    </w:p>
    <w:p w14:paraId="632E5523" w14:textId="77777777" w:rsidR="0053163E" w:rsidRDefault="0053163E" w:rsidP="0053163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14:anchorId="632E5556" wp14:editId="632E5557">
            <wp:extent cx="2933700" cy="272415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2933700" cy="2724150"/>
                    </a:xfrm>
                    <a:prstGeom prst="rect">
                      <a:avLst/>
                    </a:prstGeom>
                    <a:ln/>
                  </pic:spPr>
                </pic:pic>
              </a:graphicData>
            </a:graphic>
          </wp:inline>
        </w:drawing>
      </w:r>
    </w:p>
    <w:p w14:paraId="632E5524" w14:textId="77777777" w:rsidR="0053163E" w:rsidRDefault="0053163E" w:rsidP="0053163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9: Cluster centers of K-means</w:t>
      </w:r>
    </w:p>
    <w:p w14:paraId="632E5525" w14:textId="77777777" w:rsidR="0053163E" w:rsidRDefault="0053163E" w:rsidP="0053163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632E5526" w14:textId="77777777" w:rsidR="0053163E" w:rsidRDefault="0053163E" w:rsidP="0053163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above figure, a brief illustration has been shown corresponding to the cluster centers of the K-means. Moreover, different cases have been elaborated on related to the cluster. Additionally, missing values, valid values have been shown in this stage with the help of a table generated by the SPSS tool. It has been observed that the cluster has been divided into two parts, in which cluster 1 contains 73.000 and cluster 2 contains 127.000. In addition to that, for cluster 2, 0.63 and 1.25 values have been shown where the female students have been defined (</w:t>
      </w:r>
      <w:r>
        <w:rPr>
          <w:rFonts w:ascii="Times New Roman" w:eastAsia="Times New Roman" w:hAnsi="Times New Roman" w:cs="Times New Roman"/>
          <w:sz w:val="24"/>
          <w:szCs w:val="24"/>
          <w:highlight w:val="white"/>
        </w:rPr>
        <w:t>Hodari, Watts and King, 2019)</w:t>
      </w:r>
      <w:r>
        <w:rPr>
          <w:rFonts w:ascii="Times New Roman" w:eastAsia="Times New Roman" w:hAnsi="Times New Roman" w:cs="Times New Roman"/>
          <w:sz w:val="24"/>
          <w:szCs w:val="24"/>
        </w:rPr>
        <w:t>. Furthermore, the data has been shown for the k-means clustering where the tables have been created for which cluster classification has been defined for each of the clusters where valid and missing values have been evaluated so that there are no missing values. Apart from that, it has been analyzed that valid values have been defined here for which every value is genuine as per the data.</w:t>
      </w:r>
    </w:p>
    <w:p w14:paraId="632E5527" w14:textId="77777777" w:rsidR="0053163E" w:rsidRDefault="0053163E" w:rsidP="0053163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32E5558" wp14:editId="632E5559">
            <wp:extent cx="5114925" cy="1933575"/>
            <wp:effectExtent l="0" t="0" r="0" b="0"/>
            <wp:docPr id="1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5114925" cy="1933575"/>
                    </a:xfrm>
                    <a:prstGeom prst="rect">
                      <a:avLst/>
                    </a:prstGeom>
                    <a:ln/>
                  </pic:spPr>
                </pic:pic>
              </a:graphicData>
            </a:graphic>
          </wp:inline>
        </w:drawing>
      </w:r>
    </w:p>
    <w:p w14:paraId="632E5528" w14:textId="77777777" w:rsidR="0053163E" w:rsidRDefault="0053163E" w:rsidP="0053163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Figure 10: Descriptive statistics of the ice cream data for mean and median</w:t>
      </w:r>
    </w:p>
    <w:p w14:paraId="632E5529" w14:textId="77777777" w:rsidR="0053163E" w:rsidRDefault="0053163E" w:rsidP="0053163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632E552A" w14:textId="77777777" w:rsidR="0053163E" w:rsidRDefault="0053163E" w:rsidP="0053163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figure has been shown for discussing the descriptive statistics corresponding to the cluster centers of the statistical results. In addition to that, various cases have been elaborated on related to the listwise sample values. Moreover, female and listwise values have been shown in this stage with the help of a table generated by the SPSS tool for the histogram results. It has been shown that the statistical results have been divided into two parts, in which female contains 200 and ice cream contains 200 values as well. In spite of that, for these columns, the values have been shown where the female students have been defined with the mean with standard deviations. Apart from that, the data has been shown for the descriptive analysis where the tables have been created for which minimum and maximum values have been defined for each of the attributes where valid and missing values have been evaluated so that there are no missing values (</w:t>
      </w:r>
      <w:r>
        <w:rPr>
          <w:rFonts w:ascii="Times New Roman" w:eastAsia="Times New Roman" w:hAnsi="Times New Roman" w:cs="Times New Roman"/>
          <w:sz w:val="24"/>
          <w:szCs w:val="24"/>
          <w:highlight w:val="white"/>
        </w:rPr>
        <w:t>İbrahim, 2019)</w:t>
      </w:r>
      <w:r>
        <w:rPr>
          <w:rFonts w:ascii="Times New Roman" w:eastAsia="Times New Roman" w:hAnsi="Times New Roman" w:cs="Times New Roman"/>
          <w:sz w:val="24"/>
          <w:szCs w:val="24"/>
        </w:rPr>
        <w:t xml:space="preserve">. In spite of that, it has been analyzed that mean and median values have also been checked with listwise values for which the minimum values are not less than 1 and maximum values are between 1 and 3 which are in decimal values. </w:t>
      </w:r>
    </w:p>
    <w:p w14:paraId="632E552B" w14:textId="77777777" w:rsidR="0053163E" w:rsidRDefault="0053163E" w:rsidP="0053163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632E555A" wp14:editId="632E555B">
            <wp:extent cx="5124450" cy="3514725"/>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7"/>
                    <a:srcRect/>
                    <a:stretch>
                      <a:fillRect/>
                    </a:stretch>
                  </pic:blipFill>
                  <pic:spPr>
                    <a:xfrm>
                      <a:off x="0" y="0"/>
                      <a:ext cx="5124450" cy="3514725"/>
                    </a:xfrm>
                    <a:prstGeom prst="rect">
                      <a:avLst/>
                    </a:prstGeom>
                    <a:ln/>
                  </pic:spPr>
                </pic:pic>
              </a:graphicData>
            </a:graphic>
          </wp:inline>
        </w:drawing>
      </w:r>
    </w:p>
    <w:p w14:paraId="632E552C" w14:textId="77777777" w:rsidR="0053163E" w:rsidRDefault="0053163E" w:rsidP="0053163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11: Statistics of Students and ice cream</w:t>
      </w:r>
    </w:p>
    <w:p w14:paraId="632E552D" w14:textId="77777777" w:rsidR="0053163E" w:rsidRDefault="0053163E" w:rsidP="0053163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632E552E" w14:textId="61F11901" w:rsidR="0053163E" w:rsidRPr="0053163E" w:rsidRDefault="0053163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statistics of students have been shown in a proper table for which the students and ice cream data have been analyzed where cumulative percent values are 45.5 and 100 for students only. In addition to that, different cases have been elaborated on related to the statistical results. Apart from that, valid values have been shown in this stage with the help of a table generated by the SPSS tool. It has been analyzed that frequency and percent values have been shown which are 91 and 45.5 for female attributes. It has been analyzed that frequency and percent values have been shown which are 95 and 47.5 for </w:t>
      </w:r>
      <w:r w:rsidR="00106831">
        <w:rPr>
          <w:rFonts w:ascii="Times New Roman" w:eastAsia="Times New Roman" w:hAnsi="Times New Roman" w:cs="Times New Roman"/>
          <w:sz w:val="24"/>
          <w:szCs w:val="24"/>
        </w:rPr>
        <w:t>ice-cream</w:t>
      </w:r>
      <w:r>
        <w:rPr>
          <w:rFonts w:ascii="Times New Roman" w:eastAsia="Times New Roman" w:hAnsi="Times New Roman" w:cs="Times New Roman"/>
          <w:sz w:val="24"/>
          <w:szCs w:val="24"/>
        </w:rPr>
        <w:t xml:space="preserve"> attributes.  Furthermore, the data has been shown for the mean median mode where the tables have been created for which iterations have been defined for each of the student classifications who love the vanilla </w:t>
      </w:r>
      <w:r w:rsidR="00106831">
        <w:rPr>
          <w:rFonts w:ascii="Times New Roman" w:eastAsia="Times New Roman" w:hAnsi="Times New Roman" w:cs="Times New Roman"/>
          <w:sz w:val="24"/>
          <w:szCs w:val="24"/>
        </w:rPr>
        <w:t>flavors</w:t>
      </w:r>
      <w:r>
        <w:rPr>
          <w:rFonts w:ascii="Times New Roman" w:eastAsia="Times New Roman" w:hAnsi="Times New Roman" w:cs="Times New Roman"/>
          <w:sz w:val="24"/>
          <w:szCs w:val="24"/>
        </w:rPr>
        <w:t xml:space="preserve"> where valid and missing values have been evaluated so that there are no missing values. Apart from that, it has been analyzed that valid percent values have also shown that there are three types of values such as 47.5, 23.5 and 29.5 for </w:t>
      </w:r>
      <w:r w:rsidR="00106831">
        <w:rPr>
          <w:rFonts w:ascii="Times New Roman" w:eastAsia="Times New Roman" w:hAnsi="Times New Roman" w:cs="Times New Roman"/>
          <w:sz w:val="24"/>
          <w:szCs w:val="24"/>
        </w:rPr>
        <w:t>ice-cream</w:t>
      </w:r>
      <w:r>
        <w:rPr>
          <w:rFonts w:ascii="Times New Roman" w:eastAsia="Times New Roman" w:hAnsi="Times New Roman" w:cs="Times New Roman"/>
          <w:sz w:val="24"/>
          <w:szCs w:val="24"/>
        </w:rPr>
        <w:t xml:space="preserve"> attribute.</w:t>
      </w:r>
    </w:p>
    <w:p w14:paraId="632E552F" w14:textId="77777777" w:rsidR="0053163E" w:rsidRPr="0053163E" w:rsidRDefault="0053163E">
      <w:pPr>
        <w:spacing w:line="360" w:lineRule="auto"/>
        <w:jc w:val="both"/>
        <w:rPr>
          <w:rFonts w:ascii="Times New Roman" w:eastAsia="Times New Roman" w:hAnsi="Times New Roman" w:cs="Times New Roman"/>
          <w:b/>
          <w:color w:val="000000" w:themeColor="text1"/>
          <w:sz w:val="24"/>
          <w:szCs w:val="24"/>
          <w:lang w:val="en-GB"/>
        </w:rPr>
      </w:pPr>
    </w:p>
    <w:p w14:paraId="632E5530" w14:textId="77777777" w:rsidR="00896D63" w:rsidRPr="00385CBF" w:rsidRDefault="001D4D97">
      <w:pPr>
        <w:spacing w:line="360" w:lineRule="auto"/>
        <w:jc w:val="both"/>
        <w:rPr>
          <w:rFonts w:ascii="Times New Roman" w:eastAsia="Times New Roman" w:hAnsi="Times New Roman" w:cs="Times New Roman"/>
          <w:color w:val="000000" w:themeColor="text1"/>
          <w:sz w:val="24"/>
          <w:szCs w:val="24"/>
          <w:lang w:val="en-GB"/>
        </w:rPr>
      </w:pPr>
      <w:r w:rsidRPr="00385CBF">
        <w:rPr>
          <w:color w:val="000000" w:themeColor="text1"/>
          <w:lang w:val="en-GB"/>
        </w:rPr>
        <w:br w:type="page"/>
      </w:r>
    </w:p>
    <w:p w14:paraId="632E5531" w14:textId="77777777" w:rsidR="00896D63" w:rsidRPr="00385CBF" w:rsidRDefault="001D4D97" w:rsidP="001176B2">
      <w:pPr>
        <w:pStyle w:val="Heading1"/>
        <w:rPr>
          <w:lang w:val="en-GB"/>
        </w:rPr>
      </w:pPr>
      <w:bookmarkStart w:id="5" w:name="_Toc112189620"/>
      <w:r w:rsidRPr="00385CBF">
        <w:rPr>
          <w:lang w:val="en-GB"/>
        </w:rPr>
        <w:lastRenderedPageBreak/>
        <w:t>Reference List</w:t>
      </w:r>
      <w:bookmarkEnd w:id="5"/>
    </w:p>
    <w:p w14:paraId="021C2F3D" w14:textId="77777777" w:rsidR="002710FA" w:rsidRDefault="002710FA" w:rsidP="0053163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Behrend, M.R., </w:t>
      </w:r>
      <w:proofErr w:type="spellStart"/>
      <w:r>
        <w:rPr>
          <w:rFonts w:ascii="Times New Roman" w:eastAsia="Times New Roman" w:hAnsi="Times New Roman" w:cs="Times New Roman"/>
          <w:sz w:val="24"/>
          <w:szCs w:val="24"/>
          <w:highlight w:val="white"/>
        </w:rPr>
        <w:t>Basáñez</w:t>
      </w:r>
      <w:proofErr w:type="spellEnd"/>
      <w:r>
        <w:rPr>
          <w:rFonts w:ascii="Times New Roman" w:eastAsia="Times New Roman" w:hAnsi="Times New Roman" w:cs="Times New Roman"/>
          <w:sz w:val="24"/>
          <w:szCs w:val="24"/>
          <w:highlight w:val="white"/>
        </w:rPr>
        <w:t xml:space="preserve">, M.G., Hamley, J.I., Porco, T.C., Stolk, W.A., Walker, M., de Vlas, S.J. and NTD Modelling Consortium, 2020. Modelling for policy: the five principles of the Neglected Tropical Diseases Modelling Consortium. </w:t>
      </w:r>
      <w:proofErr w:type="spellStart"/>
      <w:r>
        <w:rPr>
          <w:rFonts w:ascii="Times New Roman" w:eastAsia="Times New Roman" w:hAnsi="Times New Roman" w:cs="Times New Roman"/>
          <w:i/>
          <w:sz w:val="24"/>
          <w:szCs w:val="24"/>
          <w:highlight w:val="white"/>
        </w:rPr>
        <w:t>PLoS</w:t>
      </w:r>
      <w:proofErr w:type="spellEnd"/>
      <w:r>
        <w:rPr>
          <w:rFonts w:ascii="Times New Roman" w:eastAsia="Times New Roman" w:hAnsi="Times New Roman" w:cs="Times New Roman"/>
          <w:i/>
          <w:sz w:val="24"/>
          <w:szCs w:val="24"/>
          <w:highlight w:val="white"/>
        </w:rPr>
        <w:t xml:space="preserve"> neglected tropical diseases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14</w:t>
      </w:r>
      <w:r>
        <w:rPr>
          <w:rFonts w:ascii="Times New Roman" w:eastAsia="Times New Roman" w:hAnsi="Times New Roman" w:cs="Times New Roman"/>
          <w:sz w:val="24"/>
          <w:szCs w:val="24"/>
          <w:highlight w:val="white"/>
        </w:rPr>
        <w:t>(4), p.e0008033.</w:t>
      </w:r>
    </w:p>
    <w:p w14:paraId="0E4CEBD7" w14:textId="77777777" w:rsidR="002710FA" w:rsidRDefault="002710FA" w:rsidP="0053163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Hodari, Z., Watts, O. and King, S., 2019. Using generative modelling to produce varied intonation for speech synthesis. </w:t>
      </w:r>
      <w:proofErr w:type="spellStart"/>
      <w:r>
        <w:rPr>
          <w:rFonts w:ascii="Times New Roman" w:eastAsia="Times New Roman" w:hAnsi="Times New Roman" w:cs="Times New Roman"/>
          <w:i/>
          <w:sz w:val="24"/>
          <w:szCs w:val="24"/>
          <w:highlight w:val="white"/>
        </w:rPr>
        <w:t>arXiv</w:t>
      </w:r>
      <w:proofErr w:type="spellEnd"/>
      <w:r>
        <w:rPr>
          <w:rFonts w:ascii="Times New Roman" w:eastAsia="Times New Roman" w:hAnsi="Times New Roman" w:cs="Times New Roman"/>
          <w:i/>
          <w:sz w:val="24"/>
          <w:szCs w:val="24"/>
          <w:highlight w:val="white"/>
        </w:rPr>
        <w:t xml:space="preserve"> preprint arXiv:1906.04233</w:t>
      </w:r>
      <w:r>
        <w:rPr>
          <w:rFonts w:ascii="Times New Roman" w:eastAsia="Times New Roman" w:hAnsi="Times New Roman" w:cs="Times New Roman"/>
          <w:sz w:val="24"/>
          <w:szCs w:val="24"/>
          <w:highlight w:val="white"/>
        </w:rPr>
        <w:t>.</w:t>
      </w:r>
    </w:p>
    <w:p w14:paraId="38003ED2" w14:textId="77777777" w:rsidR="002710FA" w:rsidRDefault="002710FA" w:rsidP="0053163E">
      <w:pPr>
        <w:spacing w:line="360" w:lineRule="auto"/>
        <w:jc w:val="both"/>
      </w:pPr>
      <w:r>
        <w:rPr>
          <w:rFonts w:ascii="Times New Roman" w:eastAsia="Times New Roman" w:hAnsi="Times New Roman" w:cs="Times New Roman"/>
          <w:sz w:val="24"/>
          <w:szCs w:val="24"/>
          <w:highlight w:val="white"/>
        </w:rPr>
        <w:t xml:space="preserve">İbrahim, T.A.Ş., 2019. Association between depression, anxiety, stress, social support, resilience and internet addiction: A structural equation modelling. </w:t>
      </w:r>
      <w:r>
        <w:rPr>
          <w:rFonts w:ascii="Times New Roman" w:eastAsia="Times New Roman" w:hAnsi="Times New Roman" w:cs="Times New Roman"/>
          <w:i/>
          <w:sz w:val="24"/>
          <w:szCs w:val="24"/>
          <w:highlight w:val="white"/>
        </w:rPr>
        <w:t>Malaysian Online Journal of Educational Technology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7</w:t>
      </w:r>
      <w:r>
        <w:rPr>
          <w:rFonts w:ascii="Times New Roman" w:eastAsia="Times New Roman" w:hAnsi="Times New Roman" w:cs="Times New Roman"/>
          <w:sz w:val="24"/>
          <w:szCs w:val="24"/>
          <w:highlight w:val="white"/>
        </w:rPr>
        <w:t>(3), pp.1-10.</w:t>
      </w:r>
    </w:p>
    <w:p w14:paraId="7C76D31B" w14:textId="77777777" w:rsidR="002710FA" w:rsidRDefault="002710FA" w:rsidP="0053163E">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Idham</w:t>
      </w:r>
      <w:proofErr w:type="spellEnd"/>
      <w:r>
        <w:rPr>
          <w:rFonts w:ascii="Times New Roman" w:eastAsia="Times New Roman" w:hAnsi="Times New Roman" w:cs="Times New Roman"/>
          <w:sz w:val="24"/>
          <w:szCs w:val="24"/>
          <w:highlight w:val="white"/>
        </w:rPr>
        <w:t xml:space="preserve"> Jihadi, I.A., 2018. </w:t>
      </w:r>
      <w:r>
        <w:rPr>
          <w:rFonts w:ascii="Times New Roman" w:eastAsia="Times New Roman" w:hAnsi="Times New Roman" w:cs="Times New Roman"/>
          <w:i/>
          <w:sz w:val="24"/>
          <w:szCs w:val="24"/>
          <w:highlight w:val="white"/>
        </w:rPr>
        <w:t xml:space="preserve">Modelling and </w:t>
      </w:r>
      <w:proofErr w:type="spellStart"/>
      <w:r>
        <w:rPr>
          <w:rFonts w:ascii="Times New Roman" w:eastAsia="Times New Roman" w:hAnsi="Times New Roman" w:cs="Times New Roman"/>
          <w:i/>
          <w:sz w:val="24"/>
          <w:szCs w:val="24"/>
          <w:highlight w:val="white"/>
        </w:rPr>
        <w:t>optimising</w:t>
      </w:r>
      <w:proofErr w:type="spellEnd"/>
      <w:r>
        <w:rPr>
          <w:rFonts w:ascii="Times New Roman" w:eastAsia="Times New Roman" w:hAnsi="Times New Roman" w:cs="Times New Roman"/>
          <w:i/>
          <w:sz w:val="24"/>
          <w:szCs w:val="24"/>
          <w:highlight w:val="white"/>
        </w:rPr>
        <w:t xml:space="preserve"> single and multiple effect evaporators by using Aspen Custom Modeler (ACM), Microsoft Excel and </w:t>
      </w:r>
      <w:proofErr w:type="spellStart"/>
      <w:r>
        <w:rPr>
          <w:rFonts w:ascii="Times New Roman" w:eastAsia="Times New Roman" w:hAnsi="Times New Roman" w:cs="Times New Roman"/>
          <w:i/>
          <w:sz w:val="24"/>
          <w:szCs w:val="24"/>
          <w:highlight w:val="white"/>
        </w:rPr>
        <w:t>Matlab</w:t>
      </w:r>
      <w:proofErr w:type="spellEnd"/>
      <w:r>
        <w:rPr>
          <w:rFonts w:ascii="Times New Roman" w:eastAsia="Times New Roman" w:hAnsi="Times New Roman" w:cs="Times New Roman"/>
          <w:sz w:val="24"/>
          <w:szCs w:val="24"/>
          <w:highlight w:val="white"/>
        </w:rPr>
        <w:t xml:space="preserve"> (Doctoral dissertation, Murdoch University).</w:t>
      </w:r>
    </w:p>
    <w:p w14:paraId="758DA452" w14:textId="77777777" w:rsidR="002710FA" w:rsidRDefault="002710FA" w:rsidP="0053163E">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Lemenkova</w:t>
      </w:r>
      <w:proofErr w:type="spellEnd"/>
      <w:r>
        <w:rPr>
          <w:rFonts w:ascii="Times New Roman" w:eastAsia="Times New Roman" w:hAnsi="Times New Roman" w:cs="Times New Roman"/>
          <w:sz w:val="24"/>
          <w:szCs w:val="24"/>
          <w:highlight w:val="white"/>
        </w:rPr>
        <w:t xml:space="preserve">, P., 2019. Numerical data modelling and classification in marine geology by the SPSS statistics. </w:t>
      </w:r>
      <w:r>
        <w:rPr>
          <w:rFonts w:ascii="Times New Roman" w:eastAsia="Times New Roman" w:hAnsi="Times New Roman" w:cs="Times New Roman"/>
          <w:i/>
          <w:sz w:val="24"/>
          <w:szCs w:val="24"/>
          <w:highlight w:val="white"/>
        </w:rPr>
        <w:t>International Journal of Engineering Technologies IJET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5</w:t>
      </w:r>
      <w:r>
        <w:rPr>
          <w:rFonts w:ascii="Times New Roman" w:eastAsia="Times New Roman" w:hAnsi="Times New Roman" w:cs="Times New Roman"/>
          <w:sz w:val="24"/>
          <w:szCs w:val="24"/>
          <w:highlight w:val="white"/>
        </w:rPr>
        <w:t>(2), pp.90-99.</w:t>
      </w:r>
    </w:p>
    <w:p w14:paraId="55E5E52F" w14:textId="77777777" w:rsidR="002710FA" w:rsidRDefault="002710FA" w:rsidP="0053163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McDonald, S., Vieira, R. and Johnston, D.W., 2020. </w:t>
      </w:r>
      <w:proofErr w:type="spellStart"/>
      <w:r>
        <w:rPr>
          <w:rFonts w:ascii="Times New Roman" w:eastAsia="Times New Roman" w:hAnsi="Times New Roman" w:cs="Times New Roman"/>
          <w:sz w:val="24"/>
          <w:szCs w:val="24"/>
          <w:highlight w:val="white"/>
        </w:rPr>
        <w:t>Analysing</w:t>
      </w:r>
      <w:proofErr w:type="spellEnd"/>
      <w:r>
        <w:rPr>
          <w:rFonts w:ascii="Times New Roman" w:eastAsia="Times New Roman" w:hAnsi="Times New Roman" w:cs="Times New Roman"/>
          <w:sz w:val="24"/>
          <w:szCs w:val="24"/>
          <w:highlight w:val="white"/>
        </w:rPr>
        <w:t xml:space="preserve"> N-of-1 observational data in health psychology and </w:t>
      </w:r>
      <w:proofErr w:type="spellStart"/>
      <w:r>
        <w:rPr>
          <w:rFonts w:ascii="Times New Roman" w:eastAsia="Times New Roman" w:hAnsi="Times New Roman" w:cs="Times New Roman"/>
          <w:sz w:val="24"/>
          <w:szCs w:val="24"/>
          <w:highlight w:val="white"/>
        </w:rPr>
        <w:t>behavioural</w:t>
      </w:r>
      <w:proofErr w:type="spellEnd"/>
      <w:r>
        <w:rPr>
          <w:rFonts w:ascii="Times New Roman" w:eastAsia="Times New Roman" w:hAnsi="Times New Roman" w:cs="Times New Roman"/>
          <w:sz w:val="24"/>
          <w:szCs w:val="24"/>
          <w:highlight w:val="white"/>
        </w:rPr>
        <w:t xml:space="preserve"> medicine: a 10-step SPSS tutorial for beginners. </w:t>
      </w:r>
      <w:r>
        <w:rPr>
          <w:rFonts w:ascii="Times New Roman" w:eastAsia="Times New Roman" w:hAnsi="Times New Roman" w:cs="Times New Roman"/>
          <w:i/>
          <w:sz w:val="24"/>
          <w:szCs w:val="24"/>
          <w:highlight w:val="white"/>
        </w:rPr>
        <w:t>Health psychology and behavioral medicine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8</w:t>
      </w:r>
      <w:r>
        <w:rPr>
          <w:rFonts w:ascii="Times New Roman" w:eastAsia="Times New Roman" w:hAnsi="Times New Roman" w:cs="Times New Roman"/>
          <w:sz w:val="24"/>
          <w:szCs w:val="24"/>
          <w:highlight w:val="white"/>
        </w:rPr>
        <w:t>(1), pp.32-54.</w:t>
      </w:r>
    </w:p>
    <w:p w14:paraId="6F961E9A" w14:textId="77777777" w:rsidR="002710FA" w:rsidRDefault="002710FA" w:rsidP="0053163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Ramezani, M., Noori, R., </w:t>
      </w:r>
      <w:proofErr w:type="spellStart"/>
      <w:r>
        <w:rPr>
          <w:rFonts w:ascii="Times New Roman" w:eastAsia="Times New Roman" w:hAnsi="Times New Roman" w:cs="Times New Roman"/>
          <w:sz w:val="24"/>
          <w:szCs w:val="24"/>
          <w:highlight w:val="white"/>
        </w:rPr>
        <w:t>Hooshyaripor</w:t>
      </w:r>
      <w:proofErr w:type="spellEnd"/>
      <w:r>
        <w:rPr>
          <w:rFonts w:ascii="Times New Roman" w:eastAsia="Times New Roman" w:hAnsi="Times New Roman" w:cs="Times New Roman"/>
          <w:sz w:val="24"/>
          <w:szCs w:val="24"/>
          <w:highlight w:val="white"/>
        </w:rPr>
        <w:t xml:space="preserve">, F., Deng, Z. and Sarang, A., 2019. Numerical modelling-based comparison of longitudinal dispersion coefficient formulas for solute transport in rivers. </w:t>
      </w:r>
      <w:r>
        <w:rPr>
          <w:rFonts w:ascii="Times New Roman" w:eastAsia="Times New Roman" w:hAnsi="Times New Roman" w:cs="Times New Roman"/>
          <w:i/>
          <w:sz w:val="24"/>
          <w:szCs w:val="24"/>
          <w:highlight w:val="white"/>
        </w:rPr>
        <w:t>Hydrological Sciences Journal</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64</w:t>
      </w:r>
      <w:r>
        <w:rPr>
          <w:rFonts w:ascii="Times New Roman" w:eastAsia="Times New Roman" w:hAnsi="Times New Roman" w:cs="Times New Roman"/>
          <w:sz w:val="24"/>
          <w:szCs w:val="24"/>
          <w:highlight w:val="white"/>
        </w:rPr>
        <w:t>(7), pp.808-819.</w:t>
      </w:r>
    </w:p>
    <w:p w14:paraId="6D20F4AD" w14:textId="77777777" w:rsidR="002710FA" w:rsidRDefault="002710FA" w:rsidP="0053163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Thakkar, J.J., 2020. Applications of structural equation modelling with AMOS 21, IBM SPSS. In </w:t>
      </w:r>
      <w:r>
        <w:rPr>
          <w:rFonts w:ascii="Times New Roman" w:eastAsia="Times New Roman" w:hAnsi="Times New Roman" w:cs="Times New Roman"/>
          <w:i/>
          <w:sz w:val="24"/>
          <w:szCs w:val="24"/>
          <w:highlight w:val="white"/>
        </w:rPr>
        <w:t>Structural equation modelling</w:t>
      </w:r>
      <w:r>
        <w:rPr>
          <w:rFonts w:ascii="Times New Roman" w:eastAsia="Times New Roman" w:hAnsi="Times New Roman" w:cs="Times New Roman"/>
          <w:sz w:val="24"/>
          <w:szCs w:val="24"/>
          <w:highlight w:val="white"/>
        </w:rPr>
        <w:t xml:space="preserve"> (pp. 35-89). Springer, Singapore.</w:t>
      </w:r>
    </w:p>
    <w:p w14:paraId="24577F12" w14:textId="77777777" w:rsidR="002710FA" w:rsidRDefault="002710FA" w:rsidP="0053163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Titu, A.M., </w:t>
      </w:r>
      <w:proofErr w:type="spellStart"/>
      <w:r>
        <w:rPr>
          <w:rFonts w:ascii="Times New Roman" w:eastAsia="Times New Roman" w:hAnsi="Times New Roman" w:cs="Times New Roman"/>
          <w:sz w:val="24"/>
          <w:szCs w:val="24"/>
          <w:highlight w:val="white"/>
        </w:rPr>
        <w:t>Boroiu</w:t>
      </w:r>
      <w:proofErr w:type="spellEnd"/>
      <w:r>
        <w:rPr>
          <w:rFonts w:ascii="Times New Roman" w:eastAsia="Times New Roman" w:hAnsi="Times New Roman" w:cs="Times New Roman"/>
          <w:sz w:val="24"/>
          <w:szCs w:val="24"/>
          <w:highlight w:val="white"/>
        </w:rPr>
        <w:t xml:space="preserve">, A.A., </w:t>
      </w:r>
      <w:proofErr w:type="spellStart"/>
      <w:r>
        <w:rPr>
          <w:rFonts w:ascii="Times New Roman" w:eastAsia="Times New Roman" w:hAnsi="Times New Roman" w:cs="Times New Roman"/>
          <w:sz w:val="24"/>
          <w:szCs w:val="24"/>
          <w:highlight w:val="white"/>
        </w:rPr>
        <w:t>Boroiu</w:t>
      </w:r>
      <w:proofErr w:type="spellEnd"/>
      <w:r>
        <w:rPr>
          <w:rFonts w:ascii="Times New Roman" w:eastAsia="Times New Roman" w:hAnsi="Times New Roman" w:cs="Times New Roman"/>
          <w:sz w:val="24"/>
          <w:szCs w:val="24"/>
          <w:highlight w:val="white"/>
        </w:rPr>
        <w:t xml:space="preserve">, A., Dragomir, M., Pop, A.B. and Titu, S., 2022. Reliability Modelling through the Three-Parametric Weibull Model Based on Microsoft Excel Facilities. </w:t>
      </w:r>
      <w:r>
        <w:rPr>
          <w:rFonts w:ascii="Times New Roman" w:eastAsia="Times New Roman" w:hAnsi="Times New Roman" w:cs="Times New Roman"/>
          <w:i/>
          <w:sz w:val="24"/>
          <w:szCs w:val="24"/>
          <w:highlight w:val="white"/>
        </w:rPr>
        <w:t>Processes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10</w:t>
      </w:r>
      <w:r>
        <w:rPr>
          <w:rFonts w:ascii="Times New Roman" w:eastAsia="Times New Roman" w:hAnsi="Times New Roman" w:cs="Times New Roman"/>
          <w:sz w:val="24"/>
          <w:szCs w:val="24"/>
          <w:highlight w:val="white"/>
        </w:rPr>
        <w:t>(8), p.1585.</w:t>
      </w:r>
    </w:p>
    <w:p w14:paraId="632E5543" w14:textId="3B68565C" w:rsidR="0053163E" w:rsidRDefault="002710FA" w:rsidP="0053163E">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Vui</w:t>
      </w:r>
      <w:proofErr w:type="spellEnd"/>
      <w:r>
        <w:rPr>
          <w:rFonts w:ascii="Times New Roman" w:eastAsia="Times New Roman" w:hAnsi="Times New Roman" w:cs="Times New Roman"/>
          <w:sz w:val="24"/>
          <w:szCs w:val="24"/>
          <w:highlight w:val="white"/>
        </w:rPr>
        <w:t xml:space="preserve">, T., 2021. Using Excel and GSP as computer-based mathematical tools to assist secondary students setting up models with exponential and cosine functions. </w:t>
      </w:r>
      <w:r>
        <w:rPr>
          <w:rFonts w:ascii="Times New Roman" w:eastAsia="Times New Roman" w:hAnsi="Times New Roman" w:cs="Times New Roman"/>
          <w:i/>
          <w:sz w:val="24"/>
          <w:szCs w:val="24"/>
          <w:highlight w:val="white"/>
        </w:rPr>
        <w:t>Electronic Journal of Mathematics &amp; Technology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15</w:t>
      </w:r>
      <w:r>
        <w:rPr>
          <w:rFonts w:ascii="Times New Roman" w:eastAsia="Times New Roman" w:hAnsi="Times New Roman" w:cs="Times New Roman"/>
          <w:sz w:val="24"/>
          <w:szCs w:val="24"/>
          <w:highlight w:val="white"/>
        </w:rPr>
        <w:t>(2).</w:t>
      </w:r>
    </w:p>
    <w:p w14:paraId="632E5544" w14:textId="77777777" w:rsidR="0053163E" w:rsidRPr="00385CBF" w:rsidRDefault="0053163E">
      <w:pPr>
        <w:spacing w:before="240" w:after="240" w:line="360" w:lineRule="auto"/>
        <w:jc w:val="both"/>
        <w:rPr>
          <w:rFonts w:ascii="Times New Roman" w:eastAsia="Times New Roman" w:hAnsi="Times New Roman" w:cs="Times New Roman"/>
          <w:color w:val="000000" w:themeColor="text1"/>
          <w:sz w:val="24"/>
          <w:szCs w:val="24"/>
          <w:lang w:val="en-GB"/>
        </w:rPr>
      </w:pPr>
    </w:p>
    <w:p w14:paraId="632E5545" w14:textId="77777777" w:rsidR="00896D63" w:rsidRPr="00385CBF" w:rsidRDefault="00896D63">
      <w:pPr>
        <w:spacing w:line="360" w:lineRule="auto"/>
        <w:jc w:val="both"/>
        <w:rPr>
          <w:rFonts w:ascii="Times New Roman" w:eastAsia="Times New Roman" w:hAnsi="Times New Roman" w:cs="Times New Roman"/>
          <w:color w:val="000000" w:themeColor="text1"/>
          <w:sz w:val="24"/>
          <w:szCs w:val="24"/>
          <w:lang w:val="en-GB"/>
        </w:rPr>
      </w:pPr>
    </w:p>
    <w:sectPr w:rsidR="00896D63" w:rsidRPr="00385CBF" w:rsidSect="001176B2">
      <w:footerReference w:type="defaul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2E555E" w14:textId="77777777" w:rsidR="00657527" w:rsidRDefault="00657527">
      <w:pPr>
        <w:spacing w:line="240" w:lineRule="auto"/>
      </w:pPr>
      <w:r>
        <w:separator/>
      </w:r>
    </w:p>
  </w:endnote>
  <w:endnote w:type="continuationSeparator" w:id="0">
    <w:p w14:paraId="632E555F" w14:textId="77777777" w:rsidR="00657527" w:rsidRDefault="0065752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rPr>
      <w:id w:val="995680210"/>
      <w:docPartObj>
        <w:docPartGallery w:val="Page Numbers (Bottom of Page)"/>
        <w:docPartUnique/>
      </w:docPartObj>
    </w:sdtPr>
    <w:sdtEndPr>
      <w:rPr>
        <w:noProof/>
      </w:rPr>
    </w:sdtEndPr>
    <w:sdtContent>
      <w:p w14:paraId="632E5560" w14:textId="77777777" w:rsidR="00C22655" w:rsidRPr="00C22655" w:rsidRDefault="001D4D97">
        <w:pPr>
          <w:pStyle w:val="Footer"/>
          <w:jc w:val="right"/>
          <w:rPr>
            <w:rFonts w:ascii="Times New Roman" w:hAnsi="Times New Roman" w:cs="Times New Roman"/>
            <w:sz w:val="20"/>
          </w:rPr>
        </w:pPr>
        <w:r w:rsidRPr="00C22655">
          <w:rPr>
            <w:rFonts w:ascii="Times New Roman" w:hAnsi="Times New Roman" w:cs="Times New Roman"/>
            <w:sz w:val="20"/>
          </w:rPr>
          <w:fldChar w:fldCharType="begin"/>
        </w:r>
        <w:r w:rsidRPr="00C22655">
          <w:rPr>
            <w:rFonts w:ascii="Times New Roman" w:hAnsi="Times New Roman" w:cs="Times New Roman"/>
            <w:sz w:val="20"/>
          </w:rPr>
          <w:instrText xml:space="preserve"> PAGE   \* MERGEFORMAT </w:instrText>
        </w:r>
        <w:r w:rsidRPr="00C22655">
          <w:rPr>
            <w:rFonts w:ascii="Times New Roman" w:hAnsi="Times New Roman" w:cs="Times New Roman"/>
            <w:sz w:val="20"/>
          </w:rPr>
          <w:fldChar w:fldCharType="separate"/>
        </w:r>
        <w:r w:rsidR="009074CE">
          <w:rPr>
            <w:rFonts w:ascii="Times New Roman" w:hAnsi="Times New Roman" w:cs="Times New Roman"/>
            <w:noProof/>
            <w:sz w:val="20"/>
          </w:rPr>
          <w:t>1</w:t>
        </w:r>
        <w:r w:rsidRPr="00C22655">
          <w:rPr>
            <w:rFonts w:ascii="Times New Roman" w:hAnsi="Times New Roman" w:cs="Times New Roman"/>
            <w:noProof/>
            <w:sz w:val="20"/>
          </w:rPr>
          <w:fldChar w:fldCharType="end"/>
        </w:r>
      </w:p>
    </w:sdtContent>
  </w:sdt>
  <w:p w14:paraId="632E5561" w14:textId="77777777" w:rsidR="00C22655" w:rsidRPr="00C22655" w:rsidRDefault="00C22655">
    <w:pPr>
      <w:pStyle w:val="Footer"/>
      <w:rPr>
        <w:rFonts w:ascii="Times New Roman" w:hAnsi="Times New Roman" w:cs="Times New Roman"/>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2E555C" w14:textId="77777777" w:rsidR="00657527" w:rsidRDefault="00657527">
      <w:pPr>
        <w:spacing w:line="240" w:lineRule="auto"/>
      </w:pPr>
      <w:r>
        <w:separator/>
      </w:r>
    </w:p>
  </w:footnote>
  <w:footnote w:type="continuationSeparator" w:id="0">
    <w:p w14:paraId="632E555D" w14:textId="77777777" w:rsidR="00657527" w:rsidRDefault="0065752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6D63"/>
    <w:rsid w:val="0003783B"/>
    <w:rsid w:val="00106831"/>
    <w:rsid w:val="00110307"/>
    <w:rsid w:val="001176B2"/>
    <w:rsid w:val="001D4D97"/>
    <w:rsid w:val="002710FA"/>
    <w:rsid w:val="002D29FE"/>
    <w:rsid w:val="00385CBF"/>
    <w:rsid w:val="0053163E"/>
    <w:rsid w:val="00533F0C"/>
    <w:rsid w:val="00657527"/>
    <w:rsid w:val="006A2F84"/>
    <w:rsid w:val="00745778"/>
    <w:rsid w:val="00876D64"/>
    <w:rsid w:val="00896D63"/>
    <w:rsid w:val="008A3FCD"/>
    <w:rsid w:val="009074CE"/>
    <w:rsid w:val="00912F78"/>
    <w:rsid w:val="00966059"/>
    <w:rsid w:val="00A86036"/>
    <w:rsid w:val="00B743B1"/>
    <w:rsid w:val="00C22655"/>
    <w:rsid w:val="00D22404"/>
    <w:rsid w:val="00D815DC"/>
    <w:rsid w:val="00D87BA1"/>
    <w:rsid w:val="00EA0439"/>
    <w:rsid w:val="00EC342F"/>
    <w:rsid w:val="00EC5132"/>
    <w:rsid w:val="00F61ACC"/>
    <w:rsid w:val="00F626AF"/>
    <w:rsid w:val="00F717BB"/>
    <w:rsid w:val="00FA3B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2E54C5"/>
  <w15:docId w15:val="{6C08BCE0-650F-44F4-9FC3-FF3337B659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1176B2"/>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C22655"/>
    <w:pPr>
      <w:tabs>
        <w:tab w:val="center" w:pos="4680"/>
        <w:tab w:val="right" w:pos="9360"/>
      </w:tabs>
      <w:spacing w:line="240" w:lineRule="auto"/>
    </w:pPr>
  </w:style>
  <w:style w:type="character" w:customStyle="1" w:styleId="HeaderChar">
    <w:name w:val="Header Char"/>
    <w:basedOn w:val="DefaultParagraphFont"/>
    <w:link w:val="Header"/>
    <w:uiPriority w:val="99"/>
    <w:rsid w:val="00C22655"/>
  </w:style>
  <w:style w:type="paragraph" w:styleId="Footer">
    <w:name w:val="footer"/>
    <w:basedOn w:val="Normal"/>
    <w:link w:val="FooterChar"/>
    <w:uiPriority w:val="99"/>
    <w:unhideWhenUsed/>
    <w:rsid w:val="00C22655"/>
    <w:pPr>
      <w:tabs>
        <w:tab w:val="center" w:pos="4680"/>
        <w:tab w:val="right" w:pos="9360"/>
      </w:tabs>
      <w:spacing w:line="240" w:lineRule="auto"/>
    </w:pPr>
  </w:style>
  <w:style w:type="character" w:customStyle="1" w:styleId="FooterChar">
    <w:name w:val="Footer Char"/>
    <w:basedOn w:val="DefaultParagraphFont"/>
    <w:link w:val="Footer"/>
    <w:uiPriority w:val="99"/>
    <w:rsid w:val="00C22655"/>
  </w:style>
  <w:style w:type="character" w:styleId="Hyperlink">
    <w:name w:val="Hyperlink"/>
    <w:basedOn w:val="DefaultParagraphFont"/>
    <w:uiPriority w:val="99"/>
    <w:unhideWhenUsed/>
    <w:rsid w:val="001176B2"/>
    <w:rPr>
      <w:color w:val="0000FF" w:themeColor="hyperlink"/>
      <w:u w:val="single"/>
    </w:rPr>
  </w:style>
  <w:style w:type="paragraph" w:styleId="TableofFigures">
    <w:name w:val="table of figures"/>
    <w:basedOn w:val="Normal"/>
    <w:next w:val="Normal"/>
    <w:uiPriority w:val="99"/>
    <w:unhideWhenUsed/>
    <w:rsid w:val="001176B2"/>
    <w:pPr>
      <w:spacing w:line="360" w:lineRule="auto"/>
      <w:jc w:val="both"/>
    </w:pPr>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8C0553-6C35-47B7-A066-ABD0AA368F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3118</Words>
  <Characters>17776</Characters>
  <Application>Microsoft Office Word</Application>
  <DocSecurity>0</DocSecurity>
  <Lines>148</Lines>
  <Paragraphs>41</Paragraphs>
  <ScaleCrop>false</ScaleCrop>
  <Company/>
  <LinksUpToDate>false</LinksUpToDate>
  <CharactersWithSpaces>20853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stanislav stoyanov</cp:lastModifiedBy>
  <cp:revision>2</cp:revision>
  <dcterms:created xsi:type="dcterms:W3CDTF">2022-08-31T18:29:00Z</dcterms:created>
  <dcterms:modified xsi:type="dcterms:W3CDTF">2022-08-31T18:29:00Z</dcterms:modified>
</cp:coreProperties>
</file>