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9AB67B" w14:textId="77777777" w:rsidR="00B5288B" w:rsidRDefault="00B5288B"/>
    <w:p w14:paraId="36C08A49" w14:textId="159CA88F" w:rsidR="00B5288B" w:rsidRPr="00B5288B" w:rsidRDefault="00B5288B" w:rsidP="00B5288B">
      <w:pPr>
        <w:jc w:val="center"/>
        <w:rPr>
          <w:rFonts w:ascii="Arial Black" w:hAnsi="Arial Black"/>
          <w:sz w:val="36"/>
          <w:szCs w:val="36"/>
        </w:rPr>
      </w:pPr>
      <w:r w:rsidRPr="00B5288B">
        <w:rPr>
          <w:rFonts w:ascii="Arial Black" w:hAnsi="Arial Black"/>
          <w:sz w:val="36"/>
          <w:szCs w:val="36"/>
        </w:rPr>
        <w:t>IDEATE</w:t>
      </w:r>
    </w:p>
    <w:p w14:paraId="138A19F1" w14:textId="77777777" w:rsidR="00B5288B" w:rsidRDefault="00B5288B"/>
    <w:p w14:paraId="2E027B89" w14:textId="50C7C9BB" w:rsidR="00B5288B" w:rsidRPr="00B5288B" w:rsidRDefault="00B5288B">
      <w:pPr>
        <w:rPr>
          <w:b/>
          <w:bCs/>
          <w:sz w:val="32"/>
          <w:szCs w:val="32"/>
        </w:rPr>
      </w:pPr>
      <w:r w:rsidRPr="00B5288B">
        <w:rPr>
          <w:b/>
          <w:bCs/>
          <w:sz w:val="32"/>
          <w:szCs w:val="32"/>
        </w:rPr>
        <w:t>STUDENT ID - 2213160</w:t>
      </w:r>
    </w:p>
    <w:p w14:paraId="347B2612" w14:textId="759E3505" w:rsidR="00B5288B" w:rsidRPr="00B5288B" w:rsidRDefault="00B5288B">
      <w:pPr>
        <w:rPr>
          <w:b/>
          <w:bCs/>
        </w:rPr>
      </w:pPr>
      <w:r w:rsidRPr="00B5288B">
        <w:rPr>
          <w:b/>
          <w:bCs/>
          <w:sz w:val="32"/>
          <w:szCs w:val="32"/>
        </w:rPr>
        <w:t xml:space="preserve">NAME – Ricardo </w:t>
      </w:r>
      <w:proofErr w:type="spellStart"/>
      <w:r w:rsidRPr="00B5288B">
        <w:rPr>
          <w:b/>
          <w:bCs/>
          <w:sz w:val="32"/>
          <w:szCs w:val="32"/>
        </w:rPr>
        <w:t>Buryansky</w:t>
      </w:r>
      <w:proofErr w:type="spellEnd"/>
      <w:r w:rsidRPr="00B5288B">
        <w:rPr>
          <w:b/>
          <w:bCs/>
        </w:rPr>
        <w:br w:type="page"/>
      </w:r>
      <w:r w:rsidRPr="00B5288B">
        <w:rPr>
          <w:b/>
          <w:bCs/>
        </w:rPr>
        <w:lastRenderedPageBreak/>
        <w:t xml:space="preserve">  </w:t>
      </w:r>
    </w:p>
    <w:p w14:paraId="1CBD3C95" w14:textId="6A575C41" w:rsidR="00DC6896" w:rsidRDefault="00B25033">
      <w:r w:rsidRPr="00B25033">
        <w:t>To put it simply, Design Thinking is a process for designing solutions to issues. Understanding human requirements, re-framing the problem in human-centric ways, generating numerous ideas through brainstorming sessions, and taking a hands-on approach in prototyping and testing are all huge benefits when tackling difficult challenges with uncertain solutions (Dam &amp; Siang, 2017). This description exemplifies how the approach's implementation differs from a one-size-fits-all approach by catering to the specific needs of its customers. This strategy integrates human judgment needs with those of technical and economic feasibility.</w:t>
      </w:r>
    </w:p>
    <w:p w14:paraId="47094824" w14:textId="73C28092" w:rsidR="00B25033" w:rsidRDefault="00B25033">
      <w:r w:rsidRPr="00B25033">
        <w:t>As designers reach Stage 3 of the Design Thinking Process, they are prepared to start creating ideas. By the end of the define phase, you should have a human-centered issue statement that reflects the insights you gained through empathizing with your consumers (Dam &amp; Siang, 2017). The following stage is to think of creative answers to the identified issues. Methods such as brainstorming can help with this. Only by bringing together a wide range of perspectives from many fields can new innovations be developed.</w:t>
      </w:r>
      <w:r w:rsidR="00B5288B">
        <w:t xml:space="preserve"> (</w:t>
      </w:r>
      <w:r w:rsidR="00B5288B" w:rsidRPr="00B5288B">
        <w:t xml:space="preserve"> </w:t>
      </w:r>
      <w:proofErr w:type="spellStart"/>
      <w:r w:rsidR="00B5288B" w:rsidRPr="00B5288B">
        <w:t>Curedale</w:t>
      </w:r>
      <w:proofErr w:type="spellEnd"/>
      <w:r w:rsidR="00B5288B" w:rsidRPr="00B5288B">
        <w:t>, R. (2013).Design thinking:</w:t>
      </w:r>
      <w:r w:rsidR="00B5288B">
        <w:t>)</w:t>
      </w:r>
    </w:p>
    <w:p w14:paraId="3F23CBD5" w14:textId="0BE275D6" w:rsidR="00B25033" w:rsidRDefault="006022F5">
      <w:r w:rsidRPr="006022F5">
        <w:t>In the Ideation phase, design thinkers generate problems and potential solutions through creative and inquisitive exercises like Brainstorming and Worst Possible Idea. During the ideation phase, the focus shifts from problem identification to solution exploration. Each stage, from brainstorming to assessing, must be treated independently. It's important to move quickly while developing ideas without worrying about their quality or practicality. When you have compiled all of your thoughts, you may begin the review process. Here is where you'll end up. Now that you've gathered all of the materials you'll need for your brainstorming session, all that's left to do is select the methods of ideation you'll employ. A handful of the most often used creative strategies for designing are as follows:</w:t>
      </w:r>
    </w:p>
    <w:p w14:paraId="09CF385C" w14:textId="60918727" w:rsidR="006022F5" w:rsidRDefault="006022F5" w:rsidP="006022F5">
      <w:pPr>
        <w:pStyle w:val="Listparagraf"/>
        <w:numPr>
          <w:ilvl w:val="0"/>
          <w:numId w:val="1"/>
        </w:numPr>
      </w:pPr>
      <w:r w:rsidRPr="006022F5">
        <w:t>Analogies</w:t>
      </w:r>
    </w:p>
    <w:p w14:paraId="49FABD28" w14:textId="46961A38" w:rsidR="006022F5" w:rsidRDefault="006022F5" w:rsidP="006022F5">
      <w:pPr>
        <w:pStyle w:val="Listparagraf"/>
        <w:numPr>
          <w:ilvl w:val="0"/>
          <w:numId w:val="1"/>
        </w:numPr>
      </w:pPr>
      <w:r w:rsidRPr="006022F5">
        <w:t>Bodystorming</w:t>
      </w:r>
    </w:p>
    <w:p w14:paraId="0778AD6A" w14:textId="58DFED6A" w:rsidR="006022F5" w:rsidRDefault="006022F5" w:rsidP="006022F5">
      <w:pPr>
        <w:pStyle w:val="Listparagraf"/>
        <w:numPr>
          <w:ilvl w:val="0"/>
          <w:numId w:val="1"/>
        </w:numPr>
      </w:pPr>
      <w:r w:rsidRPr="006022F5">
        <w:t>Brainstorming</w:t>
      </w:r>
    </w:p>
    <w:p w14:paraId="21A3E8FB" w14:textId="7A28B62E" w:rsidR="006022F5" w:rsidRDefault="006022F5" w:rsidP="006022F5">
      <w:pPr>
        <w:pStyle w:val="Listparagraf"/>
        <w:numPr>
          <w:ilvl w:val="0"/>
          <w:numId w:val="1"/>
        </w:numPr>
      </w:pPr>
      <w:r w:rsidRPr="006022F5">
        <w:t>Brainwriting</w:t>
      </w:r>
    </w:p>
    <w:p w14:paraId="06E20DA2" w14:textId="357FB6E4" w:rsidR="006022F5" w:rsidRDefault="006022F5" w:rsidP="006022F5">
      <w:pPr>
        <w:pStyle w:val="Listparagraf"/>
        <w:numPr>
          <w:ilvl w:val="0"/>
          <w:numId w:val="1"/>
        </w:numPr>
      </w:pPr>
      <w:r w:rsidRPr="006022F5">
        <w:t>Challenging Assumptions</w:t>
      </w:r>
    </w:p>
    <w:p w14:paraId="7F98091D" w14:textId="2D380C1A" w:rsidR="006022F5" w:rsidRDefault="006022F5" w:rsidP="006022F5">
      <w:pPr>
        <w:pStyle w:val="Listparagraf"/>
        <w:numPr>
          <w:ilvl w:val="0"/>
          <w:numId w:val="1"/>
        </w:numPr>
      </w:pPr>
      <w:r w:rsidRPr="006022F5">
        <w:t>Storyboardin</w:t>
      </w:r>
      <w:r>
        <w:t>g</w:t>
      </w:r>
    </w:p>
    <w:p w14:paraId="5A350B40" w14:textId="57BB489A" w:rsidR="006022F5" w:rsidRDefault="006022F5" w:rsidP="006022F5">
      <w:r w:rsidRPr="006022F5">
        <w:t>To better understand something, it can often be helpful to draw parallels between it and something else. I don't see how this relates to creative processes like sketching. With the help of the analogy method, you may gain a new perspective on your circumstance or design problem by drawing parallels to something you already know and are comfortable with.</w:t>
      </w:r>
    </w:p>
    <w:p w14:paraId="46DD2D3D" w14:textId="30AE89CE" w:rsidR="006022F5" w:rsidRDefault="006022F5" w:rsidP="006022F5">
      <w:r w:rsidRPr="006022F5">
        <w:t>If you want to come up with some fresh ideas, try using the bodystorming approach, which involves really putting yourself in a certain situation and imagining how it would feel. If you're having problems relating to the issue at hand, Bodystorming is a fantastic method for developing true customer empathy. Why does it work this way, exactly? You can use people, physical objects, or a digital prototype to build a simulation of the problem you're attempting to address.</w:t>
      </w:r>
    </w:p>
    <w:p w14:paraId="32E9694C" w14:textId="230771FF" w:rsidR="006022F5" w:rsidRDefault="006022F5" w:rsidP="006022F5">
      <w:r w:rsidRPr="006022F5">
        <w:t xml:space="preserve">Brainstorming is one of the oldest methods for groups to generate new ideas together. Brainstorming is </w:t>
      </w:r>
      <w:r>
        <w:t xml:space="preserve">the </w:t>
      </w:r>
      <w:r w:rsidRPr="006022F5">
        <w:t>verbal ping-ponging of ideas in an effort to find a consensus-based resolution to a problem.</w:t>
      </w:r>
    </w:p>
    <w:p w14:paraId="63BF43B0" w14:textId="4C42BF07" w:rsidR="006022F5" w:rsidRDefault="006022F5" w:rsidP="006022F5">
      <w:r w:rsidRPr="006022F5">
        <w:lastRenderedPageBreak/>
        <w:t>Instead of verbally relaying their thoughts to the next person, participants write them down and pass them around. As one person finishes thinking, the next reads what was written and adds to it. This continues until everyone has shared their opinions. When a collection of ideas has been produced, the group is given the chance to talk about them.</w:t>
      </w:r>
    </w:p>
    <w:p w14:paraId="37A75E36" w14:textId="6FAD0652" w:rsidR="006022F5" w:rsidRDefault="006022F5" w:rsidP="006022F5">
      <w:r w:rsidRPr="006022F5">
        <w:t>One method for coming up with ideas is to write down the fundamental assumptions behind your design problem. Group members will next examine these presumptions and argue about whether or not they hold water or have just never been put to the test.</w:t>
      </w:r>
    </w:p>
    <w:p w14:paraId="5BD86AF4" w14:textId="3AA4F0CD" w:rsidR="006022F5" w:rsidRDefault="006022F5" w:rsidP="006022F5">
      <w:r w:rsidRPr="006022F5">
        <w:t>Storyboarding is a powerful tool for visualizing a design problem and testing out alternative solutions. To get started, utilize photos and quotations to create a visual depiction of your user personas (created in the research and empathy phases). Then, based on the user's emotions, you may come up with a variety of stories and outcomes.</w:t>
      </w:r>
    </w:p>
    <w:p w14:paraId="64B6C814" w14:textId="11513748" w:rsidR="006022F5" w:rsidRDefault="006022F5" w:rsidP="006022F5">
      <w:r w:rsidRPr="006022F5">
        <w:t>How you approach your design thinking ideation process and the conditions you put yourself in will decide how fruitful your efforts are. There has to be a safe space where people feel comfortable sharing their thoughts, even if they are unorthodox or controversial. In order to foster an environment conducive to ideation, it's important to be open to all proposals. In such case, you will be ruining the mood for everyone else in the room. As is well-known, the objective is to generate as many ideas as possible. In addition to welcoming all ideas, you may use the word "yes" to encourage others to build upon the suggestions of others. Several fascinating ideas and points of view will emerge as a result of this. If your group has a brilliant idea that has nothing to do with the subject at hand, jot it down and remember to circle back to it later.</w:t>
      </w:r>
      <w:r w:rsidR="00B5288B">
        <w:t>(</w:t>
      </w:r>
      <w:r w:rsidR="00B5288B" w:rsidRPr="00B5288B">
        <w:t xml:space="preserve"> </w:t>
      </w:r>
      <w:r w:rsidR="00B5288B" w:rsidRPr="00B5288B">
        <w:t xml:space="preserve">Brown, T., &amp; </w:t>
      </w:r>
      <w:proofErr w:type="spellStart"/>
      <w:r w:rsidR="00B5288B" w:rsidRPr="00B5288B">
        <w:t>Kātz</w:t>
      </w:r>
      <w:proofErr w:type="spellEnd"/>
      <w:r w:rsidR="00B5288B" w:rsidRPr="00B5288B">
        <w:t>, B. (2009</w:t>
      </w:r>
      <w:r w:rsidR="00B5288B">
        <w:t>)</w:t>
      </w:r>
    </w:p>
    <w:p w14:paraId="268DAABA" w14:textId="4C64E037" w:rsidR="006022F5" w:rsidRDefault="006022F5" w:rsidP="00B25033">
      <w:r w:rsidRPr="006022F5">
        <w:t>The process of ideation, which is a part of the design thinking process, may be beneficial to the design team. During the ideation phase, when teams have the freedom to study a wide variety of outlandish possibilities before deciding what to prototype, they are at their most imaginative and risk-taking. If your group puts these suggestions into action, it will be much easier for them to think of the solutions they need to complete the work at hand. You will have the most success in getting your job done while still providing the best outcomes if you are able to maintain a sense of playfulness and creativity throughout the process. As soon as this is over, your group should be able to provide the greatest ideas possible for the work at hand, and you should also be able to develop the best ideas possible during your brainstorming sessions for the product that you will be producing, if they were able to do so.</w:t>
      </w:r>
    </w:p>
    <w:p w14:paraId="54FA6A8E" w14:textId="1B92F808" w:rsidR="005C3705" w:rsidRDefault="005C3705" w:rsidP="00B25033"/>
    <w:p w14:paraId="7042105D" w14:textId="317AA83D" w:rsidR="00B5288B" w:rsidRDefault="00B5288B" w:rsidP="00B25033"/>
    <w:p w14:paraId="4994E7BA" w14:textId="708AB3EB" w:rsidR="00B5288B" w:rsidRDefault="00B5288B" w:rsidP="00B25033"/>
    <w:p w14:paraId="1425270D" w14:textId="7057C7C1" w:rsidR="00B5288B" w:rsidRDefault="00B5288B" w:rsidP="00B25033"/>
    <w:p w14:paraId="7297337E" w14:textId="2D9F56B2" w:rsidR="00B5288B" w:rsidRDefault="00B5288B" w:rsidP="00B25033"/>
    <w:p w14:paraId="54CDB01F" w14:textId="71EA7DB6" w:rsidR="00B5288B" w:rsidRDefault="00B5288B" w:rsidP="00B25033"/>
    <w:p w14:paraId="4BE590E6" w14:textId="40F4A30B" w:rsidR="00B5288B" w:rsidRDefault="00B5288B" w:rsidP="00B25033"/>
    <w:p w14:paraId="041FAE86" w14:textId="77777777" w:rsidR="00B5288B" w:rsidRDefault="00B5288B" w:rsidP="00B25033"/>
    <w:p w14:paraId="56676B32" w14:textId="57EFD365" w:rsidR="00B25033" w:rsidRDefault="00B25033" w:rsidP="00B25033">
      <w:r>
        <w:lastRenderedPageBreak/>
        <w:t>References</w:t>
      </w:r>
    </w:p>
    <w:p w14:paraId="544AA646" w14:textId="4EE7800B" w:rsidR="00B25033" w:rsidRDefault="00B25033" w:rsidP="00B25033">
      <w:r w:rsidRPr="00B25033">
        <w:t>Dam., R., Siang, T. (2017). 5 Stages in the Design Thinking Process.</w:t>
      </w:r>
    </w:p>
    <w:p w14:paraId="2227F25A" w14:textId="5C7DE7D0" w:rsidR="00B5288B" w:rsidRDefault="00B5288B" w:rsidP="00B25033">
      <w:proofErr w:type="spellStart"/>
      <w:r w:rsidRPr="00B5288B">
        <w:t>Curedale</w:t>
      </w:r>
      <w:proofErr w:type="spellEnd"/>
      <w:r w:rsidRPr="00B5288B">
        <w:t xml:space="preserve">, R. (2013).Design thinking: Process and methods manual. Topanga, CA: Design </w:t>
      </w:r>
      <w:proofErr w:type="spellStart"/>
      <w:r w:rsidRPr="00B5288B">
        <w:t>CommunityCollege</w:t>
      </w:r>
      <w:proofErr w:type="spellEnd"/>
      <w:r w:rsidRPr="00B5288B">
        <w:t>.</w:t>
      </w:r>
    </w:p>
    <w:p w14:paraId="6532EE4D" w14:textId="34A21E22" w:rsidR="00B5288B" w:rsidRDefault="00B5288B" w:rsidP="00B25033">
      <w:r w:rsidRPr="00B5288B">
        <w:t xml:space="preserve">Brown, T., &amp; </w:t>
      </w:r>
      <w:proofErr w:type="spellStart"/>
      <w:r w:rsidRPr="00B5288B">
        <w:t>Kātz</w:t>
      </w:r>
      <w:proofErr w:type="spellEnd"/>
      <w:r w:rsidRPr="00B5288B">
        <w:t xml:space="preserve">, B. (2009).Change by design: How design thinking transforms organizations </w:t>
      </w:r>
      <w:proofErr w:type="spellStart"/>
      <w:r w:rsidRPr="00B5288B">
        <w:t>andinspires</w:t>
      </w:r>
      <w:proofErr w:type="spellEnd"/>
      <w:r w:rsidRPr="00B5288B">
        <w:t xml:space="preserve"> innovation. New York: Harper Business.</w:t>
      </w:r>
    </w:p>
    <w:sectPr w:rsidR="00B5288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7E33EF"/>
    <w:multiLevelType w:val="hybridMultilevel"/>
    <w:tmpl w:val="2B8E4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425567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579"/>
    <w:rsid w:val="005C3705"/>
    <w:rsid w:val="006022F5"/>
    <w:rsid w:val="00B25033"/>
    <w:rsid w:val="00B5288B"/>
    <w:rsid w:val="00C93579"/>
    <w:rsid w:val="00DC68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3F5E4"/>
  <w15:chartTrackingRefBased/>
  <w15:docId w15:val="{ECFBA037-37AE-49A0-B3B3-EE922BDB7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6022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575823">
      <w:bodyDiv w:val="1"/>
      <w:marLeft w:val="0"/>
      <w:marRight w:val="0"/>
      <w:marTop w:val="0"/>
      <w:marBottom w:val="0"/>
      <w:divBdr>
        <w:top w:val="none" w:sz="0" w:space="0" w:color="auto"/>
        <w:left w:val="none" w:sz="0" w:space="0" w:color="auto"/>
        <w:bottom w:val="none" w:sz="0" w:space="0" w:color="auto"/>
        <w:right w:val="none" w:sz="0" w:space="0" w:color="auto"/>
      </w:divBdr>
      <w:divsChild>
        <w:div w:id="948464751">
          <w:marLeft w:val="0"/>
          <w:marRight w:val="0"/>
          <w:marTop w:val="0"/>
          <w:marBottom w:val="0"/>
          <w:divBdr>
            <w:top w:val="single" w:sz="2" w:space="0" w:color="auto"/>
            <w:left w:val="single" w:sz="2" w:space="0" w:color="auto"/>
            <w:bottom w:val="single" w:sz="2" w:space="0" w:color="auto"/>
            <w:right w:val="single" w:sz="2" w:space="0" w:color="auto"/>
          </w:divBdr>
        </w:div>
        <w:div w:id="103380906">
          <w:marLeft w:val="0"/>
          <w:marRight w:val="0"/>
          <w:marTop w:val="0"/>
          <w:marBottom w:val="0"/>
          <w:divBdr>
            <w:top w:val="single" w:sz="2" w:space="0" w:color="auto"/>
            <w:left w:val="single" w:sz="2" w:space="0" w:color="auto"/>
            <w:bottom w:val="single" w:sz="2" w:space="0" w:color="auto"/>
            <w:right w:val="single" w:sz="2" w:space="0" w:color="auto"/>
          </w:divBdr>
        </w:div>
        <w:div w:id="1656301374">
          <w:marLeft w:val="0"/>
          <w:marRight w:val="0"/>
          <w:marTop w:val="0"/>
          <w:marBottom w:val="0"/>
          <w:divBdr>
            <w:top w:val="single" w:sz="2" w:space="0" w:color="auto"/>
            <w:left w:val="single" w:sz="2" w:space="0" w:color="auto"/>
            <w:bottom w:val="single" w:sz="2" w:space="0" w:color="auto"/>
            <w:right w:val="single" w:sz="2" w:space="0" w:color="auto"/>
          </w:divBdr>
        </w:div>
        <w:div w:id="2042854273">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1</Pages>
  <Words>931</Words>
  <Characters>5312</Characters>
  <Application>Microsoft Office Word</Application>
  <DocSecurity>0</DocSecurity>
  <Lines>44</Lines>
  <Paragraphs>12</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6231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7</cp:revision>
  <dcterms:created xsi:type="dcterms:W3CDTF">2023-03-24T15:45:00Z</dcterms:created>
  <dcterms:modified xsi:type="dcterms:W3CDTF">2023-03-24T21:07:00Z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70f6d292936101d2fd8d3292700bc02efe50bf1c1b5803cefb47fbbcc20a5989</vt:lpwstr>
  </property>
</Properties>
</file>