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D326AD" w14:textId="77777777" w:rsidR="00763296" w:rsidRDefault="00763296">
      <w:pPr>
        <w:spacing w:before="100" w:after="100"/>
      </w:pPr>
    </w:p>
    <w:p w14:paraId="477F89F9" w14:textId="77777777" w:rsidR="00763296" w:rsidRDefault="00763296">
      <w:pPr>
        <w:spacing w:before="100" w:after="100"/>
      </w:pPr>
    </w:p>
    <w:p w14:paraId="02DCE81B" w14:textId="77777777" w:rsidR="00763296" w:rsidRDefault="00763296">
      <w:pPr>
        <w:spacing w:before="100" w:after="100"/>
      </w:pPr>
    </w:p>
    <w:p w14:paraId="6FC114B2" w14:textId="77777777" w:rsidR="00763296" w:rsidRDefault="00000000">
      <w:pPr>
        <w:spacing w:before="200" w:after="120"/>
        <w:jc w:val="center"/>
      </w:pPr>
      <w:r>
        <w:rPr>
          <w:b/>
          <w:bCs/>
          <w:color w:val="2E6E4F"/>
          <w:sz w:val="52"/>
          <w:szCs w:val="52"/>
        </w:rPr>
        <w:t>Green Haven Florists</w:t>
      </w:r>
    </w:p>
    <w:p w14:paraId="5D43D60B" w14:textId="77777777" w:rsidR="00763296" w:rsidRDefault="00000000">
      <w:pPr>
        <w:spacing w:before="60" w:after="400"/>
        <w:jc w:val="center"/>
      </w:pPr>
      <w:r>
        <w:rPr>
          <w:color w:val="1A3D2B"/>
          <w:sz w:val="36"/>
          <w:szCs w:val="36"/>
        </w:rPr>
        <w:t>Business Consultancy Report</w:t>
      </w:r>
    </w:p>
    <w:p w14:paraId="0E774BA0" w14:textId="77777777" w:rsidR="00763296" w:rsidRDefault="00763296">
      <w:pPr>
        <w:pBdr>
          <w:bottom w:val="single" w:sz="8" w:space="4" w:color="2E6E4F"/>
        </w:pBdr>
        <w:spacing w:after="400"/>
      </w:pPr>
    </w:p>
    <w:p w14:paraId="119CF49F" w14:textId="77777777" w:rsidR="00763296" w:rsidRDefault="00763296">
      <w:pPr>
        <w:spacing w:before="100" w:after="100"/>
      </w:pPr>
    </w:p>
    <w:p w14:paraId="4D6133C7" w14:textId="77777777" w:rsidR="00763296" w:rsidRDefault="00763296">
      <w:pPr>
        <w:spacing w:before="100" w:after="100"/>
      </w:pPr>
    </w:p>
    <w:p w14:paraId="250C4617" w14:textId="77777777" w:rsidR="00763296" w:rsidRDefault="00000000">
      <w:pPr>
        <w:spacing w:before="100" w:after="100"/>
        <w:jc w:val="center"/>
      </w:pPr>
      <w:r>
        <w:rPr>
          <w:b/>
          <w:bCs/>
        </w:rPr>
        <w:t>Student Name:</w:t>
      </w:r>
    </w:p>
    <w:p w14:paraId="62E9B04D" w14:textId="174A2390" w:rsidR="00763296" w:rsidRDefault="00671A3D">
      <w:pPr>
        <w:spacing w:before="100" w:after="100"/>
        <w:jc w:val="center"/>
      </w:pPr>
      <w:r>
        <w:t>George Antonio Campean</w:t>
      </w:r>
    </w:p>
    <w:p w14:paraId="3A1D72E8" w14:textId="77777777" w:rsidR="00763296" w:rsidRDefault="00763296">
      <w:pPr>
        <w:spacing w:before="100" w:after="100"/>
      </w:pPr>
    </w:p>
    <w:p w14:paraId="16CE0E91" w14:textId="77777777" w:rsidR="00763296" w:rsidRDefault="00000000">
      <w:pPr>
        <w:spacing w:before="100" w:after="100"/>
        <w:jc w:val="center"/>
      </w:pPr>
      <w:r>
        <w:rPr>
          <w:b/>
          <w:bCs/>
        </w:rPr>
        <w:t>Student ID:</w:t>
      </w:r>
    </w:p>
    <w:p w14:paraId="7A1193CF" w14:textId="6E03737F" w:rsidR="00763296" w:rsidRDefault="00671A3D">
      <w:pPr>
        <w:spacing w:before="100" w:after="100"/>
        <w:jc w:val="center"/>
      </w:pPr>
      <w:r>
        <w:t>2516676</w:t>
      </w:r>
    </w:p>
    <w:p w14:paraId="0F6062D0" w14:textId="77777777" w:rsidR="00763296" w:rsidRDefault="00763296">
      <w:pPr>
        <w:spacing w:before="100" w:after="100"/>
      </w:pPr>
    </w:p>
    <w:p w14:paraId="7FBB8DB7" w14:textId="77777777" w:rsidR="00763296" w:rsidRDefault="00000000">
      <w:pPr>
        <w:spacing w:before="100" w:after="100"/>
        <w:jc w:val="center"/>
      </w:pPr>
      <w:r>
        <w:rPr>
          <w:b/>
          <w:bCs/>
        </w:rPr>
        <w:t>Assignment Title:</w:t>
      </w:r>
    </w:p>
    <w:p w14:paraId="5938A29C" w14:textId="49432E8A" w:rsidR="00763296" w:rsidRDefault="00000000">
      <w:pPr>
        <w:spacing w:before="100" w:after="100"/>
        <w:jc w:val="center"/>
      </w:pPr>
      <w:r>
        <w:t>Business Consultancy Report</w:t>
      </w:r>
    </w:p>
    <w:p w14:paraId="6CC321B2" w14:textId="77777777" w:rsidR="00763296" w:rsidRDefault="00763296">
      <w:pPr>
        <w:spacing w:before="100" w:after="100"/>
      </w:pPr>
    </w:p>
    <w:p w14:paraId="14F0A081" w14:textId="77777777" w:rsidR="00763296" w:rsidRDefault="00000000">
      <w:pPr>
        <w:spacing w:before="100" w:after="100"/>
        <w:jc w:val="center"/>
      </w:pPr>
      <w:r>
        <w:rPr>
          <w:b/>
          <w:bCs/>
        </w:rPr>
        <w:t>Module Name:</w:t>
      </w:r>
    </w:p>
    <w:p w14:paraId="6E4A2BA2" w14:textId="24E8474D" w:rsidR="00763296" w:rsidRDefault="00671A3D">
      <w:pPr>
        <w:spacing w:before="100" w:after="100"/>
        <w:jc w:val="center"/>
      </w:pPr>
      <w:r>
        <w:t>Problem Solving and Decision Making</w:t>
      </w:r>
    </w:p>
    <w:p w14:paraId="2E78DD97" w14:textId="77777777" w:rsidR="00763296" w:rsidRDefault="00763296">
      <w:pPr>
        <w:spacing w:before="100" w:after="100"/>
      </w:pPr>
    </w:p>
    <w:p w14:paraId="6DD9A785" w14:textId="77777777" w:rsidR="00763296" w:rsidRDefault="00000000">
      <w:pPr>
        <w:spacing w:before="100" w:after="100"/>
        <w:jc w:val="center"/>
      </w:pPr>
      <w:r>
        <w:rPr>
          <w:b/>
          <w:bCs/>
        </w:rPr>
        <w:t>Module Code:</w:t>
      </w:r>
    </w:p>
    <w:p w14:paraId="51FC85F6" w14:textId="3DD84C7D" w:rsidR="00763296" w:rsidRDefault="00671A3D">
      <w:pPr>
        <w:spacing w:before="100" w:after="100"/>
        <w:jc w:val="center"/>
      </w:pPr>
      <w:r>
        <w:t>LCLM4004</w:t>
      </w:r>
    </w:p>
    <w:p w14:paraId="5FAC16E4" w14:textId="77777777" w:rsidR="00763296" w:rsidRDefault="00763296">
      <w:pPr>
        <w:spacing w:before="100" w:after="100"/>
      </w:pPr>
    </w:p>
    <w:p w14:paraId="67F71193" w14:textId="77777777" w:rsidR="00763296" w:rsidRDefault="00000000">
      <w:pPr>
        <w:spacing w:before="100" w:after="100"/>
        <w:jc w:val="center"/>
      </w:pPr>
      <w:r>
        <w:rPr>
          <w:b/>
          <w:bCs/>
        </w:rPr>
        <w:t>Lecturer's Name:</w:t>
      </w:r>
    </w:p>
    <w:p w14:paraId="0C6A3210" w14:textId="7A3FD36C" w:rsidR="00763296" w:rsidRDefault="00671A3D">
      <w:pPr>
        <w:spacing w:before="100" w:after="100"/>
        <w:jc w:val="center"/>
      </w:pPr>
      <w:r>
        <w:t>Charles Obinwa</w:t>
      </w:r>
    </w:p>
    <w:p w14:paraId="610F3460" w14:textId="77777777" w:rsidR="00763296" w:rsidRDefault="00763296">
      <w:pPr>
        <w:spacing w:before="100" w:after="100"/>
      </w:pPr>
    </w:p>
    <w:p w14:paraId="1F59394B" w14:textId="77777777" w:rsidR="00763296" w:rsidRDefault="00763296">
      <w:pPr>
        <w:spacing w:before="100" w:after="100"/>
      </w:pPr>
    </w:p>
    <w:p w14:paraId="3CF7B3BC" w14:textId="77777777" w:rsidR="00763296" w:rsidRDefault="00000000">
      <w:pPr>
        <w:spacing w:before="100" w:after="100"/>
        <w:jc w:val="center"/>
      </w:pPr>
      <w:r>
        <w:rPr>
          <w:b/>
          <w:bCs/>
        </w:rPr>
        <w:t>Date of Submission:</w:t>
      </w:r>
    </w:p>
    <w:p w14:paraId="05B703B3" w14:textId="35CB1CFA" w:rsidR="00763296" w:rsidRDefault="00671A3D">
      <w:pPr>
        <w:spacing w:before="100" w:after="100"/>
        <w:jc w:val="center"/>
      </w:pPr>
      <w:r>
        <w:t>26/04/2026</w:t>
      </w:r>
    </w:p>
    <w:p w14:paraId="591599AE" w14:textId="77777777" w:rsidR="00763296" w:rsidRDefault="00000000">
      <w:r>
        <w:br w:type="page"/>
      </w:r>
    </w:p>
    <w:p w14:paraId="2CB59622" w14:textId="77777777" w:rsidR="00763296" w:rsidRDefault="00763296">
      <w:pPr>
        <w:sectPr w:rsidR="00763296">
          <w:pgSz w:w="11906" w:h="16838"/>
          <w:pgMar w:top="1440" w:right="1440" w:bottom="1440" w:left="1440" w:header="708" w:footer="708" w:gutter="0"/>
          <w:cols w:space="708"/>
          <w:docGrid w:linePitch="360"/>
        </w:sectPr>
      </w:pPr>
    </w:p>
    <w:p w14:paraId="4D4D5BBC" w14:textId="77777777" w:rsidR="00763296" w:rsidRDefault="00000000">
      <w:pPr>
        <w:pStyle w:val="Heading1"/>
        <w:pBdr>
          <w:bottom w:val="single" w:sz="6" w:space="4" w:color="2E6E4F"/>
        </w:pBdr>
      </w:pPr>
      <w:r>
        <w:lastRenderedPageBreak/>
        <w:t>Contents</w:t>
      </w:r>
    </w:p>
    <w:p w14:paraId="2BC51CC8" w14:textId="77777777" w:rsidR="00763296" w:rsidRDefault="00763296">
      <w:pPr>
        <w:spacing w:before="100" w:after="100"/>
      </w:pPr>
    </w:p>
    <w:p w14:paraId="43EDE432" w14:textId="77777777" w:rsidR="00763296" w:rsidRDefault="00000000">
      <w:pPr>
        <w:spacing w:before="80" w:after="80" w:line="360" w:lineRule="auto"/>
        <w:jc w:val="both"/>
      </w:pPr>
      <w:r>
        <w:rPr>
          <w:b/>
          <w:bCs/>
        </w:rPr>
        <w:t xml:space="preserve">1. </w:t>
      </w:r>
      <w:r>
        <w:t>Executive Overview ............................................................. 3</w:t>
      </w:r>
    </w:p>
    <w:p w14:paraId="18582D34" w14:textId="77777777" w:rsidR="00763296" w:rsidRDefault="00000000">
      <w:pPr>
        <w:spacing w:before="80" w:after="80" w:line="360" w:lineRule="auto"/>
        <w:jc w:val="both"/>
      </w:pPr>
      <w:r>
        <w:rPr>
          <w:b/>
          <w:bCs/>
        </w:rPr>
        <w:t xml:space="preserve">2. </w:t>
      </w:r>
      <w:r>
        <w:t>Proposed Solutions ................................................................. 3</w:t>
      </w:r>
    </w:p>
    <w:p w14:paraId="09CAF1F8" w14:textId="77777777" w:rsidR="00763296" w:rsidRDefault="00000000">
      <w:pPr>
        <w:spacing w:before="80" w:after="80" w:line="360" w:lineRule="auto"/>
        <w:jc w:val="both"/>
      </w:pPr>
      <w:r>
        <w:rPr>
          <w:b/>
          <w:bCs/>
        </w:rPr>
        <w:t xml:space="preserve">3. </w:t>
      </w:r>
      <w:r>
        <w:t>Evaluation and Preferred Solution ...................................... 4</w:t>
      </w:r>
    </w:p>
    <w:p w14:paraId="49B174E9" w14:textId="77777777" w:rsidR="00763296" w:rsidRDefault="00000000">
      <w:pPr>
        <w:spacing w:before="80" w:after="80" w:line="360" w:lineRule="auto"/>
        <w:jc w:val="both"/>
      </w:pPr>
      <w:r>
        <w:rPr>
          <w:b/>
          <w:bCs/>
        </w:rPr>
        <w:t xml:space="preserve">4. </w:t>
      </w:r>
      <w:r>
        <w:t>Risk Analysis ......................................................................... 5</w:t>
      </w:r>
    </w:p>
    <w:p w14:paraId="37DEE2DD" w14:textId="77777777" w:rsidR="00763296" w:rsidRDefault="00000000">
      <w:pPr>
        <w:spacing w:before="80" w:after="80" w:line="360" w:lineRule="auto"/>
        <w:jc w:val="both"/>
      </w:pPr>
      <w:r>
        <w:rPr>
          <w:b/>
          <w:bCs/>
        </w:rPr>
        <w:t xml:space="preserve">5. </w:t>
      </w:r>
      <w:r>
        <w:t>Implementation Plan .............................................................. 5</w:t>
      </w:r>
    </w:p>
    <w:p w14:paraId="7CB2186A" w14:textId="77777777" w:rsidR="00763296" w:rsidRDefault="00000000">
      <w:pPr>
        <w:spacing w:before="80" w:after="80" w:line="360" w:lineRule="auto"/>
        <w:jc w:val="both"/>
      </w:pPr>
      <w:r>
        <w:rPr>
          <w:b/>
          <w:bCs/>
        </w:rPr>
        <w:t xml:space="preserve">6. </w:t>
      </w:r>
      <w:r>
        <w:t>KPIs, SMART Objectives and Monitoring .............................. 6</w:t>
      </w:r>
    </w:p>
    <w:p w14:paraId="575F9C6F" w14:textId="77777777" w:rsidR="00763296" w:rsidRDefault="00000000">
      <w:pPr>
        <w:spacing w:before="80" w:after="80" w:line="360" w:lineRule="auto"/>
        <w:jc w:val="both"/>
      </w:pPr>
      <w:r>
        <w:rPr>
          <w:b/>
          <w:bCs/>
        </w:rPr>
        <w:t xml:space="preserve">7. </w:t>
      </w:r>
      <w:r>
        <w:t>Key Findings ........................................................................... 6</w:t>
      </w:r>
    </w:p>
    <w:p w14:paraId="0A0126F8" w14:textId="77777777" w:rsidR="00763296" w:rsidRDefault="00000000">
      <w:pPr>
        <w:spacing w:before="80" w:after="80" w:line="360" w:lineRule="auto"/>
        <w:jc w:val="both"/>
      </w:pPr>
      <w:r>
        <w:t>Reference List ...................................................................... 7</w:t>
      </w:r>
    </w:p>
    <w:p w14:paraId="6940A6FF" w14:textId="3B84BD75" w:rsidR="00763296" w:rsidRDefault="00000000">
      <w:pPr>
        <w:spacing w:before="80" w:after="80" w:line="360" w:lineRule="auto"/>
        <w:jc w:val="both"/>
      </w:pPr>
      <w:r>
        <w:t xml:space="preserve">Appendix 1 </w:t>
      </w:r>
      <w:r w:rsidR="00D5073F">
        <w:t>-</w:t>
      </w:r>
      <w:r>
        <w:t xml:space="preserve"> Grid Analysis .................................................... 8</w:t>
      </w:r>
    </w:p>
    <w:p w14:paraId="70537999" w14:textId="36C15183" w:rsidR="00763296" w:rsidRDefault="00000000">
      <w:pPr>
        <w:spacing w:before="80" w:after="80" w:line="360" w:lineRule="auto"/>
        <w:jc w:val="both"/>
      </w:pPr>
      <w:r>
        <w:t xml:space="preserve">Appendix 2 </w:t>
      </w:r>
      <w:r w:rsidR="00D5073F">
        <w:t>-</w:t>
      </w:r>
      <w:r>
        <w:t xml:space="preserve"> Risk Analysis Table .......................................... 8</w:t>
      </w:r>
    </w:p>
    <w:p w14:paraId="4D6CD12D" w14:textId="6A6EBBE9" w:rsidR="00763296" w:rsidRDefault="00000000">
      <w:pPr>
        <w:spacing w:before="80" w:after="80" w:line="360" w:lineRule="auto"/>
        <w:jc w:val="both"/>
      </w:pPr>
      <w:r>
        <w:t xml:space="preserve">Appendix 3 </w:t>
      </w:r>
      <w:r w:rsidR="00D5073F">
        <w:t>-</w:t>
      </w:r>
      <w:r>
        <w:t xml:space="preserve"> Implementation Plan ........................................ 9</w:t>
      </w:r>
    </w:p>
    <w:p w14:paraId="62A18915" w14:textId="6D14F9BA" w:rsidR="00763296" w:rsidRDefault="00000000">
      <w:pPr>
        <w:spacing w:before="80" w:after="80" w:line="360" w:lineRule="auto"/>
        <w:jc w:val="both"/>
      </w:pPr>
      <w:r>
        <w:t xml:space="preserve">Appendix 4 </w:t>
      </w:r>
      <w:r w:rsidR="00D5073F">
        <w:t>-</w:t>
      </w:r>
      <w:r>
        <w:t xml:space="preserve"> KPI and SMART Objectives Table .................... 9</w:t>
      </w:r>
    </w:p>
    <w:p w14:paraId="6A14CD62" w14:textId="77777777" w:rsidR="00763296" w:rsidRDefault="00000000">
      <w:r>
        <w:br w:type="page"/>
      </w:r>
    </w:p>
    <w:p w14:paraId="3B1811E0" w14:textId="77777777" w:rsidR="00763296" w:rsidRDefault="00000000">
      <w:pPr>
        <w:pStyle w:val="Heading1"/>
        <w:pBdr>
          <w:bottom w:val="single" w:sz="6" w:space="4" w:color="2E6E4F"/>
        </w:pBdr>
      </w:pPr>
      <w:r>
        <w:lastRenderedPageBreak/>
        <w:t>1. Executive Overview</w:t>
      </w:r>
    </w:p>
    <w:p w14:paraId="2572A015" w14:textId="28F8A00E" w:rsidR="00763296" w:rsidRDefault="00000000">
      <w:pPr>
        <w:spacing w:before="100" w:after="160" w:line="360" w:lineRule="auto"/>
        <w:jc w:val="both"/>
      </w:pPr>
      <w:r>
        <w:t>Green Haven Florists is a small, independent florist based in Norwich, UK, founded in 2016 by Liam and Priya Patel. The business established a strong local reputation through bespoke floral arrangements, eco-friendly packaging and meaningful community engagement, serving a broad range of customers including walk-in buyers, corporate clients and couples booking wedding floristry. Its sustainable ethos</w:t>
      </w:r>
      <w:r w:rsidR="00D5073F">
        <w:t xml:space="preserve"> </w:t>
      </w:r>
      <w:r>
        <w:t>encompassing biodegradable wrapping, locally sourced blooms and a commitment to reducing environmental impact became a defining feature of its brand identity and a key reason customers chose Green Haven over larger competitors.</w:t>
      </w:r>
    </w:p>
    <w:p w14:paraId="39741A13" w14:textId="7F6DE723" w:rsidR="00763296" w:rsidRDefault="00000000">
      <w:pPr>
        <w:spacing w:before="100" w:after="160" w:line="360" w:lineRule="auto"/>
        <w:jc w:val="both"/>
      </w:pPr>
      <w:r>
        <w:t>Over the past twelve months, however, the business has experienced a 30% decline in in-store sales. A modest increase in online orders has not compensated for the loss of footfall caused by the closure of nearby businesses and a broader consumer shift towards online shopping. Operational costs have risen sharply due to supply chain disruption and inflation, making the commitment to sustainable materials increasingly expensive. Two new local competitors a boutique florist with a strong Instagram presence and a national chain offering aggressive pricing</w:t>
      </w:r>
      <w:r w:rsidR="00D5073F">
        <w:t xml:space="preserve"> </w:t>
      </w:r>
      <w:r>
        <w:t>have further intensified pressure on the business, leaving Liam and Priya in urgent need of a clear and actionable strategy.</w:t>
      </w:r>
    </w:p>
    <w:p w14:paraId="36191994" w14:textId="77777777" w:rsidR="00763296" w:rsidRDefault="00763296">
      <w:pPr>
        <w:spacing w:before="100" w:after="100"/>
      </w:pPr>
    </w:p>
    <w:p w14:paraId="7BF711F6" w14:textId="77777777" w:rsidR="00763296" w:rsidRDefault="00000000">
      <w:pPr>
        <w:pStyle w:val="Heading1"/>
        <w:pBdr>
          <w:bottom w:val="single" w:sz="6" w:space="4" w:color="2E6E4F"/>
        </w:pBdr>
      </w:pPr>
      <w:r>
        <w:t>2. Proposed Solutions</w:t>
      </w:r>
    </w:p>
    <w:p w14:paraId="50790A58" w14:textId="77777777" w:rsidR="00763296" w:rsidRDefault="00000000">
      <w:pPr>
        <w:pStyle w:val="Heading2"/>
      </w:pPr>
      <w:r>
        <w:t>Solution A: Monthly Flower Subscription Box Service</w:t>
      </w:r>
    </w:p>
    <w:p w14:paraId="4E8EB519" w14:textId="77777777" w:rsidR="00763296" w:rsidRDefault="00000000">
      <w:pPr>
        <w:spacing w:before="100" w:after="160" w:line="360" w:lineRule="auto"/>
        <w:jc w:val="both"/>
      </w:pPr>
      <w:r>
        <w:t xml:space="preserve">The first proposed solution is a tiered flower subscription service. Customers would sign up online or in-store to receive curated seasonal bouquets on a weekly, fortnightly or monthly basis across three tiers: a standard ‘Classic’ bouquet, a hand-tied ‘Signature’ arrangement with a personalised message card, and a ‘Premium Eco’ box featuring locally sourced blooms in biodegradable packaging alongside a seasonal flower care guide. Prices could range from £18 to £40 per delivery depending on tier and frequency chosen. This model generates predictable recurring revenue, converts one-off buyers into long-term customers, and plays directly to Green Haven’s established strengths in creative arrangement and sustainability. The UK subscription box market has grown significantly in recent years (Mintel, 2023), and for a florist, the </w:t>
      </w:r>
      <w:r>
        <w:lastRenderedPageBreak/>
        <w:t>repeatable and emotionally resonant nature of flower purchasing makes subscriptions a particularly natural fit. Collecting subscription payments upfront also improves cash flow and enables more accurate forward planning of stock and supplier orders.</w:t>
      </w:r>
    </w:p>
    <w:p w14:paraId="53C665D5" w14:textId="77777777" w:rsidR="00763296" w:rsidRDefault="00763296">
      <w:pPr>
        <w:spacing w:before="100" w:after="100"/>
      </w:pPr>
    </w:p>
    <w:p w14:paraId="7D3D8FD7" w14:textId="77777777" w:rsidR="00763296" w:rsidRDefault="00000000">
      <w:pPr>
        <w:pStyle w:val="Heading2"/>
      </w:pPr>
      <w:r>
        <w:t>Solution B: Website Redesign and Digital Marketing Overhaul</w:t>
      </w:r>
    </w:p>
    <w:p w14:paraId="3DC427C9" w14:textId="77777777" w:rsidR="00763296" w:rsidRDefault="00000000">
      <w:pPr>
        <w:spacing w:before="100" w:after="160" w:line="360" w:lineRule="auto"/>
        <w:jc w:val="both"/>
      </w:pPr>
      <w:r>
        <w:t>The second solution is a comprehensive overhaul of Green Haven’s digital presence. Customer feedback has specifically highlighted that the current website is outdated and difficult to navigate, which represents a significant barrier to converting online browsers into paying customers. A full redesign would incorporate intuitive e-commerce functionality, high-quality professional photography, clearly organised product categories and a content section such as a seasonal floral inspiration blog, which would also support search engine optimisation (SEO) by generating relevant organic search traffic. Alongside this, a structured digital marketing strategy using Instagram, Facebook and Google Ads would increase brand visibility and drive online conversions. Email marketing to existing customers could further support re-engagement and repeat purchasing. The Federation of Small Businesses (2022) identifies improved digital capability as a key driver of revenue growth for small independent retailers. This solution would also directly address the competitive threat posed by the new boutique florist, which has built its local audience almost entirely through a polished and consistent social media presence.</w:t>
      </w:r>
    </w:p>
    <w:p w14:paraId="29372D73" w14:textId="77777777" w:rsidR="00763296" w:rsidRDefault="00763296">
      <w:pPr>
        <w:spacing w:before="100" w:after="100"/>
      </w:pPr>
    </w:p>
    <w:p w14:paraId="44D7700A" w14:textId="77777777" w:rsidR="00763296" w:rsidRDefault="00000000">
      <w:pPr>
        <w:pStyle w:val="Heading1"/>
        <w:pBdr>
          <w:bottom w:val="single" w:sz="6" w:space="4" w:color="2E6E4F"/>
        </w:pBdr>
      </w:pPr>
      <w:r>
        <w:t>3. Evaluation and Preferred Solution</w:t>
      </w:r>
    </w:p>
    <w:p w14:paraId="17F2129E" w14:textId="77777777" w:rsidR="00763296" w:rsidRDefault="00000000">
      <w:pPr>
        <w:pStyle w:val="Heading2"/>
      </w:pPr>
      <w:r>
        <w:t>3A. Grid Analysis</w:t>
      </w:r>
    </w:p>
    <w:p w14:paraId="3CC0E8DA" w14:textId="77777777" w:rsidR="00763296" w:rsidRDefault="00000000">
      <w:pPr>
        <w:spacing w:before="100" w:after="160" w:line="360" w:lineRule="auto"/>
        <w:jc w:val="both"/>
      </w:pPr>
      <w:r>
        <w:t>A Grid Analysis was conducted to evaluate both solutions against six weighted criteria: revenue growth potential, ease of implementation, cost to implement, customer retention, digital presence and SEO benefit, and alignment with Green Haven's eco brand values. Revenue growth potential and customer retention were assigned the highest weights of 5, reflecting their central importance to resolving the business's financial decline. Each solution was scored out of 5 per criterion, with scores multiplied by the relevant weight to produce a weighted total. The full scoring is presented in Appendix 1.</w:t>
      </w:r>
    </w:p>
    <w:p w14:paraId="4FB1C88A" w14:textId="77777777" w:rsidR="00763296" w:rsidRDefault="00763296">
      <w:pPr>
        <w:spacing w:before="100" w:after="100"/>
      </w:pPr>
    </w:p>
    <w:p w14:paraId="72672BB3" w14:textId="77777777" w:rsidR="00763296" w:rsidRDefault="00000000">
      <w:pPr>
        <w:pStyle w:val="Heading2"/>
      </w:pPr>
      <w:r>
        <w:t>3B. Preferred Solution</w:t>
      </w:r>
    </w:p>
    <w:p w14:paraId="7B045C7F" w14:textId="4E6AA504" w:rsidR="00763296" w:rsidRDefault="00000000">
      <w:pPr>
        <w:spacing w:before="100" w:after="160" w:line="360" w:lineRule="auto"/>
        <w:jc w:val="both"/>
      </w:pPr>
      <w:r>
        <w:t>The Grid Analysis returned a weighted score of 88 for the Subscription Box Service and 77 for the Website Redesign. The subscription model is therefore selected as the preferred solution. It scored highest on the two most heavily weighted criteria revenue growth potential and customer retention demonstrating its superior ability to address the core financial problem facing the business. Generating reliable recurring monthly income from a growing subscriber base would directly counter the 30% decline in sales, replacing lost footfall revenue with a predictable and measurable income stream. Furthermore, the subscription model leverages Green Haven’s existing strengths in creativity, quality and sustainable packaging, reinforcing its brand differentiation rather than competing on digital marketing</w:t>
      </w:r>
      <w:r w:rsidR="007E0657">
        <w:t xml:space="preserve"> </w:t>
      </w:r>
      <w:r>
        <w:t>an arena where larger, better-resourced national competitors hold a clear structural advantage. The subscription service is therefore both strategically sound and commercially feasible for a business of Green Haven’s size and resources.</w:t>
      </w:r>
    </w:p>
    <w:p w14:paraId="715D78AF" w14:textId="77777777" w:rsidR="00763296" w:rsidRDefault="00763296">
      <w:pPr>
        <w:spacing w:before="100" w:after="100"/>
      </w:pPr>
    </w:p>
    <w:p w14:paraId="29EBB7DA" w14:textId="77777777" w:rsidR="00763296" w:rsidRDefault="00000000">
      <w:pPr>
        <w:pStyle w:val="Heading1"/>
        <w:pBdr>
          <w:bottom w:val="single" w:sz="6" w:space="4" w:color="2E6E4F"/>
        </w:pBdr>
      </w:pPr>
      <w:r>
        <w:t>4. Risk Analysis</w:t>
      </w:r>
    </w:p>
    <w:p w14:paraId="52F8FDC9" w14:textId="77777777" w:rsidR="00763296" w:rsidRDefault="00000000">
      <w:pPr>
        <w:pStyle w:val="Heading2"/>
      </w:pPr>
      <w:r>
        <w:t>4A. Risk Analysis</w:t>
      </w:r>
    </w:p>
    <w:p w14:paraId="352CEED2" w14:textId="77777777" w:rsidR="00763296" w:rsidRDefault="00000000">
      <w:pPr>
        <w:spacing w:before="100" w:after="160" w:line="360" w:lineRule="auto"/>
        <w:jc w:val="both"/>
      </w:pPr>
      <w:r>
        <w:t>A Risk Analysis was conducted to identify and assess the key risks of implementing the Subscription Box Service, evaluating each risk by likelihood, potential impact and overall rating, alongside a proposed mitigation strategy. The full analysis is presented in Appendix 2.</w:t>
      </w:r>
    </w:p>
    <w:p w14:paraId="17D2D039" w14:textId="77777777" w:rsidR="00763296" w:rsidRDefault="00763296">
      <w:pPr>
        <w:spacing w:before="100" w:after="100"/>
      </w:pPr>
    </w:p>
    <w:p w14:paraId="0D8ADDB2" w14:textId="77777777" w:rsidR="00763296" w:rsidRDefault="00000000">
      <w:pPr>
        <w:pStyle w:val="Heading2"/>
      </w:pPr>
      <w:r>
        <w:t>4B. Risk Analysis Results</w:t>
      </w:r>
    </w:p>
    <w:p w14:paraId="2367B7FA" w14:textId="71E10F03" w:rsidR="00763296" w:rsidRDefault="00000000">
      <w:pPr>
        <w:spacing w:before="100" w:after="160" w:line="360" w:lineRule="auto"/>
        <w:jc w:val="both"/>
      </w:pPr>
      <w:r>
        <w:t xml:space="preserve">Five risks were identified. Two were rated high overall: low subscriber uptake and seasonal flower supply shortfalls. Low uptake is the most critical risk, as the model's viability depends on achieving sufficient subscriber numbers. This can be mitigated through a promotional launch offer such as the first month free and direct outreach to existing customers. Supply shortfalls can be addressed by diversifying supplier relationships and maintaining contingency stock. The remaining three risks fulfilment logistics strain, customer cancellations and initial cash flow pressure were rated </w:t>
      </w:r>
      <w:r>
        <w:lastRenderedPageBreak/>
        <w:t>medium. These are managed through advance delivery planning, offering a flexible pause option rather than outright cancellation, and collecting subscription fees upfront. Overall, the risks identified are proportionate and manageable for a business of Green Haven's scale, and none are severe enough to make the solution inadvisable.</w:t>
      </w:r>
    </w:p>
    <w:p w14:paraId="5D09C224" w14:textId="77777777" w:rsidR="00763296" w:rsidRDefault="00763296">
      <w:pPr>
        <w:spacing w:before="100" w:after="100"/>
      </w:pPr>
    </w:p>
    <w:p w14:paraId="5A69D47D" w14:textId="77777777" w:rsidR="00763296" w:rsidRDefault="00000000">
      <w:pPr>
        <w:pStyle w:val="Heading1"/>
        <w:pBdr>
          <w:bottom w:val="single" w:sz="6" w:space="4" w:color="2E6E4F"/>
        </w:pBdr>
      </w:pPr>
      <w:r>
        <w:t>5. Implementation Plan</w:t>
      </w:r>
    </w:p>
    <w:p w14:paraId="2909B174" w14:textId="77777777" w:rsidR="00763296" w:rsidRDefault="00000000">
      <w:pPr>
        <w:pStyle w:val="Heading2"/>
      </w:pPr>
      <w:r>
        <w:t>5A. Implementation Plan</w:t>
      </w:r>
    </w:p>
    <w:p w14:paraId="73E97426" w14:textId="77777777" w:rsidR="00763296" w:rsidRDefault="00000000">
      <w:pPr>
        <w:spacing w:before="100" w:after="160" w:line="360" w:lineRule="auto"/>
        <w:jc w:val="both"/>
      </w:pPr>
      <w:r>
        <w:t>A six-step implementation plan was developed to guide the launch of the Subscription Box Service over three months. The plan is designed to be delivered by Liam and Priya without significant additional staffing. The full plan is presented in Appendix 3.</w:t>
      </w:r>
    </w:p>
    <w:p w14:paraId="5E19BACE" w14:textId="77777777" w:rsidR="00763296" w:rsidRDefault="00763296">
      <w:pPr>
        <w:spacing w:before="100" w:after="100"/>
      </w:pPr>
    </w:p>
    <w:p w14:paraId="1C206B59" w14:textId="77777777" w:rsidR="00763296" w:rsidRDefault="00000000">
      <w:pPr>
        <w:pStyle w:val="Heading2"/>
      </w:pPr>
      <w:r>
        <w:t>5B. Justification</w:t>
      </w:r>
    </w:p>
    <w:p w14:paraId="22C2E823" w14:textId="77777777" w:rsidR="00763296" w:rsidRDefault="00000000">
      <w:pPr>
        <w:spacing w:before="100" w:after="160" w:line="360" w:lineRule="auto"/>
        <w:jc w:val="both"/>
      </w:pPr>
      <w:r>
        <w:t>The plan is logically sequenced, beginning with market research in Weeks 1 and 2 to inform pricing and tier structure before any financial commitments are made. Kotler and Keller (2016) emphasise that understanding customer needs prior to product development is a fundamental principle of effective marketing strategy. Priya leads on the creative design of the subscription tiers and the sourcing of sustainable packaging in Weeks 2 and 3, an allocation that reflects her expertise in floral arrangement and her established supplier relationships. Liam oversees the website sign-up page and social media campaign in Weeks 3 to 5, building audience awareness and generating early interest before any subscribers are taken on. The controlled pilot in Month 2, capped at 20 subscribers, is a critical risk-management step that limits financial exposure while providing real-world feedback on logistics, packaging and customer satisfaction. The full rollout in Month 3 then incorporates lessons from the pilot. The three-month timeline is deliberately designed to position Green Haven ahead of the summer gifting season, maximising early subscriber uptake and revenue impact.</w:t>
      </w:r>
    </w:p>
    <w:p w14:paraId="2A504009" w14:textId="77777777" w:rsidR="00763296" w:rsidRDefault="00763296">
      <w:pPr>
        <w:spacing w:before="100" w:after="100"/>
      </w:pPr>
    </w:p>
    <w:p w14:paraId="63B57162" w14:textId="77777777" w:rsidR="00763296" w:rsidRDefault="00000000">
      <w:pPr>
        <w:pStyle w:val="Heading1"/>
        <w:pBdr>
          <w:bottom w:val="single" w:sz="6" w:space="4" w:color="2E6E4F"/>
        </w:pBdr>
      </w:pPr>
      <w:r>
        <w:t>6. KPIs, SMART Objectives and Monitoring</w:t>
      </w:r>
    </w:p>
    <w:p w14:paraId="42CBADD2" w14:textId="77777777" w:rsidR="00763296" w:rsidRDefault="00000000">
      <w:pPr>
        <w:pStyle w:val="Heading2"/>
      </w:pPr>
      <w:r>
        <w:t>6A. KPI and SMART Objectives</w:t>
      </w:r>
    </w:p>
    <w:p w14:paraId="1AD81660" w14:textId="77777777" w:rsidR="00763296" w:rsidRDefault="00000000">
      <w:pPr>
        <w:spacing w:before="100" w:after="160" w:line="360" w:lineRule="auto"/>
        <w:jc w:val="both"/>
      </w:pPr>
      <w:r>
        <w:lastRenderedPageBreak/>
        <w:t>One primary KPI and a set of SMART objectives were identified to measure the success of the Subscription Box Service. The full table is presented in Appendix 4.</w:t>
      </w:r>
    </w:p>
    <w:p w14:paraId="6EDF267B" w14:textId="77777777" w:rsidR="00763296" w:rsidRDefault="00763296">
      <w:pPr>
        <w:spacing w:before="100" w:after="100"/>
      </w:pPr>
    </w:p>
    <w:p w14:paraId="01D43313" w14:textId="77777777" w:rsidR="00763296" w:rsidRDefault="00000000">
      <w:pPr>
        <w:pStyle w:val="Heading2"/>
      </w:pPr>
      <w:r>
        <w:t>6B. Monitoring and Evaluation</w:t>
      </w:r>
    </w:p>
    <w:p w14:paraId="44B81314" w14:textId="628695B6" w:rsidR="00763296" w:rsidRDefault="00000000">
      <w:pPr>
        <w:spacing w:before="100" w:after="160" w:line="360" w:lineRule="auto"/>
        <w:jc w:val="both"/>
      </w:pPr>
      <w:r>
        <w:t>The primary KPI is the number of active subscribers, supported by two secondary metrics: Monthly Recurring Revenue (MRR) and subscriber retention rate. The number of active subscribers will be tracked at the end of each calendar month using a combination of website analytics and in-store subscription records, with the SMART target of 50 active subscribers by Month 6 providing a clear and measurable benchmark against which to assess progress. MRR will be calculated by multiplying active subscribers by the average subscription value across all tiers, and reviewed alongside the business’s overall monthly revenue to assess what proportion of income the subscription service is contributing. The subscriber retention rate measured as the percentage of subscribers remaining active from one month to the next is perhaps the most strategically significant metric of the three, as it indicates whether the service is consistently delivering value and meeting customer expectations. A retention rate falling consistently below 75% should prompt a formal review of the tier offering, packaging quality or delivery experience. Liam and Priya should schedule a brief monthly review meeting to assess all three metrics against SMART targets and make evidence-based adjustments to pricing, marketing or service design as needed, ensuring the solution remains both adaptive and commercially sustainable.</w:t>
      </w:r>
    </w:p>
    <w:p w14:paraId="64C0C26E" w14:textId="77777777" w:rsidR="00763296" w:rsidRDefault="00763296">
      <w:pPr>
        <w:spacing w:before="100" w:after="100"/>
      </w:pPr>
    </w:p>
    <w:p w14:paraId="51EFD079" w14:textId="77777777" w:rsidR="00763296" w:rsidRDefault="00000000">
      <w:pPr>
        <w:pStyle w:val="Heading1"/>
        <w:pBdr>
          <w:bottom w:val="single" w:sz="6" w:space="4" w:color="2E6E4F"/>
        </w:pBdr>
      </w:pPr>
      <w:r>
        <w:t>7. Key Findings</w:t>
      </w:r>
    </w:p>
    <w:p w14:paraId="781D9BFA" w14:textId="77777777" w:rsidR="00763296" w:rsidRDefault="00000000">
      <w:pPr>
        <w:pStyle w:val="ListParagraph"/>
        <w:numPr>
          <w:ilvl w:val="0"/>
          <w:numId w:val="2"/>
        </w:numPr>
        <w:spacing w:before="60" w:after="60" w:line="360" w:lineRule="auto"/>
      </w:pPr>
      <w:r>
        <w:t>Green Haven Florists faces a 30% decline in in-store sales driven by reduced footfall, rising costs, inflation and intensified local competition.</w:t>
      </w:r>
    </w:p>
    <w:p w14:paraId="22F5C6D9" w14:textId="77777777" w:rsidR="00763296" w:rsidRDefault="00000000">
      <w:pPr>
        <w:pStyle w:val="ListParagraph"/>
        <w:numPr>
          <w:ilvl w:val="0"/>
          <w:numId w:val="2"/>
        </w:numPr>
        <w:spacing w:before="60" w:after="60" w:line="360" w:lineRule="auto"/>
      </w:pPr>
      <w:r>
        <w:t>Two solutions were proposed: a Subscription Box Service and a Website Redesign with digital marketing overhaul.</w:t>
      </w:r>
    </w:p>
    <w:p w14:paraId="49DA4494" w14:textId="77777777" w:rsidR="00763296" w:rsidRDefault="00000000">
      <w:pPr>
        <w:pStyle w:val="ListParagraph"/>
        <w:numPr>
          <w:ilvl w:val="0"/>
          <w:numId w:val="2"/>
        </w:numPr>
        <w:spacing w:before="60" w:after="60" w:line="360" w:lineRule="auto"/>
      </w:pPr>
      <w:r>
        <w:t>A weighted Grid Analysis identified the Subscription Box Service as the preferred solution, scoring 88 against 77, performing strongest on revenue growth potential and customer retention.</w:t>
      </w:r>
    </w:p>
    <w:p w14:paraId="5585C21F" w14:textId="77777777" w:rsidR="00763296" w:rsidRDefault="00000000">
      <w:pPr>
        <w:pStyle w:val="ListParagraph"/>
        <w:numPr>
          <w:ilvl w:val="0"/>
          <w:numId w:val="2"/>
        </w:numPr>
        <w:spacing w:before="60" w:after="60" w:line="360" w:lineRule="auto"/>
      </w:pPr>
      <w:r>
        <w:lastRenderedPageBreak/>
        <w:t>The subscription model creates predictable recurring revenue and capitalises on Green Haven's strengths in creativity and sustainability.</w:t>
      </w:r>
    </w:p>
    <w:p w14:paraId="07750FBC" w14:textId="77777777" w:rsidR="00763296" w:rsidRDefault="00000000">
      <w:pPr>
        <w:pStyle w:val="ListParagraph"/>
        <w:numPr>
          <w:ilvl w:val="0"/>
          <w:numId w:val="2"/>
        </w:numPr>
        <w:spacing w:before="60" w:after="60" w:line="360" w:lineRule="auto"/>
      </w:pPr>
      <w:r>
        <w:t>Five manageable risks were identified, with mitigation strategies including a promotional launch offer and supplier diversification.</w:t>
      </w:r>
    </w:p>
    <w:p w14:paraId="30E94510" w14:textId="77777777" w:rsidR="00763296" w:rsidRDefault="00000000">
      <w:pPr>
        <w:pStyle w:val="ListParagraph"/>
        <w:numPr>
          <w:ilvl w:val="0"/>
          <w:numId w:val="2"/>
        </w:numPr>
        <w:spacing w:before="60" w:after="60" w:line="360" w:lineRule="auto"/>
      </w:pPr>
      <w:r>
        <w:t>A phased three-month implementation plan minimises risk through a controlled pilot of 20 subscribers before full rollout.</w:t>
      </w:r>
    </w:p>
    <w:p w14:paraId="000B3F46" w14:textId="77777777" w:rsidR="00763296" w:rsidRDefault="00000000">
      <w:pPr>
        <w:pStyle w:val="ListParagraph"/>
        <w:numPr>
          <w:ilvl w:val="0"/>
          <w:numId w:val="2"/>
        </w:numPr>
        <w:spacing w:before="60" w:after="60" w:line="360" w:lineRule="auto"/>
      </w:pPr>
      <w:r>
        <w:t>Success will be monitored monthly using active subscriber count, MRR and retention rate, with a SMART target of 50 subscribers by Month 6.</w:t>
      </w:r>
    </w:p>
    <w:p w14:paraId="4A870658" w14:textId="77777777" w:rsidR="00763296" w:rsidRDefault="00763296">
      <w:pPr>
        <w:spacing w:before="100" w:after="100"/>
      </w:pPr>
    </w:p>
    <w:p w14:paraId="390B345D" w14:textId="77777777" w:rsidR="00763296" w:rsidRDefault="00000000">
      <w:r>
        <w:br w:type="page"/>
      </w:r>
    </w:p>
    <w:p w14:paraId="7DE4A574" w14:textId="77777777" w:rsidR="00763296" w:rsidRDefault="00000000">
      <w:pPr>
        <w:pStyle w:val="Heading1"/>
        <w:pBdr>
          <w:bottom w:val="single" w:sz="6" w:space="4" w:color="2E6E4F"/>
        </w:pBdr>
      </w:pPr>
      <w:r>
        <w:lastRenderedPageBreak/>
        <w:t>Reference List</w:t>
      </w:r>
    </w:p>
    <w:p w14:paraId="47AC52E5" w14:textId="77777777" w:rsidR="00763296" w:rsidRDefault="00000000">
      <w:pPr>
        <w:spacing w:before="100" w:after="160" w:line="360" w:lineRule="auto"/>
        <w:jc w:val="both"/>
      </w:pPr>
      <w:r>
        <w:t>Federation of Small Businesses (2022</w:t>
      </w:r>
      <w:r w:rsidRPr="00D5073F">
        <w:rPr>
          <w:i/>
          <w:iCs/>
        </w:rPr>
        <w:t>) Small business and the digital economy</w:t>
      </w:r>
      <w:r>
        <w:t xml:space="preserve"> [online]. Available at: https://www.fsb.org.uk [Accessed: 10 April 2026].</w:t>
      </w:r>
    </w:p>
    <w:p w14:paraId="38F4E97E" w14:textId="77777777" w:rsidR="00763296" w:rsidRDefault="00763296">
      <w:pPr>
        <w:spacing w:before="100" w:after="100"/>
      </w:pPr>
    </w:p>
    <w:p w14:paraId="26AE597F" w14:textId="77777777" w:rsidR="00763296" w:rsidRDefault="00000000">
      <w:pPr>
        <w:spacing w:before="100" w:after="160" w:line="360" w:lineRule="auto"/>
        <w:jc w:val="both"/>
      </w:pPr>
      <w:r>
        <w:t xml:space="preserve">Kotler, P. and Keller, K.L. (2016) </w:t>
      </w:r>
      <w:r w:rsidRPr="00D5073F">
        <w:rPr>
          <w:i/>
          <w:iCs/>
        </w:rPr>
        <w:t>Marketing management</w:t>
      </w:r>
      <w:r>
        <w:t>. 15th edn. Harlow: Pearson Education Limited.</w:t>
      </w:r>
    </w:p>
    <w:p w14:paraId="09AC24FF" w14:textId="77777777" w:rsidR="00763296" w:rsidRDefault="00763296">
      <w:pPr>
        <w:spacing w:before="100" w:after="100"/>
      </w:pPr>
    </w:p>
    <w:p w14:paraId="2C140588" w14:textId="77777777" w:rsidR="00763296" w:rsidRDefault="00000000">
      <w:pPr>
        <w:spacing w:before="100" w:after="160" w:line="360" w:lineRule="auto"/>
        <w:jc w:val="both"/>
      </w:pPr>
      <w:r>
        <w:t>Mintel (2023) Subscription box market UK. London: Mintel Group Limited.</w:t>
      </w:r>
    </w:p>
    <w:p w14:paraId="17250368" w14:textId="77777777" w:rsidR="00763296" w:rsidRDefault="00763296">
      <w:pPr>
        <w:spacing w:before="100" w:after="100"/>
      </w:pPr>
    </w:p>
    <w:p w14:paraId="02006DD3" w14:textId="77777777" w:rsidR="00763296" w:rsidRDefault="00000000">
      <w:pPr>
        <w:spacing w:before="100" w:after="160" w:line="360" w:lineRule="auto"/>
        <w:jc w:val="both"/>
      </w:pPr>
      <w:r>
        <w:t xml:space="preserve">Office for National Statistics (2023) </w:t>
      </w:r>
      <w:r w:rsidRPr="00D5073F">
        <w:rPr>
          <w:i/>
          <w:iCs/>
        </w:rPr>
        <w:t>Retail sales, Great Britain</w:t>
      </w:r>
      <w:r>
        <w:t xml:space="preserve"> [online]. Available at: https://www.ons.gov.uk [Accessed: 10 April 2026].</w:t>
      </w:r>
    </w:p>
    <w:p w14:paraId="6581DE3D" w14:textId="77777777" w:rsidR="00763296" w:rsidRDefault="00763296">
      <w:pPr>
        <w:spacing w:before="100" w:after="100"/>
      </w:pPr>
    </w:p>
    <w:p w14:paraId="4237B8E8" w14:textId="77777777" w:rsidR="00763296" w:rsidRDefault="00000000">
      <w:r>
        <w:br w:type="page"/>
      </w:r>
    </w:p>
    <w:p w14:paraId="6EBD7897" w14:textId="714A8E9B" w:rsidR="00763296" w:rsidRDefault="00000000">
      <w:pPr>
        <w:pStyle w:val="Heading1"/>
        <w:pBdr>
          <w:bottom w:val="single" w:sz="6" w:space="4" w:color="2E6E4F"/>
        </w:pBdr>
      </w:pPr>
      <w:r>
        <w:lastRenderedPageBreak/>
        <w:t xml:space="preserve">Appendix 1 </w:t>
      </w:r>
      <w:r w:rsidR="00D5073F">
        <w:t>-</w:t>
      </w:r>
      <w:r>
        <w:t xml:space="preserve"> Grid Analysis</w:t>
      </w:r>
    </w:p>
    <w:p w14:paraId="75C830AA" w14:textId="77777777" w:rsidR="00763296" w:rsidRDefault="00000000">
      <w:pPr>
        <w:spacing w:before="100" w:after="160" w:line="360" w:lineRule="auto"/>
        <w:jc w:val="both"/>
      </w:pPr>
      <w:r>
        <w:rPr>
          <w:b/>
          <w:bCs/>
          <w:i/>
          <w:iCs/>
        </w:rPr>
        <w:t>Table A1: Grid Analysis Evaluation of Two Proposed Solutions (Scores out of 5; Weight out of 5)</w:t>
      </w:r>
    </w:p>
    <w:p w14:paraId="1BFFD4AF" w14:textId="77777777" w:rsidR="00763296" w:rsidRDefault="00763296">
      <w:pPr>
        <w:spacing w:before="100" w:after="100"/>
      </w:pPr>
    </w:p>
    <w:tbl>
      <w:tblPr>
        <w:tblW w:w="8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90"/>
        <w:gridCol w:w="1037"/>
        <w:gridCol w:w="1423"/>
        <w:gridCol w:w="1423"/>
        <w:gridCol w:w="1152"/>
        <w:gridCol w:w="1101"/>
      </w:tblGrid>
      <w:tr w:rsidR="00763296" w14:paraId="35D23294" w14:textId="77777777">
        <w:tblPrEx>
          <w:tblCellMar>
            <w:top w:w="0" w:type="dxa"/>
            <w:bottom w:w="0" w:type="dxa"/>
          </w:tblCellMar>
        </w:tblPrEx>
        <w:tc>
          <w:tcPr>
            <w:tcW w:w="2200" w:type="dxa"/>
            <w:tcBorders>
              <w:top w:val="single" w:sz="4" w:space="0" w:color="AAAAAA"/>
              <w:left w:val="single" w:sz="4" w:space="0" w:color="AAAAAA"/>
              <w:bottom w:val="single" w:sz="4" w:space="0" w:color="AAAAAA"/>
              <w:right w:val="single" w:sz="4" w:space="0" w:color="AAAAAA"/>
            </w:tcBorders>
            <w:shd w:val="clear" w:color="auto" w:fill="2E6E4F"/>
            <w:tcMar>
              <w:top w:w="80" w:type="dxa"/>
              <w:left w:w="100" w:type="dxa"/>
              <w:bottom w:w="80" w:type="dxa"/>
              <w:right w:w="100" w:type="dxa"/>
            </w:tcMar>
            <w:vAlign w:val="center"/>
          </w:tcPr>
          <w:p w14:paraId="408EF8D8" w14:textId="77777777" w:rsidR="00763296" w:rsidRDefault="00000000">
            <w:pPr>
              <w:jc w:val="center"/>
            </w:pPr>
            <w:r>
              <w:rPr>
                <w:b/>
                <w:bCs/>
                <w:color w:val="FFFFFF"/>
                <w:sz w:val="20"/>
                <w:szCs w:val="20"/>
              </w:rPr>
              <w:t>Criteria</w:t>
            </w:r>
          </w:p>
        </w:tc>
        <w:tc>
          <w:tcPr>
            <w:tcW w:w="1200" w:type="dxa"/>
            <w:tcBorders>
              <w:top w:val="single" w:sz="4" w:space="0" w:color="AAAAAA"/>
              <w:left w:val="single" w:sz="4" w:space="0" w:color="AAAAAA"/>
              <w:bottom w:val="single" w:sz="4" w:space="0" w:color="AAAAAA"/>
              <w:right w:val="single" w:sz="4" w:space="0" w:color="AAAAAA"/>
            </w:tcBorders>
            <w:shd w:val="clear" w:color="auto" w:fill="2E6E4F"/>
            <w:tcMar>
              <w:top w:w="80" w:type="dxa"/>
              <w:left w:w="100" w:type="dxa"/>
              <w:bottom w:w="80" w:type="dxa"/>
              <w:right w:w="100" w:type="dxa"/>
            </w:tcMar>
            <w:vAlign w:val="center"/>
          </w:tcPr>
          <w:p w14:paraId="47ED43F2" w14:textId="77777777" w:rsidR="00763296" w:rsidRDefault="00000000">
            <w:pPr>
              <w:jc w:val="center"/>
            </w:pPr>
            <w:r>
              <w:rPr>
                <w:b/>
                <w:bCs/>
                <w:color w:val="FFFFFF"/>
                <w:sz w:val="20"/>
                <w:szCs w:val="20"/>
              </w:rPr>
              <w:t>Weight</w:t>
            </w:r>
          </w:p>
        </w:tc>
        <w:tc>
          <w:tcPr>
            <w:tcW w:w="1200" w:type="dxa"/>
            <w:tcBorders>
              <w:top w:val="single" w:sz="4" w:space="0" w:color="AAAAAA"/>
              <w:left w:val="single" w:sz="4" w:space="0" w:color="AAAAAA"/>
              <w:bottom w:val="single" w:sz="4" w:space="0" w:color="AAAAAA"/>
              <w:right w:val="single" w:sz="4" w:space="0" w:color="AAAAAA"/>
            </w:tcBorders>
            <w:shd w:val="clear" w:color="auto" w:fill="2E6E4F"/>
            <w:tcMar>
              <w:top w:w="80" w:type="dxa"/>
              <w:left w:w="100" w:type="dxa"/>
              <w:bottom w:w="80" w:type="dxa"/>
              <w:right w:w="100" w:type="dxa"/>
            </w:tcMar>
            <w:vAlign w:val="center"/>
          </w:tcPr>
          <w:p w14:paraId="74546DB5" w14:textId="77777777" w:rsidR="00763296" w:rsidRDefault="00000000">
            <w:pPr>
              <w:jc w:val="center"/>
            </w:pPr>
            <w:r>
              <w:rPr>
                <w:b/>
                <w:bCs/>
                <w:color w:val="FFFFFF"/>
                <w:sz w:val="20"/>
                <w:szCs w:val="20"/>
              </w:rPr>
              <w:t>Subscription Box Score</w:t>
            </w:r>
          </w:p>
        </w:tc>
        <w:tc>
          <w:tcPr>
            <w:tcW w:w="1200" w:type="dxa"/>
            <w:tcBorders>
              <w:top w:val="single" w:sz="4" w:space="0" w:color="AAAAAA"/>
              <w:left w:val="single" w:sz="4" w:space="0" w:color="AAAAAA"/>
              <w:bottom w:val="single" w:sz="4" w:space="0" w:color="AAAAAA"/>
              <w:right w:val="single" w:sz="4" w:space="0" w:color="AAAAAA"/>
            </w:tcBorders>
            <w:shd w:val="clear" w:color="auto" w:fill="2E6E4F"/>
            <w:tcMar>
              <w:top w:w="80" w:type="dxa"/>
              <w:left w:w="100" w:type="dxa"/>
              <w:bottom w:w="80" w:type="dxa"/>
              <w:right w:w="100" w:type="dxa"/>
            </w:tcMar>
            <w:vAlign w:val="center"/>
          </w:tcPr>
          <w:p w14:paraId="6601ADF1" w14:textId="77777777" w:rsidR="00763296" w:rsidRDefault="00000000">
            <w:pPr>
              <w:jc w:val="center"/>
            </w:pPr>
            <w:r>
              <w:rPr>
                <w:b/>
                <w:bCs/>
                <w:color w:val="FFFFFF"/>
                <w:sz w:val="20"/>
                <w:szCs w:val="20"/>
              </w:rPr>
              <w:t>Subscription Box Weighted</w:t>
            </w:r>
          </w:p>
        </w:tc>
        <w:tc>
          <w:tcPr>
            <w:tcW w:w="1200" w:type="dxa"/>
            <w:tcBorders>
              <w:top w:val="single" w:sz="4" w:space="0" w:color="AAAAAA"/>
              <w:left w:val="single" w:sz="4" w:space="0" w:color="AAAAAA"/>
              <w:bottom w:val="single" w:sz="4" w:space="0" w:color="AAAAAA"/>
              <w:right w:val="single" w:sz="4" w:space="0" w:color="AAAAAA"/>
            </w:tcBorders>
            <w:shd w:val="clear" w:color="auto" w:fill="2E6E4F"/>
            <w:tcMar>
              <w:top w:w="80" w:type="dxa"/>
              <w:left w:w="100" w:type="dxa"/>
              <w:bottom w:w="80" w:type="dxa"/>
              <w:right w:w="100" w:type="dxa"/>
            </w:tcMar>
            <w:vAlign w:val="center"/>
          </w:tcPr>
          <w:p w14:paraId="697AD3AF" w14:textId="77777777" w:rsidR="00763296" w:rsidRDefault="00000000">
            <w:pPr>
              <w:jc w:val="center"/>
            </w:pPr>
            <w:r>
              <w:rPr>
                <w:b/>
                <w:bCs/>
                <w:color w:val="FFFFFF"/>
                <w:sz w:val="20"/>
                <w:szCs w:val="20"/>
              </w:rPr>
              <w:t>Website Redesign Score</w:t>
            </w:r>
          </w:p>
        </w:tc>
        <w:tc>
          <w:tcPr>
            <w:tcW w:w="1026" w:type="dxa"/>
            <w:tcBorders>
              <w:top w:val="single" w:sz="4" w:space="0" w:color="AAAAAA"/>
              <w:left w:val="single" w:sz="4" w:space="0" w:color="AAAAAA"/>
              <w:bottom w:val="single" w:sz="4" w:space="0" w:color="AAAAAA"/>
              <w:right w:val="single" w:sz="4" w:space="0" w:color="AAAAAA"/>
            </w:tcBorders>
            <w:shd w:val="clear" w:color="auto" w:fill="2E6E4F"/>
            <w:tcMar>
              <w:top w:w="80" w:type="dxa"/>
              <w:left w:w="100" w:type="dxa"/>
              <w:bottom w:w="80" w:type="dxa"/>
              <w:right w:w="100" w:type="dxa"/>
            </w:tcMar>
            <w:vAlign w:val="center"/>
          </w:tcPr>
          <w:p w14:paraId="2817D850" w14:textId="77777777" w:rsidR="00763296" w:rsidRDefault="00000000">
            <w:pPr>
              <w:jc w:val="center"/>
            </w:pPr>
            <w:r>
              <w:rPr>
                <w:b/>
                <w:bCs/>
                <w:color w:val="FFFFFF"/>
                <w:sz w:val="20"/>
                <w:szCs w:val="20"/>
              </w:rPr>
              <w:t>Website Redesign Weighted</w:t>
            </w:r>
          </w:p>
        </w:tc>
      </w:tr>
      <w:tr w:rsidR="00763296" w14:paraId="47E49A6C" w14:textId="77777777">
        <w:tblPrEx>
          <w:tblCellMar>
            <w:top w:w="0" w:type="dxa"/>
            <w:bottom w:w="0" w:type="dxa"/>
          </w:tblCellMar>
        </w:tblPrEx>
        <w:tc>
          <w:tcPr>
            <w:tcW w:w="22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vAlign w:val="center"/>
          </w:tcPr>
          <w:p w14:paraId="5BEB3679" w14:textId="77777777" w:rsidR="00763296" w:rsidRDefault="00000000">
            <w:pPr>
              <w:jc w:val="center"/>
            </w:pPr>
            <w:r>
              <w:rPr>
                <w:sz w:val="20"/>
                <w:szCs w:val="20"/>
              </w:rPr>
              <w:t>Revenue Growth Potential</w:t>
            </w:r>
          </w:p>
        </w:tc>
        <w:tc>
          <w:tcPr>
            <w:tcW w:w="12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vAlign w:val="center"/>
          </w:tcPr>
          <w:p w14:paraId="6995B092" w14:textId="77777777" w:rsidR="00763296" w:rsidRDefault="00000000">
            <w:pPr>
              <w:jc w:val="center"/>
            </w:pPr>
            <w:r>
              <w:rPr>
                <w:sz w:val="20"/>
                <w:szCs w:val="20"/>
              </w:rPr>
              <w:t>5</w:t>
            </w:r>
          </w:p>
        </w:tc>
        <w:tc>
          <w:tcPr>
            <w:tcW w:w="12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vAlign w:val="center"/>
          </w:tcPr>
          <w:p w14:paraId="2EA3D178" w14:textId="77777777" w:rsidR="00763296" w:rsidRDefault="00000000">
            <w:pPr>
              <w:jc w:val="center"/>
            </w:pPr>
            <w:r>
              <w:rPr>
                <w:sz w:val="20"/>
                <w:szCs w:val="20"/>
              </w:rPr>
              <w:t>4</w:t>
            </w:r>
          </w:p>
        </w:tc>
        <w:tc>
          <w:tcPr>
            <w:tcW w:w="12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vAlign w:val="center"/>
          </w:tcPr>
          <w:p w14:paraId="5DA7A8CE" w14:textId="77777777" w:rsidR="00763296" w:rsidRDefault="00000000">
            <w:pPr>
              <w:jc w:val="center"/>
            </w:pPr>
            <w:r>
              <w:rPr>
                <w:sz w:val="20"/>
                <w:szCs w:val="20"/>
              </w:rPr>
              <w:t>20</w:t>
            </w:r>
          </w:p>
        </w:tc>
        <w:tc>
          <w:tcPr>
            <w:tcW w:w="12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vAlign w:val="center"/>
          </w:tcPr>
          <w:p w14:paraId="0403DA3B" w14:textId="77777777" w:rsidR="00763296" w:rsidRDefault="00000000">
            <w:pPr>
              <w:jc w:val="center"/>
            </w:pPr>
            <w:r>
              <w:rPr>
                <w:sz w:val="20"/>
                <w:szCs w:val="20"/>
              </w:rPr>
              <w:t>3</w:t>
            </w:r>
          </w:p>
        </w:tc>
        <w:tc>
          <w:tcPr>
            <w:tcW w:w="1026"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vAlign w:val="center"/>
          </w:tcPr>
          <w:p w14:paraId="22D7B26C" w14:textId="77777777" w:rsidR="00763296" w:rsidRDefault="00000000">
            <w:pPr>
              <w:jc w:val="center"/>
            </w:pPr>
            <w:r>
              <w:rPr>
                <w:sz w:val="20"/>
                <w:szCs w:val="20"/>
              </w:rPr>
              <w:t>15</w:t>
            </w:r>
          </w:p>
        </w:tc>
      </w:tr>
      <w:tr w:rsidR="00763296" w14:paraId="70507F43" w14:textId="77777777">
        <w:tblPrEx>
          <w:tblCellMar>
            <w:top w:w="0" w:type="dxa"/>
            <w:bottom w:w="0" w:type="dxa"/>
          </w:tblCellMar>
        </w:tblPrEx>
        <w:tc>
          <w:tcPr>
            <w:tcW w:w="22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2804FC20" w14:textId="77777777" w:rsidR="00763296" w:rsidRDefault="00000000">
            <w:pPr>
              <w:jc w:val="center"/>
            </w:pPr>
            <w:r>
              <w:rPr>
                <w:sz w:val="20"/>
                <w:szCs w:val="20"/>
              </w:rPr>
              <w:t>Ease of Implementation</w:t>
            </w:r>
          </w:p>
        </w:tc>
        <w:tc>
          <w:tcPr>
            <w:tcW w:w="12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624917C3" w14:textId="77777777" w:rsidR="00763296" w:rsidRDefault="00000000">
            <w:pPr>
              <w:jc w:val="center"/>
            </w:pPr>
            <w:r>
              <w:rPr>
                <w:sz w:val="20"/>
                <w:szCs w:val="20"/>
              </w:rPr>
              <w:t>3</w:t>
            </w:r>
          </w:p>
        </w:tc>
        <w:tc>
          <w:tcPr>
            <w:tcW w:w="12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29218043" w14:textId="77777777" w:rsidR="00763296" w:rsidRDefault="00000000">
            <w:pPr>
              <w:jc w:val="center"/>
            </w:pPr>
            <w:r>
              <w:rPr>
                <w:sz w:val="20"/>
                <w:szCs w:val="20"/>
              </w:rPr>
              <w:t>3</w:t>
            </w:r>
          </w:p>
        </w:tc>
        <w:tc>
          <w:tcPr>
            <w:tcW w:w="12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05425DD0" w14:textId="77777777" w:rsidR="00763296" w:rsidRDefault="00000000">
            <w:pPr>
              <w:jc w:val="center"/>
            </w:pPr>
            <w:r>
              <w:rPr>
                <w:sz w:val="20"/>
                <w:szCs w:val="20"/>
              </w:rPr>
              <w:t>9</w:t>
            </w:r>
          </w:p>
        </w:tc>
        <w:tc>
          <w:tcPr>
            <w:tcW w:w="12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5E15B560" w14:textId="77777777" w:rsidR="00763296" w:rsidRDefault="00000000">
            <w:pPr>
              <w:jc w:val="center"/>
            </w:pPr>
            <w:r>
              <w:rPr>
                <w:sz w:val="20"/>
                <w:szCs w:val="20"/>
              </w:rPr>
              <w:t>4</w:t>
            </w:r>
          </w:p>
        </w:tc>
        <w:tc>
          <w:tcPr>
            <w:tcW w:w="1026"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01DC024A" w14:textId="77777777" w:rsidR="00763296" w:rsidRDefault="00000000">
            <w:pPr>
              <w:jc w:val="center"/>
            </w:pPr>
            <w:r>
              <w:rPr>
                <w:sz w:val="20"/>
                <w:szCs w:val="20"/>
              </w:rPr>
              <w:t>12</w:t>
            </w:r>
          </w:p>
        </w:tc>
      </w:tr>
      <w:tr w:rsidR="00763296" w14:paraId="6C8B4720" w14:textId="77777777">
        <w:tblPrEx>
          <w:tblCellMar>
            <w:top w:w="0" w:type="dxa"/>
            <w:bottom w:w="0" w:type="dxa"/>
          </w:tblCellMar>
        </w:tblPrEx>
        <w:tc>
          <w:tcPr>
            <w:tcW w:w="22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vAlign w:val="center"/>
          </w:tcPr>
          <w:p w14:paraId="5B2F17E4" w14:textId="77777777" w:rsidR="00763296" w:rsidRDefault="00000000">
            <w:pPr>
              <w:jc w:val="center"/>
            </w:pPr>
            <w:r>
              <w:rPr>
                <w:sz w:val="20"/>
                <w:szCs w:val="20"/>
              </w:rPr>
              <w:t>Cost to Implement</w:t>
            </w:r>
          </w:p>
        </w:tc>
        <w:tc>
          <w:tcPr>
            <w:tcW w:w="12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vAlign w:val="center"/>
          </w:tcPr>
          <w:p w14:paraId="38B45B9F" w14:textId="77777777" w:rsidR="00763296" w:rsidRDefault="00000000">
            <w:pPr>
              <w:jc w:val="center"/>
            </w:pPr>
            <w:r>
              <w:rPr>
                <w:sz w:val="20"/>
                <w:szCs w:val="20"/>
              </w:rPr>
              <w:t>4</w:t>
            </w:r>
          </w:p>
        </w:tc>
        <w:tc>
          <w:tcPr>
            <w:tcW w:w="12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vAlign w:val="center"/>
          </w:tcPr>
          <w:p w14:paraId="7A2BBBC6" w14:textId="77777777" w:rsidR="00763296" w:rsidRDefault="00000000">
            <w:pPr>
              <w:jc w:val="center"/>
            </w:pPr>
            <w:r>
              <w:rPr>
                <w:sz w:val="20"/>
                <w:szCs w:val="20"/>
              </w:rPr>
              <w:t>3</w:t>
            </w:r>
          </w:p>
        </w:tc>
        <w:tc>
          <w:tcPr>
            <w:tcW w:w="12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vAlign w:val="center"/>
          </w:tcPr>
          <w:p w14:paraId="7ACF9309" w14:textId="77777777" w:rsidR="00763296" w:rsidRDefault="00000000">
            <w:pPr>
              <w:jc w:val="center"/>
            </w:pPr>
            <w:r>
              <w:rPr>
                <w:sz w:val="20"/>
                <w:szCs w:val="20"/>
              </w:rPr>
              <w:t>12</w:t>
            </w:r>
          </w:p>
        </w:tc>
        <w:tc>
          <w:tcPr>
            <w:tcW w:w="12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vAlign w:val="center"/>
          </w:tcPr>
          <w:p w14:paraId="0848C712" w14:textId="77777777" w:rsidR="00763296" w:rsidRDefault="00000000">
            <w:pPr>
              <w:jc w:val="center"/>
            </w:pPr>
            <w:r>
              <w:rPr>
                <w:sz w:val="20"/>
                <w:szCs w:val="20"/>
              </w:rPr>
              <w:t>2</w:t>
            </w:r>
          </w:p>
        </w:tc>
        <w:tc>
          <w:tcPr>
            <w:tcW w:w="1026"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vAlign w:val="center"/>
          </w:tcPr>
          <w:p w14:paraId="6B09A852" w14:textId="77777777" w:rsidR="00763296" w:rsidRDefault="00000000">
            <w:pPr>
              <w:jc w:val="center"/>
            </w:pPr>
            <w:r>
              <w:rPr>
                <w:sz w:val="20"/>
                <w:szCs w:val="20"/>
              </w:rPr>
              <w:t>8</w:t>
            </w:r>
          </w:p>
        </w:tc>
      </w:tr>
      <w:tr w:rsidR="00763296" w14:paraId="275A1AAF" w14:textId="77777777">
        <w:tblPrEx>
          <w:tblCellMar>
            <w:top w:w="0" w:type="dxa"/>
            <w:bottom w:w="0" w:type="dxa"/>
          </w:tblCellMar>
        </w:tblPrEx>
        <w:tc>
          <w:tcPr>
            <w:tcW w:w="22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363481D9" w14:textId="77777777" w:rsidR="00763296" w:rsidRDefault="00000000">
            <w:pPr>
              <w:jc w:val="center"/>
            </w:pPr>
            <w:r>
              <w:rPr>
                <w:sz w:val="20"/>
                <w:szCs w:val="20"/>
              </w:rPr>
              <w:t>Customer Retention</w:t>
            </w:r>
          </w:p>
        </w:tc>
        <w:tc>
          <w:tcPr>
            <w:tcW w:w="12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176638FA" w14:textId="77777777" w:rsidR="00763296" w:rsidRDefault="00000000">
            <w:pPr>
              <w:jc w:val="center"/>
            </w:pPr>
            <w:r>
              <w:rPr>
                <w:sz w:val="20"/>
                <w:szCs w:val="20"/>
              </w:rPr>
              <w:t>5</w:t>
            </w:r>
          </w:p>
        </w:tc>
        <w:tc>
          <w:tcPr>
            <w:tcW w:w="12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47A48BD0" w14:textId="77777777" w:rsidR="00763296" w:rsidRDefault="00000000">
            <w:pPr>
              <w:jc w:val="center"/>
            </w:pPr>
            <w:r>
              <w:rPr>
                <w:sz w:val="20"/>
                <w:szCs w:val="20"/>
              </w:rPr>
              <w:t>5</w:t>
            </w:r>
          </w:p>
        </w:tc>
        <w:tc>
          <w:tcPr>
            <w:tcW w:w="12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0E947EDC" w14:textId="77777777" w:rsidR="00763296" w:rsidRDefault="00000000">
            <w:pPr>
              <w:jc w:val="center"/>
            </w:pPr>
            <w:r>
              <w:rPr>
                <w:sz w:val="20"/>
                <w:szCs w:val="20"/>
              </w:rPr>
              <w:t>25</w:t>
            </w:r>
          </w:p>
        </w:tc>
        <w:tc>
          <w:tcPr>
            <w:tcW w:w="12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71D37EA8" w14:textId="77777777" w:rsidR="00763296" w:rsidRDefault="00000000">
            <w:pPr>
              <w:jc w:val="center"/>
            </w:pPr>
            <w:r>
              <w:rPr>
                <w:sz w:val="20"/>
                <w:szCs w:val="20"/>
              </w:rPr>
              <w:t>3</w:t>
            </w:r>
          </w:p>
        </w:tc>
        <w:tc>
          <w:tcPr>
            <w:tcW w:w="1026"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59AEF0D6" w14:textId="77777777" w:rsidR="00763296" w:rsidRDefault="00000000">
            <w:pPr>
              <w:jc w:val="center"/>
            </w:pPr>
            <w:r>
              <w:rPr>
                <w:sz w:val="20"/>
                <w:szCs w:val="20"/>
              </w:rPr>
              <w:t>15</w:t>
            </w:r>
          </w:p>
        </w:tc>
      </w:tr>
      <w:tr w:rsidR="00763296" w14:paraId="059B508E" w14:textId="77777777">
        <w:tblPrEx>
          <w:tblCellMar>
            <w:top w:w="0" w:type="dxa"/>
            <w:bottom w:w="0" w:type="dxa"/>
          </w:tblCellMar>
        </w:tblPrEx>
        <w:tc>
          <w:tcPr>
            <w:tcW w:w="22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vAlign w:val="center"/>
          </w:tcPr>
          <w:p w14:paraId="46BE765A" w14:textId="77777777" w:rsidR="00763296" w:rsidRDefault="00000000">
            <w:pPr>
              <w:jc w:val="center"/>
            </w:pPr>
            <w:r>
              <w:rPr>
                <w:sz w:val="20"/>
                <w:szCs w:val="20"/>
              </w:rPr>
              <w:t>Digital Presence / SEO Benefit</w:t>
            </w:r>
          </w:p>
        </w:tc>
        <w:tc>
          <w:tcPr>
            <w:tcW w:w="12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vAlign w:val="center"/>
          </w:tcPr>
          <w:p w14:paraId="13CF3F2D" w14:textId="77777777" w:rsidR="00763296" w:rsidRDefault="00000000">
            <w:pPr>
              <w:jc w:val="center"/>
            </w:pPr>
            <w:r>
              <w:rPr>
                <w:sz w:val="20"/>
                <w:szCs w:val="20"/>
              </w:rPr>
              <w:t>3</w:t>
            </w:r>
          </w:p>
        </w:tc>
        <w:tc>
          <w:tcPr>
            <w:tcW w:w="12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vAlign w:val="center"/>
          </w:tcPr>
          <w:p w14:paraId="10B76B15" w14:textId="77777777" w:rsidR="00763296" w:rsidRDefault="00000000">
            <w:pPr>
              <w:jc w:val="center"/>
            </w:pPr>
            <w:r>
              <w:rPr>
                <w:sz w:val="20"/>
                <w:szCs w:val="20"/>
              </w:rPr>
              <w:t>2</w:t>
            </w:r>
          </w:p>
        </w:tc>
        <w:tc>
          <w:tcPr>
            <w:tcW w:w="12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vAlign w:val="center"/>
          </w:tcPr>
          <w:p w14:paraId="6793ADEA" w14:textId="77777777" w:rsidR="00763296" w:rsidRDefault="00000000">
            <w:pPr>
              <w:jc w:val="center"/>
            </w:pPr>
            <w:r>
              <w:rPr>
                <w:sz w:val="20"/>
                <w:szCs w:val="20"/>
              </w:rPr>
              <w:t>6</w:t>
            </w:r>
          </w:p>
        </w:tc>
        <w:tc>
          <w:tcPr>
            <w:tcW w:w="12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vAlign w:val="center"/>
          </w:tcPr>
          <w:p w14:paraId="2783C712" w14:textId="77777777" w:rsidR="00763296" w:rsidRDefault="00000000">
            <w:pPr>
              <w:jc w:val="center"/>
            </w:pPr>
            <w:r>
              <w:rPr>
                <w:sz w:val="20"/>
                <w:szCs w:val="20"/>
              </w:rPr>
              <w:t>5</w:t>
            </w:r>
          </w:p>
        </w:tc>
        <w:tc>
          <w:tcPr>
            <w:tcW w:w="1026"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vAlign w:val="center"/>
          </w:tcPr>
          <w:p w14:paraId="0578C7F2" w14:textId="77777777" w:rsidR="00763296" w:rsidRDefault="00000000">
            <w:pPr>
              <w:jc w:val="center"/>
            </w:pPr>
            <w:r>
              <w:rPr>
                <w:sz w:val="20"/>
                <w:szCs w:val="20"/>
              </w:rPr>
              <w:t>15</w:t>
            </w:r>
          </w:p>
        </w:tc>
      </w:tr>
      <w:tr w:rsidR="00763296" w14:paraId="59BF05F2" w14:textId="77777777">
        <w:tblPrEx>
          <w:tblCellMar>
            <w:top w:w="0" w:type="dxa"/>
            <w:bottom w:w="0" w:type="dxa"/>
          </w:tblCellMar>
        </w:tblPrEx>
        <w:tc>
          <w:tcPr>
            <w:tcW w:w="22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326E0F8F" w14:textId="77777777" w:rsidR="00763296" w:rsidRDefault="00000000">
            <w:pPr>
              <w:jc w:val="center"/>
            </w:pPr>
            <w:r>
              <w:rPr>
                <w:sz w:val="20"/>
                <w:szCs w:val="20"/>
              </w:rPr>
              <w:t>Alignment with Eco Brand</w:t>
            </w:r>
          </w:p>
        </w:tc>
        <w:tc>
          <w:tcPr>
            <w:tcW w:w="12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4357AEBA" w14:textId="77777777" w:rsidR="00763296" w:rsidRDefault="00000000">
            <w:pPr>
              <w:jc w:val="center"/>
            </w:pPr>
            <w:r>
              <w:rPr>
                <w:sz w:val="20"/>
                <w:szCs w:val="20"/>
              </w:rPr>
              <w:t>4</w:t>
            </w:r>
          </w:p>
        </w:tc>
        <w:tc>
          <w:tcPr>
            <w:tcW w:w="12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15D6DDE1" w14:textId="77777777" w:rsidR="00763296" w:rsidRDefault="00000000">
            <w:pPr>
              <w:jc w:val="center"/>
            </w:pPr>
            <w:r>
              <w:rPr>
                <w:sz w:val="20"/>
                <w:szCs w:val="20"/>
              </w:rPr>
              <w:t>4</w:t>
            </w:r>
          </w:p>
        </w:tc>
        <w:tc>
          <w:tcPr>
            <w:tcW w:w="12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6F0ABF13" w14:textId="77777777" w:rsidR="00763296" w:rsidRDefault="00000000">
            <w:pPr>
              <w:jc w:val="center"/>
            </w:pPr>
            <w:r>
              <w:rPr>
                <w:sz w:val="20"/>
                <w:szCs w:val="20"/>
              </w:rPr>
              <w:t>16</w:t>
            </w:r>
          </w:p>
        </w:tc>
        <w:tc>
          <w:tcPr>
            <w:tcW w:w="12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0A5140E7" w14:textId="77777777" w:rsidR="00763296" w:rsidRDefault="00000000">
            <w:pPr>
              <w:jc w:val="center"/>
            </w:pPr>
            <w:r>
              <w:rPr>
                <w:sz w:val="20"/>
                <w:szCs w:val="20"/>
              </w:rPr>
              <w:t>3</w:t>
            </w:r>
          </w:p>
        </w:tc>
        <w:tc>
          <w:tcPr>
            <w:tcW w:w="1026"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vAlign w:val="center"/>
          </w:tcPr>
          <w:p w14:paraId="6A33A147" w14:textId="77777777" w:rsidR="00763296" w:rsidRDefault="00000000">
            <w:pPr>
              <w:jc w:val="center"/>
            </w:pPr>
            <w:r>
              <w:rPr>
                <w:sz w:val="20"/>
                <w:szCs w:val="20"/>
              </w:rPr>
              <w:t>12</w:t>
            </w:r>
          </w:p>
        </w:tc>
      </w:tr>
      <w:tr w:rsidR="00763296" w14:paraId="640404F6" w14:textId="77777777">
        <w:tblPrEx>
          <w:tblCellMar>
            <w:top w:w="0" w:type="dxa"/>
            <w:bottom w:w="0" w:type="dxa"/>
          </w:tblCellMar>
        </w:tblPrEx>
        <w:tc>
          <w:tcPr>
            <w:tcW w:w="2200" w:type="dxa"/>
            <w:tcBorders>
              <w:top w:val="single" w:sz="4" w:space="0" w:color="AAAAAA"/>
              <w:left w:val="single" w:sz="4" w:space="0" w:color="AAAAAA"/>
              <w:bottom w:val="single" w:sz="4" w:space="0" w:color="AAAAAA"/>
              <w:right w:val="single" w:sz="4" w:space="0" w:color="AAAAAA"/>
            </w:tcBorders>
            <w:shd w:val="clear" w:color="auto" w:fill="2E6E4F"/>
            <w:tcMar>
              <w:top w:w="80" w:type="dxa"/>
              <w:left w:w="100" w:type="dxa"/>
              <w:bottom w:w="80" w:type="dxa"/>
              <w:right w:w="100" w:type="dxa"/>
            </w:tcMar>
            <w:vAlign w:val="center"/>
          </w:tcPr>
          <w:p w14:paraId="1053F700" w14:textId="77777777" w:rsidR="00763296" w:rsidRDefault="00000000">
            <w:pPr>
              <w:jc w:val="center"/>
            </w:pPr>
            <w:r>
              <w:rPr>
                <w:b/>
                <w:bCs/>
                <w:color w:val="FFFFFF"/>
                <w:sz w:val="20"/>
                <w:szCs w:val="20"/>
              </w:rPr>
              <w:t>TOTAL</w:t>
            </w:r>
          </w:p>
        </w:tc>
        <w:tc>
          <w:tcPr>
            <w:tcW w:w="1200" w:type="dxa"/>
            <w:tcBorders>
              <w:top w:val="single" w:sz="4" w:space="0" w:color="AAAAAA"/>
              <w:left w:val="single" w:sz="4" w:space="0" w:color="AAAAAA"/>
              <w:bottom w:val="single" w:sz="4" w:space="0" w:color="AAAAAA"/>
              <w:right w:val="single" w:sz="4" w:space="0" w:color="AAAAAA"/>
            </w:tcBorders>
            <w:shd w:val="clear" w:color="auto" w:fill="2E6E4F"/>
            <w:tcMar>
              <w:top w:w="80" w:type="dxa"/>
              <w:left w:w="100" w:type="dxa"/>
              <w:bottom w:w="80" w:type="dxa"/>
              <w:right w:w="100" w:type="dxa"/>
            </w:tcMar>
            <w:vAlign w:val="center"/>
          </w:tcPr>
          <w:p w14:paraId="00376590" w14:textId="77777777" w:rsidR="00763296" w:rsidRDefault="00763296">
            <w:pPr>
              <w:jc w:val="center"/>
            </w:pPr>
          </w:p>
        </w:tc>
        <w:tc>
          <w:tcPr>
            <w:tcW w:w="1200" w:type="dxa"/>
            <w:tcBorders>
              <w:top w:val="single" w:sz="4" w:space="0" w:color="AAAAAA"/>
              <w:left w:val="single" w:sz="4" w:space="0" w:color="AAAAAA"/>
              <w:bottom w:val="single" w:sz="4" w:space="0" w:color="AAAAAA"/>
              <w:right w:val="single" w:sz="4" w:space="0" w:color="AAAAAA"/>
            </w:tcBorders>
            <w:shd w:val="clear" w:color="auto" w:fill="2E6E4F"/>
            <w:tcMar>
              <w:top w:w="80" w:type="dxa"/>
              <w:left w:w="100" w:type="dxa"/>
              <w:bottom w:w="80" w:type="dxa"/>
              <w:right w:w="100" w:type="dxa"/>
            </w:tcMar>
            <w:vAlign w:val="center"/>
          </w:tcPr>
          <w:p w14:paraId="683FFF61" w14:textId="77777777" w:rsidR="00763296" w:rsidRDefault="00763296">
            <w:pPr>
              <w:jc w:val="center"/>
            </w:pPr>
          </w:p>
        </w:tc>
        <w:tc>
          <w:tcPr>
            <w:tcW w:w="1200" w:type="dxa"/>
            <w:tcBorders>
              <w:top w:val="single" w:sz="4" w:space="0" w:color="AAAAAA"/>
              <w:left w:val="single" w:sz="4" w:space="0" w:color="AAAAAA"/>
              <w:bottom w:val="single" w:sz="4" w:space="0" w:color="AAAAAA"/>
              <w:right w:val="single" w:sz="4" w:space="0" w:color="AAAAAA"/>
            </w:tcBorders>
            <w:shd w:val="clear" w:color="auto" w:fill="2E6E4F"/>
            <w:tcMar>
              <w:top w:w="80" w:type="dxa"/>
              <w:left w:w="100" w:type="dxa"/>
              <w:bottom w:w="80" w:type="dxa"/>
              <w:right w:w="100" w:type="dxa"/>
            </w:tcMar>
            <w:vAlign w:val="center"/>
          </w:tcPr>
          <w:p w14:paraId="7A3523AC" w14:textId="77777777" w:rsidR="00763296" w:rsidRDefault="00000000">
            <w:pPr>
              <w:jc w:val="center"/>
            </w:pPr>
            <w:r>
              <w:rPr>
                <w:b/>
                <w:bCs/>
                <w:color w:val="FFFFFF"/>
                <w:sz w:val="20"/>
                <w:szCs w:val="20"/>
              </w:rPr>
              <w:t>88</w:t>
            </w:r>
          </w:p>
        </w:tc>
        <w:tc>
          <w:tcPr>
            <w:tcW w:w="1200" w:type="dxa"/>
            <w:tcBorders>
              <w:top w:val="single" w:sz="4" w:space="0" w:color="AAAAAA"/>
              <w:left w:val="single" w:sz="4" w:space="0" w:color="AAAAAA"/>
              <w:bottom w:val="single" w:sz="4" w:space="0" w:color="AAAAAA"/>
              <w:right w:val="single" w:sz="4" w:space="0" w:color="AAAAAA"/>
            </w:tcBorders>
            <w:shd w:val="clear" w:color="auto" w:fill="2E6E4F"/>
            <w:tcMar>
              <w:top w:w="80" w:type="dxa"/>
              <w:left w:w="100" w:type="dxa"/>
              <w:bottom w:w="80" w:type="dxa"/>
              <w:right w:w="100" w:type="dxa"/>
            </w:tcMar>
            <w:vAlign w:val="center"/>
          </w:tcPr>
          <w:p w14:paraId="63A67A3D" w14:textId="77777777" w:rsidR="00763296" w:rsidRDefault="00763296">
            <w:pPr>
              <w:jc w:val="center"/>
            </w:pPr>
          </w:p>
        </w:tc>
        <w:tc>
          <w:tcPr>
            <w:tcW w:w="1026" w:type="dxa"/>
            <w:tcBorders>
              <w:top w:val="single" w:sz="4" w:space="0" w:color="AAAAAA"/>
              <w:left w:val="single" w:sz="4" w:space="0" w:color="AAAAAA"/>
              <w:bottom w:val="single" w:sz="4" w:space="0" w:color="AAAAAA"/>
              <w:right w:val="single" w:sz="4" w:space="0" w:color="AAAAAA"/>
            </w:tcBorders>
            <w:shd w:val="clear" w:color="auto" w:fill="2E6E4F"/>
            <w:tcMar>
              <w:top w:w="80" w:type="dxa"/>
              <w:left w:w="100" w:type="dxa"/>
              <w:bottom w:w="80" w:type="dxa"/>
              <w:right w:w="100" w:type="dxa"/>
            </w:tcMar>
            <w:vAlign w:val="center"/>
          </w:tcPr>
          <w:p w14:paraId="04AC60A3" w14:textId="77777777" w:rsidR="00763296" w:rsidRDefault="00000000">
            <w:pPr>
              <w:jc w:val="center"/>
            </w:pPr>
            <w:r>
              <w:rPr>
                <w:b/>
                <w:bCs/>
                <w:color w:val="FFFFFF"/>
                <w:sz w:val="20"/>
                <w:szCs w:val="20"/>
              </w:rPr>
              <w:t>77</w:t>
            </w:r>
          </w:p>
        </w:tc>
      </w:tr>
    </w:tbl>
    <w:p w14:paraId="093F309B" w14:textId="77777777" w:rsidR="00763296" w:rsidRDefault="00763296">
      <w:pPr>
        <w:spacing w:before="100" w:after="100"/>
      </w:pPr>
    </w:p>
    <w:p w14:paraId="5838589D" w14:textId="77777777" w:rsidR="00763296" w:rsidRDefault="00000000">
      <w:pPr>
        <w:spacing w:before="100" w:after="160" w:line="360" w:lineRule="auto"/>
        <w:jc w:val="both"/>
      </w:pPr>
      <w:r>
        <w:rPr>
          <w:i/>
          <w:iCs/>
        </w:rPr>
        <w:t>Note: A higher weighted total indicates the stronger solution. The Subscription Box Service (88) is the preferred solution.</w:t>
      </w:r>
    </w:p>
    <w:p w14:paraId="04AC629E" w14:textId="77777777" w:rsidR="00763296" w:rsidRDefault="00763296">
      <w:pPr>
        <w:spacing w:before="100" w:after="100"/>
      </w:pPr>
    </w:p>
    <w:p w14:paraId="64500A3C" w14:textId="77777777" w:rsidR="00763296" w:rsidRDefault="00000000">
      <w:r>
        <w:br w:type="page"/>
      </w:r>
    </w:p>
    <w:p w14:paraId="6DA57A88" w14:textId="0EB460D2" w:rsidR="00763296" w:rsidRDefault="00000000">
      <w:pPr>
        <w:pStyle w:val="Heading1"/>
        <w:pBdr>
          <w:bottom w:val="single" w:sz="6" w:space="4" w:color="2E6E4F"/>
        </w:pBdr>
      </w:pPr>
      <w:r>
        <w:lastRenderedPageBreak/>
        <w:t xml:space="preserve">Appendix 2 </w:t>
      </w:r>
      <w:r w:rsidR="00D5073F">
        <w:t>-</w:t>
      </w:r>
      <w:r>
        <w:t xml:space="preserve"> Risk Analysis</w:t>
      </w:r>
    </w:p>
    <w:p w14:paraId="005AB257" w14:textId="5DD81E3B" w:rsidR="00763296" w:rsidRDefault="00000000">
      <w:pPr>
        <w:spacing w:before="100" w:after="160" w:line="360" w:lineRule="auto"/>
        <w:jc w:val="both"/>
      </w:pPr>
      <w:r>
        <w:rPr>
          <w:b/>
          <w:bCs/>
          <w:i/>
          <w:iCs/>
        </w:rPr>
        <w:t xml:space="preserve">Table A2: Risk Analysis </w:t>
      </w:r>
      <w:r w:rsidR="00D5073F">
        <w:rPr>
          <w:b/>
          <w:bCs/>
          <w:i/>
          <w:iCs/>
        </w:rPr>
        <w:t>-</w:t>
      </w:r>
      <w:r>
        <w:rPr>
          <w:b/>
          <w:bCs/>
          <w:i/>
          <w:iCs/>
        </w:rPr>
        <w:t xml:space="preserve"> Subscription Box Service</w:t>
      </w:r>
    </w:p>
    <w:p w14:paraId="32785BB1" w14:textId="77777777" w:rsidR="00763296" w:rsidRDefault="00763296">
      <w:pPr>
        <w:spacing w:before="100" w:after="10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00"/>
        <w:gridCol w:w="1500"/>
        <w:gridCol w:w="1000"/>
        <w:gridCol w:w="1000"/>
        <w:gridCol w:w="3526"/>
      </w:tblGrid>
      <w:tr w:rsidR="00763296" w14:paraId="1B8E98D2" w14:textId="77777777">
        <w:tblPrEx>
          <w:tblCellMar>
            <w:top w:w="0" w:type="dxa"/>
            <w:bottom w:w="0" w:type="dxa"/>
          </w:tblCellMar>
        </w:tblPrEx>
        <w:tc>
          <w:tcPr>
            <w:tcW w:w="2000" w:type="dxa"/>
            <w:tcBorders>
              <w:top w:val="single" w:sz="4" w:space="0" w:color="AAAAAA"/>
              <w:left w:val="single" w:sz="4" w:space="0" w:color="AAAAAA"/>
              <w:bottom w:val="single" w:sz="4" w:space="0" w:color="AAAAAA"/>
              <w:right w:val="single" w:sz="4" w:space="0" w:color="AAAAAA"/>
            </w:tcBorders>
            <w:shd w:val="clear" w:color="auto" w:fill="2E6E4F"/>
            <w:tcMar>
              <w:top w:w="80" w:type="dxa"/>
              <w:left w:w="100" w:type="dxa"/>
              <w:bottom w:w="80" w:type="dxa"/>
              <w:right w:w="100" w:type="dxa"/>
            </w:tcMar>
          </w:tcPr>
          <w:p w14:paraId="4E6275F6" w14:textId="77777777" w:rsidR="00763296" w:rsidRDefault="00000000">
            <w:pPr>
              <w:jc w:val="center"/>
            </w:pPr>
            <w:r>
              <w:rPr>
                <w:b/>
                <w:bCs/>
                <w:color w:val="FFFFFF"/>
                <w:sz w:val="20"/>
                <w:szCs w:val="20"/>
              </w:rPr>
              <w:t>Risk</w:t>
            </w:r>
          </w:p>
        </w:tc>
        <w:tc>
          <w:tcPr>
            <w:tcW w:w="1500" w:type="dxa"/>
            <w:tcBorders>
              <w:top w:val="single" w:sz="4" w:space="0" w:color="AAAAAA"/>
              <w:left w:val="single" w:sz="4" w:space="0" w:color="AAAAAA"/>
              <w:bottom w:val="single" w:sz="4" w:space="0" w:color="AAAAAA"/>
              <w:right w:val="single" w:sz="4" w:space="0" w:color="AAAAAA"/>
            </w:tcBorders>
            <w:shd w:val="clear" w:color="auto" w:fill="2E6E4F"/>
            <w:tcMar>
              <w:top w:w="80" w:type="dxa"/>
              <w:left w:w="100" w:type="dxa"/>
              <w:bottom w:w="80" w:type="dxa"/>
              <w:right w:w="100" w:type="dxa"/>
            </w:tcMar>
          </w:tcPr>
          <w:p w14:paraId="32542C5E" w14:textId="77777777" w:rsidR="00763296" w:rsidRDefault="00000000">
            <w:pPr>
              <w:jc w:val="center"/>
            </w:pPr>
            <w:r>
              <w:rPr>
                <w:b/>
                <w:bCs/>
                <w:color w:val="FFFFFF"/>
                <w:sz w:val="20"/>
                <w:szCs w:val="20"/>
              </w:rPr>
              <w:t>Likelihood</w:t>
            </w:r>
          </w:p>
        </w:tc>
        <w:tc>
          <w:tcPr>
            <w:tcW w:w="1000" w:type="dxa"/>
            <w:tcBorders>
              <w:top w:val="single" w:sz="4" w:space="0" w:color="AAAAAA"/>
              <w:left w:val="single" w:sz="4" w:space="0" w:color="AAAAAA"/>
              <w:bottom w:val="single" w:sz="4" w:space="0" w:color="AAAAAA"/>
              <w:right w:val="single" w:sz="4" w:space="0" w:color="AAAAAA"/>
            </w:tcBorders>
            <w:shd w:val="clear" w:color="auto" w:fill="2E6E4F"/>
            <w:tcMar>
              <w:top w:w="80" w:type="dxa"/>
              <w:left w:w="100" w:type="dxa"/>
              <w:bottom w:w="80" w:type="dxa"/>
              <w:right w:w="100" w:type="dxa"/>
            </w:tcMar>
          </w:tcPr>
          <w:p w14:paraId="6236EF5C" w14:textId="77777777" w:rsidR="00763296" w:rsidRDefault="00000000">
            <w:pPr>
              <w:jc w:val="center"/>
            </w:pPr>
            <w:r>
              <w:rPr>
                <w:b/>
                <w:bCs/>
                <w:color w:val="FFFFFF"/>
                <w:sz w:val="20"/>
                <w:szCs w:val="20"/>
              </w:rPr>
              <w:t>Impact</w:t>
            </w:r>
          </w:p>
        </w:tc>
        <w:tc>
          <w:tcPr>
            <w:tcW w:w="1000" w:type="dxa"/>
            <w:tcBorders>
              <w:top w:val="single" w:sz="4" w:space="0" w:color="AAAAAA"/>
              <w:left w:val="single" w:sz="4" w:space="0" w:color="AAAAAA"/>
              <w:bottom w:val="single" w:sz="4" w:space="0" w:color="AAAAAA"/>
              <w:right w:val="single" w:sz="4" w:space="0" w:color="AAAAAA"/>
            </w:tcBorders>
            <w:shd w:val="clear" w:color="auto" w:fill="2E6E4F"/>
            <w:tcMar>
              <w:top w:w="80" w:type="dxa"/>
              <w:left w:w="100" w:type="dxa"/>
              <w:bottom w:w="80" w:type="dxa"/>
              <w:right w:w="100" w:type="dxa"/>
            </w:tcMar>
          </w:tcPr>
          <w:p w14:paraId="708974C2" w14:textId="4892CFEC" w:rsidR="00763296" w:rsidRDefault="006C2070">
            <w:pPr>
              <w:jc w:val="center"/>
            </w:pPr>
            <w:r>
              <w:rPr>
                <w:b/>
                <w:bCs/>
                <w:color w:val="FFFFFF"/>
                <w:sz w:val="20"/>
                <w:szCs w:val="20"/>
              </w:rPr>
              <w:t xml:space="preserve">Risk </w:t>
            </w:r>
            <w:r w:rsidR="00D5073F">
              <w:rPr>
                <w:b/>
                <w:bCs/>
                <w:color w:val="FFFFFF"/>
                <w:sz w:val="20"/>
                <w:szCs w:val="20"/>
              </w:rPr>
              <w:t>F</w:t>
            </w:r>
            <w:r>
              <w:rPr>
                <w:b/>
                <w:bCs/>
                <w:color w:val="FFFFFF"/>
                <w:sz w:val="20"/>
                <w:szCs w:val="20"/>
              </w:rPr>
              <w:t xml:space="preserve">actor </w:t>
            </w:r>
            <w:r w:rsidR="00000000">
              <w:rPr>
                <w:b/>
                <w:bCs/>
                <w:color w:val="FFFFFF"/>
                <w:sz w:val="20"/>
                <w:szCs w:val="20"/>
              </w:rPr>
              <w:t>Rating</w:t>
            </w:r>
          </w:p>
        </w:tc>
        <w:tc>
          <w:tcPr>
            <w:tcW w:w="3526" w:type="dxa"/>
            <w:tcBorders>
              <w:top w:val="single" w:sz="4" w:space="0" w:color="AAAAAA"/>
              <w:left w:val="single" w:sz="4" w:space="0" w:color="AAAAAA"/>
              <w:bottom w:val="single" w:sz="4" w:space="0" w:color="AAAAAA"/>
              <w:right w:val="single" w:sz="4" w:space="0" w:color="AAAAAA"/>
            </w:tcBorders>
            <w:shd w:val="clear" w:color="auto" w:fill="2E6E4F"/>
            <w:tcMar>
              <w:top w:w="80" w:type="dxa"/>
              <w:left w:w="100" w:type="dxa"/>
              <w:bottom w:w="80" w:type="dxa"/>
              <w:right w:w="100" w:type="dxa"/>
            </w:tcMar>
          </w:tcPr>
          <w:p w14:paraId="64513C99" w14:textId="77777777" w:rsidR="00763296" w:rsidRDefault="00000000">
            <w:pPr>
              <w:jc w:val="center"/>
            </w:pPr>
            <w:r>
              <w:rPr>
                <w:b/>
                <w:bCs/>
                <w:color w:val="FFFFFF"/>
                <w:sz w:val="20"/>
                <w:szCs w:val="20"/>
              </w:rPr>
              <w:t>Mitigation</w:t>
            </w:r>
          </w:p>
        </w:tc>
      </w:tr>
      <w:tr w:rsidR="00763296" w14:paraId="797938E9" w14:textId="77777777">
        <w:tblPrEx>
          <w:tblCellMar>
            <w:top w:w="0" w:type="dxa"/>
            <w:bottom w:w="0" w:type="dxa"/>
          </w:tblCellMar>
        </w:tblPrEx>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48895E98" w14:textId="77777777" w:rsidR="00763296" w:rsidRDefault="00000000">
            <w:pPr>
              <w:jc w:val="center"/>
            </w:pPr>
            <w:r>
              <w:rPr>
                <w:sz w:val="20"/>
                <w:szCs w:val="20"/>
              </w:rPr>
              <w:t>Low subscriber uptake</w:t>
            </w:r>
          </w:p>
        </w:tc>
        <w:tc>
          <w:tcPr>
            <w:tcW w:w="15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5D01D260" w14:textId="77777777" w:rsidR="007E0657" w:rsidRDefault="006C2070">
            <w:pPr>
              <w:jc w:val="center"/>
              <w:rPr>
                <w:sz w:val="20"/>
                <w:szCs w:val="20"/>
              </w:rPr>
            </w:pPr>
            <w:r>
              <w:rPr>
                <w:sz w:val="20"/>
                <w:szCs w:val="20"/>
              </w:rPr>
              <w:t xml:space="preserve">(3) </w:t>
            </w:r>
          </w:p>
          <w:p w14:paraId="58FED0CC" w14:textId="291D1D82" w:rsidR="00763296" w:rsidRDefault="00000000">
            <w:pPr>
              <w:jc w:val="center"/>
            </w:pPr>
            <w:r>
              <w:rPr>
                <w:sz w:val="20"/>
                <w:szCs w:val="20"/>
              </w:rPr>
              <w:t>Medium</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759325C6" w14:textId="77777777" w:rsidR="007E0657" w:rsidRDefault="006C2070">
            <w:pPr>
              <w:jc w:val="center"/>
              <w:rPr>
                <w:sz w:val="20"/>
                <w:szCs w:val="20"/>
              </w:rPr>
            </w:pPr>
            <w:r>
              <w:rPr>
                <w:sz w:val="20"/>
                <w:szCs w:val="20"/>
              </w:rPr>
              <w:t xml:space="preserve">(5) </w:t>
            </w:r>
          </w:p>
          <w:p w14:paraId="429D0B4F" w14:textId="48B2271C" w:rsidR="00763296" w:rsidRDefault="00000000">
            <w:pPr>
              <w:jc w:val="center"/>
            </w:pPr>
            <w:r>
              <w:rPr>
                <w:sz w:val="20"/>
                <w:szCs w:val="20"/>
              </w:rPr>
              <w:t>High</w:t>
            </w:r>
          </w:p>
        </w:tc>
        <w:tc>
          <w:tcPr>
            <w:tcW w:w="1000" w:type="dxa"/>
            <w:tcBorders>
              <w:top w:val="single" w:sz="4" w:space="0" w:color="AAAAAA"/>
              <w:left w:val="single" w:sz="4" w:space="0" w:color="AAAAAA"/>
              <w:bottom w:val="single" w:sz="4" w:space="0" w:color="AAAAAA"/>
              <w:right w:val="single" w:sz="4" w:space="0" w:color="AAAAAA"/>
            </w:tcBorders>
            <w:shd w:val="clear" w:color="auto" w:fill="FFCCCC"/>
            <w:tcMar>
              <w:top w:w="80" w:type="dxa"/>
              <w:left w:w="100" w:type="dxa"/>
              <w:bottom w:w="80" w:type="dxa"/>
              <w:right w:w="100" w:type="dxa"/>
            </w:tcMar>
          </w:tcPr>
          <w:p w14:paraId="1DC7B071" w14:textId="3770DC5E" w:rsidR="00763296" w:rsidRDefault="006C2070">
            <w:pPr>
              <w:jc w:val="center"/>
            </w:pPr>
            <w:r>
              <w:rPr>
                <w:sz w:val="20"/>
                <w:szCs w:val="20"/>
              </w:rPr>
              <w:t xml:space="preserve">(15) </w:t>
            </w:r>
            <w:r w:rsidR="00000000">
              <w:rPr>
                <w:sz w:val="20"/>
                <w:szCs w:val="20"/>
              </w:rPr>
              <w:t>High</w:t>
            </w:r>
          </w:p>
        </w:tc>
        <w:tc>
          <w:tcPr>
            <w:tcW w:w="3526"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tcPr>
          <w:p w14:paraId="10C89142" w14:textId="77777777" w:rsidR="00763296" w:rsidRDefault="00000000">
            <w:r>
              <w:rPr>
                <w:sz w:val="20"/>
                <w:szCs w:val="20"/>
              </w:rPr>
              <w:t>Launch promotional offer; first month free trial to build subscriber base</w:t>
            </w:r>
          </w:p>
        </w:tc>
      </w:tr>
      <w:tr w:rsidR="00763296" w14:paraId="06115FCB" w14:textId="77777777">
        <w:tblPrEx>
          <w:tblCellMar>
            <w:top w:w="0" w:type="dxa"/>
            <w:bottom w:w="0" w:type="dxa"/>
          </w:tblCellMar>
        </w:tblPrEx>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3A893BBB" w14:textId="77777777" w:rsidR="00763296" w:rsidRDefault="00000000">
            <w:pPr>
              <w:jc w:val="center"/>
            </w:pPr>
            <w:r>
              <w:rPr>
                <w:sz w:val="20"/>
                <w:szCs w:val="20"/>
              </w:rPr>
              <w:t>Fulfilment logistics strain</w:t>
            </w:r>
          </w:p>
        </w:tc>
        <w:tc>
          <w:tcPr>
            <w:tcW w:w="15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00D7ADD7" w14:textId="627CE0E0" w:rsidR="007E0657" w:rsidRDefault="007E0657" w:rsidP="007E0657">
            <w:pPr>
              <w:rPr>
                <w:sz w:val="20"/>
                <w:szCs w:val="20"/>
              </w:rPr>
            </w:pPr>
            <w:r>
              <w:rPr>
                <w:sz w:val="20"/>
                <w:szCs w:val="20"/>
              </w:rPr>
              <w:t xml:space="preserve">         (3) </w:t>
            </w:r>
          </w:p>
          <w:p w14:paraId="3DC53CCA" w14:textId="1F60C138" w:rsidR="00763296" w:rsidRPr="007E0657" w:rsidRDefault="007E0657" w:rsidP="007E0657">
            <w:pPr>
              <w:rPr>
                <w:sz w:val="20"/>
                <w:szCs w:val="20"/>
              </w:rPr>
            </w:pPr>
            <w:r>
              <w:rPr>
                <w:sz w:val="20"/>
                <w:szCs w:val="20"/>
              </w:rPr>
              <w:t xml:space="preserve">     </w:t>
            </w:r>
            <w:r w:rsidR="00000000">
              <w:rPr>
                <w:sz w:val="20"/>
                <w:szCs w:val="20"/>
              </w:rPr>
              <w:t>Medium</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52B9F2A4" w14:textId="0CB9A315" w:rsidR="00763296" w:rsidRDefault="007E0657">
            <w:pPr>
              <w:jc w:val="center"/>
            </w:pPr>
            <w:r>
              <w:rPr>
                <w:sz w:val="20"/>
                <w:szCs w:val="20"/>
              </w:rPr>
              <w:t xml:space="preserve">(3) </w:t>
            </w:r>
            <w:r w:rsidR="00000000">
              <w:rPr>
                <w:sz w:val="20"/>
                <w:szCs w:val="20"/>
              </w:rPr>
              <w:t>Medium</w:t>
            </w:r>
          </w:p>
        </w:tc>
        <w:tc>
          <w:tcPr>
            <w:tcW w:w="1000" w:type="dxa"/>
            <w:tcBorders>
              <w:top w:val="single" w:sz="4" w:space="0" w:color="AAAAAA"/>
              <w:left w:val="single" w:sz="4" w:space="0" w:color="AAAAAA"/>
              <w:bottom w:val="single" w:sz="4" w:space="0" w:color="AAAAAA"/>
              <w:right w:val="single" w:sz="4" w:space="0" w:color="AAAAAA"/>
            </w:tcBorders>
            <w:shd w:val="clear" w:color="auto" w:fill="FFE8A0"/>
            <w:tcMar>
              <w:top w:w="80" w:type="dxa"/>
              <w:left w:w="100" w:type="dxa"/>
              <w:bottom w:w="80" w:type="dxa"/>
              <w:right w:w="100" w:type="dxa"/>
            </w:tcMar>
          </w:tcPr>
          <w:p w14:paraId="0D5B2850" w14:textId="620749AC" w:rsidR="007E0657" w:rsidRDefault="007E0657">
            <w:pPr>
              <w:jc w:val="center"/>
              <w:rPr>
                <w:sz w:val="20"/>
                <w:szCs w:val="20"/>
              </w:rPr>
            </w:pPr>
            <w:r>
              <w:rPr>
                <w:sz w:val="20"/>
                <w:szCs w:val="20"/>
              </w:rPr>
              <w:t>(</w:t>
            </w:r>
            <w:r w:rsidR="00A03406">
              <w:rPr>
                <w:sz w:val="20"/>
                <w:szCs w:val="20"/>
              </w:rPr>
              <w:t>9</w:t>
            </w:r>
            <w:r>
              <w:rPr>
                <w:sz w:val="20"/>
                <w:szCs w:val="20"/>
              </w:rPr>
              <w:t>)</w:t>
            </w:r>
          </w:p>
          <w:p w14:paraId="429E4E93" w14:textId="40EE2C51" w:rsidR="00763296" w:rsidRDefault="00000000">
            <w:pPr>
              <w:jc w:val="center"/>
            </w:pPr>
            <w:r>
              <w:rPr>
                <w:sz w:val="20"/>
                <w:szCs w:val="20"/>
              </w:rPr>
              <w:t>Med</w:t>
            </w:r>
            <w:r w:rsidR="007E0657">
              <w:rPr>
                <w:sz w:val="20"/>
                <w:szCs w:val="20"/>
              </w:rPr>
              <w:t>ium</w:t>
            </w:r>
          </w:p>
        </w:tc>
        <w:tc>
          <w:tcPr>
            <w:tcW w:w="3526"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tcPr>
          <w:p w14:paraId="4E3944CE" w14:textId="77777777" w:rsidR="00763296" w:rsidRDefault="00000000">
            <w:r>
              <w:rPr>
                <w:sz w:val="20"/>
                <w:szCs w:val="20"/>
              </w:rPr>
              <w:t>Plan delivery schedule in advance; partner with local courier</w:t>
            </w:r>
          </w:p>
        </w:tc>
      </w:tr>
      <w:tr w:rsidR="00763296" w14:paraId="0BC31A94" w14:textId="77777777">
        <w:tblPrEx>
          <w:tblCellMar>
            <w:top w:w="0" w:type="dxa"/>
            <w:bottom w:w="0" w:type="dxa"/>
          </w:tblCellMar>
        </w:tblPrEx>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639490C3" w14:textId="77777777" w:rsidR="00763296" w:rsidRDefault="00000000">
            <w:pPr>
              <w:jc w:val="center"/>
            </w:pPr>
            <w:r>
              <w:rPr>
                <w:sz w:val="20"/>
                <w:szCs w:val="20"/>
              </w:rPr>
              <w:t>Seasonal flower supply shortfall</w:t>
            </w:r>
          </w:p>
        </w:tc>
        <w:tc>
          <w:tcPr>
            <w:tcW w:w="15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233B7365" w14:textId="356D3BA0" w:rsidR="007E0657" w:rsidRDefault="007E0657" w:rsidP="007E0657">
            <w:pPr>
              <w:rPr>
                <w:sz w:val="20"/>
                <w:szCs w:val="20"/>
              </w:rPr>
            </w:pPr>
            <w:r>
              <w:rPr>
                <w:sz w:val="20"/>
                <w:szCs w:val="20"/>
              </w:rPr>
              <w:t xml:space="preserve">         (3) </w:t>
            </w:r>
          </w:p>
          <w:p w14:paraId="55827483" w14:textId="7D6FB893" w:rsidR="00763296" w:rsidRDefault="007E0657" w:rsidP="007E0657">
            <w:r>
              <w:rPr>
                <w:sz w:val="20"/>
                <w:szCs w:val="20"/>
              </w:rPr>
              <w:t xml:space="preserve">     </w:t>
            </w:r>
            <w:r w:rsidR="00000000">
              <w:rPr>
                <w:sz w:val="20"/>
                <w:szCs w:val="20"/>
              </w:rPr>
              <w:t>Medium</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29D57602" w14:textId="77777777" w:rsidR="007E0657" w:rsidRDefault="007E0657">
            <w:pPr>
              <w:jc w:val="center"/>
              <w:rPr>
                <w:sz w:val="20"/>
                <w:szCs w:val="20"/>
              </w:rPr>
            </w:pPr>
            <w:r>
              <w:rPr>
                <w:sz w:val="20"/>
                <w:szCs w:val="20"/>
              </w:rPr>
              <w:t>(5)</w:t>
            </w:r>
          </w:p>
          <w:p w14:paraId="08BCA01B" w14:textId="7E1C96E3" w:rsidR="00763296" w:rsidRDefault="00000000">
            <w:pPr>
              <w:jc w:val="center"/>
            </w:pPr>
            <w:r>
              <w:rPr>
                <w:sz w:val="20"/>
                <w:szCs w:val="20"/>
              </w:rPr>
              <w:t>High</w:t>
            </w:r>
          </w:p>
        </w:tc>
        <w:tc>
          <w:tcPr>
            <w:tcW w:w="1000" w:type="dxa"/>
            <w:tcBorders>
              <w:top w:val="single" w:sz="4" w:space="0" w:color="AAAAAA"/>
              <w:left w:val="single" w:sz="4" w:space="0" w:color="AAAAAA"/>
              <w:bottom w:val="single" w:sz="4" w:space="0" w:color="AAAAAA"/>
              <w:right w:val="single" w:sz="4" w:space="0" w:color="AAAAAA"/>
            </w:tcBorders>
            <w:shd w:val="clear" w:color="auto" w:fill="FFCCCC"/>
            <w:tcMar>
              <w:top w:w="80" w:type="dxa"/>
              <w:left w:w="100" w:type="dxa"/>
              <w:bottom w:w="80" w:type="dxa"/>
              <w:right w:w="100" w:type="dxa"/>
            </w:tcMar>
          </w:tcPr>
          <w:p w14:paraId="5B60C7B8" w14:textId="77777777" w:rsidR="007E0657" w:rsidRDefault="007E0657">
            <w:pPr>
              <w:jc w:val="center"/>
              <w:rPr>
                <w:sz w:val="20"/>
                <w:szCs w:val="20"/>
              </w:rPr>
            </w:pPr>
            <w:r>
              <w:rPr>
                <w:sz w:val="20"/>
                <w:szCs w:val="20"/>
              </w:rPr>
              <w:t>(15)</w:t>
            </w:r>
          </w:p>
          <w:p w14:paraId="4756EF78" w14:textId="614CD3A8" w:rsidR="00763296" w:rsidRDefault="00000000">
            <w:pPr>
              <w:jc w:val="center"/>
            </w:pPr>
            <w:r>
              <w:rPr>
                <w:sz w:val="20"/>
                <w:szCs w:val="20"/>
              </w:rPr>
              <w:t>High</w:t>
            </w:r>
          </w:p>
        </w:tc>
        <w:tc>
          <w:tcPr>
            <w:tcW w:w="3526"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tcPr>
          <w:p w14:paraId="6D2DA941" w14:textId="77777777" w:rsidR="00763296" w:rsidRDefault="00000000">
            <w:r>
              <w:rPr>
                <w:sz w:val="20"/>
                <w:szCs w:val="20"/>
              </w:rPr>
              <w:t>Build relationships with multiple UK suppliers; maintain buffer stock</w:t>
            </w:r>
          </w:p>
        </w:tc>
      </w:tr>
      <w:tr w:rsidR="00763296" w14:paraId="663BF092" w14:textId="77777777">
        <w:tblPrEx>
          <w:tblCellMar>
            <w:top w:w="0" w:type="dxa"/>
            <w:bottom w:w="0" w:type="dxa"/>
          </w:tblCellMar>
        </w:tblPrEx>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56DF4BE6" w14:textId="77777777" w:rsidR="00763296" w:rsidRDefault="00000000">
            <w:pPr>
              <w:jc w:val="center"/>
            </w:pPr>
            <w:r>
              <w:rPr>
                <w:sz w:val="20"/>
                <w:szCs w:val="20"/>
              </w:rPr>
              <w:t>Customer cancellations</w:t>
            </w:r>
          </w:p>
        </w:tc>
        <w:tc>
          <w:tcPr>
            <w:tcW w:w="15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05239AC6" w14:textId="77777777" w:rsidR="007E0657" w:rsidRDefault="006C2070" w:rsidP="006C2070">
            <w:pPr>
              <w:rPr>
                <w:sz w:val="20"/>
                <w:szCs w:val="20"/>
              </w:rPr>
            </w:pPr>
            <w:r>
              <w:rPr>
                <w:sz w:val="20"/>
                <w:szCs w:val="20"/>
              </w:rPr>
              <w:t xml:space="preserve">   </w:t>
            </w:r>
            <w:r w:rsidR="007E0657">
              <w:rPr>
                <w:sz w:val="20"/>
                <w:szCs w:val="20"/>
              </w:rPr>
              <w:t xml:space="preserve">      </w:t>
            </w:r>
            <w:r>
              <w:rPr>
                <w:sz w:val="20"/>
                <w:szCs w:val="20"/>
              </w:rPr>
              <w:t>(3)</w:t>
            </w:r>
          </w:p>
          <w:p w14:paraId="4F6F8FDE" w14:textId="60A2CA11" w:rsidR="00763296" w:rsidRDefault="007E0657" w:rsidP="006C2070">
            <w:r>
              <w:rPr>
                <w:sz w:val="20"/>
                <w:szCs w:val="20"/>
              </w:rPr>
              <w:t xml:space="preserve">     </w:t>
            </w:r>
            <w:r w:rsidR="00000000">
              <w:rPr>
                <w:sz w:val="20"/>
                <w:szCs w:val="20"/>
              </w:rPr>
              <w:t>Medium</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7FB764BB" w14:textId="77777777" w:rsidR="007E0657" w:rsidRDefault="007E0657">
            <w:pPr>
              <w:jc w:val="center"/>
              <w:rPr>
                <w:sz w:val="20"/>
                <w:szCs w:val="20"/>
              </w:rPr>
            </w:pPr>
            <w:r>
              <w:rPr>
                <w:sz w:val="20"/>
                <w:szCs w:val="20"/>
              </w:rPr>
              <w:t>(3)</w:t>
            </w:r>
          </w:p>
          <w:p w14:paraId="05EF2546" w14:textId="0C56F9BC" w:rsidR="00763296" w:rsidRDefault="00000000">
            <w:pPr>
              <w:jc w:val="center"/>
            </w:pPr>
            <w:r>
              <w:rPr>
                <w:sz w:val="20"/>
                <w:szCs w:val="20"/>
              </w:rPr>
              <w:t>Medium</w:t>
            </w:r>
          </w:p>
        </w:tc>
        <w:tc>
          <w:tcPr>
            <w:tcW w:w="1000" w:type="dxa"/>
            <w:tcBorders>
              <w:top w:val="single" w:sz="4" w:space="0" w:color="AAAAAA"/>
              <w:left w:val="single" w:sz="4" w:space="0" w:color="AAAAAA"/>
              <w:bottom w:val="single" w:sz="4" w:space="0" w:color="AAAAAA"/>
              <w:right w:val="single" w:sz="4" w:space="0" w:color="AAAAAA"/>
            </w:tcBorders>
            <w:shd w:val="clear" w:color="auto" w:fill="FFE8A0"/>
            <w:tcMar>
              <w:top w:w="80" w:type="dxa"/>
              <w:left w:w="100" w:type="dxa"/>
              <w:bottom w:w="80" w:type="dxa"/>
              <w:right w:w="100" w:type="dxa"/>
            </w:tcMar>
          </w:tcPr>
          <w:p w14:paraId="5BB81E40" w14:textId="126A2EC3" w:rsidR="007E0657" w:rsidRDefault="007E0657">
            <w:pPr>
              <w:jc w:val="center"/>
              <w:rPr>
                <w:sz w:val="20"/>
                <w:szCs w:val="20"/>
              </w:rPr>
            </w:pPr>
            <w:r>
              <w:rPr>
                <w:sz w:val="20"/>
                <w:szCs w:val="20"/>
              </w:rPr>
              <w:t>(</w:t>
            </w:r>
            <w:r w:rsidR="00A03406">
              <w:rPr>
                <w:sz w:val="20"/>
                <w:szCs w:val="20"/>
              </w:rPr>
              <w:t>9</w:t>
            </w:r>
            <w:r>
              <w:rPr>
                <w:sz w:val="20"/>
                <w:szCs w:val="20"/>
              </w:rPr>
              <w:t>)</w:t>
            </w:r>
          </w:p>
          <w:p w14:paraId="427597F1" w14:textId="19E8DEDF" w:rsidR="00763296" w:rsidRDefault="00000000">
            <w:pPr>
              <w:jc w:val="center"/>
            </w:pPr>
            <w:r>
              <w:rPr>
                <w:sz w:val="20"/>
                <w:szCs w:val="20"/>
              </w:rPr>
              <w:t>Med</w:t>
            </w:r>
            <w:r w:rsidR="007E0657">
              <w:rPr>
                <w:sz w:val="20"/>
                <w:szCs w:val="20"/>
              </w:rPr>
              <w:t>ium</w:t>
            </w:r>
          </w:p>
        </w:tc>
        <w:tc>
          <w:tcPr>
            <w:tcW w:w="3526"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tcPr>
          <w:p w14:paraId="3452C428" w14:textId="77777777" w:rsidR="00763296" w:rsidRDefault="00000000">
            <w:r>
              <w:rPr>
                <w:sz w:val="20"/>
                <w:szCs w:val="20"/>
              </w:rPr>
              <w:t>Introduce pause/skip option; request feedback on cancellation</w:t>
            </w:r>
          </w:p>
        </w:tc>
      </w:tr>
      <w:tr w:rsidR="00763296" w14:paraId="3405F438" w14:textId="77777777">
        <w:tblPrEx>
          <w:tblCellMar>
            <w:top w:w="0" w:type="dxa"/>
            <w:bottom w:w="0" w:type="dxa"/>
          </w:tblCellMar>
        </w:tblPrEx>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2488FA2A" w14:textId="77777777" w:rsidR="00763296" w:rsidRDefault="00000000">
            <w:pPr>
              <w:jc w:val="center"/>
            </w:pPr>
            <w:r>
              <w:rPr>
                <w:sz w:val="20"/>
                <w:szCs w:val="20"/>
              </w:rPr>
              <w:t>Initial cash flow pressure</w:t>
            </w:r>
          </w:p>
        </w:tc>
        <w:tc>
          <w:tcPr>
            <w:tcW w:w="15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29B24A69" w14:textId="77777777" w:rsidR="007E0657" w:rsidRDefault="007E0657" w:rsidP="007E0657">
            <w:pPr>
              <w:rPr>
                <w:sz w:val="20"/>
                <w:szCs w:val="20"/>
              </w:rPr>
            </w:pPr>
            <w:r>
              <w:rPr>
                <w:sz w:val="20"/>
                <w:szCs w:val="20"/>
              </w:rPr>
              <w:t xml:space="preserve">        (1)</w:t>
            </w:r>
          </w:p>
          <w:p w14:paraId="35F1F107" w14:textId="27EC2B26" w:rsidR="00763296" w:rsidRDefault="007E0657" w:rsidP="007E0657">
            <w:r>
              <w:rPr>
                <w:sz w:val="20"/>
                <w:szCs w:val="20"/>
              </w:rPr>
              <w:t xml:space="preserve">       </w:t>
            </w:r>
            <w:r w:rsidR="00000000" w:rsidRPr="007E0657">
              <w:rPr>
                <w:sz w:val="20"/>
                <w:szCs w:val="20"/>
              </w:rPr>
              <w:t>Low</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3D81D8A5" w14:textId="77777777" w:rsidR="007E0657" w:rsidRDefault="007E0657">
            <w:pPr>
              <w:jc w:val="center"/>
              <w:rPr>
                <w:sz w:val="20"/>
                <w:szCs w:val="20"/>
              </w:rPr>
            </w:pPr>
            <w:r>
              <w:rPr>
                <w:sz w:val="20"/>
                <w:szCs w:val="20"/>
              </w:rPr>
              <w:t>(5)</w:t>
            </w:r>
          </w:p>
          <w:p w14:paraId="1DB8763B" w14:textId="0886FC18" w:rsidR="00763296" w:rsidRDefault="00000000">
            <w:pPr>
              <w:jc w:val="center"/>
            </w:pPr>
            <w:r>
              <w:rPr>
                <w:sz w:val="20"/>
                <w:szCs w:val="20"/>
              </w:rPr>
              <w:t>High</w:t>
            </w:r>
          </w:p>
        </w:tc>
        <w:tc>
          <w:tcPr>
            <w:tcW w:w="1000" w:type="dxa"/>
            <w:tcBorders>
              <w:top w:val="single" w:sz="4" w:space="0" w:color="AAAAAA"/>
              <w:left w:val="single" w:sz="4" w:space="0" w:color="AAAAAA"/>
              <w:bottom w:val="single" w:sz="4" w:space="0" w:color="AAAAAA"/>
              <w:right w:val="single" w:sz="4" w:space="0" w:color="AAAAAA"/>
            </w:tcBorders>
            <w:shd w:val="clear" w:color="auto" w:fill="FFE8A0"/>
            <w:tcMar>
              <w:top w:w="80" w:type="dxa"/>
              <w:left w:w="100" w:type="dxa"/>
              <w:bottom w:w="80" w:type="dxa"/>
              <w:right w:w="100" w:type="dxa"/>
            </w:tcMar>
          </w:tcPr>
          <w:p w14:paraId="5F61566B" w14:textId="448295F1" w:rsidR="007E0657" w:rsidRDefault="007E0657">
            <w:pPr>
              <w:jc w:val="center"/>
              <w:rPr>
                <w:sz w:val="20"/>
                <w:szCs w:val="20"/>
              </w:rPr>
            </w:pPr>
            <w:r>
              <w:rPr>
                <w:sz w:val="20"/>
                <w:szCs w:val="20"/>
              </w:rPr>
              <w:t>(</w:t>
            </w:r>
            <w:r w:rsidR="00A03406">
              <w:rPr>
                <w:sz w:val="20"/>
                <w:szCs w:val="20"/>
              </w:rPr>
              <w:t>5</w:t>
            </w:r>
            <w:r>
              <w:rPr>
                <w:sz w:val="20"/>
                <w:szCs w:val="20"/>
              </w:rPr>
              <w:t>)</w:t>
            </w:r>
          </w:p>
          <w:p w14:paraId="489C835C" w14:textId="64669505" w:rsidR="00763296" w:rsidRDefault="00000000">
            <w:pPr>
              <w:jc w:val="center"/>
            </w:pPr>
            <w:r>
              <w:rPr>
                <w:sz w:val="20"/>
                <w:szCs w:val="20"/>
              </w:rPr>
              <w:t>Med</w:t>
            </w:r>
            <w:r w:rsidR="007E0657">
              <w:rPr>
                <w:sz w:val="20"/>
                <w:szCs w:val="20"/>
              </w:rPr>
              <w:t>ium</w:t>
            </w:r>
          </w:p>
        </w:tc>
        <w:tc>
          <w:tcPr>
            <w:tcW w:w="3526"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tcPr>
          <w:p w14:paraId="376836AA" w14:textId="77777777" w:rsidR="00763296" w:rsidRDefault="00000000">
            <w:r>
              <w:rPr>
                <w:sz w:val="20"/>
                <w:szCs w:val="20"/>
              </w:rPr>
              <w:t>Collect subscription payments upfront; review pricing to protect margins</w:t>
            </w:r>
          </w:p>
        </w:tc>
      </w:tr>
    </w:tbl>
    <w:p w14:paraId="6376E7BA" w14:textId="77777777" w:rsidR="00763296" w:rsidRDefault="00763296">
      <w:pPr>
        <w:spacing w:before="100" w:after="100"/>
      </w:pPr>
    </w:p>
    <w:p w14:paraId="63A4AD2D" w14:textId="77777777" w:rsidR="00763296" w:rsidRDefault="00000000">
      <w:r>
        <w:br w:type="page"/>
      </w:r>
    </w:p>
    <w:p w14:paraId="3F9472B0" w14:textId="71E2C6D7" w:rsidR="00763296" w:rsidRDefault="00000000">
      <w:pPr>
        <w:pStyle w:val="Heading1"/>
        <w:pBdr>
          <w:bottom w:val="single" w:sz="6" w:space="4" w:color="2E6E4F"/>
        </w:pBdr>
      </w:pPr>
      <w:r>
        <w:lastRenderedPageBreak/>
        <w:t xml:space="preserve">Appendix 3 </w:t>
      </w:r>
      <w:r w:rsidR="00D5073F">
        <w:t>-</w:t>
      </w:r>
      <w:r>
        <w:t xml:space="preserve"> Implementation Plan</w:t>
      </w:r>
    </w:p>
    <w:p w14:paraId="3D008D86" w14:textId="40B5A62B" w:rsidR="00763296" w:rsidRDefault="00000000">
      <w:pPr>
        <w:spacing w:before="100" w:after="160" w:line="360" w:lineRule="auto"/>
        <w:jc w:val="both"/>
      </w:pPr>
      <w:r>
        <w:rPr>
          <w:b/>
          <w:bCs/>
          <w:i/>
          <w:iCs/>
        </w:rPr>
        <w:t xml:space="preserve">Table A3: Implementation Plan </w:t>
      </w:r>
      <w:r w:rsidR="00D5073F">
        <w:rPr>
          <w:b/>
          <w:bCs/>
          <w:i/>
          <w:iCs/>
        </w:rPr>
        <w:t>-</w:t>
      </w:r>
      <w:r>
        <w:rPr>
          <w:b/>
          <w:bCs/>
          <w:i/>
          <w:iCs/>
        </w:rPr>
        <w:t xml:space="preserve"> Subscription Box Service</w:t>
      </w:r>
    </w:p>
    <w:p w14:paraId="59422160" w14:textId="77777777" w:rsidR="00763296" w:rsidRDefault="00763296">
      <w:pPr>
        <w:spacing w:before="100" w:after="10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00"/>
        <w:gridCol w:w="2200"/>
        <w:gridCol w:w="1300"/>
        <w:gridCol w:w="1600"/>
        <w:gridCol w:w="1600"/>
        <w:gridCol w:w="1926"/>
      </w:tblGrid>
      <w:tr w:rsidR="00763296" w14:paraId="1B0A12A0" w14:textId="77777777">
        <w:tblPrEx>
          <w:tblCellMar>
            <w:top w:w="0" w:type="dxa"/>
            <w:bottom w:w="0" w:type="dxa"/>
          </w:tblCellMar>
        </w:tblPrEx>
        <w:tc>
          <w:tcPr>
            <w:tcW w:w="400" w:type="dxa"/>
            <w:tcBorders>
              <w:top w:val="single" w:sz="4" w:space="0" w:color="AAAAAA"/>
              <w:left w:val="single" w:sz="4" w:space="0" w:color="AAAAAA"/>
              <w:bottom w:val="single" w:sz="4" w:space="0" w:color="AAAAAA"/>
              <w:right w:val="single" w:sz="4" w:space="0" w:color="AAAAAA"/>
            </w:tcBorders>
            <w:shd w:val="clear" w:color="auto" w:fill="2E6E4F"/>
            <w:tcMar>
              <w:top w:w="80" w:type="dxa"/>
              <w:left w:w="80" w:type="dxa"/>
              <w:bottom w:w="80" w:type="dxa"/>
              <w:right w:w="80" w:type="dxa"/>
            </w:tcMar>
          </w:tcPr>
          <w:p w14:paraId="59073597" w14:textId="77777777" w:rsidR="00763296" w:rsidRDefault="00000000">
            <w:pPr>
              <w:jc w:val="center"/>
            </w:pPr>
            <w:r>
              <w:rPr>
                <w:b/>
                <w:bCs/>
                <w:color w:val="FFFFFF"/>
                <w:sz w:val="18"/>
                <w:szCs w:val="18"/>
              </w:rPr>
              <w:t>#</w:t>
            </w:r>
          </w:p>
        </w:tc>
        <w:tc>
          <w:tcPr>
            <w:tcW w:w="2200" w:type="dxa"/>
            <w:tcBorders>
              <w:top w:val="single" w:sz="4" w:space="0" w:color="AAAAAA"/>
              <w:left w:val="single" w:sz="4" w:space="0" w:color="AAAAAA"/>
              <w:bottom w:val="single" w:sz="4" w:space="0" w:color="AAAAAA"/>
              <w:right w:val="single" w:sz="4" w:space="0" w:color="AAAAAA"/>
            </w:tcBorders>
            <w:shd w:val="clear" w:color="auto" w:fill="2E6E4F"/>
            <w:tcMar>
              <w:top w:w="80" w:type="dxa"/>
              <w:left w:w="80" w:type="dxa"/>
              <w:bottom w:w="80" w:type="dxa"/>
              <w:right w:w="80" w:type="dxa"/>
            </w:tcMar>
          </w:tcPr>
          <w:p w14:paraId="049FDA45" w14:textId="77777777" w:rsidR="00763296" w:rsidRDefault="00000000">
            <w:pPr>
              <w:jc w:val="center"/>
            </w:pPr>
            <w:r>
              <w:rPr>
                <w:b/>
                <w:bCs/>
                <w:color w:val="FFFFFF"/>
                <w:sz w:val="18"/>
                <w:szCs w:val="18"/>
              </w:rPr>
              <w:t>Activity</w:t>
            </w:r>
          </w:p>
        </w:tc>
        <w:tc>
          <w:tcPr>
            <w:tcW w:w="1300" w:type="dxa"/>
            <w:tcBorders>
              <w:top w:val="single" w:sz="4" w:space="0" w:color="AAAAAA"/>
              <w:left w:val="single" w:sz="4" w:space="0" w:color="AAAAAA"/>
              <w:bottom w:val="single" w:sz="4" w:space="0" w:color="AAAAAA"/>
              <w:right w:val="single" w:sz="4" w:space="0" w:color="AAAAAA"/>
            </w:tcBorders>
            <w:shd w:val="clear" w:color="auto" w:fill="2E6E4F"/>
            <w:tcMar>
              <w:top w:w="80" w:type="dxa"/>
              <w:left w:w="80" w:type="dxa"/>
              <w:bottom w:w="80" w:type="dxa"/>
              <w:right w:w="80" w:type="dxa"/>
            </w:tcMar>
          </w:tcPr>
          <w:p w14:paraId="03853893" w14:textId="77777777" w:rsidR="00763296" w:rsidRDefault="00000000">
            <w:pPr>
              <w:jc w:val="center"/>
            </w:pPr>
            <w:r>
              <w:rPr>
                <w:b/>
                <w:bCs/>
                <w:color w:val="FFFFFF"/>
                <w:sz w:val="18"/>
                <w:szCs w:val="18"/>
              </w:rPr>
              <w:t>Timing</w:t>
            </w:r>
          </w:p>
        </w:tc>
        <w:tc>
          <w:tcPr>
            <w:tcW w:w="1600" w:type="dxa"/>
            <w:tcBorders>
              <w:top w:val="single" w:sz="4" w:space="0" w:color="AAAAAA"/>
              <w:left w:val="single" w:sz="4" w:space="0" w:color="AAAAAA"/>
              <w:bottom w:val="single" w:sz="4" w:space="0" w:color="AAAAAA"/>
              <w:right w:val="single" w:sz="4" w:space="0" w:color="AAAAAA"/>
            </w:tcBorders>
            <w:shd w:val="clear" w:color="auto" w:fill="2E6E4F"/>
            <w:tcMar>
              <w:top w:w="80" w:type="dxa"/>
              <w:left w:w="80" w:type="dxa"/>
              <w:bottom w:w="80" w:type="dxa"/>
              <w:right w:w="80" w:type="dxa"/>
            </w:tcMar>
          </w:tcPr>
          <w:p w14:paraId="28D81906" w14:textId="77777777" w:rsidR="00763296" w:rsidRDefault="00000000">
            <w:pPr>
              <w:jc w:val="center"/>
            </w:pPr>
            <w:r>
              <w:rPr>
                <w:b/>
                <w:bCs/>
                <w:color w:val="FFFFFF"/>
                <w:sz w:val="18"/>
                <w:szCs w:val="18"/>
              </w:rPr>
              <w:t>Responsibility</w:t>
            </w:r>
          </w:p>
        </w:tc>
        <w:tc>
          <w:tcPr>
            <w:tcW w:w="1600" w:type="dxa"/>
            <w:tcBorders>
              <w:top w:val="single" w:sz="4" w:space="0" w:color="AAAAAA"/>
              <w:left w:val="single" w:sz="4" w:space="0" w:color="AAAAAA"/>
              <w:bottom w:val="single" w:sz="4" w:space="0" w:color="AAAAAA"/>
              <w:right w:val="single" w:sz="4" w:space="0" w:color="AAAAAA"/>
            </w:tcBorders>
            <w:shd w:val="clear" w:color="auto" w:fill="2E6E4F"/>
            <w:tcMar>
              <w:top w:w="80" w:type="dxa"/>
              <w:left w:w="80" w:type="dxa"/>
              <w:bottom w:w="80" w:type="dxa"/>
              <w:right w:w="80" w:type="dxa"/>
            </w:tcMar>
          </w:tcPr>
          <w:p w14:paraId="0544C8CF" w14:textId="77777777" w:rsidR="00763296" w:rsidRDefault="00000000">
            <w:pPr>
              <w:jc w:val="center"/>
            </w:pPr>
            <w:r>
              <w:rPr>
                <w:b/>
                <w:bCs/>
                <w:color w:val="FFFFFF"/>
                <w:sz w:val="18"/>
                <w:szCs w:val="18"/>
              </w:rPr>
              <w:t>Resources</w:t>
            </w:r>
          </w:p>
        </w:tc>
        <w:tc>
          <w:tcPr>
            <w:tcW w:w="1926" w:type="dxa"/>
            <w:tcBorders>
              <w:top w:val="single" w:sz="4" w:space="0" w:color="AAAAAA"/>
              <w:left w:val="single" w:sz="4" w:space="0" w:color="AAAAAA"/>
              <w:bottom w:val="single" w:sz="4" w:space="0" w:color="AAAAAA"/>
              <w:right w:val="single" w:sz="4" w:space="0" w:color="AAAAAA"/>
            </w:tcBorders>
            <w:shd w:val="clear" w:color="auto" w:fill="2E6E4F"/>
            <w:tcMar>
              <w:top w:w="80" w:type="dxa"/>
              <w:left w:w="80" w:type="dxa"/>
              <w:bottom w:w="80" w:type="dxa"/>
              <w:right w:w="80" w:type="dxa"/>
            </w:tcMar>
          </w:tcPr>
          <w:p w14:paraId="3AD86792" w14:textId="77777777" w:rsidR="00763296" w:rsidRDefault="00000000">
            <w:pPr>
              <w:jc w:val="center"/>
            </w:pPr>
            <w:r>
              <w:rPr>
                <w:b/>
                <w:bCs/>
                <w:color w:val="FFFFFF"/>
                <w:sz w:val="18"/>
                <w:szCs w:val="18"/>
              </w:rPr>
              <w:t>Rationale</w:t>
            </w:r>
          </w:p>
        </w:tc>
      </w:tr>
      <w:tr w:rsidR="00763296" w14:paraId="10AA1B10" w14:textId="77777777">
        <w:tblPrEx>
          <w:tblCellMar>
            <w:top w:w="0" w:type="dxa"/>
            <w:bottom w:w="0" w:type="dxa"/>
          </w:tblCellMar>
        </w:tblPrEx>
        <w:tc>
          <w:tcPr>
            <w:tcW w:w="400" w:type="dxa"/>
            <w:tcBorders>
              <w:top w:val="single" w:sz="4" w:space="0" w:color="AAAAAA"/>
              <w:left w:val="single" w:sz="4" w:space="0" w:color="AAAAAA"/>
              <w:bottom w:val="single" w:sz="4" w:space="0" w:color="AAAAAA"/>
              <w:right w:val="single" w:sz="4" w:space="0" w:color="AAAAAA"/>
            </w:tcBorders>
            <w:tcMar>
              <w:top w:w="80" w:type="dxa"/>
              <w:left w:w="80" w:type="dxa"/>
              <w:bottom w:w="80" w:type="dxa"/>
              <w:right w:w="80" w:type="dxa"/>
            </w:tcMar>
          </w:tcPr>
          <w:p w14:paraId="6C793BA5" w14:textId="77777777" w:rsidR="00763296" w:rsidRDefault="00000000">
            <w:pPr>
              <w:jc w:val="center"/>
            </w:pPr>
            <w:r>
              <w:rPr>
                <w:sz w:val="18"/>
                <w:szCs w:val="18"/>
              </w:rPr>
              <w:t>1</w:t>
            </w:r>
          </w:p>
        </w:tc>
        <w:tc>
          <w:tcPr>
            <w:tcW w:w="2200" w:type="dxa"/>
            <w:tcBorders>
              <w:top w:val="single" w:sz="4" w:space="0" w:color="AAAAAA"/>
              <w:left w:val="single" w:sz="4" w:space="0" w:color="AAAAAA"/>
              <w:bottom w:val="single" w:sz="4" w:space="0" w:color="AAAAAA"/>
              <w:right w:val="single" w:sz="4" w:space="0" w:color="AAAAAA"/>
            </w:tcBorders>
            <w:tcMar>
              <w:top w:w="80" w:type="dxa"/>
              <w:left w:w="80" w:type="dxa"/>
              <w:bottom w:w="80" w:type="dxa"/>
              <w:right w:w="80" w:type="dxa"/>
            </w:tcMar>
          </w:tcPr>
          <w:p w14:paraId="01F219A3" w14:textId="77777777" w:rsidR="00763296" w:rsidRDefault="00000000">
            <w:r>
              <w:rPr>
                <w:sz w:val="18"/>
                <w:szCs w:val="18"/>
              </w:rPr>
              <w:t>Market research and pricing strategy</w:t>
            </w:r>
          </w:p>
        </w:tc>
        <w:tc>
          <w:tcPr>
            <w:tcW w:w="1300" w:type="dxa"/>
            <w:tcBorders>
              <w:top w:val="single" w:sz="4" w:space="0" w:color="AAAAAA"/>
              <w:left w:val="single" w:sz="4" w:space="0" w:color="AAAAAA"/>
              <w:bottom w:val="single" w:sz="4" w:space="0" w:color="AAAAAA"/>
              <w:right w:val="single" w:sz="4" w:space="0" w:color="AAAAAA"/>
            </w:tcBorders>
            <w:tcMar>
              <w:top w:w="80" w:type="dxa"/>
              <w:left w:w="80" w:type="dxa"/>
              <w:bottom w:w="80" w:type="dxa"/>
              <w:right w:w="80" w:type="dxa"/>
            </w:tcMar>
          </w:tcPr>
          <w:p w14:paraId="3FCE3CE2" w14:textId="14729E65" w:rsidR="00763296" w:rsidRDefault="00000000">
            <w:r>
              <w:rPr>
                <w:sz w:val="18"/>
                <w:szCs w:val="18"/>
              </w:rPr>
              <w:t>Week 1</w:t>
            </w:r>
            <w:r w:rsidR="00D5073F">
              <w:rPr>
                <w:sz w:val="18"/>
                <w:szCs w:val="18"/>
              </w:rPr>
              <w:t>-</w:t>
            </w:r>
            <w:r>
              <w:rPr>
                <w:sz w:val="18"/>
                <w:szCs w:val="18"/>
              </w:rPr>
              <w:t>2</w:t>
            </w:r>
          </w:p>
        </w:tc>
        <w:tc>
          <w:tcPr>
            <w:tcW w:w="1600" w:type="dxa"/>
            <w:tcBorders>
              <w:top w:val="single" w:sz="4" w:space="0" w:color="AAAAAA"/>
              <w:left w:val="single" w:sz="4" w:space="0" w:color="AAAAAA"/>
              <w:bottom w:val="single" w:sz="4" w:space="0" w:color="AAAAAA"/>
              <w:right w:val="single" w:sz="4" w:space="0" w:color="AAAAAA"/>
            </w:tcBorders>
            <w:tcMar>
              <w:top w:w="80" w:type="dxa"/>
              <w:left w:w="80" w:type="dxa"/>
              <w:bottom w:w="80" w:type="dxa"/>
              <w:right w:w="80" w:type="dxa"/>
            </w:tcMar>
          </w:tcPr>
          <w:p w14:paraId="66028C8F" w14:textId="77777777" w:rsidR="00763296" w:rsidRDefault="00000000">
            <w:r>
              <w:rPr>
                <w:sz w:val="18"/>
                <w:szCs w:val="18"/>
              </w:rPr>
              <w:t>Liam &amp; Priya</w:t>
            </w:r>
          </w:p>
        </w:tc>
        <w:tc>
          <w:tcPr>
            <w:tcW w:w="1600" w:type="dxa"/>
            <w:tcBorders>
              <w:top w:val="single" w:sz="4" w:space="0" w:color="AAAAAA"/>
              <w:left w:val="single" w:sz="4" w:space="0" w:color="AAAAAA"/>
              <w:bottom w:val="single" w:sz="4" w:space="0" w:color="AAAAAA"/>
              <w:right w:val="single" w:sz="4" w:space="0" w:color="AAAAAA"/>
            </w:tcBorders>
            <w:tcMar>
              <w:top w:w="80" w:type="dxa"/>
              <w:left w:w="80" w:type="dxa"/>
              <w:bottom w:w="80" w:type="dxa"/>
              <w:right w:w="80" w:type="dxa"/>
            </w:tcMar>
          </w:tcPr>
          <w:p w14:paraId="0AD72E5B" w14:textId="77777777" w:rsidR="00763296" w:rsidRDefault="00000000">
            <w:r>
              <w:rPr>
                <w:sz w:val="18"/>
                <w:szCs w:val="18"/>
              </w:rPr>
              <w:t>Time, survey tools</w:t>
            </w:r>
          </w:p>
        </w:tc>
        <w:tc>
          <w:tcPr>
            <w:tcW w:w="1926" w:type="dxa"/>
            <w:tcBorders>
              <w:top w:val="single" w:sz="4" w:space="0" w:color="AAAAAA"/>
              <w:left w:val="single" w:sz="4" w:space="0" w:color="AAAAAA"/>
              <w:bottom w:val="single" w:sz="4" w:space="0" w:color="AAAAAA"/>
              <w:right w:val="single" w:sz="4" w:space="0" w:color="AAAAAA"/>
            </w:tcBorders>
            <w:tcMar>
              <w:top w:w="80" w:type="dxa"/>
              <w:left w:w="80" w:type="dxa"/>
              <w:bottom w:w="80" w:type="dxa"/>
              <w:right w:w="80" w:type="dxa"/>
            </w:tcMar>
          </w:tcPr>
          <w:p w14:paraId="7C1A1BD1" w14:textId="77777777" w:rsidR="00763296" w:rsidRDefault="00000000">
            <w:r>
              <w:rPr>
                <w:sz w:val="18"/>
                <w:szCs w:val="18"/>
              </w:rPr>
              <w:t>Understand demand and set competitive price points before committing</w:t>
            </w:r>
          </w:p>
        </w:tc>
      </w:tr>
      <w:tr w:rsidR="00763296" w14:paraId="4B1E2DDA" w14:textId="77777777">
        <w:tblPrEx>
          <w:tblCellMar>
            <w:top w:w="0" w:type="dxa"/>
            <w:bottom w:w="0" w:type="dxa"/>
          </w:tblCellMar>
        </w:tblPrEx>
        <w:tc>
          <w:tcPr>
            <w:tcW w:w="4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80" w:type="dxa"/>
              <w:bottom w:w="80" w:type="dxa"/>
              <w:right w:w="80" w:type="dxa"/>
            </w:tcMar>
          </w:tcPr>
          <w:p w14:paraId="68DCEB49" w14:textId="77777777" w:rsidR="00763296" w:rsidRDefault="00000000">
            <w:pPr>
              <w:jc w:val="center"/>
            </w:pPr>
            <w:r>
              <w:rPr>
                <w:sz w:val="18"/>
                <w:szCs w:val="18"/>
              </w:rPr>
              <w:t>2</w:t>
            </w:r>
          </w:p>
        </w:tc>
        <w:tc>
          <w:tcPr>
            <w:tcW w:w="22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80" w:type="dxa"/>
              <w:bottom w:w="80" w:type="dxa"/>
              <w:right w:w="80" w:type="dxa"/>
            </w:tcMar>
          </w:tcPr>
          <w:p w14:paraId="7E3B2B61" w14:textId="77777777" w:rsidR="00763296" w:rsidRDefault="00000000">
            <w:r>
              <w:rPr>
                <w:sz w:val="18"/>
                <w:szCs w:val="18"/>
              </w:rPr>
              <w:t>Design subscription tiers and eco packaging</w:t>
            </w:r>
          </w:p>
        </w:tc>
        <w:tc>
          <w:tcPr>
            <w:tcW w:w="13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80" w:type="dxa"/>
              <w:bottom w:w="80" w:type="dxa"/>
              <w:right w:w="80" w:type="dxa"/>
            </w:tcMar>
          </w:tcPr>
          <w:p w14:paraId="3EFC1C9A" w14:textId="23367F34" w:rsidR="00763296" w:rsidRDefault="00000000">
            <w:r>
              <w:rPr>
                <w:sz w:val="18"/>
                <w:szCs w:val="18"/>
              </w:rPr>
              <w:t>Week 2</w:t>
            </w:r>
            <w:r w:rsidR="00D5073F">
              <w:rPr>
                <w:sz w:val="18"/>
                <w:szCs w:val="18"/>
              </w:rPr>
              <w:t>-</w:t>
            </w:r>
            <w:r>
              <w:rPr>
                <w:sz w:val="18"/>
                <w:szCs w:val="18"/>
              </w:rPr>
              <w:t>3</w:t>
            </w:r>
          </w:p>
        </w:tc>
        <w:tc>
          <w:tcPr>
            <w:tcW w:w="16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80" w:type="dxa"/>
              <w:bottom w:w="80" w:type="dxa"/>
              <w:right w:w="80" w:type="dxa"/>
            </w:tcMar>
          </w:tcPr>
          <w:p w14:paraId="68E21D3B" w14:textId="77777777" w:rsidR="00763296" w:rsidRDefault="00000000">
            <w:r>
              <w:rPr>
                <w:sz w:val="18"/>
                <w:szCs w:val="18"/>
              </w:rPr>
              <w:t>Priya (creative lead)</w:t>
            </w:r>
          </w:p>
        </w:tc>
        <w:tc>
          <w:tcPr>
            <w:tcW w:w="16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80" w:type="dxa"/>
              <w:bottom w:w="80" w:type="dxa"/>
              <w:right w:w="80" w:type="dxa"/>
            </w:tcMar>
          </w:tcPr>
          <w:p w14:paraId="45883FBE" w14:textId="77777777" w:rsidR="00763296" w:rsidRDefault="00000000">
            <w:r>
              <w:rPr>
                <w:sz w:val="18"/>
                <w:szCs w:val="18"/>
              </w:rPr>
              <w:t>Packaging suppliers</w:t>
            </w:r>
          </w:p>
        </w:tc>
        <w:tc>
          <w:tcPr>
            <w:tcW w:w="1926" w:type="dxa"/>
            <w:tcBorders>
              <w:top w:val="single" w:sz="4" w:space="0" w:color="AAAAAA"/>
              <w:left w:val="single" w:sz="4" w:space="0" w:color="AAAAAA"/>
              <w:bottom w:val="single" w:sz="4" w:space="0" w:color="AAAAAA"/>
              <w:right w:val="single" w:sz="4" w:space="0" w:color="AAAAAA"/>
            </w:tcBorders>
            <w:shd w:val="clear" w:color="auto" w:fill="E8F3EC"/>
            <w:tcMar>
              <w:top w:w="80" w:type="dxa"/>
              <w:left w:w="80" w:type="dxa"/>
              <w:bottom w:w="80" w:type="dxa"/>
              <w:right w:w="80" w:type="dxa"/>
            </w:tcMar>
          </w:tcPr>
          <w:p w14:paraId="170237AA" w14:textId="77777777" w:rsidR="00763296" w:rsidRDefault="00000000">
            <w:r>
              <w:rPr>
                <w:sz w:val="18"/>
                <w:szCs w:val="18"/>
              </w:rPr>
              <w:t>Defines the product offering and reinforces brand identity</w:t>
            </w:r>
          </w:p>
        </w:tc>
      </w:tr>
      <w:tr w:rsidR="00763296" w14:paraId="096BA790" w14:textId="77777777">
        <w:tblPrEx>
          <w:tblCellMar>
            <w:top w:w="0" w:type="dxa"/>
            <w:bottom w:w="0" w:type="dxa"/>
          </w:tblCellMar>
        </w:tblPrEx>
        <w:tc>
          <w:tcPr>
            <w:tcW w:w="400" w:type="dxa"/>
            <w:tcBorders>
              <w:top w:val="single" w:sz="4" w:space="0" w:color="AAAAAA"/>
              <w:left w:val="single" w:sz="4" w:space="0" w:color="AAAAAA"/>
              <w:bottom w:val="single" w:sz="4" w:space="0" w:color="AAAAAA"/>
              <w:right w:val="single" w:sz="4" w:space="0" w:color="AAAAAA"/>
            </w:tcBorders>
            <w:tcMar>
              <w:top w:w="80" w:type="dxa"/>
              <w:left w:w="80" w:type="dxa"/>
              <w:bottom w:w="80" w:type="dxa"/>
              <w:right w:w="80" w:type="dxa"/>
            </w:tcMar>
          </w:tcPr>
          <w:p w14:paraId="5FD1EDC5" w14:textId="77777777" w:rsidR="00763296" w:rsidRDefault="00000000">
            <w:pPr>
              <w:jc w:val="center"/>
            </w:pPr>
            <w:r>
              <w:rPr>
                <w:sz w:val="18"/>
                <w:szCs w:val="18"/>
              </w:rPr>
              <w:t>3</w:t>
            </w:r>
          </w:p>
        </w:tc>
        <w:tc>
          <w:tcPr>
            <w:tcW w:w="2200" w:type="dxa"/>
            <w:tcBorders>
              <w:top w:val="single" w:sz="4" w:space="0" w:color="AAAAAA"/>
              <w:left w:val="single" w:sz="4" w:space="0" w:color="AAAAAA"/>
              <w:bottom w:val="single" w:sz="4" w:space="0" w:color="AAAAAA"/>
              <w:right w:val="single" w:sz="4" w:space="0" w:color="AAAAAA"/>
            </w:tcBorders>
            <w:tcMar>
              <w:top w:w="80" w:type="dxa"/>
              <w:left w:w="80" w:type="dxa"/>
              <w:bottom w:w="80" w:type="dxa"/>
              <w:right w:w="80" w:type="dxa"/>
            </w:tcMar>
          </w:tcPr>
          <w:p w14:paraId="139B75C9" w14:textId="77777777" w:rsidR="00763296" w:rsidRDefault="00000000">
            <w:r>
              <w:rPr>
                <w:sz w:val="18"/>
                <w:szCs w:val="18"/>
              </w:rPr>
              <w:t>Update website with subscription sign-up page</w:t>
            </w:r>
          </w:p>
        </w:tc>
        <w:tc>
          <w:tcPr>
            <w:tcW w:w="1300" w:type="dxa"/>
            <w:tcBorders>
              <w:top w:val="single" w:sz="4" w:space="0" w:color="AAAAAA"/>
              <w:left w:val="single" w:sz="4" w:space="0" w:color="AAAAAA"/>
              <w:bottom w:val="single" w:sz="4" w:space="0" w:color="AAAAAA"/>
              <w:right w:val="single" w:sz="4" w:space="0" w:color="AAAAAA"/>
            </w:tcBorders>
            <w:tcMar>
              <w:top w:w="80" w:type="dxa"/>
              <w:left w:w="80" w:type="dxa"/>
              <w:bottom w:w="80" w:type="dxa"/>
              <w:right w:w="80" w:type="dxa"/>
            </w:tcMar>
          </w:tcPr>
          <w:p w14:paraId="4E0263FB" w14:textId="1FF57781" w:rsidR="00763296" w:rsidRDefault="00000000">
            <w:r>
              <w:rPr>
                <w:sz w:val="18"/>
                <w:szCs w:val="18"/>
              </w:rPr>
              <w:t>Week 3</w:t>
            </w:r>
            <w:r w:rsidR="00D5073F">
              <w:rPr>
                <w:sz w:val="18"/>
                <w:szCs w:val="18"/>
              </w:rPr>
              <w:t>-</w:t>
            </w:r>
            <w:r>
              <w:rPr>
                <w:sz w:val="18"/>
                <w:szCs w:val="18"/>
              </w:rPr>
              <w:t>4</w:t>
            </w:r>
          </w:p>
        </w:tc>
        <w:tc>
          <w:tcPr>
            <w:tcW w:w="1600" w:type="dxa"/>
            <w:tcBorders>
              <w:top w:val="single" w:sz="4" w:space="0" w:color="AAAAAA"/>
              <w:left w:val="single" w:sz="4" w:space="0" w:color="AAAAAA"/>
              <w:bottom w:val="single" w:sz="4" w:space="0" w:color="AAAAAA"/>
              <w:right w:val="single" w:sz="4" w:space="0" w:color="AAAAAA"/>
            </w:tcBorders>
            <w:tcMar>
              <w:top w:w="80" w:type="dxa"/>
              <w:left w:w="80" w:type="dxa"/>
              <w:bottom w:w="80" w:type="dxa"/>
              <w:right w:w="80" w:type="dxa"/>
            </w:tcMar>
          </w:tcPr>
          <w:p w14:paraId="4CC2645B" w14:textId="77777777" w:rsidR="00763296" w:rsidRDefault="00000000">
            <w:r>
              <w:rPr>
                <w:sz w:val="18"/>
                <w:szCs w:val="18"/>
              </w:rPr>
              <w:t>Liam / freelance developer</w:t>
            </w:r>
          </w:p>
        </w:tc>
        <w:tc>
          <w:tcPr>
            <w:tcW w:w="1600" w:type="dxa"/>
            <w:tcBorders>
              <w:top w:val="single" w:sz="4" w:space="0" w:color="AAAAAA"/>
              <w:left w:val="single" w:sz="4" w:space="0" w:color="AAAAAA"/>
              <w:bottom w:val="single" w:sz="4" w:space="0" w:color="AAAAAA"/>
              <w:right w:val="single" w:sz="4" w:space="0" w:color="AAAAAA"/>
            </w:tcBorders>
            <w:tcMar>
              <w:top w:w="80" w:type="dxa"/>
              <w:left w:w="80" w:type="dxa"/>
              <w:bottom w:w="80" w:type="dxa"/>
              <w:right w:w="80" w:type="dxa"/>
            </w:tcMar>
          </w:tcPr>
          <w:p w14:paraId="5890DE89" w14:textId="77777777" w:rsidR="00763296" w:rsidRDefault="00000000">
            <w:r>
              <w:rPr>
                <w:sz w:val="18"/>
                <w:szCs w:val="18"/>
              </w:rPr>
              <w:t>Web developer budget</w:t>
            </w:r>
          </w:p>
        </w:tc>
        <w:tc>
          <w:tcPr>
            <w:tcW w:w="1926" w:type="dxa"/>
            <w:tcBorders>
              <w:top w:val="single" w:sz="4" w:space="0" w:color="AAAAAA"/>
              <w:left w:val="single" w:sz="4" w:space="0" w:color="AAAAAA"/>
              <w:bottom w:val="single" w:sz="4" w:space="0" w:color="AAAAAA"/>
              <w:right w:val="single" w:sz="4" w:space="0" w:color="AAAAAA"/>
            </w:tcBorders>
            <w:tcMar>
              <w:top w:w="80" w:type="dxa"/>
              <w:left w:w="80" w:type="dxa"/>
              <w:bottom w:w="80" w:type="dxa"/>
              <w:right w:w="80" w:type="dxa"/>
            </w:tcMar>
          </w:tcPr>
          <w:p w14:paraId="48B601B0" w14:textId="77777777" w:rsidR="00763296" w:rsidRDefault="00000000">
            <w:r>
              <w:rPr>
                <w:sz w:val="18"/>
                <w:szCs w:val="18"/>
              </w:rPr>
              <w:t>Online purchase journey must be seamless for conversion</w:t>
            </w:r>
          </w:p>
        </w:tc>
      </w:tr>
      <w:tr w:rsidR="00763296" w14:paraId="7564452D" w14:textId="77777777">
        <w:tblPrEx>
          <w:tblCellMar>
            <w:top w:w="0" w:type="dxa"/>
            <w:bottom w:w="0" w:type="dxa"/>
          </w:tblCellMar>
        </w:tblPrEx>
        <w:tc>
          <w:tcPr>
            <w:tcW w:w="4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80" w:type="dxa"/>
              <w:bottom w:w="80" w:type="dxa"/>
              <w:right w:w="80" w:type="dxa"/>
            </w:tcMar>
          </w:tcPr>
          <w:p w14:paraId="02080500" w14:textId="77777777" w:rsidR="00763296" w:rsidRDefault="00000000">
            <w:pPr>
              <w:jc w:val="center"/>
            </w:pPr>
            <w:r>
              <w:rPr>
                <w:sz w:val="18"/>
                <w:szCs w:val="18"/>
              </w:rPr>
              <w:t>4</w:t>
            </w:r>
          </w:p>
        </w:tc>
        <w:tc>
          <w:tcPr>
            <w:tcW w:w="22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80" w:type="dxa"/>
              <w:bottom w:w="80" w:type="dxa"/>
              <w:right w:w="80" w:type="dxa"/>
            </w:tcMar>
          </w:tcPr>
          <w:p w14:paraId="08B481A2" w14:textId="77777777" w:rsidR="00763296" w:rsidRDefault="00000000">
            <w:r>
              <w:rPr>
                <w:sz w:val="18"/>
                <w:szCs w:val="18"/>
              </w:rPr>
              <w:t>Launch social media campaign (Instagram, Facebook)</w:t>
            </w:r>
          </w:p>
        </w:tc>
        <w:tc>
          <w:tcPr>
            <w:tcW w:w="13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80" w:type="dxa"/>
              <w:bottom w:w="80" w:type="dxa"/>
              <w:right w:w="80" w:type="dxa"/>
            </w:tcMar>
          </w:tcPr>
          <w:p w14:paraId="0FDDD2EA" w14:textId="5014F731" w:rsidR="00763296" w:rsidRDefault="00000000">
            <w:r>
              <w:rPr>
                <w:sz w:val="18"/>
                <w:szCs w:val="18"/>
              </w:rPr>
              <w:t>Week 4</w:t>
            </w:r>
            <w:r w:rsidR="00D5073F">
              <w:rPr>
                <w:sz w:val="18"/>
                <w:szCs w:val="18"/>
              </w:rPr>
              <w:t>-</w:t>
            </w:r>
            <w:r>
              <w:rPr>
                <w:sz w:val="18"/>
                <w:szCs w:val="18"/>
              </w:rPr>
              <w:t>5</w:t>
            </w:r>
          </w:p>
        </w:tc>
        <w:tc>
          <w:tcPr>
            <w:tcW w:w="16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80" w:type="dxa"/>
              <w:bottom w:w="80" w:type="dxa"/>
              <w:right w:w="80" w:type="dxa"/>
            </w:tcMar>
          </w:tcPr>
          <w:p w14:paraId="4BF101D0" w14:textId="77777777" w:rsidR="00763296" w:rsidRDefault="00000000">
            <w:r>
              <w:rPr>
                <w:sz w:val="18"/>
                <w:szCs w:val="18"/>
              </w:rPr>
              <w:t>Liam</w:t>
            </w:r>
          </w:p>
        </w:tc>
        <w:tc>
          <w:tcPr>
            <w:tcW w:w="16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80" w:type="dxa"/>
              <w:bottom w:w="80" w:type="dxa"/>
              <w:right w:w="80" w:type="dxa"/>
            </w:tcMar>
          </w:tcPr>
          <w:p w14:paraId="77DF5699" w14:textId="77777777" w:rsidR="00763296" w:rsidRDefault="00000000">
            <w:r>
              <w:rPr>
                <w:sz w:val="18"/>
                <w:szCs w:val="18"/>
              </w:rPr>
              <w:t>Time, free/low-cost tools</w:t>
            </w:r>
          </w:p>
        </w:tc>
        <w:tc>
          <w:tcPr>
            <w:tcW w:w="1926" w:type="dxa"/>
            <w:tcBorders>
              <w:top w:val="single" w:sz="4" w:space="0" w:color="AAAAAA"/>
              <w:left w:val="single" w:sz="4" w:space="0" w:color="AAAAAA"/>
              <w:bottom w:val="single" w:sz="4" w:space="0" w:color="AAAAAA"/>
              <w:right w:val="single" w:sz="4" w:space="0" w:color="AAAAAA"/>
            </w:tcBorders>
            <w:shd w:val="clear" w:color="auto" w:fill="E8F3EC"/>
            <w:tcMar>
              <w:top w:w="80" w:type="dxa"/>
              <w:left w:w="80" w:type="dxa"/>
              <w:bottom w:w="80" w:type="dxa"/>
              <w:right w:w="80" w:type="dxa"/>
            </w:tcMar>
          </w:tcPr>
          <w:p w14:paraId="4E0A1F6C" w14:textId="77777777" w:rsidR="00763296" w:rsidRDefault="00000000">
            <w:r>
              <w:rPr>
                <w:sz w:val="18"/>
                <w:szCs w:val="18"/>
              </w:rPr>
              <w:t>Builds awareness and drives sign-ups ahead of launch</w:t>
            </w:r>
          </w:p>
        </w:tc>
      </w:tr>
      <w:tr w:rsidR="00763296" w14:paraId="1A4EA8DB" w14:textId="77777777">
        <w:tblPrEx>
          <w:tblCellMar>
            <w:top w:w="0" w:type="dxa"/>
            <w:bottom w:w="0" w:type="dxa"/>
          </w:tblCellMar>
        </w:tblPrEx>
        <w:tc>
          <w:tcPr>
            <w:tcW w:w="400" w:type="dxa"/>
            <w:tcBorders>
              <w:top w:val="single" w:sz="4" w:space="0" w:color="AAAAAA"/>
              <w:left w:val="single" w:sz="4" w:space="0" w:color="AAAAAA"/>
              <w:bottom w:val="single" w:sz="4" w:space="0" w:color="AAAAAA"/>
              <w:right w:val="single" w:sz="4" w:space="0" w:color="AAAAAA"/>
            </w:tcBorders>
            <w:tcMar>
              <w:top w:w="80" w:type="dxa"/>
              <w:left w:w="80" w:type="dxa"/>
              <w:bottom w:w="80" w:type="dxa"/>
              <w:right w:w="80" w:type="dxa"/>
            </w:tcMar>
          </w:tcPr>
          <w:p w14:paraId="22BED279" w14:textId="77777777" w:rsidR="00763296" w:rsidRDefault="00000000">
            <w:pPr>
              <w:jc w:val="center"/>
            </w:pPr>
            <w:r>
              <w:rPr>
                <w:sz w:val="18"/>
                <w:szCs w:val="18"/>
              </w:rPr>
              <w:t>5</w:t>
            </w:r>
          </w:p>
        </w:tc>
        <w:tc>
          <w:tcPr>
            <w:tcW w:w="2200" w:type="dxa"/>
            <w:tcBorders>
              <w:top w:val="single" w:sz="4" w:space="0" w:color="AAAAAA"/>
              <w:left w:val="single" w:sz="4" w:space="0" w:color="AAAAAA"/>
              <w:bottom w:val="single" w:sz="4" w:space="0" w:color="AAAAAA"/>
              <w:right w:val="single" w:sz="4" w:space="0" w:color="AAAAAA"/>
            </w:tcBorders>
            <w:tcMar>
              <w:top w:w="80" w:type="dxa"/>
              <w:left w:w="80" w:type="dxa"/>
              <w:bottom w:w="80" w:type="dxa"/>
              <w:right w:w="80" w:type="dxa"/>
            </w:tcMar>
          </w:tcPr>
          <w:p w14:paraId="0D9D4101" w14:textId="77777777" w:rsidR="00763296" w:rsidRDefault="00000000">
            <w:r>
              <w:rPr>
                <w:sz w:val="18"/>
                <w:szCs w:val="18"/>
              </w:rPr>
              <w:t>Pilot launch with 20 subscribers</w:t>
            </w:r>
          </w:p>
        </w:tc>
        <w:tc>
          <w:tcPr>
            <w:tcW w:w="1300" w:type="dxa"/>
            <w:tcBorders>
              <w:top w:val="single" w:sz="4" w:space="0" w:color="AAAAAA"/>
              <w:left w:val="single" w:sz="4" w:space="0" w:color="AAAAAA"/>
              <w:bottom w:val="single" w:sz="4" w:space="0" w:color="AAAAAA"/>
              <w:right w:val="single" w:sz="4" w:space="0" w:color="AAAAAA"/>
            </w:tcBorders>
            <w:tcMar>
              <w:top w:w="80" w:type="dxa"/>
              <w:left w:w="80" w:type="dxa"/>
              <w:bottom w:w="80" w:type="dxa"/>
              <w:right w:w="80" w:type="dxa"/>
            </w:tcMar>
          </w:tcPr>
          <w:p w14:paraId="64D37D0E" w14:textId="77777777" w:rsidR="00763296" w:rsidRDefault="00000000">
            <w:r>
              <w:rPr>
                <w:sz w:val="18"/>
                <w:szCs w:val="18"/>
              </w:rPr>
              <w:t>Month 2</w:t>
            </w:r>
          </w:p>
        </w:tc>
        <w:tc>
          <w:tcPr>
            <w:tcW w:w="1600" w:type="dxa"/>
            <w:tcBorders>
              <w:top w:val="single" w:sz="4" w:space="0" w:color="AAAAAA"/>
              <w:left w:val="single" w:sz="4" w:space="0" w:color="AAAAAA"/>
              <w:bottom w:val="single" w:sz="4" w:space="0" w:color="AAAAAA"/>
              <w:right w:val="single" w:sz="4" w:space="0" w:color="AAAAAA"/>
            </w:tcBorders>
            <w:tcMar>
              <w:top w:w="80" w:type="dxa"/>
              <w:left w:w="80" w:type="dxa"/>
              <w:bottom w:w="80" w:type="dxa"/>
              <w:right w:w="80" w:type="dxa"/>
            </w:tcMar>
          </w:tcPr>
          <w:p w14:paraId="20717D0C" w14:textId="77777777" w:rsidR="00763296" w:rsidRDefault="00000000">
            <w:r>
              <w:rPr>
                <w:sz w:val="18"/>
                <w:szCs w:val="18"/>
              </w:rPr>
              <w:t>Liam &amp; Priya</w:t>
            </w:r>
          </w:p>
        </w:tc>
        <w:tc>
          <w:tcPr>
            <w:tcW w:w="1600" w:type="dxa"/>
            <w:tcBorders>
              <w:top w:val="single" w:sz="4" w:space="0" w:color="AAAAAA"/>
              <w:left w:val="single" w:sz="4" w:space="0" w:color="AAAAAA"/>
              <w:bottom w:val="single" w:sz="4" w:space="0" w:color="AAAAAA"/>
              <w:right w:val="single" w:sz="4" w:space="0" w:color="AAAAAA"/>
            </w:tcBorders>
            <w:tcMar>
              <w:top w:w="80" w:type="dxa"/>
              <w:left w:w="80" w:type="dxa"/>
              <w:bottom w:w="80" w:type="dxa"/>
              <w:right w:w="80" w:type="dxa"/>
            </w:tcMar>
          </w:tcPr>
          <w:p w14:paraId="3CD6EB9C" w14:textId="77777777" w:rsidR="00763296" w:rsidRDefault="00000000">
            <w:r>
              <w:rPr>
                <w:sz w:val="18"/>
                <w:szCs w:val="18"/>
              </w:rPr>
              <w:t>Flowers, packaging, courier</w:t>
            </w:r>
          </w:p>
        </w:tc>
        <w:tc>
          <w:tcPr>
            <w:tcW w:w="1926" w:type="dxa"/>
            <w:tcBorders>
              <w:top w:val="single" w:sz="4" w:space="0" w:color="AAAAAA"/>
              <w:left w:val="single" w:sz="4" w:space="0" w:color="AAAAAA"/>
              <w:bottom w:val="single" w:sz="4" w:space="0" w:color="AAAAAA"/>
              <w:right w:val="single" w:sz="4" w:space="0" w:color="AAAAAA"/>
            </w:tcBorders>
            <w:tcMar>
              <w:top w:w="80" w:type="dxa"/>
              <w:left w:w="80" w:type="dxa"/>
              <w:bottom w:w="80" w:type="dxa"/>
              <w:right w:w="80" w:type="dxa"/>
            </w:tcMar>
          </w:tcPr>
          <w:p w14:paraId="1C1986A2" w14:textId="77777777" w:rsidR="00763296" w:rsidRDefault="00000000">
            <w:r>
              <w:rPr>
                <w:sz w:val="18"/>
                <w:szCs w:val="18"/>
              </w:rPr>
              <w:t>Controlled launch minimises risk and gathers early feedback</w:t>
            </w:r>
          </w:p>
        </w:tc>
      </w:tr>
      <w:tr w:rsidR="00763296" w14:paraId="73C3B9C2" w14:textId="77777777">
        <w:tblPrEx>
          <w:tblCellMar>
            <w:top w:w="0" w:type="dxa"/>
            <w:bottom w:w="0" w:type="dxa"/>
          </w:tblCellMar>
        </w:tblPrEx>
        <w:tc>
          <w:tcPr>
            <w:tcW w:w="4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80" w:type="dxa"/>
              <w:bottom w:w="80" w:type="dxa"/>
              <w:right w:w="80" w:type="dxa"/>
            </w:tcMar>
          </w:tcPr>
          <w:p w14:paraId="56B08F48" w14:textId="77777777" w:rsidR="00763296" w:rsidRDefault="00000000">
            <w:pPr>
              <w:jc w:val="center"/>
            </w:pPr>
            <w:r>
              <w:rPr>
                <w:sz w:val="18"/>
                <w:szCs w:val="18"/>
              </w:rPr>
              <w:t>6</w:t>
            </w:r>
          </w:p>
        </w:tc>
        <w:tc>
          <w:tcPr>
            <w:tcW w:w="22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80" w:type="dxa"/>
              <w:bottom w:w="80" w:type="dxa"/>
              <w:right w:w="80" w:type="dxa"/>
            </w:tcMar>
          </w:tcPr>
          <w:p w14:paraId="4E75A010" w14:textId="77777777" w:rsidR="00763296" w:rsidRDefault="00000000">
            <w:r>
              <w:rPr>
                <w:sz w:val="18"/>
                <w:szCs w:val="18"/>
              </w:rPr>
              <w:t>Review, refine and scale to full launch</w:t>
            </w:r>
          </w:p>
        </w:tc>
        <w:tc>
          <w:tcPr>
            <w:tcW w:w="13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80" w:type="dxa"/>
              <w:bottom w:w="80" w:type="dxa"/>
              <w:right w:w="80" w:type="dxa"/>
            </w:tcMar>
          </w:tcPr>
          <w:p w14:paraId="118A56AA" w14:textId="77777777" w:rsidR="00763296" w:rsidRDefault="00000000">
            <w:r>
              <w:rPr>
                <w:sz w:val="18"/>
                <w:szCs w:val="18"/>
              </w:rPr>
              <w:t>Month 3</w:t>
            </w:r>
          </w:p>
        </w:tc>
        <w:tc>
          <w:tcPr>
            <w:tcW w:w="16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80" w:type="dxa"/>
              <w:bottom w:w="80" w:type="dxa"/>
              <w:right w:w="80" w:type="dxa"/>
            </w:tcMar>
          </w:tcPr>
          <w:p w14:paraId="032B6ADD" w14:textId="77777777" w:rsidR="00763296" w:rsidRDefault="00000000">
            <w:r>
              <w:rPr>
                <w:sz w:val="18"/>
                <w:szCs w:val="18"/>
              </w:rPr>
              <w:t>Liam &amp; Priya</w:t>
            </w:r>
          </w:p>
        </w:tc>
        <w:tc>
          <w:tcPr>
            <w:tcW w:w="16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80" w:type="dxa"/>
              <w:bottom w:w="80" w:type="dxa"/>
              <w:right w:w="80" w:type="dxa"/>
            </w:tcMar>
          </w:tcPr>
          <w:p w14:paraId="33AF4F1E" w14:textId="77777777" w:rsidR="00763296" w:rsidRDefault="00000000">
            <w:r>
              <w:rPr>
                <w:sz w:val="18"/>
                <w:szCs w:val="18"/>
              </w:rPr>
              <w:t>Staff time, updated marketing</w:t>
            </w:r>
          </w:p>
        </w:tc>
        <w:tc>
          <w:tcPr>
            <w:tcW w:w="1926" w:type="dxa"/>
            <w:tcBorders>
              <w:top w:val="single" w:sz="4" w:space="0" w:color="AAAAAA"/>
              <w:left w:val="single" w:sz="4" w:space="0" w:color="AAAAAA"/>
              <w:bottom w:val="single" w:sz="4" w:space="0" w:color="AAAAAA"/>
              <w:right w:val="single" w:sz="4" w:space="0" w:color="AAAAAA"/>
            </w:tcBorders>
            <w:shd w:val="clear" w:color="auto" w:fill="E8F3EC"/>
            <w:tcMar>
              <w:top w:w="80" w:type="dxa"/>
              <w:left w:w="80" w:type="dxa"/>
              <w:bottom w:w="80" w:type="dxa"/>
              <w:right w:w="80" w:type="dxa"/>
            </w:tcMar>
          </w:tcPr>
          <w:p w14:paraId="677AF988" w14:textId="77777777" w:rsidR="00763296" w:rsidRDefault="00000000">
            <w:r>
              <w:rPr>
                <w:sz w:val="18"/>
                <w:szCs w:val="18"/>
              </w:rPr>
              <w:t>Use pilot insights to improve before wider rollout</w:t>
            </w:r>
          </w:p>
        </w:tc>
      </w:tr>
    </w:tbl>
    <w:p w14:paraId="36BA4223" w14:textId="77777777" w:rsidR="00763296" w:rsidRDefault="00763296">
      <w:pPr>
        <w:spacing w:before="100" w:after="100"/>
      </w:pPr>
    </w:p>
    <w:p w14:paraId="2287F988" w14:textId="77777777" w:rsidR="00763296" w:rsidRDefault="00000000">
      <w:r>
        <w:br w:type="page"/>
      </w:r>
    </w:p>
    <w:p w14:paraId="557C8E74" w14:textId="14F99C99" w:rsidR="00763296" w:rsidRDefault="00000000">
      <w:pPr>
        <w:pStyle w:val="Heading1"/>
        <w:pBdr>
          <w:bottom w:val="single" w:sz="6" w:space="4" w:color="2E6E4F"/>
        </w:pBdr>
      </w:pPr>
      <w:r>
        <w:lastRenderedPageBreak/>
        <w:t xml:space="preserve">Appendix 4 </w:t>
      </w:r>
      <w:r w:rsidR="00D5073F">
        <w:t>-</w:t>
      </w:r>
      <w:r>
        <w:t xml:space="preserve"> KPI and SMART Objectives</w:t>
      </w:r>
    </w:p>
    <w:p w14:paraId="2671CCE3" w14:textId="65C0421A" w:rsidR="00763296" w:rsidRDefault="00000000">
      <w:pPr>
        <w:spacing w:before="100" w:after="160" w:line="360" w:lineRule="auto"/>
        <w:jc w:val="both"/>
      </w:pPr>
      <w:r>
        <w:rPr>
          <w:b/>
          <w:bCs/>
          <w:i/>
          <w:iCs/>
        </w:rPr>
        <w:t xml:space="preserve">Table A4: KPI and SMART Objectives </w:t>
      </w:r>
      <w:r w:rsidR="00D5073F">
        <w:rPr>
          <w:b/>
          <w:bCs/>
          <w:i/>
          <w:iCs/>
        </w:rPr>
        <w:t>-</w:t>
      </w:r>
      <w:r>
        <w:rPr>
          <w:b/>
          <w:bCs/>
          <w:i/>
          <w:iCs/>
        </w:rPr>
        <w:t xml:space="preserve"> Subscription Box Service</w:t>
      </w:r>
    </w:p>
    <w:p w14:paraId="76CDE4A6" w14:textId="77777777" w:rsidR="00763296" w:rsidRDefault="00763296">
      <w:pPr>
        <w:spacing w:before="100" w:after="10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0"/>
        <w:gridCol w:w="6026"/>
        <w:gridCol w:w="1500"/>
      </w:tblGrid>
      <w:tr w:rsidR="00763296" w14:paraId="31A652A1" w14:textId="77777777">
        <w:tblPrEx>
          <w:tblCellMar>
            <w:top w:w="0" w:type="dxa"/>
            <w:bottom w:w="0" w:type="dxa"/>
          </w:tblCellMar>
        </w:tblPrEx>
        <w:tc>
          <w:tcPr>
            <w:tcW w:w="1500" w:type="dxa"/>
            <w:tcBorders>
              <w:top w:val="single" w:sz="4" w:space="0" w:color="AAAAAA"/>
              <w:left w:val="single" w:sz="4" w:space="0" w:color="AAAAAA"/>
              <w:bottom w:val="single" w:sz="4" w:space="0" w:color="AAAAAA"/>
              <w:right w:val="single" w:sz="4" w:space="0" w:color="AAAAAA"/>
            </w:tcBorders>
            <w:shd w:val="clear" w:color="auto" w:fill="2E6E4F"/>
            <w:tcMar>
              <w:top w:w="80" w:type="dxa"/>
              <w:left w:w="100" w:type="dxa"/>
              <w:bottom w:w="80" w:type="dxa"/>
              <w:right w:w="100" w:type="dxa"/>
            </w:tcMar>
          </w:tcPr>
          <w:p w14:paraId="53C99962" w14:textId="77777777" w:rsidR="00763296" w:rsidRDefault="00000000">
            <w:pPr>
              <w:jc w:val="center"/>
            </w:pPr>
            <w:r>
              <w:rPr>
                <w:b/>
                <w:bCs/>
                <w:color w:val="FFFFFF"/>
                <w:sz w:val="20"/>
                <w:szCs w:val="20"/>
              </w:rPr>
              <w:t>SMART Element</w:t>
            </w:r>
          </w:p>
        </w:tc>
        <w:tc>
          <w:tcPr>
            <w:tcW w:w="6026" w:type="dxa"/>
            <w:tcBorders>
              <w:top w:val="single" w:sz="4" w:space="0" w:color="AAAAAA"/>
              <w:left w:val="single" w:sz="4" w:space="0" w:color="AAAAAA"/>
              <w:bottom w:val="single" w:sz="4" w:space="0" w:color="AAAAAA"/>
              <w:right w:val="single" w:sz="4" w:space="0" w:color="AAAAAA"/>
            </w:tcBorders>
            <w:shd w:val="clear" w:color="auto" w:fill="2E6E4F"/>
            <w:tcMar>
              <w:top w:w="80" w:type="dxa"/>
              <w:left w:w="100" w:type="dxa"/>
              <w:bottom w:w="80" w:type="dxa"/>
              <w:right w:w="100" w:type="dxa"/>
            </w:tcMar>
          </w:tcPr>
          <w:p w14:paraId="780E1FC9" w14:textId="77777777" w:rsidR="00763296" w:rsidRDefault="00000000">
            <w:pPr>
              <w:jc w:val="center"/>
            </w:pPr>
            <w:r>
              <w:rPr>
                <w:b/>
                <w:bCs/>
                <w:color w:val="FFFFFF"/>
                <w:sz w:val="20"/>
                <w:szCs w:val="20"/>
              </w:rPr>
              <w:t>Detail</w:t>
            </w:r>
          </w:p>
        </w:tc>
        <w:tc>
          <w:tcPr>
            <w:tcW w:w="1500" w:type="dxa"/>
            <w:tcBorders>
              <w:top w:val="single" w:sz="4" w:space="0" w:color="AAAAAA"/>
              <w:left w:val="single" w:sz="4" w:space="0" w:color="AAAAAA"/>
              <w:bottom w:val="single" w:sz="4" w:space="0" w:color="AAAAAA"/>
              <w:right w:val="single" w:sz="4" w:space="0" w:color="AAAAAA"/>
            </w:tcBorders>
            <w:shd w:val="clear" w:color="auto" w:fill="2E6E4F"/>
            <w:tcMar>
              <w:top w:w="80" w:type="dxa"/>
              <w:left w:w="100" w:type="dxa"/>
              <w:bottom w:w="80" w:type="dxa"/>
              <w:right w:w="100" w:type="dxa"/>
            </w:tcMar>
          </w:tcPr>
          <w:p w14:paraId="50E66465" w14:textId="77777777" w:rsidR="00763296" w:rsidRDefault="00000000">
            <w:pPr>
              <w:jc w:val="center"/>
            </w:pPr>
            <w:r>
              <w:rPr>
                <w:b/>
                <w:bCs/>
                <w:color w:val="FFFFFF"/>
                <w:sz w:val="20"/>
                <w:szCs w:val="20"/>
              </w:rPr>
              <w:t>Target Date</w:t>
            </w:r>
          </w:p>
        </w:tc>
      </w:tr>
      <w:tr w:rsidR="00763296" w14:paraId="621A540F" w14:textId="77777777">
        <w:tblPrEx>
          <w:tblCellMar>
            <w:top w:w="0" w:type="dxa"/>
            <w:bottom w:w="0" w:type="dxa"/>
          </w:tblCellMar>
        </w:tblPrEx>
        <w:tc>
          <w:tcPr>
            <w:tcW w:w="15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tcPr>
          <w:p w14:paraId="54BCBF75" w14:textId="77777777" w:rsidR="00763296" w:rsidRDefault="00000000">
            <w:r>
              <w:rPr>
                <w:b/>
                <w:bCs/>
                <w:sz w:val="20"/>
                <w:szCs w:val="20"/>
              </w:rPr>
              <w:t>Specific</w:t>
            </w:r>
          </w:p>
        </w:tc>
        <w:tc>
          <w:tcPr>
            <w:tcW w:w="6026"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tcPr>
          <w:p w14:paraId="6809C497" w14:textId="77777777" w:rsidR="00763296" w:rsidRDefault="00000000">
            <w:r>
              <w:rPr>
                <w:sz w:val="20"/>
                <w:szCs w:val="20"/>
              </w:rPr>
              <w:t>Achieve 50 active flower subscription customers across all tiers</w:t>
            </w:r>
          </w:p>
        </w:tc>
        <w:tc>
          <w:tcPr>
            <w:tcW w:w="15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tcPr>
          <w:p w14:paraId="59C7D3EF" w14:textId="77777777" w:rsidR="00763296" w:rsidRDefault="00000000">
            <w:r>
              <w:rPr>
                <w:sz w:val="20"/>
                <w:szCs w:val="20"/>
              </w:rPr>
              <w:t>Month 6</w:t>
            </w:r>
          </w:p>
        </w:tc>
      </w:tr>
      <w:tr w:rsidR="00763296" w14:paraId="1D074C4C" w14:textId="77777777">
        <w:tblPrEx>
          <w:tblCellMar>
            <w:top w:w="0" w:type="dxa"/>
            <w:bottom w:w="0" w:type="dxa"/>
          </w:tblCellMar>
        </w:tblPrEx>
        <w:tc>
          <w:tcPr>
            <w:tcW w:w="15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tcPr>
          <w:p w14:paraId="2717B44B" w14:textId="77777777" w:rsidR="00763296" w:rsidRDefault="00000000">
            <w:r>
              <w:rPr>
                <w:b/>
                <w:bCs/>
                <w:sz w:val="20"/>
                <w:szCs w:val="20"/>
              </w:rPr>
              <w:t>Measurable</w:t>
            </w:r>
          </w:p>
        </w:tc>
        <w:tc>
          <w:tcPr>
            <w:tcW w:w="6026"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tcPr>
          <w:p w14:paraId="536C69DA" w14:textId="77777777" w:rsidR="00763296" w:rsidRDefault="00000000">
            <w:r>
              <w:rPr>
                <w:sz w:val="20"/>
                <w:szCs w:val="20"/>
              </w:rPr>
              <w:t>Track number of active subscribers monthly via website and in-store records; monitor revenue per tier</w:t>
            </w:r>
          </w:p>
        </w:tc>
        <w:tc>
          <w:tcPr>
            <w:tcW w:w="15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tcPr>
          <w:p w14:paraId="0125AA6A" w14:textId="77777777" w:rsidR="00763296" w:rsidRDefault="00000000">
            <w:r>
              <w:rPr>
                <w:sz w:val="20"/>
                <w:szCs w:val="20"/>
              </w:rPr>
              <w:t>Monthly</w:t>
            </w:r>
          </w:p>
        </w:tc>
      </w:tr>
      <w:tr w:rsidR="00763296" w14:paraId="7A703805" w14:textId="77777777">
        <w:tblPrEx>
          <w:tblCellMar>
            <w:top w:w="0" w:type="dxa"/>
            <w:bottom w:w="0" w:type="dxa"/>
          </w:tblCellMar>
        </w:tblPrEx>
        <w:tc>
          <w:tcPr>
            <w:tcW w:w="15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tcPr>
          <w:p w14:paraId="3C06C465" w14:textId="77777777" w:rsidR="00763296" w:rsidRDefault="00000000">
            <w:r>
              <w:rPr>
                <w:b/>
                <w:bCs/>
                <w:sz w:val="20"/>
                <w:szCs w:val="20"/>
              </w:rPr>
              <w:t>Achievable</w:t>
            </w:r>
          </w:p>
        </w:tc>
        <w:tc>
          <w:tcPr>
            <w:tcW w:w="6026"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tcPr>
          <w:p w14:paraId="6AA9324A" w14:textId="77777777" w:rsidR="00763296" w:rsidRDefault="00000000">
            <w:r>
              <w:rPr>
                <w:sz w:val="20"/>
                <w:szCs w:val="20"/>
              </w:rPr>
              <w:t>Based on current customer base and pilot of 20 subscribers, scaling to 50 is realistic within 6 months</w:t>
            </w:r>
          </w:p>
        </w:tc>
        <w:tc>
          <w:tcPr>
            <w:tcW w:w="15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tcPr>
          <w:p w14:paraId="77FB3013" w14:textId="77777777" w:rsidR="00763296" w:rsidRDefault="00000000">
            <w:r>
              <w:rPr>
                <w:sz w:val="20"/>
                <w:szCs w:val="20"/>
              </w:rPr>
              <w:t>Month 6</w:t>
            </w:r>
          </w:p>
        </w:tc>
      </w:tr>
      <w:tr w:rsidR="00763296" w14:paraId="069CC4B5" w14:textId="77777777">
        <w:tblPrEx>
          <w:tblCellMar>
            <w:top w:w="0" w:type="dxa"/>
            <w:bottom w:w="0" w:type="dxa"/>
          </w:tblCellMar>
        </w:tblPrEx>
        <w:tc>
          <w:tcPr>
            <w:tcW w:w="15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tcPr>
          <w:p w14:paraId="3E22000B" w14:textId="77777777" w:rsidR="00763296" w:rsidRDefault="00000000">
            <w:r>
              <w:rPr>
                <w:b/>
                <w:bCs/>
                <w:sz w:val="20"/>
                <w:szCs w:val="20"/>
              </w:rPr>
              <w:t>Relevant</w:t>
            </w:r>
          </w:p>
        </w:tc>
        <w:tc>
          <w:tcPr>
            <w:tcW w:w="6026"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tcPr>
          <w:p w14:paraId="396872F3" w14:textId="77777777" w:rsidR="00763296" w:rsidRDefault="00000000">
            <w:r>
              <w:rPr>
                <w:sz w:val="20"/>
                <w:szCs w:val="20"/>
              </w:rPr>
              <w:t>Directly addresses the decline in repeat sales by creating a predictable recurring revenue stream</w:t>
            </w:r>
          </w:p>
        </w:tc>
        <w:tc>
          <w:tcPr>
            <w:tcW w:w="15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tcPr>
          <w:p w14:paraId="770E9CA8" w14:textId="77777777" w:rsidR="00763296" w:rsidRDefault="00000000">
            <w:r>
              <w:rPr>
                <w:sz w:val="20"/>
                <w:szCs w:val="20"/>
              </w:rPr>
              <w:t>Ongoing</w:t>
            </w:r>
          </w:p>
        </w:tc>
      </w:tr>
      <w:tr w:rsidR="00763296" w14:paraId="726E99C7" w14:textId="77777777">
        <w:tblPrEx>
          <w:tblCellMar>
            <w:top w:w="0" w:type="dxa"/>
            <w:bottom w:w="0" w:type="dxa"/>
          </w:tblCellMar>
        </w:tblPrEx>
        <w:tc>
          <w:tcPr>
            <w:tcW w:w="15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tcPr>
          <w:p w14:paraId="473307FB" w14:textId="77777777" w:rsidR="00763296" w:rsidRDefault="00000000">
            <w:r>
              <w:rPr>
                <w:b/>
                <w:bCs/>
                <w:sz w:val="20"/>
                <w:szCs w:val="20"/>
              </w:rPr>
              <w:t>Time-bound</w:t>
            </w:r>
          </w:p>
        </w:tc>
        <w:tc>
          <w:tcPr>
            <w:tcW w:w="6026"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tcPr>
          <w:p w14:paraId="0BC5F2D1" w14:textId="77777777" w:rsidR="00763296" w:rsidRDefault="00000000">
            <w:r>
              <w:rPr>
                <w:sz w:val="20"/>
                <w:szCs w:val="20"/>
              </w:rPr>
              <w:t>Full subscription service to be launched by end of Month 2; 50 subscribers targeted by Month 6</w:t>
            </w:r>
          </w:p>
        </w:tc>
        <w:tc>
          <w:tcPr>
            <w:tcW w:w="1500" w:type="dxa"/>
            <w:tcBorders>
              <w:top w:val="single" w:sz="4" w:space="0" w:color="AAAAAA"/>
              <w:left w:val="single" w:sz="4" w:space="0" w:color="AAAAAA"/>
              <w:bottom w:val="single" w:sz="4" w:space="0" w:color="AAAAAA"/>
              <w:right w:val="single" w:sz="4" w:space="0" w:color="AAAAAA"/>
            </w:tcBorders>
            <w:tcMar>
              <w:top w:w="80" w:type="dxa"/>
              <w:left w:w="100" w:type="dxa"/>
              <w:bottom w:w="80" w:type="dxa"/>
              <w:right w:w="100" w:type="dxa"/>
            </w:tcMar>
          </w:tcPr>
          <w:p w14:paraId="4400EC1B" w14:textId="77777777" w:rsidR="00763296" w:rsidRDefault="00000000">
            <w:r>
              <w:rPr>
                <w:sz w:val="20"/>
                <w:szCs w:val="20"/>
              </w:rPr>
              <w:t>Month 6</w:t>
            </w:r>
          </w:p>
        </w:tc>
      </w:tr>
      <w:tr w:rsidR="00763296" w14:paraId="5DBE255E" w14:textId="77777777">
        <w:tblPrEx>
          <w:tblCellMar>
            <w:top w:w="0" w:type="dxa"/>
            <w:bottom w:w="0" w:type="dxa"/>
          </w:tblCellMar>
        </w:tblPrEx>
        <w:tc>
          <w:tcPr>
            <w:tcW w:w="15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tcPr>
          <w:p w14:paraId="180E5C8F" w14:textId="77777777" w:rsidR="00763296" w:rsidRDefault="00000000">
            <w:r>
              <w:rPr>
                <w:b/>
                <w:bCs/>
                <w:sz w:val="20"/>
                <w:szCs w:val="20"/>
              </w:rPr>
              <w:t>KPI</w:t>
            </w:r>
          </w:p>
        </w:tc>
        <w:tc>
          <w:tcPr>
            <w:tcW w:w="6026"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tcPr>
          <w:p w14:paraId="7A0197C3" w14:textId="77777777" w:rsidR="00763296" w:rsidRDefault="00000000">
            <w:r>
              <w:rPr>
                <w:sz w:val="20"/>
                <w:szCs w:val="20"/>
              </w:rPr>
              <w:t>Number of active subscribers; Monthly Recurring Revenue (MRR) from subscriptions; Subscriber retention rate</w:t>
            </w:r>
          </w:p>
        </w:tc>
        <w:tc>
          <w:tcPr>
            <w:tcW w:w="1500" w:type="dxa"/>
            <w:tcBorders>
              <w:top w:val="single" w:sz="4" w:space="0" w:color="AAAAAA"/>
              <w:left w:val="single" w:sz="4" w:space="0" w:color="AAAAAA"/>
              <w:bottom w:val="single" w:sz="4" w:space="0" w:color="AAAAAA"/>
              <w:right w:val="single" w:sz="4" w:space="0" w:color="AAAAAA"/>
            </w:tcBorders>
            <w:shd w:val="clear" w:color="auto" w:fill="E8F3EC"/>
            <w:tcMar>
              <w:top w:w="80" w:type="dxa"/>
              <w:left w:w="100" w:type="dxa"/>
              <w:bottom w:w="80" w:type="dxa"/>
              <w:right w:w="100" w:type="dxa"/>
            </w:tcMar>
          </w:tcPr>
          <w:p w14:paraId="2A280E6D" w14:textId="77777777" w:rsidR="00763296" w:rsidRDefault="00000000">
            <w:r>
              <w:rPr>
                <w:sz w:val="20"/>
                <w:szCs w:val="20"/>
              </w:rPr>
              <w:t>Monthly</w:t>
            </w:r>
          </w:p>
        </w:tc>
      </w:tr>
    </w:tbl>
    <w:p w14:paraId="62AC62B6" w14:textId="77777777" w:rsidR="002561E7" w:rsidRDefault="002561E7"/>
    <w:sectPr w:rsidR="002561E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3EBD55" w14:textId="77777777" w:rsidR="002561E7" w:rsidRDefault="002561E7">
      <w:r>
        <w:separator/>
      </w:r>
    </w:p>
  </w:endnote>
  <w:endnote w:type="continuationSeparator" w:id="0">
    <w:p w14:paraId="3D7DB349" w14:textId="77777777" w:rsidR="002561E7" w:rsidRDefault="002561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6FCA35" w14:textId="77777777" w:rsidR="00763296" w:rsidRDefault="00000000">
    <w:pPr>
      <w:jc w:val="right"/>
    </w:pPr>
    <w:r>
      <w:rPr>
        <w:color w:val="888888"/>
        <w:sz w:val="20"/>
        <w:szCs w:val="20"/>
      </w:rPr>
      <w:t xml:space="preserve">Page </w:t>
    </w:r>
    <w:r>
      <w:rPr>
        <w:color w:val="888888"/>
        <w:sz w:val="20"/>
        <w:szCs w:val="20"/>
      </w:rPr>
      <w:fldChar w:fldCharType="begin"/>
    </w:r>
    <w:r>
      <w:rPr>
        <w:color w:val="888888"/>
        <w:sz w:val="20"/>
        <w:szCs w:val="20"/>
      </w:rPr>
      <w:instrText>PAGE</w:instrText>
    </w:r>
    <w:r>
      <w:rPr>
        <w:color w:val="888888"/>
        <w:sz w:val="20"/>
        <w:szCs w:val="20"/>
      </w:rPr>
      <w:fldChar w:fldCharType="separate"/>
    </w:r>
    <w:r w:rsidR="00671A3D">
      <w:rPr>
        <w:noProof/>
        <w:color w:val="888888"/>
        <w:sz w:val="20"/>
        <w:szCs w:val="20"/>
      </w:rPr>
      <w:t>2</w:t>
    </w:r>
    <w:r>
      <w:rPr>
        <w:color w:val="888888"/>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F60AEA" w14:textId="77777777" w:rsidR="002561E7" w:rsidRDefault="002561E7">
      <w:r>
        <w:separator/>
      </w:r>
    </w:p>
  </w:footnote>
  <w:footnote w:type="continuationSeparator" w:id="0">
    <w:p w14:paraId="11A220DD" w14:textId="77777777" w:rsidR="002561E7" w:rsidRDefault="002561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32FA9"/>
    <w:multiLevelType w:val="hybridMultilevel"/>
    <w:tmpl w:val="215065B8"/>
    <w:lvl w:ilvl="0" w:tplc="9E2A4EF0">
      <w:start w:val="1"/>
      <w:numFmt w:val="bullet"/>
      <w:lvlText w:val="•"/>
      <w:lvlJc w:val="left"/>
      <w:pPr>
        <w:ind w:left="720" w:hanging="360"/>
      </w:pPr>
    </w:lvl>
    <w:lvl w:ilvl="1" w:tplc="A54E5250">
      <w:numFmt w:val="decimal"/>
      <w:lvlText w:val=""/>
      <w:lvlJc w:val="left"/>
    </w:lvl>
    <w:lvl w:ilvl="2" w:tplc="22C2F41A">
      <w:numFmt w:val="decimal"/>
      <w:lvlText w:val=""/>
      <w:lvlJc w:val="left"/>
    </w:lvl>
    <w:lvl w:ilvl="3" w:tplc="3F3C3BAC">
      <w:numFmt w:val="decimal"/>
      <w:lvlText w:val=""/>
      <w:lvlJc w:val="left"/>
    </w:lvl>
    <w:lvl w:ilvl="4" w:tplc="7E480DC8">
      <w:numFmt w:val="decimal"/>
      <w:lvlText w:val=""/>
      <w:lvlJc w:val="left"/>
    </w:lvl>
    <w:lvl w:ilvl="5" w:tplc="00784A3A">
      <w:numFmt w:val="decimal"/>
      <w:lvlText w:val=""/>
      <w:lvlJc w:val="left"/>
    </w:lvl>
    <w:lvl w:ilvl="6" w:tplc="1E8AF5BC">
      <w:numFmt w:val="decimal"/>
      <w:lvlText w:val=""/>
      <w:lvlJc w:val="left"/>
    </w:lvl>
    <w:lvl w:ilvl="7" w:tplc="F2704CC2">
      <w:numFmt w:val="decimal"/>
      <w:lvlText w:val=""/>
      <w:lvlJc w:val="left"/>
    </w:lvl>
    <w:lvl w:ilvl="8" w:tplc="309425C0">
      <w:numFmt w:val="decimal"/>
      <w:lvlText w:val=""/>
      <w:lvlJc w:val="left"/>
    </w:lvl>
  </w:abstractNum>
  <w:abstractNum w:abstractNumId="1" w15:restartNumberingAfterBreak="0">
    <w:nsid w:val="21BA195D"/>
    <w:multiLevelType w:val="hybridMultilevel"/>
    <w:tmpl w:val="65EA5332"/>
    <w:lvl w:ilvl="0" w:tplc="6D7251BE">
      <w:start w:val="1"/>
      <w:numFmt w:val="decimal"/>
      <w:lvlText w:val="(%1)"/>
      <w:lvlJc w:val="left"/>
      <w:pPr>
        <w:ind w:left="645" w:hanging="360"/>
      </w:pPr>
      <w:rPr>
        <w:rFonts w:hint="default"/>
        <w:sz w:val="20"/>
      </w:rPr>
    </w:lvl>
    <w:lvl w:ilvl="1" w:tplc="04180019" w:tentative="1">
      <w:start w:val="1"/>
      <w:numFmt w:val="lowerLetter"/>
      <w:lvlText w:val="%2."/>
      <w:lvlJc w:val="left"/>
      <w:pPr>
        <w:ind w:left="1365" w:hanging="360"/>
      </w:pPr>
    </w:lvl>
    <w:lvl w:ilvl="2" w:tplc="0418001B" w:tentative="1">
      <w:start w:val="1"/>
      <w:numFmt w:val="lowerRoman"/>
      <w:lvlText w:val="%3."/>
      <w:lvlJc w:val="right"/>
      <w:pPr>
        <w:ind w:left="2085" w:hanging="180"/>
      </w:pPr>
    </w:lvl>
    <w:lvl w:ilvl="3" w:tplc="0418000F" w:tentative="1">
      <w:start w:val="1"/>
      <w:numFmt w:val="decimal"/>
      <w:lvlText w:val="%4."/>
      <w:lvlJc w:val="left"/>
      <w:pPr>
        <w:ind w:left="2805" w:hanging="360"/>
      </w:pPr>
    </w:lvl>
    <w:lvl w:ilvl="4" w:tplc="04180019" w:tentative="1">
      <w:start w:val="1"/>
      <w:numFmt w:val="lowerLetter"/>
      <w:lvlText w:val="%5."/>
      <w:lvlJc w:val="left"/>
      <w:pPr>
        <w:ind w:left="3525" w:hanging="360"/>
      </w:pPr>
    </w:lvl>
    <w:lvl w:ilvl="5" w:tplc="0418001B" w:tentative="1">
      <w:start w:val="1"/>
      <w:numFmt w:val="lowerRoman"/>
      <w:lvlText w:val="%6."/>
      <w:lvlJc w:val="right"/>
      <w:pPr>
        <w:ind w:left="4245" w:hanging="180"/>
      </w:pPr>
    </w:lvl>
    <w:lvl w:ilvl="6" w:tplc="0418000F" w:tentative="1">
      <w:start w:val="1"/>
      <w:numFmt w:val="decimal"/>
      <w:lvlText w:val="%7."/>
      <w:lvlJc w:val="left"/>
      <w:pPr>
        <w:ind w:left="4965" w:hanging="360"/>
      </w:pPr>
    </w:lvl>
    <w:lvl w:ilvl="7" w:tplc="04180019" w:tentative="1">
      <w:start w:val="1"/>
      <w:numFmt w:val="lowerLetter"/>
      <w:lvlText w:val="%8."/>
      <w:lvlJc w:val="left"/>
      <w:pPr>
        <w:ind w:left="5685" w:hanging="360"/>
      </w:pPr>
    </w:lvl>
    <w:lvl w:ilvl="8" w:tplc="0418001B" w:tentative="1">
      <w:start w:val="1"/>
      <w:numFmt w:val="lowerRoman"/>
      <w:lvlText w:val="%9."/>
      <w:lvlJc w:val="right"/>
      <w:pPr>
        <w:ind w:left="6405" w:hanging="180"/>
      </w:pPr>
    </w:lvl>
  </w:abstractNum>
  <w:abstractNum w:abstractNumId="2" w15:restartNumberingAfterBreak="0">
    <w:nsid w:val="3607713D"/>
    <w:multiLevelType w:val="hybridMultilevel"/>
    <w:tmpl w:val="703AF6B8"/>
    <w:lvl w:ilvl="0" w:tplc="D2F0FF9A">
      <w:start w:val="1"/>
      <w:numFmt w:val="decimal"/>
      <w:lvlText w:val="(%1)"/>
      <w:lvlJc w:val="left"/>
      <w:pPr>
        <w:ind w:left="645" w:hanging="360"/>
      </w:pPr>
      <w:rPr>
        <w:rFonts w:hint="default"/>
        <w:sz w:val="20"/>
      </w:rPr>
    </w:lvl>
    <w:lvl w:ilvl="1" w:tplc="04180019" w:tentative="1">
      <w:start w:val="1"/>
      <w:numFmt w:val="lowerLetter"/>
      <w:lvlText w:val="%2."/>
      <w:lvlJc w:val="left"/>
      <w:pPr>
        <w:ind w:left="1365" w:hanging="360"/>
      </w:pPr>
    </w:lvl>
    <w:lvl w:ilvl="2" w:tplc="0418001B" w:tentative="1">
      <w:start w:val="1"/>
      <w:numFmt w:val="lowerRoman"/>
      <w:lvlText w:val="%3."/>
      <w:lvlJc w:val="right"/>
      <w:pPr>
        <w:ind w:left="2085" w:hanging="180"/>
      </w:pPr>
    </w:lvl>
    <w:lvl w:ilvl="3" w:tplc="0418000F" w:tentative="1">
      <w:start w:val="1"/>
      <w:numFmt w:val="decimal"/>
      <w:lvlText w:val="%4."/>
      <w:lvlJc w:val="left"/>
      <w:pPr>
        <w:ind w:left="2805" w:hanging="360"/>
      </w:pPr>
    </w:lvl>
    <w:lvl w:ilvl="4" w:tplc="04180019" w:tentative="1">
      <w:start w:val="1"/>
      <w:numFmt w:val="lowerLetter"/>
      <w:lvlText w:val="%5."/>
      <w:lvlJc w:val="left"/>
      <w:pPr>
        <w:ind w:left="3525" w:hanging="360"/>
      </w:pPr>
    </w:lvl>
    <w:lvl w:ilvl="5" w:tplc="0418001B" w:tentative="1">
      <w:start w:val="1"/>
      <w:numFmt w:val="lowerRoman"/>
      <w:lvlText w:val="%6."/>
      <w:lvlJc w:val="right"/>
      <w:pPr>
        <w:ind w:left="4245" w:hanging="180"/>
      </w:pPr>
    </w:lvl>
    <w:lvl w:ilvl="6" w:tplc="0418000F" w:tentative="1">
      <w:start w:val="1"/>
      <w:numFmt w:val="decimal"/>
      <w:lvlText w:val="%7."/>
      <w:lvlJc w:val="left"/>
      <w:pPr>
        <w:ind w:left="4965" w:hanging="360"/>
      </w:pPr>
    </w:lvl>
    <w:lvl w:ilvl="7" w:tplc="04180019" w:tentative="1">
      <w:start w:val="1"/>
      <w:numFmt w:val="lowerLetter"/>
      <w:lvlText w:val="%8."/>
      <w:lvlJc w:val="left"/>
      <w:pPr>
        <w:ind w:left="5685" w:hanging="360"/>
      </w:pPr>
    </w:lvl>
    <w:lvl w:ilvl="8" w:tplc="0418001B" w:tentative="1">
      <w:start w:val="1"/>
      <w:numFmt w:val="lowerRoman"/>
      <w:lvlText w:val="%9."/>
      <w:lvlJc w:val="right"/>
      <w:pPr>
        <w:ind w:left="6405" w:hanging="180"/>
      </w:pPr>
    </w:lvl>
  </w:abstractNum>
  <w:abstractNum w:abstractNumId="3" w15:restartNumberingAfterBreak="0">
    <w:nsid w:val="3C3616B6"/>
    <w:multiLevelType w:val="hybridMultilevel"/>
    <w:tmpl w:val="F266EA32"/>
    <w:lvl w:ilvl="0" w:tplc="BE68353E">
      <w:start w:val="1"/>
      <w:numFmt w:val="decimal"/>
      <w:lvlText w:val="(%1)"/>
      <w:lvlJc w:val="left"/>
      <w:pPr>
        <w:ind w:left="585" w:hanging="360"/>
      </w:pPr>
      <w:rPr>
        <w:rFonts w:hint="default"/>
        <w:sz w:val="20"/>
      </w:rPr>
    </w:lvl>
    <w:lvl w:ilvl="1" w:tplc="04180019" w:tentative="1">
      <w:start w:val="1"/>
      <w:numFmt w:val="lowerLetter"/>
      <w:lvlText w:val="%2."/>
      <w:lvlJc w:val="left"/>
      <w:pPr>
        <w:ind w:left="1305" w:hanging="360"/>
      </w:pPr>
    </w:lvl>
    <w:lvl w:ilvl="2" w:tplc="0418001B" w:tentative="1">
      <w:start w:val="1"/>
      <w:numFmt w:val="lowerRoman"/>
      <w:lvlText w:val="%3."/>
      <w:lvlJc w:val="right"/>
      <w:pPr>
        <w:ind w:left="2025" w:hanging="180"/>
      </w:pPr>
    </w:lvl>
    <w:lvl w:ilvl="3" w:tplc="0418000F" w:tentative="1">
      <w:start w:val="1"/>
      <w:numFmt w:val="decimal"/>
      <w:lvlText w:val="%4."/>
      <w:lvlJc w:val="left"/>
      <w:pPr>
        <w:ind w:left="2745" w:hanging="360"/>
      </w:pPr>
    </w:lvl>
    <w:lvl w:ilvl="4" w:tplc="04180019" w:tentative="1">
      <w:start w:val="1"/>
      <w:numFmt w:val="lowerLetter"/>
      <w:lvlText w:val="%5."/>
      <w:lvlJc w:val="left"/>
      <w:pPr>
        <w:ind w:left="3465" w:hanging="360"/>
      </w:pPr>
    </w:lvl>
    <w:lvl w:ilvl="5" w:tplc="0418001B" w:tentative="1">
      <w:start w:val="1"/>
      <w:numFmt w:val="lowerRoman"/>
      <w:lvlText w:val="%6."/>
      <w:lvlJc w:val="right"/>
      <w:pPr>
        <w:ind w:left="4185" w:hanging="180"/>
      </w:pPr>
    </w:lvl>
    <w:lvl w:ilvl="6" w:tplc="0418000F" w:tentative="1">
      <w:start w:val="1"/>
      <w:numFmt w:val="decimal"/>
      <w:lvlText w:val="%7."/>
      <w:lvlJc w:val="left"/>
      <w:pPr>
        <w:ind w:left="4905" w:hanging="360"/>
      </w:pPr>
    </w:lvl>
    <w:lvl w:ilvl="7" w:tplc="04180019" w:tentative="1">
      <w:start w:val="1"/>
      <w:numFmt w:val="lowerLetter"/>
      <w:lvlText w:val="%8."/>
      <w:lvlJc w:val="left"/>
      <w:pPr>
        <w:ind w:left="5625" w:hanging="360"/>
      </w:pPr>
    </w:lvl>
    <w:lvl w:ilvl="8" w:tplc="0418001B" w:tentative="1">
      <w:start w:val="1"/>
      <w:numFmt w:val="lowerRoman"/>
      <w:lvlText w:val="%9."/>
      <w:lvlJc w:val="right"/>
      <w:pPr>
        <w:ind w:left="6345" w:hanging="180"/>
      </w:pPr>
    </w:lvl>
  </w:abstractNum>
  <w:abstractNum w:abstractNumId="4" w15:restartNumberingAfterBreak="0">
    <w:nsid w:val="57A92EB2"/>
    <w:multiLevelType w:val="hybridMultilevel"/>
    <w:tmpl w:val="50649F7E"/>
    <w:lvl w:ilvl="0" w:tplc="FF2CF9DE">
      <w:start w:val="1"/>
      <w:numFmt w:val="decimal"/>
      <w:lvlText w:val="%1"/>
      <w:lvlJc w:val="left"/>
      <w:pPr>
        <w:ind w:left="720" w:hanging="360"/>
      </w:pPr>
      <w:rPr>
        <w:rFonts w:hint="default"/>
        <w:sz w:val="20"/>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5" w15:restartNumberingAfterBreak="0">
    <w:nsid w:val="5E551DB2"/>
    <w:multiLevelType w:val="hybridMultilevel"/>
    <w:tmpl w:val="4148FC24"/>
    <w:lvl w:ilvl="0" w:tplc="04382D04">
      <w:start w:val="1"/>
      <w:numFmt w:val="decimal"/>
      <w:lvlText w:val="(%1)"/>
      <w:lvlJc w:val="left"/>
      <w:pPr>
        <w:ind w:left="720" w:hanging="360"/>
      </w:pPr>
      <w:rPr>
        <w:rFonts w:hint="default"/>
        <w:sz w:val="20"/>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6" w15:restartNumberingAfterBreak="0">
    <w:nsid w:val="6D786B8C"/>
    <w:multiLevelType w:val="hybridMultilevel"/>
    <w:tmpl w:val="70B67282"/>
    <w:lvl w:ilvl="0" w:tplc="D67AC86C">
      <w:start w:val="1"/>
      <w:numFmt w:val="decimal"/>
      <w:lvlText w:val="(%1)"/>
      <w:lvlJc w:val="left"/>
      <w:pPr>
        <w:ind w:left="720" w:hanging="360"/>
      </w:pPr>
      <w:rPr>
        <w:rFonts w:hint="default"/>
        <w:sz w:val="20"/>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7" w15:restartNumberingAfterBreak="0">
    <w:nsid w:val="7A0906CC"/>
    <w:multiLevelType w:val="hybridMultilevel"/>
    <w:tmpl w:val="88140E44"/>
    <w:lvl w:ilvl="0" w:tplc="FCDA05B6">
      <w:start w:val="1"/>
      <w:numFmt w:val="decimal"/>
      <w:lvlText w:val="(%1)"/>
      <w:lvlJc w:val="left"/>
      <w:pPr>
        <w:ind w:left="525" w:hanging="360"/>
      </w:pPr>
      <w:rPr>
        <w:rFonts w:hint="default"/>
        <w:sz w:val="20"/>
      </w:rPr>
    </w:lvl>
    <w:lvl w:ilvl="1" w:tplc="04180019" w:tentative="1">
      <w:start w:val="1"/>
      <w:numFmt w:val="lowerLetter"/>
      <w:lvlText w:val="%2."/>
      <w:lvlJc w:val="left"/>
      <w:pPr>
        <w:ind w:left="1245" w:hanging="360"/>
      </w:pPr>
    </w:lvl>
    <w:lvl w:ilvl="2" w:tplc="0418001B" w:tentative="1">
      <w:start w:val="1"/>
      <w:numFmt w:val="lowerRoman"/>
      <w:lvlText w:val="%3."/>
      <w:lvlJc w:val="right"/>
      <w:pPr>
        <w:ind w:left="1965" w:hanging="180"/>
      </w:pPr>
    </w:lvl>
    <w:lvl w:ilvl="3" w:tplc="0418000F" w:tentative="1">
      <w:start w:val="1"/>
      <w:numFmt w:val="decimal"/>
      <w:lvlText w:val="%4."/>
      <w:lvlJc w:val="left"/>
      <w:pPr>
        <w:ind w:left="2685" w:hanging="360"/>
      </w:pPr>
    </w:lvl>
    <w:lvl w:ilvl="4" w:tplc="04180019" w:tentative="1">
      <w:start w:val="1"/>
      <w:numFmt w:val="lowerLetter"/>
      <w:lvlText w:val="%5."/>
      <w:lvlJc w:val="left"/>
      <w:pPr>
        <w:ind w:left="3405" w:hanging="360"/>
      </w:pPr>
    </w:lvl>
    <w:lvl w:ilvl="5" w:tplc="0418001B" w:tentative="1">
      <w:start w:val="1"/>
      <w:numFmt w:val="lowerRoman"/>
      <w:lvlText w:val="%6."/>
      <w:lvlJc w:val="right"/>
      <w:pPr>
        <w:ind w:left="4125" w:hanging="180"/>
      </w:pPr>
    </w:lvl>
    <w:lvl w:ilvl="6" w:tplc="0418000F" w:tentative="1">
      <w:start w:val="1"/>
      <w:numFmt w:val="decimal"/>
      <w:lvlText w:val="%7."/>
      <w:lvlJc w:val="left"/>
      <w:pPr>
        <w:ind w:left="4845" w:hanging="360"/>
      </w:pPr>
    </w:lvl>
    <w:lvl w:ilvl="7" w:tplc="04180019" w:tentative="1">
      <w:start w:val="1"/>
      <w:numFmt w:val="lowerLetter"/>
      <w:lvlText w:val="%8."/>
      <w:lvlJc w:val="left"/>
      <w:pPr>
        <w:ind w:left="5565" w:hanging="360"/>
      </w:pPr>
    </w:lvl>
    <w:lvl w:ilvl="8" w:tplc="0418001B" w:tentative="1">
      <w:start w:val="1"/>
      <w:numFmt w:val="lowerRoman"/>
      <w:lvlText w:val="%9."/>
      <w:lvlJc w:val="right"/>
      <w:pPr>
        <w:ind w:left="6285" w:hanging="180"/>
      </w:pPr>
    </w:lvl>
  </w:abstractNum>
  <w:abstractNum w:abstractNumId="8" w15:restartNumberingAfterBreak="0">
    <w:nsid w:val="7CFD3B26"/>
    <w:multiLevelType w:val="hybridMultilevel"/>
    <w:tmpl w:val="DB9C8E98"/>
    <w:lvl w:ilvl="0" w:tplc="EF94BBD4">
      <w:start w:val="1"/>
      <w:numFmt w:val="bullet"/>
      <w:lvlText w:val="●"/>
      <w:lvlJc w:val="left"/>
      <w:pPr>
        <w:ind w:left="720" w:hanging="360"/>
      </w:pPr>
    </w:lvl>
    <w:lvl w:ilvl="1" w:tplc="5126B172">
      <w:start w:val="1"/>
      <w:numFmt w:val="bullet"/>
      <w:lvlText w:val="○"/>
      <w:lvlJc w:val="left"/>
      <w:pPr>
        <w:ind w:left="1440" w:hanging="360"/>
      </w:pPr>
    </w:lvl>
    <w:lvl w:ilvl="2" w:tplc="13A28E6E">
      <w:start w:val="1"/>
      <w:numFmt w:val="bullet"/>
      <w:lvlText w:val="■"/>
      <w:lvlJc w:val="left"/>
      <w:pPr>
        <w:ind w:left="2160" w:hanging="360"/>
      </w:pPr>
    </w:lvl>
    <w:lvl w:ilvl="3" w:tplc="90B84844">
      <w:start w:val="1"/>
      <w:numFmt w:val="bullet"/>
      <w:lvlText w:val="●"/>
      <w:lvlJc w:val="left"/>
      <w:pPr>
        <w:ind w:left="2880" w:hanging="360"/>
      </w:pPr>
    </w:lvl>
    <w:lvl w:ilvl="4" w:tplc="CB8C6464">
      <w:start w:val="1"/>
      <w:numFmt w:val="bullet"/>
      <w:lvlText w:val="○"/>
      <w:lvlJc w:val="left"/>
      <w:pPr>
        <w:ind w:left="3600" w:hanging="360"/>
      </w:pPr>
    </w:lvl>
    <w:lvl w:ilvl="5" w:tplc="DD1E7356">
      <w:start w:val="1"/>
      <w:numFmt w:val="bullet"/>
      <w:lvlText w:val="■"/>
      <w:lvlJc w:val="left"/>
      <w:pPr>
        <w:ind w:left="4320" w:hanging="360"/>
      </w:pPr>
    </w:lvl>
    <w:lvl w:ilvl="6" w:tplc="1FF6833E">
      <w:start w:val="1"/>
      <w:numFmt w:val="bullet"/>
      <w:lvlText w:val="●"/>
      <w:lvlJc w:val="left"/>
      <w:pPr>
        <w:ind w:left="5040" w:hanging="360"/>
      </w:pPr>
    </w:lvl>
    <w:lvl w:ilvl="7" w:tplc="56F8F52A">
      <w:start w:val="1"/>
      <w:numFmt w:val="bullet"/>
      <w:lvlText w:val="●"/>
      <w:lvlJc w:val="left"/>
      <w:pPr>
        <w:ind w:left="5760" w:hanging="360"/>
      </w:pPr>
    </w:lvl>
    <w:lvl w:ilvl="8" w:tplc="D1DC87EC">
      <w:start w:val="1"/>
      <w:numFmt w:val="bullet"/>
      <w:lvlText w:val="●"/>
      <w:lvlJc w:val="left"/>
      <w:pPr>
        <w:ind w:left="6480" w:hanging="360"/>
      </w:pPr>
    </w:lvl>
  </w:abstractNum>
  <w:num w:numId="1" w16cid:durableId="1502113169">
    <w:abstractNumId w:val="8"/>
    <w:lvlOverride w:ilvl="0">
      <w:startOverride w:val="1"/>
    </w:lvlOverride>
  </w:num>
  <w:num w:numId="2" w16cid:durableId="407190668">
    <w:abstractNumId w:val="0"/>
    <w:lvlOverride w:ilvl="0">
      <w:startOverride w:val="1"/>
    </w:lvlOverride>
  </w:num>
  <w:num w:numId="3" w16cid:durableId="2142918117">
    <w:abstractNumId w:val="6"/>
  </w:num>
  <w:num w:numId="4" w16cid:durableId="1129513878">
    <w:abstractNumId w:val="1"/>
  </w:num>
  <w:num w:numId="5" w16cid:durableId="1240167677">
    <w:abstractNumId w:val="2"/>
  </w:num>
  <w:num w:numId="6" w16cid:durableId="1647590632">
    <w:abstractNumId w:val="3"/>
  </w:num>
  <w:num w:numId="7" w16cid:durableId="759714017">
    <w:abstractNumId w:val="7"/>
  </w:num>
  <w:num w:numId="8" w16cid:durableId="1829009382">
    <w:abstractNumId w:val="5"/>
  </w:num>
  <w:num w:numId="9" w16cid:durableId="10516162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isplayBackgroundShape/>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296"/>
    <w:rsid w:val="002561E7"/>
    <w:rsid w:val="00671A3D"/>
    <w:rsid w:val="006C2070"/>
    <w:rsid w:val="007019D5"/>
    <w:rsid w:val="00763296"/>
    <w:rsid w:val="007E0657"/>
    <w:rsid w:val="00A03406"/>
    <w:rsid w:val="00D5073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5150C"/>
  <w15:docId w15:val="{C71FA77D-DF30-4AB2-A071-975FDD444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400" w:after="200"/>
      <w:outlineLvl w:val="0"/>
    </w:pPr>
    <w:rPr>
      <w:b/>
      <w:bCs/>
      <w:color w:val="2E6E4F"/>
      <w:sz w:val="28"/>
      <w:szCs w:val="28"/>
    </w:rPr>
  </w:style>
  <w:style w:type="paragraph" w:styleId="Heading2">
    <w:name w:val="heading 2"/>
    <w:uiPriority w:val="9"/>
    <w:unhideWhenUsed/>
    <w:qFormat/>
    <w:pPr>
      <w:spacing w:before="300" w:after="120"/>
      <w:outlineLvl w:val="1"/>
    </w:pPr>
    <w:rPr>
      <w:b/>
      <w:bCs/>
      <w:color w:val="1A3D2B"/>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2353</Words>
  <Characters>13653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George Antonio Campean (2516676)</cp:lastModifiedBy>
  <cp:revision>2</cp:revision>
  <dcterms:created xsi:type="dcterms:W3CDTF">2026-04-26T10:26:00Z</dcterms:created>
  <dcterms:modified xsi:type="dcterms:W3CDTF">2026-04-26T10:26:00Z</dcterms:modified>
</cp:coreProperties>
</file>