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1BD094" w14:textId="50C0577D" w:rsidR="002B7561" w:rsidRDefault="008B230E">
      <w:r w:rsidRPr="008B230E">
        <w:t xml:space="preserve">Yn y dasg hon, byddaf yn myfyrio’n feirniadol ar astudiaeth achos yn seiliedig ar asesiad a ymgymerais yn fy rôl bresennol yn ymwneud â diogelu </w:t>
      </w:r>
      <w:r>
        <w:t>oedolion</w:t>
      </w:r>
      <w:r w:rsidRPr="008B230E">
        <w:t>. Gan hybu hyn, cysylltu’r arfer hwn â deddfwriaeth, strategaethau, polisi, a gweithdrefnau diogelu ac ymhelaethu ar hyn ymhellach drwy ddangos fy nealltwriaeth o’r rhyngwyneb rhwng darpariaeth gwasanaethau cymdeithasol yng Nghymru, y DU, yr UE ac fel arall. Drwy gydol yr astudiaeth achos hon, byddaf hefyd yn dangos fy nealltwriaeth o integreiddio dadansoddi o fewn yr asesiad, pwysigrwydd gweithio ar y cyd ag unigolion ac erail</w:t>
      </w:r>
      <w:r>
        <w:t>l,,</w:t>
      </w:r>
      <w:r w:rsidRPr="008B230E">
        <w:t xml:space="preserve"> a defnyddio fy marn broffesiynol wrth weithio gyda sefyllfaoedd cymhleth a’r gwaith cymdeithasol. damcaniaethau sy'n sail i'm hymarfer Gwaith Cymdeithasol.</w:t>
      </w:r>
    </w:p>
    <w:p w14:paraId="2DBC7872" w14:textId="77777777" w:rsidR="003360F4" w:rsidRDefault="008B230E" w:rsidP="003360F4">
      <w:pPr>
        <w:spacing w:line="276" w:lineRule="auto"/>
        <w:jc w:val="both"/>
        <w:rPr>
          <w:lang w:eastAsia="en-GB"/>
        </w:rPr>
      </w:pPr>
      <w:r w:rsidRPr="00B91514">
        <w:rPr>
          <w:lang w:eastAsia="en-GB"/>
        </w:rPr>
        <w:t xml:space="preserve">O fewn yr adran </w:t>
      </w:r>
      <w:r>
        <w:rPr>
          <w:lang w:eastAsia="en-GB"/>
        </w:rPr>
        <w:t>yma</w:t>
      </w:r>
      <w:r w:rsidRPr="00B91514">
        <w:rPr>
          <w:lang w:eastAsia="en-GB"/>
        </w:rPr>
        <w:t xml:space="preserve">, </w:t>
      </w:r>
      <w:r w:rsidR="003360F4">
        <w:rPr>
          <w:lang w:eastAsia="en-GB"/>
        </w:rPr>
        <w:t>mi f</w:t>
      </w:r>
      <w:r>
        <w:rPr>
          <w:lang w:eastAsia="en-GB"/>
        </w:rPr>
        <w:t>yddaf</w:t>
      </w:r>
      <w:r w:rsidRPr="00B91514">
        <w:rPr>
          <w:lang w:eastAsia="en-GB"/>
        </w:rPr>
        <w:t xml:space="preserve"> yn adlewyrchu’n feirniadol ar fy ymarfer gydag achos </w:t>
      </w:r>
      <w:r>
        <w:rPr>
          <w:lang w:eastAsia="en-GB"/>
        </w:rPr>
        <w:t xml:space="preserve">diogelu penodol. </w:t>
      </w:r>
      <w:r>
        <w:rPr>
          <w:lang w:eastAsia="en-GB"/>
        </w:rPr>
        <w:t>Mi fyddaf</w:t>
      </w:r>
      <w:r w:rsidRPr="00B91514">
        <w:rPr>
          <w:lang w:eastAsia="en-GB"/>
        </w:rPr>
        <w:t xml:space="preserve"> yn tynnu sylw at y camau gweithredu a ddilynais, gan nodi sut weithiais yn gydweithredol gydag aml broffesiynau a’r unigolyn i sicrhau fod ei ddymuniadau a budd gorau yn ganolog i unrhyw benderfyniadau</w:t>
      </w:r>
      <w:r w:rsidR="003360F4">
        <w:rPr>
          <w:lang w:eastAsia="en-GB"/>
        </w:rPr>
        <w:t xml:space="preserve"> yn ogystal a’u diogelu</w:t>
      </w:r>
      <w:r w:rsidRPr="00B91514">
        <w:rPr>
          <w:lang w:eastAsia="en-GB"/>
        </w:rPr>
        <w:t>. Gobeithi</w:t>
      </w:r>
      <w:r w:rsidR="003360F4">
        <w:rPr>
          <w:lang w:eastAsia="en-GB"/>
        </w:rPr>
        <w:t>o y byddaf yn</w:t>
      </w:r>
      <w:r w:rsidRPr="00B91514">
        <w:rPr>
          <w:lang w:eastAsia="en-GB"/>
        </w:rPr>
        <w:t xml:space="preserve"> arddangos dealltwriaeth o’r </w:t>
      </w:r>
      <w:proofErr w:type="spellStart"/>
      <w:r w:rsidR="003360F4">
        <w:rPr>
          <w:lang w:eastAsia="en-GB"/>
        </w:rPr>
        <w:t>polisiau</w:t>
      </w:r>
      <w:proofErr w:type="spellEnd"/>
      <w:r w:rsidRPr="00B91514">
        <w:rPr>
          <w:lang w:eastAsia="en-GB"/>
        </w:rPr>
        <w:t xml:space="preserve">, </w:t>
      </w:r>
      <w:r w:rsidR="003360F4">
        <w:rPr>
          <w:lang w:eastAsia="en-GB"/>
        </w:rPr>
        <w:t xml:space="preserve">gweithdrefnau </w:t>
      </w:r>
      <w:r w:rsidRPr="00B91514">
        <w:rPr>
          <w:lang w:eastAsia="en-GB"/>
        </w:rPr>
        <w:t>u a deddfwriaeth berthnasol sydd mewn lle i ddiogelu oedolion sydd yn profi</w:t>
      </w:r>
      <w:r w:rsidR="003360F4">
        <w:rPr>
          <w:lang w:eastAsia="en-GB"/>
        </w:rPr>
        <w:t xml:space="preserve"> /</w:t>
      </w:r>
      <w:r w:rsidRPr="00B91514">
        <w:rPr>
          <w:lang w:eastAsia="en-GB"/>
        </w:rPr>
        <w:t xml:space="preserve"> sy’n wynebu risg o brofi camdriniaeth.</w:t>
      </w:r>
    </w:p>
    <w:p w14:paraId="64C3E64D" w14:textId="3F4B984F" w:rsidR="003360F4" w:rsidRDefault="003360F4" w:rsidP="003360F4">
      <w:pPr>
        <w:spacing w:line="276" w:lineRule="auto"/>
        <w:jc w:val="both"/>
        <w:rPr>
          <w:lang w:eastAsia="en-GB"/>
        </w:rPr>
      </w:pPr>
      <w:r>
        <w:rPr>
          <w:lang w:eastAsia="en-GB"/>
        </w:rPr>
        <w:t>Yn yr adran yma, mi fyddaf</w:t>
      </w:r>
      <w:r w:rsidRPr="00B91514">
        <w:rPr>
          <w:lang w:eastAsia="en-GB"/>
        </w:rPr>
        <w:t xml:space="preserve"> yn defnyddio model </w:t>
      </w:r>
      <w:r>
        <w:rPr>
          <w:lang w:eastAsia="en-GB"/>
        </w:rPr>
        <w:t xml:space="preserve">3 cam </w:t>
      </w:r>
      <w:r w:rsidRPr="00B91514">
        <w:rPr>
          <w:lang w:eastAsia="en-GB"/>
        </w:rPr>
        <w:t xml:space="preserve">a ddatblygwyd </w:t>
      </w:r>
      <w:r w:rsidR="000C2470">
        <w:rPr>
          <w:lang w:eastAsia="en-GB"/>
        </w:rPr>
        <w:t xml:space="preserve">gan </w:t>
      </w:r>
      <w:proofErr w:type="spellStart"/>
      <w:r w:rsidRPr="00B91514">
        <w:rPr>
          <w:lang w:eastAsia="en-GB"/>
        </w:rPr>
        <w:t>Fook</w:t>
      </w:r>
      <w:proofErr w:type="spellEnd"/>
      <w:r w:rsidRPr="00B91514">
        <w:rPr>
          <w:lang w:eastAsia="en-GB"/>
        </w:rPr>
        <w:t xml:space="preserve"> (2002) i adlewyrchu’n feirniadol ar fy ymarfer, gan amlygu’r cysyniad o bŵer. Mae’r model yn annog gweithwyr </w:t>
      </w:r>
      <w:r>
        <w:rPr>
          <w:lang w:eastAsia="en-GB"/>
        </w:rPr>
        <w:t xml:space="preserve">cymdeithasol </w:t>
      </w:r>
      <w:r w:rsidRPr="00B91514">
        <w:rPr>
          <w:lang w:eastAsia="en-GB"/>
        </w:rPr>
        <w:t>i gydnabod tybiaetha</w:t>
      </w:r>
      <w:r>
        <w:rPr>
          <w:lang w:eastAsia="en-GB"/>
        </w:rPr>
        <w:t>u all ddylanwadu ar eu hymarfer</w:t>
      </w:r>
      <w:r w:rsidRPr="00B91514">
        <w:rPr>
          <w:lang w:eastAsia="en-GB"/>
        </w:rPr>
        <w:t xml:space="preserve">. Mae’r cam cyntaf yn cynnwys disgrifio’r ymarfer a chyd-destun y sefyllfa, </w:t>
      </w:r>
      <w:r>
        <w:rPr>
          <w:lang w:eastAsia="en-GB"/>
        </w:rPr>
        <w:t xml:space="preserve">ac </w:t>
      </w:r>
      <w:r w:rsidRPr="00B91514">
        <w:rPr>
          <w:lang w:eastAsia="en-GB"/>
        </w:rPr>
        <w:t xml:space="preserve">mae’r ail gam yn cynnwys yr angen i archwilio’r ymarfer a’i gyd-destun mewn manylder gan gydnabod y cysyniad o bŵer mewn ymarfer a sut caiff ei lunio. </w:t>
      </w:r>
      <w:r>
        <w:rPr>
          <w:lang w:eastAsia="en-GB"/>
        </w:rPr>
        <w:t>Yn y</w:t>
      </w:r>
      <w:r w:rsidRPr="00B91514">
        <w:rPr>
          <w:lang w:eastAsia="en-GB"/>
        </w:rPr>
        <w:t xml:space="preserve"> cam olaf</w:t>
      </w:r>
      <w:r>
        <w:rPr>
          <w:lang w:eastAsia="en-GB"/>
        </w:rPr>
        <w:t>, mae’n</w:t>
      </w:r>
      <w:r w:rsidRPr="00B91514">
        <w:rPr>
          <w:lang w:eastAsia="en-GB"/>
        </w:rPr>
        <w:t xml:space="preserve"> cynnwys yr angen i weithredu ar y cynlluniau a chynllunio i’r dyfodol.</w:t>
      </w:r>
    </w:p>
    <w:p w14:paraId="138A316C" w14:textId="167F6FFD" w:rsidR="0045691A" w:rsidRDefault="0045691A" w:rsidP="0045691A">
      <w:pPr>
        <w:autoSpaceDN w:val="0"/>
        <w:adjustRightInd w:val="0"/>
        <w:spacing w:line="276" w:lineRule="auto"/>
        <w:rPr>
          <w:lang w:eastAsia="en-GB"/>
        </w:rPr>
      </w:pPr>
      <w:r w:rsidRPr="00B91514">
        <w:rPr>
          <w:lang w:eastAsia="en-GB"/>
        </w:rPr>
        <w:t xml:space="preserve">Mae diogelu </w:t>
      </w:r>
      <w:r>
        <w:rPr>
          <w:lang w:eastAsia="en-GB"/>
        </w:rPr>
        <w:t>oedolion</w:t>
      </w:r>
      <w:r w:rsidRPr="00B91514">
        <w:rPr>
          <w:lang w:eastAsia="en-GB"/>
        </w:rPr>
        <w:t xml:space="preserve"> yn rhan </w:t>
      </w:r>
      <w:r>
        <w:rPr>
          <w:lang w:eastAsia="en-GB"/>
        </w:rPr>
        <w:t xml:space="preserve">gyfannol </w:t>
      </w:r>
      <w:r w:rsidRPr="00B91514">
        <w:rPr>
          <w:lang w:eastAsia="en-GB"/>
        </w:rPr>
        <w:t xml:space="preserve">o waith y Tîm Oedolion. Mae diogelu </w:t>
      </w:r>
      <w:r w:rsidR="00A8476E">
        <w:rPr>
          <w:lang w:eastAsia="en-GB"/>
        </w:rPr>
        <w:t xml:space="preserve">oedolion </w:t>
      </w:r>
      <w:r w:rsidRPr="00B91514">
        <w:rPr>
          <w:lang w:eastAsia="en-GB"/>
        </w:rPr>
        <w:t xml:space="preserve">yn tanategu’r </w:t>
      </w:r>
      <w:proofErr w:type="spellStart"/>
      <w:r w:rsidRPr="00B91514">
        <w:rPr>
          <w:lang w:eastAsia="en-GB"/>
        </w:rPr>
        <w:t>C</w:t>
      </w:r>
      <w:r>
        <w:rPr>
          <w:lang w:eastAsia="en-GB"/>
        </w:rPr>
        <w:t>ô</w:t>
      </w:r>
      <w:r w:rsidRPr="00B91514">
        <w:rPr>
          <w:lang w:eastAsia="en-GB"/>
        </w:rPr>
        <w:t>d</w:t>
      </w:r>
      <w:proofErr w:type="spellEnd"/>
      <w:r w:rsidRPr="00B91514">
        <w:rPr>
          <w:lang w:eastAsia="en-GB"/>
        </w:rPr>
        <w:t xml:space="preserve"> Ymarfer Proffesiynol Gofal Cymdeithasol (201</w:t>
      </w:r>
      <w:r>
        <w:rPr>
          <w:lang w:eastAsia="en-GB"/>
        </w:rPr>
        <w:t>7</w:t>
      </w:r>
      <w:r w:rsidRPr="00B91514">
        <w:rPr>
          <w:lang w:eastAsia="en-GB"/>
        </w:rPr>
        <w:t>)</w:t>
      </w:r>
      <w:r>
        <w:rPr>
          <w:lang w:eastAsia="en-GB"/>
        </w:rPr>
        <w:t xml:space="preserve"> </w:t>
      </w:r>
      <w:r w:rsidRPr="00B91514">
        <w:rPr>
          <w:lang w:eastAsia="en-GB"/>
        </w:rPr>
        <w:t>g</w:t>
      </w:r>
      <w:r>
        <w:rPr>
          <w:lang w:eastAsia="en-GB"/>
        </w:rPr>
        <w:t>ydag Adran 3 yn nodi’r angen i Weithwyr C</w:t>
      </w:r>
      <w:r w:rsidRPr="00B91514">
        <w:rPr>
          <w:lang w:eastAsia="en-GB"/>
        </w:rPr>
        <w:t xml:space="preserve">ymdeithasol weithio gydag unigolion a gofalwyr i gadw eu hunain yn ddiogel. Mae Adran 4 yn tynnu sylw at yr angen i gydweithio gydag unigolion a’u cefnogi i adnabod </w:t>
      </w:r>
      <w:r w:rsidR="00A8476E">
        <w:rPr>
          <w:lang w:eastAsia="en-GB"/>
        </w:rPr>
        <w:t xml:space="preserve">y </w:t>
      </w:r>
      <w:r>
        <w:rPr>
          <w:lang w:eastAsia="en-GB"/>
        </w:rPr>
        <w:t>cyfrifoldebau a’</w:t>
      </w:r>
      <w:r w:rsidR="00A8476E">
        <w:rPr>
          <w:lang w:eastAsia="en-GB"/>
        </w:rPr>
        <w:t>r</w:t>
      </w:r>
      <w:r>
        <w:rPr>
          <w:lang w:eastAsia="en-GB"/>
        </w:rPr>
        <w:t xml:space="preserve"> risgiau.</w:t>
      </w:r>
      <w:r>
        <w:rPr>
          <w:lang w:eastAsia="en-GB"/>
        </w:rPr>
        <w:t xml:space="preserve"> Nodwyd yr angen i Weithwyr C</w:t>
      </w:r>
      <w:r w:rsidRPr="00B91514">
        <w:rPr>
          <w:lang w:eastAsia="en-GB"/>
        </w:rPr>
        <w:t>ymdeithasol ymarfer yn unol â gweithdrefnau a</w:t>
      </w:r>
      <w:r>
        <w:rPr>
          <w:lang w:eastAsia="en-GB"/>
        </w:rPr>
        <w:t xml:space="preserve"> pholisïa</w:t>
      </w:r>
      <w:r w:rsidRPr="00B91514">
        <w:rPr>
          <w:lang w:eastAsia="en-GB"/>
        </w:rPr>
        <w:t>u</w:t>
      </w:r>
      <w:r w:rsidR="00DC3116">
        <w:rPr>
          <w:lang w:eastAsia="en-GB"/>
        </w:rPr>
        <w:t xml:space="preserve"> asesu</w:t>
      </w:r>
      <w:r w:rsidRPr="00B91514">
        <w:rPr>
          <w:lang w:eastAsia="en-GB"/>
        </w:rPr>
        <w:t xml:space="preserve"> risg a chymryd camau angenrheidiol i leihau risg.  </w:t>
      </w:r>
    </w:p>
    <w:p w14:paraId="2F4ACD91" w14:textId="2E2C3035" w:rsidR="00A16C2B" w:rsidRDefault="00D845BA" w:rsidP="0045691A">
      <w:pPr>
        <w:autoSpaceDN w:val="0"/>
        <w:adjustRightInd w:val="0"/>
        <w:spacing w:line="276" w:lineRule="auto"/>
        <w:rPr>
          <w:lang w:eastAsia="en-GB"/>
        </w:rPr>
      </w:pPr>
      <w:r>
        <w:rPr>
          <w:lang w:eastAsia="en-GB"/>
        </w:rPr>
        <w:t xml:space="preserve">Fel y nodir </w:t>
      </w:r>
      <w:proofErr w:type="spellStart"/>
      <w:r>
        <w:rPr>
          <w:lang w:eastAsia="en-GB"/>
        </w:rPr>
        <w:t>Chisnell</w:t>
      </w:r>
      <w:proofErr w:type="spellEnd"/>
      <w:r>
        <w:rPr>
          <w:lang w:eastAsia="en-GB"/>
        </w:rPr>
        <w:t xml:space="preserve"> &amp; Kelly (2019), mae deddfwriaeth gwaith cymdeithasol yn tanategu ein ymyrraeth o ran achosion diogelu. Mae’r ddeddf Gwasanaethau Cymdeithasol a Llesiant (Cymru) 2014 yn nodi dyletswyddau awdurdodau lleol i ddiogelu unigolion sy’n wynebu neu’n profi risg o brofi camdriniaeth. Mae’r ddeddf hefyd yn diffinio unigolyn sy’n wynebu risg fel oedolyn sy’n cael / wynebu risg o gael eu esgeuluso neu eu cam-drin. </w:t>
      </w:r>
      <w:r w:rsidR="004B67CB">
        <w:rPr>
          <w:lang w:eastAsia="en-GB"/>
        </w:rPr>
        <w:t xml:space="preserve">Yn unol a Rhan 7 o’r ddeddf </w:t>
      </w:r>
      <w:proofErr w:type="spellStart"/>
      <w:r w:rsidR="004B67CB">
        <w:rPr>
          <w:lang w:eastAsia="en-GB"/>
        </w:rPr>
        <w:t>GCLl</w:t>
      </w:r>
      <w:proofErr w:type="spellEnd"/>
      <w:r w:rsidR="004B67CB">
        <w:rPr>
          <w:lang w:eastAsia="en-GB"/>
        </w:rPr>
        <w:t xml:space="preserve"> (2014), pan mae gan </w:t>
      </w:r>
      <w:proofErr w:type="spellStart"/>
      <w:r w:rsidR="004B67CB">
        <w:rPr>
          <w:lang w:eastAsia="en-GB"/>
        </w:rPr>
        <w:t>awdurdol</w:t>
      </w:r>
      <w:proofErr w:type="spellEnd"/>
      <w:r w:rsidR="004B67CB">
        <w:rPr>
          <w:lang w:eastAsia="en-GB"/>
        </w:rPr>
        <w:t xml:space="preserve"> leol sail resymol dros gredu fod rhywun yn wynebu risg, disgwylir iddynt wneud ymholiadau i’w galluogi i wneud </w:t>
      </w:r>
      <w:r w:rsidR="00A16C2B">
        <w:rPr>
          <w:lang w:eastAsia="en-GB"/>
        </w:rPr>
        <w:t>p</w:t>
      </w:r>
      <w:r w:rsidR="004B67CB">
        <w:rPr>
          <w:lang w:eastAsia="en-GB"/>
        </w:rPr>
        <w:t xml:space="preserve">enderfyniadau pellach i ddiogelu ac atal yr unigolion sy’n wynebu risg </w:t>
      </w:r>
      <w:r w:rsidR="00A16C2B">
        <w:rPr>
          <w:lang w:eastAsia="en-GB"/>
        </w:rPr>
        <w:t>o</w:t>
      </w:r>
      <w:r w:rsidR="004B67CB">
        <w:rPr>
          <w:lang w:eastAsia="en-GB"/>
        </w:rPr>
        <w:t xml:space="preserve"> gamdriniaeth (</w:t>
      </w:r>
      <w:proofErr w:type="spellStart"/>
      <w:r w:rsidR="004B67CB">
        <w:rPr>
          <w:lang w:eastAsia="en-GB"/>
        </w:rPr>
        <w:t>DGCLl</w:t>
      </w:r>
      <w:proofErr w:type="spellEnd"/>
      <w:r w:rsidR="004B67CB">
        <w:rPr>
          <w:lang w:eastAsia="en-GB"/>
        </w:rPr>
        <w:t xml:space="preserve"> , 2014)</w:t>
      </w:r>
      <w:r w:rsidR="00A16C2B">
        <w:rPr>
          <w:lang w:eastAsia="en-GB"/>
        </w:rPr>
        <w:t>.</w:t>
      </w:r>
    </w:p>
    <w:p w14:paraId="70423193" w14:textId="18969C96" w:rsidR="006D2310" w:rsidRDefault="006D2310" w:rsidP="0045691A">
      <w:pPr>
        <w:autoSpaceDN w:val="0"/>
        <w:adjustRightInd w:val="0"/>
        <w:spacing w:line="276" w:lineRule="auto"/>
        <w:rPr>
          <w:lang w:eastAsia="en-GB"/>
        </w:rPr>
      </w:pPr>
      <w:r w:rsidRPr="00B91514">
        <w:rPr>
          <w:lang w:eastAsia="en-GB"/>
        </w:rPr>
        <w:t xml:space="preserve">Mae Adran 134 o’r </w:t>
      </w:r>
      <w:r>
        <w:rPr>
          <w:lang w:eastAsia="en-GB"/>
        </w:rPr>
        <w:t>Ddeddf Gwasanaethau Cymdeithasol a Llesiant</w:t>
      </w:r>
      <w:r w:rsidRPr="00B91514">
        <w:rPr>
          <w:lang w:eastAsia="en-GB"/>
        </w:rPr>
        <w:t xml:space="preserve"> (Cymru) 2014 yn cyf</w:t>
      </w:r>
      <w:r>
        <w:rPr>
          <w:lang w:eastAsia="en-GB"/>
        </w:rPr>
        <w:t>eirio at fyrddau diogelu lleol, sy’</w:t>
      </w:r>
      <w:r w:rsidRPr="00B91514">
        <w:rPr>
          <w:lang w:eastAsia="en-GB"/>
        </w:rPr>
        <w:t>n cynnwys cynrychiolaeth yr awdurdod lleol, bwrdd iechyd lleol, ymddiriedolaeth Gwasanaeth Iechyd Cenedlaethol, prif swyddog yr heddlu</w:t>
      </w:r>
      <w:r>
        <w:rPr>
          <w:lang w:eastAsia="en-GB"/>
        </w:rPr>
        <w:t xml:space="preserve">, </w:t>
      </w:r>
      <w:r w:rsidRPr="00B91514">
        <w:rPr>
          <w:lang w:eastAsia="en-GB"/>
        </w:rPr>
        <w:t xml:space="preserve">ysgrifennydd gwladol, </w:t>
      </w:r>
      <w:r>
        <w:rPr>
          <w:lang w:eastAsia="en-GB"/>
        </w:rPr>
        <w:t xml:space="preserve">yn ogystal </w:t>
      </w:r>
      <w:r w:rsidRPr="00B91514">
        <w:rPr>
          <w:lang w:eastAsia="en-GB"/>
        </w:rPr>
        <w:t>a’r Gwasanaeth Prawf. Prif amcanion Bwrdd Diogelu Oedolion yw</w:t>
      </w:r>
      <w:r w:rsidR="005518A1">
        <w:rPr>
          <w:lang w:eastAsia="en-GB"/>
        </w:rPr>
        <w:t xml:space="preserve"> i </w:t>
      </w:r>
      <w:r w:rsidRPr="00B91514">
        <w:rPr>
          <w:lang w:eastAsia="en-GB"/>
        </w:rPr>
        <w:t xml:space="preserve">amddiffyn oedolion ble mae </w:t>
      </w:r>
      <w:r w:rsidR="005518A1">
        <w:rPr>
          <w:lang w:eastAsia="en-GB"/>
        </w:rPr>
        <w:t>ganddynt</w:t>
      </w:r>
      <w:r w:rsidRPr="00B91514">
        <w:rPr>
          <w:lang w:eastAsia="en-GB"/>
        </w:rPr>
        <w:t xml:space="preserve"> anghenion am ofal a chefnogaeth a/neu sy’n cael neu’n wynebu risg o gael eu hesgeuluso</w:t>
      </w:r>
      <w:r w:rsidR="005518A1">
        <w:rPr>
          <w:lang w:eastAsia="en-GB"/>
        </w:rPr>
        <w:t xml:space="preserve"> a’u </w:t>
      </w:r>
      <w:proofErr w:type="spellStart"/>
      <w:r w:rsidR="005518A1">
        <w:rPr>
          <w:lang w:eastAsia="en-GB"/>
        </w:rPr>
        <w:t>camdrin</w:t>
      </w:r>
      <w:proofErr w:type="spellEnd"/>
      <w:r w:rsidRPr="00B91514">
        <w:rPr>
          <w:lang w:eastAsia="en-GB"/>
        </w:rPr>
        <w:t xml:space="preserve"> ag atal </w:t>
      </w:r>
      <w:r w:rsidR="005518A1">
        <w:rPr>
          <w:lang w:eastAsia="en-GB"/>
        </w:rPr>
        <w:t>unigolion</w:t>
      </w:r>
      <w:r w:rsidRPr="00B91514">
        <w:rPr>
          <w:lang w:eastAsia="en-GB"/>
        </w:rPr>
        <w:t xml:space="preserve"> rhag dod yn rhai sy’n wynebu risg o gael eu</w:t>
      </w:r>
      <w:r w:rsidR="005518A1">
        <w:rPr>
          <w:lang w:eastAsia="en-GB"/>
        </w:rPr>
        <w:t xml:space="preserve"> hesgeuluso</w:t>
      </w:r>
      <w:r w:rsidRPr="00B91514">
        <w:rPr>
          <w:lang w:eastAsia="en-GB"/>
        </w:rPr>
        <w:t xml:space="preserve"> </w:t>
      </w:r>
      <w:r w:rsidR="005518A1">
        <w:rPr>
          <w:lang w:eastAsia="en-GB"/>
        </w:rPr>
        <w:t xml:space="preserve">neu eu </w:t>
      </w:r>
      <w:r w:rsidRPr="00B91514">
        <w:rPr>
          <w:lang w:eastAsia="en-GB"/>
        </w:rPr>
        <w:t xml:space="preserve">cam-drin. </w:t>
      </w:r>
      <w:r w:rsidR="005518A1">
        <w:rPr>
          <w:lang w:eastAsia="en-GB"/>
        </w:rPr>
        <w:t>Nodir y d</w:t>
      </w:r>
      <w:r w:rsidRPr="00B91514">
        <w:rPr>
          <w:lang w:eastAsia="en-GB"/>
        </w:rPr>
        <w:t xml:space="preserve">ylid sicrhau amcanion effeithiol i’r </w:t>
      </w:r>
      <w:r w:rsidR="005518A1">
        <w:rPr>
          <w:lang w:eastAsia="en-GB"/>
        </w:rPr>
        <w:t>rhai</w:t>
      </w:r>
      <w:r w:rsidRPr="00B91514">
        <w:rPr>
          <w:lang w:eastAsia="en-GB"/>
        </w:rPr>
        <w:t xml:space="preserve"> sydd yn profi a/neu mewn risg o brofi camdriniaeth</w:t>
      </w:r>
      <w:r w:rsidR="005518A1">
        <w:rPr>
          <w:lang w:eastAsia="en-GB"/>
        </w:rPr>
        <w:t>.</w:t>
      </w:r>
    </w:p>
    <w:p w14:paraId="1F6AD538" w14:textId="15D94831" w:rsidR="00A16C2B" w:rsidRDefault="00A16C2B" w:rsidP="00A16C2B">
      <w:pPr>
        <w:autoSpaceDN w:val="0"/>
        <w:adjustRightInd w:val="0"/>
        <w:spacing w:line="276" w:lineRule="auto"/>
        <w:rPr>
          <w:lang w:eastAsia="en-GB"/>
        </w:rPr>
      </w:pPr>
      <w:r>
        <w:rPr>
          <w:lang w:eastAsia="en-GB"/>
        </w:rPr>
        <w:lastRenderedPageBreak/>
        <w:t xml:space="preserve">Mae camdriniaeth yn mynd yn erbyn hawliau dynol unigolion. </w:t>
      </w:r>
      <w:r>
        <w:rPr>
          <w:lang w:eastAsia="en-GB"/>
        </w:rPr>
        <w:t>O dan y Confensiwn Ewropeaidd ar Hawliau Dyno</w:t>
      </w:r>
      <w:r w:rsidR="00A95127">
        <w:rPr>
          <w:lang w:eastAsia="en-GB"/>
        </w:rPr>
        <w:t>l</w:t>
      </w:r>
      <w:r>
        <w:rPr>
          <w:lang w:eastAsia="en-GB"/>
        </w:rPr>
        <w:t xml:space="preserve">, mae gan bawb nifer o hawliau, y mae Deddf Hawliau Dynol 1998 yn gwneud yn uniongyrchol </w:t>
      </w:r>
      <w:proofErr w:type="spellStart"/>
      <w:r>
        <w:rPr>
          <w:lang w:eastAsia="en-GB"/>
        </w:rPr>
        <w:t>orfodadwy</w:t>
      </w:r>
      <w:proofErr w:type="spellEnd"/>
      <w:r>
        <w:rPr>
          <w:lang w:eastAsia="en-GB"/>
        </w:rPr>
        <w:t xml:space="preserve"> yn Llysoedd y DU</w:t>
      </w:r>
      <w:r w:rsidR="00A95127">
        <w:rPr>
          <w:lang w:eastAsia="en-GB"/>
        </w:rPr>
        <w:t xml:space="preserve"> (Crawford &amp; Walker, 2005).</w:t>
      </w:r>
    </w:p>
    <w:p w14:paraId="608298AA" w14:textId="0DEC619C" w:rsidR="00A16C2B" w:rsidRDefault="00A16C2B" w:rsidP="00A16C2B">
      <w:pPr>
        <w:autoSpaceDN w:val="0"/>
        <w:adjustRightInd w:val="0"/>
        <w:spacing w:line="276" w:lineRule="auto"/>
        <w:rPr>
          <w:lang w:eastAsia="en-GB"/>
        </w:rPr>
      </w:pPr>
      <w:r>
        <w:rPr>
          <w:lang w:eastAsia="en-GB"/>
        </w:rPr>
        <w:t>Mae'r canlynol yn arbennig o berthnasol i Ddiogelu Oedolion rhag Camdriniaeth</w:t>
      </w:r>
      <w:r w:rsidR="00A95127">
        <w:rPr>
          <w:lang w:eastAsia="en-GB"/>
        </w:rPr>
        <w:t xml:space="preserve"> :</w:t>
      </w:r>
    </w:p>
    <w:p w14:paraId="410C3F4A" w14:textId="45C38C57" w:rsidR="00A16C2B" w:rsidRDefault="00A95127" w:rsidP="00A16C2B">
      <w:pPr>
        <w:autoSpaceDN w:val="0"/>
        <w:adjustRightInd w:val="0"/>
        <w:spacing w:line="276" w:lineRule="auto"/>
        <w:rPr>
          <w:lang w:eastAsia="en-GB"/>
        </w:rPr>
      </w:pPr>
      <w:r>
        <w:rPr>
          <w:lang w:eastAsia="en-GB"/>
        </w:rPr>
        <w:t>Erthygl 3 : n</w:t>
      </w:r>
      <w:r w:rsidR="00A16C2B">
        <w:rPr>
          <w:lang w:eastAsia="en-GB"/>
        </w:rPr>
        <w:t>i chaiff neb ddioddef artaith, na thriniaeth neu gosb annynol neu ddiraddiol. Yn wahanol i Erthygl 8, mae hon yn hawl absoliwt: mae triniaeth annynol neu ddiraddiol yn anghyfreithlon, beth bynnag fo’r sefyllfa. Gall triniaeth fod yn ddiraddiol os yw'n 'bychanu neu'n bychanu unigolyn sy'n dangos diffyg parch at, neu'n lleihau ei urddas dynol neu'n ennyn teimladau o ofn, ing neu israddoldeb sy'n gallu torri gwrthwynebiad moesol a chorfforol unigolyn</w:t>
      </w:r>
      <w:r>
        <w:rPr>
          <w:lang w:eastAsia="en-GB"/>
        </w:rPr>
        <w:t>.</w:t>
      </w:r>
    </w:p>
    <w:p w14:paraId="0DE4CDE1" w14:textId="632240CD" w:rsidR="00A16C2B" w:rsidRDefault="00A16C2B" w:rsidP="00A16C2B">
      <w:pPr>
        <w:autoSpaceDN w:val="0"/>
        <w:adjustRightInd w:val="0"/>
        <w:spacing w:line="276" w:lineRule="auto"/>
        <w:rPr>
          <w:lang w:eastAsia="en-GB"/>
        </w:rPr>
      </w:pPr>
      <w:r>
        <w:rPr>
          <w:lang w:eastAsia="en-GB"/>
        </w:rPr>
        <w:t>Mae Erthygl 6 yn rhoi'r hawl i bawb gael 'gwrandawiad teg' pan wneir penderfyniad am eu hawliau a'u rhwymedigaethau sifil. Mae hyn yn cynnwys yr hawl i ymgynghori â chi cyn gwneud penderfyniadau, ac i gael rhesymau dros benderfyniadau. O dan Adran 6 o Ddeddf Hawliau Dynol 1998, mae’n anghyfreithlon i awdurdod cyhoeddus weithredu mewn ffordd sy’n anghydnaws ag unrhyw hawl o dan y Confensiwn Ewropeaidd. Mae awdurdod cyhoeddus yn cynnwys unrhyw awdurdod lleol, yr heddlu a Gwasanaeth Erlyn y Goron, ac unrhyw berson sy'n "arfer swyddogaeth gyhoeddus"</w:t>
      </w:r>
      <w:r w:rsidR="00A95127">
        <w:rPr>
          <w:lang w:eastAsia="en-GB"/>
        </w:rPr>
        <w:t>.</w:t>
      </w:r>
    </w:p>
    <w:p w14:paraId="1DBAFBF8" w14:textId="202494AE" w:rsidR="00A16C2B" w:rsidRDefault="00A16C2B" w:rsidP="00A16C2B">
      <w:pPr>
        <w:autoSpaceDN w:val="0"/>
        <w:adjustRightInd w:val="0"/>
        <w:spacing w:line="276" w:lineRule="auto"/>
        <w:rPr>
          <w:lang w:eastAsia="en-GB"/>
        </w:rPr>
      </w:pPr>
      <w:r>
        <w:rPr>
          <w:lang w:eastAsia="en-GB"/>
        </w:rPr>
        <w:t>Mae Erthygl 8 yn darparu</w:t>
      </w:r>
      <w:r w:rsidR="00A95127">
        <w:rPr>
          <w:lang w:eastAsia="en-GB"/>
        </w:rPr>
        <w:t xml:space="preserve">; </w:t>
      </w:r>
      <w:r>
        <w:rPr>
          <w:lang w:eastAsia="en-GB"/>
        </w:rPr>
        <w:t>Mae gan bawb yr hawl i barch at eu bywyd preifat a theuluol, eu</w:t>
      </w:r>
      <w:r w:rsidR="00A95127">
        <w:rPr>
          <w:lang w:eastAsia="en-GB"/>
        </w:rPr>
        <w:t xml:space="preserve"> </w:t>
      </w:r>
      <w:r>
        <w:rPr>
          <w:lang w:eastAsia="en-GB"/>
        </w:rPr>
        <w:t>cartref a gohebiaeth. Ni chaiff awdurdodau cyhoeddus ymyrryd â’r hawl hon oni bai bod hyn yn unol â’r gyfraith ac yn angenrheidiol mewn cymdeithas ddemocrataidd er budd:</w:t>
      </w:r>
    </w:p>
    <w:p w14:paraId="29611AA8" w14:textId="2AD598D4" w:rsidR="00A16C2B" w:rsidRDefault="00A95127" w:rsidP="00A16C2B">
      <w:pPr>
        <w:autoSpaceDN w:val="0"/>
        <w:adjustRightInd w:val="0"/>
        <w:spacing w:line="276" w:lineRule="auto"/>
        <w:rPr>
          <w:lang w:eastAsia="en-GB"/>
        </w:rPr>
      </w:pPr>
      <w:r>
        <w:rPr>
          <w:lang w:eastAsia="en-GB"/>
        </w:rPr>
        <w:t>-</w:t>
      </w:r>
      <w:r w:rsidR="00A16C2B">
        <w:rPr>
          <w:lang w:eastAsia="en-GB"/>
        </w:rPr>
        <w:t>Diogelwch y cyhoedd;</w:t>
      </w:r>
    </w:p>
    <w:p w14:paraId="0D487667" w14:textId="5F54BBA7" w:rsidR="00A16C2B" w:rsidRDefault="00A95127" w:rsidP="00A16C2B">
      <w:pPr>
        <w:autoSpaceDN w:val="0"/>
        <w:adjustRightInd w:val="0"/>
        <w:spacing w:line="276" w:lineRule="auto"/>
        <w:rPr>
          <w:lang w:eastAsia="en-GB"/>
        </w:rPr>
      </w:pPr>
      <w:r>
        <w:rPr>
          <w:lang w:eastAsia="en-GB"/>
        </w:rPr>
        <w:t>-</w:t>
      </w:r>
      <w:r w:rsidR="00A16C2B">
        <w:rPr>
          <w:lang w:eastAsia="en-GB"/>
        </w:rPr>
        <w:t>Atal anhrefn neu drosedd;</w:t>
      </w:r>
    </w:p>
    <w:p w14:paraId="2FF2F8F4" w14:textId="50AFF02D" w:rsidR="00A16C2B" w:rsidRDefault="00A95127" w:rsidP="00A16C2B">
      <w:pPr>
        <w:autoSpaceDN w:val="0"/>
        <w:adjustRightInd w:val="0"/>
        <w:spacing w:line="276" w:lineRule="auto"/>
        <w:rPr>
          <w:lang w:eastAsia="en-GB"/>
        </w:rPr>
      </w:pPr>
      <w:r>
        <w:rPr>
          <w:lang w:eastAsia="en-GB"/>
        </w:rPr>
        <w:t>-</w:t>
      </w:r>
      <w:r w:rsidR="00A16C2B">
        <w:rPr>
          <w:lang w:eastAsia="en-GB"/>
        </w:rPr>
        <w:t>Amddiffyn iechyd neu foesau; neu</w:t>
      </w:r>
    </w:p>
    <w:p w14:paraId="62B981FA" w14:textId="53B053CC" w:rsidR="00A16C2B" w:rsidRDefault="00A95127" w:rsidP="00A16C2B">
      <w:pPr>
        <w:autoSpaceDN w:val="0"/>
        <w:adjustRightInd w:val="0"/>
        <w:spacing w:line="276" w:lineRule="auto"/>
        <w:rPr>
          <w:lang w:eastAsia="en-GB"/>
        </w:rPr>
      </w:pPr>
      <w:r>
        <w:rPr>
          <w:lang w:eastAsia="en-GB"/>
        </w:rPr>
        <w:t>-</w:t>
      </w:r>
      <w:r w:rsidR="00A16C2B">
        <w:rPr>
          <w:lang w:eastAsia="en-GB"/>
        </w:rPr>
        <w:t>Diogelu hawliau a rhyddid pobl eraill</w:t>
      </w:r>
      <w:r>
        <w:rPr>
          <w:lang w:eastAsia="en-GB"/>
        </w:rPr>
        <w:t>.</w:t>
      </w:r>
    </w:p>
    <w:p w14:paraId="15ABD2E5" w14:textId="77777777" w:rsidR="005518A1" w:rsidRDefault="005518A1" w:rsidP="00FF7727">
      <w:pPr>
        <w:autoSpaceDN w:val="0"/>
        <w:adjustRightInd w:val="0"/>
        <w:spacing w:line="276" w:lineRule="auto"/>
        <w:rPr>
          <w:lang w:eastAsia="en-GB"/>
        </w:rPr>
      </w:pPr>
    </w:p>
    <w:p w14:paraId="0CD8706A" w14:textId="665D45AF" w:rsidR="005518A1" w:rsidRDefault="00FF7727" w:rsidP="00FF7727">
      <w:pPr>
        <w:autoSpaceDN w:val="0"/>
        <w:adjustRightInd w:val="0"/>
        <w:spacing w:line="276" w:lineRule="auto"/>
        <w:rPr>
          <w:lang w:eastAsia="en-GB"/>
        </w:rPr>
      </w:pPr>
      <w:r>
        <w:rPr>
          <w:lang w:eastAsia="en-GB"/>
        </w:rPr>
        <w:t xml:space="preserve">Yn 2019, cyflwynwyd y Gweithdrefnau Diogelu Cymru (2019). Maent yn rhoi manylion a gwybodaeth am gyfrifoldebau a swyddogaethau hanfodol ymarferwyr er mwyn gwneud yn </w:t>
      </w:r>
      <w:proofErr w:type="spellStart"/>
      <w:r>
        <w:rPr>
          <w:lang w:eastAsia="en-GB"/>
        </w:rPr>
        <w:t>siwr</w:t>
      </w:r>
      <w:proofErr w:type="spellEnd"/>
      <w:r>
        <w:rPr>
          <w:lang w:eastAsia="en-GB"/>
        </w:rPr>
        <w:t xml:space="preserve"> eu bod yn diogelu oedolion sydd mewn perygl o ddioddef esgeulustod a chamdriniaeth. Mae’r gweithdrefnau hyn yn helpu ymarferwyr i gymhwyso canllawiau a deddfwriaeth statudol i’w harfer. </w:t>
      </w:r>
      <w:r w:rsidR="00BE1702">
        <w:rPr>
          <w:lang w:eastAsia="en-GB"/>
        </w:rPr>
        <w:t>Bwriad y gweithdrefnau yma ydy i fod yn ganllaw i arferion diogelu pawb sy’n cael ei gyflogi yn y sector statudol, trydydd, preifat mewn iechyd, addysg, gofal cymdeithasol, yr heddlu, cyfiawnder a gwasanaethau eraill (Diogelu Cymru, 2023). Mae’r gweithdrefnau yma yn cyd-fynd a egwyddorion y Ddeddf Gwasanaethau Cymdeithasol a Llesiant (Cymru) 2014.</w:t>
      </w:r>
      <w:r w:rsidR="006D2310">
        <w:rPr>
          <w:lang w:eastAsia="en-GB"/>
        </w:rPr>
        <w:t xml:space="preserve"> </w:t>
      </w:r>
      <w:r>
        <w:rPr>
          <w:lang w:eastAsia="en-GB"/>
        </w:rPr>
        <w:t>Mae’r gweithdrefnau’</w:t>
      </w:r>
      <w:r w:rsidRPr="00B91514">
        <w:rPr>
          <w:lang w:eastAsia="en-GB"/>
        </w:rPr>
        <w:t xml:space="preserve">n amlygu’r angen i ymarfer mewn </w:t>
      </w:r>
      <w:r w:rsidR="006D2310">
        <w:rPr>
          <w:lang w:eastAsia="en-GB"/>
        </w:rPr>
        <w:t>ffordd sy’n be</w:t>
      </w:r>
      <w:r w:rsidRPr="00B91514">
        <w:rPr>
          <w:lang w:eastAsia="en-GB"/>
        </w:rPr>
        <w:t xml:space="preserve">rson </w:t>
      </w:r>
      <w:r>
        <w:rPr>
          <w:lang w:eastAsia="en-GB"/>
        </w:rPr>
        <w:t>g</w:t>
      </w:r>
      <w:r w:rsidRPr="00B91514">
        <w:rPr>
          <w:lang w:eastAsia="en-GB"/>
        </w:rPr>
        <w:t xml:space="preserve">anolog wrth ymdrin â </w:t>
      </w:r>
      <w:r w:rsidR="006D2310">
        <w:rPr>
          <w:lang w:eastAsia="en-GB"/>
        </w:rPr>
        <w:t>achosion</w:t>
      </w:r>
      <w:r w:rsidRPr="00B91514">
        <w:rPr>
          <w:lang w:eastAsia="en-GB"/>
        </w:rPr>
        <w:t xml:space="preserve"> diogelu a nodir y dylai hawliau </w:t>
      </w:r>
      <w:r w:rsidR="006D2310">
        <w:rPr>
          <w:lang w:eastAsia="en-GB"/>
        </w:rPr>
        <w:t xml:space="preserve">unigolion </w:t>
      </w:r>
      <w:r w:rsidRPr="00B91514">
        <w:rPr>
          <w:lang w:eastAsia="en-GB"/>
        </w:rPr>
        <w:t>a budd</w:t>
      </w:r>
      <w:r w:rsidR="006D2310">
        <w:rPr>
          <w:lang w:eastAsia="en-GB"/>
        </w:rPr>
        <w:t xml:space="preserve"> </w:t>
      </w:r>
      <w:r w:rsidRPr="00B91514">
        <w:rPr>
          <w:lang w:eastAsia="en-GB"/>
        </w:rPr>
        <w:t xml:space="preserve">gorau fod wrth wraidd </w:t>
      </w:r>
      <w:r w:rsidR="006D2310">
        <w:rPr>
          <w:lang w:eastAsia="en-GB"/>
        </w:rPr>
        <w:t xml:space="preserve">i’r </w:t>
      </w:r>
      <w:r w:rsidRPr="00B91514">
        <w:rPr>
          <w:lang w:eastAsia="en-GB"/>
        </w:rPr>
        <w:t>ymarfer ac unrhyw benderfyniadau a wnaed</w:t>
      </w:r>
      <w:r w:rsidR="006D2310">
        <w:rPr>
          <w:lang w:eastAsia="en-GB"/>
        </w:rPr>
        <w:t xml:space="preserve"> </w:t>
      </w:r>
      <w:r w:rsidRPr="00B91514">
        <w:rPr>
          <w:lang w:eastAsia="en-GB"/>
        </w:rPr>
        <w:t>(G</w:t>
      </w:r>
      <w:r w:rsidR="006D2310">
        <w:rPr>
          <w:lang w:eastAsia="en-GB"/>
        </w:rPr>
        <w:t>weithdrefnau Diogelu Cymru</w:t>
      </w:r>
      <w:r w:rsidRPr="00B91514">
        <w:rPr>
          <w:lang w:eastAsia="en-GB"/>
        </w:rPr>
        <w:t xml:space="preserve">, 2019). </w:t>
      </w:r>
    </w:p>
    <w:p w14:paraId="2D300AF7" w14:textId="69A91272" w:rsidR="008B230E" w:rsidRDefault="005518A1" w:rsidP="005518A1">
      <w:pPr>
        <w:spacing w:line="276" w:lineRule="auto"/>
        <w:jc w:val="both"/>
        <w:rPr>
          <w:lang w:eastAsia="en-GB"/>
        </w:rPr>
      </w:pPr>
      <w:r>
        <w:rPr>
          <w:lang w:eastAsia="en-GB"/>
        </w:rPr>
        <w:t>Yn y darn yma o waith, m</w:t>
      </w:r>
      <w:r w:rsidRPr="00B91514">
        <w:rPr>
          <w:lang w:eastAsia="en-GB"/>
        </w:rPr>
        <w:t>i fyddaf yn arddangos sut y</w:t>
      </w:r>
      <w:r>
        <w:rPr>
          <w:lang w:eastAsia="en-GB"/>
        </w:rPr>
        <w:t xml:space="preserve"> gweithredais</w:t>
      </w:r>
      <w:r w:rsidRPr="00B91514">
        <w:rPr>
          <w:lang w:eastAsia="en-GB"/>
        </w:rPr>
        <w:t xml:space="preserve"> yn unol â’r </w:t>
      </w:r>
      <w:r>
        <w:rPr>
          <w:lang w:eastAsia="en-GB"/>
        </w:rPr>
        <w:t>canllawiau</w:t>
      </w:r>
      <w:r w:rsidRPr="00B91514">
        <w:rPr>
          <w:lang w:eastAsia="en-GB"/>
        </w:rPr>
        <w:t xml:space="preserve"> a’r </w:t>
      </w:r>
      <w:r>
        <w:rPr>
          <w:lang w:eastAsia="en-GB"/>
        </w:rPr>
        <w:t>deddfwriaeth uchod</w:t>
      </w:r>
      <w:r w:rsidRPr="00B91514">
        <w:rPr>
          <w:lang w:eastAsia="en-GB"/>
        </w:rPr>
        <w:t xml:space="preserve"> er mwyn ymateb i bryderon diogelu a godwyd ynghylch achos</w:t>
      </w:r>
      <w:r>
        <w:rPr>
          <w:lang w:eastAsia="en-GB"/>
        </w:rPr>
        <w:t xml:space="preserve"> penodol </w:t>
      </w:r>
      <w:r>
        <w:rPr>
          <w:lang w:eastAsia="en-GB"/>
        </w:rPr>
        <w:t>(3).</w:t>
      </w:r>
    </w:p>
    <w:p w14:paraId="16358432" w14:textId="60FD21F2" w:rsidR="005518A1" w:rsidRDefault="005518A1" w:rsidP="005518A1">
      <w:pPr>
        <w:spacing w:line="276" w:lineRule="auto"/>
        <w:jc w:val="both"/>
        <w:rPr>
          <w:lang w:eastAsia="en-GB"/>
        </w:rPr>
      </w:pPr>
    </w:p>
    <w:p w14:paraId="6A0C1F79" w14:textId="6E2047A3" w:rsidR="005518A1" w:rsidRDefault="005518A1" w:rsidP="005518A1">
      <w:pPr>
        <w:spacing w:line="276" w:lineRule="auto"/>
        <w:jc w:val="both"/>
        <w:rPr>
          <w:lang w:eastAsia="en-GB"/>
        </w:rPr>
      </w:pPr>
    </w:p>
    <w:p w14:paraId="6B082C23" w14:textId="1C15FE8A" w:rsidR="001E0B8B" w:rsidRDefault="005518A1" w:rsidP="005518A1">
      <w:pPr>
        <w:spacing w:line="276" w:lineRule="auto"/>
        <w:jc w:val="both"/>
        <w:rPr>
          <w:lang w:eastAsia="en-GB"/>
        </w:rPr>
      </w:pPr>
      <w:r>
        <w:rPr>
          <w:lang w:eastAsia="en-GB"/>
        </w:rPr>
        <w:t xml:space="preserve">Mae </w:t>
      </w:r>
      <w:r w:rsidR="001E0B8B">
        <w:rPr>
          <w:lang w:eastAsia="en-GB"/>
        </w:rPr>
        <w:t>3</w:t>
      </w:r>
      <w:r>
        <w:rPr>
          <w:lang w:eastAsia="en-GB"/>
        </w:rPr>
        <w:t xml:space="preserve"> yn unigolyn Cymraeg yn ei </w:t>
      </w:r>
      <w:r w:rsidR="001E0B8B">
        <w:rPr>
          <w:lang w:eastAsia="en-GB"/>
        </w:rPr>
        <w:t>nawdegau</w:t>
      </w:r>
      <w:r>
        <w:rPr>
          <w:lang w:eastAsia="en-GB"/>
        </w:rPr>
        <w:t xml:space="preserve">. Mae’n ymddangos fod gan </w:t>
      </w:r>
      <w:r w:rsidR="001E0B8B">
        <w:rPr>
          <w:lang w:eastAsia="en-GB"/>
        </w:rPr>
        <w:t>3</w:t>
      </w:r>
      <w:r>
        <w:rPr>
          <w:lang w:eastAsia="en-GB"/>
        </w:rPr>
        <w:t xml:space="preserve"> anhwylder </w:t>
      </w:r>
      <w:proofErr w:type="spellStart"/>
      <w:r>
        <w:rPr>
          <w:lang w:eastAsia="en-GB"/>
        </w:rPr>
        <w:t>côf</w:t>
      </w:r>
      <w:proofErr w:type="spellEnd"/>
      <w:r>
        <w:rPr>
          <w:lang w:eastAsia="en-GB"/>
        </w:rPr>
        <w:t xml:space="preserve">, </w:t>
      </w:r>
      <w:r w:rsidR="001E0B8B">
        <w:rPr>
          <w:lang w:eastAsia="en-GB"/>
        </w:rPr>
        <w:t>ond does ganddi ddim</w:t>
      </w:r>
      <w:r>
        <w:rPr>
          <w:lang w:eastAsia="en-GB"/>
        </w:rPr>
        <w:t xml:space="preserve"> ddiagnosis</w:t>
      </w:r>
      <w:r w:rsidR="00CC5AE8">
        <w:rPr>
          <w:lang w:eastAsia="en-GB"/>
        </w:rPr>
        <w:t xml:space="preserve"> ffurfiol</w:t>
      </w:r>
      <w:r>
        <w:rPr>
          <w:lang w:eastAsia="en-GB"/>
        </w:rPr>
        <w:t xml:space="preserve">. Mae </w:t>
      </w:r>
      <w:r w:rsidR="001E0B8B">
        <w:rPr>
          <w:lang w:eastAsia="en-GB"/>
        </w:rPr>
        <w:t>3</w:t>
      </w:r>
      <w:r>
        <w:rPr>
          <w:lang w:eastAsia="en-GB"/>
        </w:rPr>
        <w:t xml:space="preserve"> yn byw mewn</w:t>
      </w:r>
      <w:r w:rsidR="001E0B8B">
        <w:rPr>
          <w:lang w:eastAsia="en-GB"/>
        </w:rPr>
        <w:t xml:space="preserve"> tŷ ei hun, mewn pentref bach mewn ardal wledig yng Nghymru. Mae 3 yn wraig weddw, ac wedi byw ei hun ers colli ei gwr dros </w:t>
      </w:r>
      <w:r w:rsidR="00633ACE">
        <w:rPr>
          <w:lang w:eastAsia="en-GB"/>
        </w:rPr>
        <w:t>5</w:t>
      </w:r>
      <w:r w:rsidR="001E0B8B">
        <w:rPr>
          <w:lang w:eastAsia="en-GB"/>
        </w:rPr>
        <w:t xml:space="preserve"> mlynedd yn ôl. </w:t>
      </w:r>
      <w:r w:rsidR="00633ACE">
        <w:rPr>
          <w:lang w:eastAsia="en-GB"/>
        </w:rPr>
        <w:t>Mae ganddi fab sy’n byw yn agos, ond nid yw’n cael llawer o gyswllt gydag ef. Mae ganddi gefnder (4) sy’n byw oddeutu ugain milltir i ffwrdd ohoni ac yn darparu cefnogaeth dros y ffon yn ddyddiol. Mae 4 yn gyfrifol am arian 3 gan fod ganddi broblemau cof. Mae ganddi hefyd nai (5) sydd yn byw oddeutu 15 milltir i ffwrdd, a bydd yn ymweld a hi weithiau. Roedd yn ymddangos fod gan 3 berthynas agos gyda’i chymdogion, a soniodd eu bod yn gymdogion triw sydd wedi bod yn</w:t>
      </w:r>
      <w:r w:rsidR="00CC5AE8">
        <w:rPr>
          <w:lang w:eastAsia="en-GB"/>
        </w:rPr>
        <w:t xml:space="preserve"> gefn</w:t>
      </w:r>
      <w:r w:rsidR="00633ACE">
        <w:rPr>
          <w:lang w:eastAsia="en-GB"/>
        </w:rPr>
        <w:t xml:space="preserve"> iddi ers blynyddoedd, a bu’n nol papur newydd a </w:t>
      </w:r>
      <w:proofErr w:type="spellStart"/>
      <w:r w:rsidR="00633ACE">
        <w:rPr>
          <w:lang w:eastAsia="en-GB"/>
        </w:rPr>
        <w:t>manion</w:t>
      </w:r>
      <w:proofErr w:type="spellEnd"/>
      <w:r w:rsidR="00633ACE">
        <w:rPr>
          <w:lang w:eastAsia="en-GB"/>
        </w:rPr>
        <w:t xml:space="preserve"> o neges iddi bob wythnos. Yn ogystal a hyn, mae ganddi </w:t>
      </w:r>
      <w:r w:rsidR="00CC5AE8">
        <w:rPr>
          <w:lang w:eastAsia="en-GB"/>
        </w:rPr>
        <w:t xml:space="preserve">ddynes sy’n glanhau iddi bob wythnos (6), yn ogystal a mynd a hi i apwyntiadau meddygol, gan fod ei theulu yn methu. Bu’r </w:t>
      </w:r>
      <w:proofErr w:type="spellStart"/>
      <w:r w:rsidR="00CC5AE8">
        <w:rPr>
          <w:lang w:eastAsia="en-GB"/>
        </w:rPr>
        <w:t>nyrsus</w:t>
      </w:r>
      <w:proofErr w:type="spellEnd"/>
      <w:r w:rsidR="00CC5AE8">
        <w:rPr>
          <w:lang w:eastAsia="en-GB"/>
        </w:rPr>
        <w:t xml:space="preserve"> cymunedol yn ymweld a 3 yn ddyddiol hefyd gan fod ganddi broblemau gyda’i chroen sydd angen eu trin.</w:t>
      </w:r>
      <w:r w:rsidR="00F822E2">
        <w:rPr>
          <w:lang w:eastAsia="en-GB"/>
        </w:rPr>
        <w:t xml:space="preserve"> Mae hefyd yn derbyn gofal gan ddarparwyr y cyngor ac maent yn ymweld a hi 3 gwaith y dydd.</w:t>
      </w:r>
    </w:p>
    <w:p w14:paraId="7E3B5149" w14:textId="427900D2" w:rsidR="009C2654" w:rsidRPr="00B91514" w:rsidRDefault="00CC5AE8" w:rsidP="009C2654">
      <w:pPr>
        <w:spacing w:line="276" w:lineRule="auto"/>
        <w:jc w:val="both"/>
      </w:pPr>
      <w:r>
        <w:rPr>
          <w:lang w:eastAsia="en-GB"/>
        </w:rPr>
        <w:t xml:space="preserve">Doeddwn heb weithio gyda 3 o’r blaen, gan ei bod yn agored i fy nghydweithiwr, oedd i ffwrdd ar wyliau blynyddol pan </w:t>
      </w:r>
      <w:proofErr w:type="spellStart"/>
      <w:r>
        <w:rPr>
          <w:lang w:eastAsia="en-GB"/>
        </w:rPr>
        <w:t>dderbynnais</w:t>
      </w:r>
      <w:proofErr w:type="spellEnd"/>
      <w:r>
        <w:rPr>
          <w:lang w:eastAsia="en-GB"/>
        </w:rPr>
        <w:t xml:space="preserve"> alwad ffon gan </w:t>
      </w:r>
      <w:r w:rsidR="009C2654">
        <w:rPr>
          <w:lang w:eastAsia="en-GB"/>
        </w:rPr>
        <w:t xml:space="preserve">rheolwr gofal cartref </w:t>
      </w:r>
      <w:r w:rsidR="00F822E2">
        <w:rPr>
          <w:lang w:eastAsia="en-GB"/>
        </w:rPr>
        <w:t>yn nodi ei phryderon</w:t>
      </w:r>
      <w:r w:rsidR="00614302">
        <w:rPr>
          <w:lang w:eastAsia="en-GB"/>
        </w:rPr>
        <w:t xml:space="preserve"> tra ar ddyletswydd</w:t>
      </w:r>
      <w:r w:rsidR="00F822E2">
        <w:rPr>
          <w:lang w:eastAsia="en-GB"/>
        </w:rPr>
        <w:t xml:space="preserve">. Mae 3 yn agored i’r </w:t>
      </w:r>
      <w:proofErr w:type="spellStart"/>
      <w:r w:rsidR="00F822E2">
        <w:rPr>
          <w:lang w:eastAsia="en-GB"/>
        </w:rPr>
        <w:t>tim</w:t>
      </w:r>
      <w:proofErr w:type="spellEnd"/>
      <w:r w:rsidR="00F822E2">
        <w:rPr>
          <w:lang w:eastAsia="en-GB"/>
        </w:rPr>
        <w:t xml:space="preserve"> ers sawl blwyddyn, ac mae ganddi becyn gofal sylweddol sydd yn cyrraedd ei anghenion.  </w:t>
      </w:r>
    </w:p>
    <w:p w14:paraId="52965CC7" w14:textId="77777777" w:rsidR="00F23511" w:rsidRDefault="009C2654" w:rsidP="009C2654">
      <w:pPr>
        <w:spacing w:line="276" w:lineRule="auto"/>
        <w:jc w:val="both"/>
        <w:rPr>
          <w:lang w:eastAsia="en-GB"/>
        </w:rPr>
      </w:pPr>
      <w:r w:rsidRPr="00B91514">
        <w:rPr>
          <w:lang w:eastAsia="en-GB"/>
        </w:rPr>
        <w:t>Mae’r D</w:t>
      </w:r>
      <w:r>
        <w:rPr>
          <w:lang w:eastAsia="en-GB"/>
        </w:rPr>
        <w:t xml:space="preserve">deddf Gwasanaethau Cymdeithasol a Llesiant </w:t>
      </w:r>
      <w:r w:rsidRPr="00B91514">
        <w:rPr>
          <w:lang w:eastAsia="en-GB"/>
        </w:rPr>
        <w:t>(Cymru) 2014 yn gosod dyletswyddau deddfwriaethol ar asiantae</w:t>
      </w:r>
      <w:r>
        <w:rPr>
          <w:lang w:eastAsia="en-GB"/>
        </w:rPr>
        <w:t xml:space="preserve">thau </w:t>
      </w:r>
      <w:r w:rsidRPr="00B91514">
        <w:rPr>
          <w:lang w:eastAsia="en-GB"/>
        </w:rPr>
        <w:t xml:space="preserve">i hysbysebu </w:t>
      </w:r>
      <w:proofErr w:type="spellStart"/>
      <w:r>
        <w:rPr>
          <w:lang w:eastAsia="en-GB"/>
        </w:rPr>
        <w:t>ALl</w:t>
      </w:r>
      <w:proofErr w:type="spellEnd"/>
      <w:r w:rsidRPr="00B91514">
        <w:rPr>
          <w:lang w:eastAsia="en-GB"/>
        </w:rPr>
        <w:t xml:space="preserve"> am </w:t>
      </w:r>
      <w:r>
        <w:rPr>
          <w:lang w:eastAsia="en-GB"/>
        </w:rPr>
        <w:t xml:space="preserve">unigolion </w:t>
      </w:r>
      <w:r w:rsidRPr="00B91514">
        <w:rPr>
          <w:lang w:eastAsia="en-GB"/>
        </w:rPr>
        <w:t xml:space="preserve">sy’n wynebu risg. Derbyniodd y Tîm Oedolion </w:t>
      </w:r>
      <w:r>
        <w:rPr>
          <w:lang w:eastAsia="en-GB"/>
        </w:rPr>
        <w:t xml:space="preserve">gyfeiriad diogelu gan reolwr gofal cartref y cyngor. Roedd pryderon fod 3 yn profi esgeulustod, camdriniaeth arianno ac mewn risg o brofi camdriniaeth pellach. </w:t>
      </w:r>
      <w:r w:rsidR="00F23511">
        <w:rPr>
          <w:lang w:eastAsia="en-GB"/>
        </w:rPr>
        <w:t xml:space="preserve">Mae camdriniaeth ariannol yn golygu </w:t>
      </w:r>
      <w:r w:rsidR="00F23511">
        <w:rPr>
          <w:lang w:eastAsia="en-GB"/>
        </w:rPr>
        <w:t>cam-drin rhywun o ran ei arian neu ei asedau, fel ei eiddo. Mae cam-drin ariannol yn aml yn digwydd ochr yn ochr â mathau eraill o gam-drin.</w:t>
      </w:r>
      <w:r w:rsidR="00F23511">
        <w:rPr>
          <w:lang w:eastAsia="en-GB"/>
        </w:rPr>
        <w:t xml:space="preserve"> </w:t>
      </w:r>
      <w:r w:rsidR="00F23511">
        <w:rPr>
          <w:lang w:eastAsia="en-GB"/>
        </w:rPr>
        <w:t>Gall gynnwys arian yn cael ei ddwyn neu ei gamddefnyddio, twyll neu roi rhywun dan bwysau o ran eu harian neu eiddo</w:t>
      </w:r>
      <w:r w:rsidR="00F23511">
        <w:rPr>
          <w:lang w:eastAsia="en-GB"/>
        </w:rPr>
        <w:t xml:space="preserve"> (Age UK, 2023).</w:t>
      </w:r>
    </w:p>
    <w:p w14:paraId="44AA4D03" w14:textId="46AE6C91" w:rsidR="009C2654" w:rsidRDefault="009C2654" w:rsidP="009C2654">
      <w:pPr>
        <w:spacing w:line="276" w:lineRule="auto"/>
        <w:jc w:val="both"/>
        <w:rPr>
          <w:lang w:eastAsia="en-GB"/>
        </w:rPr>
      </w:pPr>
      <w:r w:rsidRPr="00B91514">
        <w:rPr>
          <w:lang w:eastAsia="en-GB"/>
        </w:rPr>
        <w:t xml:space="preserve">Mae ystadegau yn awgrymu fod </w:t>
      </w:r>
      <w:r w:rsidR="00F23511">
        <w:rPr>
          <w:lang w:eastAsia="en-GB"/>
        </w:rPr>
        <w:t>c</w:t>
      </w:r>
      <w:r w:rsidRPr="00B91514">
        <w:rPr>
          <w:lang w:eastAsia="en-GB"/>
        </w:rPr>
        <w:t xml:space="preserve">hamdriniaeth ariannol </w:t>
      </w:r>
      <w:r w:rsidR="00F23511">
        <w:rPr>
          <w:lang w:eastAsia="en-GB"/>
        </w:rPr>
        <w:t xml:space="preserve">ac esgeulustod </w:t>
      </w:r>
      <w:r w:rsidRPr="00B91514">
        <w:rPr>
          <w:lang w:eastAsia="en-GB"/>
        </w:rPr>
        <w:t>yn ddau gategori cyffredin mewn achosion diogelu oedolion, gyda 1,</w:t>
      </w:r>
      <w:r w:rsidR="00F23511">
        <w:rPr>
          <w:lang w:eastAsia="en-GB"/>
        </w:rPr>
        <w:t>8</w:t>
      </w:r>
      <w:r w:rsidRPr="00B91514">
        <w:rPr>
          <w:lang w:eastAsia="en-GB"/>
        </w:rPr>
        <w:t>86 adroddiad am unigolyn yn wynebu camdriniaeth ariannol a 4,66</w:t>
      </w:r>
      <w:r w:rsidR="00F23511">
        <w:rPr>
          <w:lang w:eastAsia="en-GB"/>
        </w:rPr>
        <w:t>8</w:t>
      </w:r>
      <w:r w:rsidRPr="00B91514">
        <w:rPr>
          <w:lang w:eastAsia="en-GB"/>
        </w:rPr>
        <w:t xml:space="preserve"> adroddiad am unigolyn yn profi esgeulustod yng Nghymru yn y flwyddyn 20</w:t>
      </w:r>
      <w:r w:rsidR="00F23511">
        <w:rPr>
          <w:lang w:eastAsia="en-GB"/>
        </w:rPr>
        <w:t>21</w:t>
      </w:r>
      <w:r w:rsidRPr="00B91514">
        <w:rPr>
          <w:lang w:eastAsia="en-GB"/>
        </w:rPr>
        <w:t>-</w:t>
      </w:r>
      <w:r w:rsidR="00F23511">
        <w:rPr>
          <w:lang w:eastAsia="en-GB"/>
        </w:rPr>
        <w:t>22</w:t>
      </w:r>
      <w:r w:rsidRPr="00B91514">
        <w:rPr>
          <w:lang w:eastAsia="en-GB"/>
        </w:rPr>
        <w:t xml:space="preserve"> (Llywodraeth Cymru, 20</w:t>
      </w:r>
      <w:r w:rsidR="00F23511">
        <w:rPr>
          <w:lang w:eastAsia="en-GB"/>
        </w:rPr>
        <w:t>23</w:t>
      </w:r>
      <w:r w:rsidRPr="00B91514">
        <w:rPr>
          <w:lang w:eastAsia="en-GB"/>
        </w:rPr>
        <w:t>).</w:t>
      </w:r>
    </w:p>
    <w:p w14:paraId="49601469" w14:textId="1716E7EC" w:rsidR="00FC4FA5" w:rsidRDefault="00FC4FA5" w:rsidP="009C2654">
      <w:pPr>
        <w:spacing w:line="276" w:lineRule="auto"/>
        <w:jc w:val="both"/>
        <w:rPr>
          <w:lang w:eastAsia="en-GB"/>
        </w:rPr>
      </w:pPr>
      <w:proofErr w:type="spellStart"/>
      <w:r>
        <w:rPr>
          <w:lang w:eastAsia="en-GB"/>
        </w:rPr>
        <w:t>Derbynais</w:t>
      </w:r>
      <w:proofErr w:type="spellEnd"/>
      <w:r>
        <w:rPr>
          <w:lang w:eastAsia="en-GB"/>
        </w:rPr>
        <w:t xml:space="preserve"> honiadau fod 5 (nai 3) wedi bod yn aros yn y tŷ gyda’i ffrind, ac roedd y glanhawraig wedi mynd i fewn yn y bore, fel yr arfer, ac wedi sylwi fod tystiolaeth fod 5 a’i ffrind wedi bod yn cymryd cyffuriau yn y tŷ, ac roedd tystiolaeth o hyn ar fwrdd y lolfa, yn ogystal ac arogl cryf. Gan ei bod yn nol arian i 3 yn aml, sylweddolodd hefyd fod arian wedi mynd ar goll hefyd. Wrth ystyried </w:t>
      </w:r>
      <w:proofErr w:type="spellStart"/>
      <w:r>
        <w:rPr>
          <w:lang w:eastAsia="en-GB"/>
        </w:rPr>
        <w:t>bregusrwydd</w:t>
      </w:r>
      <w:proofErr w:type="spellEnd"/>
      <w:r>
        <w:rPr>
          <w:lang w:eastAsia="en-GB"/>
        </w:rPr>
        <w:t xml:space="preserve"> 3, roedd yn ymddangos fod 5 yn manteisio ar ei Nain ac yn defnyddio ei </w:t>
      </w:r>
      <w:proofErr w:type="spellStart"/>
      <w:r>
        <w:rPr>
          <w:lang w:eastAsia="en-GB"/>
        </w:rPr>
        <w:t>thy</w:t>
      </w:r>
      <w:proofErr w:type="spellEnd"/>
      <w:r>
        <w:rPr>
          <w:lang w:eastAsia="en-GB"/>
        </w:rPr>
        <w:t xml:space="preserve"> i gymryd cyffuriau anghyfreithlon, yn ogystal a peri risg mawr i’w Nain gan ddod a’i ffrindiau yn ôl i’r tŷ gydag ef. </w:t>
      </w:r>
      <w:r w:rsidR="00FE33E6">
        <w:rPr>
          <w:lang w:eastAsia="en-GB"/>
        </w:rPr>
        <w:t>Ar y pwynt yma, nid oeddem yn gwybod i ble roedd yr arian wedi mynd.</w:t>
      </w:r>
    </w:p>
    <w:p w14:paraId="79B1F03C" w14:textId="7C729AF1" w:rsidR="00FE33E6" w:rsidRDefault="00FE33E6" w:rsidP="00FE33E6">
      <w:pPr>
        <w:spacing w:line="276" w:lineRule="auto"/>
        <w:jc w:val="both"/>
        <w:rPr>
          <w:lang w:eastAsia="en-GB"/>
        </w:rPr>
      </w:pPr>
      <w:r>
        <w:rPr>
          <w:lang w:eastAsia="en-GB"/>
        </w:rPr>
        <w:t xml:space="preserve">Gan fod ei Gweithiwr Cymdeithasol i ffwrdd ar wyliau, ac am fy mod ar ddyletswydd y diwrnod honno, roedd cyfrifoldeb arnaf i gwblhau’r ymchwiliadau i’r honiadau, yn unol ag adran 128 o’r Ddeddf </w:t>
      </w:r>
      <w:proofErr w:type="spellStart"/>
      <w:r>
        <w:rPr>
          <w:lang w:eastAsia="en-GB"/>
        </w:rPr>
        <w:t>GCLl</w:t>
      </w:r>
      <w:proofErr w:type="spellEnd"/>
      <w:r>
        <w:rPr>
          <w:lang w:eastAsia="en-GB"/>
        </w:rPr>
        <w:t xml:space="preserve"> (Cymru) 2014. </w:t>
      </w:r>
      <w:r>
        <w:rPr>
          <w:lang w:eastAsia="en-GB"/>
        </w:rPr>
        <w:t xml:space="preserve">Daeth yn amlwg fod gwybyddiaeth </w:t>
      </w:r>
      <w:r>
        <w:rPr>
          <w:lang w:eastAsia="en-GB"/>
        </w:rPr>
        <w:t xml:space="preserve">3 </w:t>
      </w:r>
      <w:r>
        <w:rPr>
          <w:lang w:eastAsia="en-GB"/>
        </w:rPr>
        <w:t xml:space="preserve">wedi dirywio </w:t>
      </w:r>
      <w:r>
        <w:rPr>
          <w:lang w:eastAsia="en-GB"/>
        </w:rPr>
        <w:t xml:space="preserve">dros yr wythnosau </w:t>
      </w:r>
      <w:r>
        <w:rPr>
          <w:lang w:eastAsia="en-GB"/>
        </w:rPr>
        <w:t xml:space="preserve">diwethaf ac roedd galluedd meddyliol </w:t>
      </w:r>
      <w:r>
        <w:rPr>
          <w:lang w:eastAsia="en-GB"/>
        </w:rPr>
        <w:t xml:space="preserve">3 </w:t>
      </w:r>
      <w:r>
        <w:rPr>
          <w:lang w:eastAsia="en-GB"/>
        </w:rPr>
        <w:t>i adnabod y pryderon diogelu yn aneglur ar y pryd</w:t>
      </w:r>
      <w:r w:rsidR="00D90B1C">
        <w:rPr>
          <w:lang w:eastAsia="en-GB"/>
        </w:rPr>
        <w:t xml:space="preserve">. </w:t>
      </w:r>
    </w:p>
    <w:p w14:paraId="53AF0783" w14:textId="7CBFFF15" w:rsidR="00074F4B" w:rsidRDefault="00074F4B" w:rsidP="00FE33E6">
      <w:pPr>
        <w:spacing w:line="276" w:lineRule="auto"/>
        <w:jc w:val="both"/>
        <w:rPr>
          <w:lang w:eastAsia="en-GB"/>
        </w:rPr>
      </w:pPr>
    </w:p>
    <w:p w14:paraId="487645F5" w14:textId="77777777" w:rsidR="00074F4B" w:rsidRPr="00B91514" w:rsidRDefault="00074F4B" w:rsidP="00074F4B">
      <w:pPr>
        <w:spacing w:line="276" w:lineRule="auto"/>
        <w:jc w:val="both"/>
      </w:pPr>
    </w:p>
    <w:p w14:paraId="7C6697F3" w14:textId="2D5564EB" w:rsidR="00074F4B" w:rsidRPr="00B91514" w:rsidRDefault="00074F4B" w:rsidP="00074F4B">
      <w:pPr>
        <w:spacing w:line="276" w:lineRule="auto"/>
        <w:jc w:val="both"/>
        <w:rPr>
          <w:lang w:eastAsia="en-GB"/>
        </w:rPr>
      </w:pPr>
      <w:r>
        <w:rPr>
          <w:lang w:eastAsia="en-GB"/>
        </w:rPr>
        <w:t>Fel y nodir eisoes, mae’r</w:t>
      </w:r>
      <w:r w:rsidRPr="00B91514">
        <w:rPr>
          <w:lang w:eastAsia="en-GB"/>
        </w:rPr>
        <w:t xml:space="preserve"> gymuned mae </w:t>
      </w:r>
      <w:r>
        <w:rPr>
          <w:lang w:eastAsia="en-GB"/>
        </w:rPr>
        <w:t>3</w:t>
      </w:r>
      <w:r w:rsidRPr="00B91514">
        <w:rPr>
          <w:lang w:eastAsia="en-GB"/>
        </w:rPr>
        <w:t xml:space="preserve"> yn byw ynddo yn gymuned agos</w:t>
      </w:r>
      <w:r>
        <w:rPr>
          <w:lang w:eastAsia="en-GB"/>
        </w:rPr>
        <w:t xml:space="preserve"> iawn ac maent yn gefnogol iawn ohoni.</w:t>
      </w:r>
      <w:r w:rsidRPr="00B91514">
        <w:rPr>
          <w:lang w:eastAsia="en-GB"/>
        </w:rPr>
        <w:t xml:space="preserve"> Mae </w:t>
      </w:r>
      <w:proofErr w:type="spellStart"/>
      <w:r w:rsidRPr="00B91514">
        <w:rPr>
          <w:lang w:eastAsia="en-GB"/>
        </w:rPr>
        <w:t>Sathyamurthi</w:t>
      </w:r>
      <w:proofErr w:type="spellEnd"/>
      <w:r w:rsidRPr="00B91514">
        <w:rPr>
          <w:lang w:eastAsia="en-GB"/>
        </w:rPr>
        <w:t xml:space="preserve"> </w:t>
      </w:r>
      <w:r>
        <w:rPr>
          <w:lang w:eastAsia="en-GB"/>
        </w:rPr>
        <w:t xml:space="preserve">&amp; </w:t>
      </w:r>
      <w:proofErr w:type="spellStart"/>
      <w:r>
        <w:rPr>
          <w:lang w:eastAsia="en-GB"/>
        </w:rPr>
        <w:t>Pradeep</w:t>
      </w:r>
      <w:proofErr w:type="spellEnd"/>
      <w:r>
        <w:rPr>
          <w:lang w:eastAsia="en-GB"/>
        </w:rPr>
        <w:t xml:space="preserve"> </w:t>
      </w:r>
      <w:r w:rsidRPr="00B91514">
        <w:rPr>
          <w:lang w:eastAsia="en-GB"/>
        </w:rPr>
        <w:t xml:space="preserve">(2014) yn tynnu </w:t>
      </w:r>
      <w:r>
        <w:rPr>
          <w:lang w:eastAsia="en-GB"/>
        </w:rPr>
        <w:t>sylw</w:t>
      </w:r>
      <w:r w:rsidRPr="00B91514">
        <w:rPr>
          <w:lang w:eastAsia="en-GB"/>
        </w:rPr>
        <w:t xml:space="preserve"> at y </w:t>
      </w:r>
      <w:r>
        <w:rPr>
          <w:lang w:eastAsia="en-GB"/>
        </w:rPr>
        <w:t xml:space="preserve">cysyniad </w:t>
      </w:r>
      <w:r w:rsidRPr="00B91514">
        <w:rPr>
          <w:lang w:eastAsia="en-GB"/>
        </w:rPr>
        <w:t xml:space="preserve">o </w:t>
      </w:r>
      <w:r>
        <w:rPr>
          <w:lang w:eastAsia="en-GB"/>
        </w:rPr>
        <w:t xml:space="preserve">ddefnyddio’r </w:t>
      </w:r>
      <w:r w:rsidRPr="00B91514">
        <w:rPr>
          <w:lang w:eastAsia="en-GB"/>
        </w:rPr>
        <w:t xml:space="preserve">gymuned mewn ymarfer gwaith cymdeithasol cymunedol. Mae’r </w:t>
      </w:r>
      <w:proofErr w:type="spellStart"/>
      <w:r w:rsidRPr="00B91514">
        <w:rPr>
          <w:lang w:eastAsia="en-GB"/>
        </w:rPr>
        <w:t>DGCLl</w:t>
      </w:r>
      <w:proofErr w:type="spellEnd"/>
      <w:r w:rsidRPr="00B91514">
        <w:rPr>
          <w:lang w:eastAsia="en-GB"/>
        </w:rPr>
        <w:t xml:space="preserve"> (Cymru) 2014 yn amlygu’r angen i ystyried y</w:t>
      </w:r>
      <w:r w:rsidR="000C3709">
        <w:rPr>
          <w:lang w:eastAsia="en-GB"/>
        </w:rPr>
        <w:t>r</w:t>
      </w:r>
      <w:r w:rsidRPr="00B91514">
        <w:rPr>
          <w:lang w:eastAsia="en-GB"/>
        </w:rPr>
        <w:t xml:space="preserve"> adnoddau </w:t>
      </w:r>
      <w:r w:rsidR="000C3709">
        <w:rPr>
          <w:lang w:eastAsia="en-GB"/>
        </w:rPr>
        <w:t xml:space="preserve">a’r gefnogaeth y </w:t>
      </w:r>
      <w:r w:rsidRPr="00B91514">
        <w:rPr>
          <w:lang w:eastAsia="en-GB"/>
        </w:rPr>
        <w:t xml:space="preserve">gall gymdeithas ei gynnig. </w:t>
      </w:r>
      <w:r w:rsidR="000C3709">
        <w:rPr>
          <w:lang w:eastAsia="en-GB"/>
        </w:rPr>
        <w:t xml:space="preserve">Roedd </w:t>
      </w:r>
      <w:r w:rsidRPr="00B91514">
        <w:rPr>
          <w:lang w:eastAsia="en-GB"/>
        </w:rPr>
        <w:t>cyfrinachedd a diogelu data yn fater pwysig</w:t>
      </w:r>
      <w:r w:rsidR="000C3709">
        <w:rPr>
          <w:lang w:eastAsia="en-GB"/>
        </w:rPr>
        <w:t xml:space="preserve"> iawn</w:t>
      </w:r>
      <w:r w:rsidRPr="00B91514">
        <w:rPr>
          <w:lang w:eastAsia="en-GB"/>
        </w:rPr>
        <w:t xml:space="preserve"> i mi ystyried wrth drafod ag ymateb i bryderon </w:t>
      </w:r>
      <w:r w:rsidR="000C3709">
        <w:rPr>
          <w:lang w:eastAsia="en-GB"/>
        </w:rPr>
        <w:t xml:space="preserve">glanhawraig 3 </w:t>
      </w:r>
      <w:r w:rsidRPr="00B91514">
        <w:rPr>
          <w:lang w:eastAsia="en-GB"/>
        </w:rPr>
        <w:t xml:space="preserve">. Mae’r </w:t>
      </w:r>
      <w:r>
        <w:rPr>
          <w:lang w:eastAsia="en-GB"/>
        </w:rPr>
        <w:t>CYBGC (2017</w:t>
      </w:r>
      <w:r w:rsidRPr="00B91514">
        <w:rPr>
          <w:lang w:eastAsia="en-GB"/>
        </w:rPr>
        <w:t xml:space="preserve">) yn nodi’r </w:t>
      </w:r>
      <w:r w:rsidR="000C3709">
        <w:rPr>
          <w:lang w:eastAsia="en-GB"/>
        </w:rPr>
        <w:t>bod angen p</w:t>
      </w:r>
      <w:r w:rsidRPr="00B91514">
        <w:rPr>
          <w:lang w:eastAsia="en-GB"/>
        </w:rPr>
        <w:t>archu gwybodaeth gyfrinachol i gynnal ymddir</w:t>
      </w:r>
      <w:r>
        <w:rPr>
          <w:lang w:eastAsia="en-GB"/>
        </w:rPr>
        <w:t xml:space="preserve">iedaeth unigolion. </w:t>
      </w:r>
    </w:p>
    <w:p w14:paraId="3A64557D" w14:textId="3B2C2D01" w:rsidR="00D90B1C" w:rsidRDefault="00D90B1C" w:rsidP="00FE33E6">
      <w:pPr>
        <w:spacing w:line="276" w:lineRule="auto"/>
        <w:jc w:val="both"/>
        <w:rPr>
          <w:lang w:eastAsia="en-GB"/>
        </w:rPr>
      </w:pPr>
      <w:r>
        <w:rPr>
          <w:lang w:eastAsia="en-GB"/>
        </w:rPr>
        <w:t xml:space="preserve">Yn dilyn yr ymweliad, ac ar ôl casglu’r holl wybodaeth, ysgrifennais gyfeiriad Diogelu a’i yrru i’r </w:t>
      </w:r>
      <w:proofErr w:type="spellStart"/>
      <w:r>
        <w:rPr>
          <w:lang w:eastAsia="en-GB"/>
        </w:rPr>
        <w:t>tim</w:t>
      </w:r>
      <w:proofErr w:type="spellEnd"/>
      <w:r>
        <w:rPr>
          <w:lang w:eastAsia="en-GB"/>
        </w:rPr>
        <w:t xml:space="preserve"> Diogelu i wneud penderfyniad am y camau nesaf sydd angen ei gymryd. </w:t>
      </w:r>
      <w:r w:rsidR="00F35E01">
        <w:rPr>
          <w:lang w:eastAsia="en-GB"/>
        </w:rPr>
        <w:t>Ar ôl darllen y cyfeiriad, p</w:t>
      </w:r>
      <w:r w:rsidR="00447124">
        <w:rPr>
          <w:lang w:eastAsia="en-GB"/>
        </w:rPr>
        <w:t>enderfynwyd</w:t>
      </w:r>
      <w:r>
        <w:rPr>
          <w:lang w:eastAsia="en-GB"/>
        </w:rPr>
        <w:t xml:space="preserve"> </w:t>
      </w:r>
      <w:r w:rsidR="00F35E01">
        <w:rPr>
          <w:lang w:eastAsia="en-GB"/>
        </w:rPr>
        <w:t xml:space="preserve">y swyddog diogelu </w:t>
      </w:r>
      <w:r>
        <w:rPr>
          <w:lang w:eastAsia="en-GB"/>
        </w:rPr>
        <w:t xml:space="preserve">mai cael cyfarfod strategaeth fyddai orau i drafod y pryderon ymhellach. </w:t>
      </w:r>
      <w:r w:rsidR="001E67B6">
        <w:rPr>
          <w:lang w:eastAsia="en-GB"/>
        </w:rPr>
        <w:t xml:space="preserve">Gan fy mod ar ddyletswydd y diwrnod hwnnw, roedd Gweithiwr Cymdeithasol 3 yn ôl yn ei gwaith erbyn i’r cyfarfod strategaeth gael ei drefnu, ond roeddwn dal yn rhan o’r trafodaethau gan fy mod wedi gwneud y cyfeiriad ac wedi bod allan i asesu ac i gasglu’r wybodaeth. Cadeiriodd fy rheolwraig y cyfarfod strategaeth. Pwrpas y cyfarfod oedd i drafod yr holl bryderon ac i gynllunio sut i ddiogelu 3 o hyn ymlaen, ac i leihau’r risg o gamdriniaeth ymhellach. Yn unol a’r </w:t>
      </w:r>
      <w:proofErr w:type="spellStart"/>
      <w:r w:rsidR="001E67B6">
        <w:rPr>
          <w:lang w:eastAsia="en-GB"/>
        </w:rPr>
        <w:t>DdGCLl</w:t>
      </w:r>
      <w:proofErr w:type="spellEnd"/>
      <w:r w:rsidR="001E67B6">
        <w:rPr>
          <w:lang w:eastAsia="en-GB"/>
        </w:rPr>
        <w:t xml:space="preserve"> (Cymru) 2014, roedd y cyfarfod yn gyfarfod amlddisgyblaethol, ac yn bresennol roedd gweithiwr cymdeithasol, </w:t>
      </w:r>
      <w:r w:rsidR="00074F4B">
        <w:rPr>
          <w:lang w:eastAsia="en-GB"/>
        </w:rPr>
        <w:t xml:space="preserve">cynrychiolaeth gan yr heddlu, </w:t>
      </w:r>
      <w:r w:rsidR="001E67B6">
        <w:rPr>
          <w:lang w:eastAsia="en-GB"/>
        </w:rPr>
        <w:t>darparwyr gofal cartref</w:t>
      </w:r>
      <w:r w:rsidR="00074F4B">
        <w:rPr>
          <w:lang w:eastAsia="en-GB"/>
        </w:rPr>
        <w:t xml:space="preserve"> a</w:t>
      </w:r>
      <w:r w:rsidR="001E67B6">
        <w:rPr>
          <w:lang w:eastAsia="en-GB"/>
        </w:rPr>
        <w:t xml:space="preserve"> </w:t>
      </w:r>
      <w:r w:rsidR="00074F4B">
        <w:rPr>
          <w:lang w:eastAsia="en-GB"/>
        </w:rPr>
        <w:t xml:space="preserve">nyrs cymunedol. </w:t>
      </w:r>
    </w:p>
    <w:p w14:paraId="0DC022A4" w14:textId="0809EB46" w:rsidR="00B50DDC" w:rsidRDefault="00BD3974" w:rsidP="00BD3974">
      <w:pPr>
        <w:spacing w:line="276" w:lineRule="auto"/>
        <w:jc w:val="both"/>
      </w:pPr>
      <w:r>
        <w:rPr>
          <w:lang w:eastAsia="en-GB"/>
        </w:rPr>
        <w:t>Mantais allweddol gweithi</w:t>
      </w:r>
      <w:r>
        <w:rPr>
          <w:lang w:eastAsia="en-GB"/>
        </w:rPr>
        <w:t>o’n aml-</w:t>
      </w:r>
      <w:proofErr w:type="spellStart"/>
      <w:r>
        <w:rPr>
          <w:lang w:eastAsia="en-GB"/>
        </w:rPr>
        <w:t>asiantaethol</w:t>
      </w:r>
      <w:proofErr w:type="spellEnd"/>
      <w:r>
        <w:rPr>
          <w:lang w:eastAsia="en-GB"/>
        </w:rPr>
        <w:t xml:space="preserve"> </w:t>
      </w:r>
      <w:r>
        <w:rPr>
          <w:lang w:eastAsia="en-GB"/>
        </w:rPr>
        <w:t xml:space="preserve">ym maes diogelu yw ei fod yn lleihau’r risg o gamdriniaeth yn ddramatig. Mae hyn yn digwydd mewn sawl ffordd </w:t>
      </w:r>
      <w:r w:rsidR="00B50DDC">
        <w:rPr>
          <w:lang w:eastAsia="en-GB"/>
        </w:rPr>
        <w:t>gw</w:t>
      </w:r>
      <w:r>
        <w:rPr>
          <w:lang w:eastAsia="en-GB"/>
        </w:rPr>
        <w:t>ahanol.</w:t>
      </w:r>
      <w:r>
        <w:rPr>
          <w:lang w:eastAsia="en-GB"/>
        </w:rPr>
        <w:t xml:space="preserve"> </w:t>
      </w:r>
      <w:r>
        <w:rPr>
          <w:lang w:eastAsia="en-GB"/>
        </w:rPr>
        <w:t xml:space="preserve">Yn gyntaf oll, mae ymarferwyr gwahanol yn aml yn cael gwybodaeth wahanol ac yn dod i gysylltiad â gwahanol senarios wrth weithio gyda </w:t>
      </w:r>
      <w:r>
        <w:rPr>
          <w:lang w:eastAsia="en-GB"/>
        </w:rPr>
        <w:t>unigolion sy’n</w:t>
      </w:r>
      <w:r>
        <w:rPr>
          <w:lang w:eastAsia="en-GB"/>
        </w:rPr>
        <w:t xml:space="preserve"> agored i niwed. Mae rhannu’r safbwyntiau hyn yn caniatáu ar gyfer llunio darlun llawn, ac mae hyn yn aml yn caniatáu i arwyddion o gam-drin posibl gael eu gweld yn gynharach na phe bai neb dan sylw wedi siarad â’i gilydd.</w:t>
      </w:r>
      <w:r>
        <w:rPr>
          <w:lang w:eastAsia="en-GB"/>
        </w:rPr>
        <w:t xml:space="preserve"> </w:t>
      </w:r>
      <w:r>
        <w:rPr>
          <w:lang w:eastAsia="en-GB"/>
        </w:rPr>
        <w:t xml:space="preserve">Mae gallu gweithio gyda phobl o gefndiroedd proffesiynol gwahanol hefyd yn gallu darparu persbectif arall ar sefyllfaoedd lle gallai </w:t>
      </w:r>
      <w:r>
        <w:rPr>
          <w:lang w:eastAsia="en-GB"/>
        </w:rPr>
        <w:t>unigolyn</w:t>
      </w:r>
      <w:r>
        <w:rPr>
          <w:lang w:eastAsia="en-GB"/>
        </w:rPr>
        <w:t xml:space="preserve"> fod mewn perygl, lle gall profiad blaenorol mewn sefyllfaoedd eraill arwain at weithredu cynharach a lleihau niwed.</w:t>
      </w:r>
      <w:r>
        <w:rPr>
          <w:lang w:eastAsia="en-GB"/>
        </w:rPr>
        <w:t xml:space="preserve"> </w:t>
      </w:r>
      <w:r>
        <w:rPr>
          <w:lang w:eastAsia="en-GB"/>
        </w:rPr>
        <w:t>Mae cael cronfa fwy o adnoddau ar ffurf ymarferwyr lluosog sydd â chysylltiadau â gwahanol asiantaethau yn golygu bod yr ymatebion i bryderon diogelu yn digwydd yn gynt o lawer. Mae’r ymatebion hyn hefyd yn aml yn fwy arbenigol yn dibynnu ar y cyd-destun, sy’n golygu y gellir diwallu anghenion penodol a datrys problemau’n llawer mwy effeithiol, gan leihau’r tebygolrwydd o gam-drin pellach</w:t>
      </w:r>
      <w:r>
        <w:rPr>
          <w:lang w:eastAsia="en-GB"/>
        </w:rPr>
        <w:t xml:space="preserve"> (</w:t>
      </w:r>
      <w:proofErr w:type="spellStart"/>
      <w:r w:rsidR="00B50DDC">
        <w:rPr>
          <w:lang w:eastAsia="en-GB"/>
        </w:rPr>
        <w:t>Brodie</w:t>
      </w:r>
      <w:proofErr w:type="spellEnd"/>
      <w:r w:rsidR="00B50DDC">
        <w:rPr>
          <w:lang w:eastAsia="en-GB"/>
        </w:rPr>
        <w:t xml:space="preserve">, 2014). Un o brif nodau’r </w:t>
      </w:r>
      <w:proofErr w:type="spellStart"/>
      <w:r w:rsidR="00B50DDC">
        <w:rPr>
          <w:lang w:eastAsia="en-GB"/>
        </w:rPr>
        <w:t>DGCLl</w:t>
      </w:r>
      <w:proofErr w:type="spellEnd"/>
      <w:r w:rsidR="00B50DDC">
        <w:rPr>
          <w:lang w:eastAsia="en-GB"/>
        </w:rPr>
        <w:t xml:space="preserve"> (Cymru) 2014</w:t>
      </w:r>
      <w:r w:rsidR="00B50DDC">
        <w:t xml:space="preserve"> ydy hyrwyddo gofal a chymorth person-ganolog, wedi ffocysu ar y gymuned gofal a chymorth integredig drwy ffoc</w:t>
      </w:r>
      <w:r w:rsidR="00B50DDC">
        <w:t xml:space="preserve">ysu </w:t>
      </w:r>
      <w:r w:rsidR="00B50DDC">
        <w:t>ar weithio aml</w:t>
      </w:r>
      <w:r w:rsidR="00B50DDC">
        <w:t/>
      </w:r>
      <w:proofErr w:type="spellStart"/>
      <w:r w:rsidR="00B50DDC">
        <w:t>asiantaethol</w:t>
      </w:r>
      <w:proofErr w:type="spellEnd"/>
      <w:r w:rsidR="00B50DDC">
        <w:t>. Mae’n gofyn i bobl feddwl yn barhaus am y modd y mae eu gweithredoedd neu weithredoedd eu sefydliad yn dylanwadu ar eraill tra’n hyrwyddo meddylfryd o ddysgu positif a thryloywder, a thrwy hynny yn arwain at gyfathrebu gwell rhwng unigolion a’i gilydd, rhwng gweithwyr proffesiynol a’i gilydd a rhwng sefydliadau a’i gilydd, deall rolau a rheoli atebolrwydd ar gyfer meithrin gweithio aml-</w:t>
      </w:r>
      <w:proofErr w:type="spellStart"/>
      <w:r w:rsidR="00B50DDC">
        <w:t>asiantaethol</w:t>
      </w:r>
      <w:proofErr w:type="spellEnd"/>
      <w:r w:rsidR="00735B97">
        <w:t xml:space="preserve"> (Llywodraeth Cymru, 2023).</w:t>
      </w:r>
    </w:p>
    <w:p w14:paraId="12D5411F" w14:textId="75FC4056" w:rsidR="00936265" w:rsidRDefault="00735B97" w:rsidP="00936265">
      <w:pPr>
        <w:spacing w:line="276" w:lineRule="auto"/>
        <w:jc w:val="both"/>
      </w:pPr>
      <w:r>
        <w:t xml:space="preserve">Un o’r prif weithredoedd gododd o’r cyfarfod strategaeth oedd yr angen i asesu galluedd meddylion 3 i ymdrin a’i materion ariannol. Er bod ei chefnder yn delio gyda rhan fwyaf o’i materion ariannol, roedd yn dal yn gyfrifol am rhan o’i arian yn ogystal a’i cherdyn banc. </w:t>
      </w:r>
      <w:r w:rsidR="00BE0E82">
        <w:t xml:space="preserve">Yn ogystal a hyn, oherwydd y sefyllfa, penderfynodd ei chefnder ei fod am roi’r gorau i’w ddyletswyddau oherwydd eu bod yn straen arno. </w:t>
      </w:r>
      <w:r>
        <w:t xml:space="preserve">Ar ôl gwneud ymholiadau, roedd 3 yn rhoi ei cherdyn i nifer o bobl yn ogystal a’r </w:t>
      </w:r>
      <w:r w:rsidR="00936265">
        <w:t>‘</w:t>
      </w:r>
      <w:r>
        <w:t>pin</w:t>
      </w:r>
      <w:r w:rsidR="00936265">
        <w:t>’</w:t>
      </w:r>
      <w:r>
        <w:t xml:space="preserve"> i’r cerdyn, ac roedd hyn yn ei gwneud hi’n fregus iawn, ac yn ei rhoi wrth risg o gael ei </w:t>
      </w:r>
      <w:proofErr w:type="spellStart"/>
      <w:r>
        <w:t>chamdrin</w:t>
      </w:r>
      <w:proofErr w:type="spellEnd"/>
      <w:r>
        <w:t xml:space="preserve"> yn ariannol. </w:t>
      </w:r>
      <w:r w:rsidRPr="00937CFB">
        <w:rPr>
          <w:lang w:eastAsia="en-GB"/>
        </w:rPr>
        <w:t>Yn unol ag egwyddorion y Ddeddf Galluedd Meddyliol (2005) roedd yn ofynnol i</w:t>
      </w:r>
      <w:r>
        <w:rPr>
          <w:lang w:eastAsia="en-GB"/>
        </w:rPr>
        <w:t>’r gweithiwr cymdeithasol</w:t>
      </w:r>
      <w:r w:rsidRPr="00937CFB">
        <w:rPr>
          <w:lang w:eastAsia="en-GB"/>
        </w:rPr>
        <w:t xml:space="preserve"> </w:t>
      </w:r>
      <w:r w:rsidRPr="00937CFB">
        <w:rPr>
          <w:lang w:eastAsia="en-GB"/>
        </w:rPr>
        <w:lastRenderedPageBreak/>
        <w:t xml:space="preserve">asesu galluedd meddyliol </w:t>
      </w:r>
      <w:r>
        <w:rPr>
          <w:lang w:eastAsia="en-GB"/>
        </w:rPr>
        <w:t xml:space="preserve">3 </w:t>
      </w:r>
      <w:r w:rsidRPr="00937CFB">
        <w:rPr>
          <w:lang w:eastAsia="en-GB"/>
        </w:rPr>
        <w:t>i ymdrin â’i materion ariannol. Mae’r D</w:t>
      </w:r>
      <w:r w:rsidR="00936265">
        <w:rPr>
          <w:lang w:eastAsia="en-GB"/>
        </w:rPr>
        <w:t xml:space="preserve">deddf </w:t>
      </w:r>
      <w:r w:rsidRPr="00937CFB">
        <w:rPr>
          <w:lang w:eastAsia="en-GB"/>
        </w:rPr>
        <w:t>G</w:t>
      </w:r>
      <w:r w:rsidR="00936265">
        <w:rPr>
          <w:lang w:eastAsia="en-GB"/>
        </w:rPr>
        <w:t xml:space="preserve">alluedd </w:t>
      </w:r>
      <w:r w:rsidRPr="00937CFB">
        <w:rPr>
          <w:lang w:eastAsia="en-GB"/>
        </w:rPr>
        <w:t>M</w:t>
      </w:r>
      <w:r w:rsidR="00936265">
        <w:rPr>
          <w:lang w:eastAsia="en-GB"/>
        </w:rPr>
        <w:t>eddyliol</w:t>
      </w:r>
      <w:r w:rsidRPr="00937CFB">
        <w:rPr>
          <w:lang w:eastAsia="en-GB"/>
        </w:rPr>
        <w:t xml:space="preserve"> (2005) yn </w:t>
      </w:r>
      <w:r w:rsidR="002D2837">
        <w:rPr>
          <w:lang w:eastAsia="en-GB"/>
        </w:rPr>
        <w:t xml:space="preserve">disgrifio </w:t>
      </w:r>
      <w:r w:rsidRPr="00937CFB">
        <w:rPr>
          <w:lang w:eastAsia="en-GB"/>
        </w:rPr>
        <w:t>galluedd meddyliol fel y gallu i ddeall a defnyddio gwybodaeth i wneud penderfyniad gwybodu</w:t>
      </w:r>
      <w:r w:rsidR="002D2837">
        <w:rPr>
          <w:lang w:eastAsia="en-GB"/>
        </w:rPr>
        <w:t>s</w:t>
      </w:r>
      <w:r w:rsidR="00936265">
        <w:rPr>
          <w:lang w:eastAsia="en-GB"/>
        </w:rPr>
        <w:t xml:space="preserve"> ei hun. D</w:t>
      </w:r>
      <w:r w:rsidR="00936265">
        <w:t>yl</w:t>
      </w:r>
      <w:r w:rsidR="00936265">
        <w:t xml:space="preserve">ai bob person sy’n asesu galluedd meddyliol </w:t>
      </w:r>
      <w:r w:rsidR="00936265">
        <w:t>bob amser ddechrau gyda’r dybiaeth fod gan y person y gallu i wneud y penderfyniad dan sylw</w:t>
      </w:r>
      <w:r w:rsidR="00936265">
        <w:t>.</w:t>
      </w:r>
      <w:r w:rsidR="00936265">
        <w:rPr>
          <w:lang w:eastAsia="en-GB"/>
        </w:rPr>
        <w:t xml:space="preserve"> Dylai h</w:t>
      </w:r>
      <w:r w:rsidR="00936265">
        <w:t>efyd allu dangos bod wedi gwneud pob ymdrech i annog a chefnogi'r person i wneud y penderfyniad ei hun</w:t>
      </w:r>
      <w:r w:rsidR="00936265">
        <w:t>.</w:t>
      </w:r>
      <w:r w:rsidR="00936265">
        <w:rPr>
          <w:lang w:eastAsia="en-GB"/>
        </w:rPr>
        <w:t xml:space="preserve"> </w:t>
      </w:r>
      <w:r w:rsidR="00936265">
        <w:t xml:space="preserve">Rhaid </w:t>
      </w:r>
      <w:r w:rsidR="00936265">
        <w:t>c</w:t>
      </w:r>
      <w:r w:rsidR="00936265">
        <w:t>ofio hefyd, os bydd person yn gwneud penderfyniad yr ydy</w:t>
      </w:r>
      <w:r w:rsidR="00936265">
        <w:t>m</w:t>
      </w:r>
      <w:r w:rsidR="00936265">
        <w:t xml:space="preserve"> yn ei ystyried yn ecsentrig neu’n annoeth, nid yw hyn o reidrwydd yn golygu nad oes gan y person y galluedd i wneud y penderfyniad</w:t>
      </w:r>
      <w:r w:rsidR="00936265">
        <w:t xml:space="preserve">. </w:t>
      </w:r>
      <w:r w:rsidR="00936265">
        <w:t xml:space="preserve">O dan y Ddeddf Galluedd Meddyliol, mae’n ofynnol i wneud asesiad o </w:t>
      </w:r>
      <w:proofErr w:type="spellStart"/>
      <w:r w:rsidR="00936265">
        <w:t>alluedd</w:t>
      </w:r>
      <w:proofErr w:type="spellEnd"/>
      <w:r w:rsidR="00936265">
        <w:t xml:space="preserve"> cyn cynnal unrhyw ofal neu driniaeth os yn credu’n rhesymol bod rhywun heb </w:t>
      </w:r>
      <w:proofErr w:type="spellStart"/>
      <w:r w:rsidR="00936265">
        <w:t>alluedd</w:t>
      </w:r>
      <w:proofErr w:type="spellEnd"/>
      <w:r w:rsidR="00936265">
        <w:t xml:space="preserve"> – po fwyaf difrifol yw’r penderfyniad, y mwyaf ffurfiol y mae angen i’r asesiad o </w:t>
      </w:r>
      <w:proofErr w:type="spellStart"/>
      <w:r w:rsidR="00936265">
        <w:t>alluedd</w:t>
      </w:r>
      <w:proofErr w:type="spellEnd"/>
      <w:r w:rsidR="00936265">
        <w:t xml:space="preserve"> fod</w:t>
      </w:r>
      <w:r w:rsidR="00C13160">
        <w:t xml:space="preserve"> (SCIE, 2017). </w:t>
      </w:r>
    </w:p>
    <w:p w14:paraId="1306E756" w14:textId="164A783F" w:rsidR="00BE0E82" w:rsidRDefault="00BE0E82" w:rsidP="00936265">
      <w:pPr>
        <w:spacing w:line="276" w:lineRule="auto"/>
        <w:jc w:val="both"/>
      </w:pPr>
      <w:r>
        <w:t xml:space="preserve">Gan fy mod ond yn gweithio ar yr achos am ddiwrnod, oherwydd absenoldeb fy nghydweithiwr, roeddwn bellach wedi tynnu yn ôl o’r achos. Os y byddwn yn gweithio ar yr achos fy hun, a pe bai’r asesiad galluedd meddyliol wedi </w:t>
      </w:r>
      <w:r w:rsidR="00C333F9">
        <w:t xml:space="preserve">dangos fod gan 3 ddim y galluedd meddyliol i wneud penderfyniadau ynglŷn a’i materion ariannol, byddai’n rhaid gwneud cais i’r Llys Gwarchod am orchymyn i ymdrin a materion ariannol 3 ar ei rhan. Byddai hyn er budd gorau i 3, gan sicrhau ei bod hi a’i harian yn cael eu diogelu. Rwyf yn ymwybodol y byddai’r asesiad yn cael ei rannu gyda’r Llys Gwarchod, felly byddwn yn sicrhau fy mod wedi cofnodi’r dystiolaeth yn gyflawn, ac yn cyfiawnhau yn yr asesiad, y </w:t>
      </w:r>
      <w:proofErr w:type="spellStart"/>
      <w:r w:rsidR="00C333F9">
        <w:t>rheswn</w:t>
      </w:r>
      <w:proofErr w:type="spellEnd"/>
      <w:r w:rsidR="00C333F9">
        <w:t xml:space="preserve"> dros asesu 3 i fod heb y galluedd meddyliol i wneud penderfyniadau dros ei materion ariannol yn glir ac yn fanwl. Mae gwneud ceisiadau i’r Llys Gwarchod am orchymyn yn gallu bod yn broses hir felly byddai’n bwysig sicrhau fod 3, a’i harian yn cael ei ddiogelu yn y tymor byr a bod cynllun yn ei le i sicrhau hyn.</w:t>
      </w:r>
    </w:p>
    <w:p w14:paraId="31B29248" w14:textId="77777777" w:rsidR="00C13160" w:rsidRPr="00937CFB" w:rsidRDefault="00C13160" w:rsidP="00936265">
      <w:pPr>
        <w:spacing w:line="276" w:lineRule="auto"/>
        <w:jc w:val="both"/>
        <w:rPr>
          <w:lang w:eastAsia="en-GB"/>
        </w:rPr>
      </w:pPr>
    </w:p>
    <w:p w14:paraId="3DF908C6" w14:textId="77777777" w:rsidR="00735B97" w:rsidRDefault="00735B97" w:rsidP="00BD3974">
      <w:pPr>
        <w:spacing w:line="276" w:lineRule="auto"/>
        <w:jc w:val="both"/>
        <w:rPr>
          <w:lang w:eastAsia="en-GB"/>
        </w:rPr>
      </w:pPr>
    </w:p>
    <w:p w14:paraId="5D455EF0" w14:textId="77777777" w:rsidR="005F1599" w:rsidRPr="00336FEF" w:rsidRDefault="005F1599" w:rsidP="00FE33E6">
      <w:pPr>
        <w:spacing w:line="276" w:lineRule="auto"/>
        <w:jc w:val="both"/>
        <w:rPr>
          <w:lang w:eastAsia="en-GB"/>
        </w:rPr>
      </w:pPr>
    </w:p>
    <w:p w14:paraId="7BF8250A" w14:textId="77777777" w:rsidR="00FE33E6" w:rsidRDefault="00FE33E6" w:rsidP="009C2654">
      <w:pPr>
        <w:spacing w:line="276" w:lineRule="auto"/>
        <w:jc w:val="both"/>
        <w:rPr>
          <w:lang w:eastAsia="en-GB"/>
        </w:rPr>
      </w:pPr>
    </w:p>
    <w:p w14:paraId="6E9EBA48" w14:textId="74CE50C7" w:rsidR="00F23511" w:rsidRDefault="00F23511" w:rsidP="009C2654">
      <w:pPr>
        <w:spacing w:line="276" w:lineRule="auto"/>
        <w:jc w:val="both"/>
        <w:rPr>
          <w:lang w:eastAsia="en-GB"/>
        </w:rPr>
      </w:pPr>
    </w:p>
    <w:p w14:paraId="6B72E4E4" w14:textId="77777777" w:rsidR="00FC4FA5" w:rsidRPr="00B91514" w:rsidRDefault="00FC4FA5" w:rsidP="009C2654">
      <w:pPr>
        <w:spacing w:line="276" w:lineRule="auto"/>
        <w:jc w:val="both"/>
        <w:rPr>
          <w:lang w:eastAsia="en-GB"/>
        </w:rPr>
      </w:pPr>
    </w:p>
    <w:p w14:paraId="24FC4DA4" w14:textId="77777777" w:rsidR="009C2654" w:rsidRDefault="009C2654" w:rsidP="005518A1">
      <w:pPr>
        <w:spacing w:line="276" w:lineRule="auto"/>
        <w:jc w:val="both"/>
        <w:rPr>
          <w:lang w:eastAsia="en-GB"/>
        </w:rPr>
      </w:pPr>
    </w:p>
    <w:p w14:paraId="4AA40EBD" w14:textId="12D64C2B" w:rsidR="00CC5AE8" w:rsidRDefault="00CC5AE8" w:rsidP="005518A1">
      <w:pPr>
        <w:spacing w:line="276" w:lineRule="auto"/>
        <w:jc w:val="both"/>
        <w:rPr>
          <w:lang w:eastAsia="en-GB"/>
        </w:rPr>
      </w:pPr>
    </w:p>
    <w:p w14:paraId="67691A85" w14:textId="77777777" w:rsidR="005518A1" w:rsidRDefault="005518A1" w:rsidP="005518A1">
      <w:pPr>
        <w:spacing w:line="276" w:lineRule="auto"/>
        <w:jc w:val="both"/>
        <w:rPr>
          <w:lang w:eastAsia="en-GB"/>
        </w:rPr>
      </w:pPr>
    </w:p>
    <w:sectPr w:rsidR="005518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30E"/>
    <w:rsid w:val="00074F4B"/>
    <w:rsid w:val="000C2470"/>
    <w:rsid w:val="000C3709"/>
    <w:rsid w:val="001E0B8B"/>
    <w:rsid w:val="001E67B6"/>
    <w:rsid w:val="002B7561"/>
    <w:rsid w:val="002D2837"/>
    <w:rsid w:val="003360F4"/>
    <w:rsid w:val="00447124"/>
    <w:rsid w:val="0045691A"/>
    <w:rsid w:val="00496482"/>
    <w:rsid w:val="004B67CB"/>
    <w:rsid w:val="005518A1"/>
    <w:rsid w:val="00597C4D"/>
    <w:rsid w:val="005F1599"/>
    <w:rsid w:val="00614302"/>
    <w:rsid w:val="00633ACE"/>
    <w:rsid w:val="006D2310"/>
    <w:rsid w:val="00735B97"/>
    <w:rsid w:val="008B230E"/>
    <w:rsid w:val="008C3AFA"/>
    <w:rsid w:val="009151A4"/>
    <w:rsid w:val="00936265"/>
    <w:rsid w:val="009C2654"/>
    <w:rsid w:val="009C72CE"/>
    <w:rsid w:val="00A16C2B"/>
    <w:rsid w:val="00A8476E"/>
    <w:rsid w:val="00A95127"/>
    <w:rsid w:val="00B50DDC"/>
    <w:rsid w:val="00BD3974"/>
    <w:rsid w:val="00BE0E82"/>
    <w:rsid w:val="00BE1702"/>
    <w:rsid w:val="00C13160"/>
    <w:rsid w:val="00C333F9"/>
    <w:rsid w:val="00CC5AE8"/>
    <w:rsid w:val="00D845BA"/>
    <w:rsid w:val="00D90B1C"/>
    <w:rsid w:val="00DC3116"/>
    <w:rsid w:val="00F23511"/>
    <w:rsid w:val="00F35E01"/>
    <w:rsid w:val="00F822E2"/>
    <w:rsid w:val="00FC4FA5"/>
    <w:rsid w:val="00FE33E6"/>
    <w:rsid w:val="00FF7727"/>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858E8"/>
  <w15:chartTrackingRefBased/>
  <w15:docId w15:val="{93A88D48-A063-4D90-8D72-3905B2D42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NormalGwe">
    <w:name w:val="Normal (Web)"/>
    <w:basedOn w:val="Normal"/>
    <w:uiPriority w:val="99"/>
    <w:semiHidden/>
    <w:unhideWhenUsed/>
    <w:rsid w:val="00FF7727"/>
    <w:pPr>
      <w:spacing w:before="100" w:beforeAutospacing="1" w:after="100" w:afterAutospacing="1" w:line="240" w:lineRule="auto"/>
    </w:pPr>
    <w:rPr>
      <w:rFonts w:ascii="Times New Roman" w:eastAsia="Times New Roman" w:hAnsi="Times New Roman" w:cs="Times New Roman"/>
      <w:sz w:val="24"/>
      <w:szCs w:val="24"/>
      <w:lang w:eastAsia="cy-GB"/>
    </w:rPr>
  </w:style>
  <w:style w:type="character" w:styleId="Hyperddolen">
    <w:name w:val="Hyperlink"/>
    <w:basedOn w:val="FfontParagraffDdiofyn"/>
    <w:uiPriority w:val="99"/>
    <w:semiHidden/>
    <w:unhideWhenUsed/>
    <w:rsid w:val="00FF772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9509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TotalTime>
  <Pages>5</Pages>
  <Words>2405</Words>
  <Characters>13712</Characters>
  <Application>Microsoft Office Word</Application>
  <DocSecurity>0</DocSecurity>
  <Lines>114</Lines>
  <Paragraphs>32</Paragraphs>
  <ScaleCrop>false</ScaleCrop>
  <HeadingPairs>
    <vt:vector size="2" baseType="variant">
      <vt:variant>
        <vt:lpstr>Teitl</vt:lpstr>
      </vt:variant>
      <vt:variant>
        <vt:i4>1</vt:i4>
      </vt:variant>
    </vt:vector>
  </HeadingPairs>
  <TitlesOfParts>
    <vt:vector size="1" baseType="lpstr">
      <vt:lpstr/>
    </vt:vector>
  </TitlesOfParts>
  <Company>Cyngor Gwynedd</Company>
  <LinksUpToDate>false</LinksUpToDate>
  <CharactersWithSpaces>16085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Louise Roberts-Williams (OEDOLION)</dc:creator>
  <cp:keywords/>
  <dc:description/>
  <cp:lastModifiedBy>Zoe Louise Roberts-Williams (OEDOLION)</cp:lastModifiedBy>
  <cp:revision>3</cp:revision>
  <dcterms:created xsi:type="dcterms:W3CDTF">2023-10-23T06:23:00Z</dcterms:created>
  <dcterms:modified xsi:type="dcterms:W3CDTF">2023-10-23T07:17:00Z</dcterms:modified>
</cp:coreProperties>
</file>