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A763C" w14:textId="77777777" w:rsidR="000A4CF7" w:rsidRPr="000A4CF7" w:rsidRDefault="000A4CF7" w:rsidP="00E53CA0">
      <w:pPr>
        <w:jc w:val="both"/>
        <w:rPr>
          <w:rFonts w:asciiTheme="majorHAnsi" w:hAnsiTheme="majorHAnsi" w:cstheme="majorHAnsi"/>
          <w:sz w:val="40"/>
          <w:szCs w:val="40"/>
        </w:rPr>
      </w:pPr>
    </w:p>
    <w:p w14:paraId="5C6AE54F" w14:textId="1776BBEF" w:rsidR="00346B02" w:rsidRPr="000A4CF7" w:rsidRDefault="006B7AE4" w:rsidP="00E53CA0">
      <w:pPr>
        <w:jc w:val="both"/>
        <w:rPr>
          <w:rFonts w:asciiTheme="majorHAnsi" w:hAnsiTheme="majorHAnsi" w:cstheme="majorHAnsi"/>
          <w:sz w:val="40"/>
          <w:szCs w:val="40"/>
        </w:rPr>
      </w:pPr>
      <w:r w:rsidRPr="000A4CF7">
        <w:rPr>
          <w:rFonts w:asciiTheme="majorHAnsi" w:hAnsiTheme="majorHAnsi" w:cstheme="majorHAnsi"/>
          <w:sz w:val="40"/>
          <w:szCs w:val="40"/>
        </w:rPr>
        <w:t>University Of Wales Trinity Saint Davids</w:t>
      </w:r>
    </w:p>
    <w:p w14:paraId="5E8C1140" w14:textId="0DF1D2BB" w:rsidR="006B7AE4" w:rsidRPr="000A4CF7" w:rsidRDefault="006B7AE4" w:rsidP="00E53CA0">
      <w:pPr>
        <w:jc w:val="both"/>
        <w:rPr>
          <w:rFonts w:asciiTheme="majorHAnsi" w:hAnsiTheme="majorHAnsi" w:cstheme="majorHAnsi"/>
          <w:sz w:val="40"/>
          <w:szCs w:val="40"/>
        </w:rPr>
      </w:pPr>
      <w:r w:rsidRPr="000A4CF7">
        <w:rPr>
          <w:rFonts w:asciiTheme="majorHAnsi" w:hAnsiTheme="majorHAnsi" w:cstheme="majorHAnsi"/>
          <w:sz w:val="40"/>
          <w:szCs w:val="40"/>
        </w:rPr>
        <w:t>School of Engineering</w:t>
      </w:r>
    </w:p>
    <w:p w14:paraId="112E1518" w14:textId="2FEC064C" w:rsidR="006B7AE4" w:rsidRDefault="006B7AE4" w:rsidP="00E53CA0">
      <w:pPr>
        <w:jc w:val="both"/>
      </w:pPr>
    </w:p>
    <w:p w14:paraId="6DB800A7" w14:textId="46FDF26A" w:rsidR="000A4CF7" w:rsidRDefault="000A4CF7" w:rsidP="00E53CA0">
      <w:pPr>
        <w:jc w:val="both"/>
      </w:pPr>
    </w:p>
    <w:p w14:paraId="1749AE24" w14:textId="00AA688F" w:rsidR="000A4CF7" w:rsidRDefault="000A4CF7" w:rsidP="00E53CA0">
      <w:pPr>
        <w:jc w:val="both"/>
      </w:pPr>
    </w:p>
    <w:p w14:paraId="2479E262" w14:textId="77777777" w:rsidR="000A4CF7" w:rsidRDefault="000A4CF7" w:rsidP="00E53CA0">
      <w:pPr>
        <w:jc w:val="both"/>
      </w:pPr>
    </w:p>
    <w:p w14:paraId="402AE181" w14:textId="4819E722" w:rsidR="006B7AE4" w:rsidRDefault="006B7AE4" w:rsidP="00E53CA0">
      <w:pPr>
        <w:jc w:val="both"/>
      </w:pPr>
    </w:p>
    <w:p w14:paraId="24C4D1F4" w14:textId="2DB745DF" w:rsidR="006B7AE4" w:rsidRDefault="006B7AE4" w:rsidP="00E53CA0">
      <w:pPr>
        <w:jc w:val="both"/>
      </w:pPr>
    </w:p>
    <w:p w14:paraId="6B0059BF" w14:textId="6BF498F3" w:rsidR="006B7AE4" w:rsidRPr="000A4CF7" w:rsidRDefault="00F572A6" w:rsidP="00E53CA0">
      <w:pPr>
        <w:jc w:val="both"/>
        <w:rPr>
          <w:rFonts w:asciiTheme="majorHAnsi" w:hAnsiTheme="majorHAnsi" w:cstheme="majorHAnsi"/>
          <w:sz w:val="32"/>
          <w:szCs w:val="32"/>
        </w:rPr>
      </w:pPr>
      <w:r>
        <w:rPr>
          <w:rFonts w:asciiTheme="majorHAnsi" w:hAnsiTheme="majorHAnsi" w:cstheme="majorHAnsi"/>
          <w:sz w:val="32"/>
          <w:szCs w:val="32"/>
        </w:rPr>
        <w:t>Material Selection Report</w:t>
      </w:r>
    </w:p>
    <w:p w14:paraId="4E29C71E" w14:textId="07016E0A" w:rsidR="006B7AE4" w:rsidRDefault="00F572A6" w:rsidP="00E53CA0">
      <w:pPr>
        <w:jc w:val="both"/>
        <w:rPr>
          <w:rFonts w:asciiTheme="majorHAnsi" w:hAnsiTheme="majorHAnsi" w:cstheme="majorHAnsi"/>
          <w:sz w:val="32"/>
          <w:szCs w:val="32"/>
        </w:rPr>
      </w:pPr>
      <w:r>
        <w:rPr>
          <w:rFonts w:asciiTheme="majorHAnsi" w:hAnsiTheme="majorHAnsi" w:cstheme="majorHAnsi"/>
          <w:sz w:val="32"/>
          <w:szCs w:val="32"/>
        </w:rPr>
        <w:t>Engineering Design and Materials</w:t>
      </w:r>
    </w:p>
    <w:p w14:paraId="1E6B788E" w14:textId="5A9F0FDF" w:rsidR="000A4CF7" w:rsidRPr="000A4CF7" w:rsidRDefault="00F572A6" w:rsidP="00E53CA0">
      <w:pPr>
        <w:jc w:val="both"/>
        <w:rPr>
          <w:rFonts w:asciiTheme="majorHAnsi" w:hAnsiTheme="majorHAnsi" w:cstheme="majorHAnsi"/>
        </w:rPr>
      </w:pPr>
      <w:r>
        <w:rPr>
          <w:rFonts w:asciiTheme="majorHAnsi" w:hAnsiTheme="majorHAnsi" w:cstheme="majorHAnsi"/>
          <w:sz w:val="32"/>
          <w:szCs w:val="32"/>
        </w:rPr>
        <w:t>ACHA4001</w:t>
      </w:r>
    </w:p>
    <w:p w14:paraId="3E227F76" w14:textId="4C80A856" w:rsidR="000A4CF7" w:rsidRPr="000A4CF7" w:rsidRDefault="000A4CF7" w:rsidP="00E53CA0">
      <w:pPr>
        <w:jc w:val="both"/>
        <w:rPr>
          <w:rFonts w:asciiTheme="majorHAnsi" w:hAnsiTheme="majorHAnsi" w:cstheme="majorHAnsi"/>
        </w:rPr>
      </w:pPr>
    </w:p>
    <w:p w14:paraId="7EC6B63E" w14:textId="284A61E9" w:rsidR="000A4CF7" w:rsidRPr="000A4CF7" w:rsidRDefault="000A4CF7" w:rsidP="00E53CA0">
      <w:pPr>
        <w:jc w:val="both"/>
        <w:rPr>
          <w:rFonts w:asciiTheme="majorHAnsi" w:hAnsiTheme="majorHAnsi" w:cstheme="majorHAnsi"/>
        </w:rPr>
      </w:pPr>
    </w:p>
    <w:p w14:paraId="489AE503" w14:textId="795074DC" w:rsidR="000A4CF7" w:rsidRPr="000A4CF7" w:rsidRDefault="000A4CF7" w:rsidP="00E53CA0">
      <w:pPr>
        <w:jc w:val="both"/>
        <w:rPr>
          <w:rFonts w:asciiTheme="majorHAnsi" w:hAnsiTheme="majorHAnsi" w:cstheme="majorHAnsi"/>
        </w:rPr>
      </w:pPr>
    </w:p>
    <w:p w14:paraId="1EA014C9" w14:textId="7E4A160B" w:rsidR="000A4CF7" w:rsidRPr="000A4CF7" w:rsidRDefault="000A4CF7" w:rsidP="00E53CA0">
      <w:pPr>
        <w:jc w:val="both"/>
        <w:rPr>
          <w:rFonts w:asciiTheme="majorHAnsi" w:hAnsiTheme="majorHAnsi" w:cstheme="majorHAnsi"/>
        </w:rPr>
      </w:pPr>
    </w:p>
    <w:p w14:paraId="7B3C9895" w14:textId="5EB67E3E" w:rsidR="000A4CF7" w:rsidRPr="000A4CF7" w:rsidRDefault="000A4CF7" w:rsidP="00E53CA0">
      <w:pPr>
        <w:jc w:val="both"/>
        <w:rPr>
          <w:rFonts w:asciiTheme="majorHAnsi" w:hAnsiTheme="majorHAnsi" w:cstheme="majorHAnsi"/>
        </w:rPr>
      </w:pPr>
    </w:p>
    <w:p w14:paraId="1A1602F1" w14:textId="77777777" w:rsidR="000A4CF7" w:rsidRPr="000A4CF7" w:rsidRDefault="000A4CF7" w:rsidP="00E53CA0">
      <w:pPr>
        <w:jc w:val="both"/>
        <w:rPr>
          <w:rFonts w:asciiTheme="majorHAnsi" w:hAnsiTheme="majorHAnsi" w:cstheme="majorHAnsi"/>
        </w:rPr>
      </w:pPr>
    </w:p>
    <w:p w14:paraId="06116B54" w14:textId="654F1C1A" w:rsidR="000A4CF7" w:rsidRPr="000A4CF7" w:rsidRDefault="000A4CF7" w:rsidP="00E53CA0">
      <w:pPr>
        <w:jc w:val="both"/>
        <w:rPr>
          <w:rFonts w:asciiTheme="majorHAnsi" w:hAnsiTheme="majorHAnsi" w:cstheme="majorHAnsi"/>
        </w:rPr>
      </w:pPr>
    </w:p>
    <w:p w14:paraId="26F60031" w14:textId="580CA55B" w:rsidR="000A4CF7" w:rsidRPr="000A4CF7" w:rsidRDefault="000A4CF7" w:rsidP="00E53CA0">
      <w:pPr>
        <w:jc w:val="both"/>
        <w:rPr>
          <w:rFonts w:asciiTheme="majorHAnsi" w:hAnsiTheme="majorHAnsi" w:cstheme="majorHAnsi"/>
        </w:rPr>
      </w:pPr>
      <w:r w:rsidRPr="000A4CF7">
        <w:rPr>
          <w:rFonts w:asciiTheme="majorHAnsi" w:hAnsiTheme="majorHAnsi" w:cstheme="majorHAnsi"/>
        </w:rPr>
        <w:t>Student Name – Joshua Todd</w:t>
      </w:r>
    </w:p>
    <w:p w14:paraId="5FBE2E90" w14:textId="629748EF" w:rsidR="000A4CF7" w:rsidRPr="000A4CF7" w:rsidRDefault="000A4CF7" w:rsidP="00E53CA0">
      <w:pPr>
        <w:jc w:val="both"/>
        <w:rPr>
          <w:rFonts w:asciiTheme="majorHAnsi" w:hAnsiTheme="majorHAnsi" w:cstheme="majorHAnsi"/>
        </w:rPr>
      </w:pPr>
      <w:r w:rsidRPr="000A4CF7">
        <w:rPr>
          <w:rFonts w:asciiTheme="majorHAnsi" w:hAnsiTheme="majorHAnsi" w:cstheme="majorHAnsi"/>
        </w:rPr>
        <w:t>Student Number – 2005986</w:t>
      </w:r>
    </w:p>
    <w:p w14:paraId="53C30595" w14:textId="32671E9C" w:rsidR="00346B02" w:rsidRDefault="00F572A6" w:rsidP="00E53CA0">
      <w:pPr>
        <w:jc w:val="both"/>
      </w:pPr>
      <w:r>
        <w:rPr>
          <w:rFonts w:asciiTheme="majorHAnsi" w:hAnsiTheme="majorHAnsi" w:cstheme="majorHAnsi"/>
        </w:rPr>
        <w:t>Feb</w:t>
      </w:r>
      <w:r w:rsidR="000A4CF7" w:rsidRPr="000A4CF7">
        <w:rPr>
          <w:rFonts w:asciiTheme="majorHAnsi" w:hAnsiTheme="majorHAnsi" w:cstheme="majorHAnsi"/>
        </w:rPr>
        <w:t xml:space="preserve"> 202</w:t>
      </w:r>
      <w:r w:rsidR="00454252">
        <w:rPr>
          <w:rFonts w:asciiTheme="majorHAnsi" w:hAnsiTheme="majorHAnsi" w:cstheme="majorHAnsi"/>
        </w:rPr>
        <w:t>2</w:t>
      </w:r>
      <w:r w:rsidR="00346B02">
        <w:br w:type="page"/>
      </w:r>
    </w:p>
    <w:p w14:paraId="31892E16" w14:textId="1ED9EBB4" w:rsidR="00346B02" w:rsidRDefault="00346B02" w:rsidP="00E53CA0">
      <w:pPr>
        <w:jc w:val="both"/>
      </w:pPr>
    </w:p>
    <w:sdt>
      <w:sdtPr>
        <w:rPr>
          <w:rFonts w:asciiTheme="minorHAnsi" w:eastAsiaTheme="minorHAnsi" w:hAnsiTheme="minorHAnsi" w:cstheme="minorBidi"/>
          <w:color w:val="auto"/>
          <w:sz w:val="22"/>
          <w:szCs w:val="22"/>
          <w:lang w:val="en-GB"/>
        </w:rPr>
        <w:id w:val="-536117463"/>
        <w:docPartObj>
          <w:docPartGallery w:val="Table of Contents"/>
          <w:docPartUnique/>
        </w:docPartObj>
      </w:sdtPr>
      <w:sdtEndPr>
        <w:rPr>
          <w:b/>
          <w:bCs/>
          <w:noProof/>
        </w:rPr>
      </w:sdtEndPr>
      <w:sdtContent>
        <w:p w14:paraId="6634BE28" w14:textId="7883B6BD" w:rsidR="00346B02" w:rsidRDefault="00346B02" w:rsidP="00E53CA0">
          <w:pPr>
            <w:pStyle w:val="TOCHeading"/>
            <w:jc w:val="both"/>
          </w:pPr>
          <w:r>
            <w:t>Contents</w:t>
          </w:r>
        </w:p>
        <w:p w14:paraId="0341866E" w14:textId="7EA9BD6A" w:rsidR="00B3680B" w:rsidRDefault="00346B02" w:rsidP="00E53CA0">
          <w:pPr>
            <w:pStyle w:val="TOC1"/>
            <w:tabs>
              <w:tab w:val="left" w:pos="440"/>
              <w:tab w:val="right" w:leader="dot" w:pos="9016"/>
            </w:tabs>
            <w:jc w:val="both"/>
            <w:rPr>
              <w:rFonts w:eastAsiaTheme="minorEastAsia"/>
              <w:noProof/>
              <w:lang w:eastAsia="en-GB"/>
            </w:rPr>
          </w:pPr>
          <w:r>
            <w:fldChar w:fldCharType="begin"/>
          </w:r>
          <w:r>
            <w:instrText xml:space="preserve"> TOC \o "1-3" \h \z \u </w:instrText>
          </w:r>
          <w:r>
            <w:fldChar w:fldCharType="separate"/>
          </w:r>
          <w:hyperlink w:anchor="_Toc97898136" w:history="1">
            <w:r w:rsidR="00B3680B" w:rsidRPr="00C10215">
              <w:rPr>
                <w:rStyle w:val="Hyperlink"/>
                <w:noProof/>
              </w:rPr>
              <w:t>1</w:t>
            </w:r>
            <w:r w:rsidR="00B3680B">
              <w:rPr>
                <w:rFonts w:eastAsiaTheme="minorEastAsia"/>
                <w:noProof/>
                <w:lang w:eastAsia="en-GB"/>
              </w:rPr>
              <w:tab/>
            </w:r>
            <w:r w:rsidR="00B3680B" w:rsidRPr="00C10215">
              <w:rPr>
                <w:rStyle w:val="Hyperlink"/>
                <w:noProof/>
              </w:rPr>
              <w:t>Introduction</w:t>
            </w:r>
            <w:r w:rsidR="00B3680B">
              <w:rPr>
                <w:noProof/>
                <w:webHidden/>
              </w:rPr>
              <w:tab/>
            </w:r>
            <w:r w:rsidR="00B3680B">
              <w:rPr>
                <w:noProof/>
                <w:webHidden/>
              </w:rPr>
              <w:fldChar w:fldCharType="begin"/>
            </w:r>
            <w:r w:rsidR="00B3680B">
              <w:rPr>
                <w:noProof/>
                <w:webHidden/>
              </w:rPr>
              <w:instrText xml:space="preserve"> PAGEREF _Toc97898136 \h </w:instrText>
            </w:r>
            <w:r w:rsidR="00B3680B">
              <w:rPr>
                <w:noProof/>
                <w:webHidden/>
              </w:rPr>
            </w:r>
            <w:r w:rsidR="00B3680B">
              <w:rPr>
                <w:noProof/>
                <w:webHidden/>
              </w:rPr>
              <w:fldChar w:fldCharType="separate"/>
            </w:r>
            <w:r w:rsidR="00B3680B">
              <w:rPr>
                <w:noProof/>
                <w:webHidden/>
              </w:rPr>
              <w:t>1</w:t>
            </w:r>
            <w:r w:rsidR="00B3680B">
              <w:rPr>
                <w:noProof/>
                <w:webHidden/>
              </w:rPr>
              <w:fldChar w:fldCharType="end"/>
            </w:r>
          </w:hyperlink>
        </w:p>
        <w:p w14:paraId="03CEE861" w14:textId="13EDCBD3" w:rsidR="00B3680B" w:rsidRDefault="00E53CA0" w:rsidP="00E53CA0">
          <w:pPr>
            <w:pStyle w:val="TOC1"/>
            <w:tabs>
              <w:tab w:val="left" w:pos="440"/>
              <w:tab w:val="right" w:leader="dot" w:pos="9016"/>
            </w:tabs>
            <w:jc w:val="both"/>
            <w:rPr>
              <w:rFonts w:eastAsiaTheme="minorEastAsia"/>
              <w:noProof/>
              <w:lang w:eastAsia="en-GB"/>
            </w:rPr>
          </w:pPr>
          <w:hyperlink w:anchor="_Toc97898137" w:history="1">
            <w:r w:rsidR="00B3680B" w:rsidRPr="00C10215">
              <w:rPr>
                <w:rStyle w:val="Hyperlink"/>
                <w:noProof/>
              </w:rPr>
              <w:t>2</w:t>
            </w:r>
            <w:r w:rsidR="00B3680B">
              <w:rPr>
                <w:rFonts w:eastAsiaTheme="minorEastAsia"/>
                <w:noProof/>
                <w:lang w:eastAsia="en-GB"/>
              </w:rPr>
              <w:tab/>
            </w:r>
            <w:r w:rsidR="00B3680B" w:rsidRPr="00C10215">
              <w:rPr>
                <w:rStyle w:val="Hyperlink"/>
                <w:noProof/>
              </w:rPr>
              <w:t>Material Properties</w:t>
            </w:r>
            <w:r w:rsidR="00B3680B">
              <w:rPr>
                <w:noProof/>
                <w:webHidden/>
              </w:rPr>
              <w:tab/>
            </w:r>
            <w:r w:rsidR="00B3680B">
              <w:rPr>
                <w:noProof/>
                <w:webHidden/>
              </w:rPr>
              <w:fldChar w:fldCharType="begin"/>
            </w:r>
            <w:r w:rsidR="00B3680B">
              <w:rPr>
                <w:noProof/>
                <w:webHidden/>
              </w:rPr>
              <w:instrText xml:space="preserve"> PAGEREF _Toc97898137 \h </w:instrText>
            </w:r>
            <w:r w:rsidR="00B3680B">
              <w:rPr>
                <w:noProof/>
                <w:webHidden/>
              </w:rPr>
            </w:r>
            <w:r w:rsidR="00B3680B">
              <w:rPr>
                <w:noProof/>
                <w:webHidden/>
              </w:rPr>
              <w:fldChar w:fldCharType="separate"/>
            </w:r>
            <w:r w:rsidR="00B3680B">
              <w:rPr>
                <w:noProof/>
                <w:webHidden/>
              </w:rPr>
              <w:t>2</w:t>
            </w:r>
            <w:r w:rsidR="00B3680B">
              <w:rPr>
                <w:noProof/>
                <w:webHidden/>
              </w:rPr>
              <w:fldChar w:fldCharType="end"/>
            </w:r>
          </w:hyperlink>
        </w:p>
        <w:p w14:paraId="33B5907B" w14:textId="6874C7B7" w:rsidR="00B3680B" w:rsidRDefault="00E53CA0" w:rsidP="00E53CA0">
          <w:pPr>
            <w:pStyle w:val="TOC1"/>
            <w:tabs>
              <w:tab w:val="left" w:pos="440"/>
              <w:tab w:val="right" w:leader="dot" w:pos="9016"/>
            </w:tabs>
            <w:jc w:val="both"/>
            <w:rPr>
              <w:rFonts w:eastAsiaTheme="minorEastAsia"/>
              <w:noProof/>
              <w:lang w:eastAsia="en-GB"/>
            </w:rPr>
          </w:pPr>
          <w:hyperlink w:anchor="_Toc97898138" w:history="1">
            <w:r w:rsidR="00B3680B" w:rsidRPr="00C10215">
              <w:rPr>
                <w:rStyle w:val="Hyperlink"/>
                <w:noProof/>
              </w:rPr>
              <w:t>3</w:t>
            </w:r>
            <w:r w:rsidR="00B3680B">
              <w:rPr>
                <w:rFonts w:eastAsiaTheme="minorEastAsia"/>
                <w:noProof/>
                <w:lang w:eastAsia="en-GB"/>
              </w:rPr>
              <w:tab/>
            </w:r>
            <w:r w:rsidR="00B3680B" w:rsidRPr="00C10215">
              <w:rPr>
                <w:rStyle w:val="Hyperlink"/>
                <w:noProof/>
              </w:rPr>
              <w:t>Material Selection</w:t>
            </w:r>
            <w:r w:rsidR="00B3680B">
              <w:rPr>
                <w:noProof/>
                <w:webHidden/>
              </w:rPr>
              <w:tab/>
            </w:r>
            <w:r w:rsidR="00B3680B">
              <w:rPr>
                <w:noProof/>
                <w:webHidden/>
              </w:rPr>
              <w:fldChar w:fldCharType="begin"/>
            </w:r>
            <w:r w:rsidR="00B3680B">
              <w:rPr>
                <w:noProof/>
                <w:webHidden/>
              </w:rPr>
              <w:instrText xml:space="preserve"> PAGEREF _Toc97898138 \h </w:instrText>
            </w:r>
            <w:r w:rsidR="00B3680B">
              <w:rPr>
                <w:noProof/>
                <w:webHidden/>
              </w:rPr>
            </w:r>
            <w:r w:rsidR="00B3680B">
              <w:rPr>
                <w:noProof/>
                <w:webHidden/>
              </w:rPr>
              <w:fldChar w:fldCharType="separate"/>
            </w:r>
            <w:r w:rsidR="00B3680B">
              <w:rPr>
                <w:noProof/>
                <w:webHidden/>
              </w:rPr>
              <w:t>4</w:t>
            </w:r>
            <w:r w:rsidR="00B3680B">
              <w:rPr>
                <w:noProof/>
                <w:webHidden/>
              </w:rPr>
              <w:fldChar w:fldCharType="end"/>
            </w:r>
          </w:hyperlink>
        </w:p>
        <w:p w14:paraId="577494D7" w14:textId="7BA9E1EB" w:rsidR="00B3680B" w:rsidRDefault="00E53CA0" w:rsidP="00E53CA0">
          <w:pPr>
            <w:pStyle w:val="TOC1"/>
            <w:tabs>
              <w:tab w:val="left" w:pos="440"/>
              <w:tab w:val="right" w:leader="dot" w:pos="9016"/>
            </w:tabs>
            <w:jc w:val="both"/>
            <w:rPr>
              <w:rFonts w:eastAsiaTheme="minorEastAsia"/>
              <w:noProof/>
              <w:lang w:eastAsia="en-GB"/>
            </w:rPr>
          </w:pPr>
          <w:hyperlink w:anchor="_Toc97898139" w:history="1">
            <w:r w:rsidR="00B3680B" w:rsidRPr="00C10215">
              <w:rPr>
                <w:rStyle w:val="Hyperlink"/>
                <w:noProof/>
              </w:rPr>
              <w:t>5</w:t>
            </w:r>
            <w:r w:rsidR="00B3680B">
              <w:rPr>
                <w:rFonts w:eastAsiaTheme="minorEastAsia"/>
                <w:noProof/>
                <w:lang w:eastAsia="en-GB"/>
              </w:rPr>
              <w:tab/>
            </w:r>
            <w:r w:rsidR="00B3680B" w:rsidRPr="00C10215">
              <w:rPr>
                <w:rStyle w:val="Hyperlink"/>
                <w:noProof/>
              </w:rPr>
              <w:t>Manufacturing Processes</w:t>
            </w:r>
            <w:r w:rsidR="00B3680B">
              <w:rPr>
                <w:noProof/>
                <w:webHidden/>
              </w:rPr>
              <w:tab/>
            </w:r>
            <w:r w:rsidR="00B3680B">
              <w:rPr>
                <w:noProof/>
                <w:webHidden/>
              </w:rPr>
              <w:fldChar w:fldCharType="begin"/>
            </w:r>
            <w:r w:rsidR="00B3680B">
              <w:rPr>
                <w:noProof/>
                <w:webHidden/>
              </w:rPr>
              <w:instrText xml:space="preserve"> PAGEREF _Toc97898139 \h </w:instrText>
            </w:r>
            <w:r w:rsidR="00B3680B">
              <w:rPr>
                <w:noProof/>
                <w:webHidden/>
              </w:rPr>
            </w:r>
            <w:r w:rsidR="00B3680B">
              <w:rPr>
                <w:noProof/>
                <w:webHidden/>
              </w:rPr>
              <w:fldChar w:fldCharType="separate"/>
            </w:r>
            <w:r w:rsidR="00B3680B">
              <w:rPr>
                <w:noProof/>
                <w:webHidden/>
              </w:rPr>
              <w:t>6</w:t>
            </w:r>
            <w:r w:rsidR="00B3680B">
              <w:rPr>
                <w:noProof/>
                <w:webHidden/>
              </w:rPr>
              <w:fldChar w:fldCharType="end"/>
            </w:r>
          </w:hyperlink>
        </w:p>
        <w:p w14:paraId="2E7EE8B7" w14:textId="005B97CF" w:rsidR="00B3680B" w:rsidRDefault="00E53CA0" w:rsidP="00E53CA0">
          <w:pPr>
            <w:pStyle w:val="TOC1"/>
            <w:tabs>
              <w:tab w:val="left" w:pos="440"/>
              <w:tab w:val="right" w:leader="dot" w:pos="9016"/>
            </w:tabs>
            <w:jc w:val="both"/>
            <w:rPr>
              <w:rFonts w:eastAsiaTheme="minorEastAsia"/>
              <w:noProof/>
              <w:lang w:eastAsia="en-GB"/>
            </w:rPr>
          </w:pPr>
          <w:hyperlink w:anchor="_Toc97898140" w:history="1">
            <w:r w:rsidR="00B3680B" w:rsidRPr="00C10215">
              <w:rPr>
                <w:rStyle w:val="Hyperlink"/>
                <w:noProof/>
              </w:rPr>
              <w:t>6</w:t>
            </w:r>
            <w:r w:rsidR="00B3680B">
              <w:rPr>
                <w:rFonts w:eastAsiaTheme="minorEastAsia"/>
                <w:noProof/>
                <w:lang w:eastAsia="en-GB"/>
              </w:rPr>
              <w:tab/>
            </w:r>
            <w:r w:rsidR="00B3680B" w:rsidRPr="00C10215">
              <w:rPr>
                <w:rStyle w:val="Hyperlink"/>
                <w:noProof/>
              </w:rPr>
              <w:t>Conclusion</w:t>
            </w:r>
            <w:r w:rsidR="00B3680B">
              <w:rPr>
                <w:noProof/>
                <w:webHidden/>
              </w:rPr>
              <w:tab/>
            </w:r>
            <w:r w:rsidR="00B3680B">
              <w:rPr>
                <w:noProof/>
                <w:webHidden/>
              </w:rPr>
              <w:fldChar w:fldCharType="begin"/>
            </w:r>
            <w:r w:rsidR="00B3680B">
              <w:rPr>
                <w:noProof/>
                <w:webHidden/>
              </w:rPr>
              <w:instrText xml:space="preserve"> PAGEREF _Toc97898140 \h </w:instrText>
            </w:r>
            <w:r w:rsidR="00B3680B">
              <w:rPr>
                <w:noProof/>
                <w:webHidden/>
              </w:rPr>
            </w:r>
            <w:r w:rsidR="00B3680B">
              <w:rPr>
                <w:noProof/>
                <w:webHidden/>
              </w:rPr>
              <w:fldChar w:fldCharType="separate"/>
            </w:r>
            <w:r w:rsidR="00B3680B">
              <w:rPr>
                <w:noProof/>
                <w:webHidden/>
              </w:rPr>
              <w:t>7</w:t>
            </w:r>
            <w:r w:rsidR="00B3680B">
              <w:rPr>
                <w:noProof/>
                <w:webHidden/>
              </w:rPr>
              <w:fldChar w:fldCharType="end"/>
            </w:r>
          </w:hyperlink>
        </w:p>
        <w:p w14:paraId="55B28627" w14:textId="238496EF" w:rsidR="00B3680B" w:rsidRDefault="00E53CA0" w:rsidP="00E53CA0">
          <w:pPr>
            <w:pStyle w:val="TOC1"/>
            <w:tabs>
              <w:tab w:val="left" w:pos="440"/>
              <w:tab w:val="right" w:leader="dot" w:pos="9016"/>
            </w:tabs>
            <w:jc w:val="both"/>
            <w:rPr>
              <w:rFonts w:eastAsiaTheme="minorEastAsia"/>
              <w:noProof/>
              <w:lang w:eastAsia="en-GB"/>
            </w:rPr>
          </w:pPr>
          <w:hyperlink w:anchor="_Toc97898141" w:history="1">
            <w:r w:rsidR="00B3680B" w:rsidRPr="00C10215">
              <w:rPr>
                <w:rStyle w:val="Hyperlink"/>
                <w:noProof/>
              </w:rPr>
              <w:t>7</w:t>
            </w:r>
            <w:r w:rsidR="00B3680B">
              <w:rPr>
                <w:rFonts w:eastAsiaTheme="minorEastAsia"/>
                <w:noProof/>
                <w:lang w:eastAsia="en-GB"/>
              </w:rPr>
              <w:tab/>
            </w:r>
            <w:r w:rsidR="00B3680B" w:rsidRPr="00C10215">
              <w:rPr>
                <w:rStyle w:val="Hyperlink"/>
                <w:noProof/>
              </w:rPr>
              <w:t>References</w:t>
            </w:r>
            <w:r w:rsidR="00B3680B">
              <w:rPr>
                <w:noProof/>
                <w:webHidden/>
              </w:rPr>
              <w:tab/>
            </w:r>
            <w:r w:rsidR="00B3680B">
              <w:rPr>
                <w:noProof/>
                <w:webHidden/>
              </w:rPr>
              <w:fldChar w:fldCharType="begin"/>
            </w:r>
            <w:r w:rsidR="00B3680B">
              <w:rPr>
                <w:noProof/>
                <w:webHidden/>
              </w:rPr>
              <w:instrText xml:space="preserve"> PAGEREF _Toc97898141 \h </w:instrText>
            </w:r>
            <w:r w:rsidR="00B3680B">
              <w:rPr>
                <w:noProof/>
                <w:webHidden/>
              </w:rPr>
            </w:r>
            <w:r w:rsidR="00B3680B">
              <w:rPr>
                <w:noProof/>
                <w:webHidden/>
              </w:rPr>
              <w:fldChar w:fldCharType="separate"/>
            </w:r>
            <w:r w:rsidR="00B3680B">
              <w:rPr>
                <w:noProof/>
                <w:webHidden/>
              </w:rPr>
              <w:t>8</w:t>
            </w:r>
            <w:r w:rsidR="00B3680B">
              <w:rPr>
                <w:noProof/>
                <w:webHidden/>
              </w:rPr>
              <w:fldChar w:fldCharType="end"/>
            </w:r>
          </w:hyperlink>
        </w:p>
        <w:p w14:paraId="106FE32B" w14:textId="3CD15F8F" w:rsidR="00346B02" w:rsidRDefault="00346B02" w:rsidP="00E53CA0">
          <w:pPr>
            <w:jc w:val="both"/>
          </w:pPr>
          <w:r>
            <w:rPr>
              <w:b/>
              <w:bCs/>
              <w:noProof/>
            </w:rPr>
            <w:fldChar w:fldCharType="end"/>
          </w:r>
        </w:p>
      </w:sdtContent>
    </w:sdt>
    <w:p w14:paraId="75BB3989" w14:textId="77777777" w:rsidR="00267E9C" w:rsidRDefault="00E53CA0" w:rsidP="00E53CA0">
      <w:pPr>
        <w:spacing w:line="259" w:lineRule="auto"/>
        <w:jc w:val="both"/>
        <w:rPr>
          <w:noProof/>
        </w:rPr>
      </w:pPr>
      <w:r>
        <w:fldChar w:fldCharType="begin"/>
      </w:r>
      <w:r>
        <w:instrText xml:space="preserve"> TOC \h \z \c "Figure" </w:instrText>
      </w:r>
      <w:r>
        <w:fldChar w:fldCharType="separate"/>
      </w:r>
      <w:r w:rsidR="00267E9C">
        <w:rPr>
          <w:b/>
          <w:bCs/>
          <w:noProof/>
          <w:lang w:val="en-US"/>
        </w:rPr>
        <w:t>No table of figures entries found.</w:t>
      </w:r>
      <w:r>
        <w:rPr>
          <w:b/>
          <w:bCs/>
          <w:noProof/>
          <w:lang w:val="en-US"/>
        </w:rPr>
        <w:fldChar w:fldCharType="end"/>
      </w:r>
      <w:r w:rsidR="006B7AE4">
        <w:fldChar w:fldCharType="begin"/>
      </w:r>
      <w:r w:rsidR="006B7AE4">
        <w:instrText xml:space="preserve"> TOC \h \z \c "Table" </w:instrText>
      </w:r>
      <w:r w:rsidR="006B7AE4">
        <w:fldChar w:fldCharType="separate"/>
      </w:r>
    </w:p>
    <w:p w14:paraId="68A1B642" w14:textId="2A9B3FAC" w:rsidR="00A556C4" w:rsidRDefault="00267E9C" w:rsidP="00E53CA0">
      <w:pPr>
        <w:spacing w:line="259" w:lineRule="auto"/>
        <w:jc w:val="both"/>
        <w:sectPr w:rsidR="00A556C4" w:rsidSect="00346B02">
          <w:footerReference w:type="default" r:id="rId11"/>
          <w:pgSz w:w="11906" w:h="16838"/>
          <w:pgMar w:top="1440" w:right="1440" w:bottom="1440" w:left="1440" w:header="708" w:footer="708" w:gutter="0"/>
          <w:pgNumType w:fmt="lowerRoman"/>
          <w:cols w:space="708"/>
          <w:titlePg/>
          <w:docGrid w:linePitch="360"/>
        </w:sectPr>
      </w:pPr>
      <w:r>
        <w:rPr>
          <w:b/>
          <w:bCs/>
          <w:noProof/>
          <w:lang w:val="en-US"/>
        </w:rPr>
        <w:t>No table of figures entries found.</w:t>
      </w:r>
      <w:r w:rsidR="006B7AE4">
        <w:fldChar w:fldCharType="end"/>
      </w:r>
    </w:p>
    <w:p w14:paraId="595B17E7" w14:textId="5B65E444" w:rsidR="00DA7C29" w:rsidRDefault="00DA7C29" w:rsidP="00E53CA0">
      <w:pPr>
        <w:pStyle w:val="Heading1"/>
        <w:jc w:val="both"/>
      </w:pPr>
      <w:bookmarkStart w:id="0" w:name="_Toc97898136"/>
      <w:r>
        <w:lastRenderedPageBreak/>
        <w:t>Introduction</w:t>
      </w:r>
      <w:bookmarkEnd w:id="0"/>
    </w:p>
    <w:p w14:paraId="3A9C3C22" w14:textId="5A3CCF64" w:rsidR="00BF2917" w:rsidRDefault="00695BE0" w:rsidP="00E53CA0">
      <w:pPr>
        <w:jc w:val="both"/>
      </w:pPr>
      <w:r>
        <w:t xml:space="preserve">A </w:t>
      </w:r>
      <w:r w:rsidR="00BF2917">
        <w:t>research report into different properties that are required for a functional piston that will be used inside a</w:t>
      </w:r>
      <w:r w:rsidR="00F41CC8">
        <w:t>n</w:t>
      </w:r>
      <w:r w:rsidR="00BF2917">
        <w:t xml:space="preserve"> </w:t>
      </w:r>
      <w:r w:rsidR="00A31E62">
        <w:t xml:space="preserve">ICE (Internal Combustion Engine).  Insights into what properties a piston should have </w:t>
      </w:r>
      <w:r w:rsidR="00F41CC8">
        <w:t xml:space="preserve">will be gained.  </w:t>
      </w:r>
      <w:r w:rsidR="007E48F2">
        <w:t>With this information a</w:t>
      </w:r>
      <w:r w:rsidR="00417EED">
        <w:t xml:space="preserve"> decision will be made as to what material will be used</w:t>
      </w:r>
      <w:r w:rsidR="00F617E4">
        <w:t>,</w:t>
      </w:r>
      <w:r w:rsidR="00417EED">
        <w:t xml:space="preserve"> along with an</w:t>
      </w:r>
      <w:r w:rsidR="007E48F2">
        <w:t xml:space="preserve"> overview of production methods for a piston using said materials will be given.</w:t>
      </w:r>
      <w:r w:rsidR="00F617E4">
        <w:t xml:space="preserve">  The point of focus </w:t>
      </w:r>
      <w:r w:rsidR="007525E0">
        <w:t xml:space="preserve">that this report will </w:t>
      </w:r>
      <w:r w:rsidR="002A2483">
        <w:t>centre</w:t>
      </w:r>
      <w:r w:rsidR="007525E0">
        <w:t xml:space="preserve"> around </w:t>
      </w:r>
      <w:r w:rsidR="000F3468">
        <w:t>material selection, the affect it can have to performance</w:t>
      </w:r>
      <w:r w:rsidR="00315BB8">
        <w:t xml:space="preserve"> along with the manufacturing and design considerations that materials can have.</w:t>
      </w:r>
      <w:r w:rsidR="00B25ACA">
        <w:t xml:space="preserve">  With materials</w:t>
      </w:r>
      <w:r w:rsidR="00DE660E">
        <w:t xml:space="preserve"> from a traditional design background and newer more </w:t>
      </w:r>
      <w:r w:rsidR="002C5BD4">
        <w:t>revolutionary materials looked at</w:t>
      </w:r>
      <w:r w:rsidR="003D79B4">
        <w:t xml:space="preserve">.  </w:t>
      </w:r>
    </w:p>
    <w:p w14:paraId="50830360" w14:textId="16BBBD12" w:rsidR="00DA7C29" w:rsidRDefault="00DA7C29" w:rsidP="00E53CA0">
      <w:pPr>
        <w:jc w:val="both"/>
      </w:pPr>
      <w:r>
        <w:br w:type="page"/>
      </w:r>
    </w:p>
    <w:p w14:paraId="000BB1F6" w14:textId="102173DB" w:rsidR="00DA7C29" w:rsidRDefault="00F572A6" w:rsidP="00E53CA0">
      <w:pPr>
        <w:pStyle w:val="Heading1"/>
        <w:jc w:val="both"/>
      </w:pPr>
      <w:bookmarkStart w:id="1" w:name="_Toc97898137"/>
      <w:r>
        <w:lastRenderedPageBreak/>
        <w:t>Material Properties</w:t>
      </w:r>
      <w:bookmarkEnd w:id="1"/>
    </w:p>
    <w:p w14:paraId="77D3AE50" w14:textId="52D97403" w:rsidR="00800C35" w:rsidRDefault="00D35AF5" w:rsidP="00E53CA0">
      <w:pPr>
        <w:jc w:val="both"/>
      </w:pPr>
      <w:r>
        <w:t xml:space="preserve">The piston is the central component in an ICE, it is the singular part that makes all the other parts </w:t>
      </w:r>
      <w:r w:rsidR="005A0DEE">
        <w:t xml:space="preserve">move, by being the linking factor from </w:t>
      </w:r>
      <w:r w:rsidR="0080379F">
        <w:t xml:space="preserve">chemical energy in the form of burning fuel to kinetic energy of the moving </w:t>
      </w:r>
      <w:r w:rsidR="00035CF6">
        <w:t xml:space="preserve">crankshaft.  This also places a different type of burden on the piston from normal engine components.  </w:t>
      </w:r>
      <w:r w:rsidR="008916D3">
        <w:t xml:space="preserve">These </w:t>
      </w:r>
      <w:r w:rsidR="00747DC0">
        <w:t xml:space="preserve">burdens include </w:t>
      </w:r>
    </w:p>
    <w:p w14:paraId="7B4484DB" w14:textId="72B4A7B2" w:rsidR="00747DC0" w:rsidRDefault="004A28CF" w:rsidP="00E53CA0">
      <w:pPr>
        <w:pStyle w:val="ListParagraph"/>
        <w:numPr>
          <w:ilvl w:val="0"/>
          <w:numId w:val="3"/>
        </w:numPr>
        <w:jc w:val="both"/>
      </w:pPr>
      <w:r>
        <w:t>Transmitting</w:t>
      </w:r>
      <w:r w:rsidR="00747DC0">
        <w:t xml:space="preserve"> power to other components </w:t>
      </w:r>
    </w:p>
    <w:p w14:paraId="55EF5D6D" w14:textId="3B78DF9E" w:rsidR="00747DC0" w:rsidRDefault="005B4D72" w:rsidP="00E53CA0">
      <w:pPr>
        <w:pStyle w:val="ListParagraph"/>
        <w:numPr>
          <w:ilvl w:val="0"/>
          <w:numId w:val="3"/>
        </w:numPr>
        <w:jc w:val="both"/>
      </w:pPr>
      <w:r>
        <w:t>Sealing off the working chamber</w:t>
      </w:r>
    </w:p>
    <w:p w14:paraId="1788910E" w14:textId="08DD51B8" w:rsidR="005B4D72" w:rsidRDefault="005B4D72" w:rsidP="00E53CA0">
      <w:pPr>
        <w:pStyle w:val="ListParagraph"/>
        <w:numPr>
          <w:ilvl w:val="0"/>
          <w:numId w:val="3"/>
        </w:numPr>
        <w:jc w:val="both"/>
      </w:pPr>
      <w:r>
        <w:t>Liner guiding of the conrod</w:t>
      </w:r>
    </w:p>
    <w:p w14:paraId="2D94C561" w14:textId="68F48F75" w:rsidR="005B4D72" w:rsidRDefault="005B4D72" w:rsidP="00E53CA0">
      <w:pPr>
        <w:pStyle w:val="ListParagraph"/>
        <w:numPr>
          <w:ilvl w:val="0"/>
          <w:numId w:val="3"/>
        </w:numPr>
        <w:jc w:val="both"/>
      </w:pPr>
      <w:r>
        <w:t xml:space="preserve">Heat displacement </w:t>
      </w:r>
    </w:p>
    <w:p w14:paraId="09306DD9" w14:textId="7137FD59" w:rsidR="005B4D72" w:rsidRDefault="004A28CF" w:rsidP="00E53CA0">
      <w:pPr>
        <w:jc w:val="both"/>
      </w:pPr>
      <w:r>
        <w:t xml:space="preserve">Adhering to these burdens can be </w:t>
      </w:r>
      <w:r w:rsidR="00B72744">
        <w:t>contradictory</w:t>
      </w:r>
      <w:r>
        <w:t xml:space="preserve"> </w:t>
      </w:r>
      <w:r w:rsidR="001E4D8D">
        <w:t xml:space="preserve">due to the need for certain aspects can </w:t>
      </w:r>
      <w:r w:rsidR="00B72744">
        <w:t>negatively</w:t>
      </w:r>
      <w:r w:rsidR="001E4D8D">
        <w:t xml:space="preserve"> affect other aspects.  Such as </w:t>
      </w:r>
      <w:r w:rsidR="006175AB">
        <w:t>r</w:t>
      </w:r>
      <w:r w:rsidR="005D6185">
        <w:t xml:space="preserve">educing the friction </w:t>
      </w:r>
      <w:r w:rsidR="00B72744">
        <w:t>coefficient</w:t>
      </w:r>
      <w:r w:rsidR="005D6185">
        <w:t xml:space="preserve"> of the piston on the cylinder wall could end up </w:t>
      </w:r>
      <w:r w:rsidR="00291C87">
        <w:t xml:space="preserve">with a larger gap between the </w:t>
      </w:r>
      <w:r w:rsidR="00B72744">
        <w:t>cylinder</w:t>
      </w:r>
      <w:r w:rsidR="00291C87">
        <w:t xml:space="preserve"> wall and piston and reducing the sealing </w:t>
      </w:r>
      <w:r w:rsidR="00B72744">
        <w:t>effect of the piston.</w:t>
      </w:r>
      <w:r w:rsidR="006175AB">
        <w:t xml:space="preserve">  </w:t>
      </w:r>
      <w:r w:rsidR="00B72744">
        <w:t>All</w:t>
      </w:r>
      <w:r w:rsidR="006175AB">
        <w:t xml:space="preserve"> these area</w:t>
      </w:r>
      <w:r w:rsidR="00B72744">
        <w:t>s</w:t>
      </w:r>
      <w:r w:rsidR="006175AB">
        <w:t xml:space="preserve"> need to be considered when designing a piston</w:t>
      </w:r>
      <w:sdt>
        <w:sdtPr>
          <w:id w:val="1068223881"/>
          <w:citation/>
        </w:sdtPr>
        <w:sdtEndPr/>
        <w:sdtContent>
          <w:r w:rsidR="00594520">
            <w:fldChar w:fldCharType="begin"/>
          </w:r>
          <w:r w:rsidR="00594520">
            <w:rPr>
              <w:lang w:val="en-US"/>
            </w:rPr>
            <w:instrText xml:space="preserve"> CITATION MAH16 \l 1033 </w:instrText>
          </w:r>
          <w:r w:rsidR="00594520">
            <w:fldChar w:fldCharType="separate"/>
          </w:r>
          <w:r w:rsidR="008F4CFD">
            <w:rPr>
              <w:noProof/>
              <w:lang w:val="en-US"/>
            </w:rPr>
            <w:t xml:space="preserve"> </w:t>
          </w:r>
          <w:r w:rsidR="008F4CFD" w:rsidRPr="008F4CFD">
            <w:rPr>
              <w:noProof/>
              <w:lang w:val="en-US"/>
            </w:rPr>
            <w:t>(MAHLE GmbH, 2016)</w:t>
          </w:r>
          <w:r w:rsidR="00594520">
            <w:fldChar w:fldCharType="end"/>
          </w:r>
        </w:sdtContent>
      </w:sdt>
      <w:r w:rsidR="00B72744">
        <w:t xml:space="preserve">.  </w:t>
      </w:r>
    </w:p>
    <w:p w14:paraId="2F184302" w14:textId="50CF6CEE" w:rsidR="00A7284E" w:rsidRDefault="00A7284E" w:rsidP="00E53CA0">
      <w:pPr>
        <w:jc w:val="both"/>
      </w:pPr>
    </w:p>
    <w:p w14:paraId="193B4A1E" w14:textId="58AB8C8E" w:rsidR="00F1049F" w:rsidRDefault="00A7284E" w:rsidP="00E53CA0">
      <w:pPr>
        <w:jc w:val="both"/>
      </w:pPr>
      <w:r>
        <w:t xml:space="preserve">Some of these </w:t>
      </w:r>
      <w:r w:rsidR="00F1049F">
        <w:t>burdens and solutions are as follow</w:t>
      </w:r>
    </w:p>
    <w:p w14:paraId="483BFF86" w14:textId="4FB817C0" w:rsidR="0034772E" w:rsidRDefault="0034772E" w:rsidP="00E53CA0">
      <w:pPr>
        <w:jc w:val="both"/>
      </w:pPr>
      <w:r>
        <w:t xml:space="preserve">Mechanical load on the piston crown </w:t>
      </w:r>
      <w:r w:rsidR="00C056E4">
        <w:t xml:space="preserve">for a naturally aspirated four-stroke engine can be </w:t>
      </w:r>
      <w:r w:rsidR="00CF22A8">
        <w:t>around 6.0-9.0MPa</w:t>
      </w:r>
      <w:r w:rsidR="0085071A">
        <w:t xml:space="preserve"> this means that the piston itself will need the static and dynamic strength to handle </w:t>
      </w:r>
      <w:r w:rsidR="00092666">
        <w:t>this force in the combustion cycle.</w:t>
      </w:r>
    </w:p>
    <w:p w14:paraId="6473FB69" w14:textId="1E5B1231" w:rsidR="00092666" w:rsidRDefault="00F934E3" w:rsidP="00E53CA0">
      <w:pPr>
        <w:jc w:val="both"/>
      </w:pPr>
      <w:r>
        <w:t xml:space="preserve">The temperatures inside the combustion chamber can reach </w:t>
      </w:r>
      <w:r w:rsidR="00417010">
        <w:t>over 2300</w:t>
      </w:r>
      <w:r w:rsidR="00A30706">
        <w:t>°C</w:t>
      </w:r>
      <w:r w:rsidR="00E55EAB">
        <w:t xml:space="preserve"> most of this leaves the combustion chamber through the exhaust port.  The piston crown </w:t>
      </w:r>
      <w:r w:rsidR="00EB252C">
        <w:t xml:space="preserve">will still be exposed to </w:t>
      </w:r>
      <w:r w:rsidR="00382FA3">
        <w:t>temperatures</w:t>
      </w:r>
      <w:r w:rsidR="00EB252C">
        <w:t xml:space="preserve"> of around 200-500°C</w:t>
      </w:r>
      <w:r w:rsidR="00382FA3">
        <w:t xml:space="preserve">.  This requires the piston to keep structural integrity at these temperatures.  </w:t>
      </w:r>
    </w:p>
    <w:p w14:paraId="6605C295" w14:textId="77777777" w:rsidR="00FF0E3F" w:rsidRDefault="00D20E77" w:rsidP="00E53CA0">
      <w:pPr>
        <w:tabs>
          <w:tab w:val="left" w:pos="8100"/>
        </w:tabs>
        <w:jc w:val="both"/>
      </w:pPr>
      <w:r>
        <w:t xml:space="preserve">The acceleration forces that the piston can see at high RPM can </w:t>
      </w:r>
      <w:r w:rsidR="006E57DC">
        <w:t>exceed 25000m/s</w:t>
      </w:r>
      <w:r w:rsidR="004B09A7">
        <w:rPr>
          <w:vertAlign w:val="superscript"/>
        </w:rPr>
        <w:t>2</w:t>
      </w:r>
      <w:r w:rsidR="00FF0E3F">
        <w:t>, having a smaller mass with reduce the inertia force acting on the piston.</w:t>
      </w:r>
    </w:p>
    <w:p w14:paraId="302322A5" w14:textId="08E0E852" w:rsidR="00F36289" w:rsidRDefault="003B56B1" w:rsidP="00E53CA0">
      <w:pPr>
        <w:tabs>
          <w:tab w:val="left" w:pos="8100"/>
        </w:tabs>
        <w:jc w:val="both"/>
      </w:pPr>
      <w:r>
        <w:t xml:space="preserve">The sliding friction of the piston skirt on the </w:t>
      </w:r>
      <w:r w:rsidR="00591EE4">
        <w:t>cylinder</w:t>
      </w:r>
      <w:r>
        <w:t xml:space="preserve"> wall can cause premature wear, to combat </w:t>
      </w:r>
      <w:r w:rsidR="00591EE4">
        <w:t>these low frictional coatings can be used or proper oil lubrication to sliding surfaces, using correct oil for the application</w:t>
      </w:r>
      <w:sdt>
        <w:sdtPr>
          <w:id w:val="265434529"/>
          <w:citation/>
        </w:sdtPr>
        <w:sdtEndPr/>
        <w:sdtContent>
          <w:r w:rsidR="00594520">
            <w:fldChar w:fldCharType="begin"/>
          </w:r>
          <w:r w:rsidR="00594520">
            <w:rPr>
              <w:lang w:val="en-US"/>
            </w:rPr>
            <w:instrText xml:space="preserve"> CITATION MAH16 \l 1033 </w:instrText>
          </w:r>
          <w:r w:rsidR="00594520">
            <w:fldChar w:fldCharType="separate"/>
          </w:r>
          <w:r w:rsidR="008F4CFD">
            <w:rPr>
              <w:noProof/>
              <w:lang w:val="en-US"/>
            </w:rPr>
            <w:t xml:space="preserve"> </w:t>
          </w:r>
          <w:r w:rsidR="008F4CFD" w:rsidRPr="008F4CFD">
            <w:rPr>
              <w:noProof/>
              <w:lang w:val="en-US"/>
            </w:rPr>
            <w:t>(MAHLE GmbH, 2016)</w:t>
          </w:r>
          <w:r w:rsidR="00594520">
            <w:fldChar w:fldCharType="end"/>
          </w:r>
        </w:sdtContent>
      </w:sdt>
      <w:r w:rsidR="00591EE4">
        <w:t>.</w:t>
      </w:r>
    </w:p>
    <w:p w14:paraId="161BE969" w14:textId="77777777" w:rsidR="00F36289" w:rsidRDefault="00F36289" w:rsidP="00E53CA0">
      <w:pPr>
        <w:spacing w:line="259" w:lineRule="auto"/>
        <w:jc w:val="both"/>
      </w:pPr>
    </w:p>
    <w:p w14:paraId="26D5AE61" w14:textId="16354EC7" w:rsidR="00D20E77" w:rsidRPr="004B09A7" w:rsidRDefault="004B09A7" w:rsidP="00E53CA0">
      <w:pPr>
        <w:spacing w:line="259" w:lineRule="auto"/>
        <w:jc w:val="both"/>
      </w:pPr>
      <w:r>
        <w:rPr>
          <w:vertAlign w:val="superscript"/>
        </w:rPr>
        <w:tab/>
      </w:r>
    </w:p>
    <w:p w14:paraId="6F241223" w14:textId="7B3F6F13" w:rsidR="00DA7C29" w:rsidRDefault="00F572A6" w:rsidP="00E53CA0">
      <w:pPr>
        <w:pStyle w:val="Heading1"/>
        <w:jc w:val="both"/>
      </w:pPr>
      <w:bookmarkStart w:id="2" w:name="_Toc97898138"/>
      <w:r>
        <w:lastRenderedPageBreak/>
        <w:t>Material Selection</w:t>
      </w:r>
      <w:bookmarkEnd w:id="2"/>
    </w:p>
    <w:p w14:paraId="569C8286" w14:textId="28E30A24" w:rsidR="00293A4D" w:rsidRDefault="00C27DF3" w:rsidP="00E53CA0">
      <w:pPr>
        <w:jc w:val="both"/>
      </w:pPr>
      <w:r>
        <w:t xml:space="preserve">There are several different things to be considered when looking at materials for selection for any part, this is more important when it comes to the demands that a piston </w:t>
      </w:r>
      <w:r w:rsidR="00392338">
        <w:t>must</w:t>
      </w:r>
      <w:r>
        <w:t xml:space="preserve"> cope with.  One of these considerations would be what type of make up the material should have.  There are </w:t>
      </w:r>
      <w:r w:rsidR="00293A4D">
        <w:t xml:space="preserve">two different types of material make up, these are isotropic materials and anisotropic materials.  Isotropic materials are materials that have the same number of particles in any direction when in a set size.  This means that they have the same properties in each direction and will react in the same way regardless of orientation.  </w:t>
      </w:r>
      <w:r w:rsidR="008B0ECD">
        <w:t xml:space="preserve">Such as a steel cube will have the same compression strength regardless of what faces are compressed.  </w:t>
      </w:r>
      <w:r w:rsidR="00293A4D">
        <w:t>Anisotropic materials are materials that have more partic</w:t>
      </w:r>
      <w:r w:rsidR="008B0ECD">
        <w:t>les orientated in one direction than another.  This make that material directional dependant, there is more strength in one direction than another.  These are materials such as wood where there is more strength along the grain of the wood rather than across it</w:t>
      </w:r>
      <w:sdt>
        <w:sdtPr>
          <w:id w:val="2055117838"/>
          <w:citation/>
        </w:sdtPr>
        <w:sdtEndPr/>
        <w:sdtContent>
          <w:r w:rsidR="008B0ECD">
            <w:fldChar w:fldCharType="begin"/>
          </w:r>
          <w:r w:rsidR="008B0ECD">
            <w:rPr>
              <w:lang w:val="en-US"/>
            </w:rPr>
            <w:instrText xml:space="preserve"> CITATION BYJ22 \l 1033 </w:instrText>
          </w:r>
          <w:r w:rsidR="008B0ECD">
            <w:fldChar w:fldCharType="separate"/>
          </w:r>
          <w:r w:rsidR="008F4CFD">
            <w:rPr>
              <w:noProof/>
              <w:lang w:val="en-US"/>
            </w:rPr>
            <w:t xml:space="preserve"> </w:t>
          </w:r>
          <w:r w:rsidR="008F4CFD" w:rsidRPr="008F4CFD">
            <w:rPr>
              <w:noProof/>
              <w:lang w:val="en-US"/>
            </w:rPr>
            <w:t>(BYJU'S, 2022)</w:t>
          </w:r>
          <w:r w:rsidR="008B0ECD">
            <w:fldChar w:fldCharType="end"/>
          </w:r>
        </w:sdtContent>
      </w:sdt>
      <w:r w:rsidR="008B0ECD">
        <w:t>.</w:t>
      </w:r>
    </w:p>
    <w:p w14:paraId="216C215B" w14:textId="4C487301" w:rsidR="008B0ECD" w:rsidRDefault="008B0ECD" w:rsidP="00E53CA0">
      <w:pPr>
        <w:jc w:val="both"/>
      </w:pPr>
    </w:p>
    <w:p w14:paraId="1270CA21" w14:textId="7631FCAF" w:rsidR="008B0ECD" w:rsidRDefault="00F7699F" w:rsidP="00E53CA0">
      <w:pPr>
        <w:jc w:val="both"/>
      </w:pPr>
      <w:r>
        <w:t>T</w:t>
      </w:r>
      <w:r w:rsidR="00776EF4">
        <w:t xml:space="preserve">he standard material that has become </w:t>
      </w:r>
      <w:r w:rsidR="00CC2C3E">
        <w:t>favoured</w:t>
      </w:r>
      <w:r w:rsidR="00776EF4">
        <w:t xml:space="preserve"> in </w:t>
      </w:r>
      <w:r w:rsidR="00CC2C3E">
        <w:t xml:space="preserve">recent years is aluminium.  With a few alterations to make the material </w:t>
      </w:r>
      <w:r w:rsidR="0056387D">
        <w:t xml:space="preserve">have the desired properties, the </w:t>
      </w:r>
      <w:r w:rsidR="0000486F">
        <w:t>practice of adding silicon</w:t>
      </w:r>
      <w:r w:rsidR="00747CFB">
        <w:t xml:space="preserve"> to the aluminium has the desired effect of reducing thermal expansion and </w:t>
      </w:r>
      <w:r w:rsidR="006C5FDD">
        <w:t xml:space="preserve">wear.  The most standard is a 12% silicon </w:t>
      </w:r>
      <w:r w:rsidR="00C86C0E">
        <w:t xml:space="preserve">additive, some producers also use silicon in higher amounts between </w:t>
      </w:r>
      <w:r w:rsidR="00F663D0">
        <w:t>18-24% silicon</w:t>
      </w:r>
      <w:sdt>
        <w:sdtPr>
          <w:id w:val="-1236239518"/>
          <w:citation/>
        </w:sdtPr>
        <w:sdtEndPr/>
        <w:sdtContent>
          <w:r w:rsidR="00F663D0">
            <w:fldChar w:fldCharType="begin"/>
          </w:r>
          <w:r w:rsidR="00F663D0">
            <w:rPr>
              <w:lang w:val="en-US"/>
            </w:rPr>
            <w:instrText xml:space="preserve"> CITATION Eur11 \l 1033 </w:instrText>
          </w:r>
          <w:r w:rsidR="00F663D0">
            <w:fldChar w:fldCharType="separate"/>
          </w:r>
          <w:r w:rsidR="008F4CFD">
            <w:rPr>
              <w:noProof/>
              <w:lang w:val="en-US"/>
            </w:rPr>
            <w:t xml:space="preserve"> </w:t>
          </w:r>
          <w:r w:rsidR="008F4CFD" w:rsidRPr="008F4CFD">
            <w:rPr>
              <w:noProof/>
              <w:lang w:val="en-US"/>
            </w:rPr>
            <w:t>(European Aluminium Association , 2011)</w:t>
          </w:r>
          <w:r w:rsidR="00F663D0">
            <w:fldChar w:fldCharType="end"/>
          </w:r>
        </w:sdtContent>
      </w:sdt>
      <w:r w:rsidR="00F663D0">
        <w:t>.</w:t>
      </w:r>
      <w:r w:rsidR="00FB197A">
        <w:t xml:space="preserve">  Adding silicon dose have a disadvantage though in that is reduces the overall strength </w:t>
      </w:r>
      <w:r w:rsidR="005C089D">
        <w:t>of the aluminium, this is something that is then needed to be factored into the design process</w:t>
      </w:r>
      <w:r w:rsidR="009261AD">
        <w:t xml:space="preserve">.  </w:t>
      </w:r>
      <w:r w:rsidR="008D5134">
        <w:t xml:space="preserve">Aluminium will always have some </w:t>
      </w:r>
      <w:r w:rsidR="00E44E1D">
        <w:t xml:space="preserve">thermal expansion due to the </w:t>
      </w:r>
      <w:r w:rsidR="00824247">
        <w:t>temperate</w:t>
      </w:r>
      <w:r w:rsidR="00E44E1D">
        <w:t xml:space="preserve"> that it will be exposed to due to combustion</w:t>
      </w:r>
      <w:r w:rsidR="001B2D0A">
        <w:t xml:space="preserve">.  This will always be present in the design process, such as designing </w:t>
      </w:r>
      <w:r w:rsidR="00810F38">
        <w:t>cooling galleries</w:t>
      </w:r>
      <w:r w:rsidR="005D70B4">
        <w:t>,</w:t>
      </w:r>
      <w:r w:rsidR="00810F38">
        <w:t xml:space="preserve"> skirt shapes,</w:t>
      </w:r>
      <w:r w:rsidR="005D70B4">
        <w:t xml:space="preserve"> or the slightly </w:t>
      </w:r>
      <w:proofErr w:type="spellStart"/>
      <w:r w:rsidR="005D70B4">
        <w:t>ovaling</w:t>
      </w:r>
      <w:proofErr w:type="spellEnd"/>
      <w:r w:rsidR="005D70B4">
        <w:t xml:space="preserve"> of </w:t>
      </w:r>
      <w:r w:rsidR="002E20D8">
        <w:t>pistons,</w:t>
      </w:r>
      <w:r w:rsidR="00810F38">
        <w:t xml:space="preserve"> </w:t>
      </w:r>
      <w:r w:rsidR="00824247">
        <w:t>some of these design features will in turn affect the manufacturing process and end properties of the piston.</w:t>
      </w:r>
    </w:p>
    <w:p w14:paraId="5495D7F3" w14:textId="138A6A0F" w:rsidR="009261AD" w:rsidRDefault="009261AD" w:rsidP="00E53CA0">
      <w:pPr>
        <w:jc w:val="both"/>
      </w:pPr>
    </w:p>
    <w:p w14:paraId="51E188DF" w14:textId="4C320F81" w:rsidR="00C43C65" w:rsidRDefault="009261AD" w:rsidP="00E53CA0">
      <w:pPr>
        <w:jc w:val="both"/>
      </w:pPr>
      <w:r>
        <w:t xml:space="preserve">There are other materials that have very desirable </w:t>
      </w:r>
      <w:r w:rsidR="001A2457">
        <w:t>properties when it comes to the requirements of a piston</w:t>
      </w:r>
      <w:r w:rsidR="00B35AF6">
        <w:t>,</w:t>
      </w:r>
      <w:r w:rsidR="001A2457">
        <w:t xml:space="preserve"> </w:t>
      </w:r>
      <w:r w:rsidR="00B35AF6">
        <w:t>m</w:t>
      </w:r>
      <w:r w:rsidR="001A2457">
        <w:t>ost o</w:t>
      </w:r>
      <w:r w:rsidR="00B35AF6">
        <w:t xml:space="preserve">f these materials are ceramics or composites.  The </w:t>
      </w:r>
      <w:r w:rsidR="0015631F">
        <w:t xml:space="preserve">large benefit that </w:t>
      </w:r>
      <w:r w:rsidR="004A2DB9">
        <w:t>ceramics</w:t>
      </w:r>
      <w:r w:rsidR="0015631F">
        <w:t xml:space="preserve"> and composites bring </w:t>
      </w:r>
      <w:r w:rsidR="004A2DB9">
        <w:t xml:space="preserve">is the freedom to create a piston with the exact properties wanted for that application.  </w:t>
      </w:r>
      <w:r w:rsidR="00FB1D52">
        <w:t>Certain c</w:t>
      </w:r>
      <w:r w:rsidR="00A53CEA">
        <w:t>eramics</w:t>
      </w:r>
      <w:r w:rsidR="00A20C99">
        <w:t xml:space="preserve">, such as carbide, </w:t>
      </w:r>
      <w:r w:rsidR="00A53CEA">
        <w:t xml:space="preserve">have very low levels of wear </w:t>
      </w:r>
      <w:r w:rsidR="00ED44CE">
        <w:t xml:space="preserve">from abrasion </w:t>
      </w:r>
      <w:r w:rsidR="00DA6A44">
        <w:t>which</w:t>
      </w:r>
      <w:r w:rsidR="00ED44CE">
        <w:t xml:space="preserve"> can be very </w:t>
      </w:r>
      <w:r w:rsidR="00A20C99">
        <w:t>desirable</w:t>
      </w:r>
      <w:r w:rsidR="00ED44CE">
        <w:t xml:space="preserve"> in several automotive applications</w:t>
      </w:r>
      <w:sdt>
        <w:sdtPr>
          <w:id w:val="-1656674560"/>
          <w:citation/>
        </w:sdtPr>
        <w:sdtEndPr/>
        <w:sdtContent>
          <w:r w:rsidR="00B00D06">
            <w:fldChar w:fldCharType="begin"/>
          </w:r>
          <w:r w:rsidR="00B00D06">
            <w:rPr>
              <w:lang w:val="en-US"/>
            </w:rPr>
            <w:instrText xml:space="preserve"> CITATION The22 \l 1033 </w:instrText>
          </w:r>
          <w:r w:rsidR="00B00D06">
            <w:fldChar w:fldCharType="separate"/>
          </w:r>
          <w:r w:rsidR="008F4CFD">
            <w:rPr>
              <w:noProof/>
              <w:lang w:val="en-US"/>
            </w:rPr>
            <w:t xml:space="preserve"> </w:t>
          </w:r>
          <w:r w:rsidR="008F4CFD" w:rsidRPr="008F4CFD">
            <w:rPr>
              <w:noProof/>
              <w:lang w:val="en-US"/>
            </w:rPr>
            <w:t>(The Crucible , 2022)</w:t>
          </w:r>
          <w:r w:rsidR="00B00D06">
            <w:fldChar w:fldCharType="end"/>
          </w:r>
        </w:sdtContent>
      </w:sdt>
      <w:r w:rsidR="00B00D06">
        <w:t>.</w:t>
      </w:r>
      <w:r w:rsidR="00DA6A44">
        <w:t xml:space="preserve">  </w:t>
      </w:r>
    </w:p>
    <w:p w14:paraId="1D64AF4D" w14:textId="77777777" w:rsidR="00C43C65" w:rsidRDefault="00C43C65" w:rsidP="00E53CA0">
      <w:pPr>
        <w:jc w:val="both"/>
      </w:pPr>
    </w:p>
    <w:p w14:paraId="13E29C26" w14:textId="4CEBA571" w:rsidR="00D9309F" w:rsidRDefault="00DA6A44" w:rsidP="00E53CA0">
      <w:pPr>
        <w:jc w:val="both"/>
      </w:pPr>
      <w:r>
        <w:t>One of the most desi</w:t>
      </w:r>
      <w:r w:rsidR="0014308E">
        <w:t xml:space="preserve">rable materials for piston construction would be carbon-carbon.  </w:t>
      </w:r>
      <w:r w:rsidR="00A72029">
        <w:t xml:space="preserve">Carbon-carbon </w:t>
      </w:r>
      <w:r w:rsidR="00B13536">
        <w:t xml:space="preserve">is a </w:t>
      </w:r>
      <w:r w:rsidR="006055DD">
        <w:t>relatively</w:t>
      </w:r>
      <w:r w:rsidR="00B13536">
        <w:t xml:space="preserve"> new material that has no set properties, this is due to the nature of how its produced</w:t>
      </w:r>
      <w:r w:rsidR="00E05FE5">
        <w:t xml:space="preserve">, </w:t>
      </w:r>
      <w:r w:rsidR="00E05FE5">
        <w:lastRenderedPageBreak/>
        <w:t xml:space="preserve">as a </w:t>
      </w:r>
      <w:r w:rsidR="006055DD">
        <w:t>composite</w:t>
      </w:r>
      <w:r w:rsidR="00E05FE5">
        <w:t xml:space="preserve"> depending on what matrix and filament is used the properties can be different.  Even when the same </w:t>
      </w:r>
      <w:r w:rsidR="006C11F8">
        <w:t>filament and matrix are used depending on the layering the properties can still be different</w:t>
      </w:r>
      <w:r w:rsidR="006055DD">
        <w:t xml:space="preserve">.  The </w:t>
      </w:r>
      <w:r w:rsidR="00887BD5">
        <w:t xml:space="preserve">one of the </w:t>
      </w:r>
      <w:r w:rsidR="006055DD">
        <w:t>most common set up</w:t>
      </w:r>
      <w:r w:rsidR="00887BD5">
        <w:t>s</w:t>
      </w:r>
      <w:r w:rsidR="006055DD">
        <w:t xml:space="preserve"> is carbon </w:t>
      </w:r>
      <w:r w:rsidR="00887BD5">
        <w:t>fibre and graphite as a matrix</w:t>
      </w:r>
      <w:sdt>
        <w:sdtPr>
          <w:id w:val="1549884028"/>
          <w:citation/>
        </w:sdtPr>
        <w:sdtEndPr/>
        <w:sdtContent>
          <w:r w:rsidR="00257DE9">
            <w:fldChar w:fldCharType="begin"/>
          </w:r>
          <w:r w:rsidR="00257DE9">
            <w:rPr>
              <w:lang w:val="en-US"/>
            </w:rPr>
            <w:instrText xml:space="preserve"> CITATION Oka03 \l 1033 </w:instrText>
          </w:r>
          <w:r w:rsidR="00257DE9">
            <w:fldChar w:fldCharType="separate"/>
          </w:r>
          <w:r w:rsidR="008F4CFD">
            <w:rPr>
              <w:noProof/>
              <w:lang w:val="en-US"/>
            </w:rPr>
            <w:t xml:space="preserve"> </w:t>
          </w:r>
          <w:r w:rsidR="008F4CFD" w:rsidRPr="008F4CFD">
            <w:rPr>
              <w:noProof/>
              <w:lang w:val="en-US"/>
            </w:rPr>
            <w:t>(Oka, 2003)</w:t>
          </w:r>
          <w:r w:rsidR="00257DE9">
            <w:fldChar w:fldCharType="end"/>
          </w:r>
        </w:sdtContent>
      </w:sdt>
      <w:r w:rsidR="003E4085">
        <w:t xml:space="preserve">.  This makes a material that has </w:t>
      </w:r>
      <w:r w:rsidR="0078391A">
        <w:t xml:space="preserve">very little thermal expansion, wear, and is resistant to chemical </w:t>
      </w:r>
      <w:r w:rsidR="00354A70">
        <w:t xml:space="preserve">fouling.  </w:t>
      </w:r>
      <w:r w:rsidR="00445A87">
        <w:t xml:space="preserve">The fact that </w:t>
      </w:r>
      <w:r w:rsidR="00F06960">
        <w:t>thermal expansion is near non-</w:t>
      </w:r>
      <w:r w:rsidR="00477404">
        <w:t>existent</w:t>
      </w:r>
      <w:r w:rsidR="00F06960">
        <w:t xml:space="preserve"> means that several </w:t>
      </w:r>
      <w:r w:rsidR="00477404">
        <w:t xml:space="preserve">traditional design features can be completely removed.  </w:t>
      </w:r>
      <w:r w:rsidR="006E25B4">
        <w:t xml:space="preserve">With no expansion it means that the piston can be designed </w:t>
      </w:r>
      <w:r w:rsidR="005710DF">
        <w:t xml:space="preserve">with much tighter </w:t>
      </w:r>
      <w:r w:rsidR="00D9309F">
        <w:t>tolerances</w:t>
      </w:r>
      <w:r w:rsidR="005710DF">
        <w:t xml:space="preserve"> to the cylinder wall, increasing </w:t>
      </w:r>
      <w:r w:rsidR="00D9309F">
        <w:t>efficacy</w:t>
      </w:r>
      <w:r w:rsidR="005710DF">
        <w:t xml:space="preserve"> </w:t>
      </w:r>
      <w:r w:rsidR="00D9309F">
        <w:t xml:space="preserve">at all stages of combustion.  With conventional materials </w:t>
      </w:r>
      <w:r w:rsidR="00BD1FD7">
        <w:t xml:space="preserve">a piston is designed to have a large gap to the piston wall </w:t>
      </w:r>
      <w:r w:rsidR="003E4AFE">
        <w:t xml:space="preserve">when at cold starting, this is so that when the materials expand from thermal conditions </w:t>
      </w:r>
      <w:r w:rsidR="00871CC5">
        <w:t xml:space="preserve">it now makes a tight fit in the cylinder.  Piston rings are used to overcome this </w:t>
      </w:r>
      <w:r w:rsidR="0094129D">
        <w:t xml:space="preserve">gap to help prevent blowback, pressure from the combustion process entering the </w:t>
      </w:r>
      <w:r w:rsidR="0046301F">
        <w:t xml:space="preserve">bottom of the engine </w:t>
      </w:r>
      <w:r w:rsidR="00A321C4">
        <w:t>casings</w:t>
      </w:r>
      <w:r w:rsidR="0046301F">
        <w:t xml:space="preserve">, but with a </w:t>
      </w:r>
      <w:r w:rsidR="00A321C4">
        <w:t>consistent</w:t>
      </w:r>
      <w:r w:rsidR="0046301F">
        <w:t xml:space="preserve"> tight </w:t>
      </w:r>
      <w:r w:rsidR="00A321C4">
        <w:t>fit the number of piston rings can be reduced or removed altogether</w:t>
      </w:r>
      <w:sdt>
        <w:sdtPr>
          <w:id w:val="-2124835948"/>
          <w:citation/>
        </w:sdtPr>
        <w:sdtEndPr/>
        <w:sdtContent>
          <w:r w:rsidR="00096BF7">
            <w:fldChar w:fldCharType="begin"/>
          </w:r>
          <w:r w:rsidR="00096BF7">
            <w:instrText xml:space="preserve"> CITATION Lan02 \l 2057 </w:instrText>
          </w:r>
          <w:r w:rsidR="00096BF7">
            <w:fldChar w:fldCharType="separate"/>
          </w:r>
          <w:r w:rsidR="008F4CFD">
            <w:rPr>
              <w:noProof/>
            </w:rPr>
            <w:t xml:space="preserve"> </w:t>
          </w:r>
          <w:r w:rsidR="008F4CFD" w:rsidRPr="008F4CFD">
            <w:rPr>
              <w:noProof/>
            </w:rPr>
            <w:t>(Langley Research Center, 2002)</w:t>
          </w:r>
          <w:r w:rsidR="00096BF7">
            <w:fldChar w:fldCharType="end"/>
          </w:r>
        </w:sdtContent>
      </w:sdt>
      <w:r w:rsidR="00A321C4">
        <w:t xml:space="preserve">.  </w:t>
      </w:r>
    </w:p>
    <w:p w14:paraId="710CABD5" w14:textId="77777777" w:rsidR="0073769C" w:rsidRDefault="0073769C" w:rsidP="00E53CA0">
      <w:pPr>
        <w:jc w:val="both"/>
      </w:pPr>
    </w:p>
    <w:p w14:paraId="401380B0" w14:textId="37F03EF8" w:rsidR="009261AD" w:rsidRDefault="00354A70" w:rsidP="00E53CA0">
      <w:pPr>
        <w:jc w:val="both"/>
      </w:pPr>
      <w:r>
        <w:t xml:space="preserve">The biggest downside to this material is </w:t>
      </w:r>
      <w:r w:rsidR="009952FC">
        <w:t xml:space="preserve">that it becomes quite </w:t>
      </w:r>
      <w:r w:rsidR="00445A87">
        <w:t>brittle</w:t>
      </w:r>
      <w:r w:rsidR="009952FC">
        <w:t xml:space="preserve"> and can suffer catastrophic failure </w:t>
      </w:r>
      <w:r w:rsidR="00445A87">
        <w:t xml:space="preserve">from adverse impact.  </w:t>
      </w:r>
      <w:r w:rsidR="00CA4C1F">
        <w:t xml:space="preserve">This along with the </w:t>
      </w:r>
      <w:r w:rsidR="009565F5">
        <w:t xml:space="preserve">extreme cost of construction, compared to more traditional materials, </w:t>
      </w:r>
      <w:r w:rsidR="00F2110C">
        <w:t xml:space="preserve">means that carbon-carbon and </w:t>
      </w:r>
      <w:r w:rsidR="0073769C">
        <w:t>its</w:t>
      </w:r>
      <w:r w:rsidR="00F2110C">
        <w:t xml:space="preserve"> </w:t>
      </w:r>
      <w:r w:rsidR="00BE7E49">
        <w:t xml:space="preserve">fellow material types </w:t>
      </w:r>
      <w:r w:rsidR="00D4791F">
        <w:t xml:space="preserve">are only used for the very highest performance </w:t>
      </w:r>
      <w:r w:rsidR="00EF6AC8">
        <w:t xml:space="preserve">needs.  There is also the consideration that to get the highest grade of carbon-carbon </w:t>
      </w:r>
      <w:r w:rsidR="00BE35DE">
        <w:t xml:space="preserve">the highest grade of carbon </w:t>
      </w:r>
      <w:r w:rsidR="0073769C">
        <w:t>filaments</w:t>
      </w:r>
      <w:r w:rsidR="00BE35DE">
        <w:t xml:space="preserve"> and matrix </w:t>
      </w:r>
      <w:r w:rsidR="0073769C">
        <w:t>materials need to be used.</w:t>
      </w:r>
    </w:p>
    <w:p w14:paraId="51E6A9D0" w14:textId="77777777" w:rsidR="00293A4D" w:rsidRPr="00C27DF3" w:rsidRDefault="00293A4D" w:rsidP="00E53CA0">
      <w:pPr>
        <w:jc w:val="both"/>
      </w:pPr>
    </w:p>
    <w:p w14:paraId="6C0D0CEC" w14:textId="77777777" w:rsidR="000341A2" w:rsidRPr="00F452F5" w:rsidRDefault="000341A2" w:rsidP="00E53CA0">
      <w:pPr>
        <w:jc w:val="both"/>
      </w:pPr>
    </w:p>
    <w:p w14:paraId="125A6A1B" w14:textId="77777777" w:rsidR="00DA7C29" w:rsidRDefault="00DA7C29" w:rsidP="00E53CA0">
      <w:pPr>
        <w:pStyle w:val="Heading1"/>
        <w:jc w:val="both"/>
      </w:pPr>
      <w:r>
        <w:br w:type="page"/>
      </w:r>
    </w:p>
    <w:p w14:paraId="4C0549B3" w14:textId="39B99C57" w:rsidR="006B7AE4" w:rsidRDefault="00F572A6" w:rsidP="00E53CA0">
      <w:pPr>
        <w:pStyle w:val="Heading1"/>
        <w:jc w:val="both"/>
      </w:pPr>
      <w:bookmarkStart w:id="3" w:name="_Toc97898139"/>
      <w:r>
        <w:lastRenderedPageBreak/>
        <w:t>Manufacturing Processes</w:t>
      </w:r>
      <w:bookmarkEnd w:id="3"/>
    </w:p>
    <w:p w14:paraId="20AF8C13" w14:textId="0A614A52" w:rsidR="00613C3A" w:rsidRDefault="00EE574F" w:rsidP="00E53CA0">
      <w:pPr>
        <w:jc w:val="both"/>
      </w:pPr>
      <w:r>
        <w:t xml:space="preserve">The main manufacturing processes for making pistons can be separated into </w:t>
      </w:r>
      <w:r w:rsidR="00BD562C">
        <w:t xml:space="preserve">two areas. Firstly forging, this is the process of </w:t>
      </w:r>
      <w:r w:rsidR="00F476C2">
        <w:t xml:space="preserve">altering metals through impact and can be done </w:t>
      </w:r>
      <w:r w:rsidR="007E12F1">
        <w:t xml:space="preserve">hot or cold.  Depending on the material that is to be forged could alter the </w:t>
      </w:r>
      <w:r w:rsidR="00EF54A4">
        <w:t xml:space="preserve">method of forging used.  for softer metals </w:t>
      </w:r>
      <w:r w:rsidR="006C5929">
        <w:t xml:space="preserve">they may be able to be manipulated at ambient temperature </w:t>
      </w:r>
      <w:r w:rsidR="00902949">
        <w:t xml:space="preserve">and great force used to press or mould them to the shape required. </w:t>
      </w:r>
      <w:r w:rsidR="00602E7A">
        <w:t xml:space="preserve"> Other materials have a very high compression strength and </w:t>
      </w:r>
      <w:r w:rsidR="000E0AAE">
        <w:t xml:space="preserve">need to be heated up to make them </w:t>
      </w:r>
      <w:r w:rsidR="00327045">
        <w:t>pliable</w:t>
      </w:r>
      <w:r w:rsidR="000E0AAE">
        <w:t xml:space="preserve">.  </w:t>
      </w:r>
      <w:r w:rsidR="00327045">
        <w:t xml:space="preserve">This point is </w:t>
      </w:r>
      <w:r w:rsidR="00225781">
        <w:t>around 70% of the overall temperature that would be needed to melt the metal</w:t>
      </w:r>
      <w:sdt>
        <w:sdtPr>
          <w:id w:val="406036215"/>
          <w:citation/>
        </w:sdtPr>
        <w:sdtContent>
          <w:r w:rsidR="00CE0004">
            <w:fldChar w:fldCharType="begin"/>
          </w:r>
          <w:r w:rsidR="00CE0004">
            <w:rPr>
              <w:lang w:val="en-US"/>
            </w:rPr>
            <w:instrText xml:space="preserve"> CITATION Jos21 \l 1033 </w:instrText>
          </w:r>
          <w:r w:rsidR="00CE0004">
            <w:fldChar w:fldCharType="separate"/>
          </w:r>
          <w:r w:rsidR="008F4CFD">
            <w:rPr>
              <w:noProof/>
              <w:lang w:val="en-US"/>
            </w:rPr>
            <w:t xml:space="preserve"> </w:t>
          </w:r>
          <w:r w:rsidR="008F4CFD" w:rsidRPr="008F4CFD">
            <w:rPr>
              <w:noProof/>
              <w:lang w:val="en-US"/>
            </w:rPr>
            <w:t>(Flynt, 2021)</w:t>
          </w:r>
          <w:r w:rsidR="00CE0004">
            <w:fldChar w:fldCharType="end"/>
          </w:r>
        </w:sdtContent>
      </w:sdt>
      <w:r w:rsidR="00225781">
        <w:t xml:space="preserve">.  </w:t>
      </w:r>
    </w:p>
    <w:p w14:paraId="5057CE5F" w14:textId="5394E6A8" w:rsidR="00A21E42" w:rsidRDefault="00A21E42" w:rsidP="00E53CA0">
      <w:pPr>
        <w:jc w:val="both"/>
      </w:pPr>
    </w:p>
    <w:p w14:paraId="12619433" w14:textId="3C8A5167" w:rsidR="00A21E42" w:rsidRDefault="00A21E42" w:rsidP="00E53CA0">
      <w:pPr>
        <w:jc w:val="both"/>
      </w:pPr>
      <w:r>
        <w:t xml:space="preserve">The second method is </w:t>
      </w:r>
      <w:r w:rsidR="00686AA8">
        <w:t xml:space="preserve">casting.  This is the method in </w:t>
      </w:r>
      <w:r w:rsidR="009B08EA">
        <w:t>which</w:t>
      </w:r>
      <w:r w:rsidR="00686AA8">
        <w:t xml:space="preserve"> a mould is </w:t>
      </w:r>
      <w:r w:rsidR="009B08EA">
        <w:t>made,</w:t>
      </w:r>
      <w:r w:rsidR="00686AA8">
        <w:t xml:space="preserve"> </w:t>
      </w:r>
      <w:r w:rsidR="00BE5869">
        <w:t xml:space="preserve">and molten metal is then poured into </w:t>
      </w:r>
      <w:r w:rsidR="00F04433">
        <w:t xml:space="preserve">and left to cool leaving the required part once its broken free of the </w:t>
      </w:r>
      <w:r w:rsidR="00E02C64">
        <w:t>mould.  There are a few different ways that casting can take place</w:t>
      </w:r>
      <w:r w:rsidR="00AD3E40">
        <w:t xml:space="preserve">, such as sand casting.  This process requires </w:t>
      </w:r>
      <w:r w:rsidR="00022ECB">
        <w:t xml:space="preserve">a </w:t>
      </w:r>
      <w:r w:rsidR="009B6D56">
        <w:t>pattern piece to be made</w:t>
      </w:r>
      <w:r w:rsidR="0003658B">
        <w:t xml:space="preserve">, along with all metal runs and sprees.  This is then </w:t>
      </w:r>
      <w:r w:rsidR="00F83898">
        <w:t>pressed</w:t>
      </w:r>
      <w:r w:rsidR="005F4241">
        <w:t xml:space="preserve">, normally in 2 </w:t>
      </w:r>
      <w:r w:rsidR="00546FF5">
        <w:t>halves’, into</w:t>
      </w:r>
      <w:r w:rsidR="00F83898">
        <w:t xml:space="preserve"> a material that’s resistant to high temperatures, this is </w:t>
      </w:r>
      <w:r w:rsidR="003103EB">
        <w:t>generally sand combined with other materials such as clay</w:t>
      </w:r>
      <w:r w:rsidR="00D41C36">
        <w:t xml:space="preserve">.  The pattern piece is then removed while keeping the shape </w:t>
      </w:r>
      <w:r w:rsidR="005F4241">
        <w:t>in the sand,</w:t>
      </w:r>
      <w:r w:rsidR="00546FF5">
        <w:t xml:space="preserve"> the two hal</w:t>
      </w:r>
      <w:r w:rsidR="009B08EA">
        <w:t xml:space="preserve">ves are then combined while molten metal is poured in.  </w:t>
      </w:r>
      <w:r w:rsidR="00412642">
        <w:t xml:space="preserve">newer practices have become more developed as such </w:t>
      </w:r>
      <w:r w:rsidR="00B81D8B">
        <w:t xml:space="preserve">the pattern piece can now be printed with </w:t>
      </w:r>
      <w:r w:rsidR="00065AAC">
        <w:t>constructor’s</w:t>
      </w:r>
      <w:r w:rsidR="00B81D8B">
        <w:t xml:space="preserve"> wax </w:t>
      </w:r>
      <w:r w:rsidR="00F85F59">
        <w:t xml:space="preserve">from a 3d printer or machined from a solid block.  This </w:t>
      </w:r>
      <w:r w:rsidR="00852BC9">
        <w:t xml:space="preserve">pattern piece called a spree is then dipped </w:t>
      </w:r>
      <w:r w:rsidR="009A3A94">
        <w:t>several</w:t>
      </w:r>
      <w:r w:rsidR="00852BC9">
        <w:t xml:space="preserve"> times into a liquid </w:t>
      </w:r>
      <w:r w:rsidR="009A3A94">
        <w:t xml:space="preserve">ceramic compound that is then left to dry.  The whole piece is now </w:t>
      </w:r>
      <w:r w:rsidR="00460332">
        <w:t xml:space="preserve">heated to fully cure the ceramic </w:t>
      </w:r>
      <w:r w:rsidR="001B68EC">
        <w:t>and</w:t>
      </w:r>
      <w:r w:rsidR="00460332">
        <w:t xml:space="preserve"> to melt the wax, preparing the mould </w:t>
      </w:r>
      <w:r w:rsidR="00065AAC">
        <w:t xml:space="preserve">for molten metal to be poured in.  </w:t>
      </w:r>
      <w:r w:rsidR="001B68EC">
        <w:t xml:space="preserve">this process can lead to much more complex designs </w:t>
      </w:r>
      <w:r w:rsidR="00CE0004">
        <w:t>but may need extra machining afterword to clean up the piece</w:t>
      </w:r>
      <w:sdt>
        <w:sdtPr>
          <w:id w:val="1272280886"/>
          <w:citation/>
        </w:sdtPr>
        <w:sdtContent>
          <w:r w:rsidR="00CE0004">
            <w:fldChar w:fldCharType="begin"/>
          </w:r>
          <w:r w:rsidR="00CE0004">
            <w:rPr>
              <w:lang w:val="en-US"/>
            </w:rPr>
            <w:instrText xml:space="preserve"> CITATION The221 \l 1033 </w:instrText>
          </w:r>
          <w:r w:rsidR="00CE0004">
            <w:fldChar w:fldCharType="separate"/>
          </w:r>
          <w:r w:rsidR="008F4CFD">
            <w:rPr>
              <w:noProof/>
              <w:lang w:val="en-US"/>
            </w:rPr>
            <w:t xml:space="preserve"> </w:t>
          </w:r>
          <w:r w:rsidR="008F4CFD" w:rsidRPr="008F4CFD">
            <w:rPr>
              <w:noProof/>
              <w:lang w:val="en-US"/>
            </w:rPr>
            <w:t>(The Crucible, 2022)</w:t>
          </w:r>
          <w:r w:rsidR="00CE0004">
            <w:fldChar w:fldCharType="end"/>
          </w:r>
        </w:sdtContent>
      </w:sdt>
      <w:r w:rsidR="001B68EC">
        <w:t>.</w:t>
      </w:r>
    </w:p>
    <w:p w14:paraId="206A2949" w14:textId="23BE9F07" w:rsidR="001B68EC" w:rsidRDefault="001B68EC" w:rsidP="00E53CA0">
      <w:pPr>
        <w:jc w:val="both"/>
      </w:pPr>
    </w:p>
    <w:p w14:paraId="62E798AC" w14:textId="29BF7249" w:rsidR="00DA18E6" w:rsidRDefault="00767DC9" w:rsidP="00E53CA0">
      <w:pPr>
        <w:jc w:val="both"/>
      </w:pPr>
      <w:r>
        <w:t xml:space="preserve">Due to the limitations of forging, that it can only </w:t>
      </w:r>
      <w:r w:rsidR="00954724">
        <w:t>manipulate the metal from the outside, this means that certain piston designs can only be produced by casting</w:t>
      </w:r>
      <w:r w:rsidR="004D7983">
        <w:t xml:space="preserve">.  In the case of </w:t>
      </w:r>
      <w:r w:rsidR="00F35DE7">
        <w:t>producing</w:t>
      </w:r>
      <w:r w:rsidR="004D7983">
        <w:t xml:space="preserve"> </w:t>
      </w:r>
      <w:r w:rsidR="00F35DE7">
        <w:t>diesel</w:t>
      </w:r>
      <w:r w:rsidR="004D7983">
        <w:t xml:space="preserve"> pistons </w:t>
      </w:r>
      <w:r w:rsidR="00F36289">
        <w:t>which</w:t>
      </w:r>
      <w:r w:rsidR="004D7983">
        <w:t xml:space="preserve"> have taken to having a cooling </w:t>
      </w:r>
      <w:r w:rsidR="00DD3746">
        <w:t xml:space="preserve">channel inside the piston, this can only be </w:t>
      </w:r>
      <w:r w:rsidR="00F35DE7">
        <w:t>achieved</w:t>
      </w:r>
      <w:r w:rsidR="00DD3746">
        <w:t xml:space="preserve"> </w:t>
      </w:r>
      <w:r w:rsidR="00F35DE7">
        <w:t xml:space="preserve">with the casting methods.  </w:t>
      </w:r>
    </w:p>
    <w:p w14:paraId="30902F7D" w14:textId="267AA780" w:rsidR="009825CC" w:rsidRDefault="009825CC" w:rsidP="00E53CA0">
      <w:pPr>
        <w:jc w:val="both"/>
      </w:pPr>
    </w:p>
    <w:p w14:paraId="7D35B246" w14:textId="4403AA0F" w:rsidR="00756D15" w:rsidRDefault="009825CC" w:rsidP="00E53CA0">
      <w:pPr>
        <w:jc w:val="both"/>
      </w:pPr>
      <w:r>
        <w:t xml:space="preserve">The method of manufacture for carbon-carbon </w:t>
      </w:r>
      <w:r w:rsidR="00B37210">
        <w:t xml:space="preserve">is normally </w:t>
      </w:r>
      <w:bookmarkStart w:id="4" w:name="fabrication_of_carbon-carbon_composites_"/>
      <w:r w:rsidR="00B37210">
        <w:t>Liquid Phase Infiltration</w:t>
      </w:r>
      <w:bookmarkEnd w:id="4"/>
      <w:r w:rsidR="00B37210">
        <w:t>.  This is</w:t>
      </w:r>
      <w:r w:rsidR="006F673C">
        <w:t xml:space="preserve"> </w:t>
      </w:r>
      <w:r w:rsidR="009447AC">
        <w:t>like</w:t>
      </w:r>
      <w:r w:rsidR="006F673C">
        <w:t xml:space="preserve"> the casting method but with some differences.  </w:t>
      </w:r>
      <w:r w:rsidR="00A617D8">
        <w:t xml:space="preserve">Liquid phase infiltration is a method for making composites this means it uses a matrix and </w:t>
      </w:r>
      <w:r w:rsidR="00C51C40">
        <w:t xml:space="preserve">filament material.  The filament is </w:t>
      </w:r>
      <w:r w:rsidR="00301F49">
        <w:t>laid out inside a mould or printed into with the use of a 3D printer</w:t>
      </w:r>
      <w:r w:rsidR="00BB6C9B">
        <w:t xml:space="preserve">.  Then the other material, in this case graphite, is then </w:t>
      </w:r>
      <w:r w:rsidR="00BB6C9B">
        <w:lastRenderedPageBreak/>
        <w:t xml:space="preserve">taken in a powder form and mixed </w:t>
      </w:r>
      <w:r w:rsidR="00D05BD5">
        <w:t>with a liquid</w:t>
      </w:r>
      <w:r w:rsidR="001C6114">
        <w:t>.  This will either make a slurry or</w:t>
      </w:r>
      <w:r w:rsidR="00916A1B">
        <w:t xml:space="preserve"> a substance that will be converted into a ceramic </w:t>
      </w:r>
      <w:r w:rsidR="00A67765">
        <w:t>with a chemical reaction.  This mix will then be pressed into the mould</w:t>
      </w:r>
      <w:r w:rsidR="00DB30E6">
        <w:t xml:space="preserve">, the liquidation of the slurry will ensure that all the </w:t>
      </w:r>
      <w:r w:rsidR="005115B6">
        <w:t>particles</w:t>
      </w:r>
      <w:r w:rsidR="00DB30E6">
        <w:t xml:space="preserve"> of the matrix can </w:t>
      </w:r>
      <w:r w:rsidR="005115B6">
        <w:t>surround</w:t>
      </w:r>
      <w:r w:rsidR="00DB30E6">
        <w:t xml:space="preserve"> and </w:t>
      </w:r>
      <w:r w:rsidR="005115B6">
        <w:t>embed</w:t>
      </w:r>
      <w:r w:rsidR="00DB30E6">
        <w:t xml:space="preserve"> themselves into the filament </w:t>
      </w:r>
      <w:r w:rsidR="005115B6">
        <w:t xml:space="preserve">material.  This is what the material its </w:t>
      </w:r>
      <w:r w:rsidR="00590F63">
        <w:t>incredible</w:t>
      </w:r>
      <w:r w:rsidR="005115B6">
        <w:t xml:space="preserve"> strength </w:t>
      </w:r>
      <w:r w:rsidR="00590F63">
        <w:t xml:space="preserve">properties.  The material while in the mould is then </w:t>
      </w:r>
      <w:r w:rsidR="00CA75F5">
        <w:t xml:space="preserve">heat treated, this is to ensure that the liquid from the matrix is removed and </w:t>
      </w:r>
      <w:r w:rsidR="00271075">
        <w:t>that the reinforcing structure is formed correctly into the desired ceramic</w:t>
      </w:r>
      <w:sdt>
        <w:sdtPr>
          <w:id w:val="-2022774092"/>
          <w:citation/>
        </w:sdtPr>
        <w:sdtEndPr/>
        <w:sdtContent>
          <w:r w:rsidR="007167AC">
            <w:fldChar w:fldCharType="begin"/>
          </w:r>
          <w:r w:rsidR="007167AC">
            <w:rPr>
              <w:lang w:val="en-US"/>
            </w:rPr>
            <w:instrText xml:space="preserve"> CITATION Dmi18 \l 1033 </w:instrText>
          </w:r>
          <w:r w:rsidR="007167AC">
            <w:fldChar w:fldCharType="separate"/>
          </w:r>
          <w:r w:rsidR="008F4CFD">
            <w:rPr>
              <w:noProof/>
              <w:lang w:val="en-US"/>
            </w:rPr>
            <w:t xml:space="preserve"> </w:t>
          </w:r>
          <w:r w:rsidR="008F4CFD" w:rsidRPr="008F4CFD">
            <w:rPr>
              <w:noProof/>
              <w:lang w:val="en-US"/>
            </w:rPr>
            <w:t>(Kopeliovich, 2018)</w:t>
          </w:r>
          <w:r w:rsidR="007167AC">
            <w:fldChar w:fldCharType="end"/>
          </w:r>
        </w:sdtContent>
      </w:sdt>
      <w:r w:rsidR="00271075">
        <w:t>.</w:t>
      </w:r>
    </w:p>
    <w:p w14:paraId="2EE884EB" w14:textId="77777777" w:rsidR="00756D15" w:rsidRDefault="00756D15" w:rsidP="00E53CA0">
      <w:pPr>
        <w:jc w:val="both"/>
      </w:pPr>
    </w:p>
    <w:p w14:paraId="4584F52E" w14:textId="2AFE46B6" w:rsidR="00B37210" w:rsidRDefault="00220DEF" w:rsidP="00E53CA0">
      <w:pPr>
        <w:jc w:val="both"/>
      </w:pPr>
      <w:r>
        <w:t xml:space="preserve">A consideration that should be made when using carbon-carbon- is the </w:t>
      </w:r>
      <w:r w:rsidR="008F4CFD">
        <w:t>abrasive nature of the material when cut</w:t>
      </w:r>
      <w:r w:rsidR="00564A55">
        <w:t xml:space="preserve">.  This means that only ceramic coated tooling should be used when machining is needed.  Also </w:t>
      </w:r>
      <w:r w:rsidR="002C0DF9">
        <w:t xml:space="preserve">due to the way the material reacts from </w:t>
      </w:r>
      <w:r w:rsidR="00712EE8">
        <w:t>machining</w:t>
      </w:r>
      <w:r w:rsidR="002C0DF9">
        <w:t xml:space="preserve"> it </w:t>
      </w:r>
      <w:r w:rsidR="00712EE8">
        <w:t xml:space="preserve">is removed in very fine particles </w:t>
      </w:r>
      <w:r w:rsidR="009447AC">
        <w:t>adequate</w:t>
      </w:r>
      <w:r w:rsidR="002979DD">
        <w:t xml:space="preserve"> extraction systems should be used.  </w:t>
      </w:r>
      <w:r w:rsidR="008F4CFD">
        <w:t>T</w:t>
      </w:r>
      <w:r w:rsidR="002979DD">
        <w:t xml:space="preserve">his is also a consideration to the </w:t>
      </w:r>
      <w:r w:rsidR="00CE17B5">
        <w:t xml:space="preserve">machine life span, due to graphite powder being a good conductor of </w:t>
      </w:r>
      <w:r w:rsidR="009447AC">
        <w:t>electricity</w:t>
      </w:r>
      <w:r w:rsidR="00CE17B5">
        <w:t xml:space="preserve"> </w:t>
      </w:r>
      <w:r w:rsidR="009447AC">
        <w:t xml:space="preserve">and may cause machines to short out.  </w:t>
      </w:r>
      <w:r w:rsidR="008F4CFD">
        <w:t>The last thing to note is the porous state of the material and as such coolant should never be used, as it can act as a sponge</w:t>
      </w:r>
      <w:sdt>
        <w:sdtPr>
          <w:id w:val="-1801608864"/>
          <w:citation/>
        </w:sdtPr>
        <w:sdtContent>
          <w:r w:rsidR="008F4CFD">
            <w:fldChar w:fldCharType="begin"/>
          </w:r>
          <w:r w:rsidR="008F4CFD">
            <w:rPr>
              <w:lang w:val="en-US"/>
            </w:rPr>
            <w:instrText xml:space="preserve"> CITATION Har20 \l 1033 </w:instrText>
          </w:r>
          <w:r w:rsidR="008F4CFD">
            <w:fldChar w:fldCharType="separate"/>
          </w:r>
          <w:r w:rsidR="008F4CFD">
            <w:rPr>
              <w:noProof/>
              <w:lang w:val="en-US"/>
            </w:rPr>
            <w:t xml:space="preserve"> </w:t>
          </w:r>
          <w:r w:rsidR="008F4CFD" w:rsidRPr="008F4CFD">
            <w:rPr>
              <w:noProof/>
              <w:lang w:val="en-US"/>
            </w:rPr>
            <w:t>(Harvey Performance Company, 2020)</w:t>
          </w:r>
          <w:r w:rsidR="008F4CFD">
            <w:fldChar w:fldCharType="end"/>
          </w:r>
        </w:sdtContent>
      </w:sdt>
      <w:r w:rsidR="008F4CFD">
        <w:t xml:space="preserve">.  </w:t>
      </w:r>
      <w:r w:rsidR="00271075">
        <w:t xml:space="preserve">  </w:t>
      </w:r>
    </w:p>
    <w:p w14:paraId="4A78B237" w14:textId="18BEBA28" w:rsidR="009825CC" w:rsidRDefault="009825CC" w:rsidP="00E53CA0">
      <w:pPr>
        <w:jc w:val="both"/>
      </w:pPr>
    </w:p>
    <w:p w14:paraId="18761344" w14:textId="32679963" w:rsidR="001B68EC" w:rsidRPr="00613C3A" w:rsidRDefault="00DA18E6" w:rsidP="00E53CA0">
      <w:pPr>
        <w:spacing w:line="259" w:lineRule="auto"/>
        <w:jc w:val="both"/>
      </w:pPr>
      <w:r>
        <w:br w:type="page"/>
      </w:r>
    </w:p>
    <w:p w14:paraId="289B743B" w14:textId="01FB0070" w:rsidR="00DA7C29" w:rsidRDefault="00DA7C29" w:rsidP="00E53CA0">
      <w:pPr>
        <w:pStyle w:val="Heading1"/>
        <w:jc w:val="both"/>
      </w:pPr>
      <w:bookmarkStart w:id="5" w:name="_Toc97898140"/>
      <w:r>
        <w:lastRenderedPageBreak/>
        <w:t>Conclusion</w:t>
      </w:r>
      <w:bookmarkEnd w:id="5"/>
    </w:p>
    <w:p w14:paraId="154C7F3D" w14:textId="37D806B5" w:rsidR="00F25C3B" w:rsidRPr="00F25C3B" w:rsidRDefault="00F424FB" w:rsidP="00E53CA0">
      <w:pPr>
        <w:jc w:val="both"/>
      </w:pPr>
      <w:r>
        <w:t xml:space="preserve">Taking the approach of maximizing efficiency the material that would be most desirable is carbon-carbon.  The reason being is the superior thermal efficiency that the material processes </w:t>
      </w:r>
      <w:r w:rsidR="008F4CFD">
        <w:t>can lead</w:t>
      </w:r>
      <w:r>
        <w:t xml:space="preserve"> to getting more useable energy from fuel, as less is lost in cooling to keep the piston material inside its workable range.  When this is combined with the very low wear rate of carbon-carbon, reducing the need for additional parts in the assembly </w:t>
      </w:r>
      <w:r w:rsidR="00583728">
        <w:t xml:space="preserve">and servicing needs.  This brings some of the most desirable properties that a piston can have.  When put into a performance application, the ability to save weight by way of altering the properties of the material through manipulation of the filaments, make it very appealing for weight saving.  The practicality of using such materials though is rather low when put in any application besides </w:t>
      </w:r>
      <w:r w:rsidR="00F36289">
        <w:t>high-end</w:t>
      </w:r>
      <w:r w:rsidR="00583728">
        <w:t xml:space="preserve"> performance application.  This is due to the large cost associated with manufacture of materials needed, along with certain machining needed for the materials.  This </w:t>
      </w:r>
      <w:r w:rsidR="00F36289">
        <w:t>makes</w:t>
      </w:r>
      <w:r w:rsidR="00583728">
        <w:t xml:space="preserve"> it un</w:t>
      </w:r>
      <w:r w:rsidR="00F36289">
        <w:t>-</w:t>
      </w:r>
      <w:r w:rsidR="00583728">
        <w:t xml:space="preserve">useable for </w:t>
      </w:r>
      <w:r w:rsidR="00F36289">
        <w:t xml:space="preserve">widespread application of commercial use.  </w:t>
      </w:r>
    </w:p>
    <w:p w14:paraId="41240F65" w14:textId="77777777" w:rsidR="00DA7C29" w:rsidRDefault="00DA7C29" w:rsidP="00E53CA0">
      <w:pPr>
        <w:jc w:val="both"/>
      </w:pPr>
      <w:r>
        <w:br w:type="page"/>
      </w:r>
    </w:p>
    <w:sdt>
      <w:sdtPr>
        <w:rPr>
          <w:rFonts w:asciiTheme="minorHAnsi" w:eastAsiaTheme="minorHAnsi" w:hAnsiTheme="minorHAnsi" w:cstheme="minorBidi"/>
          <w:color w:val="auto"/>
          <w:sz w:val="22"/>
          <w:szCs w:val="22"/>
        </w:rPr>
        <w:id w:val="40480312"/>
        <w:docPartObj>
          <w:docPartGallery w:val="Bibliographies"/>
          <w:docPartUnique/>
        </w:docPartObj>
      </w:sdtPr>
      <w:sdtEndPr/>
      <w:sdtContent>
        <w:p w14:paraId="66CCBD3F" w14:textId="222504C4" w:rsidR="00267E9C" w:rsidRDefault="00267E9C" w:rsidP="00E53CA0">
          <w:pPr>
            <w:pStyle w:val="Heading1"/>
            <w:jc w:val="both"/>
          </w:pPr>
          <w:r>
            <w:t>References</w:t>
          </w:r>
        </w:p>
        <w:sdt>
          <w:sdtPr>
            <w:id w:val="-573587230"/>
            <w:bibliography/>
          </w:sdtPr>
          <w:sdtEndPr/>
          <w:sdtContent>
            <w:p w14:paraId="43A8221A" w14:textId="77777777" w:rsidR="008F4CFD" w:rsidRDefault="00267E9C" w:rsidP="00E53CA0">
              <w:pPr>
                <w:pStyle w:val="Bibliography"/>
                <w:jc w:val="both"/>
                <w:rPr>
                  <w:noProof/>
                  <w:sz w:val="24"/>
                  <w:szCs w:val="24"/>
                </w:rPr>
              </w:pPr>
              <w:r>
                <w:fldChar w:fldCharType="begin"/>
              </w:r>
              <w:r>
                <w:instrText xml:space="preserve"> BIBLIOGRAPHY </w:instrText>
              </w:r>
              <w:r>
                <w:fldChar w:fldCharType="separate"/>
              </w:r>
              <w:r w:rsidR="008F4CFD">
                <w:rPr>
                  <w:noProof/>
                </w:rPr>
                <w:t xml:space="preserve">BYJU'S, 2022. </w:t>
              </w:r>
              <w:r w:rsidR="008F4CFD">
                <w:rPr>
                  <w:i/>
                  <w:iCs/>
                  <w:noProof/>
                </w:rPr>
                <w:t xml:space="preserve">Difference Between Isotropic And Anisotropic. </w:t>
              </w:r>
              <w:r w:rsidR="008F4CFD">
                <w:rPr>
                  <w:noProof/>
                </w:rPr>
                <w:t xml:space="preserve">[Online] </w:t>
              </w:r>
              <w:r w:rsidR="008F4CFD">
                <w:rPr>
                  <w:noProof/>
                </w:rPr>
                <w:br/>
                <w:t xml:space="preserve">Available at: </w:t>
              </w:r>
              <w:r w:rsidR="008F4CFD">
                <w:rPr>
                  <w:noProof/>
                  <w:u w:val="single"/>
                </w:rPr>
                <w:t>https://byjus.com/chemistry/difference-between-isotropic-and-anisotropic/</w:t>
              </w:r>
              <w:r w:rsidR="008F4CFD">
                <w:rPr>
                  <w:noProof/>
                </w:rPr>
                <w:br/>
                <w:t>[Accessed 05 03 2022].</w:t>
              </w:r>
            </w:p>
            <w:p w14:paraId="24311FE1" w14:textId="77777777" w:rsidR="008F4CFD" w:rsidRDefault="008F4CFD" w:rsidP="00E53CA0">
              <w:pPr>
                <w:pStyle w:val="Bibliography"/>
                <w:jc w:val="both"/>
                <w:rPr>
                  <w:noProof/>
                </w:rPr>
              </w:pPr>
              <w:r>
                <w:rPr>
                  <w:noProof/>
                </w:rPr>
                <w:t xml:space="preserve">European Aluminium Association , 2011. </w:t>
              </w:r>
              <w:r>
                <w:rPr>
                  <w:i/>
                  <w:iCs/>
                  <w:noProof/>
                </w:rPr>
                <w:t xml:space="preserve">Applications - Power train - Pistons. </w:t>
              </w:r>
              <w:r>
                <w:rPr>
                  <w:noProof/>
                </w:rPr>
                <w:t xml:space="preserve">[Online] </w:t>
              </w:r>
              <w:r>
                <w:rPr>
                  <w:noProof/>
                </w:rPr>
                <w:br/>
                <w:t xml:space="preserve">Available at: </w:t>
              </w:r>
              <w:r>
                <w:rPr>
                  <w:noProof/>
                  <w:u w:val="single"/>
                </w:rPr>
                <w:t>https://www.european-aluminium.eu/media/1570/aam-applications-power-train-1-pistons.pdf</w:t>
              </w:r>
              <w:r>
                <w:rPr>
                  <w:noProof/>
                </w:rPr>
                <w:br/>
                <w:t>[Accessed 11 March 2022].</w:t>
              </w:r>
            </w:p>
            <w:p w14:paraId="0BA0CBD0" w14:textId="77777777" w:rsidR="008F4CFD" w:rsidRDefault="008F4CFD" w:rsidP="00E53CA0">
              <w:pPr>
                <w:pStyle w:val="Bibliography"/>
                <w:jc w:val="both"/>
                <w:rPr>
                  <w:noProof/>
                </w:rPr>
              </w:pPr>
              <w:r>
                <w:rPr>
                  <w:noProof/>
                </w:rPr>
                <w:t xml:space="preserve">Flynt, J., 2021. </w:t>
              </w:r>
              <w:r>
                <w:rPr>
                  <w:i/>
                  <w:iCs/>
                  <w:noProof/>
                </w:rPr>
                <w:t xml:space="preserve">The Basics of Forging and Different Types of Forging Processes. </w:t>
              </w:r>
              <w:r>
                <w:rPr>
                  <w:noProof/>
                </w:rPr>
                <w:t xml:space="preserve">[Online] </w:t>
              </w:r>
              <w:r>
                <w:rPr>
                  <w:noProof/>
                </w:rPr>
                <w:br/>
                <w:t xml:space="preserve">Available at: </w:t>
              </w:r>
              <w:r>
                <w:rPr>
                  <w:noProof/>
                  <w:u w:val="single"/>
                </w:rPr>
                <w:t>https://3dinsider.com/forging-process-types/</w:t>
              </w:r>
              <w:r>
                <w:rPr>
                  <w:noProof/>
                </w:rPr>
                <w:br/>
                <w:t>[Accessed 15 March 2022].</w:t>
              </w:r>
            </w:p>
            <w:p w14:paraId="32B7B292" w14:textId="77777777" w:rsidR="008F4CFD" w:rsidRDefault="008F4CFD" w:rsidP="00E53CA0">
              <w:pPr>
                <w:pStyle w:val="Bibliography"/>
                <w:jc w:val="both"/>
                <w:rPr>
                  <w:noProof/>
                </w:rPr>
              </w:pPr>
              <w:r>
                <w:rPr>
                  <w:noProof/>
                </w:rPr>
                <w:t xml:space="preserve">Harvey Performance Company, 2020. </w:t>
              </w:r>
              <w:r>
                <w:rPr>
                  <w:i/>
                  <w:iCs/>
                  <w:noProof/>
                </w:rPr>
                <w:t xml:space="preserve">Grappling With Graphite: A Machining Guide. </w:t>
              </w:r>
              <w:r>
                <w:rPr>
                  <w:noProof/>
                </w:rPr>
                <w:t xml:space="preserve">[Online] </w:t>
              </w:r>
              <w:r>
                <w:rPr>
                  <w:noProof/>
                </w:rPr>
                <w:br/>
                <w:t xml:space="preserve">Available at: </w:t>
              </w:r>
              <w:r>
                <w:rPr>
                  <w:noProof/>
                  <w:u w:val="single"/>
                </w:rPr>
                <w:t>https://www.harveyperformance.com/in-the-loupe/grappling-with-graphite/</w:t>
              </w:r>
              <w:r>
                <w:rPr>
                  <w:noProof/>
                </w:rPr>
                <w:br/>
                <w:t>[Accessed 18 March 2022].</w:t>
              </w:r>
            </w:p>
            <w:p w14:paraId="4C4A53DE" w14:textId="77777777" w:rsidR="008F4CFD" w:rsidRDefault="008F4CFD" w:rsidP="00E53CA0">
              <w:pPr>
                <w:pStyle w:val="Bibliography"/>
                <w:jc w:val="both"/>
                <w:rPr>
                  <w:noProof/>
                </w:rPr>
              </w:pPr>
              <w:r>
                <w:rPr>
                  <w:noProof/>
                </w:rPr>
                <w:t xml:space="preserve">Kopeliovich, D., 2018. Advances in manufacture of ceramic matrix composites by infiltration techniques . In: SubsTech, ed. </w:t>
              </w:r>
              <w:r>
                <w:rPr>
                  <w:i/>
                  <w:iCs/>
                  <w:noProof/>
                </w:rPr>
                <w:t xml:space="preserve">Advances in Ceramic Matrix Composites (Second Edition). </w:t>
              </w:r>
              <w:r>
                <w:rPr>
                  <w:noProof/>
                </w:rPr>
                <w:t>Meitar, Israel: Woodhead Publishing, pp. 93-119.</w:t>
              </w:r>
            </w:p>
            <w:p w14:paraId="5A805AC4" w14:textId="77777777" w:rsidR="008F4CFD" w:rsidRDefault="008F4CFD" w:rsidP="00E53CA0">
              <w:pPr>
                <w:pStyle w:val="Bibliography"/>
                <w:jc w:val="both"/>
                <w:rPr>
                  <w:noProof/>
                </w:rPr>
              </w:pPr>
              <w:r>
                <w:rPr>
                  <w:noProof/>
                </w:rPr>
                <w:t xml:space="preserve">Langley Research Center, 2002. </w:t>
              </w:r>
              <w:r>
                <w:rPr>
                  <w:i/>
                  <w:iCs/>
                  <w:noProof/>
                </w:rPr>
                <w:t xml:space="preserve">Internal-Combustion Engines With Ringless Carbon Pistons. </w:t>
              </w:r>
              <w:r>
                <w:rPr>
                  <w:noProof/>
                </w:rPr>
                <w:t xml:space="preserve">[Online] </w:t>
              </w:r>
              <w:r>
                <w:rPr>
                  <w:noProof/>
                </w:rPr>
                <w:br/>
                <w:t xml:space="preserve">Available at: </w:t>
              </w:r>
              <w:r>
                <w:rPr>
                  <w:noProof/>
                  <w:u w:val="single"/>
                </w:rPr>
                <w:t>https://www.techbriefs.com/component/content/article/tb/pub/techbriefs/materials/2258</w:t>
              </w:r>
              <w:r>
                <w:rPr>
                  <w:noProof/>
                </w:rPr>
                <w:br/>
                <w:t>[Accessed 15 March 2022].</w:t>
              </w:r>
            </w:p>
            <w:p w14:paraId="0926F95B" w14:textId="77777777" w:rsidR="008F4CFD" w:rsidRDefault="008F4CFD" w:rsidP="00E53CA0">
              <w:pPr>
                <w:pStyle w:val="Bibliography"/>
                <w:jc w:val="both"/>
                <w:rPr>
                  <w:noProof/>
                </w:rPr>
              </w:pPr>
              <w:r>
                <w:rPr>
                  <w:noProof/>
                </w:rPr>
                <w:t xml:space="preserve">MAHLE GmbH, 2016. </w:t>
              </w:r>
              <w:r>
                <w:rPr>
                  <w:i/>
                  <w:iCs/>
                  <w:noProof/>
                </w:rPr>
                <w:t xml:space="preserve">Pistons and engin testing. </w:t>
              </w:r>
              <w:r>
                <w:rPr>
                  <w:noProof/>
                </w:rPr>
                <w:t>2nd ed. London, New York : Springer Heidelberg .</w:t>
              </w:r>
            </w:p>
            <w:p w14:paraId="3738DDF8" w14:textId="77777777" w:rsidR="008F4CFD" w:rsidRDefault="008F4CFD" w:rsidP="00E53CA0">
              <w:pPr>
                <w:pStyle w:val="Bibliography"/>
                <w:jc w:val="both"/>
                <w:rPr>
                  <w:noProof/>
                </w:rPr>
              </w:pPr>
              <w:r>
                <w:rPr>
                  <w:noProof/>
                </w:rPr>
                <w:t xml:space="preserve">Oka, T., 2003. Carbon/Carbon Composites and Their Properties. In: The University of the Air, ed. </w:t>
              </w:r>
              <w:r>
                <w:rPr>
                  <w:i/>
                  <w:iCs/>
                  <w:noProof/>
                </w:rPr>
                <w:t xml:space="preserve">Carbon Alloys . </w:t>
              </w:r>
              <w:r>
                <w:rPr>
                  <w:noProof/>
                </w:rPr>
                <w:t>Bunkyo: Ibaraki Study Center, pp. 523-524.</w:t>
              </w:r>
            </w:p>
            <w:p w14:paraId="1BA838A1" w14:textId="77777777" w:rsidR="008F4CFD" w:rsidRDefault="008F4CFD" w:rsidP="00E53CA0">
              <w:pPr>
                <w:pStyle w:val="Bibliography"/>
                <w:jc w:val="both"/>
                <w:rPr>
                  <w:noProof/>
                </w:rPr>
              </w:pPr>
              <w:r>
                <w:rPr>
                  <w:noProof/>
                </w:rPr>
                <w:t xml:space="preserve">The Crucible , 2022. </w:t>
              </w:r>
              <w:r>
                <w:rPr>
                  <w:i/>
                  <w:iCs/>
                  <w:noProof/>
                </w:rPr>
                <w:t xml:space="preserve">Intro to Ceramics: Understanding the Types &amp; How to Learn. </w:t>
              </w:r>
              <w:r>
                <w:rPr>
                  <w:noProof/>
                </w:rPr>
                <w:t xml:space="preserve">[Online] </w:t>
              </w:r>
              <w:r>
                <w:rPr>
                  <w:noProof/>
                </w:rPr>
                <w:br/>
                <w:t xml:space="preserve">Available at: </w:t>
              </w:r>
              <w:r>
                <w:rPr>
                  <w:noProof/>
                  <w:u w:val="single"/>
                </w:rPr>
                <w:t>https://www.thecrucible.org/guides/ceramics/#5th</w:t>
              </w:r>
              <w:r>
                <w:rPr>
                  <w:noProof/>
                </w:rPr>
                <w:br/>
                <w:t>[Accessed 11 March 2022].</w:t>
              </w:r>
            </w:p>
            <w:p w14:paraId="1F91418C" w14:textId="77777777" w:rsidR="008F4CFD" w:rsidRDefault="008F4CFD" w:rsidP="00E53CA0">
              <w:pPr>
                <w:pStyle w:val="Bibliography"/>
                <w:jc w:val="both"/>
                <w:rPr>
                  <w:noProof/>
                </w:rPr>
              </w:pPr>
              <w:r>
                <w:rPr>
                  <w:noProof/>
                </w:rPr>
                <w:t xml:space="preserve">The Crucible, 2022. </w:t>
              </w:r>
              <w:r>
                <w:rPr>
                  <w:i/>
                  <w:iCs/>
                  <w:noProof/>
                </w:rPr>
                <w:t xml:space="preserve">Beginners Guide to Metal Casting. </w:t>
              </w:r>
              <w:r>
                <w:rPr>
                  <w:noProof/>
                </w:rPr>
                <w:t xml:space="preserve">[Online] </w:t>
              </w:r>
              <w:r>
                <w:rPr>
                  <w:noProof/>
                </w:rPr>
                <w:br/>
                <w:t xml:space="preserve">Available at: </w:t>
              </w:r>
              <w:r>
                <w:rPr>
                  <w:noProof/>
                  <w:u w:val="single"/>
                </w:rPr>
                <w:t>https://www.thecrucible.org/guides/metalworking/metal-casting/#4th</w:t>
              </w:r>
              <w:r>
                <w:rPr>
                  <w:noProof/>
                </w:rPr>
                <w:br/>
                <w:t>[Accessed 15 March 2022].</w:t>
              </w:r>
            </w:p>
            <w:p w14:paraId="57851298" w14:textId="3A4C74AE" w:rsidR="00267E9C" w:rsidRDefault="00267E9C" w:rsidP="00E53CA0">
              <w:pPr>
                <w:jc w:val="both"/>
              </w:pPr>
              <w:r>
                <w:rPr>
                  <w:b/>
                  <w:bCs/>
                  <w:noProof/>
                </w:rPr>
                <w:lastRenderedPageBreak/>
                <w:fldChar w:fldCharType="end"/>
              </w:r>
            </w:p>
          </w:sdtContent>
        </w:sdt>
      </w:sdtContent>
    </w:sdt>
    <w:p w14:paraId="214976DE" w14:textId="190AC1C7" w:rsidR="00DA7C29" w:rsidRDefault="00DA7C29" w:rsidP="00E53CA0">
      <w:pPr>
        <w:pStyle w:val="Heading1"/>
        <w:numPr>
          <w:ilvl w:val="0"/>
          <w:numId w:val="0"/>
        </w:numPr>
        <w:ind w:left="432" w:hanging="432"/>
        <w:jc w:val="both"/>
      </w:pPr>
    </w:p>
    <w:sectPr w:rsidR="00DA7C29" w:rsidSect="00346B0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CA09F" w14:textId="77777777" w:rsidR="00A063CC" w:rsidRDefault="00A063CC" w:rsidP="00A556C4">
      <w:pPr>
        <w:spacing w:after="0" w:line="240" w:lineRule="auto"/>
      </w:pPr>
      <w:r>
        <w:separator/>
      </w:r>
    </w:p>
  </w:endnote>
  <w:endnote w:type="continuationSeparator" w:id="0">
    <w:p w14:paraId="7D040DCD" w14:textId="77777777" w:rsidR="00A063CC" w:rsidRDefault="00A063CC" w:rsidP="00A556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437737"/>
      <w:docPartObj>
        <w:docPartGallery w:val="Page Numbers (Bottom of Page)"/>
        <w:docPartUnique/>
      </w:docPartObj>
    </w:sdtPr>
    <w:sdtEndPr>
      <w:rPr>
        <w:noProof/>
      </w:rPr>
    </w:sdtEndPr>
    <w:sdtContent>
      <w:p w14:paraId="58919130" w14:textId="1EEE86BA" w:rsidR="00A556C4" w:rsidRDefault="00A556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F64A48" w14:textId="77777777" w:rsidR="00A556C4" w:rsidRDefault="00A556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6E49F" w14:textId="77777777" w:rsidR="00A063CC" w:rsidRDefault="00A063CC" w:rsidP="00A556C4">
      <w:pPr>
        <w:spacing w:after="0" w:line="240" w:lineRule="auto"/>
      </w:pPr>
      <w:r>
        <w:separator/>
      </w:r>
    </w:p>
  </w:footnote>
  <w:footnote w:type="continuationSeparator" w:id="0">
    <w:p w14:paraId="304FE5E8" w14:textId="77777777" w:rsidR="00A063CC" w:rsidRDefault="00A063CC" w:rsidP="00A556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A3538"/>
    <w:multiLevelType w:val="multilevel"/>
    <w:tmpl w:val="6740767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EA922AC"/>
    <w:multiLevelType w:val="hybridMultilevel"/>
    <w:tmpl w:val="C0622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F9150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42045043">
    <w:abstractNumId w:val="0"/>
  </w:num>
  <w:num w:numId="2" w16cid:durableId="1657143891">
    <w:abstractNumId w:val="2"/>
  </w:num>
  <w:num w:numId="3" w16cid:durableId="15517201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C29"/>
    <w:rsid w:val="0000486F"/>
    <w:rsid w:val="00022ECB"/>
    <w:rsid w:val="000341A2"/>
    <w:rsid w:val="00035CF6"/>
    <w:rsid w:val="0003658B"/>
    <w:rsid w:val="00065AAC"/>
    <w:rsid w:val="00092666"/>
    <w:rsid w:val="00096BF7"/>
    <w:rsid w:val="000A4CF7"/>
    <w:rsid w:val="000B6F9E"/>
    <w:rsid w:val="000E0AAE"/>
    <w:rsid w:val="000F3468"/>
    <w:rsid w:val="0011454E"/>
    <w:rsid w:val="0014308E"/>
    <w:rsid w:val="0015631F"/>
    <w:rsid w:val="00197A29"/>
    <w:rsid w:val="001A2457"/>
    <w:rsid w:val="001B2D0A"/>
    <w:rsid w:val="001B68EC"/>
    <w:rsid w:val="001C6114"/>
    <w:rsid w:val="001C6393"/>
    <w:rsid w:val="001E4D8D"/>
    <w:rsid w:val="00220DEF"/>
    <w:rsid w:val="00225781"/>
    <w:rsid w:val="00257DE9"/>
    <w:rsid w:val="00267E9C"/>
    <w:rsid w:val="00271075"/>
    <w:rsid w:val="00291C87"/>
    <w:rsid w:val="00293A4D"/>
    <w:rsid w:val="002979DD"/>
    <w:rsid w:val="002A2483"/>
    <w:rsid w:val="002A42DE"/>
    <w:rsid w:val="002C0DF9"/>
    <w:rsid w:val="002C5BD4"/>
    <w:rsid w:val="002E20D8"/>
    <w:rsid w:val="00301F49"/>
    <w:rsid w:val="003103EB"/>
    <w:rsid w:val="00315BB8"/>
    <w:rsid w:val="00327045"/>
    <w:rsid w:val="00346B02"/>
    <w:rsid w:val="0034772E"/>
    <w:rsid w:val="0035339E"/>
    <w:rsid w:val="00354A70"/>
    <w:rsid w:val="00382FA3"/>
    <w:rsid w:val="00392338"/>
    <w:rsid w:val="003B56B1"/>
    <w:rsid w:val="003D0B6F"/>
    <w:rsid w:val="003D79B4"/>
    <w:rsid w:val="003E4085"/>
    <w:rsid w:val="003E4AFE"/>
    <w:rsid w:val="00401B0A"/>
    <w:rsid w:val="00412642"/>
    <w:rsid w:val="00417010"/>
    <w:rsid w:val="00417EED"/>
    <w:rsid w:val="00445A87"/>
    <w:rsid w:val="00454252"/>
    <w:rsid w:val="00460332"/>
    <w:rsid w:val="0046301F"/>
    <w:rsid w:val="00477404"/>
    <w:rsid w:val="004A28CF"/>
    <w:rsid w:val="004A2DB9"/>
    <w:rsid w:val="004B09A7"/>
    <w:rsid w:val="004D7983"/>
    <w:rsid w:val="005115B6"/>
    <w:rsid w:val="00546FF5"/>
    <w:rsid w:val="0056387D"/>
    <w:rsid w:val="00564A55"/>
    <w:rsid w:val="005710DF"/>
    <w:rsid w:val="00583728"/>
    <w:rsid w:val="00590F63"/>
    <w:rsid w:val="00591EE4"/>
    <w:rsid w:val="00594520"/>
    <w:rsid w:val="005A0DEE"/>
    <w:rsid w:val="005B2821"/>
    <w:rsid w:val="005B4D72"/>
    <w:rsid w:val="005C089D"/>
    <w:rsid w:val="005D6185"/>
    <w:rsid w:val="005D70B4"/>
    <w:rsid w:val="005F4241"/>
    <w:rsid w:val="00602E7A"/>
    <w:rsid w:val="006055DD"/>
    <w:rsid w:val="00613C3A"/>
    <w:rsid w:val="006175AB"/>
    <w:rsid w:val="00686AA8"/>
    <w:rsid w:val="00695BE0"/>
    <w:rsid w:val="006B7AE4"/>
    <w:rsid w:val="006C11F8"/>
    <w:rsid w:val="006C5929"/>
    <w:rsid w:val="006C5FDD"/>
    <w:rsid w:val="006E25B4"/>
    <w:rsid w:val="006E337E"/>
    <w:rsid w:val="006E57DC"/>
    <w:rsid w:val="006F673C"/>
    <w:rsid w:val="00712EE8"/>
    <w:rsid w:val="007167AC"/>
    <w:rsid w:val="0073769C"/>
    <w:rsid w:val="00747CFB"/>
    <w:rsid w:val="00747DC0"/>
    <w:rsid w:val="007525E0"/>
    <w:rsid w:val="00756D15"/>
    <w:rsid w:val="00767DC9"/>
    <w:rsid w:val="00776EF4"/>
    <w:rsid w:val="0078391A"/>
    <w:rsid w:val="0079592A"/>
    <w:rsid w:val="007E12F1"/>
    <w:rsid w:val="007E48F2"/>
    <w:rsid w:val="00800C35"/>
    <w:rsid w:val="0080379F"/>
    <w:rsid w:val="00810F38"/>
    <w:rsid w:val="00824247"/>
    <w:rsid w:val="0085071A"/>
    <w:rsid w:val="00852BC9"/>
    <w:rsid w:val="00871CC5"/>
    <w:rsid w:val="00887BD5"/>
    <w:rsid w:val="008916D3"/>
    <w:rsid w:val="008B0ECD"/>
    <w:rsid w:val="008D5134"/>
    <w:rsid w:val="008F4CFD"/>
    <w:rsid w:val="00902949"/>
    <w:rsid w:val="00916A1B"/>
    <w:rsid w:val="009261AD"/>
    <w:rsid w:val="0094129D"/>
    <w:rsid w:val="009447AC"/>
    <w:rsid w:val="00954724"/>
    <w:rsid w:val="009565F5"/>
    <w:rsid w:val="009825CC"/>
    <w:rsid w:val="009952FC"/>
    <w:rsid w:val="009961BC"/>
    <w:rsid w:val="009A3A94"/>
    <w:rsid w:val="009B08EA"/>
    <w:rsid w:val="009B6D56"/>
    <w:rsid w:val="00A063CC"/>
    <w:rsid w:val="00A20A82"/>
    <w:rsid w:val="00A20C99"/>
    <w:rsid w:val="00A21E42"/>
    <w:rsid w:val="00A30706"/>
    <w:rsid w:val="00A31E62"/>
    <w:rsid w:val="00A321C4"/>
    <w:rsid w:val="00A53CEA"/>
    <w:rsid w:val="00A556C4"/>
    <w:rsid w:val="00A617D8"/>
    <w:rsid w:val="00A67765"/>
    <w:rsid w:val="00A72029"/>
    <w:rsid w:val="00A7284E"/>
    <w:rsid w:val="00A77A3F"/>
    <w:rsid w:val="00AA32A3"/>
    <w:rsid w:val="00AA726A"/>
    <w:rsid w:val="00AB6F91"/>
    <w:rsid w:val="00AD3E40"/>
    <w:rsid w:val="00AE0E40"/>
    <w:rsid w:val="00B00D06"/>
    <w:rsid w:val="00B13536"/>
    <w:rsid w:val="00B25ACA"/>
    <w:rsid w:val="00B35AF6"/>
    <w:rsid w:val="00B3680B"/>
    <w:rsid w:val="00B37210"/>
    <w:rsid w:val="00B63388"/>
    <w:rsid w:val="00B72744"/>
    <w:rsid w:val="00B81D8B"/>
    <w:rsid w:val="00B850C4"/>
    <w:rsid w:val="00BB6C9B"/>
    <w:rsid w:val="00BD1FD7"/>
    <w:rsid w:val="00BD562C"/>
    <w:rsid w:val="00BE35DE"/>
    <w:rsid w:val="00BE5869"/>
    <w:rsid w:val="00BE7E49"/>
    <w:rsid w:val="00BF2917"/>
    <w:rsid w:val="00C056E4"/>
    <w:rsid w:val="00C27DF3"/>
    <w:rsid w:val="00C43C65"/>
    <w:rsid w:val="00C51C40"/>
    <w:rsid w:val="00C86C0E"/>
    <w:rsid w:val="00C93430"/>
    <w:rsid w:val="00CA4C1F"/>
    <w:rsid w:val="00CA75F5"/>
    <w:rsid w:val="00CC2C3E"/>
    <w:rsid w:val="00CE0004"/>
    <w:rsid w:val="00CE17B5"/>
    <w:rsid w:val="00CF22A8"/>
    <w:rsid w:val="00D05BD5"/>
    <w:rsid w:val="00D20E77"/>
    <w:rsid w:val="00D34EB5"/>
    <w:rsid w:val="00D35AF5"/>
    <w:rsid w:val="00D41C36"/>
    <w:rsid w:val="00D4791F"/>
    <w:rsid w:val="00D70EDE"/>
    <w:rsid w:val="00D9309F"/>
    <w:rsid w:val="00DA18E6"/>
    <w:rsid w:val="00DA472C"/>
    <w:rsid w:val="00DA6A44"/>
    <w:rsid w:val="00DA7C29"/>
    <w:rsid w:val="00DB30E6"/>
    <w:rsid w:val="00DC655A"/>
    <w:rsid w:val="00DD3746"/>
    <w:rsid w:val="00DE660E"/>
    <w:rsid w:val="00E02C64"/>
    <w:rsid w:val="00E05FE5"/>
    <w:rsid w:val="00E44E1D"/>
    <w:rsid w:val="00E53CA0"/>
    <w:rsid w:val="00E55EAB"/>
    <w:rsid w:val="00EB252C"/>
    <w:rsid w:val="00ED44CE"/>
    <w:rsid w:val="00EE574F"/>
    <w:rsid w:val="00EF54A4"/>
    <w:rsid w:val="00EF6AC8"/>
    <w:rsid w:val="00F04433"/>
    <w:rsid w:val="00F06960"/>
    <w:rsid w:val="00F1049F"/>
    <w:rsid w:val="00F2110C"/>
    <w:rsid w:val="00F25C3B"/>
    <w:rsid w:val="00F35DE7"/>
    <w:rsid w:val="00F36289"/>
    <w:rsid w:val="00F41CC8"/>
    <w:rsid w:val="00F424FB"/>
    <w:rsid w:val="00F452F5"/>
    <w:rsid w:val="00F476C2"/>
    <w:rsid w:val="00F572A6"/>
    <w:rsid w:val="00F617E4"/>
    <w:rsid w:val="00F663D0"/>
    <w:rsid w:val="00F7699F"/>
    <w:rsid w:val="00F83898"/>
    <w:rsid w:val="00F85F59"/>
    <w:rsid w:val="00F934E3"/>
    <w:rsid w:val="00FB197A"/>
    <w:rsid w:val="00FB1D52"/>
    <w:rsid w:val="00FF0E3F"/>
    <w:rsid w:val="00FF4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2B98B"/>
  <w15:chartTrackingRefBased/>
  <w15:docId w15:val="{EEDF30F9-626E-4A86-AFFE-624699C8B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7C29"/>
    <w:pPr>
      <w:spacing w:line="360" w:lineRule="auto"/>
    </w:pPr>
  </w:style>
  <w:style w:type="paragraph" w:styleId="Heading1">
    <w:name w:val="heading 1"/>
    <w:basedOn w:val="Normal"/>
    <w:next w:val="Normal"/>
    <w:link w:val="Heading1Char"/>
    <w:uiPriority w:val="9"/>
    <w:qFormat/>
    <w:rsid w:val="00A556C4"/>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56C4"/>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556C4"/>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556C4"/>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556C4"/>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556C4"/>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556C4"/>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556C4"/>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556C4"/>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6C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556C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556C4"/>
    <w:pPr>
      <w:ind w:left="720"/>
      <w:contextualSpacing/>
    </w:pPr>
  </w:style>
  <w:style w:type="character" w:customStyle="1" w:styleId="Heading3Char">
    <w:name w:val="Heading 3 Char"/>
    <w:basedOn w:val="DefaultParagraphFont"/>
    <w:link w:val="Heading3"/>
    <w:uiPriority w:val="9"/>
    <w:semiHidden/>
    <w:rsid w:val="00A556C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556C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556C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556C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556C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556C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556C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556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6C4"/>
  </w:style>
  <w:style w:type="paragraph" w:styleId="Footer">
    <w:name w:val="footer"/>
    <w:basedOn w:val="Normal"/>
    <w:link w:val="FooterChar"/>
    <w:uiPriority w:val="99"/>
    <w:unhideWhenUsed/>
    <w:rsid w:val="00A556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56C4"/>
  </w:style>
  <w:style w:type="paragraph" w:styleId="TOCHeading">
    <w:name w:val="TOC Heading"/>
    <w:basedOn w:val="Heading1"/>
    <w:next w:val="Normal"/>
    <w:uiPriority w:val="39"/>
    <w:unhideWhenUsed/>
    <w:qFormat/>
    <w:rsid w:val="00346B02"/>
    <w:pPr>
      <w:numPr>
        <w:numId w:val="0"/>
      </w:numPr>
      <w:spacing w:line="259" w:lineRule="auto"/>
      <w:outlineLvl w:val="9"/>
    </w:pPr>
    <w:rPr>
      <w:lang w:val="en-US"/>
    </w:rPr>
  </w:style>
  <w:style w:type="paragraph" w:styleId="TOC1">
    <w:name w:val="toc 1"/>
    <w:basedOn w:val="Normal"/>
    <w:next w:val="Normal"/>
    <w:autoRedefine/>
    <w:uiPriority w:val="39"/>
    <w:unhideWhenUsed/>
    <w:rsid w:val="00346B02"/>
    <w:pPr>
      <w:spacing w:after="100"/>
    </w:pPr>
  </w:style>
  <w:style w:type="character" w:styleId="Hyperlink">
    <w:name w:val="Hyperlink"/>
    <w:basedOn w:val="DefaultParagraphFont"/>
    <w:uiPriority w:val="99"/>
    <w:unhideWhenUsed/>
    <w:rsid w:val="00346B02"/>
    <w:rPr>
      <w:color w:val="0563C1" w:themeColor="hyperlink"/>
      <w:u w:val="single"/>
    </w:rPr>
  </w:style>
  <w:style w:type="paragraph" w:styleId="TOC2">
    <w:name w:val="toc 2"/>
    <w:basedOn w:val="Normal"/>
    <w:next w:val="Normal"/>
    <w:autoRedefine/>
    <w:uiPriority w:val="39"/>
    <w:unhideWhenUsed/>
    <w:rsid w:val="00346B02"/>
    <w:pPr>
      <w:spacing w:after="100"/>
      <w:ind w:left="220"/>
    </w:pPr>
  </w:style>
  <w:style w:type="table" w:styleId="TableGrid">
    <w:name w:val="Table Grid"/>
    <w:basedOn w:val="TableNormal"/>
    <w:uiPriority w:val="39"/>
    <w:rsid w:val="00346B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B7AE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B7AE4"/>
    <w:pPr>
      <w:spacing w:after="0"/>
    </w:pPr>
  </w:style>
  <w:style w:type="paragraph" w:customStyle="1" w:styleId="paragraph">
    <w:name w:val="paragraph"/>
    <w:basedOn w:val="Normal"/>
    <w:rsid w:val="00BF29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2917"/>
  </w:style>
  <w:style w:type="character" w:customStyle="1" w:styleId="eop">
    <w:name w:val="eop"/>
    <w:basedOn w:val="DefaultParagraphFont"/>
    <w:rsid w:val="00BF2917"/>
  </w:style>
  <w:style w:type="paragraph" w:styleId="Bibliography">
    <w:name w:val="Bibliography"/>
    <w:basedOn w:val="Normal"/>
    <w:next w:val="Normal"/>
    <w:uiPriority w:val="37"/>
    <w:unhideWhenUsed/>
    <w:rsid w:val="00267E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1514">
      <w:bodyDiv w:val="1"/>
      <w:marLeft w:val="0"/>
      <w:marRight w:val="0"/>
      <w:marTop w:val="0"/>
      <w:marBottom w:val="0"/>
      <w:divBdr>
        <w:top w:val="none" w:sz="0" w:space="0" w:color="auto"/>
        <w:left w:val="none" w:sz="0" w:space="0" w:color="auto"/>
        <w:bottom w:val="none" w:sz="0" w:space="0" w:color="auto"/>
        <w:right w:val="none" w:sz="0" w:space="0" w:color="auto"/>
      </w:divBdr>
    </w:div>
    <w:div w:id="39282638">
      <w:bodyDiv w:val="1"/>
      <w:marLeft w:val="0"/>
      <w:marRight w:val="0"/>
      <w:marTop w:val="0"/>
      <w:marBottom w:val="0"/>
      <w:divBdr>
        <w:top w:val="none" w:sz="0" w:space="0" w:color="auto"/>
        <w:left w:val="none" w:sz="0" w:space="0" w:color="auto"/>
        <w:bottom w:val="none" w:sz="0" w:space="0" w:color="auto"/>
        <w:right w:val="none" w:sz="0" w:space="0" w:color="auto"/>
      </w:divBdr>
    </w:div>
    <w:div w:id="55058231">
      <w:bodyDiv w:val="1"/>
      <w:marLeft w:val="0"/>
      <w:marRight w:val="0"/>
      <w:marTop w:val="0"/>
      <w:marBottom w:val="0"/>
      <w:divBdr>
        <w:top w:val="none" w:sz="0" w:space="0" w:color="auto"/>
        <w:left w:val="none" w:sz="0" w:space="0" w:color="auto"/>
        <w:bottom w:val="none" w:sz="0" w:space="0" w:color="auto"/>
        <w:right w:val="none" w:sz="0" w:space="0" w:color="auto"/>
      </w:divBdr>
    </w:div>
    <w:div w:id="76244739">
      <w:bodyDiv w:val="1"/>
      <w:marLeft w:val="0"/>
      <w:marRight w:val="0"/>
      <w:marTop w:val="0"/>
      <w:marBottom w:val="0"/>
      <w:divBdr>
        <w:top w:val="none" w:sz="0" w:space="0" w:color="auto"/>
        <w:left w:val="none" w:sz="0" w:space="0" w:color="auto"/>
        <w:bottom w:val="none" w:sz="0" w:space="0" w:color="auto"/>
        <w:right w:val="none" w:sz="0" w:space="0" w:color="auto"/>
      </w:divBdr>
    </w:div>
    <w:div w:id="85737549">
      <w:bodyDiv w:val="1"/>
      <w:marLeft w:val="0"/>
      <w:marRight w:val="0"/>
      <w:marTop w:val="0"/>
      <w:marBottom w:val="0"/>
      <w:divBdr>
        <w:top w:val="none" w:sz="0" w:space="0" w:color="auto"/>
        <w:left w:val="none" w:sz="0" w:space="0" w:color="auto"/>
        <w:bottom w:val="none" w:sz="0" w:space="0" w:color="auto"/>
        <w:right w:val="none" w:sz="0" w:space="0" w:color="auto"/>
      </w:divBdr>
    </w:div>
    <w:div w:id="102657917">
      <w:bodyDiv w:val="1"/>
      <w:marLeft w:val="0"/>
      <w:marRight w:val="0"/>
      <w:marTop w:val="0"/>
      <w:marBottom w:val="0"/>
      <w:divBdr>
        <w:top w:val="none" w:sz="0" w:space="0" w:color="auto"/>
        <w:left w:val="none" w:sz="0" w:space="0" w:color="auto"/>
        <w:bottom w:val="none" w:sz="0" w:space="0" w:color="auto"/>
        <w:right w:val="none" w:sz="0" w:space="0" w:color="auto"/>
      </w:divBdr>
    </w:div>
    <w:div w:id="263151261">
      <w:bodyDiv w:val="1"/>
      <w:marLeft w:val="0"/>
      <w:marRight w:val="0"/>
      <w:marTop w:val="0"/>
      <w:marBottom w:val="0"/>
      <w:divBdr>
        <w:top w:val="none" w:sz="0" w:space="0" w:color="auto"/>
        <w:left w:val="none" w:sz="0" w:space="0" w:color="auto"/>
        <w:bottom w:val="none" w:sz="0" w:space="0" w:color="auto"/>
        <w:right w:val="none" w:sz="0" w:space="0" w:color="auto"/>
      </w:divBdr>
    </w:div>
    <w:div w:id="427042049">
      <w:bodyDiv w:val="1"/>
      <w:marLeft w:val="0"/>
      <w:marRight w:val="0"/>
      <w:marTop w:val="0"/>
      <w:marBottom w:val="0"/>
      <w:divBdr>
        <w:top w:val="none" w:sz="0" w:space="0" w:color="auto"/>
        <w:left w:val="none" w:sz="0" w:space="0" w:color="auto"/>
        <w:bottom w:val="none" w:sz="0" w:space="0" w:color="auto"/>
        <w:right w:val="none" w:sz="0" w:space="0" w:color="auto"/>
      </w:divBdr>
    </w:div>
    <w:div w:id="463936077">
      <w:bodyDiv w:val="1"/>
      <w:marLeft w:val="0"/>
      <w:marRight w:val="0"/>
      <w:marTop w:val="0"/>
      <w:marBottom w:val="0"/>
      <w:divBdr>
        <w:top w:val="none" w:sz="0" w:space="0" w:color="auto"/>
        <w:left w:val="none" w:sz="0" w:space="0" w:color="auto"/>
        <w:bottom w:val="none" w:sz="0" w:space="0" w:color="auto"/>
        <w:right w:val="none" w:sz="0" w:space="0" w:color="auto"/>
      </w:divBdr>
    </w:div>
    <w:div w:id="488712302">
      <w:bodyDiv w:val="1"/>
      <w:marLeft w:val="0"/>
      <w:marRight w:val="0"/>
      <w:marTop w:val="0"/>
      <w:marBottom w:val="0"/>
      <w:divBdr>
        <w:top w:val="none" w:sz="0" w:space="0" w:color="auto"/>
        <w:left w:val="none" w:sz="0" w:space="0" w:color="auto"/>
        <w:bottom w:val="none" w:sz="0" w:space="0" w:color="auto"/>
        <w:right w:val="none" w:sz="0" w:space="0" w:color="auto"/>
      </w:divBdr>
    </w:div>
    <w:div w:id="550848364">
      <w:bodyDiv w:val="1"/>
      <w:marLeft w:val="0"/>
      <w:marRight w:val="0"/>
      <w:marTop w:val="0"/>
      <w:marBottom w:val="0"/>
      <w:divBdr>
        <w:top w:val="none" w:sz="0" w:space="0" w:color="auto"/>
        <w:left w:val="none" w:sz="0" w:space="0" w:color="auto"/>
        <w:bottom w:val="none" w:sz="0" w:space="0" w:color="auto"/>
        <w:right w:val="none" w:sz="0" w:space="0" w:color="auto"/>
      </w:divBdr>
    </w:div>
    <w:div w:id="554897577">
      <w:bodyDiv w:val="1"/>
      <w:marLeft w:val="0"/>
      <w:marRight w:val="0"/>
      <w:marTop w:val="0"/>
      <w:marBottom w:val="0"/>
      <w:divBdr>
        <w:top w:val="none" w:sz="0" w:space="0" w:color="auto"/>
        <w:left w:val="none" w:sz="0" w:space="0" w:color="auto"/>
        <w:bottom w:val="none" w:sz="0" w:space="0" w:color="auto"/>
        <w:right w:val="none" w:sz="0" w:space="0" w:color="auto"/>
      </w:divBdr>
    </w:div>
    <w:div w:id="584270806">
      <w:bodyDiv w:val="1"/>
      <w:marLeft w:val="0"/>
      <w:marRight w:val="0"/>
      <w:marTop w:val="0"/>
      <w:marBottom w:val="0"/>
      <w:divBdr>
        <w:top w:val="none" w:sz="0" w:space="0" w:color="auto"/>
        <w:left w:val="none" w:sz="0" w:space="0" w:color="auto"/>
        <w:bottom w:val="none" w:sz="0" w:space="0" w:color="auto"/>
        <w:right w:val="none" w:sz="0" w:space="0" w:color="auto"/>
      </w:divBdr>
    </w:div>
    <w:div w:id="603153030">
      <w:bodyDiv w:val="1"/>
      <w:marLeft w:val="0"/>
      <w:marRight w:val="0"/>
      <w:marTop w:val="0"/>
      <w:marBottom w:val="0"/>
      <w:divBdr>
        <w:top w:val="none" w:sz="0" w:space="0" w:color="auto"/>
        <w:left w:val="none" w:sz="0" w:space="0" w:color="auto"/>
        <w:bottom w:val="none" w:sz="0" w:space="0" w:color="auto"/>
        <w:right w:val="none" w:sz="0" w:space="0" w:color="auto"/>
      </w:divBdr>
    </w:div>
    <w:div w:id="647441769">
      <w:bodyDiv w:val="1"/>
      <w:marLeft w:val="0"/>
      <w:marRight w:val="0"/>
      <w:marTop w:val="0"/>
      <w:marBottom w:val="0"/>
      <w:divBdr>
        <w:top w:val="none" w:sz="0" w:space="0" w:color="auto"/>
        <w:left w:val="none" w:sz="0" w:space="0" w:color="auto"/>
        <w:bottom w:val="none" w:sz="0" w:space="0" w:color="auto"/>
        <w:right w:val="none" w:sz="0" w:space="0" w:color="auto"/>
      </w:divBdr>
      <w:divsChild>
        <w:div w:id="334377629">
          <w:marLeft w:val="0"/>
          <w:marRight w:val="0"/>
          <w:marTop w:val="0"/>
          <w:marBottom w:val="0"/>
          <w:divBdr>
            <w:top w:val="none" w:sz="0" w:space="0" w:color="auto"/>
            <w:left w:val="none" w:sz="0" w:space="0" w:color="auto"/>
            <w:bottom w:val="none" w:sz="0" w:space="0" w:color="auto"/>
            <w:right w:val="none" w:sz="0" w:space="0" w:color="auto"/>
          </w:divBdr>
        </w:div>
        <w:div w:id="1127047345">
          <w:marLeft w:val="0"/>
          <w:marRight w:val="0"/>
          <w:marTop w:val="0"/>
          <w:marBottom w:val="0"/>
          <w:divBdr>
            <w:top w:val="none" w:sz="0" w:space="0" w:color="auto"/>
            <w:left w:val="none" w:sz="0" w:space="0" w:color="auto"/>
            <w:bottom w:val="none" w:sz="0" w:space="0" w:color="auto"/>
            <w:right w:val="none" w:sz="0" w:space="0" w:color="auto"/>
          </w:divBdr>
        </w:div>
        <w:div w:id="222449390">
          <w:marLeft w:val="0"/>
          <w:marRight w:val="0"/>
          <w:marTop w:val="0"/>
          <w:marBottom w:val="0"/>
          <w:divBdr>
            <w:top w:val="none" w:sz="0" w:space="0" w:color="auto"/>
            <w:left w:val="none" w:sz="0" w:space="0" w:color="auto"/>
            <w:bottom w:val="none" w:sz="0" w:space="0" w:color="auto"/>
            <w:right w:val="none" w:sz="0" w:space="0" w:color="auto"/>
          </w:divBdr>
        </w:div>
        <w:div w:id="702024919">
          <w:marLeft w:val="0"/>
          <w:marRight w:val="0"/>
          <w:marTop w:val="0"/>
          <w:marBottom w:val="0"/>
          <w:divBdr>
            <w:top w:val="none" w:sz="0" w:space="0" w:color="auto"/>
            <w:left w:val="none" w:sz="0" w:space="0" w:color="auto"/>
            <w:bottom w:val="none" w:sz="0" w:space="0" w:color="auto"/>
            <w:right w:val="none" w:sz="0" w:space="0" w:color="auto"/>
          </w:divBdr>
        </w:div>
        <w:div w:id="293755411">
          <w:marLeft w:val="0"/>
          <w:marRight w:val="0"/>
          <w:marTop w:val="0"/>
          <w:marBottom w:val="0"/>
          <w:divBdr>
            <w:top w:val="none" w:sz="0" w:space="0" w:color="auto"/>
            <w:left w:val="none" w:sz="0" w:space="0" w:color="auto"/>
            <w:bottom w:val="none" w:sz="0" w:space="0" w:color="auto"/>
            <w:right w:val="none" w:sz="0" w:space="0" w:color="auto"/>
          </w:divBdr>
        </w:div>
      </w:divsChild>
    </w:div>
    <w:div w:id="648021810">
      <w:bodyDiv w:val="1"/>
      <w:marLeft w:val="0"/>
      <w:marRight w:val="0"/>
      <w:marTop w:val="0"/>
      <w:marBottom w:val="0"/>
      <w:divBdr>
        <w:top w:val="none" w:sz="0" w:space="0" w:color="auto"/>
        <w:left w:val="none" w:sz="0" w:space="0" w:color="auto"/>
        <w:bottom w:val="none" w:sz="0" w:space="0" w:color="auto"/>
        <w:right w:val="none" w:sz="0" w:space="0" w:color="auto"/>
      </w:divBdr>
    </w:div>
    <w:div w:id="783812722">
      <w:bodyDiv w:val="1"/>
      <w:marLeft w:val="0"/>
      <w:marRight w:val="0"/>
      <w:marTop w:val="0"/>
      <w:marBottom w:val="0"/>
      <w:divBdr>
        <w:top w:val="none" w:sz="0" w:space="0" w:color="auto"/>
        <w:left w:val="none" w:sz="0" w:space="0" w:color="auto"/>
        <w:bottom w:val="none" w:sz="0" w:space="0" w:color="auto"/>
        <w:right w:val="none" w:sz="0" w:space="0" w:color="auto"/>
      </w:divBdr>
    </w:div>
    <w:div w:id="829906023">
      <w:bodyDiv w:val="1"/>
      <w:marLeft w:val="0"/>
      <w:marRight w:val="0"/>
      <w:marTop w:val="0"/>
      <w:marBottom w:val="0"/>
      <w:divBdr>
        <w:top w:val="none" w:sz="0" w:space="0" w:color="auto"/>
        <w:left w:val="none" w:sz="0" w:space="0" w:color="auto"/>
        <w:bottom w:val="none" w:sz="0" w:space="0" w:color="auto"/>
        <w:right w:val="none" w:sz="0" w:space="0" w:color="auto"/>
      </w:divBdr>
    </w:div>
    <w:div w:id="835652796">
      <w:bodyDiv w:val="1"/>
      <w:marLeft w:val="0"/>
      <w:marRight w:val="0"/>
      <w:marTop w:val="0"/>
      <w:marBottom w:val="0"/>
      <w:divBdr>
        <w:top w:val="none" w:sz="0" w:space="0" w:color="auto"/>
        <w:left w:val="none" w:sz="0" w:space="0" w:color="auto"/>
        <w:bottom w:val="none" w:sz="0" w:space="0" w:color="auto"/>
        <w:right w:val="none" w:sz="0" w:space="0" w:color="auto"/>
      </w:divBdr>
    </w:div>
    <w:div w:id="873469433">
      <w:bodyDiv w:val="1"/>
      <w:marLeft w:val="0"/>
      <w:marRight w:val="0"/>
      <w:marTop w:val="0"/>
      <w:marBottom w:val="0"/>
      <w:divBdr>
        <w:top w:val="none" w:sz="0" w:space="0" w:color="auto"/>
        <w:left w:val="none" w:sz="0" w:space="0" w:color="auto"/>
        <w:bottom w:val="none" w:sz="0" w:space="0" w:color="auto"/>
        <w:right w:val="none" w:sz="0" w:space="0" w:color="auto"/>
      </w:divBdr>
    </w:div>
    <w:div w:id="970281430">
      <w:bodyDiv w:val="1"/>
      <w:marLeft w:val="0"/>
      <w:marRight w:val="0"/>
      <w:marTop w:val="0"/>
      <w:marBottom w:val="0"/>
      <w:divBdr>
        <w:top w:val="none" w:sz="0" w:space="0" w:color="auto"/>
        <w:left w:val="none" w:sz="0" w:space="0" w:color="auto"/>
        <w:bottom w:val="none" w:sz="0" w:space="0" w:color="auto"/>
        <w:right w:val="none" w:sz="0" w:space="0" w:color="auto"/>
      </w:divBdr>
    </w:div>
    <w:div w:id="1036197004">
      <w:bodyDiv w:val="1"/>
      <w:marLeft w:val="0"/>
      <w:marRight w:val="0"/>
      <w:marTop w:val="0"/>
      <w:marBottom w:val="0"/>
      <w:divBdr>
        <w:top w:val="none" w:sz="0" w:space="0" w:color="auto"/>
        <w:left w:val="none" w:sz="0" w:space="0" w:color="auto"/>
        <w:bottom w:val="none" w:sz="0" w:space="0" w:color="auto"/>
        <w:right w:val="none" w:sz="0" w:space="0" w:color="auto"/>
      </w:divBdr>
    </w:div>
    <w:div w:id="1045720281">
      <w:bodyDiv w:val="1"/>
      <w:marLeft w:val="0"/>
      <w:marRight w:val="0"/>
      <w:marTop w:val="0"/>
      <w:marBottom w:val="0"/>
      <w:divBdr>
        <w:top w:val="none" w:sz="0" w:space="0" w:color="auto"/>
        <w:left w:val="none" w:sz="0" w:space="0" w:color="auto"/>
        <w:bottom w:val="none" w:sz="0" w:space="0" w:color="auto"/>
        <w:right w:val="none" w:sz="0" w:space="0" w:color="auto"/>
      </w:divBdr>
    </w:div>
    <w:div w:id="1073433755">
      <w:bodyDiv w:val="1"/>
      <w:marLeft w:val="0"/>
      <w:marRight w:val="0"/>
      <w:marTop w:val="0"/>
      <w:marBottom w:val="0"/>
      <w:divBdr>
        <w:top w:val="none" w:sz="0" w:space="0" w:color="auto"/>
        <w:left w:val="none" w:sz="0" w:space="0" w:color="auto"/>
        <w:bottom w:val="none" w:sz="0" w:space="0" w:color="auto"/>
        <w:right w:val="none" w:sz="0" w:space="0" w:color="auto"/>
      </w:divBdr>
    </w:div>
    <w:div w:id="1231041831">
      <w:bodyDiv w:val="1"/>
      <w:marLeft w:val="0"/>
      <w:marRight w:val="0"/>
      <w:marTop w:val="0"/>
      <w:marBottom w:val="0"/>
      <w:divBdr>
        <w:top w:val="none" w:sz="0" w:space="0" w:color="auto"/>
        <w:left w:val="none" w:sz="0" w:space="0" w:color="auto"/>
        <w:bottom w:val="none" w:sz="0" w:space="0" w:color="auto"/>
        <w:right w:val="none" w:sz="0" w:space="0" w:color="auto"/>
      </w:divBdr>
    </w:div>
    <w:div w:id="1262646200">
      <w:bodyDiv w:val="1"/>
      <w:marLeft w:val="0"/>
      <w:marRight w:val="0"/>
      <w:marTop w:val="0"/>
      <w:marBottom w:val="0"/>
      <w:divBdr>
        <w:top w:val="none" w:sz="0" w:space="0" w:color="auto"/>
        <w:left w:val="none" w:sz="0" w:space="0" w:color="auto"/>
        <w:bottom w:val="none" w:sz="0" w:space="0" w:color="auto"/>
        <w:right w:val="none" w:sz="0" w:space="0" w:color="auto"/>
      </w:divBdr>
    </w:div>
    <w:div w:id="1341540830">
      <w:bodyDiv w:val="1"/>
      <w:marLeft w:val="0"/>
      <w:marRight w:val="0"/>
      <w:marTop w:val="0"/>
      <w:marBottom w:val="0"/>
      <w:divBdr>
        <w:top w:val="none" w:sz="0" w:space="0" w:color="auto"/>
        <w:left w:val="none" w:sz="0" w:space="0" w:color="auto"/>
        <w:bottom w:val="none" w:sz="0" w:space="0" w:color="auto"/>
        <w:right w:val="none" w:sz="0" w:space="0" w:color="auto"/>
      </w:divBdr>
    </w:div>
    <w:div w:id="1480918712">
      <w:bodyDiv w:val="1"/>
      <w:marLeft w:val="0"/>
      <w:marRight w:val="0"/>
      <w:marTop w:val="0"/>
      <w:marBottom w:val="0"/>
      <w:divBdr>
        <w:top w:val="none" w:sz="0" w:space="0" w:color="auto"/>
        <w:left w:val="none" w:sz="0" w:space="0" w:color="auto"/>
        <w:bottom w:val="none" w:sz="0" w:space="0" w:color="auto"/>
        <w:right w:val="none" w:sz="0" w:space="0" w:color="auto"/>
      </w:divBdr>
    </w:div>
    <w:div w:id="1586374893">
      <w:bodyDiv w:val="1"/>
      <w:marLeft w:val="0"/>
      <w:marRight w:val="0"/>
      <w:marTop w:val="0"/>
      <w:marBottom w:val="0"/>
      <w:divBdr>
        <w:top w:val="none" w:sz="0" w:space="0" w:color="auto"/>
        <w:left w:val="none" w:sz="0" w:space="0" w:color="auto"/>
        <w:bottom w:val="none" w:sz="0" w:space="0" w:color="auto"/>
        <w:right w:val="none" w:sz="0" w:space="0" w:color="auto"/>
      </w:divBdr>
    </w:div>
    <w:div w:id="1591770782">
      <w:bodyDiv w:val="1"/>
      <w:marLeft w:val="0"/>
      <w:marRight w:val="0"/>
      <w:marTop w:val="0"/>
      <w:marBottom w:val="0"/>
      <w:divBdr>
        <w:top w:val="none" w:sz="0" w:space="0" w:color="auto"/>
        <w:left w:val="none" w:sz="0" w:space="0" w:color="auto"/>
        <w:bottom w:val="none" w:sz="0" w:space="0" w:color="auto"/>
        <w:right w:val="none" w:sz="0" w:space="0" w:color="auto"/>
      </w:divBdr>
    </w:div>
    <w:div w:id="1610432214">
      <w:bodyDiv w:val="1"/>
      <w:marLeft w:val="0"/>
      <w:marRight w:val="0"/>
      <w:marTop w:val="0"/>
      <w:marBottom w:val="0"/>
      <w:divBdr>
        <w:top w:val="none" w:sz="0" w:space="0" w:color="auto"/>
        <w:left w:val="none" w:sz="0" w:space="0" w:color="auto"/>
        <w:bottom w:val="none" w:sz="0" w:space="0" w:color="auto"/>
        <w:right w:val="none" w:sz="0" w:space="0" w:color="auto"/>
      </w:divBdr>
    </w:div>
    <w:div w:id="1668702169">
      <w:bodyDiv w:val="1"/>
      <w:marLeft w:val="0"/>
      <w:marRight w:val="0"/>
      <w:marTop w:val="0"/>
      <w:marBottom w:val="0"/>
      <w:divBdr>
        <w:top w:val="none" w:sz="0" w:space="0" w:color="auto"/>
        <w:left w:val="none" w:sz="0" w:space="0" w:color="auto"/>
        <w:bottom w:val="none" w:sz="0" w:space="0" w:color="auto"/>
        <w:right w:val="none" w:sz="0" w:space="0" w:color="auto"/>
      </w:divBdr>
    </w:div>
    <w:div w:id="1670331213">
      <w:bodyDiv w:val="1"/>
      <w:marLeft w:val="0"/>
      <w:marRight w:val="0"/>
      <w:marTop w:val="0"/>
      <w:marBottom w:val="0"/>
      <w:divBdr>
        <w:top w:val="none" w:sz="0" w:space="0" w:color="auto"/>
        <w:left w:val="none" w:sz="0" w:space="0" w:color="auto"/>
        <w:bottom w:val="none" w:sz="0" w:space="0" w:color="auto"/>
        <w:right w:val="none" w:sz="0" w:space="0" w:color="auto"/>
      </w:divBdr>
    </w:div>
    <w:div w:id="1716543895">
      <w:bodyDiv w:val="1"/>
      <w:marLeft w:val="0"/>
      <w:marRight w:val="0"/>
      <w:marTop w:val="0"/>
      <w:marBottom w:val="0"/>
      <w:divBdr>
        <w:top w:val="none" w:sz="0" w:space="0" w:color="auto"/>
        <w:left w:val="none" w:sz="0" w:space="0" w:color="auto"/>
        <w:bottom w:val="none" w:sz="0" w:space="0" w:color="auto"/>
        <w:right w:val="none" w:sz="0" w:space="0" w:color="auto"/>
      </w:divBdr>
    </w:div>
    <w:div w:id="1738701524">
      <w:bodyDiv w:val="1"/>
      <w:marLeft w:val="0"/>
      <w:marRight w:val="0"/>
      <w:marTop w:val="0"/>
      <w:marBottom w:val="0"/>
      <w:divBdr>
        <w:top w:val="none" w:sz="0" w:space="0" w:color="auto"/>
        <w:left w:val="none" w:sz="0" w:space="0" w:color="auto"/>
        <w:bottom w:val="none" w:sz="0" w:space="0" w:color="auto"/>
        <w:right w:val="none" w:sz="0" w:space="0" w:color="auto"/>
      </w:divBdr>
    </w:div>
    <w:div w:id="1761950008">
      <w:bodyDiv w:val="1"/>
      <w:marLeft w:val="0"/>
      <w:marRight w:val="0"/>
      <w:marTop w:val="0"/>
      <w:marBottom w:val="0"/>
      <w:divBdr>
        <w:top w:val="none" w:sz="0" w:space="0" w:color="auto"/>
        <w:left w:val="none" w:sz="0" w:space="0" w:color="auto"/>
        <w:bottom w:val="none" w:sz="0" w:space="0" w:color="auto"/>
        <w:right w:val="none" w:sz="0" w:space="0" w:color="auto"/>
      </w:divBdr>
    </w:div>
    <w:div w:id="1842698161">
      <w:bodyDiv w:val="1"/>
      <w:marLeft w:val="0"/>
      <w:marRight w:val="0"/>
      <w:marTop w:val="0"/>
      <w:marBottom w:val="0"/>
      <w:divBdr>
        <w:top w:val="none" w:sz="0" w:space="0" w:color="auto"/>
        <w:left w:val="none" w:sz="0" w:space="0" w:color="auto"/>
        <w:bottom w:val="none" w:sz="0" w:space="0" w:color="auto"/>
        <w:right w:val="none" w:sz="0" w:space="0" w:color="auto"/>
      </w:divBdr>
    </w:div>
    <w:div w:id="2019426438">
      <w:bodyDiv w:val="1"/>
      <w:marLeft w:val="0"/>
      <w:marRight w:val="0"/>
      <w:marTop w:val="0"/>
      <w:marBottom w:val="0"/>
      <w:divBdr>
        <w:top w:val="none" w:sz="0" w:space="0" w:color="auto"/>
        <w:left w:val="none" w:sz="0" w:space="0" w:color="auto"/>
        <w:bottom w:val="none" w:sz="0" w:space="0" w:color="auto"/>
        <w:right w:val="none" w:sz="0" w:space="0" w:color="auto"/>
      </w:divBdr>
    </w:div>
    <w:div w:id="2112164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6b41b5765c12fb7aad2f5cf9d8df6f9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17b9981ff0130297e84e00f3c22a1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MAH16</b:Tag>
    <b:SourceType>Book</b:SourceType>
    <b:Guid>{EB82AFB4-5EA7-4415-8087-5E2FE4CC1B0D}</b:Guid>
    <b:Title>Pistons and engin testing</b:Title>
    <b:Year>2016</b:Year>
    <b:Author>
      <b:Author>
        <b:Corporate>MAHLE GmbH</b:Corporate>
      </b:Author>
    </b:Author>
    <b:City>London, New York </b:City>
    <b:Publisher>Springer Heidelberg </b:Publisher>
    <b:Edition>2nd</b:Edition>
    <b:RefOrder>1</b:RefOrder>
  </b:Source>
  <b:Source>
    <b:Tag>BYJ22</b:Tag>
    <b:SourceType>InternetSite</b:SourceType>
    <b:Guid>{31BFF6AA-13B5-4F6D-9A0B-63D0E088BD7A}</b:Guid>
    <b:Title>Difference Between Isotropic And Anisotropic </b:Title>
    <b:Year>2022</b:Year>
    <b:Author>
      <b:Author>
        <b:Corporate>BYJU'S</b:Corporate>
      </b:Author>
    </b:Author>
    <b:YearAccessed>2022</b:YearAccessed>
    <b:MonthAccessed>03</b:MonthAccessed>
    <b:DayAccessed>05</b:DayAccessed>
    <b:URL>https://byjus.com/chemistry/difference-between-isotropic-and-anisotropic/</b:URL>
    <b:RefOrder>2</b:RefOrder>
  </b:Source>
  <b:Source>
    <b:Tag>Eur11</b:Tag>
    <b:SourceType>DocumentFromInternetSite</b:SourceType>
    <b:Guid>{55FE7793-A79D-4B58-944D-24B5B3C9298A}</b:Guid>
    <b:Title>Applications - Power train - Pistons </b:Title>
    <b:Year>2011</b:Year>
    <b:YearAccessed>2022</b:YearAccessed>
    <b:MonthAccessed>March</b:MonthAccessed>
    <b:DayAccessed>11</b:DayAccessed>
    <b:URL>https://www.european-aluminium.eu/media/1570/aam-applications-power-train-1-pistons.pdf</b:URL>
    <b:Author>
      <b:Author>
        <b:Corporate>European Aluminium Association </b:Corporate>
      </b:Author>
    </b:Author>
    <b:RefOrder>3</b:RefOrder>
  </b:Source>
  <b:Source>
    <b:Tag>The22</b:Tag>
    <b:SourceType>InternetSite</b:SourceType>
    <b:Guid>{DDA500A2-27C4-43D2-98DF-0BBC551DC5A7}</b:Guid>
    <b:Title>Intro to Ceramics: Understanding the Types &amp; How to Learn</b:Title>
    <b:Year>2022</b:Year>
    <b:YearAccessed>2022</b:YearAccessed>
    <b:MonthAccessed>March</b:MonthAccessed>
    <b:DayAccessed>11</b:DayAccessed>
    <b:URL>https://www.thecrucible.org/guides/ceramics/#5th</b:URL>
    <b:Author>
      <b:Author>
        <b:Corporate>The Crucible </b:Corporate>
      </b:Author>
    </b:Author>
    <b:RefOrder>4</b:RefOrder>
  </b:Source>
  <b:Source>
    <b:Tag>Oka03</b:Tag>
    <b:SourceType>BookSection</b:SourceType>
    <b:Guid>{EBF5B3D6-08ED-4CFA-AF9C-CD623BCDE14A}</b:Guid>
    <b:Author>
      <b:Author>
        <b:NameList>
          <b:Person>
            <b:Last>Oka</b:Last>
            <b:First>Tatsuo</b:First>
          </b:Person>
        </b:NameList>
      </b:Author>
      <b:Editor>
        <b:NameList>
          <b:Person>
            <b:Last>The University of the Air</b:Last>
          </b:Person>
        </b:NameList>
      </b:Editor>
    </b:Author>
    <b:Title>Carbon/Carbon Composites and Their Properties</b:Title>
    <b:Year>2003</b:Year>
    <b:BookTitle>Carbon Alloys </b:BookTitle>
    <b:Pages>523-524</b:Pages>
    <b:City>Bunkyo</b:City>
    <b:Publisher>Ibaraki Study Center</b:Publisher>
    <b:RefOrder>5</b:RefOrder>
  </b:Source>
  <b:Source>
    <b:Tag>Lan02</b:Tag>
    <b:SourceType>InternetSite</b:SourceType>
    <b:Guid>{98F23735-1443-413E-8DBA-E929280F7364}</b:Guid>
    <b:Title>Internal-Combustion Engines With Ringless Carbon Pistons</b:Title>
    <b:Year>2002</b:Year>
    <b:YearAccessed>2022</b:YearAccessed>
    <b:MonthAccessed>March</b:MonthAccessed>
    <b:DayAccessed>15</b:DayAccessed>
    <b:URL>https://www.techbriefs.com/component/content/article/tb/pub/techbriefs/materials/2258</b:URL>
    <b:Author>
      <b:Author>
        <b:Corporate>Langley Research Center</b:Corporate>
      </b:Author>
    </b:Author>
    <b:RefOrder>6</b:RefOrder>
  </b:Source>
  <b:Source>
    <b:Tag>Dmi18</b:Tag>
    <b:SourceType>BookSection</b:SourceType>
    <b:Guid>{7A51C225-242F-4011-A386-8F921983E73C}</b:Guid>
    <b:Title>Advances in manufacture of ceramic matrix composites by infiltration techniques </b:Title>
    <b:Year>2018</b:Year>
    <b:Author>
      <b:Author>
        <b:NameList>
          <b:Person>
            <b:Last>Kopeliovich</b:Last>
            <b:First>Dmitri</b:First>
          </b:Person>
        </b:NameList>
      </b:Author>
      <b:Editor>
        <b:NameList>
          <b:Person>
            <b:Last>SubsTech</b:Last>
          </b:Person>
        </b:NameList>
      </b:Editor>
    </b:Author>
    <b:BookTitle>Advances in Ceramic Matrix Composites (Second Edition)</b:BookTitle>
    <b:Pages>93-119</b:Pages>
    <b:City>Meitar, Israel</b:City>
    <b:Publisher>Woodhead Publishing</b:Publisher>
    <b:RefOrder>9</b:RefOrder>
  </b:Source>
  <b:Source>
    <b:Tag>Jos21</b:Tag>
    <b:SourceType>DocumentFromInternetSite</b:SourceType>
    <b:Guid>{43BC3953-93B9-49EE-B9A3-6BCD52395403}</b:Guid>
    <b:Title>The Basics of Forging and Different Types of Forging Processes </b:Title>
    <b:Year>2021</b:Year>
    <b:Author>
      <b:Author>
        <b:NameList>
          <b:Person>
            <b:Last>Flynt</b:Last>
            <b:First>Joseph</b:First>
          </b:Person>
        </b:NameList>
      </b:Author>
    </b:Author>
    <b:Month>May</b:Month>
    <b:Day>9</b:Day>
    <b:YearAccessed>2022</b:YearAccessed>
    <b:MonthAccessed>March</b:MonthAccessed>
    <b:DayAccessed>15</b:DayAccessed>
    <b:URL>https://3dinsider.com/forging-process-types/</b:URL>
    <b:RefOrder>7</b:RefOrder>
  </b:Source>
  <b:Source>
    <b:Tag>The221</b:Tag>
    <b:SourceType>InternetSite</b:SourceType>
    <b:Guid>{B90FE9B8-31B1-4B4B-A51F-B4B38C54290F}</b:Guid>
    <b:Author>
      <b:Author>
        <b:Corporate>The Crucible</b:Corporate>
      </b:Author>
    </b:Author>
    <b:Title>Beginners Guide to Metal Casting</b:Title>
    <b:Year>2022</b:Year>
    <b:YearAccessed>2022</b:YearAccessed>
    <b:MonthAccessed>March</b:MonthAccessed>
    <b:DayAccessed>15</b:DayAccessed>
    <b:URL>https://www.thecrucible.org/guides/metalworking/metal-casting/#4th</b:URL>
    <b:RefOrder>8</b:RefOrder>
  </b:Source>
  <b:Source>
    <b:Tag>Har20</b:Tag>
    <b:SourceType>InternetSite</b:SourceType>
    <b:Guid>{61299F38-9E5E-4DD8-9EA7-9415AE4A2857}</b:Guid>
    <b:Author>
      <b:Author>
        <b:Corporate>Harvey Performance Company</b:Corporate>
      </b:Author>
    </b:Author>
    <b:Title>Grappling With Graphite: A Machining Guide</b:Title>
    <b:Year>2020</b:Year>
    <b:YearAccessed>2022</b:YearAccessed>
    <b:MonthAccessed>March </b:MonthAccessed>
    <b:DayAccessed>18</b:DayAccessed>
    <b:URL>https://www.harveyperformance.com/in-the-loupe/grappling-with-graphite/</b:URL>
    <b:RefOrder>10</b:RefOrder>
  </b:Source>
</b:Sources>
</file>

<file path=customXml/itemProps1.xml><?xml version="1.0" encoding="utf-8"?>
<ds:datastoreItem xmlns:ds="http://schemas.openxmlformats.org/officeDocument/2006/customXml" ds:itemID="{73551F55-DF14-4D08-BEA9-D0703DD4BD2A}">
  <ds:schemaRefs>
    <ds:schemaRef ds:uri="http://purl.org/dc/terms/"/>
    <ds:schemaRef ds:uri="http://schemas.microsoft.com/office/infopath/2007/PartnerControls"/>
    <ds:schemaRef ds:uri="http://purl.org/dc/dcmitype/"/>
    <ds:schemaRef ds:uri="http://schemas.microsoft.com/office/2006/documentManagement/types"/>
    <ds:schemaRef ds:uri="http://www.w3.org/XML/1998/namespace"/>
    <ds:schemaRef ds:uri="http://schemas.openxmlformats.org/package/2006/metadata/core-properties"/>
    <ds:schemaRef ds:uri="http://schemas.microsoft.com/office/2006/metadata/properties"/>
    <ds:schemaRef ds:uri="f54e4810-f1f5-4bce-aa8e-e4722dc561be"/>
    <ds:schemaRef ds:uri="7b23fa32-4003-4364-bee1-595462966394"/>
    <ds:schemaRef ds:uri="http://purl.org/dc/elements/1.1/"/>
  </ds:schemaRefs>
</ds:datastoreItem>
</file>

<file path=customXml/itemProps2.xml><?xml version="1.0" encoding="utf-8"?>
<ds:datastoreItem xmlns:ds="http://schemas.openxmlformats.org/officeDocument/2006/customXml" ds:itemID="{9152D01A-EAB8-4C43-ACB0-EB147512FD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F028444-942B-4460-8F35-860D4581688C}">
  <ds:schemaRefs>
    <ds:schemaRef ds:uri="http://schemas.microsoft.com/sharepoint/v3/contenttype/forms"/>
  </ds:schemaRefs>
</ds:datastoreItem>
</file>

<file path=customXml/itemProps4.xml><?xml version="1.0" encoding="utf-8"?>
<ds:datastoreItem xmlns:ds="http://schemas.openxmlformats.org/officeDocument/2006/customXml" ds:itemID="{9F1E7ADE-D4C7-40C4-B528-9F5E2F03DA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2235</Words>
  <Characters>12744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Todd (2005986)</dc:creator>
  <cp:keywords/>
  <dc:description/>
  <cp:lastModifiedBy>Josh Todd</cp:lastModifiedBy>
  <cp:revision>2</cp:revision>
  <dcterms:created xsi:type="dcterms:W3CDTF">2022-03-20T12:27:00Z</dcterms:created>
  <dcterms:modified xsi:type="dcterms:W3CDTF">2022-03-20T12:27:00Z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