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2049793195"/>
        <w:docPartObj>
          <w:docPartGallery w:val="AutoText"/>
        </w:docPartObj>
      </w:sdtPr>
      <w:sdtContent>
        <w:p w14:paraId="313C3EA6">
          <w:r>
            <mc:AlternateContent>
              <mc:Choice Requires="wpg">
                <w:drawing>
                  <wp:anchor distT="0" distB="0" distL="114300" distR="114300" simplePos="0" relativeHeight="251660288" behindDoc="0" locked="0" layoutInCell="1" allowOverlap="1">
                    <wp:simplePos x="0" y="0"/>
                    <wp:positionH relativeFrom="page">
                      <wp:align>right</wp:align>
                    </wp:positionH>
                    <wp:positionV relativeFrom="page">
                      <wp:align>top</wp:align>
                    </wp:positionV>
                    <wp:extent cx="3113405" cy="10058400"/>
                    <wp:effectExtent l="0" t="0" r="5080" b="0"/>
                    <wp:wrapNone/>
                    <wp:docPr id="453" name="组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矩形 459" descr="Light vertical"/>
                            <wps:cNvSpPr>
                              <a:spLocks noChangeArrowheads="1"/>
                            </wps:cNvSpPr>
                            <wps:spPr bwMode="auto">
                              <a:xfrm>
                                <a:off x="0" y="0"/>
                                <a:ext cx="138545" cy="10058400"/>
                              </a:xfrm>
                              <a:prstGeom prst="rect">
                                <a:avLst/>
                              </a:prstGeom>
                              <a:solidFill>
                                <a:srgbClr val="FFC000"/>
                              </a:solidFill>
                            </wps:spPr>
                            <wps:bodyPr rot="0" vert="horz" wrap="square" lIns="91440" tIns="45720" rIns="91440" bIns="45720" anchor="ctr" anchorCtr="0" upright="1">
                              <a:noAutofit/>
                            </wps:bodyPr>
                          </wps:wsp>
                          <wps:wsp>
                            <wps:cNvPr id="460" name="矩形 460"/>
                            <wps:cNvSpPr>
                              <a:spLocks noChangeArrowheads="1"/>
                            </wps:cNvSpPr>
                            <wps:spPr bwMode="auto">
                              <a:xfrm>
                                <a:off x="124691" y="0"/>
                                <a:ext cx="2971800" cy="10058400"/>
                              </a:xfrm>
                              <a:prstGeom prst="rect">
                                <a:avLst/>
                              </a:prstGeom>
                              <a:solidFill>
                                <a:srgbClr val="FFC000"/>
                              </a:solidFill>
                            </wps:spPr>
                            <wps:bodyPr rot="0" vert="horz" wrap="square" lIns="91440" tIns="45720" rIns="91440" bIns="45720" anchor="t" anchorCtr="0" upright="1">
                              <a:noAutofit/>
                            </wps:bodyPr>
                          </wps:wsp>
                          <wps:wsp>
                            <wps:cNvPr id="461" name="矩形 461"/>
                            <wps:cNvSpPr>
                              <a:spLocks noChangeArrowheads="1"/>
                            </wps:cNvSpPr>
                            <wps:spPr bwMode="auto">
                              <a:xfrm>
                                <a:off x="13854" y="0"/>
                                <a:ext cx="3099816" cy="2377440"/>
                              </a:xfrm>
                              <a:prstGeom prst="rect">
                                <a:avLst/>
                              </a:prstGeom>
                              <a:noFill/>
                            </wps:spPr>
                            <wps:txbx>
                              <w:txbxContent>
                                <w:sdt>
                                  <w:sdtPr>
                                    <w:rPr>
                                      <w:b/>
                                      <w:bCs/>
                                      <w:color w:val="000000" w:themeColor="text1"/>
                                      <w:sz w:val="24"/>
                                      <w:szCs w:val="24"/>
                                      <w14:textFill>
                                        <w14:solidFill>
                                          <w14:schemeClr w14:val="tx1"/>
                                        </w14:solidFill>
                                      </w14:textFill>
                                    </w:rPr>
                                    <w:alias w:val="年份"/>
                                    <w:id w:val="1012341074"/>
                                    <w:dataBinding w:prefixMappings="xmlns:ns0='http://schemas.microsoft.com/office/2006/coverPageProps'" w:xpath="/ns0:CoverPageProperties[1]/ns0:PublishDate[1]" w:storeItemID="{55AF091B-3C7A-41E3-B477-F2FDAA23CFDA}"/>
                                    <w:date>
                                      <w:dateFormat w:val="yyyy"/>
                                      <w:lid w:val="zh-CN"/>
                                      <w:storeMappedDataAs w:val="datetime"/>
                                      <w:calendar w:val="gregorian"/>
                                    </w:date>
                                  </w:sdtPr>
                                  <w:sdtEndPr>
                                    <w:rPr>
                                      <w:b/>
                                      <w:bCs/>
                                      <w:color w:val="000000" w:themeColor="text1"/>
                                      <w:sz w:val="24"/>
                                      <w:szCs w:val="24"/>
                                      <w14:textFill>
                                        <w14:solidFill>
                                          <w14:schemeClr w14:val="tx1"/>
                                        </w14:solidFill>
                                      </w14:textFill>
                                    </w:rPr>
                                  </w:sdtEndPr>
                                  <w:sdtContent>
                                    <w:p w14:paraId="386FF682">
                                      <w:pPr>
                                        <w:pStyle w:val="38"/>
                                        <w:rPr>
                                          <w:b/>
                                          <w:bCs/>
                                          <w:color w:val="000000" w:themeColor="text1"/>
                                          <w:sz w:val="24"/>
                                          <w:szCs w:val="24"/>
                                          <w14:textFill>
                                            <w14:solidFill>
                                              <w14:schemeClr w14:val="tx1"/>
                                            </w14:solidFill>
                                          </w14:textFill>
                                        </w:rPr>
                                      </w:pPr>
                                      <w:r>
                                        <w:rPr>
                                          <w:rFonts w:hint="eastAsia"/>
                                          <w:b/>
                                          <w:bCs/>
                                          <w:color w:val="000000" w:themeColor="text1"/>
                                          <w:sz w:val="24"/>
                                          <w:szCs w:val="24"/>
                                          <w14:textFill>
                                            <w14:solidFill>
                                              <w14:schemeClr w14:val="tx1"/>
                                            </w14:solidFill>
                                          </w14:textFill>
                                        </w:rPr>
                                        <w:t>2025-5</w:t>
                                      </w:r>
                                    </w:p>
                                  </w:sdtContent>
                                </w:sdt>
                              </w:txbxContent>
                            </wps:txbx>
                            <wps:bodyPr rot="0" vert="horz" wrap="square" lIns="365760" tIns="182880" rIns="182880" bIns="182880" anchor="b" anchorCtr="0" upright="1">
                              <a:noAutofit/>
                            </wps:bodyPr>
                          </wps:wsp>
                          <wps:wsp>
                            <wps:cNvPr id="462" name="矩形 9"/>
                            <wps:cNvSpPr>
                              <a:spLocks noChangeArrowheads="1"/>
                            </wps:cNvSpPr>
                            <wps:spPr bwMode="auto">
                              <a:xfrm>
                                <a:off x="0" y="6761018"/>
                                <a:ext cx="3089515" cy="2833370"/>
                              </a:xfrm>
                              <a:prstGeom prst="rect">
                                <a:avLst/>
                              </a:prstGeom>
                              <a:noFill/>
                            </wps:spPr>
                            <wps:txbx>
                              <w:txbxContent>
                                <w:sdt>
                                  <w:sdtPr>
                                    <w:rPr>
                                      <w:b/>
                                      <w:bCs/>
                                      <w:color w:val="000000" w:themeColor="text1"/>
                                      <w14:textFill>
                                        <w14:solidFill>
                                          <w14:schemeClr w14:val="tx1"/>
                                        </w14:solidFill>
                                      </w14:textFill>
                                    </w:rPr>
                                    <w:alias w:val="作者"/>
                                    <w:id w:val="1380359617"/>
                                    <w:dataBinding w:prefixMappings="xmlns:ns0='http://schemas.openxmlformats.org/package/2006/metadata/core-properties' xmlns:ns1='http://purl.org/dc/elements/1.1/'" w:xpath="/ns0:coreProperties[1]/ns1:creator[1]" w:storeItemID="{6C3C8BC8-F283-45AE-878A-BAB7291924A1}"/>
                                    <w:text/>
                                  </w:sdtPr>
                                  <w:sdtEndPr>
                                    <w:rPr>
                                      <w:b/>
                                      <w:bCs/>
                                      <w:color w:val="000000" w:themeColor="text1"/>
                                      <w14:textFill>
                                        <w14:solidFill>
                                          <w14:schemeClr w14:val="tx1"/>
                                        </w14:solidFill>
                                      </w14:textFill>
                                    </w:rPr>
                                  </w:sdtEndPr>
                                  <w:sdtContent>
                                    <w:p w14:paraId="451D82E8">
                                      <w:pPr>
                                        <w:pStyle w:val="38"/>
                                        <w:spacing w:line="360" w:lineRule="auto"/>
                                        <w:rPr>
                                          <w:b/>
                                          <w:bCs/>
                                          <w:color w:val="000000" w:themeColor="text1"/>
                                          <w14:textFill>
                                            <w14:solidFill>
                                              <w14:schemeClr w14:val="tx1"/>
                                            </w14:solidFill>
                                          </w14:textFill>
                                        </w:rPr>
                                      </w:pPr>
                                      <w:r>
                                        <w:rPr>
                                          <w:b/>
                                          <w:bCs/>
                                          <w:color w:val="000000" w:themeColor="text1"/>
                                          <w14:textFill>
                                            <w14:solidFill>
                                              <w14:schemeClr w14:val="tx1"/>
                                            </w14:solidFill>
                                          </w14:textFill>
                                        </w:rPr>
                                        <w:t>Xinyu Shi (2121915)</w:t>
                                      </w:r>
                                    </w:p>
                                  </w:sdtContent>
                                </w:sdt>
                                <w:sdt>
                                  <w:sdtPr>
                                    <w:rPr>
                                      <w:b/>
                                      <w:bCs/>
                                      <w:color w:val="000000" w:themeColor="text1"/>
                                      <w14:textFill>
                                        <w14:solidFill>
                                          <w14:schemeClr w14:val="tx1"/>
                                        </w14:solidFill>
                                      </w14:textFill>
                                    </w:rPr>
                                    <w:alias w:val="公司"/>
                                    <w:id w:val="1760174317"/>
                                    <w:dataBinding w:prefixMappings="xmlns:ns0='http://schemas.openxmlformats.org/officeDocument/2006/extended-properties'" w:xpath="/ns0:Properties[1]/ns0:Company[1]" w:storeItemID="{6668398D-A668-4E3E-A5EB-62B293D839F1}"/>
                                    <w:text/>
                                  </w:sdtPr>
                                  <w:sdtEndPr>
                                    <w:rPr>
                                      <w:b/>
                                      <w:bCs/>
                                      <w:color w:val="000000" w:themeColor="text1"/>
                                      <w14:textFill>
                                        <w14:solidFill>
                                          <w14:schemeClr w14:val="tx1"/>
                                        </w14:solidFill>
                                      </w14:textFill>
                                    </w:rPr>
                                  </w:sdtEndPr>
                                  <w:sdtContent>
                                    <w:p w14:paraId="1A21B5FA">
                                      <w:pPr>
                                        <w:pStyle w:val="38"/>
                                        <w:spacing w:line="360" w:lineRule="auto"/>
                                        <w:rPr>
                                          <w:b/>
                                          <w:bCs/>
                                          <w:color w:val="000000" w:themeColor="text1"/>
                                          <w14:textFill>
                                            <w14:solidFill>
                                              <w14:schemeClr w14:val="tx1"/>
                                            </w14:solidFill>
                                          </w14:textFill>
                                        </w:rPr>
                                      </w:pPr>
                                      <w:r>
                                        <w:rPr>
                                          <w:b/>
                                          <w:bCs/>
                                          <w:color w:val="000000" w:themeColor="text1"/>
                                          <w14:textFill>
                                            <w14:solidFill>
                                              <w14:schemeClr w14:val="tx1"/>
                                            </w14:solidFill>
                                          </w14:textFill>
                                        </w:rPr>
                                        <w:t>Professor: Adam Head</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组 453" o:spid="_x0000_s1026" o:spt="203" style="position:absolute;left:0pt;height:792pt;width:245.15pt;mso-position-horizontal:right;mso-position-horizontal-relative:page;mso-position-vertical:top;mso-position-vertical-relative:page;z-index:251660288;mso-width-relative:page;mso-height-relative:page;mso-width-percent:400;mso-height-percent:1000;" coordsize="3113670,10058400" o:gfxdata="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">
                    <o:lock v:ext="edit" aspectratio="f"/>
                    <v:rect id="_x0000_s1026" o:spid="_x0000_s1026" o:spt="1" alt="Light vertical" style="position:absolute;left:0;top:0;height:10058400;width:138545;v-text-anchor:middle;" fillcolor="#FFC000" filled="t" stroked="f" coordsize="21600,21600" o:gfxdata="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bzJP&#10;wMEAAADcAAAADwAAAAAAAAABACAAAAAiAAAAZHJzL2Rvd25yZXYueG1sUEsBAhQAFAAAAAgAh07i&#10;QDMvBZ47AAAAOQAAABAAAAAAAAAAAQAgAAAAEAEAAGRycy9zaGFwZXhtbC54bWxQSwUGAAAAAAYA&#10;BgBbAQAAugMAAAAA&#10;">
                      <v:fill on="t" focussize="0,0"/>
                      <v:stroke on="f"/>
                      <v:imagedata o:title=""/>
                      <o:lock v:ext="edit" aspectratio="f"/>
                    </v:rect>
                    <v:rect id="_x0000_s1026" o:spid="_x0000_s1026" o:spt="1" style="position:absolute;left:124691;top:0;height:10058400;width:2971800;" fillcolor="#FFC000" filled="t" stroked="f" coordsize="21600,21600" o:gfxdata="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ffySh7sAAADc&#10;AAAADwAAAAAAAAABACAAAAAiAAAAZHJzL2Rvd25yZXYueG1sUEsBAhQAFAAAAAgAh07iQDMvBZ47&#10;AAAAOQAAABAAAAAAAAAAAQAgAAAACgEAAGRycy9zaGFwZXhtbC54bWxQSwUGAAAAAAYABgBbAQAA&#10;tAMAAAAA&#10;">
                      <v:fill on="t" focussize="0,0"/>
                      <v:stroke on="f"/>
                      <v:imagedata o:title=""/>
                      <o:lock v:ext="edit" aspectratio="f"/>
                    </v:rect>
                    <v:rect id="_x0000_s1026" o:spid="_x0000_s1026" o:spt="1" style="position:absolute;left:13854;top:0;height:2377440;width:3099816;v-text-anchor:bottom;" filled="f" stroked="f" coordsize="21600,21600" o:gfxdata="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LJ8YE28AAAA&#10;3AAAAA8AAAAAAAAAAQAgAAAAIgAAAGRycy9kb3ducmV2LnhtbFBLAQIUABQAAAAIAIdO4kAzLwWe&#10;OwAAADkAAAAQAAAAAAAAAAEAIAAAAAsBAABkcnMvc2hhcGV4bWwueG1sUEsFBgAAAAAGAAYAWwEA&#10;ALUDAAAAAA==&#10;">
                      <v:fill on="f" focussize="0,0"/>
                      <v:stroke on="f"/>
                      <v:imagedata o:title=""/>
                      <o:lock v:ext="edit" aspectratio="f"/>
                      <v:textbox inset="10.16mm,5.08mm,5.08mm,5.08mm">
                        <w:txbxContent>
                          <w:sdt>
                            <w:sdtPr>
                              <w:rPr>
                                <w:b/>
                                <w:bCs/>
                                <w:color w:val="000000" w:themeColor="text1"/>
                                <w:sz w:val="24"/>
                                <w:szCs w:val="24"/>
                                <w14:textFill>
                                  <w14:solidFill>
                                    <w14:schemeClr w14:val="tx1"/>
                                  </w14:solidFill>
                                </w14:textFill>
                              </w:rPr>
                              <w:alias w:val="年份"/>
                              <w:id w:val="1012341074"/>
                              <w:dataBinding w:prefixMappings="xmlns:ns0='http://schemas.microsoft.com/office/2006/coverPageProps'" w:xpath="/ns0:CoverPageProperties[1]/ns0:PublishDate[1]" w:storeItemID="{55AF091B-3C7A-41E3-B477-F2FDAA23CFDA}"/>
                              <w:date>
                                <w:dateFormat w:val="yyyy"/>
                                <w:lid w:val="zh-CN"/>
                                <w:storeMappedDataAs w:val="datetime"/>
                                <w:calendar w:val="gregorian"/>
                              </w:date>
                            </w:sdtPr>
                            <w:sdtEndPr>
                              <w:rPr>
                                <w:b/>
                                <w:bCs/>
                                <w:color w:val="000000" w:themeColor="text1"/>
                                <w:sz w:val="24"/>
                                <w:szCs w:val="24"/>
                                <w14:textFill>
                                  <w14:solidFill>
                                    <w14:schemeClr w14:val="tx1"/>
                                  </w14:solidFill>
                                </w14:textFill>
                              </w:rPr>
                            </w:sdtEndPr>
                            <w:sdtContent>
                              <w:p w14:paraId="386FF682">
                                <w:pPr>
                                  <w:pStyle w:val="38"/>
                                  <w:rPr>
                                    <w:b/>
                                    <w:bCs/>
                                    <w:color w:val="000000" w:themeColor="text1"/>
                                    <w:sz w:val="24"/>
                                    <w:szCs w:val="24"/>
                                    <w14:textFill>
                                      <w14:solidFill>
                                        <w14:schemeClr w14:val="tx1"/>
                                      </w14:solidFill>
                                    </w14:textFill>
                                  </w:rPr>
                                </w:pPr>
                                <w:r>
                                  <w:rPr>
                                    <w:rFonts w:hint="eastAsia"/>
                                    <w:b/>
                                    <w:bCs/>
                                    <w:color w:val="000000" w:themeColor="text1"/>
                                    <w:sz w:val="24"/>
                                    <w:szCs w:val="24"/>
                                    <w14:textFill>
                                      <w14:solidFill>
                                        <w14:schemeClr w14:val="tx1"/>
                                      </w14:solidFill>
                                    </w14:textFill>
                                  </w:rPr>
                                  <w:t>2025-5</w:t>
                                </w:r>
                              </w:p>
                            </w:sdtContent>
                          </w:sdt>
                        </w:txbxContent>
                      </v:textbox>
                    </v:rect>
                    <v:rect id="矩形 9" o:spid="_x0000_s1026" o:spt="1" style="position:absolute;left:0;top:6761018;height:2833370;width:3089515;v-text-anchor:bottom;" filled="f" stroked="f" coordsize="21600,21600" o:gfxdata="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Crv46vQAA&#10;ANwAAAAPAAAAAAAAAAEAIAAAACIAAABkcnMvZG93bnJldi54bWxQSwECFAAUAAAACACHTuJAMy8F&#10;njsAAAA5AAAAEAAAAAAAAAABACAAAAAMAQAAZHJzL3NoYXBleG1sLnhtbFBLBQYAAAAABgAGAFsB&#10;AAC2AwAAAAA=&#10;">
                      <v:fill on="f" focussize="0,0"/>
                      <v:stroke on="f"/>
                      <v:imagedata o:title=""/>
                      <o:lock v:ext="edit" aspectratio="f"/>
                      <v:textbox inset="10.16mm,5.08mm,5.08mm,5.08mm">
                        <w:txbxContent>
                          <w:sdt>
                            <w:sdtPr>
                              <w:rPr>
                                <w:b/>
                                <w:bCs/>
                                <w:color w:val="000000" w:themeColor="text1"/>
                                <w14:textFill>
                                  <w14:solidFill>
                                    <w14:schemeClr w14:val="tx1"/>
                                  </w14:solidFill>
                                </w14:textFill>
                              </w:rPr>
                              <w:alias w:val="作者"/>
                              <w:id w:val="1380359617"/>
                              <w:dataBinding w:prefixMappings="xmlns:ns0='http://schemas.openxmlformats.org/package/2006/metadata/core-properties' xmlns:ns1='http://purl.org/dc/elements/1.1/'" w:xpath="/ns0:coreProperties[1]/ns1:creator[1]" w:storeItemID="{6C3C8BC8-F283-45AE-878A-BAB7291924A1}"/>
                              <w:text/>
                            </w:sdtPr>
                            <w:sdtEndPr>
                              <w:rPr>
                                <w:b/>
                                <w:bCs/>
                                <w:color w:val="000000" w:themeColor="text1"/>
                                <w14:textFill>
                                  <w14:solidFill>
                                    <w14:schemeClr w14:val="tx1"/>
                                  </w14:solidFill>
                                </w14:textFill>
                              </w:rPr>
                            </w:sdtEndPr>
                            <w:sdtContent>
                              <w:p w14:paraId="451D82E8">
                                <w:pPr>
                                  <w:pStyle w:val="38"/>
                                  <w:spacing w:line="360" w:lineRule="auto"/>
                                  <w:rPr>
                                    <w:b/>
                                    <w:bCs/>
                                    <w:color w:val="000000" w:themeColor="text1"/>
                                    <w14:textFill>
                                      <w14:solidFill>
                                        <w14:schemeClr w14:val="tx1"/>
                                      </w14:solidFill>
                                    </w14:textFill>
                                  </w:rPr>
                                </w:pPr>
                                <w:r>
                                  <w:rPr>
                                    <w:b/>
                                    <w:bCs/>
                                    <w:color w:val="000000" w:themeColor="text1"/>
                                    <w14:textFill>
                                      <w14:solidFill>
                                        <w14:schemeClr w14:val="tx1"/>
                                      </w14:solidFill>
                                    </w14:textFill>
                                  </w:rPr>
                                  <w:t>Xinyu Shi (2121915)</w:t>
                                </w:r>
                              </w:p>
                            </w:sdtContent>
                          </w:sdt>
                          <w:sdt>
                            <w:sdtPr>
                              <w:rPr>
                                <w:b/>
                                <w:bCs/>
                                <w:color w:val="000000" w:themeColor="text1"/>
                                <w14:textFill>
                                  <w14:solidFill>
                                    <w14:schemeClr w14:val="tx1"/>
                                  </w14:solidFill>
                                </w14:textFill>
                              </w:rPr>
                              <w:alias w:val="公司"/>
                              <w:id w:val="1760174317"/>
                              <w:dataBinding w:prefixMappings="xmlns:ns0='http://schemas.openxmlformats.org/officeDocument/2006/extended-properties'" w:xpath="/ns0:Properties[1]/ns0:Company[1]" w:storeItemID="{6668398D-A668-4E3E-A5EB-62B293D839F1}"/>
                              <w:text/>
                            </w:sdtPr>
                            <w:sdtEndPr>
                              <w:rPr>
                                <w:b/>
                                <w:bCs/>
                                <w:color w:val="000000" w:themeColor="text1"/>
                                <w14:textFill>
                                  <w14:solidFill>
                                    <w14:schemeClr w14:val="tx1"/>
                                  </w14:solidFill>
                                </w14:textFill>
                              </w:rPr>
                            </w:sdtEndPr>
                            <w:sdtContent>
                              <w:p w14:paraId="1A21B5FA">
                                <w:pPr>
                                  <w:pStyle w:val="38"/>
                                  <w:spacing w:line="360" w:lineRule="auto"/>
                                  <w:rPr>
                                    <w:b/>
                                    <w:bCs/>
                                    <w:color w:val="000000" w:themeColor="text1"/>
                                    <w14:textFill>
                                      <w14:solidFill>
                                        <w14:schemeClr w14:val="tx1"/>
                                      </w14:solidFill>
                                    </w14:textFill>
                                  </w:rPr>
                                </w:pPr>
                                <w:r>
                                  <w:rPr>
                                    <w:b/>
                                    <w:bCs/>
                                    <w:color w:val="000000" w:themeColor="text1"/>
                                    <w14:textFill>
                                      <w14:solidFill>
                                        <w14:schemeClr w14:val="tx1"/>
                                      </w14:solidFill>
                                    </w14:textFill>
                                  </w:rPr>
                                  <w:t>Professor: Adam Head</w:t>
                                </w:r>
                              </w:p>
                            </w:sdtContent>
                          </w:sdt>
                        </w:txbxContent>
                      </v:textbox>
                    </v:rect>
                  </v:group>
                </w:pict>
              </mc:Fallback>
            </mc:AlternateContent>
          </w:r>
          <w:r>
            <mc:AlternateContent>
              <mc:Choice Requires="wps">
                <w:drawing>
                  <wp:anchor distT="0" distB="0" distL="114300" distR="114300" simplePos="0" relativeHeight="251662336"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矩形 16"/>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ln>
                          </wps:spPr>
                          <wps:txbx>
                            <w:txbxContent>
                              <w:sdt>
                                <w:sdtPr>
                                  <w:rPr>
                                    <w:color w:val="FFFFFF" w:themeColor="background1"/>
                                    <w:sz w:val="72"/>
                                    <w:szCs w:val="72"/>
                                    <w14:textFill>
                                      <w14:solidFill>
                                        <w14:schemeClr w14:val="bg1"/>
                                      </w14:solidFill>
                                    </w14:textFill>
                                  </w:rPr>
                                  <w:alias w:val="标题"/>
                                  <w:id w:val="-1704864950"/>
                                  <w:dataBinding w:prefixMappings="xmlns:ns0='http://schemas.openxmlformats.org/package/2006/metadata/core-properties' xmlns:ns1='http://purl.org/dc/elements/1.1/'" w:xpath="/ns0:coreProperties[1]/ns1:title[1]" w:storeItemID="{6C3C8BC8-F283-45AE-878A-BAB7291924A1}"/>
                                  <w:text/>
                                </w:sdtPr>
                                <w:sdtEndPr>
                                  <w:rPr>
                                    <w:color w:val="FFFFFF" w:themeColor="background1"/>
                                    <w:sz w:val="72"/>
                                    <w:szCs w:val="72"/>
                                    <w14:textFill>
                                      <w14:solidFill>
                                        <w14:schemeClr w14:val="bg1"/>
                                      </w14:solidFill>
                                    </w14:textFill>
                                  </w:rPr>
                                </w:sdtEndPr>
                                <w:sdtContent>
                                  <w:p w14:paraId="621E2356">
                                    <w:pPr>
                                      <w:pStyle w:val="38"/>
                                      <w:jc w:val="right"/>
                                      <w:rPr>
                                        <w:color w:val="FFFFFF" w:themeColor="background1"/>
                                        <w:sz w:val="72"/>
                                        <w:szCs w:val="72"/>
                                        <w14:textFill>
                                          <w14:solidFill>
                                            <w14:schemeClr w14:val="bg1"/>
                                          </w14:solidFill>
                                        </w14:textFill>
                                      </w:rPr>
                                    </w:pPr>
                                    <w:r>
                                      <w:rPr>
                                        <w:rFonts w:hint="eastAsia"/>
                                        <w:color w:val="FFFFFF" w:themeColor="background1"/>
                                        <w:sz w:val="72"/>
                                        <w:szCs w:val="72"/>
                                        <w14:textFill>
                                          <w14:solidFill>
                                            <w14:schemeClr w14:val="bg1"/>
                                          </w14:solidFill>
                                        </w14:textFill>
                                      </w:rPr>
                                      <w:t>P</w:t>
                                    </w:r>
                                    <w:r>
                                      <w:rPr>
                                        <w:color w:val="FFFFFF" w:themeColor="background1"/>
                                        <w:sz w:val="72"/>
                                        <w:szCs w:val="72"/>
                                        <w14:textFill>
                                          <w14:solidFill>
                                            <w14:schemeClr w14:val="bg1"/>
                                          </w14:solidFill>
                                        </w14:textFill>
                                      </w:rPr>
                                      <w:t xml:space="preserve">roduction </w:t>
                                    </w:r>
                                    <w:r>
                                      <w:rPr>
                                        <w:rFonts w:hint="eastAsia"/>
                                        <w:color w:val="FFFFFF" w:themeColor="background1"/>
                                        <w:sz w:val="72"/>
                                        <w:szCs w:val="72"/>
                                        <w14:textFill>
                                          <w14:solidFill>
                                            <w14:schemeClr w14:val="bg1"/>
                                          </w14:solidFill>
                                        </w14:textFill>
                                      </w:rPr>
                                      <w:t>M</w:t>
                                    </w:r>
                                    <w:r>
                                      <w:rPr>
                                        <w:color w:val="FFFFFF" w:themeColor="background1"/>
                                        <w:sz w:val="72"/>
                                        <w:szCs w:val="72"/>
                                        <w14:textFill>
                                          <w14:solidFill>
                                            <w14:schemeClr w14:val="bg1"/>
                                          </w14:solidFill>
                                        </w14:textFill>
                                      </w:rPr>
                                      <w:t>anagement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矩形 16" o:spid="_x0000_s1026" o:spt="1" style="position:absolute;left:0pt;margin-left:0pt;margin-top:210.45pt;height:50.4pt;width:548.85pt;mso-position-horizontal-relative:page;mso-position-vertical-relative:page;z-index:251662336;v-text-anchor:middle;mso-width-relative:page;mso-height-relative:page;mso-width-percent:900;mso-height-percent:73;" fillcolor="#000000 [3213]" filled="t" stroked="t" coordsize="21600,21600" o:allowincell="f" o:gfxdata="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2LxL7NQAAAAGAQAADwAAAAAAAAABACAAAAAiAAAAZHJzL2Rvd25yZXYu&#10;eG1sUEsBAhQAFAAAAAgAh07iQFWbk1Y4AgAAggQAAA4AAAAAAAAAAQAgAAAAIwEAAGRycy9lMm9E&#10;b2MueG1sUEsFBgAAAAAGAAYAWQEAAM0FAAAAAA==&#10;">
                    <v:fill on="t" focussize="0,0"/>
                    <v:stroke weight="1.5pt" color="#000000 [3213]" miterlimit="8" joinstyle="miter"/>
                    <v:imagedata o:title=""/>
                    <o:lock v:ext="edit" aspectratio="f"/>
                    <v:textbox inset="5.08mm,1.27mm,5.08mm,1.27mm" style="mso-fit-shape-to-text:t;">
                      <w:txbxContent>
                        <w:sdt>
                          <w:sdtPr>
                            <w:rPr>
                              <w:color w:val="FFFFFF" w:themeColor="background1"/>
                              <w:sz w:val="72"/>
                              <w:szCs w:val="72"/>
                              <w14:textFill>
                                <w14:solidFill>
                                  <w14:schemeClr w14:val="bg1"/>
                                </w14:solidFill>
                              </w14:textFill>
                            </w:rPr>
                            <w:alias w:val="标题"/>
                            <w:id w:val="-1704864950"/>
                            <w:dataBinding w:prefixMappings="xmlns:ns0='http://schemas.openxmlformats.org/package/2006/metadata/core-properties' xmlns:ns1='http://purl.org/dc/elements/1.1/'" w:xpath="/ns0:coreProperties[1]/ns1:title[1]" w:storeItemID="{6C3C8BC8-F283-45AE-878A-BAB7291924A1}"/>
                            <w:text/>
                          </w:sdtPr>
                          <w:sdtEndPr>
                            <w:rPr>
                              <w:color w:val="FFFFFF" w:themeColor="background1"/>
                              <w:sz w:val="72"/>
                              <w:szCs w:val="72"/>
                              <w14:textFill>
                                <w14:solidFill>
                                  <w14:schemeClr w14:val="bg1"/>
                                </w14:solidFill>
                              </w14:textFill>
                            </w:rPr>
                          </w:sdtEndPr>
                          <w:sdtContent>
                            <w:p w14:paraId="621E2356">
                              <w:pPr>
                                <w:pStyle w:val="38"/>
                                <w:jc w:val="right"/>
                                <w:rPr>
                                  <w:color w:val="FFFFFF" w:themeColor="background1"/>
                                  <w:sz w:val="72"/>
                                  <w:szCs w:val="72"/>
                                  <w14:textFill>
                                    <w14:solidFill>
                                      <w14:schemeClr w14:val="bg1"/>
                                    </w14:solidFill>
                                  </w14:textFill>
                                </w:rPr>
                              </w:pPr>
                              <w:r>
                                <w:rPr>
                                  <w:rFonts w:hint="eastAsia"/>
                                  <w:color w:val="FFFFFF" w:themeColor="background1"/>
                                  <w:sz w:val="72"/>
                                  <w:szCs w:val="72"/>
                                  <w14:textFill>
                                    <w14:solidFill>
                                      <w14:schemeClr w14:val="bg1"/>
                                    </w14:solidFill>
                                  </w14:textFill>
                                </w:rPr>
                                <w:t>P</w:t>
                              </w:r>
                              <w:r>
                                <w:rPr>
                                  <w:color w:val="FFFFFF" w:themeColor="background1"/>
                                  <w:sz w:val="72"/>
                                  <w:szCs w:val="72"/>
                                  <w14:textFill>
                                    <w14:solidFill>
                                      <w14:schemeClr w14:val="bg1"/>
                                    </w14:solidFill>
                                  </w14:textFill>
                                </w:rPr>
                                <w:t xml:space="preserve">roduction </w:t>
                              </w:r>
                              <w:r>
                                <w:rPr>
                                  <w:rFonts w:hint="eastAsia"/>
                                  <w:color w:val="FFFFFF" w:themeColor="background1"/>
                                  <w:sz w:val="72"/>
                                  <w:szCs w:val="72"/>
                                  <w14:textFill>
                                    <w14:solidFill>
                                      <w14:schemeClr w14:val="bg1"/>
                                    </w14:solidFill>
                                  </w14:textFill>
                                </w:rPr>
                                <w:t>M</w:t>
                              </w:r>
                              <w:r>
                                <w:rPr>
                                  <w:color w:val="FFFFFF" w:themeColor="background1"/>
                                  <w:sz w:val="72"/>
                                  <w:szCs w:val="72"/>
                                  <w14:textFill>
                                    <w14:solidFill>
                                      <w14:schemeClr w14:val="bg1"/>
                                    </w14:solidFill>
                                  </w14:textFill>
                                </w:rPr>
                                <w:t>anagement</w:t>
                              </w:r>
                            </w:p>
                          </w:sdtContent>
                        </w:sdt>
                      </w:txbxContent>
                    </v:textbox>
                  </v:rect>
                </w:pict>
              </mc:Fallback>
            </mc:AlternateContent>
          </w:r>
        </w:p>
        <w:p w14:paraId="1F28373B">
          <w:pPr>
            <w:widowControl/>
            <w:jc w:val="left"/>
          </w:pPr>
          <w:r>
            <w:drawing>
              <wp:anchor distT="0" distB="0" distL="114300" distR="114300" simplePos="0" relativeHeight="251661312" behindDoc="0" locked="0" layoutInCell="0" allowOverlap="1">
                <wp:simplePos x="0" y="0"/>
                <wp:positionH relativeFrom="page">
                  <wp:posOffset>1992630</wp:posOffset>
                </wp:positionH>
                <wp:positionV relativeFrom="page">
                  <wp:posOffset>3496310</wp:posOffset>
                </wp:positionV>
                <wp:extent cx="5554345" cy="3702685"/>
                <wp:effectExtent l="0" t="0" r="8890" b="0"/>
                <wp:wrapNone/>
                <wp:docPr id="46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图片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554042" cy="3702695"/>
                        </a:xfrm>
                        <a:prstGeom prst="rect">
                          <a:avLst/>
                        </a:prstGeom>
                        <a:ln w="12700">
                          <a:noFill/>
                        </a:ln>
                      </pic:spPr>
                    </pic:pic>
                  </a:graphicData>
                </a:graphic>
              </wp:anchor>
            </w:drawing>
          </w:r>
          <w:r>
            <w:br w:type="page"/>
          </w:r>
        </w:p>
      </w:sdtContent>
    </w:sdt>
    <w:p w14:paraId="3EC1AC53">
      <w:pPr>
        <w:pStyle w:val="31"/>
        <w:numPr>
          <w:ilvl w:val="0"/>
          <w:numId w:val="1"/>
        </w:numPr>
        <w:spacing w:line="360" w:lineRule="auto"/>
        <w:rPr>
          <w:rFonts w:ascii="Arial" w:hAnsi="Arial" w:cs="Arial"/>
          <w:b/>
          <w:bCs/>
        </w:rPr>
        <w:sectPr>
          <w:footerReference r:id="rId3" w:type="default"/>
          <w:pgSz w:w="11906" w:h="16838"/>
          <w:pgMar w:top="1440" w:right="1800" w:bottom="1440" w:left="1800" w:header="851" w:footer="992" w:gutter="0"/>
          <w:pgNumType w:start="0"/>
          <w:cols w:space="425" w:num="1"/>
          <w:titlePg/>
          <w:docGrid w:type="lines" w:linePitch="312" w:charSpace="0"/>
        </w:sectPr>
      </w:pPr>
      <w:bookmarkStart w:id="1" w:name="_GoBack"/>
      <w:bookmarkEnd w:id="1"/>
    </w:p>
    <w:p w14:paraId="75125437">
      <w:pPr>
        <w:pStyle w:val="31"/>
        <w:numPr>
          <w:ilvl w:val="0"/>
          <w:numId w:val="1"/>
        </w:numPr>
        <w:spacing w:line="360" w:lineRule="auto"/>
        <w:rPr>
          <w:rFonts w:ascii="Arial" w:hAnsi="Arial" w:cs="Arial"/>
          <w:b/>
          <w:bCs/>
        </w:rPr>
      </w:pPr>
      <w:r>
        <w:rPr>
          <w:rFonts w:ascii="Arial" w:hAnsi="Arial" w:cs="Arial"/>
          <w:b/>
          <w:bCs/>
        </w:rPr>
        <w:t>Introduction to the movie</w:t>
      </w:r>
    </w:p>
    <w:p w14:paraId="793C4C01">
      <w:pPr>
        <w:spacing w:line="360" w:lineRule="auto"/>
        <w:rPr>
          <w:rFonts w:ascii="Arial" w:hAnsi="Arial" w:cs="Arial"/>
        </w:rPr>
      </w:pPr>
      <w:r>
        <w:rPr>
          <w:rFonts w:ascii="Arial" w:hAnsi="Arial" w:cs="Arial"/>
          <w:i/>
          <w:iCs/>
        </w:rPr>
        <w:t>Coco</w:t>
      </w:r>
      <w:r>
        <w:rPr>
          <w:rFonts w:ascii="Arial" w:hAnsi="Arial" w:cs="Arial"/>
        </w:rPr>
        <w:t xml:space="preserve"> is an animated movie co-directed by the duo Lee Unkrich and Adrian Molina. The film is set on the Mexican Day of the Dead. It tells the story of Miguel (Gonzalez), a 12-year-old boy from a shoemaker's family, who dreams of making music but is opposed by his family and eventually enters the world of the undead by mistake. A wonderful journey to unravel the secrets of his family unfolds.</w:t>
      </w:r>
    </w:p>
    <w:p w14:paraId="1A5DFAAB">
      <w:pPr>
        <w:spacing w:line="360" w:lineRule="auto"/>
        <w:rPr>
          <w:rFonts w:ascii="Arial" w:hAnsi="Arial" w:cs="Arial"/>
        </w:rPr>
      </w:pPr>
    </w:p>
    <w:p w14:paraId="03D13DB3">
      <w:pPr>
        <w:spacing w:line="360" w:lineRule="auto"/>
        <w:rPr>
          <w:rFonts w:ascii="Arial" w:hAnsi="Arial" w:cs="Arial"/>
        </w:rPr>
      </w:pPr>
      <w:r>
        <w:rPr>
          <w:rFonts w:ascii="Arial" w:hAnsi="Arial" w:cs="Arial"/>
        </w:rPr>
        <w:t>Lens Selection</w:t>
      </w:r>
    </w:p>
    <w:p w14:paraId="6114FC7D">
      <w:pPr>
        <w:spacing w:line="360" w:lineRule="auto"/>
        <w:rPr>
          <w:rFonts w:ascii="Arial" w:hAnsi="Arial" w:cs="Arial"/>
        </w:rPr>
      </w:pPr>
      <w:r>
        <w:drawing>
          <wp:anchor distT="0" distB="0" distL="114300" distR="114300" simplePos="0" relativeHeight="251663360" behindDoc="1" locked="0" layoutInCell="1" allowOverlap="1">
            <wp:simplePos x="0" y="0"/>
            <wp:positionH relativeFrom="margin">
              <wp:align>center</wp:align>
            </wp:positionH>
            <wp:positionV relativeFrom="page">
              <wp:posOffset>4199255</wp:posOffset>
            </wp:positionV>
            <wp:extent cx="3666490" cy="1549400"/>
            <wp:effectExtent l="0" t="0" r="0" b="0"/>
            <wp:wrapTopAndBottom/>
            <wp:docPr id="133493308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933086" name="图片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3666490" cy="1549400"/>
                    </a:xfrm>
                    <a:prstGeom prst="rect">
                      <a:avLst/>
                    </a:prstGeom>
                    <a:noFill/>
                    <a:ln>
                      <a:noFill/>
                    </a:ln>
                  </pic:spPr>
                </pic:pic>
              </a:graphicData>
            </a:graphic>
          </wp:anchor>
        </w:drawing>
      </w:r>
      <w:r>
        <w:rPr>
          <w:rFonts w:ascii="Arial" w:hAnsi="Arial" w:cs="Arial"/>
        </w:rPr>
        <w:t>This report selects the scene from the movie where the Héctor couple and their daughter Coco meet and embrace again and walk together on the Petal Bridge (Figure 1). The duration is 13 seconds.</w:t>
      </w:r>
    </w:p>
    <w:p w14:paraId="7D27267E">
      <w:pPr>
        <w:spacing w:line="360" w:lineRule="auto"/>
        <w:rPr>
          <w:rFonts w:ascii="Arial" w:hAnsi="Arial" w:cs="Arial"/>
        </w:rPr>
      </w:pPr>
    </w:p>
    <w:p w14:paraId="38DAF9A5">
      <w:pPr>
        <w:spacing w:line="360" w:lineRule="auto"/>
        <w:rPr>
          <w:rFonts w:ascii="Arial" w:hAnsi="Arial" w:cs="Arial"/>
        </w:rPr>
      </w:pPr>
      <w:r>
        <w:rPr>
          <w:rFonts w:ascii="Arial" w:hAnsi="Arial" w:cs="Arial"/>
        </w:rPr>
        <w:t>The team will research and analyze all the information in the picture, starting with the creation of the characters. Helpful research materials and a Gantt chart will be added to illustrate the production timeline. And the amount of money that will be spent, etc.</w:t>
      </w:r>
    </w:p>
    <w:p w14:paraId="1F9C7B62">
      <w:pPr>
        <w:spacing w:line="360" w:lineRule="auto"/>
        <w:rPr>
          <w:rFonts w:ascii="Arial" w:hAnsi="Arial" w:cs="Arial"/>
        </w:rPr>
      </w:pPr>
    </w:p>
    <w:p w14:paraId="43DC3CB1">
      <w:pPr>
        <w:pStyle w:val="31"/>
        <w:numPr>
          <w:ilvl w:val="0"/>
          <w:numId w:val="1"/>
        </w:numPr>
        <w:spacing w:line="360" w:lineRule="auto"/>
        <w:rPr>
          <w:rFonts w:ascii="Arial" w:hAnsi="Arial" w:cs="Arial"/>
          <w:b/>
          <w:bCs/>
        </w:rPr>
      </w:pPr>
      <w:r>
        <w:rPr>
          <w:rFonts w:ascii="Arial" w:hAnsi="Arial" w:cs="Arial"/>
          <w:b/>
          <w:bCs/>
        </w:rPr>
        <w:t>Pre-production</w:t>
      </w:r>
    </w:p>
    <w:p w14:paraId="5D050881">
      <w:pPr>
        <w:pStyle w:val="31"/>
        <w:spacing w:line="360" w:lineRule="auto"/>
        <w:ind w:left="360"/>
        <w:rPr>
          <w:rFonts w:ascii="Arial" w:hAnsi="Arial" w:cs="Arial"/>
          <w:b/>
          <w:bCs/>
        </w:rPr>
      </w:pPr>
      <w:r>
        <w:rPr>
          <w:rFonts w:ascii="Arial" w:hAnsi="Arial" w:cs="Arial"/>
          <w:b/>
          <w:bCs/>
        </w:rPr>
        <w:t>2.1Story </w:t>
      </w:r>
    </w:p>
    <w:p w14:paraId="200C0A00">
      <w:pPr>
        <w:spacing w:line="360" w:lineRule="auto"/>
        <w:rPr>
          <w:rFonts w:ascii="Arial" w:hAnsi="Arial" w:cs="Arial"/>
        </w:rPr>
      </w:pPr>
      <w:r>
        <w:rPr>
          <w:rFonts w:ascii="Arial" w:hAnsi="Arial" w:cs="Arial"/>
        </w:rPr>
        <w:tab/>
      </w:r>
      <w:r>
        <w:rPr>
          <w:rFonts w:ascii="Arial" w:hAnsi="Arial" w:cs="Arial"/>
        </w:rPr>
        <w:tab/>
      </w:r>
      <w:r>
        <w:rPr>
          <w:rFonts w:ascii="Arial" w:hAnsi="Arial" w:cs="Arial"/>
        </w:rPr>
        <w:t>2.1.1 Cultural research and fieldwork</w:t>
      </w:r>
    </w:p>
    <w:p w14:paraId="67A480CD">
      <w:pPr>
        <w:spacing w:line="360" w:lineRule="auto"/>
        <w:rPr>
          <w:rFonts w:ascii="Arial" w:hAnsi="Arial" w:cs="Arial"/>
        </w:rPr>
      </w:pPr>
      <w:r>
        <w:rPr>
          <w:rFonts w:ascii="Arial" w:hAnsi="Arial" w:cs="Arial"/>
        </w:rPr>
        <w:t>Day of the Dead Culture in Mexico</w:t>
      </w:r>
    </w:p>
    <w:p w14:paraId="4E9F24CE">
      <w:pPr>
        <w:spacing w:line="360" w:lineRule="auto"/>
        <w:rPr>
          <w:rFonts w:ascii="Arial" w:hAnsi="Arial" w:cs="Arial"/>
        </w:rPr>
      </w:pPr>
      <w:r>
        <w:rPr>
          <w:rFonts w:ascii="Arial" w:hAnsi="Arial" w:cs="Arial"/>
        </w:rPr>
        <w:t>According to Screen Rant (2017), in an interview with directors Lee Unkrich and Adrian Molina, the team went to Mexico to do a lot of research and learn a lot about things like beautiful folk art and colours. The team members wanted to create a story that incorporated all of these cultures into the movie. And in the meantime, they did. The team spent three years travelling to areas like Mexico City, interviewing local folklorists, artists and ordinary families. To learn about the origins, rituals and symbolism of the Day of the Dead (Día de los Muertos). For example, during Día de los Muertos, Mexican families set up an “Ofrenda” (altar of the dead) with photos of the deceased, marigolds, food, etc. To symbolize the return of the dead. This practice is central to the culture of the film's connection between the world of the dead and the real world.</w:t>
      </w:r>
    </w:p>
    <w:p w14:paraId="6B099620">
      <w:pPr>
        <w:spacing w:line="360" w:lineRule="auto"/>
        <w:rPr>
          <w:rFonts w:ascii="Arial" w:hAnsi="Arial" w:cs="Arial"/>
        </w:rPr>
      </w:pPr>
      <w:r>
        <w:rPr>
          <w:rFonts w:ascii="Arial" w:hAnsi="Arial" w:cs="Arial"/>
        </w:rPr>
        <w:t>The point of making this story is, as director Adrian Molina says in an interview, “to remember and honor your loved ones, to immortalize them.” It's also a way of spreading culture so that the world can learn about Mexican culture, and also to exchange cultures.</w:t>
      </w:r>
    </w:p>
    <w:p w14:paraId="75EBAF67">
      <w:pPr>
        <w:spacing w:line="360" w:lineRule="auto"/>
        <w:rPr>
          <w:rFonts w:ascii="Arial" w:hAnsi="Arial" w:cs="Arial"/>
        </w:rPr>
      </w:pPr>
    </w:p>
    <w:p w14:paraId="5215F7D2">
      <w:pPr>
        <w:spacing w:line="360" w:lineRule="auto"/>
        <w:rPr>
          <w:rFonts w:ascii="Arial" w:hAnsi="Arial" w:cs="Arial"/>
        </w:rPr>
      </w:pPr>
      <w:r>
        <w:rPr>
          <w:rFonts w:ascii="Arial" w:hAnsi="Arial" w:cs="Arial"/>
        </w:rPr>
        <w:t>Family Memory and Musical Tradition</w:t>
      </w:r>
    </w:p>
    <w:p w14:paraId="379DC0E0">
      <w:pPr>
        <w:spacing w:line="360" w:lineRule="auto"/>
        <w:rPr>
          <w:rFonts w:ascii="Arial" w:hAnsi="Arial" w:cs="Arial"/>
        </w:rPr>
      </w:pPr>
      <w:r>
        <w:rPr>
          <w:rFonts w:ascii="Arial" w:hAnsi="Arial" w:cs="Arial"/>
        </w:rPr>
        <w:t>Through interviews with Mexican folk musicians, the team learned that music is not only an art form in Mexican culture but also a vehicle for family memory. For example, many families pass on stories of their ancestors through song, an inspiration that was incorporated into the Miguel family's episode of taboo and reconciliation over music.</w:t>
      </w:r>
    </w:p>
    <w:p w14:paraId="58B5D164">
      <w:pPr>
        <w:spacing w:line="360" w:lineRule="auto"/>
        <w:rPr>
          <w:rFonts w:ascii="Arial" w:hAnsi="Arial" w:cs="Arial"/>
        </w:rPr>
      </w:pPr>
    </w:p>
    <w:p w14:paraId="69CDDA17">
      <w:pPr>
        <w:spacing w:line="360" w:lineRule="auto"/>
        <w:ind w:firstLine="420"/>
        <w:rPr>
          <w:rFonts w:ascii="Arial" w:hAnsi="Arial" w:cs="Arial"/>
          <w:b/>
          <w:bCs/>
        </w:rPr>
      </w:pPr>
      <w:r>
        <w:rPr>
          <w:rFonts w:ascii="Arial" w:hAnsi="Arial" w:cs="Arial"/>
          <w:b/>
          <w:bCs/>
        </w:rPr>
        <w:t>2.2 Storyboard</w:t>
      </w:r>
    </w:p>
    <w:p w14:paraId="3D0B004A">
      <w:pPr>
        <w:spacing w:line="360" w:lineRule="auto"/>
        <w:rPr>
          <w:rFonts w:ascii="Arial" w:hAnsi="Arial" w:cs="Arial"/>
        </w:rPr>
      </w:pPr>
      <w:r>
        <w:rPr>
          <w:rFonts w:ascii="Arial" w:hAnsi="Arial" w:cs="Arial"/>
        </w:rPr>
        <w:drawing>
          <wp:anchor distT="0" distB="0" distL="114300" distR="114300" simplePos="0" relativeHeight="251664384" behindDoc="1" locked="0" layoutInCell="1" allowOverlap="1">
            <wp:simplePos x="0" y="0"/>
            <wp:positionH relativeFrom="margin">
              <wp:align>left</wp:align>
            </wp:positionH>
            <wp:positionV relativeFrom="page">
              <wp:posOffset>6044565</wp:posOffset>
            </wp:positionV>
            <wp:extent cx="2785110" cy="2211070"/>
            <wp:effectExtent l="0" t="0" r="0" b="0"/>
            <wp:wrapTight wrapText="bothSides">
              <wp:wrapPolygon>
                <wp:start x="0" y="0"/>
                <wp:lineTo x="0" y="21401"/>
                <wp:lineTo x="21423" y="21401"/>
                <wp:lineTo x="21423" y="0"/>
                <wp:lineTo x="0" y="0"/>
              </wp:wrapPolygon>
            </wp:wrapTight>
            <wp:docPr id="18717663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76633" name="图片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85110" cy="2211070"/>
                    </a:xfrm>
                    <a:prstGeom prst="rect">
                      <a:avLst/>
                    </a:prstGeom>
                  </pic:spPr>
                </pic:pic>
              </a:graphicData>
            </a:graphic>
          </wp:anchor>
        </w:drawing>
      </w:r>
      <w:r>
        <w:rPr>
          <w:rFonts w:ascii="Arial" w:hAnsi="Arial" w:cs="Arial"/>
        </w:rPr>
        <w:t>A storyboard is a visual script that presents information about the sequence of movie shots, composition, character movements, scene transitions, etc. By drawing a series of images. It is similar to a comic strip, which presents the narrative content of a movie in the form of still images by way of subplots. It is an important tool for the director, screenwriter, cinematographer, art director and other creators to communicate their creativity and ideas.</w:t>
      </w:r>
    </w:p>
    <w:p w14:paraId="1C1A9F5D">
      <w:pPr>
        <w:spacing w:line="360" w:lineRule="auto"/>
        <w:rPr>
          <w:rFonts w:ascii="Arial" w:hAnsi="Arial" w:cs="Arial"/>
        </w:rPr>
      </w:pPr>
      <w:r>
        <w:rPr>
          <w:rFonts w:ascii="Arial" w:hAnsi="Arial" w:cs="Arial"/>
        </w:rPr>
        <w:t xml:space="preserve">According to the storyboard, and then compared with the movie can be calculated that the production of 15 frames of the storyboard corresponds to 43 seconds of animation content (Figure 2). Then it takes about 5-6 frames of storyboards to produce the storyboards for the selected shots. At the same time, according to the description of the team members, the story setting was revised many times in the early stage. Then it probably took the drawing team at least 2-3 days. This is also according to artist Ronnie Del Carmen's interview about his work on </w:t>
      </w:r>
      <w:r>
        <w:rPr>
          <w:rFonts w:ascii="Arial" w:hAnsi="Arial" w:cs="Arial"/>
          <w:i/>
          <w:iCs/>
        </w:rPr>
        <w:t>Coco</w:t>
      </w:r>
      <w:r>
        <w:rPr>
          <w:rFonts w:ascii="Arial" w:hAnsi="Arial" w:cs="Arial"/>
        </w:rPr>
        <w:t xml:space="preserve">, a pre-production that also provided effective support. </w:t>
      </w:r>
    </w:p>
    <w:p w14:paraId="782837D2">
      <w:pPr>
        <w:spacing w:line="360" w:lineRule="auto"/>
        <w:rPr>
          <w:rFonts w:ascii="Arial" w:hAnsi="Arial" w:cs="Arial"/>
        </w:rPr>
      </w:pPr>
    </w:p>
    <w:p w14:paraId="31A780C8">
      <w:pPr>
        <w:spacing w:line="360" w:lineRule="auto"/>
        <w:ind w:firstLine="420"/>
        <w:rPr>
          <w:rFonts w:ascii="Arial" w:hAnsi="Arial" w:cs="Arial"/>
          <w:b/>
          <w:bCs/>
        </w:rPr>
      </w:pPr>
      <w:r>
        <w:rPr>
          <w:rFonts w:ascii="Arial" w:hAnsi="Arial" w:cs="Arial"/>
          <w:b/>
          <w:bCs/>
        </w:rPr>
        <w:t>2.3 Character Design</w:t>
      </w:r>
    </w:p>
    <w:p w14:paraId="2DB54F83">
      <w:pPr>
        <w:spacing w:line="360" w:lineRule="auto"/>
        <w:rPr>
          <w:rFonts w:ascii="Arial" w:hAnsi="Arial" w:cs="Arial"/>
        </w:rPr>
      </w:pPr>
      <w:r>
        <w:rPr>
          <w:rFonts w:ascii="Arial" w:hAnsi="Arial" w:cs="Arial"/>
        </w:rPr>
        <w:t xml:space="preserve">The Mexican Day of the Dead skeleton culture is also the core inspiration for the movie's character design. </w:t>
      </w:r>
      <w:r>
        <w:rPr>
          <w:rFonts w:ascii="Arial" w:hAnsi="Arial" w:cs="Arial"/>
          <w:i/>
          <w:iCs/>
        </w:rPr>
        <w:t>Coco</w:t>
      </w:r>
      <w:r>
        <w:rPr>
          <w:rFonts w:ascii="Arial" w:hAnsi="Arial" w:cs="Arial"/>
        </w:rPr>
        <w:t xml:space="preserve"> is different from other animated movies in that most of the characters in the movie are in the form of “skeletons”. This is a great challenge in character design. In traditional cognition, the skeleton symbolizes death and fear, but the Pixar team, through modelling and dynamic design, gives it a “sense of life” so that it becomes the Mexican concept of life and death in the figurative expression. In terms of visual expression, the team used costumes to add personality to the characters, while also highlighting their bone structure as skeletons, making them even more appealing. (Art team led by Harley Jessup and Danny Arriaga)</w:t>
      </w:r>
    </w:p>
    <w:p w14:paraId="24407B6F">
      <w:pPr>
        <w:spacing w:line="360" w:lineRule="auto"/>
        <w:rPr>
          <w:rFonts w:ascii="Arial" w:hAnsi="Arial" w:cs="Arial"/>
        </w:rPr>
      </w:pPr>
      <w:r>
        <w:drawing>
          <wp:anchor distT="0" distB="0" distL="114300" distR="114300" simplePos="0" relativeHeight="251665408" behindDoc="1" locked="0" layoutInCell="1" allowOverlap="1">
            <wp:simplePos x="0" y="0"/>
            <wp:positionH relativeFrom="margin">
              <wp:align>right</wp:align>
            </wp:positionH>
            <wp:positionV relativeFrom="page">
              <wp:posOffset>5443855</wp:posOffset>
            </wp:positionV>
            <wp:extent cx="2105025" cy="3412490"/>
            <wp:effectExtent l="0" t="0" r="9525" b="0"/>
            <wp:wrapTight wrapText="bothSides">
              <wp:wrapPolygon>
                <wp:start x="0" y="0"/>
                <wp:lineTo x="0" y="21463"/>
                <wp:lineTo x="21502" y="21463"/>
                <wp:lineTo x="21502" y="0"/>
                <wp:lineTo x="0" y="0"/>
              </wp:wrapPolygon>
            </wp:wrapTight>
            <wp:docPr id="62555283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552837" name="图片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2105025" cy="3412490"/>
                    </a:xfrm>
                    <a:prstGeom prst="rect">
                      <a:avLst/>
                    </a:prstGeom>
                    <a:noFill/>
                    <a:ln>
                      <a:noFill/>
                    </a:ln>
                  </pic:spPr>
                </pic:pic>
              </a:graphicData>
            </a:graphic>
          </wp:anchor>
        </w:drawing>
      </w:r>
      <w:r>
        <w:rPr>
          <w:rFonts w:ascii="Arial" w:hAnsi="Arial" w:cs="Arial"/>
        </w:rPr>
        <w:t>The second thing is about the design of the generations of characters. in the movie, the character design conforms to the characteristics of the Mexican people. At the same time, there is a certain similarity between the characters of the Rivera family (Figure 3), which shows that the team members were careful to consider the key element of bloodline in the character design. This care also includes the design of the animal in the movie, Dante. Dante is based on the national dog of Mexico, which has existed since the Olmecs period. In Mexican culture, when someone dies, they have to travel to a place of the dead called Machlin, but people can't get there alone; they must have a dog travelling with them to do so. This is also according to a behind-the-scenes interview with a member of the team (2017).</w:t>
      </w:r>
    </w:p>
    <w:p w14:paraId="11530C28">
      <w:pPr>
        <w:spacing w:line="360" w:lineRule="auto"/>
        <w:rPr>
          <w:rFonts w:ascii="Arial" w:hAnsi="Arial" w:cs="Arial"/>
        </w:rPr>
      </w:pPr>
      <w:r>
        <w:rPr>
          <w:rFonts w:ascii="Arial" w:hAnsi="Arial" w:cs="Arial"/>
        </w:rPr>
        <w:t>Miguel is a 12-year-old. “Miguel secretly nourishes a love of music,” says director Lee Unkrich, who built a guitar and modeled the design after Ernesto's iconic skull guitar. And, he taught himself to play. It all speaks to his love of music.</w:t>
      </w:r>
    </w:p>
    <w:p w14:paraId="74EFDA1B">
      <w:pPr>
        <w:spacing w:line="360" w:lineRule="auto"/>
        <w:rPr>
          <w:rFonts w:ascii="Arial" w:hAnsi="Arial" w:cs="Arial"/>
        </w:rPr>
      </w:pPr>
    </w:p>
    <w:p w14:paraId="036FFDA6">
      <w:pPr>
        <w:spacing w:line="360" w:lineRule="auto"/>
        <w:rPr>
          <w:rFonts w:ascii="Arial" w:hAnsi="Arial" w:cs="Arial"/>
        </w:rPr>
      </w:pPr>
      <w:r>
        <w:rPr>
          <w:rFonts w:ascii="Arial" w:hAnsi="Arial" w:cs="Arial"/>
        </w:rPr>
        <w:t>Héctor is a downtrodden vagabond in the land of the dead who wants to borrow Miguel's help to travel to the world of the living.</w:t>
      </w:r>
    </w:p>
    <w:p w14:paraId="4051E3C4">
      <w:pPr>
        <w:spacing w:line="360" w:lineRule="auto"/>
        <w:rPr>
          <w:rFonts w:ascii="Arial" w:hAnsi="Arial" w:cs="Arial"/>
        </w:rPr>
      </w:pPr>
    </w:p>
    <w:p w14:paraId="0F478CF9">
      <w:pPr>
        <w:spacing w:line="360" w:lineRule="auto"/>
        <w:rPr>
          <w:rFonts w:ascii="Arial" w:hAnsi="Arial" w:cs="Arial"/>
        </w:rPr>
      </w:pPr>
      <w:r>
        <w:rPr>
          <w:rFonts w:ascii="Arial" w:hAnsi="Arial" w:cs="Arial"/>
        </w:rPr>
        <w:t>Dante is a Mexican Hairless Dog (Xolo, short for Xoloitzcuintli), the national dog of Mexico. Dante is virtually hairless, and his tongue is difficult to fit in his mouth due to his missing teeth, but he is Miguel's faithful companion. “Dante is Miguel's confidant and the only character he will share music with,” screenwriter Matthew Aldrich mentioned in an interview.</w:t>
      </w:r>
    </w:p>
    <w:p w14:paraId="3976F628">
      <w:pPr>
        <w:spacing w:line="360" w:lineRule="auto"/>
        <w:rPr>
          <w:rFonts w:ascii="Arial" w:hAnsi="Arial" w:cs="Arial"/>
        </w:rPr>
      </w:pPr>
    </w:p>
    <w:p w14:paraId="3A58FD0E">
      <w:pPr>
        <w:spacing w:line="360" w:lineRule="auto"/>
        <w:rPr>
          <w:rFonts w:ascii="Arial" w:hAnsi="Arial" w:cs="Arial"/>
        </w:rPr>
      </w:pPr>
      <w:r>
        <w:rPr>
          <w:rFonts w:ascii="Arial" w:hAnsi="Arial" w:cs="Arial"/>
        </w:rPr>
        <w:t>Mamá Imelda was Miguel's great-grandmother, the matriarch of the Rivera family.</w:t>
      </w:r>
    </w:p>
    <w:p w14:paraId="24BC582B">
      <w:pPr>
        <w:spacing w:line="360" w:lineRule="auto"/>
        <w:rPr>
          <w:rFonts w:ascii="Arial" w:hAnsi="Arial" w:cs="Arial"/>
        </w:rPr>
      </w:pPr>
    </w:p>
    <w:p w14:paraId="59E285A2">
      <w:pPr>
        <w:spacing w:line="360" w:lineRule="auto"/>
        <w:rPr>
          <w:rFonts w:ascii="Arial" w:hAnsi="Arial" w:cs="Arial"/>
        </w:rPr>
      </w:pPr>
      <w:r>
        <w:rPr>
          <w:rFonts w:ascii="Arial" w:hAnsi="Arial" w:cs="Arial"/>
        </w:rPr>
        <w:t>Mamá Coco was Miguel's beloved great-grandmother. She was very old, and Mamá Coco was very frail.</w:t>
      </w:r>
    </w:p>
    <w:p w14:paraId="40D30FD4">
      <w:pPr>
        <w:spacing w:line="360" w:lineRule="auto"/>
        <w:rPr>
          <w:rFonts w:ascii="Arial" w:hAnsi="Arial" w:cs="Arial"/>
        </w:rPr>
      </w:pPr>
    </w:p>
    <w:p w14:paraId="45CA1F59">
      <w:pPr>
        <w:spacing w:line="360" w:lineRule="auto"/>
        <w:rPr>
          <w:rFonts w:ascii="Arial" w:hAnsi="Arial" w:cs="Arial"/>
          <w:b/>
          <w:bCs/>
        </w:rPr>
      </w:pPr>
      <w:r>
        <w:rPr>
          <w:rFonts w:ascii="Arial" w:hAnsi="Arial" w:cs="Arial"/>
        </w:rPr>
        <w:tab/>
      </w:r>
      <w:r>
        <w:rPr>
          <w:rFonts w:ascii="Arial" w:hAnsi="Arial" w:cs="Arial"/>
          <w:b/>
          <w:bCs/>
        </w:rPr>
        <w:t>2.4 Environmental Design</w:t>
      </w:r>
    </w:p>
    <w:p w14:paraId="77BFC7FA">
      <w:pPr>
        <w:spacing w:line="360" w:lineRule="auto"/>
        <w:rPr>
          <w:rFonts w:ascii="Arial" w:hAnsi="Arial" w:cs="Arial"/>
        </w:rPr>
      </w:pPr>
      <w:r>
        <w:drawing>
          <wp:anchor distT="0" distB="0" distL="114300" distR="114300" simplePos="0" relativeHeight="251666432" behindDoc="1" locked="0" layoutInCell="1" allowOverlap="1">
            <wp:simplePos x="0" y="0"/>
            <wp:positionH relativeFrom="margin">
              <wp:align>left</wp:align>
            </wp:positionH>
            <wp:positionV relativeFrom="page">
              <wp:posOffset>6344285</wp:posOffset>
            </wp:positionV>
            <wp:extent cx="1921510" cy="3057525"/>
            <wp:effectExtent l="0" t="0" r="2540" b="9525"/>
            <wp:wrapTight wrapText="bothSides">
              <wp:wrapPolygon>
                <wp:start x="0" y="0"/>
                <wp:lineTo x="0" y="21533"/>
                <wp:lineTo x="21414" y="21533"/>
                <wp:lineTo x="21414" y="0"/>
                <wp:lineTo x="0" y="0"/>
              </wp:wrapPolygon>
            </wp:wrapTight>
            <wp:docPr id="122520276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202761" name="图片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1921510" cy="3057525"/>
                    </a:xfrm>
                    <a:prstGeom prst="rect">
                      <a:avLst/>
                    </a:prstGeom>
                    <a:noFill/>
                    <a:ln>
                      <a:noFill/>
                    </a:ln>
                  </pic:spPr>
                </pic:pic>
              </a:graphicData>
            </a:graphic>
          </wp:anchor>
        </w:drawing>
      </w:r>
      <w:r>
        <w:rPr>
          <w:rFonts w:ascii="Arial" w:hAnsi="Arial" w:cs="Arial"/>
        </w:rPr>
        <w:t>The environment in which the camera is set is the Land of the Dead (Figure 4). The filmmakers created the design of the environment inspired by their preliminary fieldwork. The city was historically originally founded on the site of the Aztec city of Tenochtitlan and is surrounded by water on all sides. There are real-life cultural references as well because of director Lee Unkrich's point of view - he didn't want to just make a laissez-faire, wacky world, one that needed to have some logic to it, as new inhabitants would arrive regularly. However, because the environment was designed to be very large, it was a huge challenge for post-animation, special effects, and rendering aspects were challenging.</w:t>
      </w:r>
    </w:p>
    <w:p w14:paraId="001A9395">
      <w:pPr>
        <w:spacing w:line="360" w:lineRule="auto"/>
        <w:rPr>
          <w:rFonts w:ascii="Arial" w:hAnsi="Arial" w:cs="Arial"/>
        </w:rPr>
      </w:pPr>
      <w:r>
        <w:rPr>
          <w:rFonts w:ascii="Arial" w:hAnsi="Arial" w:cs="Arial"/>
        </w:rPr>
        <w:t>The footage shows a family of three walking together on the Marigold Bridge, a bridge that also connects the two worlds in a magical way. This connection is not only for the two worlds in the film but also connects the film and the viewer's mind.</w:t>
      </w:r>
    </w:p>
    <w:p w14:paraId="732EEFC0">
      <w:pPr>
        <w:spacing w:line="360" w:lineRule="auto"/>
        <w:rPr>
          <w:rFonts w:ascii="Arial" w:hAnsi="Arial" w:cs="Arial"/>
        </w:rPr>
      </w:pPr>
    </w:p>
    <w:p w14:paraId="2DA8EA76">
      <w:pPr>
        <w:pStyle w:val="31"/>
        <w:numPr>
          <w:ilvl w:val="0"/>
          <w:numId w:val="1"/>
        </w:numPr>
        <w:spacing w:line="360" w:lineRule="auto"/>
        <w:rPr>
          <w:rFonts w:ascii="Arial" w:hAnsi="Arial" w:cs="Arial"/>
          <w:b/>
          <w:bCs/>
        </w:rPr>
      </w:pPr>
      <w:r>
        <w:rPr>
          <w:rFonts w:ascii="Arial" w:hAnsi="Arial" w:cs="Arial"/>
          <w:b/>
          <w:bCs/>
        </w:rPr>
        <w:t>Production</w:t>
      </w:r>
    </w:p>
    <w:p w14:paraId="41125938">
      <w:pPr>
        <w:spacing w:line="360" w:lineRule="auto"/>
        <w:ind w:left="360"/>
        <w:rPr>
          <w:rFonts w:ascii="Arial" w:hAnsi="Arial" w:cs="Arial"/>
          <w:b/>
          <w:bCs/>
        </w:rPr>
      </w:pPr>
      <w:r>
        <w:rPr>
          <w:rFonts w:ascii="Arial" w:hAnsi="Arial" w:cs="Arial"/>
          <w:b/>
          <w:bCs/>
        </w:rPr>
        <w:t>3.1 Research and development (R&amp;D)</w:t>
      </w:r>
    </w:p>
    <w:p w14:paraId="0B6D96F0">
      <w:pPr>
        <w:spacing w:line="360" w:lineRule="auto"/>
        <w:rPr>
          <w:rFonts w:ascii="Arial" w:hAnsi="Arial" w:cs="Arial"/>
        </w:rPr>
      </w:pPr>
      <w:r>
        <w:rPr>
          <w:rFonts w:ascii="Arial" w:hAnsi="Arial" w:cs="Arial"/>
        </w:rPr>
        <w:t>This is a crucial part of the whole team. Because this part requires the cooperation of almost all the team members. Different suggestions, inspirations or ideas were needed to make the whole film perfect.</w:t>
      </w:r>
    </w:p>
    <w:p w14:paraId="064436E7">
      <w:pPr>
        <w:spacing w:line="360" w:lineRule="auto"/>
        <w:rPr>
          <w:rFonts w:ascii="Arial" w:hAnsi="Arial" w:cs="Arial"/>
        </w:rPr>
      </w:pPr>
    </w:p>
    <w:p w14:paraId="6432FBE4">
      <w:pPr>
        <w:spacing w:line="360" w:lineRule="auto"/>
        <w:rPr>
          <w:rFonts w:ascii="Arial" w:hAnsi="Arial" w:cs="Arial"/>
        </w:rPr>
      </w:pPr>
      <w:r>
        <w:rPr>
          <w:rFonts w:ascii="Arial" w:hAnsi="Arial" w:cs="Arial"/>
        </w:rPr>
        <w:t xml:space="preserve">Because the land of the dead is full of lights, the whole city needs a lot of architectural examples. This is why new methods needed to be developed for RenderMan to be able to render such a huge environment in the production setup. According to members working on Coco (2017), there are about 2,000 RenderMan lights in the Land of the Dead, so the studio team used the RenderMan API to create 700 special point cloud lights. Meanwhile, in character animation, the team developed a lot of control and simulation software for bone loosening and fabric interaction to ensure that the animation can be more </w:t>
      </w:r>
      <w:r>
        <w:rPr>
          <w:rFonts w:hint="eastAsia" w:ascii="Arial" w:hAnsi="Arial" w:cs="Arial"/>
        </w:rPr>
        <w:t>smoothly</w:t>
      </w:r>
      <w:r>
        <w:rPr>
          <w:rFonts w:ascii="Arial" w:hAnsi="Arial" w:cs="Arial"/>
        </w:rPr>
        <w:t>.</w:t>
      </w:r>
    </w:p>
    <w:p w14:paraId="73D005B0">
      <w:pPr>
        <w:spacing w:line="360" w:lineRule="auto"/>
        <w:rPr>
          <w:rFonts w:ascii="Arial" w:hAnsi="Arial" w:cs="Arial"/>
        </w:rPr>
      </w:pPr>
    </w:p>
    <w:p w14:paraId="41696E7E">
      <w:pPr>
        <w:pStyle w:val="31"/>
        <w:spacing w:line="360" w:lineRule="auto"/>
        <w:ind w:left="360"/>
        <w:rPr>
          <w:rFonts w:ascii="Arial" w:hAnsi="Arial" w:cs="Arial"/>
          <w:b/>
          <w:bCs/>
        </w:rPr>
      </w:pPr>
      <w:r>
        <w:rPr>
          <w:rFonts w:hint="eastAsia" w:ascii="Arial" w:hAnsi="Arial" w:cs="Arial"/>
          <w:b/>
          <w:bCs/>
        </w:rPr>
        <w:t>3.2 Modeling</w:t>
      </w:r>
    </w:p>
    <w:p w14:paraId="4B702FF0">
      <w:pPr>
        <w:spacing w:line="360" w:lineRule="auto"/>
        <w:rPr>
          <w:rFonts w:ascii="Arial" w:hAnsi="Arial" w:cs="Arial"/>
        </w:rPr>
      </w:pPr>
      <w:r>
        <w:rPr>
          <w:rFonts w:ascii="Arial" w:hAnsi="Arial" w:cs="Arial"/>
        </w:rPr>
        <w:drawing>
          <wp:anchor distT="0" distB="0" distL="114300" distR="114300" simplePos="0" relativeHeight="251667456" behindDoc="1" locked="0" layoutInCell="1" allowOverlap="1">
            <wp:simplePos x="0" y="0"/>
            <wp:positionH relativeFrom="margin">
              <wp:align>left</wp:align>
            </wp:positionH>
            <wp:positionV relativeFrom="page">
              <wp:posOffset>7310120</wp:posOffset>
            </wp:positionV>
            <wp:extent cx="2755900" cy="1879600"/>
            <wp:effectExtent l="0" t="0" r="6350" b="6350"/>
            <wp:wrapTight wrapText="bothSides">
              <wp:wrapPolygon>
                <wp:start x="0" y="0"/>
                <wp:lineTo x="0" y="21454"/>
                <wp:lineTo x="21500" y="21454"/>
                <wp:lineTo x="21500" y="0"/>
                <wp:lineTo x="0" y="0"/>
              </wp:wrapPolygon>
            </wp:wrapTight>
            <wp:docPr id="11707354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35417" name="图片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67682" cy="1887258"/>
                    </a:xfrm>
                    <a:prstGeom prst="rect">
                      <a:avLst/>
                    </a:prstGeom>
                  </pic:spPr>
                </pic:pic>
              </a:graphicData>
            </a:graphic>
          </wp:anchor>
        </w:drawing>
      </w:r>
      <w:r>
        <w:rPr>
          <w:rFonts w:ascii="Arial" w:hAnsi="Arial" w:cs="Arial"/>
        </w:rPr>
        <w:t xml:space="preserve">The face is an important part of the detail display, but in </w:t>
      </w:r>
      <w:r>
        <w:rPr>
          <w:rFonts w:ascii="Arial" w:hAnsi="Arial" w:cs="Arial"/>
          <w:i/>
          <w:iCs/>
        </w:rPr>
        <w:t>Coco</w:t>
      </w:r>
      <w:r>
        <w:rPr>
          <w:rFonts w:ascii="Arial" w:hAnsi="Arial" w:cs="Arial"/>
        </w:rPr>
        <w:t>, most of the faces are styled as skeletons.</w:t>
      </w:r>
      <w:r>
        <w:rPr>
          <w:rFonts w:hint="eastAsia" w:ascii="Arial" w:hAnsi="Arial" w:cs="Arial"/>
        </w:rPr>
        <w:t xml:space="preserve"> </w:t>
      </w:r>
      <w:r>
        <w:rPr>
          <w:rFonts w:ascii="Arial" w:hAnsi="Arial" w:cs="Arial"/>
        </w:rPr>
        <w:t>This equates to showing the attractiveness of the skeletons while maintaining their original appearance. In the film, the eyelids of the skeleton characters were used as eyeballs, and then the eye sockets were shaped into eyebrows (Figure 5).</w:t>
      </w:r>
      <w:r>
        <w:rPr>
          <w:rFonts w:hint="eastAsia" w:ascii="Arial" w:hAnsi="Arial" w:cs="Arial"/>
        </w:rPr>
        <w:t xml:space="preserve"> </w:t>
      </w:r>
      <w:r>
        <w:rPr>
          <w:rFonts w:ascii="Arial" w:hAnsi="Arial" w:cs="Arial"/>
        </w:rPr>
        <w:t>And angles and edges were added to the lips and corners of the mouth to make the character more vivid when he speaks. To make the skeleton's chest cavity look more animated, the team also enlisted the help of Don Schmidt and JD Northrop. Using the system they developed (which simulates loose bones that react to the character's movements) helped the creation of the model go more smoothly and saved the team a lot of time.</w:t>
      </w:r>
    </w:p>
    <w:p w14:paraId="0F166440">
      <w:pPr>
        <w:spacing w:line="360" w:lineRule="auto"/>
        <w:rPr>
          <w:rFonts w:ascii="Arial" w:hAnsi="Arial" w:cs="Arial"/>
        </w:rPr>
      </w:pPr>
    </w:p>
    <w:p w14:paraId="3D94D805">
      <w:pPr>
        <w:spacing w:line="360" w:lineRule="auto"/>
        <w:rPr>
          <w:rFonts w:ascii="Arial" w:hAnsi="Arial" w:cs="Arial"/>
          <w:b/>
          <w:bCs/>
        </w:rPr>
      </w:pPr>
      <w:r>
        <w:rPr>
          <w:rFonts w:ascii="Arial" w:hAnsi="Arial" w:cs="Arial"/>
        </w:rPr>
        <w:tab/>
      </w:r>
      <w:r>
        <w:rPr>
          <w:rFonts w:hint="eastAsia" w:ascii="Arial" w:hAnsi="Arial" w:cs="Arial"/>
          <w:b/>
          <w:bCs/>
        </w:rPr>
        <w:t>3.3 Texturing</w:t>
      </w:r>
    </w:p>
    <w:p w14:paraId="32259630">
      <w:pPr>
        <w:spacing w:line="360" w:lineRule="auto"/>
        <w:rPr>
          <w:rFonts w:ascii="Arial" w:hAnsi="Arial" w:cs="Arial"/>
        </w:rPr>
      </w:pPr>
      <w:r>
        <w:rPr>
          <w:rFonts w:ascii="Arial" w:hAnsi="Arial" w:cs="Arial"/>
        </w:rPr>
        <w:t>The characters in the film are also set up differently from other films in terms of the fabric of their clothes. Because the skeleton's bone structure is 20% of a normal person's weight, a 20-pound fabric for a skeleton of that weight would make the character look very bulky. Therefore, the team conducted a lot of tests and experiments on the fabric material.</w:t>
      </w:r>
      <w:r>
        <w:rPr>
          <w:rFonts w:hint="eastAsia" w:ascii="Arial" w:hAnsi="Arial" w:cs="Arial"/>
        </w:rPr>
        <w:t xml:space="preserve"> </w:t>
      </w:r>
      <w:r>
        <w:rPr>
          <w:rFonts w:ascii="Arial" w:hAnsi="Arial" w:cs="Arial"/>
        </w:rPr>
        <w:t xml:space="preserve">At the same time, in the fabric production, the use of triangular mesh and point way to done. This allows the character to ‘wear’ the fabric on his body better and ensures that there is no </w:t>
      </w:r>
      <w:r>
        <w:rPr>
          <w:rFonts w:hint="eastAsia" w:ascii="Arial" w:hAnsi="Arial" w:cs="Arial"/>
        </w:rPr>
        <w:t>c</w:t>
      </w:r>
      <w:r>
        <w:rPr>
          <w:rFonts w:ascii="Arial" w:hAnsi="Arial" w:cs="Arial"/>
        </w:rPr>
        <w:t>lipping through. At the same time, the texture of the skeleton is also kept as much as possible, so that the skeleton looks more vivid and realistic.</w:t>
      </w:r>
    </w:p>
    <w:p w14:paraId="66FF7B6A">
      <w:pPr>
        <w:spacing w:line="360" w:lineRule="auto"/>
        <w:rPr>
          <w:rFonts w:ascii="Arial" w:hAnsi="Arial" w:cs="Arial"/>
        </w:rPr>
      </w:pPr>
    </w:p>
    <w:p w14:paraId="6C12A4D2">
      <w:pPr>
        <w:spacing w:line="360" w:lineRule="auto"/>
        <w:rPr>
          <w:rFonts w:ascii="Arial" w:hAnsi="Arial" w:cs="Arial"/>
        </w:rPr>
      </w:pPr>
      <w:r>
        <w:rPr>
          <w:rFonts w:ascii="Arial" w:hAnsi="Arial" w:cs="Arial"/>
        </w:rPr>
        <w:t>The texture of the environment is based on the team's three-year visit to Mexico, trying to restore the real scene as much as possible. The cultural elements of Mexico and the atmosphere of the Day of the Dead were integrated into the film. Let the texture design have more regional characteristics and cultural heritage.</w:t>
      </w:r>
    </w:p>
    <w:p w14:paraId="3B78E38D">
      <w:pPr>
        <w:spacing w:line="360" w:lineRule="auto"/>
        <w:rPr>
          <w:rFonts w:ascii="Arial" w:hAnsi="Arial" w:cs="Arial"/>
        </w:rPr>
      </w:pPr>
    </w:p>
    <w:p w14:paraId="510237C9">
      <w:pPr>
        <w:spacing w:line="360" w:lineRule="auto"/>
        <w:rPr>
          <w:rFonts w:ascii="Arial" w:hAnsi="Arial" w:cs="Arial"/>
          <w:b/>
          <w:bCs/>
        </w:rPr>
      </w:pPr>
      <w:r>
        <w:rPr>
          <w:rFonts w:ascii="Arial" w:hAnsi="Arial" w:cs="Arial"/>
          <w:b/>
          <w:bCs/>
        </w:rPr>
        <w:tab/>
      </w:r>
      <w:r>
        <w:rPr>
          <w:rFonts w:hint="eastAsia" w:ascii="Arial" w:hAnsi="Arial" w:cs="Arial"/>
          <w:b/>
          <w:bCs/>
        </w:rPr>
        <w:t>3.4 Animation</w:t>
      </w:r>
    </w:p>
    <w:p w14:paraId="787842C0">
      <w:pPr>
        <w:spacing w:line="360" w:lineRule="auto"/>
        <w:rPr>
          <w:rFonts w:ascii="Arial" w:hAnsi="Arial" w:cs="Arial"/>
        </w:rPr>
      </w:pPr>
      <w:r>
        <w:rPr>
          <w:rFonts w:ascii="Arial" w:hAnsi="Arial" w:cs="Arial"/>
        </w:rPr>
        <w:drawing>
          <wp:anchor distT="0" distB="0" distL="114300" distR="114300" simplePos="0" relativeHeight="251668480" behindDoc="1" locked="0" layoutInCell="1" allowOverlap="1">
            <wp:simplePos x="0" y="0"/>
            <wp:positionH relativeFrom="margin">
              <wp:posOffset>3125470</wp:posOffset>
            </wp:positionH>
            <wp:positionV relativeFrom="margin">
              <wp:posOffset>6577965</wp:posOffset>
            </wp:positionV>
            <wp:extent cx="2136775" cy="2275840"/>
            <wp:effectExtent l="0" t="0" r="0" b="0"/>
            <wp:wrapTight wrapText="bothSides">
              <wp:wrapPolygon>
                <wp:start x="0" y="0"/>
                <wp:lineTo x="0" y="21335"/>
                <wp:lineTo x="21375" y="21335"/>
                <wp:lineTo x="21375" y="0"/>
                <wp:lineTo x="0" y="0"/>
              </wp:wrapPolygon>
            </wp:wrapTight>
            <wp:docPr id="161072938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729384" name="图片 1"/>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36775" cy="2275840"/>
                    </a:xfrm>
                    <a:prstGeom prst="rect">
                      <a:avLst/>
                    </a:prstGeom>
                  </pic:spPr>
                </pic:pic>
              </a:graphicData>
            </a:graphic>
          </wp:anchor>
        </w:drawing>
      </w:r>
      <w:r>
        <w:rPr>
          <w:rFonts w:ascii="Arial" w:hAnsi="Arial" w:cs="Arial"/>
        </w:rPr>
        <w:t>Most of the characters in Coco are skeletons as prototypes. Therefore, the production team needed to study the real bone structure in detail. At the same time, the animation effects of different parts of the skull had to be studied. For example, how the eyebrows move and whether skeleton lips are needed. Based on this series of work, requires the team to do constant animation testing in the early stages. At the same time, one of the core themes of the film is to heal the heart, so the team also referenced a lot of their own or real-life experiences around them in designing the animation.</w:t>
      </w:r>
    </w:p>
    <w:p w14:paraId="38A5A547">
      <w:pPr>
        <w:spacing w:line="360" w:lineRule="auto"/>
        <w:rPr>
          <w:rFonts w:ascii="Arial" w:hAnsi="Arial" w:cs="Arial"/>
        </w:rPr>
      </w:pPr>
    </w:p>
    <w:p w14:paraId="441F6A0F">
      <w:pPr>
        <w:spacing w:line="360" w:lineRule="auto"/>
        <w:rPr>
          <w:rFonts w:ascii="Arial" w:hAnsi="Arial" w:cs="Arial"/>
        </w:rPr>
      </w:pPr>
      <w:r>
        <w:rPr>
          <w:rFonts w:ascii="Arial" w:hAnsi="Arial" w:cs="Arial"/>
        </w:rPr>
        <w:t xml:space="preserve">As 80% of the characters in the film are almost all skeletons, the flexibility of animating the vertebrae, ribs and sternum was one of the keys to the overall production of the animation. Since the team had a large group of characters, the animators could easily use this tool to preset the corresponding characters. In the character's dynamics, the technique of simulated grasping (Figure 6) was also used, so that the fabrics and bones could be better combined, and there was no </w:t>
      </w:r>
      <w:r>
        <w:rPr>
          <w:rFonts w:hint="eastAsia" w:ascii="Arial" w:hAnsi="Arial" w:cs="Arial"/>
        </w:rPr>
        <w:t>c</w:t>
      </w:r>
      <w:r>
        <w:rPr>
          <w:rFonts w:ascii="Arial" w:hAnsi="Arial" w:cs="Arial"/>
        </w:rPr>
        <w:t>lipping through to ensure the smoothness of the animation.</w:t>
      </w:r>
    </w:p>
    <w:p w14:paraId="44D1ACA4">
      <w:pPr>
        <w:spacing w:line="360" w:lineRule="auto"/>
        <w:rPr>
          <w:rFonts w:ascii="Arial" w:hAnsi="Arial" w:cs="Arial"/>
        </w:rPr>
      </w:pPr>
    </w:p>
    <w:p w14:paraId="6333EB21">
      <w:pPr>
        <w:spacing w:line="360" w:lineRule="auto"/>
        <w:rPr>
          <w:rFonts w:ascii="Arial" w:hAnsi="Arial" w:cs="Arial"/>
          <w:b/>
          <w:bCs/>
        </w:rPr>
      </w:pPr>
      <w:r>
        <w:rPr>
          <w:rFonts w:ascii="Arial" w:hAnsi="Arial" w:cs="Arial"/>
          <w:b/>
          <w:bCs/>
        </w:rPr>
        <w:tab/>
      </w:r>
      <w:r>
        <w:rPr>
          <w:rFonts w:hint="eastAsia" w:ascii="Arial" w:hAnsi="Arial" w:cs="Arial"/>
          <w:b/>
          <w:bCs/>
        </w:rPr>
        <w:t>3.5 VFX</w:t>
      </w:r>
    </w:p>
    <w:p w14:paraId="49BA9CEF">
      <w:pPr>
        <w:spacing w:line="360" w:lineRule="auto"/>
        <w:rPr>
          <w:rFonts w:ascii="Arial" w:hAnsi="Arial" w:cs="Arial"/>
        </w:rPr>
      </w:pPr>
      <w:r>
        <w:rPr>
          <w:rFonts w:ascii="Arial" w:hAnsi="Arial" w:cs="Arial"/>
        </w:rPr>
        <w:t>VFX enhances the visual elements in a film through digital technology. To bring the audience a more stunning and immersive viewing experience.</w:t>
      </w:r>
    </w:p>
    <w:p w14:paraId="5109C9D4">
      <w:pPr>
        <w:spacing w:line="360" w:lineRule="auto"/>
        <w:rPr>
          <w:rFonts w:ascii="Arial" w:hAnsi="Arial" w:cs="Arial"/>
        </w:rPr>
      </w:pPr>
      <w:r>
        <w:rPr>
          <w:rFonts w:ascii="Arial" w:hAnsi="Arial" w:cs="Arial"/>
        </w:rPr>
        <w:drawing>
          <wp:anchor distT="0" distB="0" distL="114300" distR="114300" simplePos="0" relativeHeight="251669504" behindDoc="1" locked="0" layoutInCell="1" allowOverlap="1">
            <wp:simplePos x="0" y="0"/>
            <wp:positionH relativeFrom="margin">
              <wp:align>center</wp:align>
            </wp:positionH>
            <wp:positionV relativeFrom="page">
              <wp:posOffset>5481320</wp:posOffset>
            </wp:positionV>
            <wp:extent cx="4415790" cy="1549400"/>
            <wp:effectExtent l="0" t="0" r="3810" b="0"/>
            <wp:wrapTopAndBottom/>
            <wp:docPr id="176993459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934592" name="图片 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415790" cy="1549400"/>
                    </a:xfrm>
                    <a:prstGeom prst="rect">
                      <a:avLst/>
                    </a:prstGeom>
                  </pic:spPr>
                </pic:pic>
              </a:graphicData>
            </a:graphic>
          </wp:anchor>
        </w:drawing>
      </w:r>
      <w:r>
        <w:rPr>
          <w:rFonts w:ascii="Arial" w:hAnsi="Arial" w:cs="Arial"/>
        </w:rPr>
        <w:t xml:space="preserve">The volumetric fog and particle bridge (Figure 7) in </w:t>
      </w:r>
      <w:r>
        <w:rPr>
          <w:rFonts w:ascii="Arial" w:hAnsi="Arial" w:cs="Arial"/>
          <w:i/>
          <w:iCs/>
        </w:rPr>
        <w:t>Coco</w:t>
      </w:r>
      <w:r>
        <w:rPr>
          <w:rFonts w:ascii="Arial" w:hAnsi="Arial" w:cs="Arial"/>
        </w:rPr>
        <w:t xml:space="preserve"> all use VFX technology. This makes the Marigold Bridge scene in the film more vivid and fantastic. It also conveys the visual signal that the bridge is a connection between two worlds.</w:t>
      </w:r>
    </w:p>
    <w:p w14:paraId="0A3EA0C0">
      <w:pPr>
        <w:spacing w:line="360" w:lineRule="auto"/>
        <w:rPr>
          <w:rFonts w:ascii="Arial" w:hAnsi="Arial" w:cs="Arial"/>
        </w:rPr>
      </w:pPr>
    </w:p>
    <w:p w14:paraId="477C6259">
      <w:pPr>
        <w:spacing w:line="360" w:lineRule="auto"/>
        <w:rPr>
          <w:rFonts w:ascii="Arial" w:hAnsi="Arial" w:cs="Arial"/>
          <w:b/>
          <w:bCs/>
        </w:rPr>
      </w:pPr>
      <w:r>
        <w:rPr>
          <w:rFonts w:ascii="Arial" w:hAnsi="Arial" w:cs="Arial"/>
        </w:rPr>
        <w:tab/>
      </w:r>
      <w:r>
        <w:rPr>
          <w:rFonts w:hint="eastAsia" w:ascii="Arial" w:hAnsi="Arial" w:cs="Arial"/>
          <w:b/>
          <w:bCs/>
        </w:rPr>
        <w:t>3.6 Lighting</w:t>
      </w:r>
    </w:p>
    <w:p w14:paraId="7BC4796B">
      <w:pPr>
        <w:spacing w:line="360" w:lineRule="auto"/>
        <w:rPr>
          <w:rFonts w:ascii="Arial" w:hAnsi="Arial" w:cs="Arial"/>
        </w:rPr>
      </w:pPr>
      <w:r>
        <w:rPr>
          <w:rFonts w:ascii="Arial" w:hAnsi="Arial" w:cs="Arial"/>
        </w:rPr>
        <w:t>The Land of the Dead is a massive setting with lights present everywhere, with lots of warm coloured lights to render the beautiful vision of the Day of the Dead in Mexican theatre. It also makes the audience less afraid of the skeleton look too much. For Coco, the team used about 2,000 RenderMan lights, as well as 700 special point cloud lights created using the RenderMan API</w:t>
      </w:r>
      <w:r>
        <w:rPr>
          <w:rFonts w:hint="eastAsia" w:ascii="Arial" w:hAnsi="Arial" w:cs="Arial"/>
        </w:rPr>
        <w:t>,</w:t>
      </w:r>
      <w:r>
        <w:rPr>
          <w:rFonts w:ascii="Arial" w:hAnsi="Arial" w:cs="Arial"/>
        </w:rPr>
        <w:t xml:space="preserve"> to achieve the desired visual effect.</w:t>
      </w:r>
    </w:p>
    <w:p w14:paraId="42EB8072">
      <w:pPr>
        <w:spacing w:line="360" w:lineRule="auto"/>
        <w:rPr>
          <w:rFonts w:ascii="Arial" w:hAnsi="Arial" w:cs="Arial"/>
        </w:rPr>
      </w:pPr>
    </w:p>
    <w:p w14:paraId="4D737252">
      <w:pPr>
        <w:spacing w:line="360" w:lineRule="auto"/>
        <w:rPr>
          <w:rFonts w:ascii="Arial" w:hAnsi="Arial" w:cs="Arial"/>
          <w:b/>
          <w:bCs/>
        </w:rPr>
      </w:pPr>
      <w:r>
        <w:rPr>
          <w:rFonts w:ascii="Arial" w:hAnsi="Arial" w:cs="Arial"/>
          <w:b/>
          <w:bCs/>
        </w:rPr>
        <w:tab/>
      </w:r>
      <w:r>
        <w:rPr>
          <w:rFonts w:hint="eastAsia" w:ascii="Arial" w:hAnsi="Arial" w:cs="Arial"/>
          <w:b/>
          <w:bCs/>
        </w:rPr>
        <w:t>3.7 Rendering</w:t>
      </w:r>
    </w:p>
    <w:p w14:paraId="75FFD725">
      <w:pPr>
        <w:spacing w:line="360" w:lineRule="auto"/>
        <w:rPr>
          <w:rFonts w:ascii="Arial" w:hAnsi="Arial" w:cs="Arial"/>
        </w:rPr>
      </w:pPr>
      <w:r>
        <w:rPr>
          <w:rFonts w:ascii="Arial" w:hAnsi="Arial" w:cs="Arial"/>
        </w:rPr>
        <w:t>Because the complex was so large that it couldn't even be rendered in earlier versions of RenderMan, it was a problem for the entire team, and the RenderMan team worked with Pixar's Lightspeed team to solve the problem of the scene's great complexity. The Baking System was developed to reduce the rendering time from 1,000 hours a frame to 50 hours a frame at the time of production.</w:t>
      </w:r>
    </w:p>
    <w:p w14:paraId="19457DBF">
      <w:pPr>
        <w:spacing w:line="360" w:lineRule="auto"/>
        <w:rPr>
          <w:rFonts w:ascii="Arial" w:hAnsi="Arial" w:cs="Arial"/>
        </w:rPr>
      </w:pPr>
    </w:p>
    <w:p w14:paraId="0722F1B2">
      <w:pPr>
        <w:spacing w:line="360" w:lineRule="auto"/>
        <w:rPr>
          <w:rFonts w:ascii="Arial" w:hAnsi="Arial" w:cs="Arial"/>
          <w:b/>
          <w:bCs/>
        </w:rPr>
      </w:pPr>
      <w:r>
        <w:rPr>
          <w:rFonts w:ascii="Arial" w:hAnsi="Arial" w:cs="Arial"/>
          <w:b/>
          <w:bCs/>
        </w:rPr>
        <w:tab/>
      </w:r>
      <w:r>
        <w:rPr>
          <w:rFonts w:hint="eastAsia" w:ascii="Arial" w:hAnsi="Arial" w:cs="Arial"/>
          <w:b/>
          <w:bCs/>
        </w:rPr>
        <w:t>3.8 Sound Effect</w:t>
      </w:r>
    </w:p>
    <w:p w14:paraId="2780A6E8">
      <w:pPr>
        <w:spacing w:line="360" w:lineRule="auto"/>
        <w:rPr>
          <w:rFonts w:ascii="Arial" w:hAnsi="Arial" w:cs="Arial"/>
        </w:rPr>
      </w:pPr>
      <w:r>
        <w:rPr>
          <w:rFonts w:ascii="Arial" w:hAnsi="Arial" w:cs="Arial"/>
        </w:rPr>
        <w:t>The sound effect plays a crucial role in the film. It is not only an important part of the film's sound elements, but also a key factor to enhance the film's infectious force, promote the development of the plot, portray the characters and create an atmosphere.</w:t>
      </w:r>
    </w:p>
    <w:p w14:paraId="0D8FDE30">
      <w:pPr>
        <w:spacing w:line="360" w:lineRule="auto"/>
        <w:rPr>
          <w:rFonts w:ascii="Arial" w:hAnsi="Arial" w:cs="Arial"/>
        </w:rPr>
      </w:pPr>
    </w:p>
    <w:p w14:paraId="634B8AFD">
      <w:pPr>
        <w:spacing w:line="360" w:lineRule="auto"/>
        <w:rPr>
          <w:rFonts w:ascii="Arial" w:hAnsi="Arial" w:cs="Arial"/>
        </w:rPr>
      </w:pPr>
      <w:r>
        <w:rPr>
          <w:rFonts w:ascii="Arial" w:hAnsi="Arial" w:cs="Arial"/>
        </w:rPr>
        <w:t>In order to restore the Mexican culture, the dubbing of the characters in the film also adds a lot of Mexican language and accent to the lines of the dubbing actors.</w:t>
      </w:r>
    </w:p>
    <w:p w14:paraId="641FE48C">
      <w:pPr>
        <w:spacing w:line="360" w:lineRule="auto"/>
        <w:rPr>
          <w:rFonts w:ascii="Arial" w:hAnsi="Arial" w:cs="Arial"/>
        </w:rPr>
      </w:pPr>
    </w:p>
    <w:p w14:paraId="685A050E">
      <w:pPr>
        <w:spacing w:line="360" w:lineRule="auto"/>
        <w:rPr>
          <w:rFonts w:ascii="Arial" w:hAnsi="Arial" w:cs="Arial"/>
        </w:rPr>
      </w:pPr>
      <w:r>
        <w:rPr>
          <w:rFonts w:ascii="Arial" w:hAnsi="Arial" w:cs="Arial"/>
        </w:rPr>
        <w:t>Miguel, the main character, is a boy who pursues his dream of music, and Miguel's whole family has a deep bond with music, so there is a lot of music with different atmospheres in the film. The soundtrack for the selected shot is ‘</w:t>
      </w:r>
      <w:r>
        <w:rPr>
          <w:rFonts w:ascii="Arial" w:hAnsi="Arial" w:cs="Arial"/>
          <w:i/>
          <w:iCs/>
        </w:rPr>
        <w:t>Proud Corazón</w:t>
      </w:r>
      <w:r>
        <w:rPr>
          <w:rFonts w:ascii="Arial" w:hAnsi="Arial" w:cs="Arial"/>
        </w:rPr>
        <w:t>’, a scene in which the family walks towards The Marigold Bridge, echoing the lyrics of the song ‘Our love for each other will live on forever’. It is also one of the lighter songs on the soundtrack, which soothes the hearts of all the viewers and gives them a feeling of happiness</w:t>
      </w:r>
    </w:p>
    <w:p w14:paraId="69229945">
      <w:pPr>
        <w:spacing w:line="360" w:lineRule="auto"/>
        <w:rPr>
          <w:rFonts w:ascii="Arial" w:hAnsi="Arial" w:cs="Arial"/>
        </w:rPr>
      </w:pPr>
    </w:p>
    <w:p w14:paraId="24E903C7">
      <w:pPr>
        <w:pStyle w:val="31"/>
        <w:numPr>
          <w:ilvl w:val="0"/>
          <w:numId w:val="1"/>
        </w:numPr>
        <w:spacing w:line="360" w:lineRule="auto"/>
        <w:rPr>
          <w:rFonts w:ascii="Arial" w:hAnsi="Arial" w:cs="Arial"/>
        </w:rPr>
      </w:pPr>
      <w:r>
        <w:rPr>
          <w:rFonts w:hint="eastAsia" w:ascii="Arial" w:hAnsi="Arial" w:cs="Arial"/>
        </w:rPr>
        <w:t>Post-production</w:t>
      </w:r>
    </w:p>
    <w:p w14:paraId="16928BEB">
      <w:pPr>
        <w:spacing w:line="360" w:lineRule="auto"/>
        <w:ind w:left="360"/>
        <w:rPr>
          <w:rFonts w:ascii="Arial" w:hAnsi="Arial" w:cs="Arial"/>
        </w:rPr>
      </w:pPr>
      <w:r>
        <w:rPr>
          <w:rFonts w:hint="eastAsia" w:ascii="Arial" w:hAnsi="Arial" w:cs="Arial"/>
        </w:rPr>
        <w:t>4.1Compositing</w:t>
      </w:r>
    </w:p>
    <w:p w14:paraId="103BCB95">
      <w:pPr>
        <w:spacing w:line="360" w:lineRule="auto"/>
        <w:rPr>
          <w:rFonts w:ascii="Arial" w:hAnsi="Arial" w:cs="Arial"/>
        </w:rPr>
      </w:pPr>
      <w:r>
        <w:rPr>
          <w:rFonts w:ascii="Arial" w:hAnsi="Arial" w:cs="Arial"/>
        </w:rPr>
        <w:t>Renee Tam, Head of Lightspeed at Pixar Animation Studios, also admitted in an interview (2018) that Coco was the project with the most lights ever, along with a billion file assets. Suffice it to say that this was a big job for post-compositing as well.</w:t>
      </w:r>
    </w:p>
    <w:p w14:paraId="60FDCF25">
      <w:pPr>
        <w:spacing w:line="360" w:lineRule="auto"/>
        <w:rPr>
          <w:rFonts w:ascii="Arial" w:hAnsi="Arial" w:cs="Arial"/>
        </w:rPr>
      </w:pPr>
    </w:p>
    <w:p w14:paraId="26BECFC6">
      <w:pPr>
        <w:spacing w:line="360" w:lineRule="auto"/>
        <w:rPr>
          <w:rFonts w:ascii="Arial" w:hAnsi="Arial" w:cs="Arial"/>
        </w:rPr>
      </w:pPr>
      <w:r>
        <w:rPr>
          <w:rFonts w:ascii="Arial" w:hAnsi="Arial" w:cs="Arial"/>
        </w:rPr>
        <w:t>The compositing process involved layering and integrating all the rendering elements, including character animation, environment rendering and FX simulation, to create the final image.</w:t>
      </w:r>
    </w:p>
    <w:p w14:paraId="6C07EBBE">
      <w:pPr>
        <w:spacing w:line="360" w:lineRule="auto"/>
        <w:rPr>
          <w:rFonts w:ascii="Arial" w:hAnsi="Arial" w:cs="Arial"/>
        </w:rPr>
      </w:pPr>
    </w:p>
    <w:p w14:paraId="1C0A71EA">
      <w:pPr>
        <w:spacing w:line="360" w:lineRule="auto"/>
        <w:rPr>
          <w:rFonts w:ascii="Arial" w:hAnsi="Arial" w:cs="Arial"/>
          <w:b/>
          <w:bCs/>
        </w:rPr>
      </w:pPr>
      <w:r>
        <w:rPr>
          <w:rFonts w:ascii="Arial" w:hAnsi="Arial" w:cs="Arial"/>
        </w:rPr>
        <w:tab/>
      </w:r>
      <w:r>
        <w:rPr>
          <w:rFonts w:hint="eastAsia" w:ascii="Arial" w:hAnsi="Arial" w:cs="Arial"/>
          <w:b/>
          <w:bCs/>
        </w:rPr>
        <w:t>4.2 Colour Correction</w:t>
      </w:r>
    </w:p>
    <w:p w14:paraId="1476B76F">
      <w:pPr>
        <w:spacing w:line="360" w:lineRule="auto"/>
        <w:rPr>
          <w:rFonts w:ascii="Arial" w:hAnsi="Arial" w:cs="Arial"/>
        </w:rPr>
      </w:pPr>
      <w:r>
        <w:rPr>
          <w:rFonts w:ascii="Arial" w:hAnsi="Arial" w:cs="Arial"/>
        </w:rPr>
        <w:t>By adjusting the saturation, contrast, brightness and other parameters of the colour of the screen, it is possible to make the screen more vivid and full, and at the same time, it is possible to enhance the visual impact. In Coco. Colour Correction can highlight the fantastical colours of the undead world and create a more unique visual atmosphere. Colour is also a means of expressing feelings and atmosphere. Through colour correction, the colour tone of the picture can be modified according to the plot. For example, warm colour express the emotions of literacy and happiness. Cold colour express sadness and loneliness. At the same time, different playback platforms and devices may have different colour requirements for the picture. In such a case, colour correction can ensure that the film can present the best colour effect on different platforms and devices to meet the audience's viewing needs.</w:t>
      </w:r>
    </w:p>
    <w:p w14:paraId="20EF0630">
      <w:pPr>
        <w:spacing w:line="360" w:lineRule="auto"/>
        <w:rPr>
          <w:rFonts w:ascii="Arial" w:hAnsi="Arial" w:cs="Arial"/>
        </w:rPr>
      </w:pPr>
    </w:p>
    <w:p w14:paraId="3407B969">
      <w:pPr>
        <w:spacing w:line="360" w:lineRule="auto"/>
        <w:rPr>
          <w:rFonts w:ascii="Arial" w:hAnsi="Arial" w:cs="Arial"/>
          <w:b/>
          <w:bCs/>
        </w:rPr>
      </w:pPr>
      <w:r>
        <w:rPr>
          <w:rFonts w:ascii="Arial" w:hAnsi="Arial" w:cs="Arial"/>
        </w:rPr>
        <w:tab/>
      </w:r>
      <w:r>
        <w:rPr>
          <w:rFonts w:hint="eastAsia" w:ascii="Arial" w:hAnsi="Arial" w:cs="Arial"/>
          <w:b/>
          <w:bCs/>
        </w:rPr>
        <w:t>4.3 Editing</w:t>
      </w:r>
    </w:p>
    <w:p w14:paraId="7F8D0A2C">
      <w:pPr>
        <w:spacing w:line="360" w:lineRule="auto"/>
        <w:rPr>
          <w:rFonts w:ascii="Arial" w:hAnsi="Arial" w:cs="Arial"/>
        </w:rPr>
      </w:pPr>
      <w:r>
        <w:rPr>
          <w:rFonts w:ascii="Arial" w:hAnsi="Arial" w:cs="Arial"/>
        </w:rPr>
        <w:t>Editing is a crucial part of film post-production. Editing can build a more complete narrative structure by selecting, arranging and combining animation materials, sublimating the rhythm and emotional expression of the film. Through editing, the editor perfectly combines music, sound effects and images to create a specific emotional atmosphere and enhance the audience's empathy with the film.</w:t>
      </w:r>
    </w:p>
    <w:p w14:paraId="3B85BB48">
      <w:pPr>
        <w:spacing w:line="360" w:lineRule="auto"/>
        <w:rPr>
          <w:rFonts w:ascii="Arial" w:hAnsi="Arial" w:cs="Arial"/>
        </w:rPr>
      </w:pPr>
      <w:r>
        <w:rPr>
          <w:rFonts w:ascii="Arial" w:hAnsi="Arial" w:cs="Arial"/>
        </w:rPr>
        <w:t>The chosen shot then uses clever editing with the previous scene transitions to connect the real world with the world of the undead, expressing the language of the shot which is full of happiness no matter which world it is.</w:t>
      </w:r>
    </w:p>
    <w:p w14:paraId="02D1DC30">
      <w:pPr>
        <w:spacing w:line="360" w:lineRule="auto"/>
        <w:rPr>
          <w:rFonts w:ascii="Arial" w:hAnsi="Arial" w:cs="Arial"/>
        </w:rPr>
      </w:pPr>
    </w:p>
    <w:p w14:paraId="2FACF019">
      <w:pPr>
        <w:spacing w:line="360" w:lineRule="auto"/>
        <w:rPr>
          <w:rFonts w:ascii="Arial" w:hAnsi="Arial" w:cs="Arial"/>
          <w:b/>
          <w:bCs/>
        </w:rPr>
      </w:pPr>
      <w:r>
        <w:rPr>
          <w:rFonts w:ascii="Arial" w:hAnsi="Arial" w:cs="Arial"/>
        </w:rPr>
        <w:tab/>
      </w:r>
      <w:r>
        <w:rPr>
          <w:rFonts w:hint="eastAsia" w:ascii="Arial" w:hAnsi="Arial" w:cs="Arial"/>
          <w:b/>
          <w:bCs/>
        </w:rPr>
        <w:t>4.4 Final Output</w:t>
      </w:r>
    </w:p>
    <w:p w14:paraId="3FE60D39">
      <w:pPr>
        <w:spacing w:line="360" w:lineRule="auto"/>
        <w:rPr>
          <w:rFonts w:ascii="Arial" w:hAnsi="Arial" w:cs="Arial"/>
        </w:rPr>
      </w:pPr>
      <w:r>
        <w:rPr>
          <w:rFonts w:ascii="Arial" w:hAnsi="Arial" w:cs="Arial"/>
        </w:rPr>
        <w:t>The Coco film has been finally confirmed for the 4K/HDR format, on Blu-ray and 4K Ultra HD Blu-ray. The format offers vibrant colours, detailed visual effects and high-quality audio including Dolby Atmos for an immersive viewing experience. The film is also available on DVD.</w:t>
      </w:r>
    </w:p>
    <w:p w14:paraId="7F335242">
      <w:pPr>
        <w:spacing w:line="360" w:lineRule="auto"/>
        <w:rPr>
          <w:rFonts w:ascii="Arial" w:hAnsi="Arial" w:cs="Arial"/>
        </w:rPr>
      </w:pPr>
    </w:p>
    <w:p w14:paraId="4A3FBECE">
      <w:pPr>
        <w:pStyle w:val="31"/>
        <w:numPr>
          <w:ilvl w:val="0"/>
          <w:numId w:val="1"/>
        </w:numPr>
        <w:spacing w:line="360" w:lineRule="auto"/>
        <w:rPr>
          <w:rFonts w:ascii="Arial" w:hAnsi="Arial" w:cs="Arial"/>
          <w:b/>
          <w:bCs/>
        </w:rPr>
      </w:pPr>
      <w:r>
        <w:rPr>
          <w:rFonts w:ascii="Arial" w:hAnsi="Arial" w:cs="Arial"/>
          <w:b/>
          <w:bCs/>
        </w:rPr>
        <w:t xml:space="preserve">Gantt </w:t>
      </w:r>
      <w:r>
        <w:rPr>
          <w:rFonts w:hint="eastAsia" w:ascii="Arial" w:hAnsi="Arial" w:cs="Arial"/>
          <w:b/>
          <w:bCs/>
        </w:rPr>
        <w:t>C</w:t>
      </w:r>
      <w:r>
        <w:rPr>
          <w:rFonts w:ascii="Arial" w:hAnsi="Arial" w:cs="Arial"/>
          <w:b/>
          <w:bCs/>
        </w:rPr>
        <w:t>hart</w:t>
      </w:r>
    </w:p>
    <w:p w14:paraId="4507676C">
      <w:pPr>
        <w:spacing w:line="360" w:lineRule="auto"/>
        <w:rPr>
          <w:rFonts w:ascii="Arial" w:hAnsi="Arial" w:cs="Arial"/>
        </w:rPr>
      </w:pPr>
      <w:r>
        <w:rPr>
          <w:rFonts w:ascii="Arial" w:hAnsi="Arial" w:cs="Arial"/>
        </w:rPr>
        <w:t>Through the study of the film, it is possible to determine how long the production will take. In addition, as the Gantt chart shows, there are many tasks that overlap, so I will generate a complete Gantt chart of the film's production (Figure 8).</w:t>
      </w:r>
    </w:p>
    <w:p w14:paraId="481772CD">
      <w:pPr>
        <w:spacing w:line="360" w:lineRule="auto"/>
        <w:rPr>
          <w:rFonts w:ascii="Arial" w:hAnsi="Arial" w:cs="Arial"/>
        </w:rPr>
      </w:pPr>
    </w:p>
    <w:p w14:paraId="4247119D">
      <w:pPr>
        <w:spacing w:line="360" w:lineRule="auto"/>
        <w:rPr>
          <w:rFonts w:ascii="Arial" w:hAnsi="Arial" w:cs="Arial"/>
        </w:rPr>
      </w:pPr>
      <w:r>
        <w:rPr>
          <w:rFonts w:ascii="Arial" w:hAnsi="Arial" w:cs="Arial"/>
        </w:rPr>
        <w:t>In terms of funding, a team of cultural consultants will be hired during the production of Coco to ensure a more accurate and respectful portrayal of Mexican culture. For example, dancer Rudy Garcia was brought in to teach the animators about Mexican folk dances and the specific movements and costumes involved (2018). The film was made at a total cost of $175 to $200 million. The specific funds allocated to each project were not made public on the web.</w:t>
      </w:r>
    </w:p>
    <w:p w14:paraId="6EB18744">
      <w:pPr>
        <w:spacing w:line="360" w:lineRule="auto"/>
        <w:rPr>
          <w:rFonts w:ascii="Arial" w:hAnsi="Arial" w:cs="Arial"/>
        </w:rPr>
      </w:pPr>
      <w:r>
        <w:rPr>
          <w:rFonts w:ascii="Arial" w:hAnsi="Arial" w:cs="Arial"/>
        </w:rPr>
        <w:drawing>
          <wp:inline distT="0" distB="0" distL="0" distR="0">
            <wp:extent cx="5274310" cy="2597785"/>
            <wp:effectExtent l="0" t="0" r="2540" b="0"/>
            <wp:docPr id="203675542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755428" name="图片 1"/>
                    <pic:cNvPicPr>
                      <a:picLocks noChangeAspect="1"/>
                    </pic:cNvPicPr>
                  </pic:nvPicPr>
                  <pic:blipFill>
                    <a:blip r:embed="rId15"/>
                    <a:stretch>
                      <a:fillRect/>
                    </a:stretch>
                  </pic:blipFill>
                  <pic:spPr>
                    <a:xfrm>
                      <a:off x="0" y="0"/>
                      <a:ext cx="5274310" cy="2597785"/>
                    </a:xfrm>
                    <a:prstGeom prst="rect">
                      <a:avLst/>
                    </a:prstGeom>
                  </pic:spPr>
                </pic:pic>
              </a:graphicData>
            </a:graphic>
          </wp:inline>
        </w:drawing>
      </w:r>
    </w:p>
    <w:p w14:paraId="56D0A764">
      <w:pPr>
        <w:spacing w:line="360" w:lineRule="auto"/>
        <w:rPr>
          <w:rFonts w:ascii="Arial" w:hAnsi="Arial" w:cs="Arial"/>
        </w:rPr>
      </w:pPr>
    </w:p>
    <w:p w14:paraId="0B65FD52">
      <w:pPr>
        <w:spacing w:line="360" w:lineRule="auto"/>
        <w:rPr>
          <w:rFonts w:ascii="Arial" w:hAnsi="Arial" w:cs="Arial"/>
        </w:rPr>
      </w:pPr>
    </w:p>
    <w:p w14:paraId="2C645B8E">
      <w:pPr>
        <w:spacing w:line="360" w:lineRule="auto"/>
        <w:rPr>
          <w:rFonts w:ascii="Arial" w:hAnsi="Arial" w:cs="Arial"/>
        </w:rPr>
      </w:pPr>
    </w:p>
    <w:p w14:paraId="5CA04B92">
      <w:pPr>
        <w:spacing w:line="360" w:lineRule="auto"/>
        <w:rPr>
          <w:rFonts w:ascii="Arial" w:hAnsi="Arial" w:cs="Arial"/>
        </w:rPr>
      </w:pPr>
    </w:p>
    <w:p w14:paraId="298A25E5">
      <w:pPr>
        <w:spacing w:line="360" w:lineRule="auto"/>
        <w:rPr>
          <w:rFonts w:ascii="Arial" w:hAnsi="Arial" w:cs="Arial"/>
        </w:rPr>
      </w:pPr>
    </w:p>
    <w:p w14:paraId="319CCD9B">
      <w:pPr>
        <w:spacing w:line="360" w:lineRule="auto"/>
        <w:rPr>
          <w:rFonts w:ascii="Arial" w:hAnsi="Arial" w:cs="Arial"/>
        </w:rPr>
      </w:pPr>
    </w:p>
    <w:p w14:paraId="79D5BC6B">
      <w:pPr>
        <w:spacing w:line="360" w:lineRule="auto"/>
        <w:rPr>
          <w:rFonts w:ascii="Arial" w:hAnsi="Arial" w:cs="Arial"/>
        </w:rPr>
      </w:pPr>
    </w:p>
    <w:p w14:paraId="79CE4B68">
      <w:pPr>
        <w:spacing w:line="360" w:lineRule="auto"/>
        <w:rPr>
          <w:rFonts w:ascii="Arial" w:hAnsi="Arial" w:cs="Arial"/>
        </w:rPr>
      </w:pPr>
    </w:p>
    <w:p w14:paraId="1624CF3A">
      <w:pPr>
        <w:spacing w:line="360" w:lineRule="auto"/>
        <w:rPr>
          <w:rFonts w:ascii="Arial" w:hAnsi="Arial" w:cs="Arial"/>
        </w:rPr>
      </w:pPr>
    </w:p>
    <w:p w14:paraId="226405E9">
      <w:pPr>
        <w:spacing w:line="360" w:lineRule="auto"/>
        <w:jc w:val="center"/>
        <w:rPr>
          <w:rFonts w:ascii="Arial" w:hAnsi="Arial" w:cs="Arial"/>
          <w:b/>
          <w:bCs/>
        </w:rPr>
      </w:pPr>
      <w:r>
        <w:rPr>
          <w:rFonts w:hint="eastAsia" w:ascii="Arial" w:hAnsi="Arial" w:cs="Arial"/>
          <w:b/>
          <w:bCs/>
        </w:rPr>
        <w:t>Reference</w:t>
      </w:r>
    </w:p>
    <w:p w14:paraId="13B631BC">
      <w:pPr>
        <w:spacing w:line="360" w:lineRule="auto"/>
        <w:rPr>
          <w:rFonts w:ascii="Arial" w:hAnsi="Arial" w:cs="Arial"/>
        </w:rPr>
      </w:pPr>
      <w:r>
        <w:rPr>
          <w:rFonts w:ascii="Arial" w:hAnsi="Arial" w:cs="Arial"/>
        </w:rPr>
        <w:t>Alex.2021</w:t>
      </w:r>
      <w:r>
        <w:rPr>
          <w:rFonts w:hint="eastAsia" w:ascii="Arial" w:hAnsi="Arial" w:cs="Arial"/>
        </w:rPr>
        <w:t xml:space="preserve">. </w:t>
      </w:r>
      <w:r>
        <w:rPr>
          <w:rFonts w:ascii="Arial" w:hAnsi="Arial" w:cs="Arial"/>
          <w:lang w:val="en-GB"/>
        </w:rPr>
        <w:t>[Online]</w:t>
      </w:r>
      <w:r>
        <w:rPr>
          <w:rFonts w:hint="eastAsia" w:ascii="Arial" w:hAnsi="Arial" w:cs="Arial"/>
          <w:lang w:val="en-GB"/>
        </w:rPr>
        <w:t xml:space="preserve"> &lt;</w:t>
      </w:r>
      <w:r>
        <w:fldChar w:fldCharType="begin"/>
      </w:r>
      <w:r>
        <w:instrText xml:space="preserve"> HYPERLINK "https://alextoons.com/blog/2021/4/19/pixars-coco-storyboards" </w:instrText>
      </w:r>
      <w:r>
        <w:fldChar w:fldCharType="separate"/>
      </w:r>
      <w:r>
        <w:rPr>
          <w:rStyle w:val="17"/>
          <w:rFonts w:ascii="Arial" w:hAnsi="Arial" w:cs="Arial"/>
        </w:rPr>
        <w:t>https://alextoons.com/blog/2021/4/19/pixars-coco-storyboards</w:t>
      </w:r>
      <w:r>
        <w:rPr>
          <w:rStyle w:val="17"/>
          <w:rFonts w:ascii="Arial" w:hAnsi="Arial" w:cs="Arial"/>
        </w:rPr>
        <w:fldChar w:fldCharType="end"/>
      </w:r>
      <w:r>
        <w:rPr>
          <w:rFonts w:hint="eastAsia" w:ascii="Arial" w:hAnsi="Arial" w:cs="Arial"/>
        </w:rPr>
        <w:t>&gt;</w:t>
      </w:r>
      <w:r>
        <w:rPr>
          <w:rFonts w:ascii="Arial" w:hAnsi="Arial" w:cs="Arial"/>
        </w:rPr>
        <w:t xml:space="preserve"> [Accessed 30 </w:t>
      </w:r>
    </w:p>
    <w:p w14:paraId="4F9EB4F0">
      <w:pPr>
        <w:spacing w:line="360" w:lineRule="auto"/>
        <w:rPr>
          <w:rFonts w:ascii="Arial" w:hAnsi="Arial" w:cs="Arial"/>
        </w:rPr>
      </w:pPr>
      <w:r>
        <w:rPr>
          <w:rFonts w:ascii="Arial" w:hAnsi="Arial" w:cs="Arial"/>
        </w:rPr>
        <w:t>March 2025]</w:t>
      </w:r>
    </w:p>
    <w:p w14:paraId="1A172F9A">
      <w:pPr>
        <w:spacing w:line="360" w:lineRule="auto"/>
        <w:rPr>
          <w:rFonts w:ascii="Arial" w:hAnsi="Arial" w:cs="Arial"/>
        </w:rPr>
      </w:pPr>
    </w:p>
    <w:p w14:paraId="1C4A7166">
      <w:pPr>
        <w:spacing w:line="360" w:lineRule="auto"/>
        <w:rPr>
          <w:rFonts w:hint="eastAsia" w:ascii="Arial" w:hAnsi="Arial" w:cs="Arial"/>
        </w:rPr>
      </w:pPr>
      <w:r>
        <w:rPr>
          <w:rFonts w:ascii="Arial" w:hAnsi="Arial" w:cs="Arial"/>
        </w:rPr>
        <w:t>Diah, I., Anisa, S. and Budiarto, B., 2021. The Representation of Mexican Culture in Disney Pixar’s Movie Entitled “</w:t>
      </w:r>
      <w:r>
        <w:rPr>
          <w:rFonts w:ascii="Arial" w:hAnsi="Arial" w:cs="Arial"/>
          <w:i/>
          <w:iCs/>
        </w:rPr>
        <w:t>Coco</w:t>
      </w:r>
      <w:r>
        <w:rPr>
          <w:rFonts w:ascii="Arial" w:hAnsi="Arial" w:cs="Arial"/>
        </w:rPr>
        <w:t>”. </w:t>
      </w:r>
      <w:r>
        <w:rPr>
          <w:rFonts w:ascii="Arial" w:hAnsi="Arial" w:cs="Arial"/>
          <w:i/>
          <w:iCs/>
        </w:rPr>
        <w:t>JELL (Journal of English Language and Literature) STIBA-IEC Jakarta</w:t>
      </w:r>
      <w:r>
        <w:rPr>
          <w:rFonts w:ascii="Arial" w:hAnsi="Arial" w:cs="Arial"/>
        </w:rPr>
        <w:t>, </w:t>
      </w:r>
      <w:r>
        <w:rPr>
          <w:rFonts w:ascii="Arial" w:hAnsi="Arial" w:cs="Arial"/>
          <w:i/>
          <w:iCs/>
        </w:rPr>
        <w:t>6</w:t>
      </w:r>
      <w:r>
        <w:rPr>
          <w:rFonts w:ascii="Arial" w:hAnsi="Arial" w:cs="Arial"/>
        </w:rPr>
        <w:t>(02), pp.99-114.</w:t>
      </w:r>
    </w:p>
    <w:p w14:paraId="3C86DC44">
      <w:pPr>
        <w:spacing w:line="360" w:lineRule="auto"/>
        <w:rPr>
          <w:rFonts w:ascii="Arial" w:hAnsi="Arial" w:cs="Arial"/>
        </w:rPr>
      </w:pPr>
    </w:p>
    <w:p w14:paraId="0D5B2CFB">
      <w:pPr>
        <w:spacing w:line="360" w:lineRule="auto"/>
        <w:rPr>
          <w:rFonts w:ascii="Arial" w:hAnsi="Arial" w:cs="Arial"/>
        </w:rPr>
      </w:pPr>
      <w:r>
        <w:rPr>
          <w:rFonts w:ascii="Arial" w:hAnsi="Arial" w:cs="Arial"/>
        </w:rPr>
        <w:t xml:space="preserve">Fauziah, V. and Sari, R.P., 2023, March. Cultural Components of Film </w:t>
      </w:r>
      <w:r>
        <w:rPr>
          <w:rFonts w:ascii="Arial" w:hAnsi="Arial" w:cs="Arial"/>
          <w:i/>
          <w:iCs/>
        </w:rPr>
        <w:t>COCO</w:t>
      </w:r>
      <w:r>
        <w:rPr>
          <w:rFonts w:ascii="Arial" w:hAnsi="Arial" w:cs="Arial"/>
        </w:rPr>
        <w:t>: A Mexican Heritage Multicultural Culture. In </w:t>
      </w:r>
      <w:r>
        <w:rPr>
          <w:rFonts w:ascii="Arial" w:hAnsi="Arial" w:cs="Arial"/>
          <w:i/>
          <w:iCs/>
        </w:rPr>
        <w:t>Proceeding of International Conference on Business, Economics, Social Sciences, and Humanities</w:t>
      </w:r>
      <w:r>
        <w:rPr>
          <w:rFonts w:ascii="Arial" w:hAnsi="Arial" w:cs="Arial"/>
        </w:rPr>
        <w:t> (Vol. 6, pp. 862-874).</w:t>
      </w:r>
    </w:p>
    <w:p w14:paraId="16A7570D">
      <w:pPr>
        <w:spacing w:line="360" w:lineRule="auto"/>
        <w:rPr>
          <w:rFonts w:hint="eastAsia" w:ascii="Arial" w:hAnsi="Arial" w:cs="Arial"/>
        </w:rPr>
      </w:pPr>
    </w:p>
    <w:p w14:paraId="41BAE7F4">
      <w:pPr>
        <w:spacing w:line="360" w:lineRule="auto"/>
        <w:rPr>
          <w:rFonts w:ascii="Arial" w:hAnsi="Arial" w:cs="Arial"/>
        </w:rPr>
      </w:pPr>
      <w:r>
        <w:rPr>
          <w:rFonts w:ascii="Arial" w:hAnsi="Arial" w:cs="Arial"/>
        </w:rPr>
        <w:t>Pixar.2021.</w:t>
      </w:r>
      <w:r>
        <w:rPr>
          <w:rFonts w:ascii="Arial" w:hAnsi="Arial" w:cs="Arial"/>
          <w:lang w:val="en-GB"/>
        </w:rPr>
        <w:t xml:space="preserve"> [Online]</w:t>
      </w:r>
      <w:r>
        <w:rPr>
          <w:rFonts w:hint="eastAsia" w:ascii="Arial" w:hAnsi="Arial" w:cs="Arial"/>
          <w:lang w:val="en-GB"/>
        </w:rPr>
        <w:t xml:space="preserve"> </w:t>
      </w:r>
      <w:r>
        <w:rPr>
          <w:rFonts w:ascii="Arial" w:hAnsi="Arial" w:cs="Arial"/>
          <w:lang w:val="en-GB"/>
        </w:rPr>
        <w:t>Available at:</w:t>
      </w:r>
      <w:r>
        <w:rPr>
          <w:rFonts w:hint="eastAsia" w:ascii="Arial" w:hAnsi="Arial" w:cs="Arial"/>
          <w:lang w:val="en-GB"/>
        </w:rPr>
        <w:t>&lt;</w:t>
      </w:r>
      <w:r>
        <w:rPr>
          <w:rFonts w:ascii="Arial" w:hAnsi="Arial" w:cs="Arial"/>
        </w:rPr>
        <w:t xml:space="preserve"> </w:t>
      </w:r>
      <w:r>
        <w:fldChar w:fldCharType="begin"/>
      </w:r>
      <w:r>
        <w:instrText xml:space="preserve"> HYPERLINK "https://www.youtube.com/watch?v=nl_JkjgHfFU" </w:instrText>
      </w:r>
      <w:r>
        <w:fldChar w:fldCharType="separate"/>
      </w:r>
      <w:r>
        <w:rPr>
          <w:rStyle w:val="17"/>
          <w:rFonts w:ascii="Arial" w:hAnsi="Arial" w:cs="Arial"/>
        </w:rPr>
        <w:t>https://www.youtube.com/watch?v=nl_JkjgHfFU</w:t>
      </w:r>
      <w:r>
        <w:rPr>
          <w:rStyle w:val="17"/>
          <w:rFonts w:ascii="Arial" w:hAnsi="Arial" w:cs="Arial"/>
        </w:rPr>
        <w:fldChar w:fldCharType="end"/>
      </w:r>
      <w:r>
        <w:rPr>
          <w:rFonts w:hint="eastAsia" w:ascii="Arial" w:hAnsi="Arial" w:cs="Arial"/>
        </w:rPr>
        <w:t xml:space="preserve">&gt; </w:t>
      </w:r>
      <w:r>
        <w:rPr>
          <w:rFonts w:ascii="Arial" w:hAnsi="Arial" w:cs="Arial"/>
        </w:rPr>
        <w:t>[Accessed 26 March 2025]</w:t>
      </w:r>
    </w:p>
    <w:p w14:paraId="5D85E6B6">
      <w:pPr>
        <w:spacing w:line="360" w:lineRule="auto"/>
        <w:rPr>
          <w:rFonts w:ascii="Arial" w:hAnsi="Arial" w:cs="Arial"/>
        </w:rPr>
      </w:pPr>
    </w:p>
    <w:p w14:paraId="4D36EC1D">
      <w:pPr>
        <w:spacing w:line="360" w:lineRule="auto"/>
        <w:rPr>
          <w:rFonts w:ascii="Arial" w:hAnsi="Arial" w:cs="Arial"/>
        </w:rPr>
      </w:pPr>
      <w:r>
        <w:rPr>
          <w:rFonts w:ascii="Arial" w:hAnsi="Arial" w:cs="Arial"/>
          <w:lang w:val="en-GB"/>
        </w:rPr>
        <w:t>[Online]</w:t>
      </w:r>
      <w:r>
        <w:rPr>
          <w:rFonts w:hint="eastAsia" w:ascii="Arial" w:hAnsi="Arial" w:cs="Arial"/>
          <w:lang w:val="en-GB"/>
        </w:rPr>
        <w:t xml:space="preserve"> </w:t>
      </w:r>
      <w:r>
        <w:rPr>
          <w:rFonts w:ascii="Arial" w:hAnsi="Arial" w:cs="Arial"/>
          <w:lang w:val="en-GB"/>
        </w:rPr>
        <w:t>Blogger. Available at:&lt;</w:t>
      </w:r>
      <w:r>
        <w:fldChar w:fldCharType="begin"/>
      </w:r>
      <w:r>
        <w:instrText xml:space="preserve"> HYPERLINK "https://storystruggles.blogspot.com/2018/04/ronnie-del-carmen-boards-from-coco.html" </w:instrText>
      </w:r>
      <w:r>
        <w:fldChar w:fldCharType="separate"/>
      </w:r>
      <w:r>
        <w:rPr>
          <w:rStyle w:val="17"/>
          <w:rFonts w:ascii="Arial" w:hAnsi="Arial" w:cs="Arial"/>
          <w:lang w:val="en-GB"/>
        </w:rPr>
        <w:t>https://storystruggles.blogspot.com/2018/04/ronnie-del-carmen-boards-from-coco.html</w:t>
      </w:r>
      <w:r>
        <w:rPr>
          <w:rStyle w:val="17"/>
          <w:rFonts w:ascii="Arial" w:hAnsi="Arial" w:cs="Arial"/>
          <w:lang w:val="en-GB"/>
        </w:rPr>
        <w:fldChar w:fldCharType="end"/>
      </w:r>
      <w:r>
        <w:rPr>
          <w:rFonts w:ascii="Arial" w:hAnsi="Arial" w:cs="Arial"/>
          <w:lang w:val="en-GB"/>
        </w:rPr>
        <w:t xml:space="preserve"> &gt; </w:t>
      </w:r>
      <w:r>
        <w:rPr>
          <w:rFonts w:ascii="Arial" w:hAnsi="Arial" w:cs="Arial"/>
        </w:rPr>
        <w:t>[Accessed 10 April 2025]</w:t>
      </w:r>
    </w:p>
    <w:p w14:paraId="50821F59">
      <w:pPr>
        <w:spacing w:line="360" w:lineRule="auto"/>
        <w:rPr>
          <w:rFonts w:ascii="Arial" w:hAnsi="Arial" w:cs="Arial"/>
        </w:rPr>
      </w:pPr>
    </w:p>
    <w:p w14:paraId="13080EB3">
      <w:pPr>
        <w:spacing w:line="360" w:lineRule="auto"/>
        <w:rPr>
          <w:rFonts w:ascii="Arial" w:hAnsi="Arial" w:cs="Arial"/>
        </w:rPr>
      </w:pPr>
      <w:r>
        <w:rPr>
          <w:rFonts w:hint="eastAsia" w:ascii="Arial" w:hAnsi="Arial" w:cs="Arial"/>
        </w:rPr>
        <w:t>Pixar. [online] Available at:&lt;</w:t>
      </w:r>
      <w:r>
        <w:t xml:space="preserve"> </w:t>
      </w:r>
      <w:bookmarkStart w:id="0" w:name="OLE_LINK1"/>
      <w:r>
        <w:rPr>
          <w:rFonts w:ascii="Arial" w:hAnsi="Arial" w:cs="Arial"/>
        </w:rPr>
        <w:fldChar w:fldCharType="begin"/>
      </w:r>
      <w:r>
        <w:rPr>
          <w:rFonts w:ascii="Arial" w:hAnsi="Arial" w:cs="Arial"/>
        </w:rPr>
        <w:instrText xml:space="preserve">HYPERLINK "https://www.pixar.com/coco"</w:instrText>
      </w:r>
      <w:r>
        <w:rPr>
          <w:rFonts w:ascii="Arial" w:hAnsi="Arial" w:cs="Arial"/>
        </w:rPr>
        <w:fldChar w:fldCharType="separate"/>
      </w:r>
      <w:r>
        <w:rPr>
          <w:rStyle w:val="17"/>
          <w:rFonts w:ascii="Arial" w:hAnsi="Arial" w:cs="Arial"/>
        </w:rPr>
        <w:t>https://www.pixar.com/coco</w:t>
      </w:r>
      <w:r>
        <w:rPr>
          <w:rFonts w:ascii="Arial" w:hAnsi="Arial" w:cs="Arial"/>
        </w:rPr>
        <w:fldChar w:fldCharType="end"/>
      </w:r>
      <w:bookmarkEnd w:id="0"/>
      <w:r>
        <w:rPr>
          <w:rFonts w:hint="eastAsia" w:ascii="Arial" w:hAnsi="Arial" w:cs="Arial"/>
        </w:rPr>
        <w:t xml:space="preserve"> &gt; [Accessed 7 April 2025]</w:t>
      </w:r>
    </w:p>
    <w:p w14:paraId="3F14AD09">
      <w:pPr>
        <w:spacing w:line="360" w:lineRule="auto"/>
        <w:rPr>
          <w:rFonts w:ascii="Arial" w:hAnsi="Arial" w:cs="Arial"/>
        </w:rPr>
      </w:pPr>
    </w:p>
    <w:p w14:paraId="54BF8DAA">
      <w:pPr>
        <w:spacing w:line="360" w:lineRule="auto"/>
        <w:rPr>
          <w:rFonts w:ascii="Arial" w:hAnsi="Arial" w:cs="Arial"/>
          <w:lang w:val="en-GB"/>
        </w:rPr>
      </w:pPr>
      <w:r>
        <w:rPr>
          <w:rFonts w:hint="eastAsia" w:ascii="Arial" w:hAnsi="Arial" w:cs="Arial"/>
          <w:lang w:val="en-GB"/>
        </w:rPr>
        <w:t>&lt;</w:t>
      </w:r>
      <w:r>
        <w:fldChar w:fldCharType="begin"/>
      </w:r>
      <w:r>
        <w:instrText xml:space="preserve"> HYPERLINK "https://www.bilibili.com/video/BV1XW411p7wg?spm_id_from=333.788.videopod.episodes&amp;vd_source=1d7503b245e77a3c3557e07639421a5e&amp;p=3" </w:instrText>
      </w:r>
      <w:r>
        <w:fldChar w:fldCharType="separate"/>
      </w:r>
      <w:r>
        <w:rPr>
          <w:rStyle w:val="17"/>
          <w:rFonts w:ascii="Arial" w:hAnsi="Arial" w:cs="Arial"/>
          <w:lang w:val="en-GB"/>
        </w:rPr>
        <w:t>https://www.bilibili.com/video/BV1XW411p7wg?spm_id_from=333.788.videopod.episodes&amp;vd_source=1d7503b245e77a3c3557e07639421a5e&amp;p=3</w:t>
      </w:r>
      <w:r>
        <w:rPr>
          <w:rStyle w:val="17"/>
          <w:rFonts w:ascii="Arial" w:hAnsi="Arial" w:cs="Arial"/>
          <w:lang w:val="en-GB"/>
        </w:rPr>
        <w:fldChar w:fldCharType="end"/>
      </w:r>
      <w:r>
        <w:rPr>
          <w:rFonts w:hint="eastAsia" w:ascii="Arial" w:hAnsi="Arial" w:cs="Arial"/>
          <w:lang w:val="en-GB"/>
        </w:rPr>
        <w:t xml:space="preserve"> &gt; [Accessed 15 April 2025]</w:t>
      </w:r>
    </w:p>
    <w:p w14:paraId="2735D00D">
      <w:pPr>
        <w:spacing w:line="360" w:lineRule="auto"/>
        <w:rPr>
          <w:rFonts w:ascii="Arial" w:hAnsi="Arial" w:cs="Arial"/>
          <w:lang w:val="en-GB"/>
        </w:rPr>
      </w:pPr>
    </w:p>
    <w:p w14:paraId="53A9885B">
      <w:pPr>
        <w:spacing w:line="360" w:lineRule="auto"/>
        <w:rPr>
          <w:rFonts w:ascii="Arial" w:hAnsi="Arial" w:cs="Arial"/>
          <w:lang w:val="en-GB"/>
        </w:rPr>
      </w:pPr>
      <w:r>
        <w:rPr>
          <w:rFonts w:hint="eastAsia" w:ascii="Arial" w:hAnsi="Arial" w:cs="Arial"/>
          <w:lang w:val="en-GB"/>
        </w:rPr>
        <w:t>Foundry. 2018. [online] Available at:&lt;</w:t>
      </w:r>
      <w:r>
        <w:t xml:space="preserve"> </w:t>
      </w:r>
      <w:r>
        <w:fldChar w:fldCharType="begin"/>
      </w:r>
      <w:r>
        <w:instrText xml:space="preserve"> HYPERLINK "https://www.foundry.com/insights/film-tv/pixar-tackled-coco-complexity" </w:instrText>
      </w:r>
      <w:r>
        <w:fldChar w:fldCharType="separate"/>
      </w:r>
      <w:r>
        <w:rPr>
          <w:rStyle w:val="17"/>
          <w:rFonts w:ascii="Arial" w:hAnsi="Arial" w:cs="Arial"/>
          <w:lang w:val="en-GB"/>
        </w:rPr>
        <w:t>https://www.foundry.com/insights/film-tv/pixar-tackled-coco-complexity</w:t>
      </w:r>
      <w:r>
        <w:rPr>
          <w:rStyle w:val="17"/>
          <w:rFonts w:ascii="Arial" w:hAnsi="Arial" w:cs="Arial"/>
          <w:lang w:val="en-GB"/>
        </w:rPr>
        <w:fldChar w:fldCharType="end"/>
      </w:r>
      <w:r>
        <w:rPr>
          <w:rFonts w:hint="eastAsia" w:ascii="Arial" w:hAnsi="Arial" w:cs="Arial"/>
          <w:lang w:val="en-GB"/>
        </w:rPr>
        <w:t>&gt; [Accessed 20 April 2025]</w:t>
      </w:r>
    </w:p>
    <w:p w14:paraId="5F903D34">
      <w:pPr>
        <w:spacing w:line="360" w:lineRule="auto"/>
        <w:rPr>
          <w:rFonts w:ascii="Arial" w:hAnsi="Arial" w:cs="Arial"/>
          <w:lang w:val="en-GB"/>
        </w:rPr>
      </w:pPr>
    </w:p>
    <w:p w14:paraId="0D4E8DD2">
      <w:pPr>
        <w:spacing w:line="360" w:lineRule="auto"/>
        <w:rPr>
          <w:rFonts w:ascii="Arial" w:hAnsi="Arial" w:cs="Arial"/>
          <w:lang w:val="en-GB"/>
        </w:rPr>
      </w:pPr>
      <w:r>
        <w:rPr>
          <w:rFonts w:ascii="Arial" w:hAnsi="Arial" w:cs="Arial"/>
          <w:lang w:val="en-GB"/>
        </w:rPr>
        <w:t>Diana Aguilera</w:t>
      </w:r>
      <w:r>
        <w:rPr>
          <w:rFonts w:hint="eastAsia" w:ascii="Arial" w:hAnsi="Arial" w:cs="Arial"/>
          <w:lang w:val="en-GB"/>
        </w:rPr>
        <w:t>. 2018. [online] Available at:&lt;</w:t>
      </w:r>
      <w:r>
        <w:t xml:space="preserve"> </w:t>
      </w:r>
      <w:r>
        <w:fldChar w:fldCharType="begin"/>
      </w:r>
      <w:r>
        <w:instrText xml:space="preserve"> HYPERLINK "https://stanfordmag.org/contents/how-disney-got-it-right-with-coco#:~:text=She%20would%20take%20off%20her,agreed%2C%E2%80%9D%20Davison%20Avil%C3%A9s%20says.&amp;text=The%20cultural%20consultants%20acted%20as,four%20weeks%2C%20according%20to%20Variety" </w:instrText>
      </w:r>
      <w:r>
        <w:fldChar w:fldCharType="separate"/>
      </w:r>
      <w:r>
        <w:rPr>
          <w:rStyle w:val="17"/>
          <w:rFonts w:ascii="Arial" w:hAnsi="Arial" w:cs="Arial"/>
          <w:lang w:val="en-GB"/>
        </w:rPr>
        <w:t>https://stanfordmag.org/contents/how-disney-got-it-right-with-coco#:~:text=She%20would%20take%20off%20her,agreed%2C%E2%80%9D%20Davison%20Avil%C3%A9s%20says.&amp;text=The%20cultural%20consultants%20acted%20as,four%20weeks%2C%20according%20to%20Variety</w:t>
      </w:r>
      <w:r>
        <w:rPr>
          <w:rStyle w:val="17"/>
          <w:rFonts w:ascii="Arial" w:hAnsi="Arial" w:cs="Arial"/>
          <w:lang w:val="en-GB"/>
        </w:rPr>
        <w:fldChar w:fldCharType="end"/>
      </w:r>
      <w:r>
        <w:rPr>
          <w:rFonts w:ascii="Arial" w:hAnsi="Arial" w:cs="Arial"/>
          <w:lang w:val="en-GB"/>
        </w:rPr>
        <w:t>.</w:t>
      </w:r>
      <w:r>
        <w:rPr>
          <w:rFonts w:hint="eastAsia" w:ascii="Arial" w:hAnsi="Arial" w:cs="Arial"/>
          <w:lang w:val="en-GB"/>
        </w:rPr>
        <w:t>&gt; [Accessed 21 April 2025</w:t>
      </w:r>
      <w:r>
        <w:rPr>
          <w:rFonts w:ascii="Arial" w:hAnsi="Arial" w:cs="Arial"/>
          <w:lang w:val="en-GB"/>
        </w:rPr>
        <w:t>]</w:t>
      </w:r>
    </w:p>
    <w:p w14:paraId="68D8C632">
      <w:pPr>
        <w:spacing w:line="360" w:lineRule="auto"/>
        <w:rPr>
          <w:rFonts w:hint="eastAsia" w:ascii="Arial" w:hAnsi="Arial" w:cs="Arial"/>
          <w:lang w:val="en-GB"/>
        </w:rPr>
      </w:pPr>
    </w:p>
    <w:sectPr>
      <w:footerReference r:id="rId5" w:type="first"/>
      <w:footerReference r:id="rId4" w:type="default"/>
      <w:pgSz w:w="11906" w:h="16838"/>
      <w:pgMar w:top="1440" w:right="1800" w:bottom="1440" w:left="1800" w:header="851" w:footer="992" w:gutter="0"/>
      <w:pgNumType w:fmt="decimal" w:start="1"/>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DengXian">
    <w:panose1 w:val="02010600030101010101"/>
    <w:charset w:val="86"/>
    <w:family w:val="auto"/>
    <w:pitch w:val="default"/>
    <w:sig w:usb0="A00002BF" w:usb1="38CF7CFA" w:usb2="00000016" w:usb3="00000000" w:csb0="0004000F" w:csb1="00000000"/>
  </w:font>
  <w:font w:name="DengXian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4D86431">
    <w:pPr>
      <w:pStyle w:val="11"/>
      <w:tabs>
        <w:tab w:val="clear" w:pos="4513"/>
      </w:tabs>
      <w:ind w:firstLine="396" w:firstLineChars="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46FB102">
    <w:pPr>
      <w:pStyle w:val="11"/>
      <w:tabs>
        <w:tab w:val="clear" w:pos="4513"/>
      </w:tabs>
      <w:ind w:firstLine="396" w:firstLineChars="0"/>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33B6A2BF">
                          <w:pPr>
                            <w:pStyle w:val="11"/>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14:paraId="33B6A2BF">
                    <w:pPr>
                      <w:pStyle w:val="11"/>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4CAE3F6">
    <w:pPr>
      <w:pStyle w:val="11"/>
    </w:pPr>
    <w:r>
      <w:rPr>
        <w:sz w:val="18"/>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6C9BAE94">
                          <w:pPr>
                            <w:pStyle w:val="11"/>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fyKa93AIAACQGAAAOAAAAAAAAAAEAIAAAAB8BAABkcnMvZTJvRG9jLnhtbFBLBQYA&#10;AAAABgAGAFkBAABtBgAAAAA=&#10;">
              <v:fill on="f" focussize="0,0"/>
              <v:stroke on="f" weight="0.5pt"/>
              <v:imagedata o:title=""/>
              <o:lock v:ext="edit" aspectratio="f"/>
              <v:textbox inset="0mm,0mm,0mm,0mm" style="mso-fit-shape-to-text:t;">
                <w:txbxContent>
                  <w:p w14:paraId="6C9BAE94">
                    <w:pPr>
                      <w:pStyle w:val="11"/>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7960DC2"/>
    <w:multiLevelType w:val="multilevel"/>
    <w:tmpl w:val="47960DC2"/>
    <w:lvl w:ilvl="0" w:tentative="0">
      <w:start w:val="1"/>
      <w:numFmt w:val="decimal"/>
      <w:lvlText w:val="%1."/>
      <w:lvlJc w:val="left"/>
      <w:pPr>
        <w:ind w:left="360" w:hanging="360"/>
      </w:pPr>
      <w:rPr>
        <w:rFonts w:hint="default"/>
      </w:rPr>
    </w:lvl>
    <w:lvl w:ilvl="1" w:tentative="0">
      <w:start w:val="2"/>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5860"/>
    <w:rsid w:val="0001437B"/>
    <w:rsid w:val="00032D41"/>
    <w:rsid w:val="0004466C"/>
    <w:rsid w:val="000E084F"/>
    <w:rsid w:val="00110887"/>
    <w:rsid w:val="001B4F88"/>
    <w:rsid w:val="001E48A3"/>
    <w:rsid w:val="00254D17"/>
    <w:rsid w:val="00281956"/>
    <w:rsid w:val="00290832"/>
    <w:rsid w:val="002E4E50"/>
    <w:rsid w:val="002E51C9"/>
    <w:rsid w:val="002F6933"/>
    <w:rsid w:val="00350E5D"/>
    <w:rsid w:val="00352F98"/>
    <w:rsid w:val="003E01D0"/>
    <w:rsid w:val="004327C2"/>
    <w:rsid w:val="00485448"/>
    <w:rsid w:val="004E3652"/>
    <w:rsid w:val="004E53CF"/>
    <w:rsid w:val="00502200"/>
    <w:rsid w:val="00524581"/>
    <w:rsid w:val="005300E2"/>
    <w:rsid w:val="00570EAA"/>
    <w:rsid w:val="005E7E52"/>
    <w:rsid w:val="006721E0"/>
    <w:rsid w:val="006C0A69"/>
    <w:rsid w:val="006C6730"/>
    <w:rsid w:val="006F07E7"/>
    <w:rsid w:val="00737667"/>
    <w:rsid w:val="00747864"/>
    <w:rsid w:val="00775E3E"/>
    <w:rsid w:val="007B2A96"/>
    <w:rsid w:val="007D2C49"/>
    <w:rsid w:val="007E02CB"/>
    <w:rsid w:val="008B0041"/>
    <w:rsid w:val="008C7C06"/>
    <w:rsid w:val="00973A36"/>
    <w:rsid w:val="009B300D"/>
    <w:rsid w:val="009B3248"/>
    <w:rsid w:val="009D6F27"/>
    <w:rsid w:val="00A32B7C"/>
    <w:rsid w:val="00A84F84"/>
    <w:rsid w:val="00A85A7E"/>
    <w:rsid w:val="00B126C7"/>
    <w:rsid w:val="00B22551"/>
    <w:rsid w:val="00B4193F"/>
    <w:rsid w:val="00B72274"/>
    <w:rsid w:val="00B76BCE"/>
    <w:rsid w:val="00BA7642"/>
    <w:rsid w:val="00BB64ED"/>
    <w:rsid w:val="00BB7C32"/>
    <w:rsid w:val="00C36AF2"/>
    <w:rsid w:val="00CA0B53"/>
    <w:rsid w:val="00CF7363"/>
    <w:rsid w:val="00D4080D"/>
    <w:rsid w:val="00DA5860"/>
    <w:rsid w:val="00DD4D93"/>
    <w:rsid w:val="00DD6C59"/>
    <w:rsid w:val="00DF1DB6"/>
    <w:rsid w:val="00E30A06"/>
    <w:rsid w:val="00E70E7E"/>
    <w:rsid w:val="00E83C0C"/>
    <w:rsid w:val="00EB4BA2"/>
    <w:rsid w:val="00EC60F0"/>
    <w:rsid w:val="00F00CB8"/>
    <w:rsid w:val="00F35F9F"/>
    <w:rsid w:val="00F62C9C"/>
    <w:rsid w:val="00F952AE"/>
    <w:rsid w:val="00FF2F49"/>
    <w:rsid w:val="123077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8"/>
    <w:qFormat/>
    <w:uiPriority w:val="9"/>
    <w:pPr>
      <w:keepNext/>
      <w:keepLines/>
      <w:spacing w:before="480" w:after="80"/>
      <w:outlineLvl w:val="0"/>
    </w:pPr>
    <w:rPr>
      <w:rFonts w:asciiTheme="majorHAnsi" w:hAnsiTheme="majorHAnsi" w:eastAsiaTheme="majorEastAsia" w:cstheme="majorBidi"/>
      <w:color w:val="104862" w:themeColor="accent1" w:themeShade="BF"/>
      <w:sz w:val="48"/>
      <w:szCs w:val="48"/>
    </w:rPr>
  </w:style>
  <w:style w:type="paragraph" w:styleId="3">
    <w:name w:val="heading 2"/>
    <w:basedOn w:val="1"/>
    <w:next w:val="1"/>
    <w:link w:val="19"/>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40"/>
      <w:szCs w:val="40"/>
    </w:rPr>
  </w:style>
  <w:style w:type="paragraph" w:styleId="4">
    <w:name w:val="heading 3"/>
    <w:basedOn w:val="1"/>
    <w:next w:val="1"/>
    <w:link w:val="20"/>
    <w:semiHidden/>
    <w:unhideWhenUsed/>
    <w:qFormat/>
    <w:uiPriority w:val="9"/>
    <w:pPr>
      <w:keepNext/>
      <w:keepLines/>
      <w:spacing w:before="160" w:after="80"/>
      <w:outlineLvl w:val="2"/>
    </w:pPr>
    <w:rPr>
      <w:rFonts w:asciiTheme="majorHAnsi" w:hAnsiTheme="majorHAnsi" w:eastAsiaTheme="majorEastAsia" w:cstheme="majorBidi"/>
      <w:color w:val="104862" w:themeColor="accent1" w:themeShade="BF"/>
      <w:sz w:val="32"/>
      <w:szCs w:val="32"/>
    </w:rPr>
  </w:style>
  <w:style w:type="paragraph" w:styleId="5">
    <w:name w:val="heading 4"/>
    <w:basedOn w:val="1"/>
    <w:next w:val="1"/>
    <w:link w:val="21"/>
    <w:semiHidden/>
    <w:unhideWhenUsed/>
    <w:qFormat/>
    <w:uiPriority w:val="9"/>
    <w:pPr>
      <w:keepNext/>
      <w:keepLines/>
      <w:spacing w:before="80" w:after="40"/>
      <w:outlineLvl w:val="3"/>
    </w:pPr>
    <w:rPr>
      <w:rFonts w:cstheme="majorBidi"/>
      <w:color w:val="104862" w:themeColor="accent1" w:themeShade="BF"/>
      <w:sz w:val="28"/>
      <w:szCs w:val="28"/>
    </w:rPr>
  </w:style>
  <w:style w:type="paragraph" w:styleId="6">
    <w:name w:val="heading 5"/>
    <w:basedOn w:val="1"/>
    <w:next w:val="1"/>
    <w:link w:val="22"/>
    <w:semiHidden/>
    <w:unhideWhenUsed/>
    <w:qFormat/>
    <w:uiPriority w:val="9"/>
    <w:pPr>
      <w:keepNext/>
      <w:keepLines/>
      <w:spacing w:before="80" w:after="40"/>
      <w:outlineLvl w:val="4"/>
    </w:pPr>
    <w:rPr>
      <w:rFonts w:cstheme="majorBidi"/>
      <w:color w:val="104862" w:themeColor="accent1" w:themeShade="BF"/>
      <w:sz w:val="24"/>
      <w:szCs w:val="24"/>
    </w:rPr>
  </w:style>
  <w:style w:type="paragraph" w:styleId="7">
    <w:name w:val="heading 6"/>
    <w:basedOn w:val="1"/>
    <w:next w:val="1"/>
    <w:link w:val="23"/>
    <w:semiHidden/>
    <w:unhideWhenUsed/>
    <w:qFormat/>
    <w:uiPriority w:val="9"/>
    <w:pPr>
      <w:keepNext/>
      <w:keepLines/>
      <w:spacing w:before="40"/>
      <w:outlineLvl w:val="5"/>
    </w:pPr>
    <w:rPr>
      <w:rFonts w:cstheme="majorBidi"/>
      <w:b/>
      <w:bCs/>
      <w:color w:val="104862" w:themeColor="accent1" w:themeShade="BF"/>
    </w:rPr>
  </w:style>
  <w:style w:type="paragraph" w:styleId="8">
    <w:name w:val="heading 7"/>
    <w:basedOn w:val="1"/>
    <w:next w:val="1"/>
    <w:link w:val="24"/>
    <w:semiHidden/>
    <w:unhideWhenUsed/>
    <w:qFormat/>
    <w:uiPriority w:val="9"/>
    <w:pPr>
      <w:keepNext/>
      <w:keepLines/>
      <w:spacing w:before="40"/>
      <w:outlineLvl w:val="6"/>
    </w:pPr>
    <w:rPr>
      <w:rFonts w:cstheme="majorBidi"/>
      <w:b/>
      <w:b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5"/>
    <w:semiHidden/>
    <w:unhideWhenUsed/>
    <w:qFormat/>
    <w:uiPriority w:val="9"/>
    <w:pPr>
      <w:keepNext/>
      <w:keepLines/>
      <w:outlineLvl w:val="7"/>
    </w:pPr>
    <w:rPr>
      <w:rFonts w:cstheme="majorBidi"/>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26"/>
    <w:semiHidden/>
    <w:unhideWhenUsed/>
    <w:qFormat/>
    <w:uiPriority w:val="9"/>
    <w:pPr>
      <w:keepNext/>
      <w:keepLines/>
      <w:outlineLvl w:val="8"/>
    </w:pPr>
    <w:rPr>
      <w:rFonts w:eastAsiaTheme="majorEastAsia" w:cstheme="majorBidi"/>
      <w:color w:val="595959" w:themeColor="text1" w:themeTint="A6"/>
      <w14:textFill>
        <w14:solidFill>
          <w14:schemeClr w14:val="tx1">
            <w14:lumMod w14:val="65000"/>
            <w14:lumOff w14:val="35000"/>
          </w14:schemeClr>
        </w14:solidFill>
      </w14:textFill>
    </w:rPr>
  </w:style>
  <w:style w:type="character" w:default="1" w:styleId="16">
    <w:name w:val="Default Paragraph Font"/>
    <w:unhideWhenUsed/>
    <w:qFormat/>
    <w:uiPriority w:val="1"/>
  </w:style>
  <w:style w:type="table" w:default="1" w:styleId="15">
    <w:name w:val="Normal Table"/>
    <w:semiHidden/>
    <w:unhideWhenUsed/>
    <w:qFormat/>
    <w:uiPriority w:val="99"/>
    <w:tblPr>
      <w:tblCellMar>
        <w:top w:w="0" w:type="dxa"/>
        <w:left w:w="108" w:type="dxa"/>
        <w:bottom w:w="0" w:type="dxa"/>
        <w:right w:w="108" w:type="dxa"/>
      </w:tblCellMar>
    </w:tblPr>
  </w:style>
  <w:style w:type="paragraph" w:styleId="11">
    <w:name w:val="footer"/>
    <w:basedOn w:val="1"/>
    <w:link w:val="37"/>
    <w:unhideWhenUsed/>
    <w:uiPriority w:val="99"/>
    <w:pPr>
      <w:tabs>
        <w:tab w:val="center" w:pos="4513"/>
        <w:tab w:val="right" w:pos="9026"/>
      </w:tabs>
      <w:snapToGrid w:val="0"/>
      <w:jc w:val="left"/>
    </w:pPr>
    <w:rPr>
      <w:sz w:val="18"/>
      <w:szCs w:val="18"/>
    </w:rPr>
  </w:style>
  <w:style w:type="paragraph" w:styleId="12">
    <w:name w:val="header"/>
    <w:basedOn w:val="1"/>
    <w:link w:val="36"/>
    <w:unhideWhenUsed/>
    <w:uiPriority w:val="99"/>
    <w:pPr>
      <w:tabs>
        <w:tab w:val="center" w:pos="4513"/>
        <w:tab w:val="right" w:pos="9026"/>
      </w:tabs>
      <w:snapToGrid w:val="0"/>
      <w:jc w:val="center"/>
    </w:pPr>
    <w:rPr>
      <w:sz w:val="18"/>
      <w:szCs w:val="18"/>
    </w:rPr>
  </w:style>
  <w:style w:type="paragraph" w:styleId="13">
    <w:name w:val="Subtitle"/>
    <w:basedOn w:val="1"/>
    <w:next w:val="1"/>
    <w:link w:val="28"/>
    <w:qFormat/>
    <w:uiPriority w:val="11"/>
    <w:pPr>
      <w:spacing w:after="160"/>
      <w:jc w:val="center"/>
    </w:pPr>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4">
    <w:name w:val="Title"/>
    <w:basedOn w:val="1"/>
    <w:next w:val="1"/>
    <w:link w:val="27"/>
    <w:qFormat/>
    <w:uiPriority w:val="10"/>
    <w:pPr>
      <w:spacing w:after="80"/>
      <w:contextualSpacing/>
      <w:jc w:val="center"/>
    </w:pPr>
    <w:rPr>
      <w:rFonts w:asciiTheme="majorHAnsi" w:hAnsiTheme="majorHAnsi" w:eastAsiaTheme="majorEastAsia" w:cstheme="majorBidi"/>
      <w:spacing w:val="-10"/>
      <w:kern w:val="28"/>
      <w:sz w:val="56"/>
      <w:szCs w:val="56"/>
    </w:rPr>
  </w:style>
  <w:style w:type="character" w:styleId="17">
    <w:name w:val="Hyperlink"/>
    <w:basedOn w:val="16"/>
    <w:unhideWhenUsed/>
    <w:qFormat/>
    <w:uiPriority w:val="99"/>
    <w:rPr>
      <w:color w:val="467886" w:themeColor="hyperlink"/>
      <w:u w:val="single"/>
      <w14:textFill>
        <w14:solidFill>
          <w14:schemeClr w14:val="hlink"/>
        </w14:solidFill>
      </w14:textFill>
    </w:rPr>
  </w:style>
  <w:style w:type="character" w:customStyle="1" w:styleId="18">
    <w:name w:val="标题 1 字符"/>
    <w:basedOn w:val="16"/>
    <w:link w:val="2"/>
    <w:qFormat/>
    <w:uiPriority w:val="9"/>
    <w:rPr>
      <w:rFonts w:asciiTheme="majorHAnsi" w:hAnsiTheme="majorHAnsi" w:eastAsiaTheme="majorEastAsia" w:cstheme="majorBidi"/>
      <w:color w:val="104862" w:themeColor="accent1" w:themeShade="BF"/>
      <w:sz w:val="48"/>
      <w:szCs w:val="48"/>
    </w:rPr>
  </w:style>
  <w:style w:type="character" w:customStyle="1" w:styleId="19">
    <w:name w:val="标题 2 字符"/>
    <w:basedOn w:val="16"/>
    <w:link w:val="3"/>
    <w:semiHidden/>
    <w:qFormat/>
    <w:uiPriority w:val="9"/>
    <w:rPr>
      <w:rFonts w:asciiTheme="majorHAnsi" w:hAnsiTheme="majorHAnsi" w:eastAsiaTheme="majorEastAsia" w:cstheme="majorBidi"/>
      <w:color w:val="104862" w:themeColor="accent1" w:themeShade="BF"/>
      <w:sz w:val="40"/>
      <w:szCs w:val="40"/>
    </w:rPr>
  </w:style>
  <w:style w:type="character" w:customStyle="1" w:styleId="20">
    <w:name w:val="标题 3 字符"/>
    <w:basedOn w:val="16"/>
    <w:link w:val="4"/>
    <w:semiHidden/>
    <w:qFormat/>
    <w:uiPriority w:val="9"/>
    <w:rPr>
      <w:rFonts w:asciiTheme="majorHAnsi" w:hAnsiTheme="majorHAnsi" w:eastAsiaTheme="majorEastAsia" w:cstheme="majorBidi"/>
      <w:color w:val="104862" w:themeColor="accent1" w:themeShade="BF"/>
      <w:sz w:val="32"/>
      <w:szCs w:val="32"/>
    </w:rPr>
  </w:style>
  <w:style w:type="character" w:customStyle="1" w:styleId="21">
    <w:name w:val="标题 4 字符"/>
    <w:basedOn w:val="16"/>
    <w:link w:val="5"/>
    <w:semiHidden/>
    <w:qFormat/>
    <w:uiPriority w:val="9"/>
    <w:rPr>
      <w:rFonts w:cstheme="majorBidi"/>
      <w:color w:val="104862" w:themeColor="accent1" w:themeShade="BF"/>
      <w:sz w:val="28"/>
      <w:szCs w:val="28"/>
    </w:rPr>
  </w:style>
  <w:style w:type="character" w:customStyle="1" w:styleId="22">
    <w:name w:val="标题 5 字符"/>
    <w:basedOn w:val="16"/>
    <w:link w:val="6"/>
    <w:semiHidden/>
    <w:qFormat/>
    <w:uiPriority w:val="9"/>
    <w:rPr>
      <w:rFonts w:cstheme="majorBidi"/>
      <w:color w:val="104862" w:themeColor="accent1" w:themeShade="BF"/>
      <w:sz w:val="24"/>
      <w:szCs w:val="24"/>
    </w:rPr>
  </w:style>
  <w:style w:type="character" w:customStyle="1" w:styleId="23">
    <w:name w:val="标题 6 字符"/>
    <w:basedOn w:val="16"/>
    <w:link w:val="7"/>
    <w:semiHidden/>
    <w:qFormat/>
    <w:uiPriority w:val="9"/>
    <w:rPr>
      <w:rFonts w:cstheme="majorBidi"/>
      <w:b/>
      <w:bCs/>
      <w:color w:val="104862" w:themeColor="accent1" w:themeShade="BF"/>
    </w:rPr>
  </w:style>
  <w:style w:type="character" w:customStyle="1" w:styleId="24">
    <w:name w:val="标题 7 字符"/>
    <w:basedOn w:val="16"/>
    <w:link w:val="8"/>
    <w:semiHidden/>
    <w:qFormat/>
    <w:uiPriority w:val="9"/>
    <w:rPr>
      <w:rFonts w:cstheme="majorBidi"/>
      <w:b/>
      <w:bCs/>
      <w:color w:val="595959" w:themeColor="text1" w:themeTint="A6"/>
      <w14:textFill>
        <w14:solidFill>
          <w14:schemeClr w14:val="tx1">
            <w14:lumMod w14:val="65000"/>
            <w14:lumOff w14:val="35000"/>
          </w14:schemeClr>
        </w14:solidFill>
      </w14:textFill>
    </w:rPr>
  </w:style>
  <w:style w:type="character" w:customStyle="1" w:styleId="25">
    <w:name w:val="标题 8 字符"/>
    <w:basedOn w:val="16"/>
    <w:link w:val="9"/>
    <w:semiHidden/>
    <w:qFormat/>
    <w:uiPriority w:val="9"/>
    <w:rPr>
      <w:rFonts w:cstheme="majorBidi"/>
      <w:color w:val="595959" w:themeColor="text1" w:themeTint="A6"/>
      <w14:textFill>
        <w14:solidFill>
          <w14:schemeClr w14:val="tx1">
            <w14:lumMod w14:val="65000"/>
            <w14:lumOff w14:val="35000"/>
          </w14:schemeClr>
        </w14:solidFill>
      </w14:textFill>
    </w:rPr>
  </w:style>
  <w:style w:type="character" w:customStyle="1" w:styleId="26">
    <w:name w:val="标题 9 字符"/>
    <w:basedOn w:val="16"/>
    <w:link w:val="10"/>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7">
    <w:name w:val="标题 字符"/>
    <w:basedOn w:val="16"/>
    <w:link w:val="14"/>
    <w:qFormat/>
    <w:uiPriority w:val="10"/>
    <w:rPr>
      <w:rFonts w:asciiTheme="majorHAnsi" w:hAnsiTheme="majorHAnsi" w:eastAsiaTheme="majorEastAsia" w:cstheme="majorBidi"/>
      <w:spacing w:val="-10"/>
      <w:kern w:val="28"/>
      <w:sz w:val="56"/>
      <w:szCs w:val="56"/>
    </w:rPr>
  </w:style>
  <w:style w:type="character" w:customStyle="1" w:styleId="28">
    <w:name w:val="副标题 字符"/>
    <w:basedOn w:val="16"/>
    <w:link w:val="13"/>
    <w:uiPriority w:val="11"/>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9">
    <w:name w:val="Quote"/>
    <w:basedOn w:val="1"/>
    <w:next w:val="1"/>
    <w:link w:val="30"/>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0">
    <w:name w:val="引用 字符"/>
    <w:basedOn w:val="16"/>
    <w:link w:val="29"/>
    <w:uiPriority w:val="29"/>
    <w:rPr>
      <w:i/>
      <w:iCs/>
      <w:color w:val="404040" w:themeColor="text1" w:themeTint="BF"/>
      <w14:textFill>
        <w14:solidFill>
          <w14:schemeClr w14:val="tx1">
            <w14:lumMod w14:val="75000"/>
            <w14:lumOff w14:val="25000"/>
          </w14:schemeClr>
        </w14:solidFill>
      </w14:textFill>
    </w:rPr>
  </w:style>
  <w:style w:type="paragraph" w:styleId="31">
    <w:name w:val="List Paragraph"/>
    <w:basedOn w:val="1"/>
    <w:qFormat/>
    <w:uiPriority w:val="34"/>
    <w:pPr>
      <w:ind w:left="720"/>
      <w:contextualSpacing/>
    </w:pPr>
  </w:style>
  <w:style w:type="character" w:customStyle="1" w:styleId="32">
    <w:name w:val="Intense Emphasis"/>
    <w:basedOn w:val="16"/>
    <w:qFormat/>
    <w:uiPriority w:val="21"/>
    <w:rPr>
      <w:i/>
      <w:iCs/>
      <w:color w:val="104862" w:themeColor="accent1" w:themeShade="BF"/>
    </w:rPr>
  </w:style>
  <w:style w:type="paragraph" w:styleId="33">
    <w:name w:val="Intense Quote"/>
    <w:basedOn w:val="1"/>
    <w:next w:val="1"/>
    <w:link w:val="34"/>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4">
    <w:name w:val="明显引用 字符"/>
    <w:basedOn w:val="16"/>
    <w:link w:val="33"/>
    <w:qFormat/>
    <w:uiPriority w:val="30"/>
    <w:rPr>
      <w:i/>
      <w:iCs/>
      <w:color w:val="104862" w:themeColor="accent1" w:themeShade="BF"/>
    </w:rPr>
  </w:style>
  <w:style w:type="character" w:customStyle="1" w:styleId="35">
    <w:name w:val="Intense Reference"/>
    <w:basedOn w:val="16"/>
    <w:qFormat/>
    <w:uiPriority w:val="32"/>
    <w:rPr>
      <w:b/>
      <w:bCs/>
      <w:smallCaps/>
      <w:color w:val="104862" w:themeColor="accent1" w:themeShade="BF"/>
      <w:spacing w:val="5"/>
    </w:rPr>
  </w:style>
  <w:style w:type="character" w:customStyle="1" w:styleId="36">
    <w:name w:val="页眉 字符"/>
    <w:basedOn w:val="16"/>
    <w:link w:val="12"/>
    <w:qFormat/>
    <w:uiPriority w:val="99"/>
    <w:rPr>
      <w:sz w:val="18"/>
      <w:szCs w:val="18"/>
    </w:rPr>
  </w:style>
  <w:style w:type="character" w:customStyle="1" w:styleId="37">
    <w:name w:val="页脚 字符"/>
    <w:basedOn w:val="16"/>
    <w:link w:val="11"/>
    <w:qFormat/>
    <w:uiPriority w:val="99"/>
    <w:rPr>
      <w:sz w:val="18"/>
      <w:szCs w:val="18"/>
    </w:rPr>
  </w:style>
  <w:style w:type="paragraph" w:styleId="38">
    <w:name w:val="No Spacing"/>
    <w:link w:val="39"/>
    <w:qFormat/>
    <w:uiPriority w:val="1"/>
    <w:rPr>
      <w:rFonts w:asciiTheme="minorHAnsi" w:hAnsiTheme="minorHAnsi" w:eastAsiaTheme="minorEastAsia" w:cstheme="minorBidi"/>
      <w:kern w:val="0"/>
      <w:sz w:val="22"/>
      <w:szCs w:val="22"/>
      <w:lang w:val="en-US" w:eastAsia="zh-CN" w:bidi="ar-SA"/>
    </w:rPr>
  </w:style>
  <w:style w:type="character" w:customStyle="1" w:styleId="39">
    <w:name w:val="无间隔 字符"/>
    <w:basedOn w:val="16"/>
    <w:link w:val="38"/>
    <w:qFormat/>
    <w:uiPriority w:val="1"/>
    <w:rPr>
      <w:kern w:val="0"/>
      <w:sz w:val="22"/>
    </w:rPr>
  </w:style>
  <w:style w:type="character" w:customStyle="1" w:styleId="40">
    <w:name w:val="Unresolved Mention"/>
    <w:basedOn w:val="16"/>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customXml" Target="../customXml/item2.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jpe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CoverPageProperties xmlns="http://schemas.microsoft.com/office/2006/coverPageProps">
  <PublishDate>2025-5</PublishDate>
  <Abstract/>
  <CompanyAddress/>
  <CompanyPhone/>
  <CompanyFax/>
  <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Template>
  <Company>Professor: Adam Head</Company>
  <Pages>14</Pages>
  <Words>2863</Words>
  <Characters>14798</Characters>
  <Lines>374</Lines>
  <Paragraphs>256</Paragraphs>
  <TotalTime>0</TotalTime>
  <ScaleCrop>false</ScaleCrop>
  <LinksUpToDate>false</LinksUpToDate>
  <CharactersWithSpaces>17601</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2025-05-06T23:22:00Z</dcterms:created>
  <dc:creator>Xinyu Shi (2121915)</dc:creator>
  <cp:lastModifiedBy>夷则十二</cp:lastModifiedBy>
  <dcterms:modified xsi:type="dcterms:W3CDTF">2025-05-07T03:08:33Z</dcterms:modified>
  <dc:title>Production Management</dc:title>
  <cp:revision>60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7c1345b1-4d89-4f00-b483-699d9550a16e</vt:lpwstr>
  </property>
  <property fmtid="{D5CDD505-2E9C-101B-9397-08002B2CF9AE}" pid="3" name="KSOTemplateDocerSaveRecord">
    <vt:lpwstr>eyJoZGlkIjoiYTU4ZDBlYzBhZGQ2YzFiOWYwMGMzZGYzZjZhNWVhMDIiLCJ1c2VySWQiOiIxMTAxNzcyODEyIn0=</vt:lpwstr>
  </property>
  <property fmtid="{D5CDD505-2E9C-101B-9397-08002B2CF9AE}" pid="4" name="KSOProductBuildVer">
    <vt:lpwstr>2052-12.1.0.20784</vt:lpwstr>
  </property>
  <property fmtid="{D5CDD505-2E9C-101B-9397-08002B2CF9AE}" pid="5" name="ICV">
    <vt:lpwstr>873296DFAA4D42E2B117EF00136F70C1_12</vt:lpwstr>
  </property>
</Properties>
</file>