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4E39E" w14:textId="58C1A1AA" w:rsidR="000F5FEE" w:rsidRDefault="000F5FEE" w:rsidP="00AC6801">
      <w:pPr>
        <w:jc w:val="center"/>
      </w:pPr>
      <w:r>
        <w:t xml:space="preserve">Assignment 1 </w:t>
      </w:r>
      <w:r w:rsidR="00EA78AB">
        <w:t>–</w:t>
      </w:r>
      <w:r>
        <w:t xml:space="preserve"> Cohort 1/22</w:t>
      </w:r>
    </w:p>
    <w:p w14:paraId="77F0C850" w14:textId="77777777" w:rsidR="00AC6801" w:rsidRDefault="000F5FEE" w:rsidP="00AC6801">
      <w:pPr>
        <w:jc w:val="center"/>
      </w:pPr>
      <w:r>
        <w:t xml:space="preserve">Gareth Thomas </w:t>
      </w:r>
    </w:p>
    <w:p w14:paraId="4436C708" w14:textId="244CB9FE" w:rsidR="000F5FEE" w:rsidRDefault="000F5FEE" w:rsidP="00AC6801">
      <w:pPr>
        <w:jc w:val="center"/>
      </w:pPr>
      <w:r>
        <w:t>2124</w:t>
      </w:r>
      <w:r w:rsidR="00A90AA3">
        <w:t>768</w:t>
      </w:r>
    </w:p>
    <w:p w14:paraId="19010FA3" w14:textId="77777777" w:rsidR="00EA78AB" w:rsidRDefault="00EA78AB" w:rsidP="000F5FEE">
      <w:pPr>
        <w:rPr>
          <w:b/>
          <w:bCs/>
        </w:rPr>
      </w:pPr>
    </w:p>
    <w:p w14:paraId="63B7BB9C" w14:textId="308E9CD5" w:rsidR="000F5FEE" w:rsidRPr="000F5FEE" w:rsidRDefault="000F5FEE" w:rsidP="000F5FEE">
      <w:pPr>
        <w:rPr>
          <w:b/>
          <w:bCs/>
        </w:rPr>
      </w:pPr>
      <w:r w:rsidRPr="000F5FEE">
        <w:rPr>
          <w:b/>
          <w:bCs/>
        </w:rPr>
        <w:t>Essay one:</w:t>
      </w:r>
    </w:p>
    <w:p w14:paraId="0C72E981" w14:textId="79EF5566" w:rsidR="000F5FEE" w:rsidRPr="006334A1" w:rsidRDefault="000F5FEE" w:rsidP="000F5FEE">
      <w:pPr>
        <w:rPr>
          <w:b/>
          <w:bCs/>
        </w:rPr>
      </w:pPr>
      <w:r w:rsidRPr="006334A1">
        <w:rPr>
          <w:b/>
          <w:bCs/>
        </w:rPr>
        <w:t>How have past instances of police malpractice and misconduct influenced modern professional policing?</w:t>
      </w:r>
      <w:r w:rsidR="005D658C" w:rsidRPr="006334A1">
        <w:rPr>
          <w:b/>
          <w:bCs/>
        </w:rPr>
        <w:t xml:space="preserve"> </w:t>
      </w:r>
    </w:p>
    <w:p w14:paraId="15734778" w14:textId="50426406" w:rsidR="00B02A12" w:rsidRDefault="00F22652" w:rsidP="0062565A">
      <w:pPr>
        <w:spacing w:line="360" w:lineRule="auto"/>
        <w:rPr>
          <w:color w:val="FF0000"/>
        </w:rPr>
      </w:pPr>
      <w:r>
        <w:t>Over the years</w:t>
      </w:r>
      <w:r w:rsidR="006228DB">
        <w:rPr>
          <w:color w:val="FF0000"/>
        </w:rPr>
        <w:t xml:space="preserve"> </w:t>
      </w:r>
      <w:r w:rsidR="006228DB" w:rsidRPr="006228DB">
        <w:rPr>
          <w:color w:val="000000" w:themeColor="text1"/>
        </w:rPr>
        <w:t>there have been sev</w:t>
      </w:r>
      <w:r w:rsidR="00FC14DA">
        <w:rPr>
          <w:color w:val="000000" w:themeColor="text1"/>
        </w:rPr>
        <w:t>eral miscarriages of justice secondary</w:t>
      </w:r>
      <w:r w:rsidR="006228DB" w:rsidRPr="006228DB">
        <w:rPr>
          <w:color w:val="000000" w:themeColor="text1"/>
        </w:rPr>
        <w:t xml:space="preserve"> to police malpractic</w:t>
      </w:r>
      <w:r w:rsidR="00FC14DA">
        <w:rPr>
          <w:color w:val="000000" w:themeColor="text1"/>
        </w:rPr>
        <w:t>e; the Birmingham S</w:t>
      </w:r>
      <w:r w:rsidR="006228DB" w:rsidRPr="006228DB">
        <w:rPr>
          <w:color w:val="000000" w:themeColor="text1"/>
        </w:rPr>
        <w:t>i</w:t>
      </w:r>
      <w:r w:rsidR="00FC14DA">
        <w:rPr>
          <w:color w:val="000000" w:themeColor="text1"/>
        </w:rPr>
        <w:t>x, Guildford Four, the Cardiff T</w:t>
      </w:r>
      <w:r w:rsidR="006228DB" w:rsidRPr="006228DB">
        <w:rPr>
          <w:color w:val="000000" w:themeColor="text1"/>
        </w:rPr>
        <w:t xml:space="preserve">hree and Stephen </w:t>
      </w:r>
      <w:proofErr w:type="spellStart"/>
      <w:r w:rsidR="006228DB" w:rsidRPr="006228DB">
        <w:rPr>
          <w:color w:val="000000" w:themeColor="text1"/>
        </w:rPr>
        <w:t>Kiszko</w:t>
      </w:r>
      <w:proofErr w:type="spellEnd"/>
      <w:r w:rsidR="006228DB" w:rsidRPr="006228DB">
        <w:rPr>
          <w:color w:val="000000" w:themeColor="text1"/>
        </w:rPr>
        <w:t xml:space="preserve"> to name a few. These incidents have influenced and changed modern professional policing as we know it. </w:t>
      </w:r>
      <w:r w:rsidR="00C6507C" w:rsidRPr="008E6F98">
        <w:rPr>
          <w:color w:val="000000" w:themeColor="text1"/>
        </w:rPr>
        <w:t>F</w:t>
      </w:r>
      <w:r w:rsidR="00FC14DA">
        <w:rPr>
          <w:color w:val="000000" w:themeColor="text1"/>
        </w:rPr>
        <w:t xml:space="preserve">or example, a headline </w:t>
      </w:r>
      <w:r w:rsidR="00C6507C" w:rsidRPr="008E6F98">
        <w:rPr>
          <w:color w:val="000000" w:themeColor="text1"/>
        </w:rPr>
        <w:t>publ</w:t>
      </w:r>
      <w:r w:rsidR="00FC14DA">
        <w:rPr>
          <w:color w:val="000000" w:themeColor="text1"/>
        </w:rPr>
        <w:t>ished in a BBC news article in</w:t>
      </w:r>
      <w:r w:rsidR="00C6507C" w:rsidRPr="008E6F98">
        <w:rPr>
          <w:color w:val="000000" w:themeColor="text1"/>
        </w:rPr>
        <w:t xml:space="preserve"> 2013 </w:t>
      </w:r>
      <w:r w:rsidR="00FC14DA">
        <w:rPr>
          <w:color w:val="000000" w:themeColor="text1"/>
        </w:rPr>
        <w:t xml:space="preserve">reads ‘Police corruption: Criminals </w:t>
      </w:r>
      <w:r w:rsidR="00C6507C" w:rsidRPr="008E6F98">
        <w:rPr>
          <w:color w:val="000000" w:themeColor="text1"/>
        </w:rPr>
        <w:t>give officers steroids</w:t>
      </w:r>
      <w:r w:rsidR="00FC14DA">
        <w:rPr>
          <w:color w:val="000000" w:themeColor="text1"/>
        </w:rPr>
        <w:t>’</w:t>
      </w:r>
      <w:r w:rsidR="00C6507C" w:rsidRPr="008E6F98">
        <w:rPr>
          <w:color w:val="000000" w:themeColor="text1"/>
        </w:rPr>
        <w:t>. Officers invo</w:t>
      </w:r>
      <w:r w:rsidR="00FC14DA">
        <w:rPr>
          <w:color w:val="000000" w:themeColor="text1"/>
        </w:rPr>
        <w:t xml:space="preserve">lved were investigated for use of steroid </w:t>
      </w:r>
      <w:r w:rsidR="008E6F98" w:rsidRPr="008E6F98">
        <w:rPr>
          <w:color w:val="000000" w:themeColor="text1"/>
        </w:rPr>
        <w:t>supplied by known criminals (BBC News, 2013).</w:t>
      </w:r>
      <w:r w:rsidR="00C6507C" w:rsidRPr="008E6F98">
        <w:rPr>
          <w:color w:val="000000" w:themeColor="text1"/>
        </w:rPr>
        <w:t xml:space="preserve"> </w:t>
      </w:r>
      <w:r w:rsidR="00FC14DA">
        <w:rPr>
          <w:color w:val="000000" w:themeColor="text1"/>
        </w:rPr>
        <w:t>These incidents highlighted in mainstream media would clearly impacts</w:t>
      </w:r>
      <w:r w:rsidR="008E6F98" w:rsidRPr="008E6F98">
        <w:rPr>
          <w:color w:val="000000" w:themeColor="text1"/>
        </w:rPr>
        <w:t xml:space="preserve"> publ</w:t>
      </w:r>
      <w:r w:rsidR="00FC14DA">
        <w:rPr>
          <w:color w:val="000000" w:themeColor="text1"/>
        </w:rPr>
        <w:t xml:space="preserve">ic confidence in the police, </w:t>
      </w:r>
      <w:r w:rsidR="008E6F98" w:rsidRPr="008E6F98">
        <w:rPr>
          <w:color w:val="000000" w:themeColor="text1"/>
        </w:rPr>
        <w:t>eventually lead</w:t>
      </w:r>
      <w:r w:rsidR="00FC14DA">
        <w:rPr>
          <w:color w:val="000000" w:themeColor="text1"/>
        </w:rPr>
        <w:t>ing</w:t>
      </w:r>
      <w:r w:rsidR="008E6F98" w:rsidRPr="008E6F98">
        <w:rPr>
          <w:color w:val="000000" w:themeColor="text1"/>
        </w:rPr>
        <w:t xml:space="preserve"> to distrust.</w:t>
      </w:r>
      <w:r w:rsidR="005B44DD">
        <w:rPr>
          <w:color w:val="000000" w:themeColor="text1"/>
        </w:rPr>
        <w:t xml:space="preserve"> </w:t>
      </w:r>
      <w:r w:rsidR="009335B2">
        <w:rPr>
          <w:color w:val="FF0000"/>
        </w:rPr>
        <w:t xml:space="preserve"> </w:t>
      </w:r>
    </w:p>
    <w:p w14:paraId="6DAC1EA4" w14:textId="5AA7F3BA" w:rsidR="00104B71" w:rsidRDefault="00153FB5" w:rsidP="0062565A">
      <w:pPr>
        <w:spacing w:line="360" w:lineRule="auto"/>
      </w:pPr>
      <w:r>
        <w:t xml:space="preserve">The introduction </w:t>
      </w:r>
      <w:r w:rsidR="00F447C5">
        <w:t>of the Po</w:t>
      </w:r>
      <w:r w:rsidR="0059564C">
        <w:t>li</w:t>
      </w:r>
      <w:r w:rsidR="00F447C5">
        <w:t>ce and Criminal Evidence Act</w:t>
      </w:r>
      <w:r w:rsidR="002149BE">
        <w:t xml:space="preserve"> (PACE)</w:t>
      </w:r>
      <w:r w:rsidR="00F447C5">
        <w:t xml:space="preserve"> </w:t>
      </w:r>
      <w:r w:rsidR="00C24179">
        <w:t xml:space="preserve">in </w:t>
      </w:r>
      <w:r w:rsidR="00FC14DA">
        <w:t>1984 has</w:t>
      </w:r>
      <w:r w:rsidR="000400C6">
        <w:t xml:space="preserve"> impact</w:t>
      </w:r>
      <w:r w:rsidR="00FC14DA">
        <w:t>ed</w:t>
      </w:r>
      <w:r w:rsidR="00716A91">
        <w:t xml:space="preserve"> modern policing</w:t>
      </w:r>
      <w:r w:rsidR="0010304C">
        <w:t xml:space="preserve"> by</w:t>
      </w:r>
      <w:r w:rsidR="005E78F3">
        <w:t xml:space="preserve"> ensuring officers follow specific </w:t>
      </w:r>
      <w:r w:rsidR="002149BE">
        <w:t xml:space="preserve">rules and </w:t>
      </w:r>
      <w:r w:rsidR="005E78F3">
        <w:t>regulations</w:t>
      </w:r>
      <w:r w:rsidR="00301EDF">
        <w:t xml:space="preserve"> when carrying out </w:t>
      </w:r>
      <w:r w:rsidR="002149BE">
        <w:t>policing</w:t>
      </w:r>
      <w:r w:rsidR="00301EDF">
        <w:t xml:space="preserve"> duties.</w:t>
      </w:r>
      <w:r>
        <w:t xml:space="preserve"> </w:t>
      </w:r>
      <w:r w:rsidR="0008066D">
        <w:t>I</w:t>
      </w:r>
      <w:r w:rsidR="00B02A12">
        <w:t xml:space="preserve">n this essay I will evaluate </w:t>
      </w:r>
      <w:r w:rsidR="00815635">
        <w:t>past instances of malpractice and misconduct</w:t>
      </w:r>
      <w:r w:rsidR="00FC14DA">
        <w:t>,</w:t>
      </w:r>
      <w:r w:rsidR="0008066D">
        <w:t xml:space="preserve"> the</w:t>
      </w:r>
      <w:r w:rsidR="00EA6CD1">
        <w:t xml:space="preserve"> subsequent</w:t>
      </w:r>
      <w:r w:rsidR="0008066D">
        <w:t xml:space="preserve"> introduction of P</w:t>
      </w:r>
      <w:r w:rsidR="00EA6CD1">
        <w:t xml:space="preserve">ACE </w:t>
      </w:r>
      <w:r w:rsidR="00B02A12">
        <w:t>and its influence</w:t>
      </w:r>
      <w:r w:rsidR="0008066D">
        <w:t xml:space="preserve"> </w:t>
      </w:r>
      <w:r w:rsidR="00B02A12">
        <w:t xml:space="preserve">on </w:t>
      </w:r>
      <w:r w:rsidR="00A26951">
        <w:t>modern</w:t>
      </w:r>
      <w:r w:rsidR="007953DB">
        <w:t xml:space="preserve"> policing. </w:t>
      </w:r>
    </w:p>
    <w:p w14:paraId="2A424325" w14:textId="1A1EBFD6" w:rsidR="00450787" w:rsidRDefault="000F5F20" w:rsidP="0062565A">
      <w:pPr>
        <w:spacing w:line="360" w:lineRule="auto"/>
      </w:pPr>
      <w:r>
        <w:t>C</w:t>
      </w:r>
      <w:r w:rsidR="00AA0634">
        <w:t>ertain powers available to police</w:t>
      </w:r>
      <w:r>
        <w:t xml:space="preserve"> officers </w:t>
      </w:r>
      <w:r w:rsidR="00E87B11">
        <w:t xml:space="preserve">are </w:t>
      </w:r>
      <w:r w:rsidR="00450787">
        <w:t>wide ranging, for example</w:t>
      </w:r>
      <w:r>
        <w:t xml:space="preserve"> </w:t>
      </w:r>
      <w:r w:rsidR="00E87B11">
        <w:t xml:space="preserve">the power to </w:t>
      </w:r>
      <w:r w:rsidR="00FA5A87">
        <w:t xml:space="preserve">search </w:t>
      </w:r>
      <w:r w:rsidR="007155CD">
        <w:t>individuals</w:t>
      </w:r>
      <w:r w:rsidR="009B5A32">
        <w:t xml:space="preserve"> and their property</w:t>
      </w:r>
      <w:r w:rsidR="00E87B11">
        <w:t xml:space="preserve">, which in some </w:t>
      </w:r>
      <w:r w:rsidR="00450787">
        <w:t xml:space="preserve">instances may lead to an arrest of that individual. </w:t>
      </w:r>
      <w:r w:rsidR="00E87B11">
        <w:t xml:space="preserve"> </w:t>
      </w:r>
      <w:r w:rsidR="0014581D">
        <w:t>P</w:t>
      </w:r>
      <w:r w:rsidR="00E87B11">
        <w:t>ACE</w:t>
      </w:r>
      <w:r w:rsidR="00370BCF">
        <w:t xml:space="preserve"> </w:t>
      </w:r>
      <w:r w:rsidR="0014581D">
        <w:t>was</w:t>
      </w:r>
      <w:r w:rsidR="00E87B11">
        <w:t xml:space="preserve"> created and</w:t>
      </w:r>
      <w:r w:rsidR="0014581D">
        <w:t xml:space="preserve"> </w:t>
      </w:r>
      <w:r w:rsidR="0089133C">
        <w:t xml:space="preserve">developed </w:t>
      </w:r>
      <w:r w:rsidR="00370BCF">
        <w:t xml:space="preserve">in 1984 </w:t>
      </w:r>
      <w:r w:rsidR="0029205B">
        <w:t>to</w:t>
      </w:r>
      <w:r w:rsidR="000E0E72">
        <w:t xml:space="preserve"> provide restrictions and guidelines </w:t>
      </w:r>
      <w:r w:rsidR="00C715F9">
        <w:t>on how the investigati</w:t>
      </w:r>
      <w:r w:rsidR="00FC14DA">
        <w:t>on process should be conducted</w:t>
      </w:r>
      <w:r w:rsidR="00C715F9">
        <w:t>.</w:t>
      </w:r>
      <w:r w:rsidR="0018653F">
        <w:t xml:space="preserve"> </w:t>
      </w:r>
      <w:r w:rsidR="006C1F5F">
        <w:t>T</w:t>
      </w:r>
      <w:r w:rsidR="0018653F">
        <w:t>he</w:t>
      </w:r>
      <w:r w:rsidR="00493EAC">
        <w:t xml:space="preserve"> l</w:t>
      </w:r>
      <w:r w:rsidR="0018653F">
        <w:t>egislatio</w:t>
      </w:r>
      <w:r w:rsidR="006C1F5F">
        <w:t>n</w:t>
      </w:r>
      <w:r w:rsidR="007249E1">
        <w:t xml:space="preserve"> developed </w:t>
      </w:r>
      <w:r w:rsidR="006C1F5F">
        <w:t xml:space="preserve">aims </w:t>
      </w:r>
      <w:r w:rsidR="007249E1">
        <w:t xml:space="preserve">to </w:t>
      </w:r>
      <w:r w:rsidR="005712DB">
        <w:t>protect the rights of all indivi</w:t>
      </w:r>
      <w:r w:rsidR="007249E1">
        <w:t>duals by placing regulation</w:t>
      </w:r>
      <w:r w:rsidR="006C1F5F">
        <w:t>s</w:t>
      </w:r>
      <w:r w:rsidR="007249E1">
        <w:t xml:space="preserve"> </w:t>
      </w:r>
      <w:r w:rsidR="009E3BB6">
        <w:t xml:space="preserve">on </w:t>
      </w:r>
      <w:r w:rsidR="006C1F5F">
        <w:t xml:space="preserve">police </w:t>
      </w:r>
      <w:r w:rsidR="009E3BB6">
        <w:t>powers</w:t>
      </w:r>
      <w:r w:rsidR="006C1F5F">
        <w:t xml:space="preserve"> during such instances</w:t>
      </w:r>
      <w:r w:rsidR="000E577B">
        <w:t>.</w:t>
      </w:r>
      <w:r w:rsidR="009E3BB6">
        <w:t xml:space="preserve"> </w:t>
      </w:r>
      <w:r w:rsidR="00C57B3B">
        <w:t>The act contains eight codes of practice</w:t>
      </w:r>
      <w:r w:rsidR="008901CB">
        <w:t xml:space="preserve"> which </w:t>
      </w:r>
      <w:r w:rsidR="000E577B">
        <w:t>represent</w:t>
      </w:r>
      <w:r w:rsidR="008901CB">
        <w:t xml:space="preserve"> specific areas of the </w:t>
      </w:r>
      <w:r w:rsidR="00A70E21">
        <w:t>investigation</w:t>
      </w:r>
      <w:r w:rsidR="008901CB">
        <w:t xml:space="preserve"> process</w:t>
      </w:r>
      <w:r w:rsidR="000E577B">
        <w:t>.</w:t>
      </w:r>
      <w:r w:rsidR="008901CB">
        <w:t xml:space="preserve"> </w:t>
      </w:r>
      <w:r w:rsidR="000E577B">
        <w:t>F</w:t>
      </w:r>
      <w:r w:rsidR="00A70E21">
        <w:t>or example</w:t>
      </w:r>
      <w:r w:rsidR="000E577B">
        <w:t>,</w:t>
      </w:r>
      <w:r w:rsidR="008901CB">
        <w:t xml:space="preserve"> </w:t>
      </w:r>
      <w:r w:rsidR="00A70E21">
        <w:t xml:space="preserve">the use of </w:t>
      </w:r>
      <w:r w:rsidR="00E51A58">
        <w:t>s</w:t>
      </w:r>
      <w:r w:rsidR="00A70E21">
        <w:t xml:space="preserve">top and </w:t>
      </w:r>
      <w:r w:rsidR="00E51A58">
        <w:t>s</w:t>
      </w:r>
      <w:r w:rsidR="00A70E21">
        <w:t xml:space="preserve">earch, </w:t>
      </w:r>
      <w:r w:rsidR="003E5F6E">
        <w:t>detention, treatment</w:t>
      </w:r>
      <w:r w:rsidR="00FC14DA">
        <w:t xml:space="preserve">, </w:t>
      </w:r>
      <w:r w:rsidR="00807CFF">
        <w:t>questioning,</w:t>
      </w:r>
      <w:r w:rsidR="003E5F6E">
        <w:t xml:space="preserve"> </w:t>
      </w:r>
      <w:r w:rsidR="001804CB">
        <w:t xml:space="preserve">and identification </w:t>
      </w:r>
      <w:r w:rsidR="003E5F6E">
        <w:t>of suspects</w:t>
      </w:r>
      <w:r w:rsidR="00380EEF">
        <w:t xml:space="preserve"> </w:t>
      </w:r>
      <w:r w:rsidR="00E85B6E">
        <w:t>(</w:t>
      </w:r>
      <w:r w:rsidR="00A26FFC">
        <w:rPr>
          <w:bCs/>
        </w:rPr>
        <w:t>Bryant, 2020, p.68</w:t>
      </w:r>
      <w:r w:rsidR="00E85B6E">
        <w:t>).</w:t>
      </w:r>
    </w:p>
    <w:p w14:paraId="3366B487" w14:textId="2EC38227" w:rsidR="00F40CAB" w:rsidRDefault="00D374A0" w:rsidP="0062565A">
      <w:pPr>
        <w:spacing w:line="360" w:lineRule="auto"/>
      </w:pPr>
      <w:r>
        <w:t>Prior to the introduction of PACE, s</w:t>
      </w:r>
      <w:r w:rsidR="00685EFF">
        <w:t xml:space="preserve">afeguarding of vulnerable </w:t>
      </w:r>
      <w:r w:rsidR="00521219">
        <w:t>suspects</w:t>
      </w:r>
      <w:r w:rsidR="00685EFF">
        <w:t xml:space="preserve"> </w:t>
      </w:r>
      <w:r w:rsidR="00D46D8D">
        <w:t xml:space="preserve">and the term </w:t>
      </w:r>
      <w:r w:rsidR="001804CB">
        <w:t>‘</w:t>
      </w:r>
      <w:r w:rsidR="00D46D8D">
        <w:t>appropriate adult</w:t>
      </w:r>
      <w:r w:rsidR="001804CB">
        <w:t>’</w:t>
      </w:r>
      <w:r w:rsidR="00D46D8D">
        <w:t xml:space="preserve"> </w:t>
      </w:r>
      <w:r w:rsidR="00685EFF">
        <w:t xml:space="preserve">was not </w:t>
      </w:r>
      <w:r w:rsidR="001804CB">
        <w:t>routinely</w:t>
      </w:r>
      <w:r w:rsidR="00DD153E">
        <w:t xml:space="preserve"> considered as it is in </w:t>
      </w:r>
      <w:r w:rsidR="001804CB">
        <w:t>today’s modern practice</w:t>
      </w:r>
      <w:r w:rsidR="00D46D8D">
        <w:t xml:space="preserve">. </w:t>
      </w:r>
      <w:r w:rsidR="001804CB">
        <w:t xml:space="preserve">Rather, </w:t>
      </w:r>
      <w:r w:rsidR="00B84360">
        <w:t>it was the responsibility of the arresting officer</w:t>
      </w:r>
      <w:r w:rsidR="001804CB">
        <w:t>,</w:t>
      </w:r>
      <w:r w:rsidR="00B84360">
        <w:t xml:space="preserve"> or the custody sergeant</w:t>
      </w:r>
      <w:r w:rsidR="001804CB">
        <w:t>,</w:t>
      </w:r>
      <w:r w:rsidR="00B84360">
        <w:t xml:space="preserve"> to determine </w:t>
      </w:r>
      <w:r w:rsidR="00EE689B">
        <w:t>whether</w:t>
      </w:r>
      <w:r w:rsidR="00B84360">
        <w:t xml:space="preserve"> a suspect </w:t>
      </w:r>
      <w:r w:rsidR="009166E3">
        <w:t xml:space="preserve">was vulnerable and if their vulnerability would </w:t>
      </w:r>
      <w:r>
        <w:t>affect</w:t>
      </w:r>
      <w:r w:rsidR="009166E3">
        <w:t xml:space="preserve"> their </w:t>
      </w:r>
      <w:r>
        <w:t xml:space="preserve">treatment </w:t>
      </w:r>
      <w:r w:rsidR="00FD0A83">
        <w:t xml:space="preserve">whilst </w:t>
      </w:r>
      <w:r w:rsidR="00FC14DA">
        <w:t>in</w:t>
      </w:r>
      <w:r w:rsidR="00000145">
        <w:t xml:space="preserve"> police</w:t>
      </w:r>
      <w:r>
        <w:t xml:space="preserve"> custody. </w:t>
      </w:r>
      <w:r w:rsidR="00EE689B">
        <w:t xml:space="preserve">For </w:t>
      </w:r>
      <w:r w:rsidR="006835EA">
        <w:t>example,</w:t>
      </w:r>
      <w:r w:rsidR="00441496">
        <w:t xml:space="preserve"> </w:t>
      </w:r>
      <w:r w:rsidR="00FC14DA">
        <w:t xml:space="preserve">the Maxwell </w:t>
      </w:r>
      <w:proofErr w:type="spellStart"/>
      <w:r w:rsidR="00FC14DA">
        <w:t>Confait</w:t>
      </w:r>
      <w:proofErr w:type="spellEnd"/>
      <w:r w:rsidR="00FC14DA">
        <w:t xml:space="preserve"> murder case</w:t>
      </w:r>
      <w:r w:rsidR="003351BD">
        <w:t xml:space="preserve"> </w:t>
      </w:r>
      <w:r w:rsidR="00CE0136">
        <w:t xml:space="preserve">involved </w:t>
      </w:r>
      <w:r w:rsidR="002B6C21">
        <w:t xml:space="preserve">an </w:t>
      </w:r>
      <w:r w:rsidR="00FD0A83">
        <w:t>18-year-old</w:t>
      </w:r>
      <w:r w:rsidR="002B6C21">
        <w:t xml:space="preserve"> suspect with learning difficulties</w:t>
      </w:r>
      <w:r w:rsidR="00C57707">
        <w:t xml:space="preserve"> who</w:t>
      </w:r>
      <w:r w:rsidR="002B6C21">
        <w:t xml:space="preserve"> was interviewed at a police station without an appropriate adult present. </w:t>
      </w:r>
      <w:r w:rsidR="006D2CF9">
        <w:t>The conviction was subsequently overturned in 1975</w:t>
      </w:r>
      <w:r w:rsidR="003351BD">
        <w:t xml:space="preserve">, </w:t>
      </w:r>
      <w:r w:rsidR="00FB7BA1">
        <w:t>due to the</w:t>
      </w:r>
      <w:r w:rsidR="009C4C96">
        <w:t xml:space="preserve"> clear</w:t>
      </w:r>
      <w:r w:rsidR="00FB7BA1">
        <w:t xml:space="preserve"> lack of safeguarding provided.</w:t>
      </w:r>
      <w:r w:rsidR="00E957C8">
        <w:t xml:space="preserve"> This highlights one </w:t>
      </w:r>
      <w:r w:rsidR="00E957C8">
        <w:lastRenderedPageBreak/>
        <w:t xml:space="preserve">example of malpractice which has been acknowledged and </w:t>
      </w:r>
      <w:r w:rsidR="008C29AA">
        <w:t>rectified by</w:t>
      </w:r>
      <w:r w:rsidR="007A782D">
        <w:t xml:space="preserve"> PACE</w:t>
      </w:r>
      <w:r w:rsidR="000D3B24">
        <w:t>.</w:t>
      </w:r>
      <w:r w:rsidR="00643076">
        <w:t xml:space="preserve"> </w:t>
      </w:r>
      <w:r w:rsidR="007A782D">
        <w:t>In addition to the effect on the individual, t</w:t>
      </w:r>
      <w:r w:rsidR="00643076">
        <w:t>he</w:t>
      </w:r>
      <w:r w:rsidR="00461028">
        <w:t xml:space="preserve"> clear example of malpractice led to a</w:t>
      </w:r>
      <w:r w:rsidR="00D7244D">
        <w:t xml:space="preserve"> negative</w:t>
      </w:r>
      <w:r w:rsidR="00461028">
        <w:t xml:space="preserve"> </w:t>
      </w:r>
      <w:r w:rsidR="000D3B24">
        <w:t xml:space="preserve">public perception </w:t>
      </w:r>
      <w:r w:rsidR="00D7244D">
        <w:t>o</w:t>
      </w:r>
      <w:r w:rsidR="00461028">
        <w:t>f</w:t>
      </w:r>
      <w:r w:rsidR="00D7244D">
        <w:t xml:space="preserve"> the police.</w:t>
      </w:r>
      <w:r w:rsidR="00227E27">
        <w:t xml:space="preserve"> </w:t>
      </w:r>
      <w:r w:rsidR="009608E5">
        <w:t>“</w:t>
      </w:r>
      <w:r w:rsidR="00495688">
        <w:t>70s</w:t>
      </w:r>
      <w:r w:rsidR="004E6435">
        <w:t xml:space="preserve"> when ‘police made the rules’ and could interview suspects without a lawyer or tape recorder”</w:t>
      </w:r>
      <w:r w:rsidR="009608E5">
        <w:t xml:space="preserve"> </w:t>
      </w:r>
      <w:r w:rsidR="004E6435">
        <w:t>is an</w:t>
      </w:r>
      <w:r w:rsidR="009608E5">
        <w:t xml:space="preserve"> example</w:t>
      </w:r>
      <w:r w:rsidR="004E6435">
        <w:t xml:space="preserve"> of </w:t>
      </w:r>
      <w:r w:rsidR="00EE3A9C">
        <w:t xml:space="preserve">a quote written in a </w:t>
      </w:r>
      <w:r w:rsidR="009608E5" w:rsidRPr="008B342D">
        <w:t>newspaper</w:t>
      </w:r>
      <w:r w:rsidR="009608E5">
        <w:t xml:space="preserve"> </w:t>
      </w:r>
      <w:r w:rsidR="00EE3A9C">
        <w:t xml:space="preserve">from </w:t>
      </w:r>
      <w:r w:rsidR="00495688">
        <w:t>the time of the murder case.</w:t>
      </w:r>
      <w:r w:rsidR="008C29AA">
        <w:t xml:space="preserve"> I</w:t>
      </w:r>
      <w:r w:rsidR="00B558C3">
        <w:t>n this case</w:t>
      </w:r>
      <w:r w:rsidR="008C29AA">
        <w:t>, Code C was</w:t>
      </w:r>
      <w:r w:rsidR="00A73401">
        <w:t xml:space="preserve"> been developed to</w:t>
      </w:r>
      <w:r w:rsidR="008E1320">
        <w:t xml:space="preserve"> safeguard suspects </w:t>
      </w:r>
      <w:r w:rsidR="0087045E">
        <w:t>by allowing them the right t</w:t>
      </w:r>
      <w:r w:rsidR="001A600E">
        <w:t xml:space="preserve">o a solicitor when </w:t>
      </w:r>
      <w:r w:rsidR="000100FA">
        <w:t xml:space="preserve">being </w:t>
      </w:r>
      <w:r w:rsidR="001A600E">
        <w:t>questioned,</w:t>
      </w:r>
      <w:r w:rsidR="00CA3B73">
        <w:t xml:space="preserve"> the</w:t>
      </w:r>
      <w:r w:rsidR="001A600E">
        <w:t xml:space="preserve"> taping and</w:t>
      </w:r>
      <w:r w:rsidR="000100FA">
        <w:t xml:space="preserve"> visual recording</w:t>
      </w:r>
      <w:r w:rsidR="001A600E">
        <w:t xml:space="preserve"> of the interview and having a parent or </w:t>
      </w:r>
      <w:r w:rsidR="00993BE6">
        <w:t>appropriate adult present with a child.</w:t>
      </w:r>
      <w:r w:rsidR="000100FA">
        <w:t xml:space="preserve"> The </w:t>
      </w:r>
      <w:r w:rsidR="00EA6A6E">
        <w:t xml:space="preserve">purpose is to </w:t>
      </w:r>
      <w:r w:rsidR="00A73401">
        <w:t xml:space="preserve">protect </w:t>
      </w:r>
      <w:r w:rsidR="00180347">
        <w:t>a person’s rights when detained in police custody</w:t>
      </w:r>
      <w:r w:rsidR="00FE0A0D">
        <w:t xml:space="preserve"> </w:t>
      </w:r>
      <w:r w:rsidR="00EF1D62">
        <w:t>and to prevent incidents as mentioned above</w:t>
      </w:r>
      <w:r w:rsidR="008C29AA">
        <w:t xml:space="preserve"> </w:t>
      </w:r>
      <w:r w:rsidR="003E075C">
        <w:t>(</w:t>
      </w:r>
      <w:r w:rsidR="008C29AA">
        <w:t>Cape</w:t>
      </w:r>
      <w:r w:rsidR="006237FB">
        <w:t xml:space="preserve"> </w:t>
      </w:r>
      <w:r w:rsidR="006237FB" w:rsidRPr="006237FB">
        <w:rPr>
          <w:i/>
          <w:iCs/>
        </w:rPr>
        <w:t>et al</w:t>
      </w:r>
      <w:r w:rsidR="006237FB">
        <w:t>. 2008,</w:t>
      </w:r>
      <w:r w:rsidR="008C29AA">
        <w:t>.</w:t>
      </w:r>
      <w:r w:rsidR="006237FB">
        <w:t xml:space="preserve"> </w:t>
      </w:r>
      <w:r w:rsidR="00BB6FC6">
        <w:t>Fisher</w:t>
      </w:r>
      <w:r w:rsidR="006237FB">
        <w:t>,</w:t>
      </w:r>
      <w:r w:rsidR="006B6CB9">
        <w:t xml:space="preserve"> 1977)</w:t>
      </w:r>
      <w:r w:rsidR="008C29AA">
        <w:t>.</w:t>
      </w:r>
    </w:p>
    <w:p w14:paraId="39C6D46B" w14:textId="413FED8B" w:rsidR="00790CCC" w:rsidRDefault="0095637C" w:rsidP="0062565A">
      <w:pPr>
        <w:spacing w:line="360" w:lineRule="auto"/>
      </w:pPr>
      <w:r>
        <w:t xml:space="preserve">The </w:t>
      </w:r>
      <w:r w:rsidR="00FB3C4D">
        <w:t xml:space="preserve">introduction of PACE </w:t>
      </w:r>
      <w:r w:rsidR="00550013">
        <w:t xml:space="preserve">and the requirement within section 1 </w:t>
      </w:r>
      <w:r w:rsidR="00AF340E">
        <w:t xml:space="preserve">of the act </w:t>
      </w:r>
      <w:r w:rsidR="00FE33AE">
        <w:t>to record</w:t>
      </w:r>
      <w:r w:rsidR="00AF340E">
        <w:t xml:space="preserve"> </w:t>
      </w:r>
      <w:r w:rsidR="00FE33AE">
        <w:t xml:space="preserve">stop search encounters has undoubtedly improved the grounds </w:t>
      </w:r>
      <w:r w:rsidR="00AF340E">
        <w:t xml:space="preserve">in which searches are carried out. </w:t>
      </w:r>
      <w:r w:rsidR="00A13298">
        <w:t>For example</w:t>
      </w:r>
      <w:r w:rsidR="00C018B5">
        <w:t>,</w:t>
      </w:r>
      <w:r w:rsidR="00A13298">
        <w:t xml:space="preserve"> prior to</w:t>
      </w:r>
      <w:r w:rsidR="00582A42">
        <w:t xml:space="preserve"> PACE </w:t>
      </w:r>
      <w:r w:rsidR="008C29AA">
        <w:t>there would be no obligation for</w:t>
      </w:r>
      <w:r w:rsidR="00A13298">
        <w:t xml:space="preserve"> officers to record their encounters with member of the </w:t>
      </w:r>
      <w:r w:rsidR="006D7F6E">
        <w:t>public when conducting a stop search.</w:t>
      </w:r>
      <w:r w:rsidR="008C29AA">
        <w:t xml:space="preserve"> This le</w:t>
      </w:r>
      <w:r w:rsidR="004B6941">
        <w:t xml:space="preserve">d to members of ethnic minority </w:t>
      </w:r>
      <w:r w:rsidR="00AB0DFC">
        <w:t xml:space="preserve">groups feeling as </w:t>
      </w:r>
      <w:r w:rsidR="008C29AA">
        <w:t xml:space="preserve">though </w:t>
      </w:r>
      <w:r w:rsidR="00AB0DFC">
        <w:t>they</w:t>
      </w:r>
      <w:r w:rsidR="008C29AA">
        <w:t xml:space="preserve"> were being targeted and mis</w:t>
      </w:r>
      <w:r w:rsidR="00AB0DFC">
        <w:t xml:space="preserve">treated. </w:t>
      </w:r>
      <w:r w:rsidR="006D7F6E">
        <w:t xml:space="preserve"> </w:t>
      </w:r>
      <w:r w:rsidR="008C29AA">
        <w:t xml:space="preserve">For example, </w:t>
      </w:r>
      <w:r w:rsidR="00035031" w:rsidRPr="00385B3A">
        <w:t xml:space="preserve">the </w:t>
      </w:r>
      <w:r w:rsidR="008C29AA">
        <w:t>1981 Brixton Riots</w:t>
      </w:r>
      <w:r w:rsidR="00DD1BEA" w:rsidRPr="00385B3A">
        <w:t xml:space="preserve"> occurred </w:t>
      </w:r>
      <w:r w:rsidR="00D56730" w:rsidRPr="00385B3A">
        <w:t xml:space="preserve">over two days following a </w:t>
      </w:r>
      <w:r w:rsidR="00042A89" w:rsidRPr="00385B3A">
        <w:t>build-up</w:t>
      </w:r>
      <w:r w:rsidR="00D56730" w:rsidRPr="00385B3A">
        <w:t xml:space="preserve"> </w:t>
      </w:r>
      <w:r w:rsidR="008C29AA">
        <w:t>of</w:t>
      </w:r>
      <w:r w:rsidR="00D56730" w:rsidRPr="00385B3A">
        <w:t xml:space="preserve"> tension </w:t>
      </w:r>
      <w:r w:rsidR="00042A89" w:rsidRPr="00385B3A">
        <w:t>within</w:t>
      </w:r>
      <w:r w:rsidR="00D56730" w:rsidRPr="00385B3A">
        <w:t xml:space="preserve"> the</w:t>
      </w:r>
      <w:r w:rsidR="00042A89" w:rsidRPr="00385B3A">
        <w:t xml:space="preserve"> black community. </w:t>
      </w:r>
      <w:r w:rsidR="00D56730" w:rsidRPr="00385B3A">
        <w:t xml:space="preserve"> </w:t>
      </w:r>
      <w:r w:rsidR="008C29AA">
        <w:t xml:space="preserve">This </w:t>
      </w:r>
      <w:r w:rsidR="00636B47" w:rsidRPr="00385B3A">
        <w:t xml:space="preserve">was a result of racist discrimination </w:t>
      </w:r>
      <w:r w:rsidR="008C29AA">
        <w:t xml:space="preserve">against the black community </w:t>
      </w:r>
      <w:r w:rsidR="003000B7" w:rsidRPr="00385B3A">
        <w:t xml:space="preserve">primarily </w:t>
      </w:r>
      <w:r w:rsidR="008C29AA">
        <w:t xml:space="preserve">by </w:t>
      </w:r>
      <w:r w:rsidR="003000B7" w:rsidRPr="00385B3A">
        <w:t xml:space="preserve">white police officers </w:t>
      </w:r>
      <w:r w:rsidR="00EF1704" w:rsidRPr="00385B3A">
        <w:t>abusing the</w:t>
      </w:r>
      <w:r w:rsidR="008C29AA">
        <w:t>ir</w:t>
      </w:r>
      <w:r w:rsidR="00EF1704" w:rsidRPr="00385B3A">
        <w:t xml:space="preserve"> power to stop and search individuals</w:t>
      </w:r>
      <w:r w:rsidR="00087AFF" w:rsidRPr="00385B3A">
        <w:t xml:space="preserve">. </w:t>
      </w:r>
      <w:r w:rsidR="001407B2" w:rsidRPr="00385B3A">
        <w:t xml:space="preserve">The black community </w:t>
      </w:r>
      <w:r w:rsidR="00B84C86" w:rsidRPr="00385B3A">
        <w:t>believed</w:t>
      </w:r>
      <w:r w:rsidR="001407B2" w:rsidRPr="00385B3A">
        <w:t xml:space="preserve"> that they were being </w:t>
      </w:r>
      <w:r w:rsidR="008C29AA">
        <w:t xml:space="preserve">targeted and unfairly treated </w:t>
      </w:r>
      <w:r w:rsidR="00D07D86" w:rsidRPr="00385B3A">
        <w:t>(</w:t>
      </w:r>
      <w:proofErr w:type="spellStart"/>
      <w:r w:rsidR="00D07D86" w:rsidRPr="00385B3A">
        <w:t>Peplow</w:t>
      </w:r>
      <w:proofErr w:type="spellEnd"/>
      <w:r w:rsidR="0009315B" w:rsidRPr="00385B3A">
        <w:t>, 2019</w:t>
      </w:r>
      <w:r w:rsidR="00385B3A" w:rsidRPr="00385B3A">
        <w:t>, p. 2).</w:t>
      </w:r>
      <w:r w:rsidR="001407B2" w:rsidRPr="00385B3A">
        <w:t xml:space="preserve"> </w:t>
      </w:r>
      <w:r w:rsidR="00582A42">
        <w:t>Since the int</w:t>
      </w:r>
      <w:r w:rsidR="008C29AA">
        <w:t xml:space="preserve">roduction of Code A of PACE, </w:t>
      </w:r>
      <w:r w:rsidR="00CE6A3A">
        <w:t xml:space="preserve">officers must record </w:t>
      </w:r>
      <w:r w:rsidR="008C29AA">
        <w:t xml:space="preserve">all public encounters, thus, ensuring </w:t>
      </w:r>
      <w:r w:rsidR="001C578E">
        <w:t>all police powers are being used with transparency (</w:t>
      </w:r>
      <w:r w:rsidR="006237FB">
        <w:t xml:space="preserve">Cape, </w:t>
      </w:r>
      <w:r w:rsidR="006237FB" w:rsidRPr="006237FB">
        <w:rPr>
          <w:i/>
          <w:iCs/>
        </w:rPr>
        <w:t>et al.</w:t>
      </w:r>
      <w:r w:rsidR="006237FB">
        <w:t xml:space="preserve"> 2008, </w:t>
      </w:r>
      <w:r w:rsidR="001C578E">
        <w:t>Brown</w:t>
      </w:r>
      <w:r w:rsidR="006237FB">
        <w:t xml:space="preserve"> 1997</w:t>
      </w:r>
      <w:r w:rsidR="001C578E">
        <w:t>)</w:t>
      </w:r>
      <w:r w:rsidR="006237FB">
        <w:t>.</w:t>
      </w:r>
      <w:r w:rsidR="0003459B">
        <w:t xml:space="preserve"> </w:t>
      </w:r>
      <w:r>
        <w:t xml:space="preserve"> </w:t>
      </w:r>
    </w:p>
    <w:p w14:paraId="2594C11E" w14:textId="4CC1E5EA" w:rsidR="00D129A4" w:rsidRDefault="00D129A4" w:rsidP="0062565A">
      <w:pPr>
        <w:spacing w:line="360" w:lineRule="auto"/>
      </w:pPr>
      <w:r>
        <w:t>29</w:t>
      </w:r>
      <w:r w:rsidRPr="00D129A4">
        <w:rPr>
          <w:vertAlign w:val="superscript"/>
        </w:rPr>
        <w:t>th</w:t>
      </w:r>
      <w:r w:rsidR="008C29AA">
        <w:t xml:space="preserve"> of April 1989. T</w:t>
      </w:r>
      <w:r>
        <w:t>he date of the tragic events that u</w:t>
      </w:r>
      <w:r w:rsidR="008C29AA">
        <w:t xml:space="preserve">nfolded at Hillsborough Stadium, </w:t>
      </w:r>
      <w:r>
        <w:t>where 97 L</w:t>
      </w:r>
      <w:r w:rsidR="00184C65">
        <w:t>iverpool fans lost their lives at a football game between</w:t>
      </w:r>
      <w:r w:rsidR="008C29AA">
        <w:t xml:space="preserve"> Liverpool and Nottingham Forest</w:t>
      </w:r>
      <w:r w:rsidR="00184C65">
        <w:t xml:space="preserve">. </w:t>
      </w:r>
      <w:r w:rsidR="008C29AA">
        <w:t>During the aftermath,</w:t>
      </w:r>
      <w:r w:rsidR="00E16590">
        <w:t xml:space="preserve"> and to this very day,</w:t>
      </w:r>
      <w:r w:rsidR="008C29AA">
        <w:t xml:space="preserve"> the police as an organisation were</w:t>
      </w:r>
      <w:r>
        <w:t xml:space="preserve"> highly scrutinised </w:t>
      </w:r>
      <w:r w:rsidR="008C29AA">
        <w:t>for their response to the horrifying event</w:t>
      </w:r>
      <w:r w:rsidR="00E16590">
        <w:t>.</w:t>
      </w:r>
      <w:r w:rsidR="008C29AA">
        <w:t xml:space="preserve"> </w:t>
      </w:r>
      <w:r w:rsidR="00E16590">
        <w:t>A</w:t>
      </w:r>
      <w:r w:rsidR="00B25DB9">
        <w:t xml:space="preserve"> </w:t>
      </w:r>
      <w:r w:rsidR="00E16590">
        <w:t>newspaper headline read</w:t>
      </w:r>
      <w:r w:rsidR="00184C65">
        <w:t xml:space="preserve"> “Hillsborough disaster</w:t>
      </w:r>
      <w:r w:rsidR="00B25DB9">
        <w:t>: Police chiefs</w:t>
      </w:r>
      <w:r w:rsidR="00127DB0">
        <w:t>’</w:t>
      </w:r>
      <w:r w:rsidR="00B25DB9">
        <w:t xml:space="preserve"> apologies for EVERY force in the country for 97 deaths” (</w:t>
      </w:r>
      <w:proofErr w:type="spellStart"/>
      <w:r w:rsidR="00B25DB9">
        <w:t>Pettifor</w:t>
      </w:r>
      <w:proofErr w:type="spellEnd"/>
      <w:r w:rsidR="00B25DB9">
        <w:t xml:space="preserve">, 2023). </w:t>
      </w:r>
      <w:r w:rsidR="00E16590">
        <w:t xml:space="preserve">In a </w:t>
      </w:r>
      <w:r w:rsidR="00FD2287">
        <w:t>recent report written by the National Police Council</w:t>
      </w:r>
      <w:r w:rsidR="00E16590">
        <w:t>,</w:t>
      </w:r>
      <w:r w:rsidR="00FD2287">
        <w:t xml:space="preserve"> in response to the Hillsborough family report, Chief Constable Andy Marsh, Colle</w:t>
      </w:r>
      <w:r w:rsidR="00E16590">
        <w:t>ge of Policing CEO stated that p</w:t>
      </w:r>
      <w:r w:rsidR="00FD2287">
        <w:t>olicing had failed all those effected by the Hillsborough disaster for ma</w:t>
      </w:r>
      <w:r w:rsidR="00B225EB">
        <w:t>ny years and apologised for these failin</w:t>
      </w:r>
      <w:r w:rsidR="00E16590">
        <w:t>gs. He further stated that p</w:t>
      </w:r>
      <w:r w:rsidR="00B225EB">
        <w:t>olice failures were ultimately the main cause of the tragedy.</w:t>
      </w:r>
      <w:r w:rsidR="00E16590">
        <w:t xml:space="preserve"> </w:t>
      </w:r>
      <w:r w:rsidR="00D15DA1">
        <w:t>Chief Constable</w:t>
      </w:r>
      <w:r w:rsidR="00E16590">
        <w:t xml:space="preserve"> Andy Marsh</w:t>
      </w:r>
      <w:r w:rsidR="00D15DA1">
        <w:t xml:space="preserve"> goes on to explain the changes and adaptions that have been made in order to</w:t>
      </w:r>
      <w:r w:rsidR="00A43204">
        <w:t xml:space="preserve"> prevent such a tragic event in </w:t>
      </w:r>
      <w:r w:rsidR="00D15DA1">
        <w:t>future.  Som</w:t>
      </w:r>
      <w:r w:rsidR="00E16590">
        <w:t xml:space="preserve">e of these changes include </w:t>
      </w:r>
      <w:r w:rsidR="00D15DA1">
        <w:t>all forces in England and Wales signing up to a charter</w:t>
      </w:r>
      <w:r w:rsidR="00E16590">
        <w:t>,</w:t>
      </w:r>
      <w:r w:rsidR="00D15DA1">
        <w:t xml:space="preserve"> agreeing to take responsibility</w:t>
      </w:r>
      <w:r w:rsidR="00A43204">
        <w:t xml:space="preserve"> and ownership </w:t>
      </w:r>
      <w:r w:rsidR="00D15DA1">
        <w:t xml:space="preserve">when mistakes have been made and not attempting to defend the indefensible (NPCC, 2023). </w:t>
      </w:r>
      <w:r w:rsidR="00A43204">
        <w:t xml:space="preserve"> </w:t>
      </w:r>
      <w:r w:rsidR="009C45D8">
        <w:t>The main reason for this change is that in the aftermath of the tragedy the police were highly criticised for not taking responsibility and passing the blame.</w:t>
      </w:r>
    </w:p>
    <w:p w14:paraId="3EB5A9C0" w14:textId="641F0943" w:rsidR="00FD2287" w:rsidRDefault="00FD2287" w:rsidP="0062565A">
      <w:pPr>
        <w:spacing w:line="360" w:lineRule="auto"/>
      </w:pPr>
      <w:r>
        <w:lastRenderedPageBreak/>
        <w:t xml:space="preserve">In addition to the above, the introduction </w:t>
      </w:r>
      <w:r w:rsidR="00E16590">
        <w:t xml:space="preserve">of the National Decision Model </w:t>
      </w:r>
      <w:r>
        <w:t>has been developed to provide a framework for everyone working in policing to make a rationale decision that can subsequently be examined during and after the incident.  At the centre of the model is the code of ethics which highlights the standards of behaviour that is expected from everyone working in policing</w:t>
      </w:r>
      <w:r w:rsidR="00E16590">
        <w:t>, these include values such as i</w:t>
      </w:r>
      <w:r>
        <w:t>ntegrity, honesty, leadersh</w:t>
      </w:r>
      <w:r w:rsidR="00A43204">
        <w:t>ip and resp</w:t>
      </w:r>
      <w:r w:rsidR="00E16590">
        <w:t>ect</w:t>
      </w:r>
      <w:r w:rsidR="00A43204">
        <w:t xml:space="preserve">. </w:t>
      </w:r>
      <w:r w:rsidR="00E16590">
        <w:t>The model has</w:t>
      </w:r>
      <w:r>
        <w:t xml:space="preserve"> further sub-sections for decision ma</w:t>
      </w:r>
      <w:r w:rsidR="00E16590">
        <w:t>kers to consider things such as</w:t>
      </w:r>
      <w:r>
        <w:t xml:space="preserve"> level of threat/risk/harm and the policy and powers available </w:t>
      </w:r>
      <w:r w:rsidR="00A43204">
        <w:t>at a given sit</w:t>
      </w:r>
      <w:r w:rsidR="005D7BFE">
        <w:t>uation, all of which allow individuals to make decisions that have be</w:t>
      </w:r>
      <w:r w:rsidR="00E16590">
        <w:t xml:space="preserve">en calculated. It also </w:t>
      </w:r>
      <w:r w:rsidR="005D7BFE">
        <w:t>helps</w:t>
      </w:r>
      <w:r>
        <w:t xml:space="preserve"> </w:t>
      </w:r>
      <w:r w:rsidR="00E16590">
        <w:t xml:space="preserve">the situation or incident be </w:t>
      </w:r>
      <w:r>
        <w:t xml:space="preserve">analysed at a deeper level. Furthermore, the model is a great way for decisions to be reviewed and ultimately encourage learning and development </w:t>
      </w:r>
      <w:r w:rsidR="00E16590">
        <w:t xml:space="preserve">for future incident </w:t>
      </w:r>
      <w:r>
        <w:t>(College o</w:t>
      </w:r>
      <w:r w:rsidR="00E16590">
        <w:t>f P</w:t>
      </w:r>
      <w:r>
        <w:t>o</w:t>
      </w:r>
      <w:r w:rsidR="00A43204">
        <w:t xml:space="preserve">licing, 2013). </w:t>
      </w:r>
    </w:p>
    <w:p w14:paraId="4E8B4B94" w14:textId="77777777" w:rsidR="009F0DDB" w:rsidRDefault="009F0DDB" w:rsidP="000F5FEE"/>
    <w:p w14:paraId="7FB8423B" w14:textId="5875F6AB" w:rsidR="00484C4B" w:rsidRPr="00484C4B" w:rsidRDefault="00484C4B" w:rsidP="000F5FEE">
      <w:pPr>
        <w:rPr>
          <w:b/>
          <w:bCs/>
        </w:rPr>
      </w:pPr>
      <w:r w:rsidRPr="00484C4B">
        <w:rPr>
          <w:b/>
          <w:bCs/>
        </w:rPr>
        <w:t>Essay two:</w:t>
      </w:r>
    </w:p>
    <w:p w14:paraId="4807BBD6" w14:textId="35637F9F" w:rsidR="00C701E4" w:rsidRPr="00E86E5D" w:rsidRDefault="00484C4B" w:rsidP="000F5FEE">
      <w:pPr>
        <w:rPr>
          <w:b/>
          <w:bCs/>
        </w:rPr>
      </w:pPr>
      <w:r w:rsidRPr="00484C4B">
        <w:rPr>
          <w:b/>
          <w:bCs/>
        </w:rPr>
        <w:t>How does media coverage affect policing strategies in relation to public protection incidents?</w:t>
      </w:r>
      <w:r w:rsidR="00C701E4">
        <w:rPr>
          <w:b/>
          <w:bCs/>
        </w:rPr>
        <w:t xml:space="preserve"> </w:t>
      </w:r>
    </w:p>
    <w:p w14:paraId="340C670B" w14:textId="7700939F" w:rsidR="0043589E" w:rsidRDefault="00A7553D" w:rsidP="0062565A">
      <w:pPr>
        <w:spacing w:line="360" w:lineRule="auto"/>
        <w:rPr>
          <w:bCs/>
          <w:color w:val="000000" w:themeColor="text1"/>
        </w:rPr>
      </w:pPr>
      <w:r>
        <w:rPr>
          <w:bCs/>
        </w:rPr>
        <w:t xml:space="preserve">Public protection incidents are those that require </w:t>
      </w:r>
      <w:r w:rsidR="00B87831">
        <w:rPr>
          <w:bCs/>
        </w:rPr>
        <w:t>major investigation and collaboration with partner agencies to deal with offenders</w:t>
      </w:r>
      <w:r w:rsidR="00E16590">
        <w:rPr>
          <w:bCs/>
        </w:rPr>
        <w:t xml:space="preserve"> committing offences involving</w:t>
      </w:r>
      <w:r w:rsidR="00B87831">
        <w:rPr>
          <w:bCs/>
        </w:rPr>
        <w:t xml:space="preserve"> child abuse, child sexual exploitation</w:t>
      </w:r>
      <w:r w:rsidR="00650791">
        <w:rPr>
          <w:bCs/>
        </w:rPr>
        <w:t>, violent offenders and sexual offenders</w:t>
      </w:r>
      <w:r w:rsidR="00B87831">
        <w:rPr>
          <w:bCs/>
        </w:rPr>
        <w:t xml:space="preserve"> to name few. </w:t>
      </w:r>
      <w:r w:rsidR="003B6CD1" w:rsidRPr="00650791">
        <w:rPr>
          <w:bCs/>
          <w:color w:val="000000" w:themeColor="text1"/>
        </w:rPr>
        <w:t>Public protection incident</w:t>
      </w:r>
      <w:r w:rsidR="00650791">
        <w:rPr>
          <w:bCs/>
          <w:color w:val="000000" w:themeColor="text1"/>
        </w:rPr>
        <w:t>s</w:t>
      </w:r>
      <w:r w:rsidR="003B6CD1" w:rsidRPr="00650791">
        <w:rPr>
          <w:bCs/>
          <w:color w:val="000000" w:themeColor="text1"/>
        </w:rPr>
        <w:t xml:space="preserve"> especially those associated with sexual offences naturally attract attention from the media. </w:t>
      </w:r>
      <w:r w:rsidR="00B87831" w:rsidRPr="00650791">
        <w:rPr>
          <w:bCs/>
          <w:color w:val="000000" w:themeColor="text1"/>
        </w:rPr>
        <w:t xml:space="preserve"> Due to the development in technology and the use of social media platforms, any public protection incident is there to be scrutinised.</w:t>
      </w:r>
      <w:r w:rsidR="00650791" w:rsidRPr="00650791">
        <w:rPr>
          <w:bCs/>
          <w:color w:val="000000" w:themeColor="text1"/>
        </w:rPr>
        <w:t xml:space="preserve"> </w:t>
      </w:r>
      <w:r w:rsidR="006A6D44">
        <w:rPr>
          <w:bCs/>
          <w:color w:val="000000" w:themeColor="text1"/>
        </w:rPr>
        <w:t xml:space="preserve"> </w:t>
      </w:r>
      <w:r w:rsidR="006A6D44" w:rsidRPr="006A6D44">
        <w:rPr>
          <w:bCs/>
          <w:color w:val="000000" w:themeColor="text1"/>
        </w:rPr>
        <w:t xml:space="preserve">In the current climate, social media plays an enormous role in perpetuating knowledge, conspiracy theories and hate. Close monitoring of these platforms can help police gauge public feeling towards an incident/individual. </w:t>
      </w:r>
      <w:r w:rsidR="00650791">
        <w:rPr>
          <w:bCs/>
          <w:color w:val="000000" w:themeColor="text1"/>
        </w:rPr>
        <w:t xml:space="preserve">A positive </w:t>
      </w:r>
      <w:r w:rsidR="00C701E4" w:rsidRPr="00B87831">
        <w:rPr>
          <w:bCs/>
          <w:color w:val="000000" w:themeColor="text1"/>
        </w:rPr>
        <w:t xml:space="preserve">relationship between the police and media is </w:t>
      </w:r>
      <w:r w:rsidR="00ED1434" w:rsidRPr="00B87831">
        <w:rPr>
          <w:bCs/>
          <w:color w:val="000000" w:themeColor="text1"/>
        </w:rPr>
        <w:t>vital to ensure both parties are productive in</w:t>
      </w:r>
      <w:r w:rsidR="00C701E4" w:rsidRPr="00B87831">
        <w:rPr>
          <w:bCs/>
          <w:color w:val="000000" w:themeColor="text1"/>
        </w:rPr>
        <w:t xml:space="preserve"> work</w:t>
      </w:r>
      <w:r w:rsidR="00ED1434" w:rsidRPr="00B87831">
        <w:rPr>
          <w:bCs/>
          <w:color w:val="000000" w:themeColor="text1"/>
        </w:rPr>
        <w:t>ing</w:t>
      </w:r>
      <w:r w:rsidR="00C701E4" w:rsidRPr="00B87831">
        <w:rPr>
          <w:bCs/>
          <w:color w:val="000000" w:themeColor="text1"/>
        </w:rPr>
        <w:t xml:space="preserve"> together for public interest. </w:t>
      </w:r>
      <w:r w:rsidR="00D5189D" w:rsidRPr="00B87831">
        <w:rPr>
          <w:bCs/>
          <w:color w:val="000000" w:themeColor="text1"/>
        </w:rPr>
        <w:t xml:space="preserve"> </w:t>
      </w:r>
      <w:r w:rsidR="00C701E4" w:rsidRPr="00B87831">
        <w:rPr>
          <w:bCs/>
          <w:color w:val="000000" w:themeColor="text1"/>
        </w:rPr>
        <w:t xml:space="preserve">A clear communication </w:t>
      </w:r>
      <w:r w:rsidR="00924FBA" w:rsidRPr="00B87831">
        <w:rPr>
          <w:bCs/>
          <w:color w:val="000000" w:themeColor="text1"/>
        </w:rPr>
        <w:t xml:space="preserve">and media </w:t>
      </w:r>
      <w:r w:rsidR="00C701E4" w:rsidRPr="00B87831">
        <w:rPr>
          <w:bCs/>
          <w:color w:val="000000" w:themeColor="text1"/>
        </w:rPr>
        <w:t>strategy</w:t>
      </w:r>
      <w:r w:rsidR="003B6CD1" w:rsidRPr="00B87831">
        <w:rPr>
          <w:bCs/>
          <w:color w:val="000000" w:themeColor="text1"/>
        </w:rPr>
        <w:t xml:space="preserve"> from police</w:t>
      </w:r>
      <w:r w:rsidR="00650791">
        <w:rPr>
          <w:bCs/>
          <w:color w:val="000000" w:themeColor="text1"/>
        </w:rPr>
        <w:t xml:space="preserve"> can </w:t>
      </w:r>
      <w:r w:rsidR="00E16590">
        <w:rPr>
          <w:bCs/>
          <w:color w:val="000000" w:themeColor="text1"/>
        </w:rPr>
        <w:t>limit public distress and/</w:t>
      </w:r>
      <w:r w:rsidR="00C701E4" w:rsidRPr="00B87831">
        <w:rPr>
          <w:bCs/>
          <w:color w:val="000000" w:themeColor="text1"/>
        </w:rPr>
        <w:t xml:space="preserve">or prevent public disorder </w:t>
      </w:r>
      <w:r w:rsidR="00C701E4" w:rsidRPr="00650791">
        <w:rPr>
          <w:bCs/>
          <w:color w:val="000000" w:themeColor="text1"/>
        </w:rPr>
        <w:t>(College of Policing</w:t>
      </w:r>
      <w:r w:rsidR="00650791">
        <w:rPr>
          <w:bCs/>
          <w:color w:val="000000" w:themeColor="text1"/>
        </w:rPr>
        <w:t>, 2017</w:t>
      </w:r>
      <w:r w:rsidR="00C701E4" w:rsidRPr="00650791">
        <w:rPr>
          <w:bCs/>
          <w:color w:val="000000" w:themeColor="text1"/>
        </w:rPr>
        <w:t>)</w:t>
      </w:r>
      <w:r w:rsidR="00650791">
        <w:rPr>
          <w:bCs/>
          <w:color w:val="000000" w:themeColor="text1"/>
        </w:rPr>
        <w:t xml:space="preserve">.  </w:t>
      </w:r>
      <w:r w:rsidR="000400C6">
        <w:rPr>
          <w:bCs/>
          <w:color w:val="000000" w:themeColor="text1"/>
        </w:rPr>
        <w:t xml:space="preserve">In this essay I will discuss the positive and negative impact of the media on policing strategies. </w:t>
      </w:r>
    </w:p>
    <w:p w14:paraId="09910BB1" w14:textId="77152664" w:rsidR="00C871E1" w:rsidRDefault="00C871E1" w:rsidP="0062565A">
      <w:pPr>
        <w:spacing w:line="360" w:lineRule="auto"/>
        <w:rPr>
          <w:bCs/>
          <w:color w:val="000000" w:themeColor="text1"/>
        </w:rPr>
      </w:pPr>
      <w:r>
        <w:rPr>
          <w:bCs/>
          <w:color w:val="000000" w:themeColor="text1"/>
        </w:rPr>
        <w:t xml:space="preserve">There are several policing strategies </w:t>
      </w:r>
      <w:r w:rsidR="00054E8D">
        <w:rPr>
          <w:bCs/>
          <w:color w:val="000000" w:themeColor="text1"/>
        </w:rPr>
        <w:t>utilised to deal with public protection incident</w:t>
      </w:r>
      <w:r w:rsidR="00E16590">
        <w:rPr>
          <w:bCs/>
          <w:color w:val="000000" w:themeColor="text1"/>
        </w:rPr>
        <w:t>s and to keep the public safe. The</w:t>
      </w:r>
      <w:r w:rsidR="00054E8D">
        <w:rPr>
          <w:bCs/>
          <w:color w:val="000000" w:themeColor="text1"/>
        </w:rPr>
        <w:t xml:space="preserve"> Multi-Agency Public Protection Arrangements</w:t>
      </w:r>
      <w:r w:rsidR="00E16590">
        <w:rPr>
          <w:bCs/>
          <w:color w:val="000000" w:themeColor="text1"/>
        </w:rPr>
        <w:t xml:space="preserve"> (MAPPA)</w:t>
      </w:r>
      <w:r w:rsidR="00054E8D">
        <w:rPr>
          <w:bCs/>
          <w:color w:val="000000" w:themeColor="text1"/>
        </w:rPr>
        <w:t xml:space="preserve"> </w:t>
      </w:r>
      <w:r w:rsidR="00E16590">
        <w:rPr>
          <w:bCs/>
          <w:color w:val="000000" w:themeColor="text1"/>
        </w:rPr>
        <w:t xml:space="preserve">and Multi- Agency Risk Assessment Conference (MARAC) are strategies used by the police, probation and </w:t>
      </w:r>
      <w:r w:rsidR="00054E8D">
        <w:rPr>
          <w:bCs/>
          <w:color w:val="000000" w:themeColor="text1"/>
        </w:rPr>
        <w:t>prison service to manage and assess dangerous offenders to protect the publ</w:t>
      </w:r>
      <w:r w:rsidR="00E16590">
        <w:rPr>
          <w:bCs/>
          <w:color w:val="000000" w:themeColor="text1"/>
        </w:rPr>
        <w:t>ic (Ministry of Justice, 2019).</w:t>
      </w:r>
      <w:r w:rsidR="005670BB">
        <w:rPr>
          <w:bCs/>
          <w:color w:val="000000" w:themeColor="text1"/>
        </w:rPr>
        <w:t xml:space="preserve">  Police and partner agencies such as </w:t>
      </w:r>
      <w:r w:rsidR="00E16590">
        <w:rPr>
          <w:bCs/>
          <w:color w:val="000000" w:themeColor="text1"/>
        </w:rPr>
        <w:t>social services, health boards and Women’s Aid hold</w:t>
      </w:r>
      <w:r w:rsidR="005670BB">
        <w:rPr>
          <w:bCs/>
          <w:color w:val="000000" w:themeColor="text1"/>
        </w:rPr>
        <w:t xml:space="preserve"> mee</w:t>
      </w:r>
      <w:r w:rsidR="00E16590">
        <w:rPr>
          <w:bCs/>
          <w:color w:val="000000" w:themeColor="text1"/>
        </w:rPr>
        <w:t>ti</w:t>
      </w:r>
      <w:r w:rsidR="005670BB">
        <w:rPr>
          <w:bCs/>
          <w:color w:val="000000" w:themeColor="text1"/>
        </w:rPr>
        <w:t>ng</w:t>
      </w:r>
      <w:r w:rsidR="00E16590">
        <w:rPr>
          <w:bCs/>
          <w:color w:val="000000" w:themeColor="text1"/>
        </w:rPr>
        <w:t>s</w:t>
      </w:r>
      <w:r w:rsidR="005670BB">
        <w:rPr>
          <w:bCs/>
          <w:color w:val="000000" w:themeColor="text1"/>
        </w:rPr>
        <w:t xml:space="preserve"> </w:t>
      </w:r>
      <w:r w:rsidR="00810FA7">
        <w:rPr>
          <w:bCs/>
          <w:color w:val="000000" w:themeColor="text1"/>
        </w:rPr>
        <w:t xml:space="preserve">to </w:t>
      </w:r>
      <w:r w:rsidR="005670BB">
        <w:rPr>
          <w:bCs/>
          <w:color w:val="000000" w:themeColor="text1"/>
        </w:rPr>
        <w:t xml:space="preserve">share and discuss information regarding high risk domestic violence victims.  </w:t>
      </w:r>
      <w:r w:rsidR="00810FA7">
        <w:rPr>
          <w:bCs/>
          <w:color w:val="000000" w:themeColor="text1"/>
        </w:rPr>
        <w:t>The end goal is to safeguard and ensure there is a plan in place to protect victims (</w:t>
      </w:r>
      <w:proofErr w:type="spellStart"/>
      <w:r w:rsidR="00810FA7">
        <w:rPr>
          <w:bCs/>
          <w:color w:val="000000" w:themeColor="text1"/>
        </w:rPr>
        <w:t>SafeLives</w:t>
      </w:r>
      <w:proofErr w:type="spellEnd"/>
      <w:r w:rsidR="00810FA7">
        <w:rPr>
          <w:bCs/>
          <w:color w:val="000000" w:themeColor="text1"/>
        </w:rPr>
        <w:t>, 2014).</w:t>
      </w:r>
    </w:p>
    <w:p w14:paraId="65C1C097" w14:textId="422FE47C" w:rsidR="006A6D44" w:rsidRDefault="00650791" w:rsidP="0062565A">
      <w:pPr>
        <w:spacing w:line="360" w:lineRule="auto"/>
        <w:rPr>
          <w:bCs/>
          <w:color w:val="000000" w:themeColor="text1"/>
        </w:rPr>
      </w:pPr>
      <w:r>
        <w:rPr>
          <w:bCs/>
          <w:color w:val="000000" w:themeColor="text1"/>
        </w:rPr>
        <w:lastRenderedPageBreak/>
        <w:t>The media can significantly impact public perception</w:t>
      </w:r>
      <w:r w:rsidR="00E16590">
        <w:rPr>
          <w:bCs/>
          <w:color w:val="000000" w:themeColor="text1"/>
        </w:rPr>
        <w:t xml:space="preserve"> on the work done by p</w:t>
      </w:r>
      <w:r>
        <w:rPr>
          <w:bCs/>
          <w:color w:val="000000" w:themeColor="text1"/>
        </w:rPr>
        <w:t>olice and partner agencies</w:t>
      </w:r>
      <w:r w:rsidR="00E16590">
        <w:rPr>
          <w:bCs/>
          <w:color w:val="000000" w:themeColor="text1"/>
        </w:rPr>
        <w:t>,</w:t>
      </w:r>
      <w:r>
        <w:rPr>
          <w:bCs/>
          <w:color w:val="000000" w:themeColor="text1"/>
        </w:rPr>
        <w:t xml:space="preserve"> d</w:t>
      </w:r>
      <w:r w:rsidR="0043589E">
        <w:rPr>
          <w:bCs/>
          <w:color w:val="000000" w:themeColor="text1"/>
        </w:rPr>
        <w:t xml:space="preserve">ue to </w:t>
      </w:r>
      <w:r>
        <w:rPr>
          <w:bCs/>
          <w:color w:val="000000" w:themeColor="text1"/>
        </w:rPr>
        <w:t>their ability t</w:t>
      </w:r>
      <w:r w:rsidR="0043589E">
        <w:rPr>
          <w:bCs/>
          <w:color w:val="000000" w:themeColor="text1"/>
        </w:rPr>
        <w:t>o reach such a wide audience</w:t>
      </w:r>
      <w:r w:rsidR="0043589E" w:rsidRPr="0043589E">
        <w:rPr>
          <w:bCs/>
          <w:color w:val="000000" w:themeColor="text1"/>
        </w:rPr>
        <w:t xml:space="preserve">.  </w:t>
      </w:r>
      <w:r w:rsidR="00ED1434" w:rsidRPr="0043589E">
        <w:rPr>
          <w:bCs/>
          <w:color w:val="000000" w:themeColor="text1"/>
        </w:rPr>
        <w:t xml:space="preserve">Incidents involving child abuse/death draws </w:t>
      </w:r>
      <w:r w:rsidR="00E16590">
        <w:rPr>
          <w:bCs/>
          <w:color w:val="000000" w:themeColor="text1"/>
        </w:rPr>
        <w:t>high levels o</w:t>
      </w:r>
      <w:r w:rsidR="009D106B">
        <w:rPr>
          <w:bCs/>
          <w:color w:val="000000" w:themeColor="text1"/>
        </w:rPr>
        <w:t xml:space="preserve">f media attention. An early example of this was the death of Maria Colwell in the 1970s </w:t>
      </w:r>
      <w:r w:rsidR="00ED1434" w:rsidRPr="0043589E">
        <w:rPr>
          <w:bCs/>
          <w:color w:val="000000" w:themeColor="text1"/>
        </w:rPr>
        <w:t xml:space="preserve">(Elsey 2010). </w:t>
      </w:r>
      <w:r w:rsidR="009D106B">
        <w:rPr>
          <w:bCs/>
          <w:color w:val="000000" w:themeColor="text1"/>
        </w:rPr>
        <w:t xml:space="preserve">A more recent example is the case of ‘Baby P’ in 2008, which </w:t>
      </w:r>
      <w:r w:rsidR="00ED1434" w:rsidRPr="0043589E">
        <w:rPr>
          <w:bCs/>
          <w:color w:val="000000" w:themeColor="text1"/>
        </w:rPr>
        <w:t>d</w:t>
      </w:r>
      <w:r w:rsidR="009D106B">
        <w:rPr>
          <w:bCs/>
          <w:color w:val="000000" w:themeColor="text1"/>
        </w:rPr>
        <w:t>rew intense media attention resulting in vilification and negativity towards social workers. These high profile cases have</w:t>
      </w:r>
      <w:r w:rsidR="006A6D44">
        <w:rPr>
          <w:bCs/>
          <w:color w:val="000000" w:themeColor="text1"/>
        </w:rPr>
        <w:t xml:space="preserve"> led to public protec</w:t>
      </w:r>
      <w:r w:rsidR="009D106B">
        <w:rPr>
          <w:bCs/>
          <w:color w:val="000000" w:themeColor="text1"/>
        </w:rPr>
        <w:t>tion organisations such as the p</w:t>
      </w:r>
      <w:r w:rsidR="006A6D44">
        <w:rPr>
          <w:bCs/>
          <w:color w:val="000000" w:themeColor="text1"/>
        </w:rPr>
        <w:t xml:space="preserve">olice to being more risk averse and cautious with their decision making (Elsey 20120). </w:t>
      </w:r>
    </w:p>
    <w:p w14:paraId="25E033D7" w14:textId="36A8C444" w:rsidR="0050330C" w:rsidRDefault="0050330C" w:rsidP="0062565A">
      <w:pPr>
        <w:spacing w:line="360" w:lineRule="auto"/>
        <w:rPr>
          <w:bCs/>
          <w:color w:val="000000" w:themeColor="text1"/>
        </w:rPr>
      </w:pPr>
      <w:r>
        <w:rPr>
          <w:bCs/>
          <w:color w:val="000000" w:themeColor="text1"/>
        </w:rPr>
        <w:t>Firstly, the</w:t>
      </w:r>
      <w:r w:rsidR="009D106B">
        <w:rPr>
          <w:bCs/>
          <w:color w:val="000000" w:themeColor="text1"/>
        </w:rPr>
        <w:t xml:space="preserve">re can be many positives from </w:t>
      </w:r>
      <w:r w:rsidR="00E74199">
        <w:rPr>
          <w:bCs/>
          <w:color w:val="000000" w:themeColor="text1"/>
        </w:rPr>
        <w:t>the</w:t>
      </w:r>
      <w:r>
        <w:rPr>
          <w:bCs/>
          <w:color w:val="000000" w:themeColor="text1"/>
        </w:rPr>
        <w:t xml:space="preserve"> media</w:t>
      </w:r>
      <w:r w:rsidR="00E74199">
        <w:rPr>
          <w:bCs/>
          <w:color w:val="000000" w:themeColor="text1"/>
        </w:rPr>
        <w:t xml:space="preserve"> </w:t>
      </w:r>
      <w:r w:rsidR="009D106B">
        <w:rPr>
          <w:bCs/>
          <w:color w:val="000000" w:themeColor="text1"/>
        </w:rPr>
        <w:t>reporting police</w:t>
      </w:r>
      <w:r>
        <w:rPr>
          <w:bCs/>
          <w:color w:val="000000" w:themeColor="text1"/>
        </w:rPr>
        <w:t xml:space="preserve"> response</w:t>
      </w:r>
      <w:r w:rsidR="009D106B">
        <w:rPr>
          <w:bCs/>
          <w:color w:val="000000" w:themeColor="text1"/>
        </w:rPr>
        <w:t>s and strategies in</w:t>
      </w:r>
      <w:r w:rsidR="00530257">
        <w:rPr>
          <w:bCs/>
          <w:color w:val="000000" w:themeColor="text1"/>
        </w:rPr>
        <w:t xml:space="preserve"> public protection cases</w:t>
      </w:r>
      <w:r w:rsidR="009D106B">
        <w:rPr>
          <w:bCs/>
          <w:color w:val="000000" w:themeColor="text1"/>
        </w:rPr>
        <w:t>, as it can highlight areas which</w:t>
      </w:r>
      <w:r w:rsidR="00530257">
        <w:rPr>
          <w:bCs/>
          <w:color w:val="000000" w:themeColor="text1"/>
        </w:rPr>
        <w:t xml:space="preserve"> need to be improved. </w:t>
      </w:r>
      <w:r>
        <w:rPr>
          <w:bCs/>
          <w:color w:val="000000" w:themeColor="text1"/>
        </w:rPr>
        <w:t>However, there are also some negative</w:t>
      </w:r>
      <w:r w:rsidR="009D106B">
        <w:rPr>
          <w:bCs/>
          <w:color w:val="000000" w:themeColor="text1"/>
        </w:rPr>
        <w:t xml:space="preserve"> side effects of media attention which I discuss below. </w:t>
      </w:r>
      <w:r>
        <w:rPr>
          <w:bCs/>
          <w:color w:val="000000" w:themeColor="text1"/>
        </w:rPr>
        <w:t xml:space="preserve"> </w:t>
      </w:r>
    </w:p>
    <w:p w14:paraId="3CEB027D" w14:textId="2DF83781" w:rsidR="0021772D" w:rsidRDefault="0050330C" w:rsidP="0062565A">
      <w:pPr>
        <w:spacing w:line="360" w:lineRule="auto"/>
        <w:rPr>
          <w:bCs/>
          <w:color w:val="000000" w:themeColor="text1"/>
        </w:rPr>
      </w:pPr>
      <w:r>
        <w:rPr>
          <w:bCs/>
          <w:color w:val="000000" w:themeColor="text1"/>
        </w:rPr>
        <w:t xml:space="preserve">“Police errors left Jimmy Savile free </w:t>
      </w:r>
      <w:r w:rsidR="009D106B">
        <w:rPr>
          <w:bCs/>
          <w:color w:val="000000" w:themeColor="text1"/>
        </w:rPr>
        <w:t>to groom the nation”. This was one</w:t>
      </w:r>
      <w:r>
        <w:rPr>
          <w:bCs/>
          <w:color w:val="000000" w:themeColor="text1"/>
        </w:rPr>
        <w:t xml:space="preserve"> n</w:t>
      </w:r>
      <w:r w:rsidR="009D106B">
        <w:rPr>
          <w:bCs/>
          <w:color w:val="000000" w:themeColor="text1"/>
        </w:rPr>
        <w:t>ewspaper headline published by The Guardian</w:t>
      </w:r>
      <w:r>
        <w:rPr>
          <w:bCs/>
          <w:color w:val="000000" w:themeColor="text1"/>
        </w:rPr>
        <w:t xml:space="preserve"> in 2013. </w:t>
      </w:r>
      <w:r w:rsidR="00F753D0" w:rsidRPr="00F753D0">
        <w:rPr>
          <w:bCs/>
          <w:color w:val="000000" w:themeColor="text1"/>
        </w:rPr>
        <w:t xml:space="preserve">The newspaper article goes on to say that there were a number of failures by several police forces </w:t>
      </w:r>
      <w:r w:rsidR="009D106B">
        <w:rPr>
          <w:bCs/>
          <w:color w:val="000000" w:themeColor="text1"/>
        </w:rPr>
        <w:t>e.g.</w:t>
      </w:r>
      <w:r w:rsidR="00D300D5">
        <w:rPr>
          <w:bCs/>
          <w:color w:val="000000" w:themeColor="text1"/>
        </w:rPr>
        <w:t xml:space="preserve"> failing to record and</w:t>
      </w:r>
      <w:r w:rsidR="009D106B">
        <w:rPr>
          <w:bCs/>
          <w:color w:val="000000" w:themeColor="text1"/>
        </w:rPr>
        <w:t xml:space="preserve"> pursue allegations, treating </w:t>
      </w:r>
      <w:r w:rsidR="00D300D5">
        <w:rPr>
          <w:bCs/>
          <w:color w:val="000000" w:themeColor="text1"/>
        </w:rPr>
        <w:t>victims</w:t>
      </w:r>
      <w:r w:rsidR="009D106B">
        <w:rPr>
          <w:bCs/>
          <w:color w:val="000000" w:themeColor="text1"/>
        </w:rPr>
        <w:t>’</w:t>
      </w:r>
      <w:r w:rsidR="00D300D5">
        <w:rPr>
          <w:bCs/>
          <w:color w:val="000000" w:themeColor="text1"/>
        </w:rPr>
        <w:t xml:space="preserve"> account</w:t>
      </w:r>
      <w:r w:rsidR="009D106B">
        <w:rPr>
          <w:bCs/>
          <w:color w:val="000000" w:themeColor="text1"/>
        </w:rPr>
        <w:t xml:space="preserve">s with too much caution which effectively scared victims </w:t>
      </w:r>
      <w:r w:rsidR="00D300D5">
        <w:rPr>
          <w:bCs/>
          <w:color w:val="000000" w:themeColor="text1"/>
        </w:rPr>
        <w:t>from giving evidence</w:t>
      </w:r>
      <w:r w:rsidR="009D106B">
        <w:rPr>
          <w:bCs/>
          <w:color w:val="000000" w:themeColor="text1"/>
        </w:rPr>
        <w:t xml:space="preserve"> (</w:t>
      </w:r>
      <w:proofErr w:type="spellStart"/>
      <w:r w:rsidR="009D106B">
        <w:rPr>
          <w:bCs/>
          <w:color w:val="000000" w:themeColor="text1"/>
        </w:rPr>
        <w:t>Laville</w:t>
      </w:r>
      <w:proofErr w:type="spellEnd"/>
      <w:r w:rsidR="009D106B">
        <w:rPr>
          <w:bCs/>
          <w:color w:val="000000" w:themeColor="text1"/>
        </w:rPr>
        <w:t xml:space="preserve"> </w:t>
      </w:r>
      <w:r w:rsidR="009D106B" w:rsidRPr="009D106B">
        <w:rPr>
          <w:bCs/>
          <w:i/>
          <w:color w:val="000000" w:themeColor="text1"/>
        </w:rPr>
        <w:t>et al</w:t>
      </w:r>
      <w:r w:rsidR="00D7345B">
        <w:rPr>
          <w:bCs/>
          <w:color w:val="000000" w:themeColor="text1"/>
        </w:rPr>
        <w:t xml:space="preserve">, 2013). </w:t>
      </w:r>
      <w:r w:rsidR="009D106B">
        <w:rPr>
          <w:bCs/>
          <w:color w:val="000000" w:themeColor="text1"/>
        </w:rPr>
        <w:t>These articles can be</w:t>
      </w:r>
      <w:r w:rsidR="00F753D0">
        <w:rPr>
          <w:bCs/>
          <w:color w:val="000000" w:themeColor="text1"/>
        </w:rPr>
        <w:t xml:space="preserve"> d</w:t>
      </w:r>
      <w:r w:rsidR="00E239EC">
        <w:rPr>
          <w:bCs/>
          <w:color w:val="000000" w:themeColor="text1"/>
        </w:rPr>
        <w:t>amaging</w:t>
      </w:r>
      <w:r w:rsidR="009D106B">
        <w:rPr>
          <w:bCs/>
          <w:color w:val="000000" w:themeColor="text1"/>
        </w:rPr>
        <w:t xml:space="preserve"> and eventually</w:t>
      </w:r>
      <w:r w:rsidR="00F753D0">
        <w:rPr>
          <w:bCs/>
          <w:color w:val="000000" w:themeColor="text1"/>
        </w:rPr>
        <w:t xml:space="preserve"> damage</w:t>
      </w:r>
      <w:r w:rsidR="009D106B">
        <w:rPr>
          <w:bCs/>
          <w:color w:val="000000" w:themeColor="text1"/>
        </w:rPr>
        <w:t>s</w:t>
      </w:r>
      <w:r w:rsidR="00F753D0">
        <w:rPr>
          <w:bCs/>
          <w:color w:val="000000" w:themeColor="text1"/>
        </w:rPr>
        <w:t xml:space="preserve"> the relationship between the public and the police. Such an article could also prevent </w:t>
      </w:r>
      <w:r w:rsidR="004D0D65">
        <w:rPr>
          <w:bCs/>
          <w:color w:val="000000" w:themeColor="text1"/>
        </w:rPr>
        <w:t xml:space="preserve">future </w:t>
      </w:r>
      <w:r w:rsidR="00F753D0">
        <w:rPr>
          <w:bCs/>
          <w:color w:val="000000" w:themeColor="text1"/>
        </w:rPr>
        <w:t>victims of public protection cases</w:t>
      </w:r>
      <w:r w:rsidR="004D0D65">
        <w:rPr>
          <w:bCs/>
          <w:color w:val="000000" w:themeColor="text1"/>
        </w:rPr>
        <w:t xml:space="preserve"> coming forward as they lack confidence in the police’s ability</w:t>
      </w:r>
      <w:r w:rsidR="0021772D">
        <w:rPr>
          <w:bCs/>
          <w:color w:val="000000" w:themeColor="text1"/>
        </w:rPr>
        <w:t xml:space="preserve">. </w:t>
      </w:r>
    </w:p>
    <w:p w14:paraId="3A5E8B94" w14:textId="244BB9CA" w:rsidR="00837FC8" w:rsidRDefault="00F753D0" w:rsidP="0062565A">
      <w:pPr>
        <w:spacing w:line="360" w:lineRule="auto"/>
        <w:rPr>
          <w:bCs/>
          <w:color w:val="000000" w:themeColor="text1"/>
        </w:rPr>
      </w:pPr>
      <w:r>
        <w:rPr>
          <w:bCs/>
          <w:color w:val="000000" w:themeColor="text1"/>
        </w:rPr>
        <w:t>However, on the</w:t>
      </w:r>
      <w:r w:rsidR="004D0D65">
        <w:rPr>
          <w:bCs/>
          <w:color w:val="000000" w:themeColor="text1"/>
        </w:rPr>
        <w:t xml:space="preserve"> other hand, it can be argued that </w:t>
      </w:r>
      <w:r>
        <w:rPr>
          <w:bCs/>
          <w:color w:val="000000" w:themeColor="text1"/>
        </w:rPr>
        <w:t xml:space="preserve">media coverage surrounding such a high-profile case had identified and highlighted systematic </w:t>
      </w:r>
      <w:r w:rsidR="004D0D65">
        <w:rPr>
          <w:bCs/>
          <w:color w:val="000000" w:themeColor="text1"/>
        </w:rPr>
        <w:t xml:space="preserve">policing </w:t>
      </w:r>
      <w:r>
        <w:rPr>
          <w:bCs/>
          <w:color w:val="000000" w:themeColor="text1"/>
        </w:rPr>
        <w:t xml:space="preserve">errors which can then be subsequently </w:t>
      </w:r>
      <w:r w:rsidR="004D0D65">
        <w:rPr>
          <w:bCs/>
          <w:color w:val="000000" w:themeColor="text1"/>
        </w:rPr>
        <w:t>reviewed and</w:t>
      </w:r>
      <w:r>
        <w:rPr>
          <w:bCs/>
          <w:color w:val="000000" w:themeColor="text1"/>
        </w:rPr>
        <w:t xml:space="preserve"> analysed</w:t>
      </w:r>
      <w:r w:rsidR="004D0D65">
        <w:rPr>
          <w:bCs/>
          <w:color w:val="000000" w:themeColor="text1"/>
        </w:rPr>
        <w:t>, allowing</w:t>
      </w:r>
      <w:r>
        <w:rPr>
          <w:bCs/>
          <w:color w:val="000000" w:themeColor="text1"/>
        </w:rPr>
        <w:t xml:space="preserve"> improvements</w:t>
      </w:r>
      <w:r w:rsidR="0021772D">
        <w:rPr>
          <w:bCs/>
          <w:color w:val="000000" w:themeColor="text1"/>
        </w:rPr>
        <w:t xml:space="preserve"> to be made </w:t>
      </w:r>
      <w:r>
        <w:rPr>
          <w:bCs/>
          <w:color w:val="000000" w:themeColor="text1"/>
        </w:rPr>
        <w:t>within the organisation</w:t>
      </w:r>
      <w:r w:rsidR="0021772D">
        <w:rPr>
          <w:bCs/>
          <w:color w:val="000000" w:themeColor="text1"/>
        </w:rPr>
        <w:t>.</w:t>
      </w:r>
      <w:r>
        <w:rPr>
          <w:bCs/>
          <w:color w:val="000000" w:themeColor="text1"/>
        </w:rPr>
        <w:t xml:space="preserve"> </w:t>
      </w:r>
      <w:r w:rsidR="00837FC8">
        <w:rPr>
          <w:bCs/>
          <w:color w:val="000000" w:themeColor="text1"/>
        </w:rPr>
        <w:t xml:space="preserve"> Following the negative media surrounding police response</w:t>
      </w:r>
      <w:r w:rsidR="004D0D65">
        <w:rPr>
          <w:bCs/>
          <w:color w:val="000000" w:themeColor="text1"/>
        </w:rPr>
        <w:t>s</w:t>
      </w:r>
      <w:r w:rsidR="00837FC8">
        <w:rPr>
          <w:bCs/>
          <w:color w:val="000000" w:themeColor="text1"/>
        </w:rPr>
        <w:t xml:space="preserve"> to such </w:t>
      </w:r>
      <w:r w:rsidR="00837FC8" w:rsidRPr="008B342D">
        <w:rPr>
          <w:bCs/>
          <w:color w:val="000000" w:themeColor="text1"/>
        </w:rPr>
        <w:t>allegations</w:t>
      </w:r>
      <w:r w:rsidR="004D0D65" w:rsidRPr="008B342D">
        <w:rPr>
          <w:bCs/>
          <w:color w:val="000000" w:themeColor="text1"/>
        </w:rPr>
        <w:t>,</w:t>
      </w:r>
      <w:r w:rsidR="00837FC8">
        <w:rPr>
          <w:bCs/>
          <w:color w:val="000000" w:themeColor="text1"/>
        </w:rPr>
        <w:t xml:space="preserve"> a number of child abuse enquiries have been opened in the United Kingdom. Operation Hydrant was a collective name for a team overlooking all the enquiries in to child sexual abuse allegation</w:t>
      </w:r>
      <w:r w:rsidR="004D0D65">
        <w:rPr>
          <w:bCs/>
          <w:color w:val="000000" w:themeColor="text1"/>
        </w:rPr>
        <w:t>s</w:t>
      </w:r>
      <w:r w:rsidR="00837FC8">
        <w:rPr>
          <w:bCs/>
          <w:color w:val="000000" w:themeColor="text1"/>
        </w:rPr>
        <w:t xml:space="preserve">. </w:t>
      </w:r>
      <w:r w:rsidR="004D0D65">
        <w:rPr>
          <w:bCs/>
          <w:color w:val="000000" w:themeColor="text1"/>
        </w:rPr>
        <w:t>A spokesperson had stated that p</w:t>
      </w:r>
      <w:r w:rsidR="00837FC8">
        <w:rPr>
          <w:bCs/>
          <w:color w:val="000000" w:themeColor="text1"/>
        </w:rPr>
        <w:t>olice across the country were investigating</w:t>
      </w:r>
      <w:r w:rsidR="004D0D65">
        <w:rPr>
          <w:bCs/>
          <w:color w:val="000000" w:themeColor="text1"/>
        </w:rPr>
        <w:t xml:space="preserve"> 1,400 men, 261 of which were</w:t>
      </w:r>
      <w:r w:rsidR="00837FC8">
        <w:rPr>
          <w:bCs/>
          <w:color w:val="000000" w:themeColor="text1"/>
        </w:rPr>
        <w:t xml:space="preserve"> high profile</w:t>
      </w:r>
      <w:r w:rsidR="004D0D65">
        <w:rPr>
          <w:bCs/>
          <w:color w:val="000000" w:themeColor="text1"/>
        </w:rPr>
        <w:t xml:space="preserve"> individuals. In </w:t>
      </w:r>
      <w:r w:rsidR="00837FC8">
        <w:rPr>
          <w:bCs/>
          <w:color w:val="000000" w:themeColor="text1"/>
        </w:rPr>
        <w:t>2012</w:t>
      </w:r>
      <w:r w:rsidR="00E239EC">
        <w:rPr>
          <w:bCs/>
          <w:color w:val="000000" w:themeColor="text1"/>
        </w:rPr>
        <w:t>,</w:t>
      </w:r>
      <w:r w:rsidR="00837FC8">
        <w:rPr>
          <w:bCs/>
          <w:color w:val="000000" w:themeColor="text1"/>
        </w:rPr>
        <w:t xml:space="preserve"> Operation Yewtree was launched to investigate the allegations of chil</w:t>
      </w:r>
      <w:r w:rsidR="004D0D65">
        <w:rPr>
          <w:bCs/>
          <w:color w:val="000000" w:themeColor="text1"/>
        </w:rPr>
        <w:t>d sexual abuse involving</w:t>
      </w:r>
      <w:r w:rsidR="00837FC8">
        <w:rPr>
          <w:bCs/>
          <w:color w:val="000000" w:themeColor="text1"/>
        </w:rPr>
        <w:t xml:space="preserve"> Jimmy Saville.  Several other enquires were launched such as Operation Fairbank, </w:t>
      </w:r>
      <w:r w:rsidR="004D0D65">
        <w:rPr>
          <w:bCs/>
          <w:color w:val="000000" w:themeColor="text1"/>
        </w:rPr>
        <w:t>and Operation Midland which were a</w:t>
      </w:r>
      <w:r w:rsidR="00837FC8">
        <w:rPr>
          <w:bCs/>
          <w:color w:val="000000" w:themeColor="text1"/>
        </w:rPr>
        <w:t xml:space="preserve"> way</w:t>
      </w:r>
      <w:r w:rsidR="004D0D65">
        <w:rPr>
          <w:bCs/>
          <w:color w:val="000000" w:themeColor="text1"/>
        </w:rPr>
        <w:t xml:space="preserve"> of trying to prevent repeating errors </w:t>
      </w:r>
      <w:r w:rsidR="00837FC8">
        <w:rPr>
          <w:bCs/>
          <w:color w:val="000000" w:themeColor="text1"/>
        </w:rPr>
        <w:t>(</w:t>
      </w:r>
      <w:proofErr w:type="spellStart"/>
      <w:r w:rsidR="00837FC8">
        <w:rPr>
          <w:bCs/>
          <w:color w:val="000000" w:themeColor="text1"/>
        </w:rPr>
        <w:t>Grieson</w:t>
      </w:r>
      <w:proofErr w:type="spellEnd"/>
      <w:r w:rsidR="00837FC8">
        <w:rPr>
          <w:bCs/>
          <w:color w:val="000000" w:themeColor="text1"/>
        </w:rPr>
        <w:t xml:space="preserve">, 2015). </w:t>
      </w:r>
    </w:p>
    <w:p w14:paraId="65F38AF4" w14:textId="799F4118" w:rsidR="00E239EC" w:rsidRDefault="00123427" w:rsidP="0062565A">
      <w:pPr>
        <w:spacing w:line="360" w:lineRule="auto"/>
        <w:rPr>
          <w:bCs/>
          <w:color w:val="000000" w:themeColor="text1"/>
        </w:rPr>
      </w:pPr>
      <w:r>
        <w:rPr>
          <w:bCs/>
          <w:color w:val="000000" w:themeColor="text1"/>
        </w:rPr>
        <w:t>As</w:t>
      </w:r>
      <w:r w:rsidR="004D0D65">
        <w:rPr>
          <w:bCs/>
          <w:color w:val="000000" w:themeColor="text1"/>
        </w:rPr>
        <w:t xml:space="preserve"> previously mentioned,</w:t>
      </w:r>
      <w:r>
        <w:rPr>
          <w:bCs/>
          <w:color w:val="000000" w:themeColor="text1"/>
        </w:rPr>
        <w:t xml:space="preserve"> MAP</w:t>
      </w:r>
      <w:r w:rsidR="00EA4AF5">
        <w:rPr>
          <w:bCs/>
          <w:color w:val="000000" w:themeColor="text1"/>
        </w:rPr>
        <w:t xml:space="preserve">PA is a police strategy </w:t>
      </w:r>
      <w:r w:rsidR="004D0D65">
        <w:rPr>
          <w:bCs/>
          <w:color w:val="000000" w:themeColor="text1"/>
        </w:rPr>
        <w:t xml:space="preserve">designed to protect the public </w:t>
      </w:r>
      <w:r w:rsidR="00EA4AF5">
        <w:rPr>
          <w:bCs/>
          <w:color w:val="000000" w:themeColor="text1"/>
        </w:rPr>
        <w:t xml:space="preserve">and victims of crime from serious harm by dangerous offenders.  Due to specific cases receiving </w:t>
      </w:r>
      <w:r w:rsidR="004D0D65">
        <w:rPr>
          <w:bCs/>
          <w:color w:val="000000" w:themeColor="text1"/>
        </w:rPr>
        <w:t>attention from the media, a 2015 review</w:t>
      </w:r>
      <w:r w:rsidR="00EA4AF5">
        <w:rPr>
          <w:bCs/>
          <w:color w:val="000000" w:themeColor="text1"/>
        </w:rPr>
        <w:t xml:space="preserve"> established that improvement</w:t>
      </w:r>
      <w:r w:rsidR="004D0D65">
        <w:rPr>
          <w:bCs/>
          <w:color w:val="000000" w:themeColor="text1"/>
        </w:rPr>
        <w:t>s</w:t>
      </w:r>
      <w:r w:rsidR="00EA4AF5">
        <w:rPr>
          <w:bCs/>
          <w:color w:val="000000" w:themeColor="text1"/>
        </w:rPr>
        <w:t xml:space="preserve"> were needed in relation to how MAPPA </w:t>
      </w:r>
      <w:r w:rsidR="004D0D65">
        <w:rPr>
          <w:bCs/>
          <w:color w:val="000000" w:themeColor="text1"/>
        </w:rPr>
        <w:t>operated</w:t>
      </w:r>
      <w:r w:rsidR="002515F8">
        <w:rPr>
          <w:bCs/>
          <w:color w:val="000000" w:themeColor="text1"/>
        </w:rPr>
        <w:t xml:space="preserve">. The recommendations highlighted </w:t>
      </w:r>
      <w:r w:rsidR="00A4584D">
        <w:rPr>
          <w:bCs/>
          <w:color w:val="000000" w:themeColor="text1"/>
        </w:rPr>
        <w:t>in the report ranged from risk management planning</w:t>
      </w:r>
      <w:r w:rsidR="004D0D65">
        <w:rPr>
          <w:bCs/>
          <w:color w:val="000000" w:themeColor="text1"/>
        </w:rPr>
        <w:t xml:space="preserve">, </w:t>
      </w:r>
      <w:r w:rsidR="00A4584D">
        <w:rPr>
          <w:bCs/>
          <w:color w:val="000000" w:themeColor="text1"/>
        </w:rPr>
        <w:t xml:space="preserve">used to highlight how different agencies </w:t>
      </w:r>
      <w:r w:rsidR="004D0D65">
        <w:rPr>
          <w:bCs/>
          <w:color w:val="000000" w:themeColor="text1"/>
        </w:rPr>
        <w:t xml:space="preserve">need to work together, and </w:t>
      </w:r>
      <w:r w:rsidR="00A4584D">
        <w:rPr>
          <w:bCs/>
          <w:color w:val="000000" w:themeColor="text1"/>
        </w:rPr>
        <w:t xml:space="preserve">the sharing of sensitive information with neighbourhood policing teams about registered sex offenders living on their </w:t>
      </w:r>
      <w:r w:rsidR="00A4584D">
        <w:rPr>
          <w:bCs/>
          <w:color w:val="000000" w:themeColor="text1"/>
        </w:rPr>
        <w:lastRenderedPageBreak/>
        <w:t>catchment area (Criminal Justice Joint Inspectorates, 2015).</w:t>
      </w:r>
      <w:r w:rsidR="004D0D65">
        <w:rPr>
          <w:bCs/>
          <w:color w:val="000000" w:themeColor="text1"/>
        </w:rPr>
        <w:t xml:space="preserve"> In my opinion, this is a positive result which derived from</w:t>
      </w:r>
      <w:r w:rsidR="006A6D44">
        <w:rPr>
          <w:bCs/>
          <w:color w:val="000000" w:themeColor="text1"/>
        </w:rPr>
        <w:t xml:space="preserve"> </w:t>
      </w:r>
      <w:r w:rsidR="004D0D65">
        <w:rPr>
          <w:bCs/>
          <w:color w:val="000000" w:themeColor="text1"/>
        </w:rPr>
        <w:t xml:space="preserve">media attention to policing strategies. Areas for development </w:t>
      </w:r>
      <w:r w:rsidR="006A6D44">
        <w:rPr>
          <w:bCs/>
          <w:color w:val="000000" w:themeColor="text1"/>
        </w:rPr>
        <w:t xml:space="preserve">have been highlighted, </w:t>
      </w:r>
      <w:r w:rsidR="004D0D65">
        <w:rPr>
          <w:bCs/>
          <w:color w:val="000000" w:themeColor="text1"/>
        </w:rPr>
        <w:t xml:space="preserve">which can be </w:t>
      </w:r>
      <w:r w:rsidR="006A6D44">
        <w:rPr>
          <w:bCs/>
          <w:color w:val="000000" w:themeColor="text1"/>
        </w:rPr>
        <w:t xml:space="preserve">improved and developed. This will allow for better collaboration between police and partner agencies and ultimately improve the service and protection for victims and therefore public confidence in the police.   </w:t>
      </w:r>
    </w:p>
    <w:p w14:paraId="4F9C1728" w14:textId="506EA484" w:rsidR="00961D3C" w:rsidRDefault="00374865" w:rsidP="0062565A">
      <w:pPr>
        <w:spacing w:line="360" w:lineRule="auto"/>
        <w:rPr>
          <w:bCs/>
          <w:color w:val="000000" w:themeColor="text1"/>
        </w:rPr>
      </w:pPr>
      <w:r>
        <w:rPr>
          <w:bCs/>
          <w:color w:val="000000" w:themeColor="text1"/>
        </w:rPr>
        <w:t>To conclude, media coverage can have a negative and damaging effect on policing strategies in relation to public protection incidents as highlighted above. However, on the other had the media coverage can highlight specific areas within strategies that need to be improved. This can only be a positive outcome as it means organisation</w:t>
      </w:r>
      <w:r w:rsidR="004D0D65">
        <w:rPr>
          <w:bCs/>
          <w:color w:val="000000" w:themeColor="text1"/>
        </w:rPr>
        <w:t>s</w:t>
      </w:r>
      <w:r>
        <w:rPr>
          <w:bCs/>
          <w:color w:val="000000" w:themeColor="text1"/>
        </w:rPr>
        <w:t xml:space="preserve"> are devel</w:t>
      </w:r>
      <w:r w:rsidR="004D0D65">
        <w:rPr>
          <w:bCs/>
          <w:color w:val="000000" w:themeColor="text1"/>
        </w:rPr>
        <w:t xml:space="preserve">oping and improving the services </w:t>
      </w:r>
      <w:r w:rsidR="00FD0297">
        <w:rPr>
          <w:bCs/>
          <w:color w:val="000000" w:themeColor="text1"/>
        </w:rPr>
        <w:t>being offered. I</w:t>
      </w:r>
      <w:r>
        <w:rPr>
          <w:bCs/>
          <w:color w:val="000000" w:themeColor="text1"/>
        </w:rPr>
        <w:t>t is important that there is a balance to the media coverage, too much nega</w:t>
      </w:r>
      <w:r w:rsidR="004D0D65">
        <w:rPr>
          <w:bCs/>
          <w:color w:val="000000" w:themeColor="text1"/>
        </w:rPr>
        <w:t>tivity and bad press towards policing</w:t>
      </w:r>
      <w:r>
        <w:rPr>
          <w:bCs/>
          <w:color w:val="000000" w:themeColor="text1"/>
        </w:rPr>
        <w:t xml:space="preserve"> will have an adverse effect and rupture public confidence. Though, when used in a positive way it </w:t>
      </w:r>
      <w:r w:rsidR="004D0D65">
        <w:rPr>
          <w:bCs/>
          <w:color w:val="000000" w:themeColor="text1"/>
        </w:rPr>
        <w:t xml:space="preserve">is a great way to reflect on strategies and allow </w:t>
      </w:r>
      <w:r>
        <w:rPr>
          <w:bCs/>
          <w:color w:val="000000" w:themeColor="text1"/>
        </w:rPr>
        <w:t xml:space="preserve">improvements to be made. </w:t>
      </w:r>
      <w:r w:rsidR="00961D3C">
        <w:rPr>
          <w:bCs/>
          <w:color w:val="000000" w:themeColor="text1"/>
        </w:rPr>
        <w:t xml:space="preserve"> Ultimately t</w:t>
      </w:r>
      <w:r w:rsidR="00961D3C" w:rsidRPr="00961D3C">
        <w:rPr>
          <w:bCs/>
          <w:color w:val="000000" w:themeColor="text1"/>
        </w:rPr>
        <w:t>ransparency from police</w:t>
      </w:r>
      <w:r w:rsidR="004D0D65">
        <w:rPr>
          <w:bCs/>
          <w:color w:val="000000" w:themeColor="text1"/>
        </w:rPr>
        <w:t xml:space="preserve"> to the public, supported by clear communication with mainstream</w:t>
      </w:r>
      <w:r w:rsidR="00961D3C" w:rsidRPr="00961D3C">
        <w:rPr>
          <w:bCs/>
          <w:color w:val="000000" w:themeColor="text1"/>
        </w:rPr>
        <w:t xml:space="preserve"> media, can help public engagement and cooperation with policing activities. </w:t>
      </w:r>
    </w:p>
    <w:p w14:paraId="35E9F878" w14:textId="77777777" w:rsidR="00D73352" w:rsidRDefault="00D73352" w:rsidP="00961D3C">
      <w:pPr>
        <w:rPr>
          <w:b/>
          <w:bCs/>
          <w:color w:val="000000" w:themeColor="text1"/>
        </w:rPr>
      </w:pPr>
    </w:p>
    <w:p w14:paraId="202BFE47" w14:textId="49AEE4B0" w:rsidR="009A6DCE" w:rsidRPr="00FB16B8" w:rsidRDefault="009A6DCE" w:rsidP="00961D3C">
      <w:pPr>
        <w:rPr>
          <w:b/>
          <w:bCs/>
          <w:color w:val="000000" w:themeColor="text1"/>
        </w:rPr>
      </w:pPr>
      <w:r w:rsidRPr="00FB16B8">
        <w:rPr>
          <w:b/>
          <w:bCs/>
          <w:color w:val="000000" w:themeColor="text1"/>
        </w:rPr>
        <w:t>Essay three:</w:t>
      </w:r>
    </w:p>
    <w:p w14:paraId="558801B6" w14:textId="63E58F28" w:rsidR="00FB16B8" w:rsidRDefault="00FB16B8" w:rsidP="00961D3C">
      <w:pPr>
        <w:rPr>
          <w:b/>
          <w:bCs/>
          <w:color w:val="000000" w:themeColor="text1"/>
        </w:rPr>
      </w:pPr>
      <w:r w:rsidRPr="00FB16B8">
        <w:rPr>
          <w:b/>
          <w:bCs/>
          <w:color w:val="000000" w:themeColor="text1"/>
        </w:rPr>
        <w:t>How effective is early intervention in preventing young people from offending, or re-offending?</w:t>
      </w:r>
      <w:r w:rsidR="009963BA">
        <w:rPr>
          <w:b/>
          <w:bCs/>
          <w:color w:val="000000" w:themeColor="text1"/>
        </w:rPr>
        <w:t xml:space="preserve"> </w:t>
      </w:r>
    </w:p>
    <w:p w14:paraId="3A75AD09" w14:textId="2866A8D1" w:rsidR="00855CF1" w:rsidRDefault="00855CF1" w:rsidP="0062565A">
      <w:pPr>
        <w:spacing w:line="360" w:lineRule="auto"/>
        <w:rPr>
          <w:bCs/>
          <w:color w:val="000000" w:themeColor="text1"/>
        </w:rPr>
      </w:pPr>
      <w:r>
        <w:rPr>
          <w:bCs/>
          <w:color w:val="000000" w:themeColor="text1"/>
        </w:rPr>
        <w:t xml:space="preserve">There are many factors that </w:t>
      </w:r>
      <w:r w:rsidR="00DE27C6">
        <w:rPr>
          <w:bCs/>
          <w:color w:val="000000" w:themeColor="text1"/>
        </w:rPr>
        <w:t xml:space="preserve">can influence a young person to offend re-offend </w:t>
      </w:r>
      <w:r>
        <w:rPr>
          <w:bCs/>
          <w:color w:val="000000" w:themeColor="text1"/>
        </w:rPr>
        <w:t>wh</w:t>
      </w:r>
      <w:r w:rsidR="00DE27C6">
        <w:rPr>
          <w:bCs/>
          <w:color w:val="000000" w:themeColor="text1"/>
        </w:rPr>
        <w:t>ich can range from individual to wider</w:t>
      </w:r>
      <w:r>
        <w:rPr>
          <w:bCs/>
          <w:color w:val="000000" w:themeColor="text1"/>
        </w:rPr>
        <w:t xml:space="preserve"> social factors.  These factors can be divided i</w:t>
      </w:r>
      <w:r w:rsidR="00DE27C6">
        <w:rPr>
          <w:bCs/>
          <w:color w:val="000000" w:themeColor="text1"/>
        </w:rPr>
        <w:t>n two categories, static</w:t>
      </w:r>
      <w:r>
        <w:rPr>
          <w:bCs/>
          <w:color w:val="000000" w:themeColor="text1"/>
        </w:rPr>
        <w:t xml:space="preserve"> and dynam</w:t>
      </w:r>
      <w:r w:rsidR="00DE27C6">
        <w:rPr>
          <w:bCs/>
          <w:color w:val="000000" w:themeColor="text1"/>
        </w:rPr>
        <w:t>ic factors. Static factors</w:t>
      </w:r>
      <w:r>
        <w:rPr>
          <w:bCs/>
          <w:color w:val="000000" w:themeColor="text1"/>
        </w:rPr>
        <w:t xml:space="preserve"> consist of thing</w:t>
      </w:r>
      <w:r w:rsidR="00D158A3">
        <w:rPr>
          <w:bCs/>
          <w:color w:val="000000" w:themeColor="text1"/>
        </w:rPr>
        <w:t>s</w:t>
      </w:r>
      <w:r>
        <w:rPr>
          <w:bCs/>
          <w:color w:val="000000" w:themeColor="text1"/>
        </w:rPr>
        <w:t xml:space="preserve"> that can’t be </w:t>
      </w:r>
      <w:r w:rsidR="00DE27C6">
        <w:rPr>
          <w:bCs/>
          <w:color w:val="000000" w:themeColor="text1"/>
        </w:rPr>
        <w:t>changed e.g.</w:t>
      </w:r>
      <w:r>
        <w:rPr>
          <w:bCs/>
          <w:color w:val="000000" w:themeColor="text1"/>
        </w:rPr>
        <w:t xml:space="preserve"> age, gender, criminal history. On the other hand, dynamic factors </w:t>
      </w:r>
      <w:r w:rsidR="00DE27C6">
        <w:rPr>
          <w:bCs/>
          <w:color w:val="000000" w:themeColor="text1"/>
        </w:rPr>
        <w:t>include e.g.</w:t>
      </w:r>
      <w:r>
        <w:rPr>
          <w:bCs/>
          <w:color w:val="000000" w:themeColor="text1"/>
        </w:rPr>
        <w:t xml:space="preserve"> education, employment, </w:t>
      </w:r>
      <w:r w:rsidR="000F542C">
        <w:rPr>
          <w:bCs/>
          <w:color w:val="000000" w:themeColor="text1"/>
        </w:rPr>
        <w:t xml:space="preserve">and substance abuse </w:t>
      </w:r>
      <w:r w:rsidR="00DE27C6">
        <w:rPr>
          <w:bCs/>
          <w:color w:val="000000" w:themeColor="text1"/>
        </w:rPr>
        <w:t xml:space="preserve">which can be externally influenced </w:t>
      </w:r>
      <w:r w:rsidR="000F542C">
        <w:rPr>
          <w:bCs/>
          <w:color w:val="000000" w:themeColor="text1"/>
        </w:rPr>
        <w:t xml:space="preserve">(Hanson, </w:t>
      </w:r>
      <w:r w:rsidR="000F542C" w:rsidRPr="00DE27C6">
        <w:rPr>
          <w:bCs/>
          <w:i/>
          <w:color w:val="000000" w:themeColor="text1"/>
        </w:rPr>
        <w:t>et al</w:t>
      </w:r>
      <w:r w:rsidR="000F542C">
        <w:rPr>
          <w:bCs/>
          <w:color w:val="000000" w:themeColor="text1"/>
        </w:rPr>
        <w:t>. 2010, p.1).</w:t>
      </w:r>
    </w:p>
    <w:p w14:paraId="3C0CF3CE" w14:textId="1EA805B0" w:rsidR="00022207" w:rsidRDefault="00022207" w:rsidP="0062565A">
      <w:pPr>
        <w:spacing w:line="360" w:lineRule="auto"/>
        <w:rPr>
          <w:bCs/>
          <w:color w:val="000000" w:themeColor="text1"/>
        </w:rPr>
      </w:pPr>
      <w:r>
        <w:rPr>
          <w:bCs/>
          <w:color w:val="000000" w:themeColor="text1"/>
        </w:rPr>
        <w:t>Theobald and Farrington (2014)</w:t>
      </w:r>
      <w:r w:rsidR="00CE03D4">
        <w:rPr>
          <w:bCs/>
          <w:color w:val="000000" w:themeColor="text1"/>
        </w:rPr>
        <w:t xml:space="preserve"> </w:t>
      </w:r>
      <w:r>
        <w:rPr>
          <w:bCs/>
          <w:color w:val="000000" w:themeColor="text1"/>
        </w:rPr>
        <w:t>esta</w:t>
      </w:r>
      <w:r w:rsidR="00CE03D4">
        <w:rPr>
          <w:bCs/>
          <w:color w:val="000000" w:themeColor="text1"/>
        </w:rPr>
        <w:t>blished a number of reasons which</w:t>
      </w:r>
      <w:r>
        <w:rPr>
          <w:bCs/>
          <w:color w:val="000000" w:themeColor="text1"/>
        </w:rPr>
        <w:t xml:space="preserve"> contribute to the early</w:t>
      </w:r>
      <w:r w:rsidR="00CE03D4">
        <w:rPr>
          <w:bCs/>
          <w:color w:val="000000" w:themeColor="text1"/>
        </w:rPr>
        <w:t xml:space="preserve"> on-set of criminality. Firstly impulsivity, where</w:t>
      </w:r>
      <w:r>
        <w:rPr>
          <w:bCs/>
          <w:color w:val="000000" w:themeColor="text1"/>
        </w:rPr>
        <w:t xml:space="preserve"> children don’t tend to consider their actions and the possible</w:t>
      </w:r>
      <w:r w:rsidR="00CE03D4">
        <w:rPr>
          <w:bCs/>
          <w:color w:val="000000" w:themeColor="text1"/>
        </w:rPr>
        <w:t xml:space="preserve"> implications of their decisions. Secondly, they highlighted</w:t>
      </w:r>
      <w:r>
        <w:rPr>
          <w:bCs/>
          <w:color w:val="000000" w:themeColor="text1"/>
        </w:rPr>
        <w:t xml:space="preserve"> lack of knowledge</w:t>
      </w:r>
      <w:r w:rsidR="00CE03D4">
        <w:rPr>
          <w:bCs/>
          <w:color w:val="000000" w:themeColor="text1"/>
        </w:rPr>
        <w:t xml:space="preserve"> and intelligibility</w:t>
      </w:r>
      <w:r>
        <w:rPr>
          <w:bCs/>
          <w:color w:val="000000" w:themeColor="text1"/>
        </w:rPr>
        <w:t xml:space="preserve"> in children which can lead to the</w:t>
      </w:r>
      <w:r w:rsidR="00CE03D4">
        <w:rPr>
          <w:bCs/>
          <w:color w:val="000000" w:themeColor="text1"/>
        </w:rPr>
        <w:t>m being manipulated by adults to make</w:t>
      </w:r>
      <w:r>
        <w:rPr>
          <w:bCs/>
          <w:color w:val="000000" w:themeColor="text1"/>
        </w:rPr>
        <w:t xml:space="preserve"> wrong choices. Thirdly, low chil</w:t>
      </w:r>
      <w:r w:rsidR="00CE03D4">
        <w:rPr>
          <w:bCs/>
          <w:color w:val="000000" w:themeColor="text1"/>
        </w:rPr>
        <w:t>d rearing standards, which relates to the environment within which a</w:t>
      </w:r>
      <w:r>
        <w:rPr>
          <w:bCs/>
          <w:color w:val="000000" w:themeColor="text1"/>
        </w:rPr>
        <w:t xml:space="preserve"> c</w:t>
      </w:r>
      <w:r w:rsidR="00B96306">
        <w:rPr>
          <w:bCs/>
          <w:color w:val="000000" w:themeColor="text1"/>
        </w:rPr>
        <w:t>hild is raised. Peer-pressure</w:t>
      </w:r>
      <w:r>
        <w:rPr>
          <w:bCs/>
          <w:color w:val="000000" w:themeColor="text1"/>
        </w:rPr>
        <w:t xml:space="preserve"> was also found to be a major factor as children can easily be influence</w:t>
      </w:r>
      <w:r w:rsidR="00CE03D4">
        <w:rPr>
          <w:bCs/>
          <w:color w:val="000000" w:themeColor="text1"/>
        </w:rPr>
        <w:t xml:space="preserve">d by their peers. Lastly, </w:t>
      </w:r>
      <w:r>
        <w:rPr>
          <w:bCs/>
          <w:color w:val="000000" w:themeColor="text1"/>
        </w:rPr>
        <w:t xml:space="preserve">boredom </w:t>
      </w:r>
      <w:r w:rsidR="00CE03D4">
        <w:rPr>
          <w:bCs/>
          <w:color w:val="000000" w:themeColor="text1"/>
        </w:rPr>
        <w:t xml:space="preserve">can play a role, whereby children will </w:t>
      </w:r>
      <w:r>
        <w:rPr>
          <w:bCs/>
          <w:color w:val="000000" w:themeColor="text1"/>
        </w:rPr>
        <w:t xml:space="preserve">look for something </w:t>
      </w:r>
      <w:r w:rsidR="00B96306">
        <w:rPr>
          <w:bCs/>
          <w:color w:val="000000" w:themeColor="text1"/>
        </w:rPr>
        <w:t xml:space="preserve">that they perceive to be </w:t>
      </w:r>
      <w:r>
        <w:rPr>
          <w:bCs/>
          <w:color w:val="000000" w:themeColor="text1"/>
        </w:rPr>
        <w:t xml:space="preserve">exciting to pass the time. </w:t>
      </w:r>
    </w:p>
    <w:p w14:paraId="532AAA76" w14:textId="0004F6E7" w:rsidR="00855CF1" w:rsidRDefault="00855CF1" w:rsidP="0062565A">
      <w:pPr>
        <w:spacing w:line="360" w:lineRule="auto"/>
        <w:rPr>
          <w:bCs/>
          <w:color w:val="000000" w:themeColor="text1"/>
        </w:rPr>
      </w:pPr>
      <w:r>
        <w:rPr>
          <w:bCs/>
          <w:color w:val="000000" w:themeColor="text1"/>
        </w:rPr>
        <w:t>In addition to the above</w:t>
      </w:r>
      <w:r w:rsidR="00CE03D4">
        <w:rPr>
          <w:bCs/>
          <w:color w:val="000000" w:themeColor="text1"/>
        </w:rPr>
        <w:t>, adverse childhood experiences</w:t>
      </w:r>
      <w:r w:rsidR="00566E4B">
        <w:rPr>
          <w:bCs/>
          <w:color w:val="000000" w:themeColor="text1"/>
        </w:rPr>
        <w:t xml:space="preserve"> can also significantly impact on</w:t>
      </w:r>
      <w:r w:rsidR="00CE03D4">
        <w:rPr>
          <w:bCs/>
          <w:color w:val="000000" w:themeColor="text1"/>
        </w:rPr>
        <w:t xml:space="preserve"> a</w:t>
      </w:r>
      <w:r w:rsidR="00566E4B">
        <w:rPr>
          <w:bCs/>
          <w:color w:val="000000" w:themeColor="text1"/>
        </w:rPr>
        <w:t xml:space="preserve"> young person’s risk of offending or re-offending.  These are specific traumatic</w:t>
      </w:r>
      <w:r w:rsidR="00A77F84">
        <w:rPr>
          <w:bCs/>
          <w:color w:val="000000" w:themeColor="text1"/>
        </w:rPr>
        <w:t xml:space="preserve"> </w:t>
      </w:r>
      <w:r w:rsidR="00566E4B">
        <w:rPr>
          <w:bCs/>
          <w:color w:val="000000" w:themeColor="text1"/>
        </w:rPr>
        <w:t>events</w:t>
      </w:r>
      <w:r w:rsidR="00A77F84">
        <w:rPr>
          <w:bCs/>
          <w:color w:val="000000" w:themeColor="text1"/>
        </w:rPr>
        <w:t xml:space="preserve"> which have</w:t>
      </w:r>
      <w:r w:rsidR="00566E4B">
        <w:rPr>
          <w:bCs/>
          <w:color w:val="000000" w:themeColor="text1"/>
        </w:rPr>
        <w:t xml:space="preserve"> happened to an individual under the age of 18 which can affect the</w:t>
      </w:r>
      <w:r w:rsidR="00D158A3">
        <w:rPr>
          <w:bCs/>
          <w:color w:val="000000" w:themeColor="text1"/>
        </w:rPr>
        <w:t xml:space="preserve">ir </w:t>
      </w:r>
      <w:r w:rsidR="00566E4B">
        <w:rPr>
          <w:bCs/>
          <w:color w:val="000000" w:themeColor="text1"/>
        </w:rPr>
        <w:t>well-</w:t>
      </w:r>
      <w:r w:rsidR="00D158A3">
        <w:rPr>
          <w:bCs/>
          <w:color w:val="000000" w:themeColor="text1"/>
        </w:rPr>
        <w:t>being.</w:t>
      </w:r>
      <w:r w:rsidR="00566E4B">
        <w:rPr>
          <w:bCs/>
          <w:color w:val="000000" w:themeColor="text1"/>
        </w:rPr>
        <w:t xml:space="preserve">  For example</w:t>
      </w:r>
      <w:r w:rsidR="00A77F84">
        <w:rPr>
          <w:bCs/>
          <w:color w:val="000000" w:themeColor="text1"/>
        </w:rPr>
        <w:t>,</w:t>
      </w:r>
      <w:r w:rsidR="00566E4B">
        <w:rPr>
          <w:bCs/>
          <w:color w:val="000000" w:themeColor="text1"/>
        </w:rPr>
        <w:t xml:space="preserve"> experiences </w:t>
      </w:r>
      <w:r w:rsidR="00CE03D4">
        <w:rPr>
          <w:bCs/>
          <w:color w:val="000000" w:themeColor="text1"/>
        </w:rPr>
        <w:lastRenderedPageBreak/>
        <w:t xml:space="preserve">which </w:t>
      </w:r>
      <w:r w:rsidR="00566E4B">
        <w:rPr>
          <w:bCs/>
          <w:color w:val="000000" w:themeColor="text1"/>
        </w:rPr>
        <w:t>consist of emotional, physical and</w:t>
      </w:r>
      <w:r w:rsidR="00CE03D4">
        <w:rPr>
          <w:bCs/>
          <w:color w:val="000000" w:themeColor="text1"/>
        </w:rPr>
        <w:t>/or</w:t>
      </w:r>
      <w:r w:rsidR="00566E4B">
        <w:rPr>
          <w:bCs/>
          <w:color w:val="000000" w:themeColor="text1"/>
        </w:rPr>
        <w:t xml:space="preserve"> sexual abuse,</w:t>
      </w:r>
      <w:r w:rsidR="00CE03D4">
        <w:rPr>
          <w:bCs/>
          <w:color w:val="000000" w:themeColor="text1"/>
        </w:rPr>
        <w:t xml:space="preserve"> growing up in a home</w:t>
      </w:r>
      <w:r w:rsidR="00A77F84">
        <w:rPr>
          <w:bCs/>
          <w:color w:val="000000" w:themeColor="text1"/>
        </w:rPr>
        <w:t xml:space="preserve"> </w:t>
      </w:r>
      <w:r w:rsidR="00D158A3">
        <w:rPr>
          <w:bCs/>
          <w:color w:val="000000" w:themeColor="text1"/>
        </w:rPr>
        <w:t xml:space="preserve">with </w:t>
      </w:r>
      <w:r w:rsidR="00A77F84">
        <w:rPr>
          <w:bCs/>
          <w:color w:val="000000" w:themeColor="text1"/>
        </w:rPr>
        <w:t>domestic violence, parental separation or even drug and alcohol abuse (Future Generations Commissioner for Wales, 2023).</w:t>
      </w:r>
      <w:r w:rsidR="009354C6">
        <w:rPr>
          <w:bCs/>
          <w:color w:val="000000" w:themeColor="text1"/>
        </w:rPr>
        <w:t xml:space="preserve"> </w:t>
      </w:r>
      <w:r w:rsidR="00CE03D4">
        <w:rPr>
          <w:bCs/>
          <w:color w:val="000000" w:themeColor="text1"/>
        </w:rPr>
        <w:t xml:space="preserve"> A study</w:t>
      </w:r>
      <w:r w:rsidR="00080F93">
        <w:rPr>
          <w:bCs/>
          <w:color w:val="000000" w:themeColor="text1"/>
        </w:rPr>
        <w:t xml:space="preserve"> published by Public Health Wales found that 47% of adults in Wales had experienced an adverse childhood experience on at least one occasion, and a further 14% suffered four or more. These statistics show the importance of early intervention in reducing the number of children having to experience these stressful </w:t>
      </w:r>
      <w:r w:rsidR="00CE03D4">
        <w:rPr>
          <w:bCs/>
          <w:color w:val="000000" w:themeColor="text1"/>
        </w:rPr>
        <w:t xml:space="preserve">events </w:t>
      </w:r>
      <w:r w:rsidR="00080F93">
        <w:rPr>
          <w:bCs/>
          <w:color w:val="000000" w:themeColor="text1"/>
        </w:rPr>
        <w:t xml:space="preserve">(Public Health Wales, 2016). </w:t>
      </w:r>
    </w:p>
    <w:p w14:paraId="56C7C12A" w14:textId="1BA279AD" w:rsidR="00A77A42" w:rsidRDefault="00D158A3" w:rsidP="0062565A">
      <w:pPr>
        <w:spacing w:line="360" w:lineRule="auto"/>
        <w:rPr>
          <w:bCs/>
          <w:color w:val="000000" w:themeColor="text1"/>
        </w:rPr>
      </w:pPr>
      <w:r>
        <w:rPr>
          <w:bCs/>
          <w:color w:val="000000" w:themeColor="text1"/>
        </w:rPr>
        <w:t xml:space="preserve">Within the Youth Justice System, </w:t>
      </w:r>
      <w:r w:rsidR="00254393">
        <w:rPr>
          <w:bCs/>
          <w:color w:val="000000" w:themeColor="text1"/>
        </w:rPr>
        <w:t>early intervention can be</w:t>
      </w:r>
      <w:r>
        <w:rPr>
          <w:bCs/>
          <w:color w:val="000000" w:themeColor="text1"/>
        </w:rPr>
        <w:t xml:space="preserve"> split in</w:t>
      </w:r>
      <w:r w:rsidR="000217A7">
        <w:rPr>
          <w:bCs/>
          <w:color w:val="000000" w:themeColor="text1"/>
        </w:rPr>
        <w:t xml:space="preserve"> two categori</w:t>
      </w:r>
      <w:r w:rsidR="00CE03D4">
        <w:rPr>
          <w:bCs/>
          <w:color w:val="000000" w:themeColor="text1"/>
        </w:rPr>
        <w:t>es, prevention and d</w:t>
      </w:r>
      <w:r w:rsidR="00254393">
        <w:rPr>
          <w:bCs/>
          <w:color w:val="000000" w:themeColor="text1"/>
        </w:rPr>
        <w:t xml:space="preserve">iversion.  Prevention </w:t>
      </w:r>
      <w:r w:rsidR="00CE03D4">
        <w:rPr>
          <w:bCs/>
          <w:color w:val="000000" w:themeColor="text1"/>
        </w:rPr>
        <w:t xml:space="preserve">involves addressing young people’s needs and vulnerabilities to prevent them from getting involved in criminal behaviour. </w:t>
      </w:r>
      <w:r>
        <w:rPr>
          <w:bCs/>
          <w:color w:val="000000" w:themeColor="text1"/>
        </w:rPr>
        <w:t>For example, providing</w:t>
      </w:r>
      <w:r w:rsidR="00CE03D4">
        <w:rPr>
          <w:bCs/>
          <w:color w:val="000000" w:themeColor="text1"/>
        </w:rPr>
        <w:t xml:space="preserve"> support for them </w:t>
      </w:r>
      <w:r w:rsidR="00254393">
        <w:rPr>
          <w:bCs/>
          <w:color w:val="000000" w:themeColor="text1"/>
        </w:rPr>
        <w:t xml:space="preserve">to stay in education and ensuring a safe home environment. </w:t>
      </w:r>
      <w:r>
        <w:rPr>
          <w:bCs/>
          <w:color w:val="000000" w:themeColor="text1"/>
        </w:rPr>
        <w:t>On the other hand, d</w:t>
      </w:r>
      <w:r w:rsidR="00A77A42">
        <w:rPr>
          <w:bCs/>
          <w:color w:val="000000" w:themeColor="text1"/>
        </w:rPr>
        <w:t xml:space="preserve">iversion </w:t>
      </w:r>
      <w:r>
        <w:rPr>
          <w:bCs/>
          <w:color w:val="000000" w:themeColor="text1"/>
        </w:rPr>
        <w:t>is an intervention to intervene with</w:t>
      </w:r>
      <w:r w:rsidR="00A77A42">
        <w:rPr>
          <w:bCs/>
          <w:color w:val="000000" w:themeColor="text1"/>
        </w:rPr>
        <w:t xml:space="preserve"> a child who has</w:t>
      </w:r>
      <w:r w:rsidR="00CE03D4">
        <w:rPr>
          <w:bCs/>
          <w:color w:val="000000" w:themeColor="text1"/>
        </w:rPr>
        <w:t xml:space="preserve"> already committed or linked to a crime in an </w:t>
      </w:r>
      <w:r w:rsidR="00855CF1">
        <w:rPr>
          <w:bCs/>
          <w:color w:val="000000" w:themeColor="text1"/>
        </w:rPr>
        <w:t xml:space="preserve">attempt to </w:t>
      </w:r>
      <w:r w:rsidR="000217A7">
        <w:rPr>
          <w:bCs/>
          <w:color w:val="000000" w:themeColor="text1"/>
        </w:rPr>
        <w:t xml:space="preserve">establish </w:t>
      </w:r>
      <w:r w:rsidR="003F2E1A">
        <w:rPr>
          <w:bCs/>
          <w:color w:val="000000" w:themeColor="text1"/>
        </w:rPr>
        <w:t>any underlying</w:t>
      </w:r>
      <w:r w:rsidR="000217A7">
        <w:rPr>
          <w:bCs/>
          <w:color w:val="000000" w:themeColor="text1"/>
        </w:rPr>
        <w:t xml:space="preserve"> i</w:t>
      </w:r>
      <w:r w:rsidR="003F2E1A">
        <w:rPr>
          <w:bCs/>
          <w:color w:val="000000" w:themeColor="text1"/>
        </w:rPr>
        <w:t>ssue</w:t>
      </w:r>
      <w:r w:rsidR="00CE03D4">
        <w:rPr>
          <w:bCs/>
          <w:color w:val="000000" w:themeColor="text1"/>
        </w:rPr>
        <w:t>s</w:t>
      </w:r>
      <w:r w:rsidR="003F2E1A">
        <w:rPr>
          <w:bCs/>
          <w:color w:val="000000" w:themeColor="text1"/>
        </w:rPr>
        <w:t xml:space="preserve"> </w:t>
      </w:r>
      <w:r w:rsidR="00855CF1">
        <w:rPr>
          <w:bCs/>
          <w:color w:val="000000" w:themeColor="text1"/>
        </w:rPr>
        <w:t xml:space="preserve">before it goes too far. </w:t>
      </w:r>
      <w:r w:rsidR="00AE22CD">
        <w:rPr>
          <w:bCs/>
          <w:color w:val="000000" w:themeColor="text1"/>
        </w:rPr>
        <w:t>R</w:t>
      </w:r>
      <w:r w:rsidR="00A77A42" w:rsidRPr="00AE22CD">
        <w:rPr>
          <w:bCs/>
          <w:color w:val="000000" w:themeColor="text1"/>
        </w:rPr>
        <w:t>esearch</w:t>
      </w:r>
      <w:r w:rsidR="00A77A42">
        <w:rPr>
          <w:bCs/>
          <w:color w:val="000000" w:themeColor="text1"/>
        </w:rPr>
        <w:t xml:space="preserve"> suggests that young people who get involved in crime are likely to re-offend, hence the importance of early intervention to stop the vici</w:t>
      </w:r>
      <w:r w:rsidR="00AE22CD">
        <w:rPr>
          <w:bCs/>
          <w:color w:val="000000" w:themeColor="text1"/>
        </w:rPr>
        <w:t>ous circle. In March 2021, research</w:t>
      </w:r>
      <w:r w:rsidR="00A77A42">
        <w:rPr>
          <w:bCs/>
          <w:color w:val="000000" w:themeColor="text1"/>
        </w:rPr>
        <w:t xml:space="preserve"> found that young people with no previous offences had a reoffending rate of 16.4% in comparison to 63.8% to those who had committed 11 or more previous offences. </w:t>
      </w:r>
      <w:r w:rsidR="004517E2">
        <w:rPr>
          <w:bCs/>
          <w:color w:val="000000" w:themeColor="text1"/>
        </w:rPr>
        <w:t xml:space="preserve">The Ministry of Justice estimated that re-offending by young people costs society </w:t>
      </w:r>
      <w:r w:rsidR="00AE22CD">
        <w:rPr>
          <w:bCs/>
          <w:color w:val="000000" w:themeColor="text1"/>
        </w:rPr>
        <w:t>£</w:t>
      </w:r>
      <w:r w:rsidR="004517E2">
        <w:rPr>
          <w:bCs/>
          <w:color w:val="000000" w:themeColor="text1"/>
        </w:rPr>
        <w:t>1.5 billion (Hancock, 2023)</w:t>
      </w:r>
      <w:r w:rsidR="006F3A77">
        <w:rPr>
          <w:bCs/>
          <w:color w:val="000000" w:themeColor="text1"/>
        </w:rPr>
        <w:t>.</w:t>
      </w:r>
      <w:r w:rsidR="003D0789">
        <w:rPr>
          <w:bCs/>
          <w:color w:val="000000" w:themeColor="text1"/>
        </w:rPr>
        <w:t xml:space="preserve"> </w:t>
      </w:r>
      <w:r w:rsidR="00B26FD8">
        <w:rPr>
          <w:bCs/>
          <w:color w:val="000000" w:themeColor="text1"/>
        </w:rPr>
        <w:t xml:space="preserve"> </w:t>
      </w:r>
    </w:p>
    <w:p w14:paraId="33666BC7" w14:textId="0A471B82" w:rsidR="00D45A73" w:rsidRDefault="00D45A73" w:rsidP="0062565A">
      <w:pPr>
        <w:spacing w:line="360" w:lineRule="auto"/>
        <w:rPr>
          <w:bCs/>
          <w:color w:val="000000" w:themeColor="text1"/>
        </w:rPr>
      </w:pPr>
      <w:r>
        <w:rPr>
          <w:bCs/>
          <w:color w:val="000000" w:themeColor="text1"/>
        </w:rPr>
        <w:t>The types of early intervention can vary depending on the outcome required. For example, home visiting programmes</w:t>
      </w:r>
      <w:r w:rsidR="00123612">
        <w:rPr>
          <w:bCs/>
          <w:color w:val="000000" w:themeColor="text1"/>
        </w:rPr>
        <w:t>, where you would engage with the child and their complex home life. M</w:t>
      </w:r>
      <w:r>
        <w:rPr>
          <w:bCs/>
          <w:color w:val="000000" w:themeColor="text1"/>
        </w:rPr>
        <w:t>entoring schemes</w:t>
      </w:r>
      <w:r w:rsidR="00123612">
        <w:rPr>
          <w:bCs/>
          <w:color w:val="000000" w:themeColor="text1"/>
        </w:rPr>
        <w:t xml:space="preserve"> where older or experienced adults would provide guidance and offer support, or interventions such as school-based programmes and </w:t>
      </w:r>
      <w:r>
        <w:rPr>
          <w:bCs/>
          <w:color w:val="000000" w:themeColor="text1"/>
        </w:rPr>
        <w:t>community interventions</w:t>
      </w:r>
      <w:r w:rsidR="00F114B4">
        <w:rPr>
          <w:bCs/>
          <w:color w:val="000000" w:themeColor="text1"/>
        </w:rPr>
        <w:t xml:space="preserve">. Such </w:t>
      </w:r>
      <w:r w:rsidR="00123612">
        <w:rPr>
          <w:bCs/>
          <w:color w:val="000000" w:themeColor="text1"/>
        </w:rPr>
        <w:t>intervention</w:t>
      </w:r>
      <w:r w:rsidR="00F114B4">
        <w:rPr>
          <w:bCs/>
          <w:color w:val="000000" w:themeColor="text1"/>
        </w:rPr>
        <w:t>s</w:t>
      </w:r>
      <w:r w:rsidR="00123612">
        <w:rPr>
          <w:bCs/>
          <w:color w:val="000000" w:themeColor="text1"/>
        </w:rPr>
        <w:t xml:space="preserve"> can have the</w:t>
      </w:r>
      <w:r w:rsidR="00B96306">
        <w:rPr>
          <w:bCs/>
          <w:color w:val="000000" w:themeColor="text1"/>
        </w:rPr>
        <w:t xml:space="preserve"> greatest impact on </w:t>
      </w:r>
      <w:r w:rsidR="00123612">
        <w:rPr>
          <w:bCs/>
          <w:color w:val="000000" w:themeColor="text1"/>
        </w:rPr>
        <w:t>a child’s physical health, mental well-being, school achievement, and reduce any crime, violence and anti -social behaviour (NSPCC Learning, 2021).</w:t>
      </w:r>
    </w:p>
    <w:p w14:paraId="482E27B0" w14:textId="4A1A4412" w:rsidR="00EB79F0" w:rsidRDefault="00EB79F0" w:rsidP="0062565A">
      <w:pPr>
        <w:spacing w:line="360" w:lineRule="auto"/>
        <w:rPr>
          <w:bCs/>
          <w:color w:val="000000" w:themeColor="text1"/>
        </w:rPr>
      </w:pPr>
      <w:r>
        <w:rPr>
          <w:bCs/>
          <w:color w:val="000000" w:themeColor="text1"/>
        </w:rPr>
        <w:t>There are many different types of interventions that can be utilised, the success of which depends on the individual. Mentoring is an exampl</w:t>
      </w:r>
      <w:r w:rsidR="008B0256">
        <w:rPr>
          <w:bCs/>
          <w:color w:val="000000" w:themeColor="text1"/>
        </w:rPr>
        <w:t>e of an individual intervention</w:t>
      </w:r>
      <w:r>
        <w:rPr>
          <w:bCs/>
          <w:color w:val="000000" w:themeColor="text1"/>
        </w:rPr>
        <w:t xml:space="preserve"> that charities and various organisations offer. A report based on an analysis of over 350 mentoring programmes across England</w:t>
      </w:r>
      <w:r w:rsidR="008B0256">
        <w:rPr>
          <w:bCs/>
          <w:color w:val="000000" w:themeColor="text1"/>
        </w:rPr>
        <w:t>,</w:t>
      </w:r>
      <w:r>
        <w:rPr>
          <w:bCs/>
          <w:color w:val="000000" w:themeColor="text1"/>
        </w:rPr>
        <w:t xml:space="preserve"> found that mentoring can reduce the level of violence in young people, providing the mentors have had sufficient training and have spent sufficient time with the individual (Children’s Commissioner, 2019).  Another example of indi</w:t>
      </w:r>
      <w:r w:rsidR="008B0256">
        <w:rPr>
          <w:bCs/>
          <w:color w:val="000000" w:themeColor="text1"/>
        </w:rPr>
        <w:t>vidual intervention would be Multisystemic Therapy (MST). This</w:t>
      </w:r>
      <w:r>
        <w:rPr>
          <w:bCs/>
          <w:color w:val="000000" w:themeColor="text1"/>
        </w:rPr>
        <w:t xml:space="preserve"> combines family and community intervention</w:t>
      </w:r>
      <w:r w:rsidR="008B0256">
        <w:rPr>
          <w:bCs/>
          <w:color w:val="000000" w:themeColor="text1"/>
        </w:rPr>
        <w:t>s</w:t>
      </w:r>
      <w:r>
        <w:rPr>
          <w:bCs/>
          <w:color w:val="000000" w:themeColor="text1"/>
        </w:rPr>
        <w:t xml:space="preserve"> where individuals receive a personal social worker </w:t>
      </w:r>
      <w:r w:rsidR="008B0256">
        <w:rPr>
          <w:bCs/>
          <w:color w:val="000000" w:themeColor="text1"/>
        </w:rPr>
        <w:t>to help solve any issues. An evaluation of 108 families</w:t>
      </w:r>
      <w:r>
        <w:rPr>
          <w:bCs/>
          <w:color w:val="000000" w:themeColor="text1"/>
        </w:rPr>
        <w:t xml:space="preserve"> found that individuals that received MST portrayed positive outcomes with reduced aggression and some reduction in reoffending (Butler </w:t>
      </w:r>
      <w:r w:rsidRPr="008B0256">
        <w:rPr>
          <w:bCs/>
          <w:i/>
          <w:color w:val="000000" w:themeColor="text1"/>
        </w:rPr>
        <w:t>et al</w:t>
      </w:r>
      <w:r w:rsidR="00E84831">
        <w:rPr>
          <w:bCs/>
          <w:color w:val="000000" w:themeColor="text1"/>
        </w:rPr>
        <w:t xml:space="preserve">, 2011).  </w:t>
      </w:r>
      <w:r>
        <w:rPr>
          <w:bCs/>
          <w:color w:val="000000" w:themeColor="text1"/>
        </w:rPr>
        <w:t xml:space="preserve">School intervention programmes have also been found to have a </w:t>
      </w:r>
      <w:r>
        <w:rPr>
          <w:bCs/>
          <w:color w:val="000000" w:themeColor="text1"/>
        </w:rPr>
        <w:lastRenderedPageBreak/>
        <w:t>positive impact on community engagement and academic achievement when used instead of exclusions. Research shows that when children are excluded from mainstream school they are unlikely to gain academic qualification</w:t>
      </w:r>
      <w:r w:rsidR="00E84831">
        <w:rPr>
          <w:bCs/>
          <w:color w:val="000000" w:themeColor="text1"/>
        </w:rPr>
        <w:t>s,</w:t>
      </w:r>
      <w:r>
        <w:rPr>
          <w:bCs/>
          <w:color w:val="000000" w:themeColor="text1"/>
        </w:rPr>
        <w:t xml:space="preserve"> which puts them at a disadvantage in the job market (Scott </w:t>
      </w:r>
      <w:r w:rsidRPr="00E84831">
        <w:rPr>
          <w:bCs/>
          <w:i/>
          <w:color w:val="000000" w:themeColor="text1"/>
        </w:rPr>
        <w:t>et al</w:t>
      </w:r>
      <w:r>
        <w:rPr>
          <w:bCs/>
          <w:color w:val="000000" w:themeColor="text1"/>
        </w:rPr>
        <w:t>, 2013).  Mental health support is also a useful intervention for both child and parent as it can improve the environment the child is raised. This could assist in reducing exposure to any adverse childhood experiences, which as we know is a contributing fact</w:t>
      </w:r>
      <w:r w:rsidR="007749BD">
        <w:rPr>
          <w:bCs/>
          <w:color w:val="000000" w:themeColor="text1"/>
        </w:rPr>
        <w:t>or in children turning to crime (Early Intervention Foundation, 2018).</w:t>
      </w:r>
    </w:p>
    <w:p w14:paraId="5B4BC711" w14:textId="13A05474" w:rsidR="00FA11C7" w:rsidRDefault="00896DD9" w:rsidP="0062565A">
      <w:pPr>
        <w:spacing w:line="360" w:lineRule="auto"/>
        <w:rPr>
          <w:bCs/>
          <w:color w:val="000000" w:themeColor="text1"/>
        </w:rPr>
      </w:pPr>
      <w:r>
        <w:rPr>
          <w:bCs/>
          <w:color w:val="000000" w:themeColor="text1"/>
        </w:rPr>
        <w:t>Early intervention is important as it can prevent young people getting involved in crime and subsequently reduce the negative effect on their communities and the victims. It can be used to prevent a problem from occurring or to help deal with it immediately rather than allowing it to develop in t</w:t>
      </w:r>
      <w:r w:rsidR="00B96306">
        <w:rPr>
          <w:bCs/>
          <w:color w:val="000000" w:themeColor="text1"/>
        </w:rPr>
        <w:t>o a bigger issue.  E</w:t>
      </w:r>
      <w:r>
        <w:rPr>
          <w:bCs/>
          <w:color w:val="000000" w:themeColor="text1"/>
        </w:rPr>
        <w:t>arly intervention can</w:t>
      </w:r>
      <w:r w:rsidR="00B96306">
        <w:rPr>
          <w:bCs/>
          <w:color w:val="000000" w:themeColor="text1"/>
        </w:rPr>
        <w:t xml:space="preserve"> also</w:t>
      </w:r>
      <w:r>
        <w:rPr>
          <w:bCs/>
          <w:color w:val="000000" w:themeColor="text1"/>
        </w:rPr>
        <w:t xml:space="preserve"> provide a child with certain skills that can be transferred to their adult life. </w:t>
      </w:r>
      <w:r w:rsidR="00B96306">
        <w:rPr>
          <w:bCs/>
          <w:color w:val="000000" w:themeColor="text1"/>
        </w:rPr>
        <w:t>Furthermore, e</w:t>
      </w:r>
      <w:r w:rsidR="001461CF">
        <w:rPr>
          <w:bCs/>
          <w:color w:val="000000" w:themeColor="text1"/>
        </w:rPr>
        <w:t xml:space="preserve">arly intervention can improve a </w:t>
      </w:r>
      <w:r w:rsidR="00B96306">
        <w:rPr>
          <w:bCs/>
          <w:color w:val="000000" w:themeColor="text1"/>
        </w:rPr>
        <w:t>child’s life by focusing on certain</w:t>
      </w:r>
      <w:r w:rsidR="001461CF">
        <w:rPr>
          <w:bCs/>
          <w:color w:val="000000" w:themeColor="text1"/>
        </w:rPr>
        <w:t xml:space="preserve"> key aspects. These are their physic</w:t>
      </w:r>
      <w:r w:rsidR="00606C53">
        <w:rPr>
          <w:bCs/>
          <w:color w:val="000000" w:themeColor="text1"/>
        </w:rPr>
        <w:t xml:space="preserve">al, cognitive, behavioural, </w:t>
      </w:r>
      <w:r w:rsidR="001461CF">
        <w:rPr>
          <w:bCs/>
          <w:color w:val="000000" w:themeColor="text1"/>
        </w:rPr>
        <w:t xml:space="preserve">social and emotional development. </w:t>
      </w:r>
      <w:r w:rsidR="00B96306">
        <w:rPr>
          <w:bCs/>
          <w:color w:val="000000" w:themeColor="text1"/>
        </w:rPr>
        <w:t>For example, b</w:t>
      </w:r>
      <w:r w:rsidR="00606C53">
        <w:rPr>
          <w:bCs/>
          <w:color w:val="000000" w:themeColor="text1"/>
        </w:rPr>
        <w:t>ehavioural development involves children’s ability to control and monitor their behaviour.</w:t>
      </w:r>
      <w:r w:rsidR="00B96306">
        <w:rPr>
          <w:bCs/>
          <w:color w:val="000000" w:themeColor="text1"/>
        </w:rPr>
        <w:t xml:space="preserve"> </w:t>
      </w:r>
      <w:r w:rsidR="00606C53">
        <w:rPr>
          <w:bCs/>
          <w:color w:val="000000" w:themeColor="text1"/>
        </w:rPr>
        <w:t xml:space="preserve"> Early intervention within this aspect include reducing antisocial behaviour and crime, violence and aggression at school (Early Intervention Foundation, 2023).</w:t>
      </w:r>
      <w:r w:rsidR="009073D7">
        <w:rPr>
          <w:bCs/>
          <w:color w:val="000000" w:themeColor="text1"/>
        </w:rPr>
        <w:t xml:space="preserve"> </w:t>
      </w:r>
    </w:p>
    <w:p w14:paraId="4428C05F" w14:textId="7617D9AA" w:rsidR="0062565A" w:rsidRDefault="00E84831" w:rsidP="0062565A">
      <w:pPr>
        <w:spacing w:line="360" w:lineRule="auto"/>
        <w:rPr>
          <w:bCs/>
          <w:color w:val="000000" w:themeColor="text1"/>
        </w:rPr>
      </w:pPr>
      <w:r>
        <w:rPr>
          <w:bCs/>
          <w:color w:val="000000" w:themeColor="text1"/>
        </w:rPr>
        <w:t xml:space="preserve">The </w:t>
      </w:r>
      <w:r w:rsidR="00FA11C7" w:rsidRPr="00FA11C7">
        <w:rPr>
          <w:bCs/>
          <w:color w:val="000000" w:themeColor="text1"/>
        </w:rPr>
        <w:t xml:space="preserve">national statistics </w:t>
      </w:r>
      <w:r w:rsidR="00FA11C7">
        <w:rPr>
          <w:bCs/>
          <w:color w:val="000000" w:themeColor="text1"/>
        </w:rPr>
        <w:t>for reoffending between the month</w:t>
      </w:r>
      <w:r>
        <w:rPr>
          <w:bCs/>
          <w:color w:val="000000" w:themeColor="text1"/>
        </w:rPr>
        <w:t>s</w:t>
      </w:r>
      <w:r w:rsidR="00FA11C7">
        <w:rPr>
          <w:bCs/>
          <w:color w:val="000000" w:themeColor="text1"/>
        </w:rPr>
        <w:t xml:space="preserve"> of</w:t>
      </w:r>
      <w:r w:rsidR="00FA11C7" w:rsidRPr="00FA11C7">
        <w:rPr>
          <w:bCs/>
          <w:color w:val="000000" w:themeColor="text1"/>
        </w:rPr>
        <w:t xml:space="preserve"> Jan</w:t>
      </w:r>
      <w:r>
        <w:rPr>
          <w:bCs/>
          <w:color w:val="000000" w:themeColor="text1"/>
        </w:rPr>
        <w:t>uary and</w:t>
      </w:r>
      <w:r w:rsidR="00FA11C7" w:rsidRPr="00FA11C7">
        <w:rPr>
          <w:bCs/>
          <w:color w:val="000000" w:themeColor="text1"/>
        </w:rPr>
        <w:t xml:space="preserve"> March 2021</w:t>
      </w:r>
      <w:r w:rsidR="00FA11C7">
        <w:rPr>
          <w:bCs/>
          <w:color w:val="000000" w:themeColor="text1"/>
        </w:rPr>
        <w:t>, it was found that the juvenile reoffending rate was 31.1%, this was a 3.0% decrease from the sam</w:t>
      </w:r>
      <w:r>
        <w:rPr>
          <w:bCs/>
          <w:color w:val="000000" w:themeColor="text1"/>
        </w:rPr>
        <w:t>e quarter in the previous year.</w:t>
      </w:r>
      <w:r w:rsidR="00FA11C7">
        <w:rPr>
          <w:bCs/>
          <w:color w:val="000000" w:themeColor="text1"/>
        </w:rPr>
        <w:t xml:space="preserve"> </w:t>
      </w:r>
      <w:r w:rsidR="00CB773C">
        <w:rPr>
          <w:bCs/>
          <w:color w:val="000000" w:themeColor="text1"/>
        </w:rPr>
        <w:t>Furthermore,</w:t>
      </w:r>
      <w:r w:rsidR="00FA11C7">
        <w:rPr>
          <w:bCs/>
          <w:color w:val="000000" w:themeColor="text1"/>
        </w:rPr>
        <w:t xml:space="preserve"> is important to note that the number of offenders in the cohort has fallen by 86% since the sa</w:t>
      </w:r>
      <w:r>
        <w:rPr>
          <w:bCs/>
          <w:color w:val="000000" w:themeColor="text1"/>
        </w:rPr>
        <w:t xml:space="preserve">me quarter in 2009 </w:t>
      </w:r>
      <w:r w:rsidR="00FA11C7">
        <w:rPr>
          <w:bCs/>
          <w:color w:val="000000" w:themeColor="text1"/>
        </w:rPr>
        <w:t>(Mi</w:t>
      </w:r>
      <w:r w:rsidR="00395A33">
        <w:rPr>
          <w:bCs/>
          <w:color w:val="000000" w:themeColor="text1"/>
        </w:rPr>
        <w:t>nistry of Justice, 2023</w:t>
      </w:r>
      <w:r w:rsidR="000B7A9B">
        <w:rPr>
          <w:bCs/>
          <w:color w:val="000000" w:themeColor="text1"/>
        </w:rPr>
        <w:t xml:space="preserve">). The reduction in the </w:t>
      </w:r>
      <w:r w:rsidR="00FA11C7">
        <w:rPr>
          <w:bCs/>
          <w:color w:val="000000" w:themeColor="text1"/>
        </w:rPr>
        <w:t xml:space="preserve">statistics show that </w:t>
      </w:r>
      <w:r w:rsidR="00C87D33">
        <w:rPr>
          <w:bCs/>
          <w:color w:val="000000" w:themeColor="text1"/>
        </w:rPr>
        <w:t xml:space="preserve">early intervention is working </w:t>
      </w:r>
      <w:r w:rsidR="00FA11C7">
        <w:rPr>
          <w:bCs/>
          <w:color w:val="000000" w:themeColor="text1"/>
        </w:rPr>
        <w:t>in reducing the young people offending and r</w:t>
      </w:r>
      <w:r>
        <w:rPr>
          <w:bCs/>
          <w:color w:val="000000" w:themeColor="text1"/>
        </w:rPr>
        <w:t>eoffending.</w:t>
      </w:r>
    </w:p>
    <w:p w14:paraId="530B0B55" w14:textId="7D06B168" w:rsidR="0062565A" w:rsidRDefault="0062565A" w:rsidP="0062565A">
      <w:pPr>
        <w:spacing w:line="360" w:lineRule="auto"/>
        <w:rPr>
          <w:b/>
          <w:bCs/>
          <w:color w:val="000000" w:themeColor="text1"/>
        </w:rPr>
      </w:pPr>
      <w:r>
        <w:rPr>
          <w:b/>
          <w:bCs/>
          <w:color w:val="000000" w:themeColor="text1"/>
        </w:rPr>
        <w:t>Essay four:</w:t>
      </w:r>
    </w:p>
    <w:p w14:paraId="28EDE612" w14:textId="1B159AE5" w:rsidR="001819EE" w:rsidRDefault="001819EE" w:rsidP="0062565A">
      <w:pPr>
        <w:spacing w:line="360" w:lineRule="auto"/>
        <w:rPr>
          <w:b/>
          <w:bCs/>
          <w:color w:val="000000" w:themeColor="text1"/>
        </w:rPr>
      </w:pPr>
      <w:r>
        <w:rPr>
          <w:b/>
          <w:bCs/>
          <w:color w:val="000000" w:themeColor="text1"/>
        </w:rPr>
        <w:t>Are partnership approaches the most effective means of rehabilitating offenders?</w:t>
      </w:r>
    </w:p>
    <w:p w14:paraId="6DBFC615" w14:textId="3CEB6405" w:rsidR="00763359" w:rsidRDefault="00E84831" w:rsidP="009B6BBA">
      <w:pPr>
        <w:spacing w:line="360" w:lineRule="auto"/>
        <w:rPr>
          <w:bCs/>
          <w:color w:val="000000" w:themeColor="text1"/>
        </w:rPr>
      </w:pPr>
      <w:r>
        <w:rPr>
          <w:bCs/>
          <w:color w:val="000000" w:themeColor="text1"/>
        </w:rPr>
        <w:t>In this essay I will</w:t>
      </w:r>
      <w:r w:rsidR="00D46075">
        <w:rPr>
          <w:bCs/>
          <w:color w:val="000000" w:themeColor="text1"/>
        </w:rPr>
        <w:t xml:space="preserve"> discuss </w:t>
      </w:r>
      <w:r>
        <w:rPr>
          <w:bCs/>
          <w:color w:val="000000" w:themeColor="text1"/>
        </w:rPr>
        <w:t xml:space="preserve">the </w:t>
      </w:r>
      <w:r w:rsidR="00D46075">
        <w:rPr>
          <w:bCs/>
          <w:color w:val="000000" w:themeColor="text1"/>
        </w:rPr>
        <w:t xml:space="preserve">different types of partner approaches </w:t>
      </w:r>
      <w:r>
        <w:rPr>
          <w:bCs/>
          <w:color w:val="000000" w:themeColor="text1"/>
        </w:rPr>
        <w:t xml:space="preserve">their </w:t>
      </w:r>
      <w:r w:rsidR="00D46075">
        <w:rPr>
          <w:bCs/>
          <w:color w:val="000000" w:themeColor="text1"/>
        </w:rPr>
        <w:t>effective</w:t>
      </w:r>
      <w:r>
        <w:rPr>
          <w:bCs/>
          <w:color w:val="000000" w:themeColor="text1"/>
        </w:rPr>
        <w:t>ness in rehabilitating offenders.</w:t>
      </w:r>
      <w:r w:rsidR="00D46075">
        <w:rPr>
          <w:bCs/>
          <w:color w:val="000000" w:themeColor="text1"/>
        </w:rPr>
        <w:t xml:space="preserve"> There is a requirement for a substantial level of multi- agency work to protect members of the community from harm and to e</w:t>
      </w:r>
      <w:r w:rsidR="00AD4570">
        <w:rPr>
          <w:bCs/>
          <w:color w:val="000000" w:themeColor="text1"/>
        </w:rPr>
        <w:t xml:space="preserve">nsure that there </w:t>
      </w:r>
      <w:r w:rsidR="00D46075">
        <w:rPr>
          <w:bCs/>
          <w:color w:val="000000" w:themeColor="text1"/>
        </w:rPr>
        <w:t>is</w:t>
      </w:r>
      <w:r w:rsidR="00AD4570">
        <w:rPr>
          <w:bCs/>
          <w:color w:val="000000" w:themeColor="text1"/>
        </w:rPr>
        <w:t xml:space="preserve"> sufficient </w:t>
      </w:r>
      <w:r w:rsidR="00D46075">
        <w:rPr>
          <w:bCs/>
          <w:color w:val="000000" w:themeColor="text1"/>
        </w:rPr>
        <w:t xml:space="preserve">safeguarding in place. </w:t>
      </w:r>
      <w:r>
        <w:rPr>
          <w:bCs/>
          <w:color w:val="000000" w:themeColor="text1"/>
        </w:rPr>
        <w:t xml:space="preserve">In </w:t>
      </w:r>
      <w:r w:rsidR="00AD4570">
        <w:rPr>
          <w:bCs/>
          <w:color w:val="000000" w:themeColor="text1"/>
        </w:rPr>
        <w:t>2016, the total estimated economic and soc</w:t>
      </w:r>
      <w:r>
        <w:rPr>
          <w:bCs/>
          <w:color w:val="000000" w:themeColor="text1"/>
        </w:rPr>
        <w:t xml:space="preserve">ial cost of reoffending was £18 </w:t>
      </w:r>
      <w:r w:rsidR="00AD4570">
        <w:rPr>
          <w:bCs/>
          <w:color w:val="000000" w:themeColor="text1"/>
        </w:rPr>
        <w:t>billion (Ministry of Justice, 2016). This statistic shows how costly reoffending can be if nothing i</w:t>
      </w:r>
      <w:r>
        <w:rPr>
          <w:bCs/>
          <w:color w:val="000000" w:themeColor="text1"/>
        </w:rPr>
        <w:t xml:space="preserve">s done to </w:t>
      </w:r>
      <w:r w:rsidR="00AD4570">
        <w:rPr>
          <w:bCs/>
          <w:color w:val="000000" w:themeColor="text1"/>
        </w:rPr>
        <w:t xml:space="preserve">prevent it. </w:t>
      </w:r>
    </w:p>
    <w:p w14:paraId="46CDD015" w14:textId="1C1C7446" w:rsidR="0072272D" w:rsidRPr="00763359" w:rsidRDefault="0072272D" w:rsidP="009B6BBA">
      <w:pPr>
        <w:spacing w:line="360" w:lineRule="auto"/>
        <w:rPr>
          <w:bCs/>
          <w:color w:val="000000" w:themeColor="text1"/>
        </w:rPr>
      </w:pPr>
      <w:r>
        <w:rPr>
          <w:bCs/>
          <w:color w:val="000000" w:themeColor="text1"/>
        </w:rPr>
        <w:t>To understand</w:t>
      </w:r>
      <w:r w:rsidR="009B6BBA">
        <w:rPr>
          <w:b/>
          <w:bCs/>
          <w:color w:val="000000" w:themeColor="text1"/>
        </w:rPr>
        <w:t xml:space="preserve"> </w:t>
      </w:r>
      <w:r w:rsidR="009B6BBA" w:rsidRPr="009B6BBA">
        <w:rPr>
          <w:bCs/>
          <w:color w:val="000000" w:themeColor="text1"/>
        </w:rPr>
        <w:t>reoffending</w:t>
      </w:r>
      <w:r w:rsidR="00E84831">
        <w:rPr>
          <w:bCs/>
          <w:color w:val="000000" w:themeColor="text1"/>
        </w:rPr>
        <w:t>, I note some</w:t>
      </w:r>
      <w:r w:rsidR="009B6BBA">
        <w:rPr>
          <w:bCs/>
          <w:color w:val="000000" w:themeColor="text1"/>
        </w:rPr>
        <w:t xml:space="preserve"> reoffending statistics for</w:t>
      </w:r>
      <w:r w:rsidR="005F2A7B">
        <w:rPr>
          <w:bCs/>
          <w:color w:val="000000" w:themeColor="text1"/>
        </w:rPr>
        <w:t xml:space="preserve"> the </w:t>
      </w:r>
      <w:r w:rsidR="009B6BBA">
        <w:rPr>
          <w:bCs/>
          <w:color w:val="000000" w:themeColor="text1"/>
        </w:rPr>
        <w:t xml:space="preserve">offender cohort </w:t>
      </w:r>
      <w:r w:rsidR="005F2A7B">
        <w:rPr>
          <w:bCs/>
          <w:color w:val="000000" w:themeColor="text1"/>
        </w:rPr>
        <w:t xml:space="preserve">of January to March </w:t>
      </w:r>
      <w:r w:rsidR="00E84831">
        <w:rPr>
          <w:bCs/>
          <w:color w:val="000000" w:themeColor="text1"/>
        </w:rPr>
        <w:t>2021. T</w:t>
      </w:r>
      <w:r w:rsidR="009B6BBA">
        <w:rPr>
          <w:bCs/>
          <w:color w:val="000000" w:themeColor="text1"/>
        </w:rPr>
        <w:t xml:space="preserve">he overall reoffending rate for the January to March 2021 cohort </w:t>
      </w:r>
      <w:r w:rsidR="00E84831">
        <w:rPr>
          <w:bCs/>
          <w:color w:val="000000" w:themeColor="text1"/>
        </w:rPr>
        <w:t xml:space="preserve">was 24.3% </w:t>
      </w:r>
      <w:r w:rsidR="009B6BBA">
        <w:rPr>
          <w:bCs/>
          <w:color w:val="000000" w:themeColor="text1"/>
        </w:rPr>
        <w:t>which was a decrease of 0.4% from the same quarter in 2020.  Over time</w:t>
      </w:r>
      <w:r w:rsidR="00E84831">
        <w:rPr>
          <w:bCs/>
          <w:color w:val="000000" w:themeColor="text1"/>
        </w:rPr>
        <w:t>,</w:t>
      </w:r>
      <w:r w:rsidR="009B6BBA">
        <w:rPr>
          <w:bCs/>
          <w:color w:val="000000" w:themeColor="text1"/>
        </w:rPr>
        <w:t xml:space="preserve"> the overall reoffending rate has </w:t>
      </w:r>
      <w:r w:rsidR="009B6BBA">
        <w:rPr>
          <w:bCs/>
          <w:color w:val="000000" w:themeColor="text1"/>
        </w:rPr>
        <w:lastRenderedPageBreak/>
        <w:t>fluctuated between 23.1% and 31.8%. Further statistics to note, adults released from custodial sentences of less than 12 months had a proven reoffending rate of 53.9%. That is a decrease of 3.6% from the same quarter in the previous year.  Also, those released from sentences of less than or equal to 6 months had a proven reoffending rate of 57.0%, this a</w:t>
      </w:r>
      <w:r w:rsidR="005F2A7B">
        <w:rPr>
          <w:bCs/>
          <w:color w:val="000000" w:themeColor="text1"/>
        </w:rPr>
        <w:t>lso a</w:t>
      </w:r>
      <w:r w:rsidR="009B6BBA">
        <w:rPr>
          <w:bCs/>
          <w:color w:val="000000" w:themeColor="text1"/>
        </w:rPr>
        <w:t xml:space="preserve"> decrease of 2.2% since the same quarter in the same year (Ministry of Justice, 2023).</w:t>
      </w:r>
    </w:p>
    <w:p w14:paraId="10AA0C54" w14:textId="3810892F" w:rsidR="00FE20AE" w:rsidRDefault="00FE20AE" w:rsidP="0062565A">
      <w:pPr>
        <w:spacing w:line="360" w:lineRule="auto"/>
        <w:rPr>
          <w:bCs/>
          <w:color w:val="000000" w:themeColor="text1"/>
        </w:rPr>
      </w:pPr>
      <w:r>
        <w:rPr>
          <w:bCs/>
          <w:color w:val="000000" w:themeColor="text1"/>
        </w:rPr>
        <w:t>Firstly, there are many factors which influence reoffending such as substance misuse, difficult family backgrounds, unemployment, financial problems, homelessness and mental he</w:t>
      </w:r>
      <w:r w:rsidR="00E80B89">
        <w:rPr>
          <w:bCs/>
          <w:color w:val="000000" w:themeColor="text1"/>
        </w:rPr>
        <w:t>alth problems. These factors</w:t>
      </w:r>
      <w:r>
        <w:rPr>
          <w:bCs/>
          <w:color w:val="000000" w:themeColor="text1"/>
        </w:rPr>
        <w:t xml:space="preserve"> can be somewhat interlinked and will differ</w:t>
      </w:r>
      <w:r w:rsidR="00E84831">
        <w:rPr>
          <w:bCs/>
          <w:color w:val="000000" w:themeColor="text1"/>
        </w:rPr>
        <w:t xml:space="preserve"> within each individual.  </w:t>
      </w:r>
      <w:r w:rsidR="009935A5">
        <w:rPr>
          <w:bCs/>
          <w:color w:val="000000" w:themeColor="text1"/>
        </w:rPr>
        <w:t xml:space="preserve">Social and individual factors are associated with the increase of reoffending, which can further be divided to static and dynamic factors.  Static factors such as age, gender and criminal history can’t be altered, where dynamic factors such as education, employment and drugs use can be changed provided there is sufficient professional support in place (Ministry of Justice, 2013). </w:t>
      </w:r>
      <w:r w:rsidR="006367D9">
        <w:rPr>
          <w:bCs/>
          <w:color w:val="000000" w:themeColor="text1"/>
        </w:rPr>
        <w:t>The factors mentioned are relevant to both men and women however, research shows that substan</w:t>
      </w:r>
      <w:r w:rsidR="00376F85">
        <w:rPr>
          <w:bCs/>
          <w:color w:val="000000" w:themeColor="text1"/>
        </w:rPr>
        <w:t>ce misuse has</w:t>
      </w:r>
      <w:r w:rsidR="006367D9">
        <w:rPr>
          <w:bCs/>
          <w:color w:val="000000" w:themeColor="text1"/>
        </w:rPr>
        <w:t xml:space="preserve"> a stronger relationship with reoffending for woman than it does for men (Andrews </w:t>
      </w:r>
      <w:r w:rsidR="006367D9" w:rsidRPr="00376F85">
        <w:rPr>
          <w:bCs/>
          <w:i/>
          <w:color w:val="000000" w:themeColor="text1"/>
        </w:rPr>
        <w:t>et al,</w:t>
      </w:r>
      <w:r w:rsidR="006367D9">
        <w:rPr>
          <w:bCs/>
          <w:color w:val="000000" w:themeColor="text1"/>
        </w:rPr>
        <w:t xml:space="preserve"> 2</w:t>
      </w:r>
      <w:r w:rsidR="00376F85">
        <w:rPr>
          <w:bCs/>
          <w:color w:val="000000" w:themeColor="text1"/>
        </w:rPr>
        <w:t>011). In addition, research also shows that wome</w:t>
      </w:r>
      <w:r w:rsidR="006367D9">
        <w:rPr>
          <w:bCs/>
          <w:color w:val="000000" w:themeColor="text1"/>
        </w:rPr>
        <w:t xml:space="preserve">n would be more likely than men to offend to support their own drug use as well as others (Light </w:t>
      </w:r>
      <w:r w:rsidR="006367D9" w:rsidRPr="00E84831">
        <w:rPr>
          <w:bCs/>
          <w:i/>
          <w:color w:val="000000" w:themeColor="text1"/>
        </w:rPr>
        <w:t>et al</w:t>
      </w:r>
      <w:r w:rsidR="006367D9">
        <w:rPr>
          <w:bCs/>
          <w:color w:val="000000" w:themeColor="text1"/>
        </w:rPr>
        <w:t xml:space="preserve">, 2013). Offenders may have other needs that need to be addressed to support a rehabilitation period. </w:t>
      </w:r>
    </w:p>
    <w:p w14:paraId="0913CDBB" w14:textId="55E8140F" w:rsidR="00D15B19" w:rsidRDefault="00D15B19" w:rsidP="0062565A">
      <w:pPr>
        <w:spacing w:line="360" w:lineRule="auto"/>
        <w:rPr>
          <w:bCs/>
          <w:color w:val="000000" w:themeColor="text1"/>
        </w:rPr>
      </w:pPr>
      <w:r>
        <w:rPr>
          <w:bCs/>
          <w:color w:val="000000" w:themeColor="text1"/>
        </w:rPr>
        <w:t>Police forces have a responsibility to work in collaboration with partner organisations such as probation services, prison service</w:t>
      </w:r>
      <w:r w:rsidR="00C96C83">
        <w:rPr>
          <w:bCs/>
          <w:color w:val="000000" w:themeColor="text1"/>
        </w:rPr>
        <w:t>s</w:t>
      </w:r>
      <w:r>
        <w:rPr>
          <w:bCs/>
          <w:color w:val="000000" w:themeColor="text1"/>
        </w:rPr>
        <w:t xml:space="preserve">, and drug and alcohol services </w:t>
      </w:r>
      <w:r w:rsidR="00C96C83">
        <w:rPr>
          <w:bCs/>
          <w:color w:val="000000" w:themeColor="text1"/>
        </w:rPr>
        <w:t>to</w:t>
      </w:r>
      <w:r>
        <w:rPr>
          <w:bCs/>
          <w:color w:val="000000" w:themeColor="text1"/>
        </w:rPr>
        <w:t xml:space="preserve"> prev</w:t>
      </w:r>
      <w:r w:rsidR="00C96C83">
        <w:rPr>
          <w:bCs/>
          <w:color w:val="000000" w:themeColor="text1"/>
        </w:rPr>
        <w:t>ent</w:t>
      </w:r>
      <w:r>
        <w:rPr>
          <w:bCs/>
          <w:color w:val="000000" w:themeColor="text1"/>
        </w:rPr>
        <w:t xml:space="preserve"> reoffending, protecting the public from harm and to identify any underlying issue which has driven individuals to offend.  If we look at young people for example, by working in partnerships and collaboration with organisations such as schools and youth offending teams</w:t>
      </w:r>
      <w:r w:rsidR="00C96C83">
        <w:rPr>
          <w:bCs/>
          <w:color w:val="000000" w:themeColor="text1"/>
        </w:rPr>
        <w:t xml:space="preserve"> it provides an</w:t>
      </w:r>
      <w:r>
        <w:rPr>
          <w:bCs/>
          <w:color w:val="000000" w:themeColor="text1"/>
        </w:rPr>
        <w:t xml:space="preserve"> </w:t>
      </w:r>
      <w:r w:rsidR="00C96C83">
        <w:rPr>
          <w:bCs/>
          <w:color w:val="000000" w:themeColor="text1"/>
        </w:rPr>
        <w:t>opportunity</w:t>
      </w:r>
      <w:r>
        <w:rPr>
          <w:bCs/>
          <w:color w:val="000000" w:themeColor="text1"/>
        </w:rPr>
        <w:t xml:space="preserve"> to iden</w:t>
      </w:r>
      <w:r w:rsidR="00C96C83">
        <w:rPr>
          <w:bCs/>
          <w:color w:val="000000" w:themeColor="text1"/>
        </w:rPr>
        <w:t xml:space="preserve">tify underlying issues and </w:t>
      </w:r>
      <w:r>
        <w:rPr>
          <w:bCs/>
          <w:color w:val="000000" w:themeColor="text1"/>
        </w:rPr>
        <w:t>to respond with early interventions to prevent any escalation.  The youth offending service (YOS) receives funding by the police and crime commissioner and has proven too have been success story with the number of first-time offenders who reoffend decreasing on a yearly basis (Welsh Government, 2018).</w:t>
      </w:r>
    </w:p>
    <w:p w14:paraId="6A940B8B" w14:textId="2FFF990D" w:rsidR="009935A5" w:rsidRDefault="003F5BDD" w:rsidP="00FE20AE">
      <w:pPr>
        <w:spacing w:line="360" w:lineRule="auto"/>
        <w:rPr>
          <w:bCs/>
          <w:color w:val="000000" w:themeColor="text1"/>
        </w:rPr>
      </w:pPr>
      <w:r>
        <w:rPr>
          <w:bCs/>
          <w:color w:val="000000" w:themeColor="text1"/>
        </w:rPr>
        <w:t>An example of</w:t>
      </w:r>
      <w:r w:rsidR="00D73352">
        <w:rPr>
          <w:bCs/>
          <w:color w:val="000000" w:themeColor="text1"/>
        </w:rPr>
        <w:t xml:space="preserve"> an organisation involved in</w:t>
      </w:r>
      <w:r>
        <w:rPr>
          <w:bCs/>
          <w:color w:val="000000" w:themeColor="text1"/>
        </w:rPr>
        <w:t xml:space="preserve"> partnership ap</w:t>
      </w:r>
      <w:r w:rsidR="00376F85">
        <w:rPr>
          <w:bCs/>
          <w:color w:val="000000" w:themeColor="text1"/>
        </w:rPr>
        <w:t>proach would be the Integrated O</w:t>
      </w:r>
      <w:r>
        <w:rPr>
          <w:bCs/>
          <w:color w:val="000000" w:themeColor="text1"/>
        </w:rPr>
        <w:t>ffen</w:t>
      </w:r>
      <w:r w:rsidR="00376F85">
        <w:rPr>
          <w:bCs/>
          <w:color w:val="000000" w:themeColor="text1"/>
        </w:rPr>
        <w:t>der M</w:t>
      </w:r>
      <w:r>
        <w:rPr>
          <w:bCs/>
          <w:color w:val="000000" w:themeColor="text1"/>
        </w:rPr>
        <w:t>anagement</w:t>
      </w:r>
      <w:r w:rsidR="00376F85">
        <w:rPr>
          <w:bCs/>
          <w:color w:val="000000" w:themeColor="text1"/>
        </w:rPr>
        <w:t xml:space="preserve"> (IOM)</w:t>
      </w:r>
      <w:r w:rsidR="00D73352">
        <w:rPr>
          <w:bCs/>
          <w:color w:val="000000" w:themeColor="text1"/>
        </w:rPr>
        <w:t xml:space="preserve"> whose role i</w:t>
      </w:r>
      <w:r w:rsidR="00622B0F">
        <w:rPr>
          <w:bCs/>
          <w:color w:val="000000" w:themeColor="text1"/>
        </w:rPr>
        <w:t xml:space="preserve">s to manage offenders and </w:t>
      </w:r>
      <w:r w:rsidR="00D73352">
        <w:rPr>
          <w:bCs/>
          <w:color w:val="000000" w:themeColor="text1"/>
        </w:rPr>
        <w:t xml:space="preserve">protect local </w:t>
      </w:r>
      <w:r w:rsidR="00622B0F">
        <w:rPr>
          <w:bCs/>
          <w:color w:val="000000" w:themeColor="text1"/>
        </w:rPr>
        <w:t xml:space="preserve">communities by safeguarding victims. </w:t>
      </w:r>
      <w:r w:rsidR="00D73352">
        <w:rPr>
          <w:bCs/>
          <w:color w:val="000000" w:themeColor="text1"/>
        </w:rPr>
        <w:t xml:space="preserve">There are a number of partners who make up the IOM within Wales such as the Welsh Government, HMP Parc, Youth Justice Board, Crown Prosecution Service, Public Health Wales and all four Welsh police forces. </w:t>
      </w:r>
      <w:r w:rsidR="00622B0F">
        <w:rPr>
          <w:bCs/>
          <w:color w:val="000000" w:themeColor="text1"/>
        </w:rPr>
        <w:t xml:space="preserve">Partnership approach can be beneficial when dealing with individuals who are considered to be high risk of reoffending. An example of this would be where police forces </w:t>
      </w:r>
      <w:r w:rsidR="009217AB">
        <w:rPr>
          <w:bCs/>
          <w:color w:val="000000" w:themeColor="text1"/>
        </w:rPr>
        <w:t xml:space="preserve">would work in collaboration with other organisations such as housing association, </w:t>
      </w:r>
      <w:r w:rsidR="009217AB">
        <w:rPr>
          <w:bCs/>
          <w:color w:val="000000" w:themeColor="text1"/>
        </w:rPr>
        <w:lastRenderedPageBreak/>
        <w:t xml:space="preserve">substance misuse teams and health boards to make sure that the support being provided is sufficient to prevent reoffending.  By working in partnerships, it allows the sharing of key information and intelligence which allows for better decision making to take place.  Secondly, it would identify those individuals who need a more intense approach and therefore ensure they’re provided with adequate level of supervision. </w:t>
      </w:r>
      <w:r w:rsidR="00936C81">
        <w:rPr>
          <w:bCs/>
          <w:color w:val="000000" w:themeColor="text1"/>
        </w:rPr>
        <w:t xml:space="preserve"> Furthermore, it would allow individuals to receive further support with accommodation, substance misuse, education or any health needs. A further example would be where the police and t</w:t>
      </w:r>
      <w:r w:rsidR="00376F85">
        <w:rPr>
          <w:bCs/>
          <w:color w:val="000000" w:themeColor="text1"/>
        </w:rPr>
        <w:t>he probation service work closely</w:t>
      </w:r>
      <w:r w:rsidR="00936C81">
        <w:rPr>
          <w:bCs/>
          <w:color w:val="000000" w:themeColor="text1"/>
        </w:rPr>
        <w:t xml:space="preserve"> together resulting in a high-risk offender being managed and </w:t>
      </w:r>
      <w:r w:rsidR="00376F85">
        <w:rPr>
          <w:bCs/>
          <w:color w:val="000000" w:themeColor="text1"/>
        </w:rPr>
        <w:t>supervised better.</w:t>
      </w:r>
      <w:r w:rsidR="00936C81">
        <w:rPr>
          <w:bCs/>
          <w:color w:val="000000" w:themeColor="text1"/>
        </w:rPr>
        <w:t xml:space="preserve"> This type of partnership is effective as it allows the strengths and expertise of various partners across the criminal justice system to be utilised to improve the service provided to prevent reoffending (Integrated Offender Management Cymru, 2023). </w:t>
      </w:r>
    </w:p>
    <w:p w14:paraId="1D987B3F" w14:textId="72E1D9DA" w:rsidR="00550E1F" w:rsidRDefault="002F4584" w:rsidP="00FE20AE">
      <w:pPr>
        <w:spacing w:line="360" w:lineRule="auto"/>
        <w:rPr>
          <w:bCs/>
          <w:color w:val="000000" w:themeColor="text1"/>
        </w:rPr>
      </w:pPr>
      <w:r>
        <w:rPr>
          <w:bCs/>
          <w:color w:val="000000" w:themeColor="text1"/>
        </w:rPr>
        <w:t>Further to the above, a partnership approach can be effective as it allows for an agreed v</w:t>
      </w:r>
      <w:r w:rsidR="00376F85">
        <w:rPr>
          <w:bCs/>
          <w:color w:val="000000" w:themeColor="text1"/>
        </w:rPr>
        <w:t xml:space="preserve">ision across the board and </w:t>
      </w:r>
      <w:r>
        <w:rPr>
          <w:bCs/>
          <w:color w:val="000000" w:themeColor="text1"/>
        </w:rPr>
        <w:t>an understanding of how various organis</w:t>
      </w:r>
      <w:r w:rsidR="00376F85">
        <w:rPr>
          <w:bCs/>
          <w:color w:val="000000" w:themeColor="text1"/>
        </w:rPr>
        <w:t>ations and agencies work, ensuring</w:t>
      </w:r>
      <w:r>
        <w:rPr>
          <w:bCs/>
          <w:color w:val="000000" w:themeColor="text1"/>
        </w:rPr>
        <w:t xml:space="preserve"> that the individual </w:t>
      </w:r>
      <w:r w:rsidR="001B3FDF">
        <w:rPr>
          <w:bCs/>
          <w:color w:val="000000" w:themeColor="text1"/>
        </w:rPr>
        <w:t>is</w:t>
      </w:r>
      <w:r>
        <w:rPr>
          <w:bCs/>
          <w:color w:val="000000" w:themeColor="text1"/>
        </w:rPr>
        <w:t xml:space="preserve"> provided with the support necessary. </w:t>
      </w:r>
      <w:r w:rsidR="001B3FDF">
        <w:rPr>
          <w:bCs/>
          <w:color w:val="000000" w:themeColor="text1"/>
        </w:rPr>
        <w:t xml:space="preserve"> There is a collective responsibility within </w:t>
      </w:r>
      <w:r w:rsidR="00A15C02">
        <w:rPr>
          <w:bCs/>
          <w:color w:val="000000" w:themeColor="text1"/>
        </w:rPr>
        <w:t xml:space="preserve">a </w:t>
      </w:r>
      <w:r w:rsidR="001B3FDF">
        <w:rPr>
          <w:bCs/>
          <w:color w:val="000000" w:themeColor="text1"/>
        </w:rPr>
        <w:t xml:space="preserve">partnership approach which can </w:t>
      </w:r>
      <w:r w:rsidR="0072272D">
        <w:rPr>
          <w:bCs/>
          <w:color w:val="000000" w:themeColor="text1"/>
        </w:rPr>
        <w:t>lead to positives</w:t>
      </w:r>
      <w:r w:rsidR="001B3FDF">
        <w:rPr>
          <w:bCs/>
          <w:color w:val="000000" w:themeColor="text1"/>
        </w:rPr>
        <w:t xml:space="preserve"> such as pooled funding and co-commissioning which ultimately improves the service available. </w:t>
      </w:r>
      <w:r w:rsidR="0072272D">
        <w:rPr>
          <w:bCs/>
          <w:color w:val="000000" w:themeColor="text1"/>
        </w:rPr>
        <w:t xml:space="preserve"> </w:t>
      </w:r>
      <w:r w:rsidR="00A15C02">
        <w:rPr>
          <w:bCs/>
          <w:color w:val="000000" w:themeColor="text1"/>
        </w:rPr>
        <w:t>As mentioned above, the youth offending team</w:t>
      </w:r>
      <w:r w:rsidR="00376F85">
        <w:rPr>
          <w:bCs/>
          <w:color w:val="000000" w:themeColor="text1"/>
        </w:rPr>
        <w:t>s (YOT) have</w:t>
      </w:r>
      <w:r w:rsidR="00A15C02">
        <w:rPr>
          <w:bCs/>
          <w:color w:val="000000" w:themeColor="text1"/>
        </w:rPr>
        <w:t xml:space="preserve"> been a success story within the partnership approach. The number of young people being pulled in to the justice system for the first time has been reduced</w:t>
      </w:r>
      <w:r w:rsidR="00E64AE8">
        <w:rPr>
          <w:bCs/>
          <w:color w:val="000000" w:themeColor="text1"/>
        </w:rPr>
        <w:t xml:space="preserve"> due to t</w:t>
      </w:r>
      <w:r w:rsidR="00A15C02">
        <w:rPr>
          <w:bCs/>
          <w:color w:val="000000" w:themeColor="text1"/>
        </w:rPr>
        <w:t>he multi-agency</w:t>
      </w:r>
      <w:r w:rsidR="00E64AE8">
        <w:rPr>
          <w:bCs/>
          <w:color w:val="000000" w:themeColor="text1"/>
        </w:rPr>
        <w:t xml:space="preserve"> approach where staff from</w:t>
      </w:r>
      <w:r w:rsidR="00A15C02">
        <w:rPr>
          <w:bCs/>
          <w:color w:val="000000" w:themeColor="text1"/>
        </w:rPr>
        <w:t xml:space="preserve"> different services are seconded into t</w:t>
      </w:r>
      <w:r w:rsidR="00376F85">
        <w:rPr>
          <w:bCs/>
          <w:color w:val="000000" w:themeColor="text1"/>
        </w:rPr>
        <w:t>o YOT</w:t>
      </w:r>
      <w:r w:rsidR="00A15C02">
        <w:rPr>
          <w:bCs/>
          <w:color w:val="000000" w:themeColor="text1"/>
        </w:rPr>
        <w:t xml:space="preserve"> to</w:t>
      </w:r>
      <w:r w:rsidR="00E64AE8">
        <w:rPr>
          <w:bCs/>
          <w:color w:val="000000" w:themeColor="text1"/>
        </w:rPr>
        <w:t xml:space="preserve"> provide specia</w:t>
      </w:r>
      <w:r w:rsidR="00550E1F">
        <w:rPr>
          <w:bCs/>
          <w:color w:val="000000" w:themeColor="text1"/>
        </w:rPr>
        <w:t>list support (Morris, 2016).</w:t>
      </w:r>
      <w:r w:rsidR="00304923">
        <w:rPr>
          <w:bCs/>
          <w:color w:val="000000" w:themeColor="text1"/>
        </w:rPr>
        <w:t xml:space="preserve"> </w:t>
      </w:r>
    </w:p>
    <w:p w14:paraId="31530239" w14:textId="433C762F" w:rsidR="003D45A9" w:rsidRDefault="003528A3" w:rsidP="00FE20AE">
      <w:pPr>
        <w:spacing w:line="360" w:lineRule="auto"/>
        <w:rPr>
          <w:bCs/>
          <w:color w:val="000000" w:themeColor="text1"/>
        </w:rPr>
      </w:pPr>
      <w:r>
        <w:rPr>
          <w:bCs/>
          <w:color w:val="000000" w:themeColor="text1"/>
        </w:rPr>
        <w:t>Ano</w:t>
      </w:r>
      <w:r w:rsidR="00550E1F">
        <w:rPr>
          <w:bCs/>
          <w:color w:val="000000" w:themeColor="text1"/>
        </w:rPr>
        <w:t>ther s</w:t>
      </w:r>
      <w:r w:rsidR="00376F85">
        <w:rPr>
          <w:bCs/>
          <w:color w:val="000000" w:themeColor="text1"/>
        </w:rPr>
        <w:t>uccess story worth noting is</w:t>
      </w:r>
      <w:r w:rsidR="00550E1F">
        <w:rPr>
          <w:bCs/>
          <w:color w:val="000000" w:themeColor="text1"/>
        </w:rPr>
        <w:t xml:space="preserve"> Greater Manchester’</w:t>
      </w:r>
      <w:r w:rsidR="00376F85">
        <w:rPr>
          <w:bCs/>
          <w:color w:val="000000" w:themeColor="text1"/>
        </w:rPr>
        <w:t>s whole-system approach for wome</w:t>
      </w:r>
      <w:r w:rsidR="00550E1F">
        <w:rPr>
          <w:bCs/>
          <w:color w:val="000000" w:themeColor="text1"/>
        </w:rPr>
        <w:t xml:space="preserve">n offenders. </w:t>
      </w:r>
      <w:r w:rsidR="00E201BE">
        <w:rPr>
          <w:bCs/>
          <w:color w:val="000000" w:themeColor="text1"/>
        </w:rPr>
        <w:t>This approach revolves around nine woman’s centres which operate as hubs</w:t>
      </w:r>
      <w:r w:rsidR="00376F85">
        <w:rPr>
          <w:bCs/>
          <w:color w:val="000000" w:themeColor="text1"/>
        </w:rPr>
        <w:t xml:space="preserve"> spread across the city for women referrals.  Wome</w:t>
      </w:r>
      <w:r w:rsidR="00E201BE">
        <w:rPr>
          <w:bCs/>
          <w:color w:val="000000" w:themeColor="text1"/>
        </w:rPr>
        <w:t>n are referred to the centres following arrest, at the time of or after sentencing. These hubs are designed to be</w:t>
      </w:r>
      <w:r w:rsidR="00376F85">
        <w:rPr>
          <w:bCs/>
          <w:color w:val="000000" w:themeColor="text1"/>
        </w:rPr>
        <w:t xml:space="preserve"> a safe space for</w:t>
      </w:r>
      <w:r w:rsidR="00E201BE">
        <w:rPr>
          <w:bCs/>
          <w:color w:val="000000" w:themeColor="text1"/>
        </w:rPr>
        <w:t xml:space="preserve"> </w:t>
      </w:r>
      <w:r w:rsidR="00376F85">
        <w:rPr>
          <w:bCs/>
          <w:color w:val="000000" w:themeColor="text1"/>
        </w:rPr>
        <w:t>women</w:t>
      </w:r>
      <w:r w:rsidR="00E201BE">
        <w:rPr>
          <w:bCs/>
          <w:color w:val="000000" w:themeColor="text1"/>
        </w:rPr>
        <w:t>, where they can receive individual support from specialist workers addressing issues such as unemployment, housing needs, mental health, substance misuse and domestic abuse. An evaluation of the whole system approach identified the positive improvements experienced by the woman. These improvements consisted of better wellbeing, confidence, heal</w:t>
      </w:r>
      <w:r w:rsidR="00376F85">
        <w:rPr>
          <w:bCs/>
          <w:color w:val="000000" w:themeColor="text1"/>
        </w:rPr>
        <w:t xml:space="preserve">th, and employability.  The women referred to the centre state </w:t>
      </w:r>
      <w:r w:rsidR="00E201BE">
        <w:rPr>
          <w:bCs/>
          <w:color w:val="000000" w:themeColor="text1"/>
        </w:rPr>
        <w:t xml:space="preserve">that the whole system approach had helped share best practice, streamline reporting process and helped facilitate closer working partnerships between the nine centres (Kinsella </w:t>
      </w:r>
      <w:r w:rsidR="00E201BE" w:rsidRPr="00376F85">
        <w:rPr>
          <w:bCs/>
          <w:i/>
          <w:color w:val="000000" w:themeColor="text1"/>
        </w:rPr>
        <w:t>et al</w:t>
      </w:r>
      <w:r w:rsidR="00E201BE">
        <w:rPr>
          <w:bCs/>
          <w:color w:val="000000" w:themeColor="text1"/>
        </w:rPr>
        <w:t xml:space="preserve">, 2015). </w:t>
      </w:r>
      <w:r w:rsidR="003D45A9">
        <w:rPr>
          <w:bCs/>
          <w:color w:val="000000" w:themeColor="text1"/>
        </w:rPr>
        <w:t xml:space="preserve"> To conclude, partnership approaches is an effective means of rehabilitating offenders as it allows organisations to view the whole picture and work collectively to accurately risk assess and create a plan of action to safeguard the community. </w:t>
      </w:r>
    </w:p>
    <w:p w14:paraId="2C2DEEE5" w14:textId="77777777" w:rsidR="00E201BE" w:rsidRDefault="00E201BE" w:rsidP="000F5FEE">
      <w:pPr>
        <w:rPr>
          <w:u w:val="single"/>
        </w:rPr>
      </w:pPr>
    </w:p>
    <w:p w14:paraId="5AE9B3B4" w14:textId="77777777" w:rsidR="008B342D" w:rsidRDefault="008B342D" w:rsidP="00924FBA">
      <w:pPr>
        <w:rPr>
          <w:u w:val="single"/>
        </w:rPr>
      </w:pPr>
    </w:p>
    <w:p w14:paraId="44B33BCB" w14:textId="2EB4BD12" w:rsidR="008B342D" w:rsidRPr="008B342D" w:rsidRDefault="008B342D" w:rsidP="00924FBA">
      <w:pPr>
        <w:rPr>
          <w:u w:val="single"/>
        </w:rPr>
      </w:pPr>
      <w:r>
        <w:rPr>
          <w:u w:val="single"/>
        </w:rPr>
        <w:t>Bibliography</w:t>
      </w:r>
    </w:p>
    <w:p w14:paraId="2B09A11B" w14:textId="77777777" w:rsidR="008B342D" w:rsidRDefault="008B342D" w:rsidP="00924FBA">
      <w:r>
        <w:t xml:space="preserve">Andrews, D., </w:t>
      </w:r>
      <w:proofErr w:type="spellStart"/>
      <w:r>
        <w:t>Guzzo</w:t>
      </w:r>
      <w:proofErr w:type="spellEnd"/>
      <w:r>
        <w:t xml:space="preserve">, L., Raynor, P., Rowe, R., </w:t>
      </w:r>
      <w:proofErr w:type="spellStart"/>
      <w:r>
        <w:t>Rettinger</w:t>
      </w:r>
      <w:proofErr w:type="spellEnd"/>
      <w:r>
        <w:t xml:space="preserve">, J., Brews, A., </w:t>
      </w:r>
      <w:proofErr w:type="spellStart"/>
      <w:r>
        <w:t>Wormith</w:t>
      </w:r>
      <w:proofErr w:type="spellEnd"/>
      <w:r>
        <w:t xml:space="preserve">, S. (2011) ‘Are the Major Risk/Need Factors Predictive of Both Female and Male Reoffending?: A test With the Eight Domains of the Level of Service/Case Management Inventory’, </w:t>
      </w:r>
      <w:r>
        <w:rPr>
          <w:i/>
        </w:rPr>
        <w:t xml:space="preserve">International Journal of Offender Therapy and Comparative Criminology, </w:t>
      </w:r>
      <w:r w:rsidRPr="00A94C94">
        <w:t>56(1).</w:t>
      </w:r>
      <w:r>
        <w:rPr>
          <w:i/>
        </w:rPr>
        <w:t xml:space="preserve"> </w:t>
      </w:r>
      <w:r>
        <w:t>Available at:</w:t>
      </w:r>
      <w:r w:rsidRPr="00A94C94">
        <w:t xml:space="preserve"> </w:t>
      </w:r>
      <w:hyperlink r:id="rId8" w:history="1">
        <w:r w:rsidRPr="00AF787C">
          <w:rPr>
            <w:rStyle w:val="Hyperlink"/>
          </w:rPr>
          <w:t>https://journals.sagepub.com/doi/10.1177/0306624x10395716</w:t>
        </w:r>
      </w:hyperlink>
      <w:r>
        <w:t xml:space="preserve"> [Accessed: 30/03/2023)</w:t>
      </w:r>
    </w:p>
    <w:p w14:paraId="2B7651CA" w14:textId="371A9FA9" w:rsidR="008B342D" w:rsidRDefault="008B342D" w:rsidP="00924FBA">
      <w:r>
        <w:t>BBC News</w:t>
      </w:r>
      <w:r w:rsidR="00754B01">
        <w:t xml:space="preserve">. </w:t>
      </w:r>
      <w:r>
        <w:t>(2013) 23</w:t>
      </w:r>
      <w:r w:rsidRPr="008E6F98">
        <w:rPr>
          <w:vertAlign w:val="superscript"/>
        </w:rPr>
        <w:t>rd</w:t>
      </w:r>
      <w:r>
        <w:t xml:space="preserve"> January. Available at: </w:t>
      </w:r>
      <w:hyperlink r:id="rId9" w:history="1">
        <w:r w:rsidRPr="00AF787C">
          <w:rPr>
            <w:rStyle w:val="Hyperlink"/>
          </w:rPr>
          <w:t>https://www.bbc.co.uk/news/uk-21154316</w:t>
        </w:r>
      </w:hyperlink>
      <w:r>
        <w:t xml:space="preserve"> [Accessed: 13/03/2023]</w:t>
      </w:r>
    </w:p>
    <w:p w14:paraId="752C8912" w14:textId="0FC5278A" w:rsidR="008B342D" w:rsidRDefault="008B342D" w:rsidP="000F5FEE">
      <w:r>
        <w:t>Brown, D. (1997)</w:t>
      </w:r>
      <w:r w:rsidR="00754B01">
        <w:t xml:space="preserve"> </w:t>
      </w:r>
      <w:r w:rsidRPr="006F5AEB">
        <w:rPr>
          <w:i/>
          <w:iCs/>
        </w:rPr>
        <w:t xml:space="preserve">PACE Ten years on: A Review of Research: a Research and Statistics Directorate Report. </w:t>
      </w:r>
      <w:r>
        <w:t xml:space="preserve">Home Office Research, Development and Statistics Directorate. </w:t>
      </w:r>
    </w:p>
    <w:p w14:paraId="48937DCF" w14:textId="77777777" w:rsidR="008B342D" w:rsidRDefault="008B342D" w:rsidP="00924FBA">
      <w:r>
        <w:t xml:space="preserve">Bryant, R., Bryant, S. (2020) </w:t>
      </w:r>
      <w:r w:rsidRPr="00337FBF">
        <w:rPr>
          <w:i/>
        </w:rPr>
        <w:t>Handbook for Policing Students</w:t>
      </w:r>
      <w:r>
        <w:rPr>
          <w:i/>
        </w:rPr>
        <w:t xml:space="preserve">. </w:t>
      </w:r>
      <w:r>
        <w:t>15</w:t>
      </w:r>
      <w:r w:rsidRPr="00337FBF">
        <w:rPr>
          <w:vertAlign w:val="superscript"/>
        </w:rPr>
        <w:t>th</w:t>
      </w:r>
      <w:r>
        <w:t xml:space="preserve"> </w:t>
      </w:r>
      <w:proofErr w:type="spellStart"/>
      <w:r>
        <w:t>edn</w:t>
      </w:r>
      <w:proofErr w:type="spellEnd"/>
      <w:r>
        <w:t>. Oxford: Oxford University Press.</w:t>
      </w:r>
    </w:p>
    <w:p w14:paraId="5D4E5B38" w14:textId="77777777" w:rsidR="008B342D" w:rsidRDefault="008B342D" w:rsidP="00924FBA">
      <w:pPr>
        <w:rPr>
          <w:i/>
        </w:rPr>
      </w:pPr>
      <w:r>
        <w:t xml:space="preserve">Butler, S., Baruch, G., Hickey, N., </w:t>
      </w:r>
      <w:proofErr w:type="spellStart"/>
      <w:r>
        <w:t>Fonagy</w:t>
      </w:r>
      <w:proofErr w:type="spellEnd"/>
      <w:r>
        <w:t xml:space="preserve">. (2011) </w:t>
      </w:r>
      <w:r w:rsidRPr="00CB74B5">
        <w:t>‘A randomized controlled trial of multisystemic therapy and a statutory therapeutic intervention for young offende</w:t>
      </w:r>
      <w:r>
        <w:t>r</w:t>
      </w:r>
      <w:r w:rsidRPr="00CB74B5">
        <w:t>s’</w:t>
      </w:r>
      <w:r>
        <w:t xml:space="preserve">, </w:t>
      </w:r>
      <w:r>
        <w:rPr>
          <w:i/>
        </w:rPr>
        <w:t>National Library of Medicine, 50 (12</w:t>
      </w:r>
      <w:r w:rsidRPr="00CF478A">
        <w:t>). Available at</w:t>
      </w:r>
      <w:r>
        <w:rPr>
          <w:i/>
        </w:rPr>
        <w:t xml:space="preserve">: </w:t>
      </w:r>
      <w:hyperlink r:id="rId10" w:history="1">
        <w:r w:rsidRPr="00AF787C">
          <w:rPr>
            <w:rStyle w:val="Hyperlink"/>
            <w:i/>
          </w:rPr>
          <w:t>https://pubmed.ncbi.nlm.nih.gov/22115143/</w:t>
        </w:r>
      </w:hyperlink>
      <w:r>
        <w:rPr>
          <w:i/>
        </w:rPr>
        <w:t xml:space="preserve"> [</w:t>
      </w:r>
      <w:r w:rsidRPr="00CF478A">
        <w:t>Accessed: 29/03/2023]</w:t>
      </w:r>
    </w:p>
    <w:p w14:paraId="220E5833" w14:textId="1064D759" w:rsidR="008B342D" w:rsidRDefault="00754B01" w:rsidP="000F5FEE">
      <w:r>
        <w:t xml:space="preserve">Cape, E., Young, R. (2008) </w:t>
      </w:r>
      <w:r w:rsidR="008B342D" w:rsidRPr="00E57680">
        <w:rPr>
          <w:i/>
          <w:iCs/>
        </w:rPr>
        <w:t>Regulating Policing: The Police and Criminal Evidence Act 1984, past, present and future.</w:t>
      </w:r>
      <w:r w:rsidR="008B342D">
        <w:t xml:space="preserve"> Oxford: Hart Publishing Ltd. Online. Available at: </w:t>
      </w:r>
      <w:hyperlink r:id="rId11" w:anchor="v=onepage&amp;q&amp;f=false" w:history="1">
        <w:r w:rsidR="008B342D">
          <w:rPr>
            <w:rStyle w:val="Hyperlink"/>
          </w:rPr>
          <w:t>Regulating Policing: The Police and Criminal Evidence Act 1984 Past, Present ... - Google Books</w:t>
        </w:r>
      </w:hyperlink>
      <w:r w:rsidR="008B342D">
        <w:t xml:space="preserve"> [Accessed: 17/1/23]. </w:t>
      </w:r>
    </w:p>
    <w:p w14:paraId="1B5A62BD" w14:textId="77777777" w:rsidR="008B342D" w:rsidRPr="0001646F" w:rsidRDefault="008B342D" w:rsidP="00924FBA">
      <w:r>
        <w:t xml:space="preserve">Children’s Commissioner (2018) </w:t>
      </w:r>
      <w:r>
        <w:rPr>
          <w:i/>
        </w:rPr>
        <w:t>Forging futures through mentoring: A risk worth pursuing?</w:t>
      </w:r>
      <w:r>
        <w:t xml:space="preserve"> London. Available at: </w:t>
      </w:r>
      <w:hyperlink r:id="rId12" w:history="1">
        <w:r w:rsidRPr="00AF787C">
          <w:rPr>
            <w:rStyle w:val="Hyperlink"/>
          </w:rPr>
          <w:t>https://assets.childrenscommissioner.gov.uk/wpuploads/2018/04/Forging-futures-through-mentoring-CCO-April-2018-1.pdf</w:t>
        </w:r>
      </w:hyperlink>
      <w:r>
        <w:t xml:space="preserve"> [Accessed: 29/03/2023]</w:t>
      </w:r>
    </w:p>
    <w:p w14:paraId="758AA7B3" w14:textId="77777777" w:rsidR="008B342D" w:rsidRDefault="008B342D" w:rsidP="00924FBA">
      <w:r>
        <w:t xml:space="preserve">College of Policing. (2013) </w:t>
      </w:r>
      <w:r>
        <w:rPr>
          <w:i/>
        </w:rPr>
        <w:t>National Decision Model.</w:t>
      </w:r>
      <w:r>
        <w:t xml:space="preserve"> Available at:  </w:t>
      </w:r>
      <w:hyperlink r:id="rId13" w:history="1">
        <w:r w:rsidRPr="00AF787C">
          <w:rPr>
            <w:rStyle w:val="Hyperlink"/>
          </w:rPr>
          <w:t>https://www.college.police.uk/app/national-decision-model/national-decision-model</w:t>
        </w:r>
      </w:hyperlink>
      <w:r>
        <w:t xml:space="preserve"> [Accessed: 21/03/2023]</w:t>
      </w:r>
    </w:p>
    <w:p w14:paraId="63508353" w14:textId="0A57FC77" w:rsidR="008B342D" w:rsidRDefault="00754B01" w:rsidP="00924FBA">
      <w:r>
        <w:t>College of Policing. (2017)</w:t>
      </w:r>
      <w:r w:rsidR="008B342D">
        <w:t xml:space="preserve"> </w:t>
      </w:r>
      <w:r w:rsidR="008B342D" w:rsidRPr="00FB6157">
        <w:rPr>
          <w:i/>
        </w:rPr>
        <w:t>Communication and media considerations</w:t>
      </w:r>
      <w:r w:rsidR="008B342D">
        <w:t xml:space="preserve">. Available at: </w:t>
      </w:r>
      <w:hyperlink r:id="rId14" w:anchor=":~:text=Communication%20and%20media%20strategies,-MAPPA%20Guidance(opens&amp;text=Public%20protection%2C%20particularly%20in%20relation,consultation%20with%20the%20lead%20agency" w:history="1">
        <w:r w:rsidR="008B342D" w:rsidRPr="00AF787C">
          <w:rPr>
            <w:rStyle w:val="Hyperlink"/>
          </w:rPr>
          <w:t>https://www.college.police.uk/app/major-investigation-and-public-protection/managing-sexual-offenders-and-violent-offenders/communication-and-media-considerations#:~:text=Communication%20and%20media%20strategies,-MAPPA%20Guidance(opens&amp;text=Public%20protection%2C%20particularly%20in%20relation,consultation%20with%20the%20lead%20agency</w:t>
        </w:r>
      </w:hyperlink>
      <w:r w:rsidR="008B342D" w:rsidRPr="00FB6157">
        <w:t>.</w:t>
      </w:r>
      <w:r w:rsidR="008B342D">
        <w:t xml:space="preserve"> [Accessed: 12/3/2023]. </w:t>
      </w:r>
    </w:p>
    <w:p w14:paraId="22CAE663" w14:textId="77777777" w:rsidR="008B342D" w:rsidRDefault="008B342D" w:rsidP="00924FBA">
      <w:r>
        <w:t xml:space="preserve">Criminal Justice Joint Inspectorates. (2015) </w:t>
      </w:r>
      <w:r>
        <w:rPr>
          <w:i/>
        </w:rPr>
        <w:t xml:space="preserve">‘A follow-up inspection of Multi-Agency Public Protection Arrangements’, </w:t>
      </w:r>
      <w:r>
        <w:t>Manchester: Her Majesty’s Inspectorate of Probation. Available at:</w:t>
      </w:r>
      <w:r w:rsidRPr="00473BC2">
        <w:t xml:space="preserve"> </w:t>
      </w:r>
      <w:hyperlink r:id="rId15" w:history="1">
        <w:r w:rsidRPr="00AF787C">
          <w:rPr>
            <w:rStyle w:val="Hyperlink"/>
          </w:rPr>
          <w:t>https://www.justiceinspectorates.gov.uk/cjji/wp-content/uploads/sites/2/2015/10/MAPPA-follow-up-thematic-report.pdf</w:t>
        </w:r>
      </w:hyperlink>
      <w:r>
        <w:t xml:space="preserve"> [Accessed: 13/03/2023]</w:t>
      </w:r>
    </w:p>
    <w:p w14:paraId="5CF538A2" w14:textId="77777777" w:rsidR="008B342D" w:rsidRDefault="008B342D" w:rsidP="00924FBA">
      <w:r>
        <w:t xml:space="preserve">Early Intervention Foundation. (2018) </w:t>
      </w:r>
      <w:r>
        <w:rPr>
          <w:i/>
        </w:rPr>
        <w:t xml:space="preserve">Realising the potential of early intervention. </w:t>
      </w:r>
      <w:r>
        <w:t xml:space="preserve">London. Available at: </w:t>
      </w:r>
      <w:hyperlink r:id="rId16" w:history="1">
        <w:r w:rsidRPr="00AF787C">
          <w:rPr>
            <w:rStyle w:val="Hyperlink"/>
          </w:rPr>
          <w:t>https://www.eif.org.uk/report/realising-the-potential-of-early-intervention</w:t>
        </w:r>
      </w:hyperlink>
      <w:r>
        <w:t xml:space="preserve"> [Accessed:29/03/2023]</w:t>
      </w:r>
    </w:p>
    <w:p w14:paraId="468A826E" w14:textId="77777777" w:rsidR="008B342D" w:rsidRDefault="008B342D" w:rsidP="00924FBA">
      <w:r>
        <w:lastRenderedPageBreak/>
        <w:t>Early Intervention Foundation. (2023) What is early intervention? London. Available at:</w:t>
      </w:r>
      <w:r w:rsidRPr="00606C53">
        <w:t xml:space="preserve"> </w:t>
      </w:r>
      <w:hyperlink r:id="rId17" w:history="1">
        <w:r w:rsidRPr="00AF787C">
          <w:rPr>
            <w:rStyle w:val="Hyperlink"/>
          </w:rPr>
          <w:t>https://www.eif.org.uk/why-it-matters/what-is-early-intervention</w:t>
        </w:r>
      </w:hyperlink>
      <w:r>
        <w:t xml:space="preserve"> [Accessed: 27/03/2023}</w:t>
      </w:r>
    </w:p>
    <w:p w14:paraId="4ABA9F29" w14:textId="1979BB75" w:rsidR="008B342D" w:rsidRDefault="00754B01" w:rsidP="00924FBA">
      <w:r>
        <w:t xml:space="preserve">Elsey, S. (2010) </w:t>
      </w:r>
      <w:r w:rsidR="008B342D" w:rsidRPr="00FA17E5">
        <w:rPr>
          <w:i/>
        </w:rPr>
        <w:t xml:space="preserve">Media coverage of child deaths in the UK: The impact of Baby P: A case for influence? </w:t>
      </w:r>
      <w:r w:rsidR="008B342D">
        <w:t xml:space="preserve">The University of Edinburgh/NSPCC Child Protection Research Centre. Available at: </w:t>
      </w:r>
      <w:hyperlink r:id="rId18" w:history="1">
        <w:r w:rsidR="008B342D">
          <w:rPr>
            <w:rStyle w:val="Hyperlink"/>
            <w:rFonts w:ascii="Calibri" w:hAnsi="Calibri" w:cs="Calibri"/>
            <w:color w:val="0563C1"/>
          </w:rPr>
          <w:t>https://www.pure.ed.ac.uk/ws/portalfiles/portal/13105529/K201009.pdf</w:t>
        </w:r>
      </w:hyperlink>
      <w:r w:rsidR="008B342D">
        <w:rPr>
          <w:rFonts w:ascii="Calibri" w:hAnsi="Calibri" w:cs="Calibri"/>
          <w:color w:val="000000"/>
        </w:rPr>
        <w:t xml:space="preserve"> </w:t>
      </w:r>
      <w:r w:rsidR="008B342D">
        <w:t xml:space="preserve">[Accessed: 12/3/2023]. </w:t>
      </w:r>
    </w:p>
    <w:p w14:paraId="7478C2A1" w14:textId="1292815E" w:rsidR="008B342D" w:rsidRPr="009A1BBA" w:rsidRDefault="008B342D" w:rsidP="000F5FEE">
      <w:r>
        <w:t xml:space="preserve">Fisher, H. (1977) </w:t>
      </w:r>
      <w:r w:rsidRPr="009C5509">
        <w:rPr>
          <w:i/>
          <w:iCs/>
        </w:rPr>
        <w:t xml:space="preserve">Report of an inquiry by the Hon. Sir Henry Fisher into the circumstances leading to the trial of three persons on charges arising out of the death of Maxwell </w:t>
      </w:r>
      <w:proofErr w:type="spellStart"/>
      <w:r w:rsidRPr="009C5509">
        <w:rPr>
          <w:i/>
          <w:iCs/>
        </w:rPr>
        <w:t>Confait</w:t>
      </w:r>
      <w:proofErr w:type="spellEnd"/>
      <w:r w:rsidRPr="009C5509">
        <w:rPr>
          <w:i/>
          <w:iCs/>
        </w:rPr>
        <w:t xml:space="preserve"> and the fire at 27 Doggett Road, </w:t>
      </w:r>
      <w:r w:rsidRPr="00514D3E">
        <w:rPr>
          <w:i/>
          <w:iCs/>
        </w:rPr>
        <w:t>London SE6.</w:t>
      </w:r>
      <w:r>
        <w:t xml:space="preserve"> HM stationery Office.</w:t>
      </w:r>
    </w:p>
    <w:p w14:paraId="57CF996A" w14:textId="77777777" w:rsidR="008B342D" w:rsidRDefault="008B342D" w:rsidP="00924FBA">
      <w:r>
        <w:t xml:space="preserve">Future Generations Commissioner for Wales. (2023) Adverse Childhood Experiences. Available at: </w:t>
      </w:r>
      <w:hyperlink r:id="rId19" w:history="1">
        <w:r w:rsidRPr="00AF787C">
          <w:rPr>
            <w:rStyle w:val="Hyperlink"/>
          </w:rPr>
          <w:t>https://www.futuregenerations.wales/priority_areas/adverse-childhood-experiences/</w:t>
        </w:r>
      </w:hyperlink>
      <w:r>
        <w:t xml:space="preserve"> [Accessed: 27/03/2023]</w:t>
      </w:r>
    </w:p>
    <w:p w14:paraId="523D6C52" w14:textId="77777777" w:rsidR="008B342D" w:rsidRDefault="008B342D" w:rsidP="00924FBA">
      <w:proofErr w:type="spellStart"/>
      <w:r>
        <w:t>Grieson</w:t>
      </w:r>
      <w:proofErr w:type="spellEnd"/>
      <w:r>
        <w:t>, J. (2015) ‘Police child abuse inquiries: Operation Yewtree to operation Midland’, The Guardian, 4</w:t>
      </w:r>
      <w:r w:rsidRPr="00E74199">
        <w:rPr>
          <w:vertAlign w:val="superscript"/>
        </w:rPr>
        <w:t>th</w:t>
      </w:r>
      <w:r>
        <w:t xml:space="preserve"> August. Available at: </w:t>
      </w:r>
      <w:hyperlink r:id="rId20" w:history="1">
        <w:r w:rsidRPr="00AF787C">
          <w:rPr>
            <w:rStyle w:val="Hyperlink"/>
          </w:rPr>
          <w:t>https://www.theguardian.com/politics/2015/aug/04/police-child-abuse-inquiries-operation-yewtree-to-operation-midland</w:t>
        </w:r>
      </w:hyperlink>
      <w:r>
        <w:t xml:space="preserve"> [Accessed:13/03/2023].</w:t>
      </w:r>
    </w:p>
    <w:p w14:paraId="19716673" w14:textId="77777777" w:rsidR="008B342D" w:rsidRDefault="008B342D" w:rsidP="00924FBA">
      <w:r>
        <w:t xml:space="preserve">Hancock, S. (2023) </w:t>
      </w:r>
      <w:r>
        <w:rPr>
          <w:i/>
        </w:rPr>
        <w:t xml:space="preserve">‘Early intervention for lifelong </w:t>
      </w:r>
      <w:proofErr w:type="spellStart"/>
      <w:r>
        <w:rPr>
          <w:i/>
        </w:rPr>
        <w:t>benfeits</w:t>
      </w:r>
      <w:proofErr w:type="spellEnd"/>
      <w:r>
        <w:rPr>
          <w:i/>
        </w:rPr>
        <w:t xml:space="preserve">’ GOV.UK. Available at: </w:t>
      </w:r>
      <w:hyperlink r:id="rId21" w:history="1">
        <w:r w:rsidRPr="00AF787C">
          <w:rPr>
            <w:rStyle w:val="Hyperlink"/>
          </w:rPr>
          <w:t>https://www.gov.uk/government/news/early-intervention-for-lifelong-benefits</w:t>
        </w:r>
      </w:hyperlink>
      <w:r>
        <w:t xml:space="preserve"> [Accessed: 26/03/2023]</w:t>
      </w:r>
    </w:p>
    <w:p w14:paraId="2E740965" w14:textId="77777777" w:rsidR="008B342D" w:rsidRDefault="008B342D" w:rsidP="00924FBA">
      <w:r>
        <w:t xml:space="preserve">Integrated Offender Management. (2023) Working together to reduce offending and keep communities safe in Wales.  Available at: </w:t>
      </w:r>
      <w:hyperlink r:id="rId22" w:history="1">
        <w:r w:rsidRPr="00AF787C">
          <w:rPr>
            <w:rStyle w:val="Hyperlink"/>
          </w:rPr>
          <w:t>https://www.iomcymru.org.uk/</w:t>
        </w:r>
      </w:hyperlink>
      <w:r>
        <w:t xml:space="preserve"> [Accessed: 30/03/2023]</w:t>
      </w:r>
    </w:p>
    <w:p w14:paraId="34992356" w14:textId="77777777" w:rsidR="008B342D" w:rsidRPr="00304923" w:rsidRDefault="008B342D" w:rsidP="00924FBA">
      <w:r>
        <w:t xml:space="preserve">Kinsella, R., </w:t>
      </w:r>
      <w:proofErr w:type="spellStart"/>
      <w:r>
        <w:t>O’Keefee</w:t>
      </w:r>
      <w:proofErr w:type="spellEnd"/>
      <w:r>
        <w:t xml:space="preserve">, C., </w:t>
      </w:r>
      <w:proofErr w:type="spellStart"/>
      <w:r>
        <w:t>Lowthian</w:t>
      </w:r>
      <w:proofErr w:type="spellEnd"/>
      <w:r>
        <w:t xml:space="preserve">, J., Clarke, B., </w:t>
      </w:r>
      <w:proofErr w:type="spellStart"/>
      <w:r>
        <w:t>Elison</w:t>
      </w:r>
      <w:proofErr w:type="spellEnd"/>
      <w:r>
        <w:t xml:space="preserve">, M. (2015) ‘Evaluation of the Whole System Approach for Women Offenders: Interim Report’, Hallam Centre for Community Justice, Sheffield Hallam University. Available at: </w:t>
      </w:r>
      <w:hyperlink r:id="rId23" w:history="1">
        <w:r w:rsidRPr="00E615FD">
          <w:rPr>
            <w:rStyle w:val="Hyperlink"/>
          </w:rPr>
          <w:t>https://www.shu.ac.uk/research/specialisms/</w:t>
        </w:r>
      </w:hyperlink>
      <w:r>
        <w:t xml:space="preserve">  [Accessed: 17/04/2023]</w:t>
      </w:r>
    </w:p>
    <w:p w14:paraId="71ED6432" w14:textId="77777777" w:rsidR="008B342D" w:rsidRDefault="008B342D" w:rsidP="00924FBA">
      <w:proofErr w:type="spellStart"/>
      <w:r>
        <w:t>Laville</w:t>
      </w:r>
      <w:proofErr w:type="spellEnd"/>
      <w:r>
        <w:t xml:space="preserve">, S., </w:t>
      </w:r>
      <w:proofErr w:type="spellStart"/>
      <w:r>
        <w:t>Addley</w:t>
      </w:r>
      <w:proofErr w:type="spellEnd"/>
      <w:r>
        <w:t>, E., Halliday, J. (2013) ‘Police errors left Jimmy Savile free to ‘groom the nation’’, The Guardian, 11</w:t>
      </w:r>
      <w:r w:rsidRPr="00D7345B">
        <w:rPr>
          <w:vertAlign w:val="superscript"/>
        </w:rPr>
        <w:t>th</w:t>
      </w:r>
      <w:r>
        <w:t xml:space="preserve"> January. Available at: </w:t>
      </w:r>
      <w:hyperlink r:id="rId24" w:history="1">
        <w:r w:rsidRPr="00AF787C">
          <w:rPr>
            <w:rStyle w:val="Hyperlink"/>
          </w:rPr>
          <w:t>https://www.theguardian.com/uk/2013/jan/11/jimmy-savile-police-report</w:t>
        </w:r>
      </w:hyperlink>
      <w:r>
        <w:t xml:space="preserve"> [Accessed: 13/03/2023].</w:t>
      </w:r>
    </w:p>
    <w:p w14:paraId="3B29B6B8" w14:textId="77777777" w:rsidR="008B342D" w:rsidRDefault="008B342D" w:rsidP="00924FBA">
      <w:r>
        <w:t xml:space="preserve">Light, M., Grant, E., Hopkins, K. (2013) ‘Gender difference in substance misuse and mental health amongst </w:t>
      </w:r>
      <w:proofErr w:type="spellStart"/>
      <w:r>
        <w:t>prionser</w:t>
      </w:r>
      <w:proofErr w:type="spellEnd"/>
      <w:r>
        <w:t xml:space="preserve">’, </w:t>
      </w:r>
      <w:r>
        <w:rPr>
          <w:i/>
        </w:rPr>
        <w:t xml:space="preserve">Ministry of Justice, </w:t>
      </w:r>
      <w:r>
        <w:t>London. Available at:</w:t>
      </w:r>
      <w:r w:rsidRPr="00F508CF">
        <w:t xml:space="preserve"> </w:t>
      </w:r>
      <w:hyperlink r:id="rId25" w:history="1">
        <w:r w:rsidRPr="00AF787C">
          <w:rPr>
            <w:rStyle w:val="Hyperlink"/>
          </w:rPr>
          <w:t>http://www.antoniocasella.eu/archipsy/Light_2013.pdf</w:t>
        </w:r>
      </w:hyperlink>
      <w:r>
        <w:t xml:space="preserve"> [Accessed: 30/03/2023]</w:t>
      </w:r>
    </w:p>
    <w:p w14:paraId="4A5381B1" w14:textId="58337E1A" w:rsidR="008B342D" w:rsidRDefault="008B342D" w:rsidP="00924FBA">
      <w:r>
        <w:t>Mann, R.E., Hanson, R.K., &amp; Th</w:t>
      </w:r>
      <w:r w:rsidR="00754B01">
        <w:t>ornton, D. (2010)</w:t>
      </w:r>
      <w:r>
        <w:t xml:space="preserve"> </w:t>
      </w:r>
      <w:r w:rsidRPr="00DA51B5">
        <w:t>‘Giving meaning to risk factors’</w:t>
      </w:r>
      <w:r>
        <w:t xml:space="preserve">, </w:t>
      </w:r>
      <w:r>
        <w:rPr>
          <w:i/>
        </w:rPr>
        <w:t xml:space="preserve">Public Safety Canada, 15, pp. 1. </w:t>
      </w:r>
      <w:r w:rsidRPr="00A77F84">
        <w:t>Available at</w:t>
      </w:r>
      <w:r>
        <w:rPr>
          <w:i/>
        </w:rPr>
        <w:t xml:space="preserve">: </w:t>
      </w:r>
      <w:hyperlink r:id="rId26" w:history="1">
        <w:r w:rsidRPr="00AF787C">
          <w:rPr>
            <w:rStyle w:val="Hyperlink"/>
            <w:i/>
          </w:rPr>
          <w:t>https://www.publicsafety.gc.ca/cnt/rsrcs/pblctns/mnng-fctrs/mnng-fctrs-eng.pdf</w:t>
        </w:r>
      </w:hyperlink>
      <w:r>
        <w:rPr>
          <w:i/>
        </w:rPr>
        <w:t xml:space="preserve"> </w:t>
      </w:r>
      <w:r w:rsidRPr="00A77F84">
        <w:t>[Accessed: 27/003/2023]</w:t>
      </w:r>
    </w:p>
    <w:p w14:paraId="00A33CC5" w14:textId="77777777" w:rsidR="008B342D" w:rsidRDefault="008B342D" w:rsidP="00924FBA">
      <w:r>
        <w:t xml:space="preserve">Ministry of Justice (2013) </w:t>
      </w:r>
      <w:r>
        <w:rPr>
          <w:i/>
        </w:rPr>
        <w:t xml:space="preserve">Transforming Rehabilitation. </w:t>
      </w:r>
      <w:r>
        <w:t>London. Available at:</w:t>
      </w:r>
      <w:r w:rsidRPr="00EC2367">
        <w:t xml:space="preserve"> </w:t>
      </w:r>
      <w:hyperlink r:id="rId27" w:history="1">
        <w:r w:rsidRPr="00AF787C">
          <w:rPr>
            <w:rStyle w:val="Hyperlink"/>
          </w:rPr>
          <w:t>https://assets.publishing.service.gov.uk/government/uploads/system/uploads/attachment_data/file/243718/evidence-reduce-reoffending.pdf</w:t>
        </w:r>
      </w:hyperlink>
      <w:r>
        <w:t xml:space="preserve"> [Accessed: 30/03/2023]</w:t>
      </w:r>
    </w:p>
    <w:p w14:paraId="115F0066" w14:textId="77777777" w:rsidR="008B342D" w:rsidRDefault="008B342D" w:rsidP="00924FBA">
      <w:r>
        <w:t xml:space="preserve">Ministry of Justice (2019) </w:t>
      </w:r>
      <w:r>
        <w:rPr>
          <w:i/>
        </w:rPr>
        <w:t xml:space="preserve">Economic and social costs of reoffending. </w:t>
      </w:r>
      <w:r w:rsidRPr="00B82117">
        <w:t>London.</w:t>
      </w:r>
      <w:r>
        <w:rPr>
          <w:i/>
        </w:rPr>
        <w:t xml:space="preserve">  </w:t>
      </w:r>
      <w:r>
        <w:t xml:space="preserve">Available at: </w:t>
      </w:r>
      <w:hyperlink r:id="rId28" w:history="1">
        <w:r w:rsidRPr="00AF787C">
          <w:rPr>
            <w:rStyle w:val="Hyperlink"/>
          </w:rPr>
          <w:t>https://assets.publishing.service.gov.uk/government/uploads/system/uploads/attachment_data/file/814650/economic-social-costs-reoffending.pdf</w:t>
        </w:r>
      </w:hyperlink>
      <w:r>
        <w:t xml:space="preserve"> [Accessed:30/03/2023]</w:t>
      </w:r>
    </w:p>
    <w:p w14:paraId="049F10B1" w14:textId="355C77C6" w:rsidR="008B342D" w:rsidRDefault="00754B01" w:rsidP="00924FBA">
      <w:r>
        <w:t>Ministry of Justice. (2019)</w:t>
      </w:r>
      <w:r w:rsidR="008B342D">
        <w:t xml:space="preserve"> </w:t>
      </w:r>
      <w:r w:rsidR="008B342D">
        <w:rPr>
          <w:i/>
        </w:rPr>
        <w:t xml:space="preserve">Multi-Agency Public Protection Arrangements-Annual Report 2018/19. </w:t>
      </w:r>
      <w:r w:rsidR="008B342D">
        <w:t xml:space="preserve">London. Available at:      </w:t>
      </w:r>
      <w:hyperlink r:id="rId29" w:history="1">
        <w:r w:rsidR="008B342D" w:rsidRPr="00AF787C">
          <w:rPr>
            <w:rStyle w:val="Hyperlink"/>
          </w:rPr>
          <w:t>https://assets.publishing.service.gov.uk/government/uploads/system/uploads/attachment_data/file/843057/mappa-annual-report-2018-19.pdf</w:t>
        </w:r>
      </w:hyperlink>
      <w:r w:rsidR="008B342D">
        <w:t>. [Accessed:13/03/2023]</w:t>
      </w:r>
    </w:p>
    <w:p w14:paraId="655007CA" w14:textId="3D0B4903" w:rsidR="008B342D" w:rsidRDefault="008B342D" w:rsidP="00924FBA">
      <w:r>
        <w:t>Ministry of Justice. (2023</w:t>
      </w:r>
      <w:r w:rsidR="00754B01">
        <w:t>)</w:t>
      </w:r>
      <w:r>
        <w:t xml:space="preserve"> </w:t>
      </w:r>
      <w:r>
        <w:rPr>
          <w:i/>
        </w:rPr>
        <w:t xml:space="preserve">Proven reoffending statistics: January to March 2023. London. </w:t>
      </w:r>
      <w:r>
        <w:t xml:space="preserve">Available at: </w:t>
      </w:r>
      <w:hyperlink r:id="rId30" w:anchor="juvenile-offenders5" w:history="1">
        <w:r w:rsidRPr="00AF787C">
          <w:rPr>
            <w:rStyle w:val="Hyperlink"/>
          </w:rPr>
          <w:t>https://www.gov.uk/government/statistics/proven-reoffending-statistics-january-to-march-2021/proven-reoffending-statistics-january-to-march-2021#juvenile-offenders5</w:t>
        </w:r>
      </w:hyperlink>
      <w:r>
        <w:t xml:space="preserve"> [Accessed: 26/03/2023]</w:t>
      </w:r>
    </w:p>
    <w:p w14:paraId="4A47BC64" w14:textId="77777777" w:rsidR="008B342D" w:rsidRDefault="008B342D" w:rsidP="00924FBA">
      <w:r>
        <w:t xml:space="preserve">Morris, M. (2016) </w:t>
      </w:r>
      <w:r>
        <w:rPr>
          <w:i/>
        </w:rPr>
        <w:t xml:space="preserve">A whole-system approach to offender management. </w:t>
      </w:r>
      <w:r>
        <w:t xml:space="preserve">London: Institute for Public Policy Research. Available at: </w:t>
      </w:r>
      <w:hyperlink r:id="rId31" w:history="1">
        <w:r w:rsidRPr="00E615FD">
          <w:rPr>
            <w:rStyle w:val="Hyperlink"/>
          </w:rPr>
          <w:t>https://www.ippr.org/files/publications/pdf/a-whole-system-approach-Dec16.pdf</w:t>
        </w:r>
      </w:hyperlink>
      <w:r>
        <w:t xml:space="preserve"> [Accessed: 17/04/2023]</w:t>
      </w:r>
    </w:p>
    <w:p w14:paraId="3D132EFB" w14:textId="77777777" w:rsidR="008B342D" w:rsidRDefault="008B342D" w:rsidP="00184C65">
      <w:r>
        <w:t xml:space="preserve">National Police Chiefs’ Council. (2023) </w:t>
      </w:r>
      <w:r>
        <w:rPr>
          <w:i/>
        </w:rPr>
        <w:t xml:space="preserve">National police response to the Hillsborough Families Report. </w:t>
      </w:r>
      <w:r>
        <w:t xml:space="preserve">Available at:  </w:t>
      </w:r>
      <w:hyperlink r:id="rId32" w:history="1">
        <w:r w:rsidRPr="00AF787C">
          <w:rPr>
            <w:rStyle w:val="Hyperlink"/>
          </w:rPr>
          <w:t>https://news.npcc.police.uk/releases/national-police-response-to-the-hillsborough-families-report</w:t>
        </w:r>
      </w:hyperlink>
      <w:r>
        <w:t xml:space="preserve"> [Accessed: 21/03/2023].</w:t>
      </w:r>
    </w:p>
    <w:p w14:paraId="23FE272E" w14:textId="77777777" w:rsidR="008B342D" w:rsidRDefault="008B342D" w:rsidP="00924FBA">
      <w:r>
        <w:t xml:space="preserve">NSPCC Learning. (2021) Early help (or early intervention) Available at: </w:t>
      </w:r>
      <w:hyperlink r:id="rId33" w:history="1">
        <w:r w:rsidRPr="00AF787C">
          <w:rPr>
            <w:rStyle w:val="Hyperlink"/>
          </w:rPr>
          <w:t>https://learning.nspcc.org.uk/safeguarding-child-protection/early-help-early-intervention</w:t>
        </w:r>
      </w:hyperlink>
      <w:r>
        <w:t xml:space="preserve"> [Accessed: 27/03/2023]</w:t>
      </w:r>
    </w:p>
    <w:p w14:paraId="6831DAF0" w14:textId="74FCD885" w:rsidR="008B342D" w:rsidRPr="00A63EA5" w:rsidRDefault="008B342D" w:rsidP="000F5FEE">
      <w:pPr>
        <w:rPr>
          <w:color w:val="FF0000"/>
        </w:rPr>
      </w:pPr>
      <w:proofErr w:type="spellStart"/>
      <w:r w:rsidRPr="00550A7E">
        <w:rPr>
          <w:color w:val="000000" w:themeColor="text1"/>
        </w:rPr>
        <w:t>Peplow</w:t>
      </w:r>
      <w:proofErr w:type="spellEnd"/>
      <w:r w:rsidRPr="00550A7E">
        <w:rPr>
          <w:color w:val="000000" w:themeColor="text1"/>
        </w:rPr>
        <w:t xml:space="preserve">, S. (2019) ‘Race and riots in Thatcher’s Britain’, </w:t>
      </w:r>
      <w:r w:rsidRPr="00550A7E">
        <w:rPr>
          <w:i/>
          <w:iCs/>
          <w:color w:val="000000" w:themeColor="text1"/>
        </w:rPr>
        <w:t xml:space="preserve">Manchester University Press, </w:t>
      </w:r>
      <w:r w:rsidRPr="00550A7E">
        <w:rPr>
          <w:color w:val="000000" w:themeColor="text1"/>
        </w:rPr>
        <w:t xml:space="preserve">(1), pp.272. Available at: </w:t>
      </w:r>
      <w:hyperlink r:id="rId34" w:history="1">
        <w:r w:rsidRPr="00AF787C">
          <w:rPr>
            <w:rStyle w:val="Hyperlink"/>
          </w:rPr>
          <w:t>http://www.jstor.org/stable/j.ctvnb7qmk</w:t>
        </w:r>
      </w:hyperlink>
      <w:r w:rsidRPr="00550A7E">
        <w:rPr>
          <w:color w:val="000000" w:themeColor="text1"/>
        </w:rPr>
        <w:t>. [Accessed 24/02/2023].</w:t>
      </w:r>
    </w:p>
    <w:p w14:paraId="5BA9111D" w14:textId="77777777" w:rsidR="008B342D" w:rsidRDefault="008B342D" w:rsidP="00924FBA">
      <w:proofErr w:type="spellStart"/>
      <w:r>
        <w:t>Pettifor</w:t>
      </w:r>
      <w:proofErr w:type="spellEnd"/>
      <w:r>
        <w:t>, T. (2023) ‘Hillsborough disaster: Police chiefs’ apologies for EVERY force in country for 97 deaths’, Mirror, 31</w:t>
      </w:r>
      <w:r w:rsidRPr="00B25DB9">
        <w:rPr>
          <w:vertAlign w:val="superscript"/>
        </w:rPr>
        <w:t>st</w:t>
      </w:r>
      <w:r>
        <w:t xml:space="preserve"> January. Available at: </w:t>
      </w:r>
      <w:hyperlink r:id="rId35" w:history="1">
        <w:r w:rsidRPr="00AF787C">
          <w:rPr>
            <w:rStyle w:val="Hyperlink"/>
          </w:rPr>
          <w:t>https://www.mirror.co.uk/news/uk-news/hillsborough-disaster-police-chiefs-apologise-29094272</w:t>
        </w:r>
      </w:hyperlink>
      <w:r>
        <w:t xml:space="preserve"> [Accessed: 21/03/2023].</w:t>
      </w:r>
    </w:p>
    <w:p w14:paraId="00025CE8" w14:textId="77777777" w:rsidR="008B342D" w:rsidRDefault="008B342D" w:rsidP="00924FBA">
      <w:r>
        <w:t xml:space="preserve">Public Health Wales. (2016) Adverse Childhood Experiences. Available at: </w:t>
      </w:r>
      <w:hyperlink r:id="rId36" w:anchor="what" w:history="1">
        <w:r w:rsidRPr="00AF787C">
          <w:rPr>
            <w:rStyle w:val="Hyperlink"/>
          </w:rPr>
          <w:t>https://phw.nhs.wales/topics/adverse-childhood-experiences/#what</w:t>
        </w:r>
      </w:hyperlink>
      <w:r>
        <w:t xml:space="preserve"> [Accessed: 27/03/2023]</w:t>
      </w:r>
    </w:p>
    <w:p w14:paraId="75B2DBD0" w14:textId="58EC38DD" w:rsidR="008B342D" w:rsidRDefault="00754B01" w:rsidP="00924FBA">
      <w:proofErr w:type="spellStart"/>
      <w:r>
        <w:t>SafeLives</w:t>
      </w:r>
      <w:proofErr w:type="spellEnd"/>
      <w:r>
        <w:t xml:space="preserve">. (2014) </w:t>
      </w:r>
      <w:r w:rsidR="008B342D">
        <w:rPr>
          <w:i/>
        </w:rPr>
        <w:t xml:space="preserve">Frequently asked question Multi-Agency Risk Assessment Conferences (MARAC). </w:t>
      </w:r>
      <w:r w:rsidR="008B342D">
        <w:t xml:space="preserve">Available at: </w:t>
      </w:r>
      <w:hyperlink r:id="rId37" w:history="1">
        <w:r w:rsidR="008B342D" w:rsidRPr="00AF787C">
          <w:rPr>
            <w:rStyle w:val="Hyperlink"/>
          </w:rPr>
          <w:t>https://safelives.org.uk/sites/default/files/resources/MARAC%20FAQs%20General%20FINAL.pdf</w:t>
        </w:r>
      </w:hyperlink>
      <w:r w:rsidR="008B342D">
        <w:t xml:space="preserve"> [Accessed: 13/03/2023]</w:t>
      </w:r>
    </w:p>
    <w:p w14:paraId="69A7A8DB" w14:textId="77777777" w:rsidR="008B342D" w:rsidRPr="00CF478A" w:rsidRDefault="008B342D" w:rsidP="00924FBA">
      <w:r>
        <w:t xml:space="preserve">Scott, J., Spencer, L. (2013) ‘School meets street: exploring the links between low achievement, school exclusion and youth crime among African-Caribbean boys in London’, </w:t>
      </w:r>
      <w:r>
        <w:rPr>
          <w:i/>
        </w:rPr>
        <w:t xml:space="preserve">Institute for Social and Economic Research. </w:t>
      </w:r>
      <w:r>
        <w:t xml:space="preserve"> Available at: </w:t>
      </w:r>
      <w:hyperlink r:id="rId38" w:history="1">
        <w:r w:rsidRPr="00AF787C">
          <w:rPr>
            <w:rStyle w:val="Hyperlink"/>
          </w:rPr>
          <w:t>https://www.iser.essex.ac.uk/research/publications/working-papers/iser/2013-25</w:t>
        </w:r>
      </w:hyperlink>
      <w:r>
        <w:t xml:space="preserve"> [Accessed: 29/03/2023]</w:t>
      </w:r>
    </w:p>
    <w:p w14:paraId="6005CFB8" w14:textId="503EA0F0" w:rsidR="008B342D" w:rsidRDefault="008B342D" w:rsidP="00924FBA">
      <w:r>
        <w:t>Theoba</w:t>
      </w:r>
      <w:r w:rsidR="00754B01">
        <w:t>ld, D., Farrington, D.P. (2014)</w:t>
      </w:r>
      <w:r>
        <w:t xml:space="preserve"> Onset of Offending. In: </w:t>
      </w:r>
      <w:proofErr w:type="spellStart"/>
      <w:r>
        <w:t>Bruinsma</w:t>
      </w:r>
      <w:proofErr w:type="spellEnd"/>
      <w:r>
        <w:t xml:space="preserve">, G., Weisburd, D. (eds) </w:t>
      </w:r>
      <w:proofErr w:type="spellStart"/>
      <w:r>
        <w:rPr>
          <w:i/>
        </w:rPr>
        <w:t>Encyclopedia</w:t>
      </w:r>
      <w:proofErr w:type="spellEnd"/>
      <w:r>
        <w:rPr>
          <w:i/>
        </w:rPr>
        <w:t xml:space="preserve"> of Criminology and Criminal Justice. </w:t>
      </w:r>
      <w:r>
        <w:t xml:space="preserve">Springer, New York, NY. Available at: </w:t>
      </w:r>
      <w:hyperlink r:id="rId39" w:anchor="citeas" w:history="1">
        <w:r w:rsidRPr="00AF787C">
          <w:rPr>
            <w:rStyle w:val="Hyperlink"/>
          </w:rPr>
          <w:t>https://link.springer.com/referenceworkentry/10.1007/978-1-4614-5690-2_86#citeas</w:t>
        </w:r>
      </w:hyperlink>
      <w:r>
        <w:t xml:space="preserve"> [Accessed: 27/03/2023]</w:t>
      </w:r>
    </w:p>
    <w:p w14:paraId="59FEB0D7" w14:textId="77777777" w:rsidR="008B342D" w:rsidRDefault="008B342D" w:rsidP="00924FBA">
      <w:r>
        <w:t xml:space="preserve">Welsh Government (2018) </w:t>
      </w:r>
      <w:r w:rsidRPr="008273A6">
        <w:rPr>
          <w:i/>
        </w:rPr>
        <w:t>Policing and Partnerships in Wales</w:t>
      </w:r>
      <w:r>
        <w:rPr>
          <w:i/>
        </w:rPr>
        <w:t xml:space="preserve">. </w:t>
      </w:r>
      <w:r>
        <w:t xml:space="preserve">Cardiff. Available at: </w:t>
      </w:r>
      <w:hyperlink r:id="rId40" w:history="1">
        <w:r w:rsidRPr="00AF787C">
          <w:rPr>
            <w:rStyle w:val="Hyperlink"/>
          </w:rPr>
          <w:t>https://www.gov.wales/sites/default/files/publications/2019-04/180510-partnership-council-for-wales-meeting-paper2.pdf</w:t>
        </w:r>
      </w:hyperlink>
      <w:r>
        <w:t xml:space="preserve"> [Accessed: 30/03/2023]</w:t>
      </w:r>
    </w:p>
    <w:p w14:paraId="5F06BDCE" w14:textId="77777777" w:rsidR="00B82117" w:rsidRPr="00B82117" w:rsidRDefault="00B82117" w:rsidP="00924FBA"/>
    <w:p w14:paraId="7C34DEC4" w14:textId="77777777" w:rsidR="00D158A3" w:rsidRDefault="00D158A3" w:rsidP="00924FBA">
      <w:pPr>
        <w:rPr>
          <w:i/>
        </w:rPr>
      </w:pPr>
    </w:p>
    <w:p w14:paraId="765A7AD7" w14:textId="77777777" w:rsidR="00A77F84" w:rsidRPr="00080F93" w:rsidRDefault="00A77F84" w:rsidP="00924FBA">
      <w:pPr>
        <w:rPr>
          <w:bCs/>
          <w:color w:val="000000" w:themeColor="text1"/>
        </w:rPr>
      </w:pPr>
    </w:p>
    <w:p w14:paraId="1640D7E0" w14:textId="77777777" w:rsidR="00650791" w:rsidRPr="00924FBA" w:rsidRDefault="00650791" w:rsidP="00924FBA">
      <w:pPr>
        <w:rPr>
          <w:rFonts w:ascii="Calibri" w:hAnsi="Calibri" w:cs="Calibri"/>
          <w:color w:val="000000"/>
        </w:rPr>
      </w:pPr>
    </w:p>
    <w:p w14:paraId="0BF902DE" w14:textId="77777777" w:rsidR="00B771A2" w:rsidRDefault="00B771A2" w:rsidP="000F5FEE"/>
    <w:p w14:paraId="501A9B15" w14:textId="27BC65EC" w:rsidR="00E85B6E" w:rsidRDefault="00E85B6E" w:rsidP="000F5FEE"/>
    <w:p w14:paraId="019EDACA" w14:textId="77777777" w:rsidR="00E85B6E" w:rsidRDefault="00E85B6E" w:rsidP="000F5FEE"/>
    <w:p w14:paraId="0EEFE83A" w14:textId="77777777" w:rsidR="00E85B6E" w:rsidRDefault="00E85B6E" w:rsidP="000F5FEE"/>
    <w:p w14:paraId="019D4885" w14:textId="77777777" w:rsidR="00C01846" w:rsidRDefault="00C01846" w:rsidP="000F5FEE"/>
    <w:p w14:paraId="49DB4BFE" w14:textId="77777777" w:rsidR="00DF0138" w:rsidRDefault="00DF0138" w:rsidP="000F5FEE"/>
    <w:p w14:paraId="5F0DE244" w14:textId="77777777" w:rsidR="000F5FEE" w:rsidRDefault="000F5FEE" w:rsidP="000F5FEE"/>
    <w:sectPr w:rsidR="000F5F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08299" w14:textId="77777777" w:rsidR="00A0027D" w:rsidRDefault="00A0027D" w:rsidP="000F5FEE">
      <w:pPr>
        <w:spacing w:after="0" w:line="240" w:lineRule="auto"/>
      </w:pPr>
      <w:r>
        <w:separator/>
      </w:r>
    </w:p>
  </w:endnote>
  <w:endnote w:type="continuationSeparator" w:id="0">
    <w:p w14:paraId="01167F05" w14:textId="77777777" w:rsidR="00A0027D" w:rsidRDefault="00A0027D" w:rsidP="000F5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2CD5C" w14:textId="77777777" w:rsidR="00A0027D" w:rsidRDefault="00A0027D" w:rsidP="000F5FEE">
      <w:pPr>
        <w:spacing w:after="0" w:line="240" w:lineRule="auto"/>
      </w:pPr>
      <w:r>
        <w:separator/>
      </w:r>
    </w:p>
  </w:footnote>
  <w:footnote w:type="continuationSeparator" w:id="0">
    <w:p w14:paraId="04F9C5DF" w14:textId="77777777" w:rsidR="00A0027D" w:rsidRDefault="00A0027D" w:rsidP="000F5F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F759A"/>
    <w:multiLevelType w:val="hybridMultilevel"/>
    <w:tmpl w:val="62CEEC7E"/>
    <w:lvl w:ilvl="0" w:tplc="90E4DCF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DA7D93"/>
    <w:multiLevelType w:val="hybridMultilevel"/>
    <w:tmpl w:val="BB0890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78309C"/>
    <w:multiLevelType w:val="hybridMultilevel"/>
    <w:tmpl w:val="402407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CF95C09"/>
    <w:multiLevelType w:val="hybridMultilevel"/>
    <w:tmpl w:val="E2F42970"/>
    <w:lvl w:ilvl="0" w:tplc="1F961346">
      <w:start w:val="1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3596379">
    <w:abstractNumId w:val="3"/>
  </w:num>
  <w:num w:numId="2" w16cid:durableId="101384252">
    <w:abstractNumId w:val="2"/>
  </w:num>
  <w:num w:numId="3" w16cid:durableId="1787235439">
    <w:abstractNumId w:val="1"/>
  </w:num>
  <w:num w:numId="4" w16cid:durableId="1537542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FEE"/>
    <w:rsid w:val="00000145"/>
    <w:rsid w:val="00000847"/>
    <w:rsid w:val="00002DBB"/>
    <w:rsid w:val="000100FA"/>
    <w:rsid w:val="0001226A"/>
    <w:rsid w:val="0001646F"/>
    <w:rsid w:val="000217A7"/>
    <w:rsid w:val="00022207"/>
    <w:rsid w:val="00025489"/>
    <w:rsid w:val="0003459B"/>
    <w:rsid w:val="00035031"/>
    <w:rsid w:val="000400C6"/>
    <w:rsid w:val="00042A89"/>
    <w:rsid w:val="000525EB"/>
    <w:rsid w:val="00054E8D"/>
    <w:rsid w:val="000776EE"/>
    <w:rsid w:val="0008066D"/>
    <w:rsid w:val="00080F93"/>
    <w:rsid w:val="00081899"/>
    <w:rsid w:val="00087AFF"/>
    <w:rsid w:val="0009315B"/>
    <w:rsid w:val="00095229"/>
    <w:rsid w:val="0009581F"/>
    <w:rsid w:val="000A3862"/>
    <w:rsid w:val="000A681E"/>
    <w:rsid w:val="000B1A87"/>
    <w:rsid w:val="000B7A9B"/>
    <w:rsid w:val="000D004D"/>
    <w:rsid w:val="000D3B24"/>
    <w:rsid w:val="000D572E"/>
    <w:rsid w:val="000E0E72"/>
    <w:rsid w:val="000E3039"/>
    <w:rsid w:val="000E40E5"/>
    <w:rsid w:val="000E577B"/>
    <w:rsid w:val="000F542C"/>
    <w:rsid w:val="000F5F20"/>
    <w:rsid w:val="000F5FEE"/>
    <w:rsid w:val="0010304C"/>
    <w:rsid w:val="00104B71"/>
    <w:rsid w:val="00122BD1"/>
    <w:rsid w:val="00123427"/>
    <w:rsid w:val="00123612"/>
    <w:rsid w:val="00124CB4"/>
    <w:rsid w:val="00127DB0"/>
    <w:rsid w:val="00130823"/>
    <w:rsid w:val="001407B2"/>
    <w:rsid w:val="0014581D"/>
    <w:rsid w:val="001461CF"/>
    <w:rsid w:val="00153FB5"/>
    <w:rsid w:val="00164F9C"/>
    <w:rsid w:val="00177E0F"/>
    <w:rsid w:val="00180347"/>
    <w:rsid w:val="001804CB"/>
    <w:rsid w:val="001819EE"/>
    <w:rsid w:val="001845EE"/>
    <w:rsid w:val="00184C65"/>
    <w:rsid w:val="0018653F"/>
    <w:rsid w:val="001A085F"/>
    <w:rsid w:val="001A1F8A"/>
    <w:rsid w:val="001A2692"/>
    <w:rsid w:val="001A600E"/>
    <w:rsid w:val="001A6EAE"/>
    <w:rsid w:val="001B3FDF"/>
    <w:rsid w:val="001B4AA2"/>
    <w:rsid w:val="001C578E"/>
    <w:rsid w:val="001C6BF0"/>
    <w:rsid w:val="001D6377"/>
    <w:rsid w:val="001E26B7"/>
    <w:rsid w:val="001E3225"/>
    <w:rsid w:val="001E40ED"/>
    <w:rsid w:val="001E5065"/>
    <w:rsid w:val="00204E3D"/>
    <w:rsid w:val="00207333"/>
    <w:rsid w:val="0021059C"/>
    <w:rsid w:val="002110AB"/>
    <w:rsid w:val="002149BE"/>
    <w:rsid w:val="0021772D"/>
    <w:rsid w:val="00227E27"/>
    <w:rsid w:val="002515F8"/>
    <w:rsid w:val="00254393"/>
    <w:rsid w:val="00274C75"/>
    <w:rsid w:val="0029205B"/>
    <w:rsid w:val="002B6C21"/>
    <w:rsid w:val="002B7658"/>
    <w:rsid w:val="002D112B"/>
    <w:rsid w:val="002D204E"/>
    <w:rsid w:val="002F4584"/>
    <w:rsid w:val="003000B7"/>
    <w:rsid w:val="00301EDF"/>
    <w:rsid w:val="00304923"/>
    <w:rsid w:val="00321610"/>
    <w:rsid w:val="00321F56"/>
    <w:rsid w:val="00323046"/>
    <w:rsid w:val="003351BD"/>
    <w:rsid w:val="00337FBF"/>
    <w:rsid w:val="003415BE"/>
    <w:rsid w:val="00343AF2"/>
    <w:rsid w:val="003528A3"/>
    <w:rsid w:val="00370A51"/>
    <w:rsid w:val="00370BCF"/>
    <w:rsid w:val="00374865"/>
    <w:rsid w:val="00376F85"/>
    <w:rsid w:val="0037739F"/>
    <w:rsid w:val="00380EEF"/>
    <w:rsid w:val="00382431"/>
    <w:rsid w:val="00385B3A"/>
    <w:rsid w:val="00385E19"/>
    <w:rsid w:val="00395A33"/>
    <w:rsid w:val="003A5096"/>
    <w:rsid w:val="003B6CD1"/>
    <w:rsid w:val="003C5A74"/>
    <w:rsid w:val="003D0789"/>
    <w:rsid w:val="003D45A9"/>
    <w:rsid w:val="003D7870"/>
    <w:rsid w:val="003E075C"/>
    <w:rsid w:val="003E14D9"/>
    <w:rsid w:val="003E5F6E"/>
    <w:rsid w:val="003F2E1A"/>
    <w:rsid w:val="003F5BDD"/>
    <w:rsid w:val="003F6C0E"/>
    <w:rsid w:val="0040240E"/>
    <w:rsid w:val="00434269"/>
    <w:rsid w:val="00435488"/>
    <w:rsid w:val="0043589E"/>
    <w:rsid w:val="00441496"/>
    <w:rsid w:val="00446DA8"/>
    <w:rsid w:val="00450746"/>
    <w:rsid w:val="00450787"/>
    <w:rsid w:val="004517E2"/>
    <w:rsid w:val="004565F6"/>
    <w:rsid w:val="00461028"/>
    <w:rsid w:val="00461425"/>
    <w:rsid w:val="00466784"/>
    <w:rsid w:val="00473BC2"/>
    <w:rsid w:val="00484C4B"/>
    <w:rsid w:val="00492429"/>
    <w:rsid w:val="004937BC"/>
    <w:rsid w:val="00493EAC"/>
    <w:rsid w:val="00495688"/>
    <w:rsid w:val="004B012C"/>
    <w:rsid w:val="004B6941"/>
    <w:rsid w:val="004C2D28"/>
    <w:rsid w:val="004C4A39"/>
    <w:rsid w:val="004D0D65"/>
    <w:rsid w:val="004D19BA"/>
    <w:rsid w:val="004D63EA"/>
    <w:rsid w:val="004E6435"/>
    <w:rsid w:val="004F3020"/>
    <w:rsid w:val="0050330C"/>
    <w:rsid w:val="005041DA"/>
    <w:rsid w:val="00514397"/>
    <w:rsid w:val="00514D3E"/>
    <w:rsid w:val="00521219"/>
    <w:rsid w:val="00530257"/>
    <w:rsid w:val="00535804"/>
    <w:rsid w:val="0053638F"/>
    <w:rsid w:val="00550013"/>
    <w:rsid w:val="00550A7E"/>
    <w:rsid w:val="00550E1F"/>
    <w:rsid w:val="00552688"/>
    <w:rsid w:val="00566E4B"/>
    <w:rsid w:val="005670BB"/>
    <w:rsid w:val="005712DB"/>
    <w:rsid w:val="00582A42"/>
    <w:rsid w:val="00582E55"/>
    <w:rsid w:val="0058554F"/>
    <w:rsid w:val="005879BA"/>
    <w:rsid w:val="0059564C"/>
    <w:rsid w:val="005969A1"/>
    <w:rsid w:val="005B44DD"/>
    <w:rsid w:val="005C1875"/>
    <w:rsid w:val="005D658C"/>
    <w:rsid w:val="005D7BFE"/>
    <w:rsid w:val="005E39E2"/>
    <w:rsid w:val="005E78F3"/>
    <w:rsid w:val="005F2A7B"/>
    <w:rsid w:val="00606C53"/>
    <w:rsid w:val="006134C7"/>
    <w:rsid w:val="006156CB"/>
    <w:rsid w:val="006228DB"/>
    <w:rsid w:val="00622B0F"/>
    <w:rsid w:val="006237FB"/>
    <w:rsid w:val="0062565A"/>
    <w:rsid w:val="006334A1"/>
    <w:rsid w:val="006367D9"/>
    <w:rsid w:val="00636B47"/>
    <w:rsid w:val="00640565"/>
    <w:rsid w:val="00643076"/>
    <w:rsid w:val="00643C7E"/>
    <w:rsid w:val="0064514E"/>
    <w:rsid w:val="00650791"/>
    <w:rsid w:val="00662B27"/>
    <w:rsid w:val="00667FF8"/>
    <w:rsid w:val="00680710"/>
    <w:rsid w:val="00681A4E"/>
    <w:rsid w:val="006835EA"/>
    <w:rsid w:val="00685EFF"/>
    <w:rsid w:val="006908B1"/>
    <w:rsid w:val="006A6169"/>
    <w:rsid w:val="006A6D44"/>
    <w:rsid w:val="006B129C"/>
    <w:rsid w:val="006B3E5F"/>
    <w:rsid w:val="006B6CB9"/>
    <w:rsid w:val="006B6FFF"/>
    <w:rsid w:val="006C0AC4"/>
    <w:rsid w:val="006C1F5F"/>
    <w:rsid w:val="006C474A"/>
    <w:rsid w:val="006D2CF9"/>
    <w:rsid w:val="006D7F6E"/>
    <w:rsid w:val="006E09B1"/>
    <w:rsid w:val="006F34AC"/>
    <w:rsid w:val="006F3A77"/>
    <w:rsid w:val="006F5AEB"/>
    <w:rsid w:val="007035FE"/>
    <w:rsid w:val="007064D6"/>
    <w:rsid w:val="007155CD"/>
    <w:rsid w:val="00716A91"/>
    <w:rsid w:val="0072272D"/>
    <w:rsid w:val="007249E1"/>
    <w:rsid w:val="00741658"/>
    <w:rsid w:val="00746DD4"/>
    <w:rsid w:val="00754202"/>
    <w:rsid w:val="00754B01"/>
    <w:rsid w:val="00756941"/>
    <w:rsid w:val="00763359"/>
    <w:rsid w:val="00771153"/>
    <w:rsid w:val="00771F00"/>
    <w:rsid w:val="007749BD"/>
    <w:rsid w:val="00775494"/>
    <w:rsid w:val="00790CCC"/>
    <w:rsid w:val="0079439A"/>
    <w:rsid w:val="007953DB"/>
    <w:rsid w:val="007A0467"/>
    <w:rsid w:val="007A782D"/>
    <w:rsid w:val="007B285B"/>
    <w:rsid w:val="007B7FB8"/>
    <w:rsid w:val="007C6D58"/>
    <w:rsid w:val="007D204F"/>
    <w:rsid w:val="007E01E6"/>
    <w:rsid w:val="007F3703"/>
    <w:rsid w:val="00807CFF"/>
    <w:rsid w:val="00810FA7"/>
    <w:rsid w:val="00813EEB"/>
    <w:rsid w:val="00815635"/>
    <w:rsid w:val="008273A6"/>
    <w:rsid w:val="00832ACB"/>
    <w:rsid w:val="00835434"/>
    <w:rsid w:val="00837FC8"/>
    <w:rsid w:val="00841040"/>
    <w:rsid w:val="00847B21"/>
    <w:rsid w:val="00855CF1"/>
    <w:rsid w:val="0086029C"/>
    <w:rsid w:val="00866C58"/>
    <w:rsid w:val="0087045E"/>
    <w:rsid w:val="00871000"/>
    <w:rsid w:val="0087782B"/>
    <w:rsid w:val="00886018"/>
    <w:rsid w:val="008901CB"/>
    <w:rsid w:val="0089133C"/>
    <w:rsid w:val="00896DD9"/>
    <w:rsid w:val="008B0256"/>
    <w:rsid w:val="008B342D"/>
    <w:rsid w:val="008B679B"/>
    <w:rsid w:val="008C29AA"/>
    <w:rsid w:val="008C48A9"/>
    <w:rsid w:val="008E0428"/>
    <w:rsid w:val="008E1320"/>
    <w:rsid w:val="008E6F98"/>
    <w:rsid w:val="008E75FA"/>
    <w:rsid w:val="008F3401"/>
    <w:rsid w:val="009073D7"/>
    <w:rsid w:val="0091159E"/>
    <w:rsid w:val="009166E3"/>
    <w:rsid w:val="009217AB"/>
    <w:rsid w:val="00924FBA"/>
    <w:rsid w:val="009335B2"/>
    <w:rsid w:val="009354C6"/>
    <w:rsid w:val="00936C81"/>
    <w:rsid w:val="00937BEF"/>
    <w:rsid w:val="00953B24"/>
    <w:rsid w:val="0095637C"/>
    <w:rsid w:val="009608E5"/>
    <w:rsid w:val="00961D3C"/>
    <w:rsid w:val="009725C2"/>
    <w:rsid w:val="00983B13"/>
    <w:rsid w:val="009841BE"/>
    <w:rsid w:val="00991DB7"/>
    <w:rsid w:val="009935A5"/>
    <w:rsid w:val="00993BE6"/>
    <w:rsid w:val="00993ED0"/>
    <w:rsid w:val="009963BA"/>
    <w:rsid w:val="009A1BBA"/>
    <w:rsid w:val="009A6DCE"/>
    <w:rsid w:val="009B33FD"/>
    <w:rsid w:val="009B5A32"/>
    <w:rsid w:val="009B6BBA"/>
    <w:rsid w:val="009C2B02"/>
    <w:rsid w:val="009C45D8"/>
    <w:rsid w:val="009C4C96"/>
    <w:rsid w:val="009C5509"/>
    <w:rsid w:val="009C59DA"/>
    <w:rsid w:val="009D106B"/>
    <w:rsid w:val="009D6B09"/>
    <w:rsid w:val="009E3BB6"/>
    <w:rsid w:val="009E426A"/>
    <w:rsid w:val="009F0DDB"/>
    <w:rsid w:val="009F2E75"/>
    <w:rsid w:val="009F7579"/>
    <w:rsid w:val="00A0027D"/>
    <w:rsid w:val="00A02780"/>
    <w:rsid w:val="00A0415B"/>
    <w:rsid w:val="00A07A60"/>
    <w:rsid w:val="00A1136E"/>
    <w:rsid w:val="00A13298"/>
    <w:rsid w:val="00A139DC"/>
    <w:rsid w:val="00A15C02"/>
    <w:rsid w:val="00A25FDF"/>
    <w:rsid w:val="00A26951"/>
    <w:rsid w:val="00A26FFC"/>
    <w:rsid w:val="00A43204"/>
    <w:rsid w:val="00A4584D"/>
    <w:rsid w:val="00A52E93"/>
    <w:rsid w:val="00A56F80"/>
    <w:rsid w:val="00A62D6D"/>
    <w:rsid w:val="00A6317F"/>
    <w:rsid w:val="00A63EA5"/>
    <w:rsid w:val="00A659D5"/>
    <w:rsid w:val="00A70E21"/>
    <w:rsid w:val="00A73401"/>
    <w:rsid w:val="00A7539C"/>
    <w:rsid w:val="00A7553D"/>
    <w:rsid w:val="00A77A42"/>
    <w:rsid w:val="00A77F84"/>
    <w:rsid w:val="00A82AE1"/>
    <w:rsid w:val="00A866FA"/>
    <w:rsid w:val="00A90AA3"/>
    <w:rsid w:val="00A92CF8"/>
    <w:rsid w:val="00A93B67"/>
    <w:rsid w:val="00A94C94"/>
    <w:rsid w:val="00A97BB2"/>
    <w:rsid w:val="00AA0634"/>
    <w:rsid w:val="00AA250E"/>
    <w:rsid w:val="00AB0DFC"/>
    <w:rsid w:val="00AB44F1"/>
    <w:rsid w:val="00AB4CE3"/>
    <w:rsid w:val="00AB5B1A"/>
    <w:rsid w:val="00AC2096"/>
    <w:rsid w:val="00AC6801"/>
    <w:rsid w:val="00AD4570"/>
    <w:rsid w:val="00AE22CD"/>
    <w:rsid w:val="00AE2B60"/>
    <w:rsid w:val="00AF2587"/>
    <w:rsid w:val="00AF340E"/>
    <w:rsid w:val="00AF7669"/>
    <w:rsid w:val="00B02A12"/>
    <w:rsid w:val="00B13B7D"/>
    <w:rsid w:val="00B225EB"/>
    <w:rsid w:val="00B24394"/>
    <w:rsid w:val="00B25DB9"/>
    <w:rsid w:val="00B26FD8"/>
    <w:rsid w:val="00B272FC"/>
    <w:rsid w:val="00B30E44"/>
    <w:rsid w:val="00B31105"/>
    <w:rsid w:val="00B33853"/>
    <w:rsid w:val="00B41A7A"/>
    <w:rsid w:val="00B558C3"/>
    <w:rsid w:val="00B61FE5"/>
    <w:rsid w:val="00B71DD9"/>
    <w:rsid w:val="00B765CF"/>
    <w:rsid w:val="00B771A2"/>
    <w:rsid w:val="00B82117"/>
    <w:rsid w:val="00B83F2E"/>
    <w:rsid w:val="00B84360"/>
    <w:rsid w:val="00B84C86"/>
    <w:rsid w:val="00B84FBA"/>
    <w:rsid w:val="00B87831"/>
    <w:rsid w:val="00B919B5"/>
    <w:rsid w:val="00B933AB"/>
    <w:rsid w:val="00B96306"/>
    <w:rsid w:val="00BA38C2"/>
    <w:rsid w:val="00BB0335"/>
    <w:rsid w:val="00BB6FC6"/>
    <w:rsid w:val="00BC0C73"/>
    <w:rsid w:val="00BC3793"/>
    <w:rsid w:val="00C01846"/>
    <w:rsid w:val="00C018B5"/>
    <w:rsid w:val="00C22E01"/>
    <w:rsid w:val="00C24179"/>
    <w:rsid w:val="00C25141"/>
    <w:rsid w:val="00C353D9"/>
    <w:rsid w:val="00C3661D"/>
    <w:rsid w:val="00C514F7"/>
    <w:rsid w:val="00C561EF"/>
    <w:rsid w:val="00C57472"/>
    <w:rsid w:val="00C57707"/>
    <w:rsid w:val="00C57B3B"/>
    <w:rsid w:val="00C63F49"/>
    <w:rsid w:val="00C6507C"/>
    <w:rsid w:val="00C701E4"/>
    <w:rsid w:val="00C715F9"/>
    <w:rsid w:val="00C8127A"/>
    <w:rsid w:val="00C83698"/>
    <w:rsid w:val="00C86630"/>
    <w:rsid w:val="00C871E1"/>
    <w:rsid w:val="00C87D33"/>
    <w:rsid w:val="00C9060C"/>
    <w:rsid w:val="00C96C83"/>
    <w:rsid w:val="00C9764F"/>
    <w:rsid w:val="00CA2F7C"/>
    <w:rsid w:val="00CA3B73"/>
    <w:rsid w:val="00CA7C54"/>
    <w:rsid w:val="00CB74B5"/>
    <w:rsid w:val="00CB773C"/>
    <w:rsid w:val="00CC4D20"/>
    <w:rsid w:val="00CE0136"/>
    <w:rsid w:val="00CE03D4"/>
    <w:rsid w:val="00CE2CCA"/>
    <w:rsid w:val="00CE6A3A"/>
    <w:rsid w:val="00CF478A"/>
    <w:rsid w:val="00CF6968"/>
    <w:rsid w:val="00D06817"/>
    <w:rsid w:val="00D076D1"/>
    <w:rsid w:val="00D07D86"/>
    <w:rsid w:val="00D129A4"/>
    <w:rsid w:val="00D14A9F"/>
    <w:rsid w:val="00D14DA3"/>
    <w:rsid w:val="00D158A3"/>
    <w:rsid w:val="00D15B19"/>
    <w:rsid w:val="00D15DA1"/>
    <w:rsid w:val="00D300D5"/>
    <w:rsid w:val="00D33476"/>
    <w:rsid w:val="00D374A0"/>
    <w:rsid w:val="00D45A73"/>
    <w:rsid w:val="00D46075"/>
    <w:rsid w:val="00D46D8D"/>
    <w:rsid w:val="00D5189D"/>
    <w:rsid w:val="00D56730"/>
    <w:rsid w:val="00D6114A"/>
    <w:rsid w:val="00D620E9"/>
    <w:rsid w:val="00D7244D"/>
    <w:rsid w:val="00D72D5C"/>
    <w:rsid w:val="00D73352"/>
    <w:rsid w:val="00D7345B"/>
    <w:rsid w:val="00D74FCF"/>
    <w:rsid w:val="00D7509F"/>
    <w:rsid w:val="00D755B1"/>
    <w:rsid w:val="00D82E4D"/>
    <w:rsid w:val="00DA2EC2"/>
    <w:rsid w:val="00DA51B5"/>
    <w:rsid w:val="00DC0B1D"/>
    <w:rsid w:val="00DC54DF"/>
    <w:rsid w:val="00DD153E"/>
    <w:rsid w:val="00DD1BEA"/>
    <w:rsid w:val="00DD71D3"/>
    <w:rsid w:val="00DE27C6"/>
    <w:rsid w:val="00DF0138"/>
    <w:rsid w:val="00E16590"/>
    <w:rsid w:val="00E201BE"/>
    <w:rsid w:val="00E239EC"/>
    <w:rsid w:val="00E32AA2"/>
    <w:rsid w:val="00E37505"/>
    <w:rsid w:val="00E504D7"/>
    <w:rsid w:val="00E51A58"/>
    <w:rsid w:val="00E528ED"/>
    <w:rsid w:val="00E57680"/>
    <w:rsid w:val="00E64AE8"/>
    <w:rsid w:val="00E6705F"/>
    <w:rsid w:val="00E74199"/>
    <w:rsid w:val="00E77104"/>
    <w:rsid w:val="00E772F9"/>
    <w:rsid w:val="00E80B89"/>
    <w:rsid w:val="00E83F12"/>
    <w:rsid w:val="00E8465C"/>
    <w:rsid w:val="00E84831"/>
    <w:rsid w:val="00E85B6E"/>
    <w:rsid w:val="00E86E5D"/>
    <w:rsid w:val="00E87864"/>
    <w:rsid w:val="00E87B11"/>
    <w:rsid w:val="00E957C8"/>
    <w:rsid w:val="00EA0EB5"/>
    <w:rsid w:val="00EA29A5"/>
    <w:rsid w:val="00EA4AF5"/>
    <w:rsid w:val="00EA6A6E"/>
    <w:rsid w:val="00EA6CD1"/>
    <w:rsid w:val="00EA78AB"/>
    <w:rsid w:val="00EB55A5"/>
    <w:rsid w:val="00EB79F0"/>
    <w:rsid w:val="00EC2367"/>
    <w:rsid w:val="00ED1434"/>
    <w:rsid w:val="00ED23C4"/>
    <w:rsid w:val="00EE3A9C"/>
    <w:rsid w:val="00EE4842"/>
    <w:rsid w:val="00EE689B"/>
    <w:rsid w:val="00EE796C"/>
    <w:rsid w:val="00EF1704"/>
    <w:rsid w:val="00EF1D62"/>
    <w:rsid w:val="00EF5500"/>
    <w:rsid w:val="00F114B4"/>
    <w:rsid w:val="00F22652"/>
    <w:rsid w:val="00F24180"/>
    <w:rsid w:val="00F32A3D"/>
    <w:rsid w:val="00F40CAB"/>
    <w:rsid w:val="00F447C5"/>
    <w:rsid w:val="00F508CF"/>
    <w:rsid w:val="00F57866"/>
    <w:rsid w:val="00F602D4"/>
    <w:rsid w:val="00F640DE"/>
    <w:rsid w:val="00F72660"/>
    <w:rsid w:val="00F753D0"/>
    <w:rsid w:val="00FA11C7"/>
    <w:rsid w:val="00FA17E5"/>
    <w:rsid w:val="00FA5A87"/>
    <w:rsid w:val="00FB16B8"/>
    <w:rsid w:val="00FB3663"/>
    <w:rsid w:val="00FB3C4D"/>
    <w:rsid w:val="00FB6157"/>
    <w:rsid w:val="00FB7BA1"/>
    <w:rsid w:val="00FC14DA"/>
    <w:rsid w:val="00FD0297"/>
    <w:rsid w:val="00FD0A83"/>
    <w:rsid w:val="00FD0C90"/>
    <w:rsid w:val="00FD2287"/>
    <w:rsid w:val="00FE0A0D"/>
    <w:rsid w:val="00FE0A44"/>
    <w:rsid w:val="00FE20AE"/>
    <w:rsid w:val="00FE33AE"/>
    <w:rsid w:val="00FF6500"/>
    <w:rsid w:val="00FF7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30B624"/>
  <w15:chartTrackingRefBased/>
  <w15:docId w15:val="{309ECBA3-609B-413B-9B3D-153F54B48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7680"/>
    <w:rPr>
      <w:color w:val="0000FF"/>
      <w:u w:val="single"/>
    </w:rPr>
  </w:style>
  <w:style w:type="character" w:styleId="UnresolvedMention">
    <w:name w:val="Unresolved Mention"/>
    <w:basedOn w:val="DefaultParagraphFont"/>
    <w:uiPriority w:val="99"/>
    <w:semiHidden/>
    <w:unhideWhenUsed/>
    <w:rsid w:val="00550A7E"/>
    <w:rPr>
      <w:color w:val="605E5C"/>
      <w:shd w:val="clear" w:color="auto" w:fill="E1DFDD"/>
    </w:rPr>
  </w:style>
  <w:style w:type="character" w:styleId="FollowedHyperlink">
    <w:name w:val="FollowedHyperlink"/>
    <w:basedOn w:val="DefaultParagraphFont"/>
    <w:uiPriority w:val="99"/>
    <w:semiHidden/>
    <w:unhideWhenUsed/>
    <w:rsid w:val="000776EE"/>
    <w:rPr>
      <w:color w:val="954F72" w:themeColor="followedHyperlink"/>
      <w:u w:val="single"/>
    </w:rPr>
  </w:style>
  <w:style w:type="paragraph" w:styleId="ListParagraph">
    <w:name w:val="List Paragraph"/>
    <w:basedOn w:val="Normal"/>
    <w:uiPriority w:val="34"/>
    <w:qFormat/>
    <w:rsid w:val="000958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056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national-decision-model/national-decision-model" TargetMode="External"/><Relationship Id="rId18" Type="http://schemas.openxmlformats.org/officeDocument/2006/relationships/hyperlink" Target="https://www.pure.ed.ac.uk/ws/portalfiles/portal/13105529/K201009.pdf" TargetMode="External"/><Relationship Id="rId26" Type="http://schemas.openxmlformats.org/officeDocument/2006/relationships/hyperlink" Target="https://www.publicsafety.gc.ca/cnt/rsrcs/pblctns/mnng-fctrs/mnng-fctrs-eng.pdf" TargetMode="External"/><Relationship Id="rId39" Type="http://schemas.openxmlformats.org/officeDocument/2006/relationships/hyperlink" Target="https://link.springer.com/referenceworkentry/10.1007/978-1-4614-5690-2_86" TargetMode="External"/><Relationship Id="rId21" Type="http://schemas.openxmlformats.org/officeDocument/2006/relationships/hyperlink" Target="https://www.gov.uk/government/news/early-intervention-for-lifelong-benefits" TargetMode="External"/><Relationship Id="rId34" Type="http://schemas.openxmlformats.org/officeDocument/2006/relationships/hyperlink" Target="http://www.jstor.org/stable/j.ctvnb7qmk"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if.org.uk/report/realising-the-potential-of-early-intervention" TargetMode="External"/><Relationship Id="rId20" Type="http://schemas.openxmlformats.org/officeDocument/2006/relationships/hyperlink" Target="https://www.theguardian.com/politics/2015/aug/04/police-child-abuse-inquiries-operation-yewtree-to-operation-midland" TargetMode="External"/><Relationship Id="rId29" Type="http://schemas.openxmlformats.org/officeDocument/2006/relationships/hyperlink" Target="https://assets.publishing.service.gov.uk/government/uploads/system/uploads/attachment_data/file/843057/mappa-annual-report-2018-19.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uk/books?id=q_bbBAAAQBAJ&amp;printsec=frontcover&amp;source=gbs_ge_summary_r&amp;cad=0" TargetMode="External"/><Relationship Id="rId24" Type="http://schemas.openxmlformats.org/officeDocument/2006/relationships/hyperlink" Target="https://www.theguardian.com/uk/2013/jan/11/jimmy-savile-police-report" TargetMode="External"/><Relationship Id="rId32" Type="http://schemas.openxmlformats.org/officeDocument/2006/relationships/hyperlink" Target="https://news.npcc.police.uk/releases/national-police-response-to-the-hillsborough-families-report" TargetMode="External"/><Relationship Id="rId37" Type="http://schemas.openxmlformats.org/officeDocument/2006/relationships/hyperlink" Target="https://safelives.org.uk/sites/default/files/resources/MARAC%20FAQs%20General%20FINAL.pdf" TargetMode="External"/><Relationship Id="rId40" Type="http://schemas.openxmlformats.org/officeDocument/2006/relationships/hyperlink" Target="https://www.gov.wales/sites/default/files/publications/2019-04/180510-partnership-council-for-wales-meeting-paper2.pdf" TargetMode="External"/><Relationship Id="rId5" Type="http://schemas.openxmlformats.org/officeDocument/2006/relationships/webSettings" Target="webSettings.xml"/><Relationship Id="rId15" Type="http://schemas.openxmlformats.org/officeDocument/2006/relationships/hyperlink" Target="https://www.justiceinspectorates.gov.uk/cjji/wp-content/uploads/sites/2/2015/10/MAPPA-follow-up-thematic-report.pdf" TargetMode="External"/><Relationship Id="rId23" Type="http://schemas.openxmlformats.org/officeDocument/2006/relationships/hyperlink" Target="https://www.shu.ac.uk/research/specialisms/" TargetMode="External"/><Relationship Id="rId28" Type="http://schemas.openxmlformats.org/officeDocument/2006/relationships/hyperlink" Target="https://assets.publishing.service.gov.uk/government/uploads/system/uploads/attachment_data/file/814650/economic-social-costs-reoffending.pdf" TargetMode="External"/><Relationship Id="rId36" Type="http://schemas.openxmlformats.org/officeDocument/2006/relationships/hyperlink" Target="https://phw.nhs.wales/topics/adverse-childhood-experiences/" TargetMode="External"/><Relationship Id="rId10" Type="http://schemas.openxmlformats.org/officeDocument/2006/relationships/hyperlink" Target="https://pubmed.ncbi.nlm.nih.gov/22115143/" TargetMode="External"/><Relationship Id="rId19" Type="http://schemas.openxmlformats.org/officeDocument/2006/relationships/hyperlink" Target="https://www.futuregenerations.wales/priority_areas/adverse-childhood-experiences/" TargetMode="External"/><Relationship Id="rId31" Type="http://schemas.openxmlformats.org/officeDocument/2006/relationships/hyperlink" Target="https://www.ippr.org/files/publications/pdf/a-whole-system-approach-Dec16.pdf" TargetMode="External"/><Relationship Id="rId4" Type="http://schemas.openxmlformats.org/officeDocument/2006/relationships/settings" Target="settings.xml"/><Relationship Id="rId9" Type="http://schemas.openxmlformats.org/officeDocument/2006/relationships/hyperlink" Target="https://www.bbc.co.uk/news/uk-21154316" TargetMode="External"/><Relationship Id="rId14" Type="http://schemas.openxmlformats.org/officeDocument/2006/relationships/hyperlink" Target="https://www.college.police.uk/app/major-investigation-and-public-protection/managing-sexual-offenders-and-violent-offenders/communication-and-media-considerations" TargetMode="External"/><Relationship Id="rId22" Type="http://schemas.openxmlformats.org/officeDocument/2006/relationships/hyperlink" Target="https://www.iomcymru.org.uk/" TargetMode="External"/><Relationship Id="rId27" Type="http://schemas.openxmlformats.org/officeDocument/2006/relationships/hyperlink" Target="https://assets.publishing.service.gov.uk/government/uploads/system/uploads/attachment_data/file/243718/evidence-reduce-reoffending.pdf" TargetMode="External"/><Relationship Id="rId30" Type="http://schemas.openxmlformats.org/officeDocument/2006/relationships/hyperlink" Target="https://www.gov.uk/government/statistics/proven-reoffending-statistics-january-to-march-2021/proven-reoffending-statistics-january-to-march-2021" TargetMode="External"/><Relationship Id="rId35" Type="http://schemas.openxmlformats.org/officeDocument/2006/relationships/hyperlink" Target="https://www.mirror.co.uk/news/uk-news/hillsborough-disaster-police-chiefs-apologise-29094272" TargetMode="External"/><Relationship Id="rId8" Type="http://schemas.openxmlformats.org/officeDocument/2006/relationships/hyperlink" Target="https://journals.sagepub.com/doi/10.1177/0306624x10395716" TargetMode="External"/><Relationship Id="rId3" Type="http://schemas.openxmlformats.org/officeDocument/2006/relationships/styles" Target="styles.xml"/><Relationship Id="rId12" Type="http://schemas.openxmlformats.org/officeDocument/2006/relationships/hyperlink" Target="https://assets.childrenscommissioner.gov.uk/wpuploads/2018/04/Forging-futures-through-mentoring-CCO-April-2018-1.pdf" TargetMode="External"/><Relationship Id="rId17" Type="http://schemas.openxmlformats.org/officeDocument/2006/relationships/hyperlink" Target="https://www.eif.org.uk/why-it-matters/what-is-early-intervention" TargetMode="External"/><Relationship Id="rId25" Type="http://schemas.openxmlformats.org/officeDocument/2006/relationships/hyperlink" Target="http://www.antoniocasella.eu/archipsy/Light_2013.pdf" TargetMode="External"/><Relationship Id="rId33" Type="http://schemas.openxmlformats.org/officeDocument/2006/relationships/hyperlink" Target="https://learning.nspcc.org.uk/safeguarding-child-protection/early-help-early-intervention" TargetMode="External"/><Relationship Id="rId38" Type="http://schemas.openxmlformats.org/officeDocument/2006/relationships/hyperlink" Target="https://www.iser.essex.ac.uk/research/publications/working-papers/iser/2013-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A2ECD-2AF4-F840-8969-469E49C60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5778</Words>
  <Characters>32936</Characters>
  <Application>Microsoft Office Word</Application>
  <DocSecurity>4</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Thomas,Gareth swp8142</dc:creator>
  <cp:keywords/>
  <dc:description/>
  <cp:lastModifiedBy>Thomas,Gareth swp8142</cp:lastModifiedBy>
  <cp:revision>2</cp:revision>
  <cp:lastPrinted>2023-03-16T19:14:00Z</cp:lastPrinted>
  <dcterms:created xsi:type="dcterms:W3CDTF">2023-04-22T10:18:00Z</dcterms:created>
  <dcterms:modified xsi:type="dcterms:W3CDTF">2023-04-22T10:18:00Z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2023-01-16T17:41:01Z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f8d30d51-f705-433f-b5f0-d3e13449184c</vt:lpwstr>
  </property>
  <property fmtid="{D5CDD505-2E9C-101B-9397-08002B2CF9AE}" pid="8" name="MSIP_Label_66cf8fe5-b7b7-4df7-b38d-1c61ac2f6639_ContentBits">
    <vt:lpwstr>0</vt:lpwstr>
  </property>
</Properties>
</file>