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ABF1AF4" w14:textId="6EFF8239" w:rsidR="00217B00" w:rsidRPr="00440AA5" w:rsidRDefault="00217B00" w:rsidP="00217B00">
      <w:pPr>
        <w:pStyle w:val="NormalWeb"/>
        <w:jc w:val="center"/>
        <w:rPr>
          <w:rFonts w:asciiTheme="minorHAnsi" w:hAnsiTheme="minorHAnsi" w:cstheme="minorHAnsi"/>
          <w:u w:val="single"/>
        </w:rPr>
      </w:pPr>
      <w:r w:rsidRPr="00217B00">
        <w:rPr>
          <w:rFonts w:ascii="Arial" w:hAnsi="Arial" w:cs="Arial"/>
          <w:b/>
          <w:bCs/>
          <w:u w:val="single"/>
        </w:rPr>
        <w:t xml:space="preserve">A </w:t>
      </w:r>
      <w:r w:rsidRPr="00440AA5">
        <w:rPr>
          <w:rFonts w:asciiTheme="minorHAnsi" w:hAnsiTheme="minorHAnsi" w:cstheme="minorHAnsi"/>
          <w:b/>
          <w:bCs/>
          <w:u w:val="single"/>
        </w:rPr>
        <w:t>critical evaluation and the identification of next teaching and learning steps focusing on a case study of an individual learner or a group of learners, based on an observed critical incident.</w:t>
      </w:r>
    </w:p>
    <w:p w14:paraId="700A9C61" w14:textId="11F08E49" w:rsidR="00193C79" w:rsidRPr="00440AA5" w:rsidRDefault="00E7197E" w:rsidP="00193C79">
      <w:pPr>
        <w:rPr>
          <w:rFonts w:asciiTheme="minorHAnsi" w:hAnsiTheme="minorHAnsi" w:cstheme="minorHAnsi"/>
          <w:b/>
          <w:bCs/>
          <w:u w:val="single"/>
        </w:rPr>
      </w:pPr>
      <w:bookmarkStart w:id="0" w:name="_GoBack"/>
      <w:r w:rsidRPr="00440AA5">
        <w:rPr>
          <w:rFonts w:asciiTheme="minorHAnsi" w:hAnsiTheme="minorHAnsi" w:cstheme="minorHAnsi"/>
          <w:b/>
          <w:bCs/>
          <w:u w:val="single"/>
        </w:rPr>
        <w:t>1.</w:t>
      </w:r>
      <w:r w:rsidR="00C723F3" w:rsidRPr="00440AA5">
        <w:rPr>
          <w:rFonts w:asciiTheme="minorHAnsi" w:hAnsiTheme="minorHAnsi" w:cstheme="minorHAnsi"/>
          <w:b/>
          <w:bCs/>
          <w:u w:val="single"/>
        </w:rPr>
        <w:t xml:space="preserve"> </w:t>
      </w:r>
      <w:r w:rsidRPr="00440AA5">
        <w:rPr>
          <w:rFonts w:asciiTheme="minorHAnsi" w:hAnsiTheme="minorHAnsi" w:cstheme="minorHAnsi"/>
          <w:b/>
          <w:bCs/>
          <w:u w:val="single"/>
        </w:rPr>
        <w:t>I</w:t>
      </w:r>
      <w:r w:rsidR="00217B00" w:rsidRPr="00440AA5">
        <w:rPr>
          <w:rFonts w:asciiTheme="minorHAnsi" w:hAnsiTheme="minorHAnsi" w:cstheme="minorHAnsi"/>
          <w:b/>
          <w:bCs/>
          <w:u w:val="single"/>
        </w:rPr>
        <w:t>ntroduction</w:t>
      </w:r>
      <w:r w:rsidR="00C723F3" w:rsidRPr="00440AA5">
        <w:rPr>
          <w:rFonts w:asciiTheme="minorHAnsi" w:hAnsiTheme="minorHAnsi" w:cstheme="minorHAnsi"/>
          <w:b/>
          <w:bCs/>
          <w:u w:val="single"/>
        </w:rPr>
        <w:t xml:space="preserve"> </w:t>
      </w:r>
    </w:p>
    <w:p w14:paraId="3DA8B6A9" w14:textId="6A89C7F0" w:rsidR="00A43F16" w:rsidRPr="00193C79" w:rsidRDefault="00071524" w:rsidP="00193C79">
      <w:pPr>
        <w:spacing w:line="360" w:lineRule="auto"/>
        <w:rPr>
          <w:rFonts w:asciiTheme="minorHAnsi" w:hAnsiTheme="minorHAnsi" w:cstheme="minorHAnsi"/>
          <w:b/>
          <w:bCs/>
          <w:u w:val="single"/>
        </w:rPr>
      </w:pPr>
      <w:r w:rsidRPr="00A43F16">
        <w:rPr>
          <w:rFonts w:asciiTheme="minorHAnsi" w:hAnsiTheme="minorHAnsi" w:cstheme="minorHAnsi"/>
          <w:color w:val="000000" w:themeColor="text1"/>
          <w:shd w:val="clear" w:color="auto" w:fill="FFFFFF"/>
        </w:rPr>
        <w:t>A c</w:t>
      </w:r>
      <w:r w:rsidR="00EA096C" w:rsidRPr="00A43F16">
        <w:rPr>
          <w:rFonts w:asciiTheme="minorHAnsi" w:hAnsiTheme="minorHAnsi" w:cstheme="minorHAnsi"/>
          <w:color w:val="000000" w:themeColor="text1"/>
          <w:shd w:val="clear" w:color="auto" w:fill="FFFFFF"/>
        </w:rPr>
        <w:t xml:space="preserve">ritical incident </w:t>
      </w:r>
      <w:r w:rsidR="00B61BBF" w:rsidRPr="00A43F16">
        <w:rPr>
          <w:rFonts w:asciiTheme="minorHAnsi" w:hAnsiTheme="minorHAnsi" w:cstheme="minorHAnsi"/>
          <w:color w:val="000000" w:themeColor="text1"/>
          <w:shd w:val="clear" w:color="auto" w:fill="FFFFFF"/>
        </w:rPr>
        <w:t>refers to</w:t>
      </w:r>
      <w:r w:rsidR="00EA096C" w:rsidRPr="00A43F16">
        <w:rPr>
          <w:rFonts w:asciiTheme="minorHAnsi" w:hAnsiTheme="minorHAnsi" w:cstheme="minorHAnsi"/>
          <w:color w:val="000000" w:themeColor="text1"/>
          <w:shd w:val="clear" w:color="auto" w:fill="FFFFFF"/>
        </w:rPr>
        <w:t xml:space="preserve"> </w:t>
      </w:r>
      <w:r w:rsidR="00D13DE8" w:rsidRPr="00A43F16">
        <w:rPr>
          <w:rFonts w:asciiTheme="minorHAnsi" w:hAnsiTheme="minorHAnsi" w:cstheme="minorHAnsi"/>
          <w:color w:val="000000" w:themeColor="text1"/>
          <w:shd w:val="clear" w:color="auto" w:fill="FFFFFF"/>
        </w:rPr>
        <w:t>the significance of an event</w:t>
      </w:r>
      <w:r w:rsidRPr="00A43F16">
        <w:rPr>
          <w:rFonts w:asciiTheme="minorHAnsi" w:hAnsiTheme="minorHAnsi" w:cstheme="minorHAnsi"/>
          <w:color w:val="000000" w:themeColor="text1"/>
          <w:shd w:val="clear" w:color="auto" w:fill="FFFFFF"/>
        </w:rPr>
        <w:t xml:space="preserve"> </w:t>
      </w:r>
      <w:r w:rsidR="007B2229" w:rsidRPr="00A43F16">
        <w:rPr>
          <w:rFonts w:asciiTheme="minorHAnsi" w:hAnsiTheme="minorHAnsi" w:cstheme="minorHAnsi"/>
          <w:color w:val="000000" w:themeColor="text1"/>
          <w:shd w:val="clear" w:color="auto" w:fill="FFFFFF"/>
        </w:rPr>
        <w:t xml:space="preserve">that is interpreted or based on personal values and judgements that allows a particular incident to have significant meaning to the </w:t>
      </w:r>
      <w:r w:rsidR="007B2229" w:rsidRPr="00DA3213">
        <w:rPr>
          <w:rFonts w:asciiTheme="minorHAnsi" w:hAnsiTheme="minorHAnsi" w:cstheme="minorHAnsi"/>
          <w:color w:val="000000" w:themeColor="text1"/>
          <w:shd w:val="clear" w:color="auto" w:fill="FFFFFF"/>
        </w:rPr>
        <w:t xml:space="preserve">individual (Tripp, </w:t>
      </w:r>
      <w:r w:rsidR="00551114" w:rsidRPr="00DA3213">
        <w:rPr>
          <w:rFonts w:asciiTheme="minorHAnsi" w:hAnsiTheme="minorHAnsi" w:cstheme="minorHAnsi"/>
          <w:color w:val="000000" w:themeColor="text1"/>
          <w:shd w:val="clear" w:color="auto" w:fill="FFFFFF"/>
        </w:rPr>
        <w:t>2011</w:t>
      </w:r>
      <w:r w:rsidR="007B2229" w:rsidRPr="00DA3213">
        <w:rPr>
          <w:rFonts w:asciiTheme="minorHAnsi" w:hAnsiTheme="minorHAnsi" w:cstheme="minorHAnsi"/>
          <w:color w:val="000000" w:themeColor="text1"/>
          <w:shd w:val="clear" w:color="auto" w:fill="FFFFFF"/>
        </w:rPr>
        <w:t xml:space="preserve">). </w:t>
      </w:r>
      <w:r w:rsidR="007B2229" w:rsidRPr="00A43F16">
        <w:rPr>
          <w:rFonts w:asciiTheme="minorHAnsi" w:hAnsiTheme="minorHAnsi" w:cstheme="minorHAnsi"/>
          <w:color w:val="000000" w:themeColor="text1"/>
          <w:shd w:val="clear" w:color="auto" w:fill="FFFFFF"/>
        </w:rPr>
        <w:t>Corresponding to this</w:t>
      </w:r>
      <w:r w:rsidR="007B2229" w:rsidRPr="009B4814">
        <w:rPr>
          <w:rFonts w:asciiTheme="minorHAnsi" w:hAnsiTheme="minorHAnsi" w:cstheme="minorHAnsi"/>
          <w:color w:val="000000" w:themeColor="text1"/>
          <w:shd w:val="clear" w:color="auto" w:fill="FFFFFF"/>
        </w:rPr>
        <w:t xml:space="preserve"> </w:t>
      </w:r>
      <w:r w:rsidR="00C30E9A" w:rsidRPr="009B4814">
        <w:rPr>
          <w:rFonts w:asciiTheme="minorHAnsi" w:hAnsiTheme="minorHAnsi" w:cstheme="minorHAnsi"/>
          <w:color w:val="000000" w:themeColor="text1"/>
        </w:rPr>
        <w:t xml:space="preserve">Farrell </w:t>
      </w:r>
      <w:r w:rsidR="00C30E9A" w:rsidRPr="00A43F16">
        <w:rPr>
          <w:rFonts w:asciiTheme="minorHAnsi" w:hAnsiTheme="minorHAnsi" w:cstheme="minorHAnsi"/>
        </w:rPr>
        <w:t>(201</w:t>
      </w:r>
      <w:r w:rsidR="009B4814">
        <w:rPr>
          <w:rFonts w:asciiTheme="minorHAnsi" w:hAnsiTheme="minorHAnsi" w:cstheme="minorHAnsi"/>
        </w:rPr>
        <w:t>2</w:t>
      </w:r>
      <w:r w:rsidR="00C30E9A" w:rsidRPr="00A43F16">
        <w:rPr>
          <w:rFonts w:asciiTheme="minorHAnsi" w:hAnsiTheme="minorHAnsi" w:cstheme="minorHAnsi"/>
        </w:rPr>
        <w:t xml:space="preserve">) </w:t>
      </w:r>
      <w:r w:rsidR="007B2229" w:rsidRPr="00A43F16">
        <w:rPr>
          <w:rFonts w:asciiTheme="minorHAnsi" w:hAnsiTheme="minorHAnsi" w:cstheme="minorHAnsi"/>
          <w:color w:val="000000" w:themeColor="text1"/>
          <w:shd w:val="clear" w:color="auto" w:fill="FFFFFF"/>
        </w:rPr>
        <w:t>note</w:t>
      </w:r>
      <w:r w:rsidR="00EE2741">
        <w:rPr>
          <w:rFonts w:asciiTheme="minorHAnsi" w:hAnsiTheme="minorHAnsi" w:cstheme="minorHAnsi"/>
          <w:color w:val="000000" w:themeColor="text1"/>
          <w:shd w:val="clear" w:color="auto" w:fill="FFFFFF"/>
        </w:rPr>
        <w:t>s</w:t>
      </w:r>
      <w:r w:rsidR="007B2229" w:rsidRPr="00A43F16">
        <w:rPr>
          <w:rFonts w:asciiTheme="minorHAnsi" w:hAnsiTheme="minorHAnsi" w:cstheme="minorHAnsi"/>
          <w:color w:val="000000" w:themeColor="text1"/>
          <w:shd w:val="clear" w:color="auto" w:fill="FFFFFF"/>
        </w:rPr>
        <w:t xml:space="preserve"> in education critical incidents are spontaneous and unplanned events that </w:t>
      </w:r>
      <w:r w:rsidR="00C30E9A" w:rsidRPr="00A43F16">
        <w:rPr>
          <w:rFonts w:asciiTheme="minorHAnsi" w:hAnsiTheme="minorHAnsi" w:cstheme="minorHAnsi"/>
          <w:color w:val="000000" w:themeColor="text1"/>
          <w:shd w:val="clear" w:color="auto" w:fill="FFFFFF"/>
        </w:rPr>
        <w:t>initiate</w:t>
      </w:r>
      <w:r w:rsidR="007B2229" w:rsidRPr="00A43F16">
        <w:rPr>
          <w:rFonts w:asciiTheme="minorHAnsi" w:hAnsiTheme="minorHAnsi" w:cstheme="minorHAnsi"/>
          <w:color w:val="000000" w:themeColor="text1"/>
          <w:shd w:val="clear" w:color="auto" w:fill="FFFFFF"/>
        </w:rPr>
        <w:t xml:space="preserve"> </w:t>
      </w:r>
      <w:r w:rsidR="00C30E9A" w:rsidRPr="00A43F16">
        <w:rPr>
          <w:rFonts w:asciiTheme="minorHAnsi" w:hAnsiTheme="minorHAnsi" w:cstheme="minorHAnsi"/>
          <w:color w:val="000000" w:themeColor="text1"/>
          <w:shd w:val="clear" w:color="auto" w:fill="FFFFFF"/>
        </w:rPr>
        <w:t xml:space="preserve">perceptions about aspects of </w:t>
      </w:r>
      <w:r w:rsidR="00D13DE8" w:rsidRPr="00A43F16">
        <w:rPr>
          <w:rFonts w:asciiTheme="minorHAnsi" w:hAnsiTheme="minorHAnsi" w:cstheme="minorHAnsi"/>
        </w:rPr>
        <w:t>teaching and learning</w:t>
      </w:r>
      <w:r w:rsidR="00C30E9A" w:rsidRPr="00A43F16">
        <w:rPr>
          <w:rFonts w:asciiTheme="minorHAnsi" w:hAnsiTheme="minorHAnsi" w:cstheme="minorHAnsi"/>
        </w:rPr>
        <w:t>.</w:t>
      </w:r>
      <w:r w:rsidR="00551114" w:rsidRPr="00A43F16">
        <w:rPr>
          <w:rFonts w:asciiTheme="minorHAnsi" w:hAnsiTheme="minorHAnsi" w:cstheme="minorHAnsi"/>
        </w:rPr>
        <w:t xml:space="preserve"> It is said that critical incidents in education are essential as it allows practitioners to analys</w:t>
      </w:r>
      <w:r w:rsidR="00EE2741">
        <w:rPr>
          <w:rFonts w:asciiTheme="minorHAnsi" w:hAnsiTheme="minorHAnsi" w:cstheme="minorHAnsi"/>
        </w:rPr>
        <w:t>e</w:t>
      </w:r>
      <w:r w:rsidR="00551114" w:rsidRPr="00A43F16">
        <w:rPr>
          <w:rFonts w:asciiTheme="minorHAnsi" w:hAnsiTheme="minorHAnsi" w:cstheme="minorHAnsi"/>
        </w:rPr>
        <w:t xml:space="preserve"> different aspects within their class to learn and improve on </w:t>
      </w:r>
      <w:r w:rsidR="00551114" w:rsidRPr="006F737E">
        <w:rPr>
          <w:rFonts w:asciiTheme="minorHAnsi" w:hAnsiTheme="minorHAnsi" w:cstheme="minorHAnsi"/>
          <w:color w:val="000000" w:themeColor="text1"/>
        </w:rPr>
        <w:t>practice (</w:t>
      </w:r>
      <w:r w:rsidR="009D3AAD" w:rsidRPr="006F737E">
        <w:rPr>
          <w:rFonts w:asciiTheme="minorHAnsi" w:hAnsiTheme="minorHAnsi" w:cstheme="minorHAnsi"/>
          <w:color w:val="000000" w:themeColor="text1"/>
        </w:rPr>
        <w:t>Joshi, 2018</w:t>
      </w:r>
      <w:r w:rsidR="00551114" w:rsidRPr="00A43F16">
        <w:rPr>
          <w:rFonts w:asciiTheme="minorHAnsi" w:hAnsiTheme="minorHAnsi" w:cstheme="minorHAnsi"/>
        </w:rPr>
        <w:t xml:space="preserve">). </w:t>
      </w:r>
      <w:r w:rsidR="006F737E" w:rsidRPr="006F737E">
        <w:rPr>
          <w:rFonts w:asciiTheme="minorHAnsi" w:hAnsiTheme="minorHAnsi" w:cstheme="minorHAnsi"/>
          <w:color w:val="000000" w:themeColor="text1"/>
        </w:rPr>
        <w:t xml:space="preserve">Corbett </w:t>
      </w:r>
      <w:r w:rsidR="00551114" w:rsidRPr="006F737E">
        <w:rPr>
          <w:rFonts w:asciiTheme="minorHAnsi" w:hAnsiTheme="minorHAnsi" w:cstheme="minorHAnsi"/>
          <w:color w:val="000000" w:themeColor="text1"/>
        </w:rPr>
        <w:t>(</w:t>
      </w:r>
      <w:r w:rsidR="006F737E" w:rsidRPr="006F737E">
        <w:rPr>
          <w:rFonts w:asciiTheme="minorHAnsi" w:hAnsiTheme="minorHAnsi" w:cstheme="minorHAnsi"/>
          <w:color w:val="000000" w:themeColor="text1"/>
        </w:rPr>
        <w:t>2010</w:t>
      </w:r>
      <w:r w:rsidR="00551114" w:rsidRPr="006F737E">
        <w:rPr>
          <w:rFonts w:asciiTheme="minorHAnsi" w:hAnsiTheme="minorHAnsi" w:cstheme="minorHAnsi"/>
          <w:color w:val="000000" w:themeColor="text1"/>
        </w:rPr>
        <w:t xml:space="preserve">) </w:t>
      </w:r>
      <w:r w:rsidR="00551114" w:rsidRPr="00A43F16">
        <w:rPr>
          <w:rFonts w:asciiTheme="minorHAnsi" w:hAnsiTheme="minorHAnsi" w:cstheme="minorHAnsi"/>
        </w:rPr>
        <w:t xml:space="preserve">believes that these incidents are </w:t>
      </w:r>
      <w:r w:rsidR="00C02723" w:rsidRPr="00A43F16">
        <w:rPr>
          <w:rFonts w:asciiTheme="minorHAnsi" w:hAnsiTheme="minorHAnsi" w:cstheme="minorHAnsi"/>
        </w:rPr>
        <w:t>essential in education</w:t>
      </w:r>
      <w:r w:rsidR="00551114" w:rsidRPr="00A43F16">
        <w:rPr>
          <w:rFonts w:asciiTheme="minorHAnsi" w:hAnsiTheme="minorHAnsi" w:cstheme="minorHAnsi"/>
        </w:rPr>
        <w:t xml:space="preserve"> as a way of reflecti</w:t>
      </w:r>
      <w:r w:rsidR="00C02723" w:rsidRPr="00A43F16">
        <w:rPr>
          <w:rFonts w:asciiTheme="minorHAnsi" w:hAnsiTheme="minorHAnsi" w:cstheme="minorHAnsi"/>
        </w:rPr>
        <w:t>ng and identifying helpful strategies or areas of improvement</w:t>
      </w:r>
      <w:r w:rsidR="009D3AAD">
        <w:rPr>
          <w:rFonts w:asciiTheme="minorHAnsi" w:hAnsiTheme="minorHAnsi" w:cstheme="minorHAnsi"/>
        </w:rPr>
        <w:t xml:space="preserve"> for successful communication</w:t>
      </w:r>
      <w:r w:rsidR="00C02723" w:rsidRPr="00A43F16">
        <w:rPr>
          <w:rFonts w:asciiTheme="minorHAnsi" w:hAnsiTheme="minorHAnsi" w:cstheme="minorHAnsi"/>
        </w:rPr>
        <w:t>. Reflective practice is considered</w:t>
      </w:r>
      <w:r w:rsidR="0000069E">
        <w:rPr>
          <w:rFonts w:asciiTheme="minorHAnsi" w:hAnsiTheme="minorHAnsi" w:cstheme="minorHAnsi"/>
        </w:rPr>
        <w:t xml:space="preserve"> a</w:t>
      </w:r>
      <w:r w:rsidR="00C02723" w:rsidRPr="00A43F16">
        <w:rPr>
          <w:rFonts w:asciiTheme="minorHAnsi" w:hAnsiTheme="minorHAnsi" w:cstheme="minorHAnsi"/>
        </w:rPr>
        <w:t xml:space="preserve"> vital </w:t>
      </w:r>
      <w:r w:rsidR="0000069E">
        <w:rPr>
          <w:rFonts w:asciiTheme="minorHAnsi" w:hAnsiTheme="minorHAnsi" w:cstheme="minorHAnsi"/>
        </w:rPr>
        <w:t>source for both personal development and professional improvement</w:t>
      </w:r>
      <w:r w:rsidR="009D3AAD">
        <w:rPr>
          <w:rFonts w:asciiTheme="minorHAnsi" w:hAnsiTheme="minorHAnsi" w:cstheme="minorHAnsi"/>
        </w:rPr>
        <w:t>,</w:t>
      </w:r>
      <w:r w:rsidR="0000069E">
        <w:rPr>
          <w:rFonts w:asciiTheme="minorHAnsi" w:hAnsiTheme="minorHAnsi" w:cstheme="minorHAnsi"/>
        </w:rPr>
        <w:t xml:space="preserve"> it allows practitioners to question their teaching </w:t>
      </w:r>
      <w:r w:rsidR="0000069E" w:rsidRPr="00D04CEA">
        <w:rPr>
          <w:rFonts w:asciiTheme="minorHAnsi" w:hAnsiTheme="minorHAnsi" w:cstheme="minorHAnsi"/>
          <w:color w:val="000000" w:themeColor="text1"/>
        </w:rPr>
        <w:t xml:space="preserve">methods to improve their own development as well as increasing </w:t>
      </w:r>
      <w:r w:rsidR="0076017F" w:rsidRPr="00D04CEA">
        <w:rPr>
          <w:rFonts w:asciiTheme="minorHAnsi" w:hAnsiTheme="minorHAnsi" w:cstheme="minorHAnsi"/>
          <w:color w:val="000000" w:themeColor="text1"/>
        </w:rPr>
        <w:t>children’s</w:t>
      </w:r>
      <w:r w:rsidR="0000069E" w:rsidRPr="00D04CEA">
        <w:rPr>
          <w:rFonts w:asciiTheme="minorHAnsi" w:hAnsiTheme="minorHAnsi" w:cstheme="minorHAnsi"/>
          <w:color w:val="000000" w:themeColor="text1"/>
        </w:rPr>
        <w:t xml:space="preserve"> performance (</w:t>
      </w:r>
      <w:r w:rsidR="0076017F" w:rsidRPr="00D04CEA">
        <w:rPr>
          <w:rFonts w:asciiTheme="minorHAnsi" w:hAnsiTheme="minorHAnsi" w:cstheme="minorHAnsi"/>
          <w:color w:val="000000" w:themeColor="text1"/>
        </w:rPr>
        <w:t xml:space="preserve">Mathew, Mathew </w:t>
      </w:r>
      <w:r w:rsidR="0075129E" w:rsidRPr="00D04CEA">
        <w:rPr>
          <w:rFonts w:asciiTheme="minorHAnsi" w:hAnsiTheme="minorHAnsi" w:cstheme="minorHAnsi"/>
          <w:color w:val="000000" w:themeColor="text1"/>
        </w:rPr>
        <w:t xml:space="preserve">and </w:t>
      </w:r>
      <w:r w:rsidR="0076017F" w:rsidRPr="00D04CEA">
        <w:rPr>
          <w:rFonts w:asciiTheme="minorHAnsi" w:hAnsiTheme="minorHAnsi" w:cstheme="minorHAnsi"/>
          <w:color w:val="000000" w:themeColor="text1"/>
        </w:rPr>
        <w:t>Peechattu, 2017</w:t>
      </w:r>
      <w:r w:rsidR="0000069E" w:rsidRPr="00D04CEA">
        <w:rPr>
          <w:rFonts w:asciiTheme="minorHAnsi" w:hAnsiTheme="minorHAnsi" w:cstheme="minorHAnsi"/>
          <w:color w:val="000000" w:themeColor="text1"/>
        </w:rPr>
        <w:t>).</w:t>
      </w:r>
    </w:p>
    <w:p w14:paraId="3945AFE4" w14:textId="6E2EC2BB" w:rsidR="0059410C" w:rsidRPr="00A43F16" w:rsidRDefault="0059410C" w:rsidP="0059410C">
      <w:pPr>
        <w:spacing w:line="360" w:lineRule="auto"/>
        <w:rPr>
          <w:rFonts w:asciiTheme="minorHAnsi" w:hAnsiTheme="minorHAnsi" w:cstheme="minorHAnsi"/>
          <w:color w:val="000000" w:themeColor="text1"/>
        </w:rPr>
      </w:pPr>
      <w:r w:rsidRPr="00A43F16">
        <w:rPr>
          <w:rFonts w:asciiTheme="minorHAnsi" w:hAnsiTheme="minorHAnsi" w:cstheme="minorHAnsi"/>
          <w:color w:val="000000" w:themeColor="text1"/>
        </w:rPr>
        <w:t xml:space="preserve">The focus of this essay will be to </w:t>
      </w:r>
      <w:r w:rsidR="00F53430" w:rsidRPr="00A43F16">
        <w:rPr>
          <w:rFonts w:asciiTheme="minorHAnsi" w:hAnsiTheme="minorHAnsi" w:cstheme="minorHAnsi"/>
          <w:color w:val="000000" w:themeColor="text1"/>
        </w:rPr>
        <w:t>analytically</w:t>
      </w:r>
      <w:r w:rsidRPr="00A43F16">
        <w:rPr>
          <w:rFonts w:asciiTheme="minorHAnsi" w:hAnsiTheme="minorHAnsi" w:cstheme="minorHAnsi"/>
          <w:color w:val="000000" w:themeColor="text1"/>
        </w:rPr>
        <w:t xml:space="preserve"> evaluate </w:t>
      </w:r>
      <w:r w:rsidR="00091553" w:rsidRPr="00A43F16">
        <w:rPr>
          <w:rFonts w:asciiTheme="minorHAnsi" w:hAnsiTheme="minorHAnsi" w:cstheme="minorHAnsi"/>
          <w:color w:val="000000" w:themeColor="text1"/>
        </w:rPr>
        <w:t xml:space="preserve">a particular critical incident gathered from </w:t>
      </w:r>
      <w:r w:rsidR="004B66CC" w:rsidRPr="00A43F16">
        <w:rPr>
          <w:rFonts w:asciiTheme="minorHAnsi" w:hAnsiTheme="minorHAnsi" w:cstheme="minorHAnsi"/>
          <w:color w:val="000000" w:themeColor="text1"/>
        </w:rPr>
        <w:t xml:space="preserve">four </w:t>
      </w:r>
      <w:r w:rsidR="00EA096C" w:rsidRPr="00A43F16">
        <w:rPr>
          <w:rFonts w:asciiTheme="minorHAnsi" w:hAnsiTheme="minorHAnsi" w:cstheme="minorHAnsi"/>
          <w:color w:val="000000" w:themeColor="text1"/>
        </w:rPr>
        <w:t>observations</w:t>
      </w:r>
      <w:r w:rsidR="004B66CC" w:rsidRPr="00A43F16">
        <w:rPr>
          <w:rFonts w:asciiTheme="minorHAnsi" w:hAnsiTheme="minorHAnsi" w:cstheme="minorHAnsi"/>
          <w:color w:val="000000" w:themeColor="text1"/>
        </w:rPr>
        <w:t xml:space="preserve"> conducted in a </w:t>
      </w:r>
      <w:r w:rsidR="00091553" w:rsidRPr="00A43F16">
        <w:rPr>
          <w:rFonts w:asciiTheme="minorHAnsi" w:hAnsiTheme="minorHAnsi" w:cstheme="minorHAnsi"/>
          <w:color w:val="000000" w:themeColor="text1"/>
        </w:rPr>
        <w:t>primary setting</w:t>
      </w:r>
      <w:r w:rsidR="004B66CC" w:rsidRPr="00A43F16">
        <w:rPr>
          <w:rFonts w:asciiTheme="minorHAnsi" w:hAnsiTheme="minorHAnsi" w:cstheme="minorHAnsi"/>
          <w:color w:val="000000" w:themeColor="text1"/>
        </w:rPr>
        <w:t xml:space="preserve">. </w:t>
      </w:r>
      <w:r w:rsidR="00746C23" w:rsidRPr="00A43F16">
        <w:rPr>
          <w:rFonts w:asciiTheme="minorHAnsi" w:hAnsiTheme="minorHAnsi" w:cstheme="minorHAnsi"/>
          <w:color w:val="000000" w:themeColor="text1"/>
        </w:rPr>
        <w:t xml:space="preserve">After </w:t>
      </w:r>
      <w:r w:rsidR="00F53430" w:rsidRPr="00A43F16">
        <w:rPr>
          <w:rFonts w:asciiTheme="minorHAnsi" w:hAnsiTheme="minorHAnsi" w:cstheme="minorHAnsi"/>
          <w:color w:val="000000" w:themeColor="text1"/>
        </w:rPr>
        <w:t xml:space="preserve">examining the </w:t>
      </w:r>
      <w:r w:rsidR="00EA096C" w:rsidRPr="00A43F16">
        <w:rPr>
          <w:rFonts w:asciiTheme="minorHAnsi" w:hAnsiTheme="minorHAnsi" w:cstheme="minorHAnsi"/>
          <w:color w:val="000000" w:themeColor="text1"/>
        </w:rPr>
        <w:t xml:space="preserve">chosen critical </w:t>
      </w:r>
      <w:r w:rsidR="00746C23" w:rsidRPr="00A43F16">
        <w:rPr>
          <w:rFonts w:asciiTheme="minorHAnsi" w:hAnsiTheme="minorHAnsi" w:cstheme="minorHAnsi"/>
          <w:color w:val="000000" w:themeColor="text1"/>
        </w:rPr>
        <w:t>incident and gaining a</w:t>
      </w:r>
      <w:r w:rsidR="00B61BBF" w:rsidRPr="00A43F16">
        <w:rPr>
          <w:rFonts w:asciiTheme="minorHAnsi" w:hAnsiTheme="minorHAnsi" w:cstheme="minorHAnsi"/>
          <w:color w:val="000000" w:themeColor="text1"/>
        </w:rPr>
        <w:t xml:space="preserve"> deepened understanding </w:t>
      </w:r>
      <w:r w:rsidR="00F53430" w:rsidRPr="00A43F16">
        <w:rPr>
          <w:rFonts w:asciiTheme="minorHAnsi" w:hAnsiTheme="minorHAnsi" w:cstheme="minorHAnsi"/>
          <w:color w:val="000000" w:themeColor="text1"/>
        </w:rPr>
        <w:t xml:space="preserve">identification </w:t>
      </w:r>
      <w:r w:rsidR="00B61BBF" w:rsidRPr="00A43F16">
        <w:rPr>
          <w:rFonts w:asciiTheme="minorHAnsi" w:hAnsiTheme="minorHAnsi" w:cstheme="minorHAnsi"/>
          <w:color w:val="000000" w:themeColor="text1"/>
        </w:rPr>
        <w:t xml:space="preserve">of </w:t>
      </w:r>
      <w:r w:rsidR="00F53430" w:rsidRPr="00A43F16">
        <w:rPr>
          <w:rFonts w:asciiTheme="minorHAnsi" w:hAnsiTheme="minorHAnsi" w:cstheme="minorHAnsi"/>
          <w:color w:val="000000" w:themeColor="text1"/>
        </w:rPr>
        <w:t xml:space="preserve">next teaching steps </w:t>
      </w:r>
      <w:r w:rsidR="00746C23" w:rsidRPr="00A43F16">
        <w:rPr>
          <w:rFonts w:asciiTheme="minorHAnsi" w:hAnsiTheme="minorHAnsi" w:cstheme="minorHAnsi"/>
          <w:color w:val="000000" w:themeColor="text1"/>
        </w:rPr>
        <w:t xml:space="preserve">can be highlighted to </w:t>
      </w:r>
      <w:r w:rsidR="00EA096C" w:rsidRPr="00A43F16">
        <w:rPr>
          <w:rFonts w:asciiTheme="minorHAnsi" w:hAnsiTheme="minorHAnsi" w:cstheme="minorHAnsi"/>
          <w:color w:val="000000" w:themeColor="text1"/>
        </w:rPr>
        <w:t xml:space="preserve">benefit </w:t>
      </w:r>
      <w:r w:rsidR="00746C23" w:rsidRPr="00A43F16">
        <w:rPr>
          <w:rFonts w:asciiTheme="minorHAnsi" w:hAnsiTheme="minorHAnsi" w:cstheme="minorHAnsi"/>
          <w:color w:val="000000" w:themeColor="text1"/>
        </w:rPr>
        <w:t xml:space="preserve">best </w:t>
      </w:r>
      <w:r w:rsidR="00EA096C" w:rsidRPr="00A43F16">
        <w:rPr>
          <w:rFonts w:asciiTheme="minorHAnsi" w:hAnsiTheme="minorHAnsi" w:cstheme="minorHAnsi"/>
          <w:color w:val="000000" w:themeColor="text1"/>
        </w:rPr>
        <w:t>practice</w:t>
      </w:r>
      <w:r w:rsidR="00F53430" w:rsidRPr="00A43F16">
        <w:rPr>
          <w:rFonts w:asciiTheme="minorHAnsi" w:hAnsiTheme="minorHAnsi" w:cstheme="minorHAnsi"/>
          <w:color w:val="000000" w:themeColor="text1"/>
        </w:rPr>
        <w:t xml:space="preserve">. Throughout the essay </w:t>
      </w:r>
      <w:r w:rsidR="004B66CC" w:rsidRPr="00A43F16">
        <w:rPr>
          <w:rFonts w:asciiTheme="minorHAnsi" w:hAnsiTheme="minorHAnsi" w:cstheme="minorHAnsi"/>
          <w:color w:val="000000" w:themeColor="text1"/>
        </w:rPr>
        <w:t xml:space="preserve">there will be clear reference to academic literature and </w:t>
      </w:r>
      <w:r w:rsidR="00B61BBF" w:rsidRPr="00A43F16">
        <w:rPr>
          <w:rFonts w:asciiTheme="minorHAnsi" w:hAnsiTheme="minorHAnsi" w:cstheme="minorHAnsi"/>
          <w:color w:val="000000" w:themeColor="text1"/>
        </w:rPr>
        <w:t xml:space="preserve">relevant </w:t>
      </w:r>
      <w:r w:rsidR="004B66CC" w:rsidRPr="00A43F16">
        <w:rPr>
          <w:rFonts w:asciiTheme="minorHAnsi" w:hAnsiTheme="minorHAnsi" w:cstheme="minorHAnsi"/>
          <w:color w:val="000000" w:themeColor="text1"/>
        </w:rPr>
        <w:t xml:space="preserve">research </w:t>
      </w:r>
      <w:r w:rsidR="00B61BBF" w:rsidRPr="00A43F16">
        <w:rPr>
          <w:rFonts w:asciiTheme="minorHAnsi" w:hAnsiTheme="minorHAnsi" w:cstheme="minorHAnsi"/>
          <w:color w:val="000000" w:themeColor="text1"/>
        </w:rPr>
        <w:t>that link with</w:t>
      </w:r>
      <w:r w:rsidR="00B61BBF" w:rsidRPr="00A43F16">
        <w:rPr>
          <w:rFonts w:asciiTheme="minorHAnsi" w:hAnsiTheme="minorHAnsi" w:cstheme="minorHAnsi"/>
          <w:color w:val="000000" w:themeColor="text1"/>
        </w:rPr>
        <w:t xml:space="preserve"> key themes or theories that </w:t>
      </w:r>
      <w:r w:rsidR="00B61BBF" w:rsidRPr="00A43F16">
        <w:rPr>
          <w:rFonts w:asciiTheme="minorHAnsi" w:hAnsiTheme="minorHAnsi" w:cstheme="minorHAnsi"/>
          <w:color w:val="000000" w:themeColor="text1"/>
        </w:rPr>
        <w:t xml:space="preserve">associate </w:t>
      </w:r>
      <w:r w:rsidR="00B61BBF" w:rsidRPr="00A43F16">
        <w:rPr>
          <w:rFonts w:asciiTheme="minorHAnsi" w:hAnsiTheme="minorHAnsi" w:cstheme="minorHAnsi"/>
          <w:color w:val="000000" w:themeColor="text1"/>
        </w:rPr>
        <w:t>with the incident</w:t>
      </w:r>
      <w:r w:rsidR="00B61BBF" w:rsidRPr="00A43F16">
        <w:rPr>
          <w:rFonts w:asciiTheme="minorHAnsi" w:hAnsiTheme="minorHAnsi" w:cstheme="minorHAnsi"/>
          <w:color w:val="000000" w:themeColor="text1"/>
        </w:rPr>
        <w:t xml:space="preserve"> to </w:t>
      </w:r>
      <w:r w:rsidRPr="00A43F16">
        <w:rPr>
          <w:rFonts w:asciiTheme="minorHAnsi" w:hAnsiTheme="minorHAnsi" w:cstheme="minorHAnsi"/>
          <w:color w:val="000000" w:themeColor="text1"/>
        </w:rPr>
        <w:t>support and provide a clear discussion</w:t>
      </w:r>
      <w:r w:rsidR="00B61BBF" w:rsidRPr="00A43F16">
        <w:rPr>
          <w:rFonts w:asciiTheme="minorHAnsi" w:hAnsiTheme="minorHAnsi" w:cstheme="minorHAnsi"/>
          <w:color w:val="000000" w:themeColor="text1"/>
        </w:rPr>
        <w:t>.</w:t>
      </w:r>
    </w:p>
    <w:p w14:paraId="0B300E14" w14:textId="7A705361" w:rsidR="00217B00" w:rsidRDefault="00217B00">
      <w:pPr>
        <w:rPr>
          <w:rFonts w:asciiTheme="minorHAnsi" w:hAnsiTheme="minorHAnsi" w:cstheme="minorHAnsi"/>
        </w:rPr>
      </w:pPr>
    </w:p>
    <w:p w14:paraId="0C7F472C" w14:textId="715735A1" w:rsidR="00E7197E" w:rsidRDefault="00E7197E" w:rsidP="00193C79">
      <w:pPr>
        <w:spacing w:line="360" w:lineRule="auto"/>
        <w:rPr>
          <w:rFonts w:asciiTheme="minorHAnsi" w:hAnsiTheme="minorHAnsi" w:cstheme="minorHAnsi"/>
          <w:b/>
          <w:bCs/>
          <w:u w:val="single"/>
        </w:rPr>
      </w:pPr>
      <w:r>
        <w:rPr>
          <w:rFonts w:asciiTheme="minorHAnsi" w:hAnsiTheme="minorHAnsi" w:cstheme="minorHAnsi"/>
          <w:b/>
          <w:bCs/>
          <w:u w:val="single"/>
        </w:rPr>
        <w:t xml:space="preserve">2. </w:t>
      </w:r>
      <w:r w:rsidR="00217B00" w:rsidRPr="00E7197E">
        <w:rPr>
          <w:rFonts w:asciiTheme="minorHAnsi" w:hAnsiTheme="minorHAnsi" w:cstheme="minorHAnsi"/>
          <w:b/>
          <w:bCs/>
          <w:u w:val="single"/>
        </w:rPr>
        <w:t xml:space="preserve">Observation </w:t>
      </w:r>
    </w:p>
    <w:p w14:paraId="08C39FC3" w14:textId="599DB333" w:rsidR="00193C79" w:rsidRDefault="00E7197E" w:rsidP="000F010D">
      <w:pPr>
        <w:spacing w:line="360" w:lineRule="auto"/>
        <w:rPr>
          <w:rFonts w:asciiTheme="minorHAnsi" w:hAnsiTheme="minorHAnsi" w:cstheme="minorHAnsi"/>
          <w:b/>
          <w:bCs/>
          <w:u w:val="single"/>
        </w:rPr>
      </w:pPr>
      <w:r>
        <w:rPr>
          <w:rFonts w:asciiTheme="minorHAnsi" w:hAnsiTheme="minorHAnsi" w:cstheme="minorHAnsi"/>
          <w:b/>
          <w:bCs/>
          <w:u w:val="single"/>
        </w:rPr>
        <w:t xml:space="preserve">2.1 </w:t>
      </w:r>
      <w:r w:rsidRPr="00E7197E">
        <w:rPr>
          <w:rFonts w:asciiTheme="minorHAnsi" w:hAnsiTheme="minorHAnsi" w:cstheme="minorHAnsi"/>
          <w:b/>
          <w:bCs/>
          <w:u w:val="single"/>
        </w:rPr>
        <w:t>School and class context</w:t>
      </w:r>
      <w:r w:rsidR="00C723F3">
        <w:rPr>
          <w:rFonts w:asciiTheme="minorHAnsi" w:hAnsiTheme="minorHAnsi" w:cstheme="minorHAnsi"/>
          <w:b/>
          <w:bCs/>
          <w:u w:val="single"/>
        </w:rPr>
        <w:t xml:space="preserve"> </w:t>
      </w:r>
    </w:p>
    <w:p w14:paraId="1633A4A5" w14:textId="1D130083" w:rsidR="00E7197E" w:rsidRDefault="00E7197E" w:rsidP="000F010D">
      <w:pPr>
        <w:spacing w:line="360" w:lineRule="auto"/>
        <w:rPr>
          <w:rFonts w:asciiTheme="minorHAnsi" w:hAnsiTheme="minorHAnsi" w:cstheme="minorHAnsi"/>
        </w:rPr>
      </w:pPr>
      <w:r>
        <w:rPr>
          <w:rFonts w:asciiTheme="minorHAnsi" w:hAnsiTheme="minorHAnsi" w:cstheme="minorHAnsi"/>
        </w:rPr>
        <w:t xml:space="preserve">A primary setting was chosen to conduct four observations over three days to find a critical incident, </w:t>
      </w:r>
      <w:r w:rsidR="00193C79">
        <w:rPr>
          <w:rFonts w:asciiTheme="minorHAnsi" w:hAnsiTheme="minorHAnsi" w:cstheme="minorHAnsi"/>
        </w:rPr>
        <w:t xml:space="preserve">the setting has approximately 453 pupils between the ages three to eleven with around 9% being eligible for free school meals. The setting is </w:t>
      </w:r>
      <w:r w:rsidR="00AB250A">
        <w:rPr>
          <w:rFonts w:asciiTheme="minorHAnsi" w:hAnsiTheme="minorHAnsi" w:cstheme="minorHAnsi"/>
        </w:rPr>
        <w:t>a pioneer school for both ‘new deal’ evolving a national model of professional learning and ‘curriculum’ in developing and piloting the new curriculum for Wales (</w:t>
      </w:r>
      <w:r w:rsidR="00DD2B60">
        <w:rPr>
          <w:rFonts w:asciiTheme="minorHAnsi" w:hAnsiTheme="minorHAnsi" w:cstheme="minorHAnsi"/>
        </w:rPr>
        <w:t>Estyn, 2016</w:t>
      </w:r>
      <w:r w:rsidR="00AB250A">
        <w:rPr>
          <w:rFonts w:asciiTheme="minorHAnsi" w:hAnsiTheme="minorHAnsi" w:cstheme="minorHAnsi"/>
        </w:rPr>
        <w:t>).</w:t>
      </w:r>
    </w:p>
    <w:p w14:paraId="46C526FA" w14:textId="77777777" w:rsidR="00AB250A" w:rsidRDefault="00AB250A" w:rsidP="000F010D">
      <w:pPr>
        <w:spacing w:line="360" w:lineRule="auto"/>
        <w:rPr>
          <w:rFonts w:asciiTheme="minorHAnsi" w:hAnsiTheme="minorHAnsi" w:cstheme="minorHAnsi"/>
        </w:rPr>
      </w:pPr>
    </w:p>
    <w:p w14:paraId="2AFA1F6A" w14:textId="1FB4F4F0" w:rsidR="00297251" w:rsidRDefault="00193C79" w:rsidP="000F010D">
      <w:pPr>
        <w:spacing w:line="360" w:lineRule="auto"/>
        <w:rPr>
          <w:rFonts w:asciiTheme="minorHAnsi" w:hAnsiTheme="minorHAnsi" w:cstheme="minorHAnsi"/>
        </w:rPr>
      </w:pPr>
      <w:r>
        <w:rPr>
          <w:rFonts w:asciiTheme="minorHAnsi" w:hAnsiTheme="minorHAnsi" w:cstheme="minorHAnsi"/>
        </w:rPr>
        <w:lastRenderedPageBreak/>
        <w:t>The observations took place in a reception class with 29 children, 16 boys and 13 girls</w:t>
      </w:r>
      <w:r w:rsidR="00AB250A">
        <w:rPr>
          <w:rFonts w:asciiTheme="minorHAnsi" w:hAnsiTheme="minorHAnsi" w:cstheme="minorHAnsi"/>
        </w:rPr>
        <w:t xml:space="preserve">, </w:t>
      </w:r>
      <w:r w:rsidR="000F010D">
        <w:rPr>
          <w:rFonts w:asciiTheme="minorHAnsi" w:hAnsiTheme="minorHAnsi" w:cstheme="minorHAnsi"/>
        </w:rPr>
        <w:t>the room</w:t>
      </w:r>
      <w:r w:rsidR="00297251">
        <w:rPr>
          <w:rFonts w:asciiTheme="minorHAnsi" w:hAnsiTheme="minorHAnsi" w:cstheme="minorHAnsi"/>
        </w:rPr>
        <w:t xml:space="preserve"> </w:t>
      </w:r>
      <w:r w:rsidR="00C30F32">
        <w:rPr>
          <w:rFonts w:asciiTheme="minorHAnsi" w:hAnsiTheme="minorHAnsi" w:cstheme="minorHAnsi"/>
        </w:rPr>
        <w:t>is an old-style Victorian class with several bright displa</w:t>
      </w:r>
      <w:r w:rsidR="00137E2A">
        <w:rPr>
          <w:rFonts w:asciiTheme="minorHAnsi" w:hAnsiTheme="minorHAnsi" w:cstheme="minorHAnsi"/>
        </w:rPr>
        <w:t>y boards filled with children’s work linking t</w:t>
      </w:r>
      <w:r w:rsidR="00EE2741">
        <w:rPr>
          <w:rFonts w:asciiTheme="minorHAnsi" w:hAnsiTheme="minorHAnsi" w:cstheme="minorHAnsi"/>
        </w:rPr>
        <w:t>o</w:t>
      </w:r>
      <w:r w:rsidR="00137E2A">
        <w:rPr>
          <w:rFonts w:asciiTheme="minorHAnsi" w:hAnsiTheme="minorHAnsi" w:cstheme="minorHAnsi"/>
        </w:rPr>
        <w:t xml:space="preserve"> the</w:t>
      </w:r>
      <w:r w:rsidR="00EE2741">
        <w:rPr>
          <w:rFonts w:asciiTheme="minorHAnsi" w:hAnsiTheme="minorHAnsi" w:cstheme="minorHAnsi"/>
        </w:rPr>
        <w:t xml:space="preserve"> class theme</w:t>
      </w:r>
      <w:r w:rsidR="00137E2A">
        <w:rPr>
          <w:rFonts w:asciiTheme="minorHAnsi" w:hAnsiTheme="minorHAnsi" w:cstheme="minorHAnsi"/>
        </w:rPr>
        <w:t xml:space="preserve">. </w:t>
      </w:r>
      <w:r w:rsidR="00C45724">
        <w:rPr>
          <w:rFonts w:asciiTheme="minorHAnsi" w:hAnsiTheme="minorHAnsi" w:cstheme="minorHAnsi"/>
        </w:rPr>
        <w:t>It is said that</w:t>
      </w:r>
      <w:r w:rsidR="00137E2A">
        <w:rPr>
          <w:rFonts w:asciiTheme="minorHAnsi" w:hAnsiTheme="minorHAnsi" w:cstheme="minorHAnsi"/>
        </w:rPr>
        <w:t xml:space="preserve"> displaying children’s work</w:t>
      </w:r>
      <w:r w:rsidR="00607597">
        <w:rPr>
          <w:rFonts w:asciiTheme="minorHAnsi" w:hAnsiTheme="minorHAnsi" w:cstheme="minorHAnsi"/>
        </w:rPr>
        <w:t xml:space="preserve"> </w:t>
      </w:r>
      <w:r w:rsidR="00C45724">
        <w:rPr>
          <w:rFonts w:asciiTheme="minorHAnsi" w:hAnsiTheme="minorHAnsi" w:cstheme="minorHAnsi"/>
        </w:rPr>
        <w:t>enhances</w:t>
      </w:r>
      <w:r w:rsidR="00607597">
        <w:rPr>
          <w:rFonts w:asciiTheme="minorHAnsi" w:hAnsiTheme="minorHAnsi" w:cstheme="minorHAnsi"/>
        </w:rPr>
        <w:t xml:space="preserve"> their self-esteem </w:t>
      </w:r>
      <w:r w:rsidR="00C516DD">
        <w:rPr>
          <w:rFonts w:asciiTheme="minorHAnsi" w:hAnsiTheme="minorHAnsi" w:cstheme="minorHAnsi"/>
        </w:rPr>
        <w:t>allow</w:t>
      </w:r>
      <w:r w:rsidR="00C45724">
        <w:rPr>
          <w:rFonts w:asciiTheme="minorHAnsi" w:hAnsiTheme="minorHAnsi" w:cstheme="minorHAnsi"/>
        </w:rPr>
        <w:t>ing</w:t>
      </w:r>
      <w:r w:rsidR="00C516DD">
        <w:rPr>
          <w:rFonts w:asciiTheme="minorHAnsi" w:hAnsiTheme="minorHAnsi" w:cstheme="minorHAnsi"/>
        </w:rPr>
        <w:t xml:space="preserve"> them to feel a sense of pride and belonging in their learning environment (</w:t>
      </w:r>
      <w:r w:rsidR="00C45724">
        <w:rPr>
          <w:rFonts w:asciiTheme="minorHAnsi" w:hAnsiTheme="minorHAnsi" w:cstheme="minorHAnsi"/>
        </w:rPr>
        <w:t>Bucholza and Shefflet, 2009; Recchia and Lee, 2015</w:t>
      </w:r>
      <w:r w:rsidR="00C516DD">
        <w:rPr>
          <w:rFonts w:asciiTheme="minorHAnsi" w:hAnsiTheme="minorHAnsi" w:cstheme="minorHAnsi"/>
        </w:rPr>
        <w:t>). D</w:t>
      </w:r>
      <w:r w:rsidR="00137E2A">
        <w:rPr>
          <w:rFonts w:asciiTheme="minorHAnsi" w:hAnsiTheme="minorHAnsi" w:cstheme="minorHAnsi"/>
        </w:rPr>
        <w:t xml:space="preserve">ifferent </w:t>
      </w:r>
      <w:r w:rsidR="00475682">
        <w:rPr>
          <w:rFonts w:asciiTheme="minorHAnsi" w:hAnsiTheme="minorHAnsi" w:cstheme="minorHAnsi"/>
        </w:rPr>
        <w:t xml:space="preserve">individual learning areas </w:t>
      </w:r>
      <w:r w:rsidR="00137E2A">
        <w:rPr>
          <w:rFonts w:asciiTheme="minorHAnsi" w:hAnsiTheme="minorHAnsi" w:cstheme="minorHAnsi"/>
        </w:rPr>
        <w:t>were devised</w:t>
      </w:r>
      <w:r w:rsidR="00C516DD">
        <w:rPr>
          <w:rFonts w:asciiTheme="minorHAnsi" w:hAnsiTheme="minorHAnsi" w:cstheme="minorHAnsi"/>
        </w:rPr>
        <w:t xml:space="preserve"> that incorporated</w:t>
      </w:r>
      <w:r w:rsidR="00137E2A">
        <w:rPr>
          <w:rFonts w:asciiTheme="minorHAnsi" w:hAnsiTheme="minorHAnsi" w:cstheme="minorHAnsi"/>
        </w:rPr>
        <w:t xml:space="preserve"> </w:t>
      </w:r>
      <w:r w:rsidR="00303290">
        <w:rPr>
          <w:rFonts w:asciiTheme="minorHAnsi" w:hAnsiTheme="minorHAnsi" w:cstheme="minorHAnsi"/>
        </w:rPr>
        <w:t>a range of creative stimulating experiences which associates with the Foundation Phase Framework</w:t>
      </w:r>
      <w:r w:rsidR="00EE2741">
        <w:rPr>
          <w:rFonts w:asciiTheme="minorHAnsi" w:hAnsiTheme="minorHAnsi" w:cstheme="minorHAnsi"/>
        </w:rPr>
        <w:t>,</w:t>
      </w:r>
      <w:r w:rsidR="00303290">
        <w:rPr>
          <w:rFonts w:asciiTheme="minorHAnsi" w:hAnsiTheme="minorHAnsi" w:cstheme="minorHAnsi"/>
        </w:rPr>
        <w:t xml:space="preserve"> children can freely enter these areas to explore and develop skills</w:t>
      </w:r>
      <w:r w:rsidR="00776E2C">
        <w:rPr>
          <w:rFonts w:asciiTheme="minorHAnsi" w:hAnsiTheme="minorHAnsi" w:cstheme="minorHAnsi"/>
        </w:rPr>
        <w:t xml:space="preserve"> </w:t>
      </w:r>
      <w:r w:rsidR="00303290">
        <w:rPr>
          <w:rFonts w:asciiTheme="minorHAnsi" w:hAnsiTheme="minorHAnsi" w:cstheme="minorHAnsi"/>
        </w:rPr>
        <w:t>(</w:t>
      </w:r>
      <w:r w:rsidR="00F26D03">
        <w:rPr>
          <w:rFonts w:asciiTheme="minorHAnsi" w:hAnsiTheme="minorHAnsi" w:cstheme="minorHAnsi"/>
        </w:rPr>
        <w:t>Welsh Government, 2020</w:t>
      </w:r>
      <w:r w:rsidR="00303290">
        <w:rPr>
          <w:rFonts w:asciiTheme="minorHAnsi" w:hAnsiTheme="minorHAnsi" w:cstheme="minorHAnsi"/>
        </w:rPr>
        <w:t>).</w:t>
      </w:r>
      <w:r w:rsidR="00776E2C">
        <w:rPr>
          <w:rFonts w:asciiTheme="minorHAnsi" w:hAnsiTheme="minorHAnsi" w:cstheme="minorHAnsi"/>
        </w:rPr>
        <w:t xml:space="preserve"> These areas include a role play corner, reading den, creative table, painting and maths area, the class teacher organises each area relevant to letters and numbers being taught that day and provides range of age appropriate play materials to stimulate each area of development.  </w:t>
      </w:r>
    </w:p>
    <w:p w14:paraId="3F8158F9" w14:textId="77777777" w:rsidR="00297251" w:rsidRDefault="00297251" w:rsidP="000F010D">
      <w:pPr>
        <w:spacing w:line="360" w:lineRule="auto"/>
        <w:rPr>
          <w:rFonts w:asciiTheme="minorHAnsi" w:hAnsiTheme="minorHAnsi" w:cstheme="minorHAnsi"/>
        </w:rPr>
      </w:pPr>
    </w:p>
    <w:p w14:paraId="77C5D547" w14:textId="381FAAE1" w:rsidR="00E7197E" w:rsidRPr="00A92A3E" w:rsidRDefault="00AB250A" w:rsidP="0087022D">
      <w:pPr>
        <w:spacing w:line="360" w:lineRule="auto"/>
        <w:rPr>
          <w:rFonts w:asciiTheme="minorHAnsi" w:hAnsiTheme="minorHAnsi" w:cstheme="minorHAnsi"/>
        </w:rPr>
      </w:pPr>
      <w:r w:rsidRPr="00B81E42">
        <w:rPr>
          <w:rFonts w:asciiTheme="minorHAnsi" w:hAnsiTheme="minorHAnsi" w:cstheme="minorHAnsi"/>
        </w:rPr>
        <w:t xml:space="preserve">There is clear and careful consideration about adhering to ethics </w:t>
      </w:r>
      <w:r w:rsidRPr="00B81E42">
        <w:rPr>
          <w:rFonts w:asciiTheme="minorHAnsi" w:hAnsiTheme="minorHAnsi" w:cstheme="minorHAnsi"/>
        </w:rPr>
        <w:t xml:space="preserve">guidelines set out by the British Educational Research Association </w:t>
      </w:r>
      <w:r w:rsidRPr="00B81E42">
        <w:rPr>
          <w:rFonts w:asciiTheme="minorHAnsi" w:hAnsiTheme="minorHAnsi" w:cstheme="minorHAnsi"/>
        </w:rPr>
        <w:t>to ensure findings are</w:t>
      </w:r>
      <w:r w:rsidRPr="00B81E42">
        <w:rPr>
          <w:rFonts w:asciiTheme="minorHAnsi" w:hAnsiTheme="minorHAnsi" w:cstheme="minorHAnsi"/>
        </w:rPr>
        <w:t xml:space="preserve"> valid and reliable (BERA</w:t>
      </w:r>
      <w:r w:rsidR="00EE2741">
        <w:rPr>
          <w:rFonts w:asciiTheme="minorHAnsi" w:hAnsiTheme="minorHAnsi" w:cstheme="minorHAnsi"/>
        </w:rPr>
        <w:t>,</w:t>
      </w:r>
      <w:r w:rsidRPr="00B81E42">
        <w:rPr>
          <w:rFonts w:asciiTheme="minorHAnsi" w:hAnsiTheme="minorHAnsi" w:cstheme="minorHAnsi"/>
        </w:rPr>
        <w:t xml:space="preserve"> (2018). </w:t>
      </w:r>
      <w:r w:rsidR="00B81E42" w:rsidRPr="00B81E42">
        <w:rPr>
          <w:rFonts w:asciiTheme="minorHAnsi" w:hAnsiTheme="minorHAnsi" w:cstheme="minorHAnsi"/>
        </w:rPr>
        <w:t xml:space="preserve">Any personal information regarding the setting or any children involved in the observations has </w:t>
      </w:r>
      <w:r w:rsidR="00B81E42">
        <w:rPr>
          <w:rFonts w:asciiTheme="minorHAnsi" w:hAnsiTheme="minorHAnsi" w:cstheme="minorHAnsi"/>
        </w:rPr>
        <w:t>not been mentioned, instead</w:t>
      </w:r>
      <w:r w:rsidR="00B81E42" w:rsidRPr="00B81E42">
        <w:rPr>
          <w:rFonts w:asciiTheme="minorHAnsi" w:hAnsiTheme="minorHAnsi" w:cstheme="minorHAnsi"/>
        </w:rPr>
        <w:t xml:space="preserve"> </w:t>
      </w:r>
      <w:r w:rsidR="00B81E42" w:rsidRPr="00B81E42">
        <w:rPr>
          <w:rFonts w:asciiTheme="minorHAnsi" w:hAnsiTheme="minorHAnsi" w:cstheme="minorHAnsi"/>
        </w:rPr>
        <w:t>pseudonym was used to hide participants names to keep their identity anonymous</w:t>
      </w:r>
      <w:r w:rsidR="00B81E42">
        <w:rPr>
          <w:rFonts w:asciiTheme="minorHAnsi" w:hAnsiTheme="minorHAnsi" w:cstheme="minorHAnsi"/>
        </w:rPr>
        <w:t xml:space="preserve"> for instance Child A, </w:t>
      </w:r>
      <w:r w:rsidR="00CC19FE">
        <w:rPr>
          <w:rFonts w:asciiTheme="minorHAnsi" w:hAnsiTheme="minorHAnsi" w:cstheme="minorHAnsi"/>
        </w:rPr>
        <w:t>Teacher</w:t>
      </w:r>
      <w:r w:rsidR="00B81E42">
        <w:rPr>
          <w:rFonts w:asciiTheme="minorHAnsi" w:hAnsiTheme="minorHAnsi" w:cstheme="minorHAnsi"/>
        </w:rPr>
        <w:t xml:space="preserve"> 1 and School </w:t>
      </w:r>
      <w:r w:rsidR="00DD2B60">
        <w:rPr>
          <w:rFonts w:asciiTheme="minorHAnsi" w:hAnsiTheme="minorHAnsi" w:cstheme="minorHAnsi"/>
        </w:rPr>
        <w:t>R</w:t>
      </w:r>
      <w:r w:rsidR="00B81E42">
        <w:rPr>
          <w:rFonts w:asciiTheme="minorHAnsi" w:hAnsiTheme="minorHAnsi" w:cstheme="minorHAnsi"/>
        </w:rPr>
        <w:t>.</w:t>
      </w:r>
    </w:p>
    <w:p w14:paraId="78C15A1B" w14:textId="2CAAC44E" w:rsidR="00E7197E" w:rsidRPr="00A92A3E" w:rsidRDefault="00E7197E">
      <w:pPr>
        <w:rPr>
          <w:rFonts w:asciiTheme="minorHAnsi" w:hAnsiTheme="minorHAnsi" w:cstheme="minorHAnsi"/>
        </w:rPr>
      </w:pPr>
    </w:p>
    <w:p w14:paraId="46959949" w14:textId="1B7B05E4" w:rsidR="00F819CC" w:rsidRPr="009D1ED9" w:rsidRDefault="00C723F3" w:rsidP="00156251">
      <w:pPr>
        <w:rPr>
          <w:rFonts w:asciiTheme="minorHAnsi" w:hAnsiTheme="minorHAnsi" w:cstheme="minorHAnsi"/>
          <w:b/>
          <w:bCs/>
          <w:u w:val="single"/>
        </w:rPr>
      </w:pPr>
      <w:r>
        <w:rPr>
          <w:rFonts w:asciiTheme="minorHAnsi" w:hAnsiTheme="minorHAnsi" w:cstheme="minorHAnsi"/>
          <w:b/>
          <w:bCs/>
          <w:u w:val="single"/>
        </w:rPr>
        <w:t xml:space="preserve">2.2 </w:t>
      </w:r>
      <w:r w:rsidR="00217B00" w:rsidRPr="00A92A3E">
        <w:rPr>
          <w:rFonts w:asciiTheme="minorHAnsi" w:hAnsiTheme="minorHAnsi" w:cstheme="minorHAnsi"/>
          <w:b/>
          <w:bCs/>
          <w:u w:val="single"/>
        </w:rPr>
        <w:t xml:space="preserve">Methodology </w:t>
      </w:r>
    </w:p>
    <w:p w14:paraId="01630C6C" w14:textId="4FC67617" w:rsidR="002A7760" w:rsidRPr="002A7760" w:rsidRDefault="009D1ED9" w:rsidP="00C723F3">
      <w:pPr>
        <w:spacing w:line="360" w:lineRule="auto"/>
        <w:rPr>
          <w:rFonts w:asciiTheme="minorHAnsi" w:hAnsiTheme="minorHAnsi" w:cstheme="minorHAnsi"/>
          <w:color w:val="211E1E"/>
        </w:rPr>
      </w:pPr>
      <w:r w:rsidRPr="00254388">
        <w:rPr>
          <w:rFonts w:asciiTheme="minorHAnsi" w:hAnsiTheme="minorHAnsi" w:cstheme="minorHAnsi"/>
        </w:rPr>
        <w:t>A qualitative</w:t>
      </w:r>
      <w:r w:rsidR="00DF2AC2" w:rsidRPr="00DF2AC2">
        <w:rPr>
          <w:rFonts w:asciiTheme="minorHAnsi" w:hAnsiTheme="minorHAnsi" w:cstheme="minorHAnsi"/>
        </w:rPr>
        <w:t xml:space="preserve"> </w:t>
      </w:r>
      <w:r w:rsidR="00DF2AC2" w:rsidRPr="00DF2AC2">
        <w:rPr>
          <w:rFonts w:asciiTheme="minorHAnsi" w:hAnsiTheme="minorHAnsi" w:cstheme="minorHAnsi"/>
        </w:rPr>
        <w:t>methodological</w:t>
      </w:r>
      <w:r w:rsidRPr="00254388">
        <w:rPr>
          <w:rFonts w:asciiTheme="minorHAnsi" w:hAnsiTheme="minorHAnsi" w:cstheme="minorHAnsi"/>
        </w:rPr>
        <w:t xml:space="preserve"> approach </w:t>
      </w:r>
      <w:r w:rsidR="00254388">
        <w:rPr>
          <w:rFonts w:asciiTheme="minorHAnsi" w:hAnsiTheme="minorHAnsi" w:cstheme="minorHAnsi"/>
        </w:rPr>
        <w:t>has been</w:t>
      </w:r>
      <w:r w:rsidRPr="00254388">
        <w:rPr>
          <w:rFonts w:asciiTheme="minorHAnsi" w:hAnsiTheme="minorHAnsi" w:cstheme="minorHAnsi"/>
        </w:rPr>
        <w:t xml:space="preserve"> adopted as </w:t>
      </w:r>
      <w:r w:rsidRPr="00254388">
        <w:rPr>
          <w:rFonts w:asciiTheme="minorHAnsi" w:hAnsiTheme="minorHAnsi" w:cstheme="minorHAnsi"/>
        </w:rPr>
        <w:t>it allows researchers to gather detailed information on personal opinions, contemporary issues, behaviours relationships and emotions</w:t>
      </w:r>
      <w:r w:rsidRPr="00254388">
        <w:rPr>
          <w:rFonts w:asciiTheme="minorHAnsi" w:hAnsiTheme="minorHAnsi" w:cstheme="minorHAnsi"/>
        </w:rPr>
        <w:t xml:space="preserve"> </w:t>
      </w:r>
      <w:r w:rsidRPr="00254388">
        <w:rPr>
          <w:rFonts w:asciiTheme="minorHAnsi" w:hAnsiTheme="minorHAnsi" w:cstheme="minorHAnsi"/>
        </w:rPr>
        <w:t>(Emmel, 2013).</w:t>
      </w:r>
      <w:r w:rsidRPr="00254388">
        <w:rPr>
          <w:rFonts w:asciiTheme="minorHAnsi" w:hAnsiTheme="minorHAnsi" w:cstheme="minorHAnsi"/>
        </w:rPr>
        <w:t xml:space="preserve"> </w:t>
      </w:r>
      <w:r w:rsidR="00C723F3" w:rsidRPr="00254388">
        <w:rPr>
          <w:rFonts w:asciiTheme="minorHAnsi" w:hAnsiTheme="minorHAnsi" w:cstheme="minorHAnsi"/>
        </w:rPr>
        <w:t>Through using</w:t>
      </w:r>
      <w:r w:rsidRPr="00254388">
        <w:rPr>
          <w:rFonts w:asciiTheme="minorHAnsi" w:hAnsiTheme="minorHAnsi" w:cstheme="minorHAnsi"/>
        </w:rPr>
        <w:t xml:space="preserve"> qualitative</w:t>
      </w:r>
      <w:r w:rsidR="00C723F3" w:rsidRPr="00254388">
        <w:rPr>
          <w:rFonts w:asciiTheme="minorHAnsi" w:hAnsiTheme="minorHAnsi" w:cstheme="minorHAnsi"/>
        </w:rPr>
        <w:t xml:space="preserve"> </w:t>
      </w:r>
      <w:r w:rsidRPr="00254388">
        <w:rPr>
          <w:rFonts w:asciiTheme="minorHAnsi" w:hAnsiTheme="minorHAnsi" w:cstheme="minorHAnsi"/>
        </w:rPr>
        <w:t xml:space="preserve">methods detailed responses </w:t>
      </w:r>
      <w:r w:rsidR="00C723F3" w:rsidRPr="00254388">
        <w:rPr>
          <w:rFonts w:asciiTheme="minorHAnsi" w:hAnsiTheme="minorHAnsi" w:cstheme="minorHAnsi"/>
        </w:rPr>
        <w:t>can</w:t>
      </w:r>
      <w:r w:rsidR="00254388" w:rsidRPr="00254388">
        <w:rPr>
          <w:rFonts w:asciiTheme="minorHAnsi" w:hAnsiTheme="minorHAnsi" w:cstheme="minorHAnsi"/>
        </w:rPr>
        <w:t xml:space="preserve"> be interpreted to create a clear </w:t>
      </w:r>
      <w:r w:rsidRPr="00254388">
        <w:rPr>
          <w:rFonts w:asciiTheme="minorHAnsi" w:hAnsiTheme="minorHAnsi" w:cstheme="minorHAnsi"/>
        </w:rPr>
        <w:t>understand</w:t>
      </w:r>
      <w:r w:rsidR="00254388" w:rsidRPr="00254388">
        <w:rPr>
          <w:rFonts w:asciiTheme="minorHAnsi" w:hAnsiTheme="minorHAnsi" w:cstheme="minorHAnsi"/>
        </w:rPr>
        <w:t xml:space="preserve">ing or explanation to </w:t>
      </w:r>
      <w:r w:rsidRPr="00254388">
        <w:rPr>
          <w:rFonts w:asciiTheme="minorHAnsi" w:hAnsiTheme="minorHAnsi" w:cstheme="minorHAnsi"/>
        </w:rPr>
        <w:t>answer complex questions</w:t>
      </w:r>
      <w:r w:rsidR="00254388" w:rsidRPr="00254388">
        <w:rPr>
          <w:rFonts w:asciiTheme="minorHAnsi" w:hAnsiTheme="minorHAnsi" w:cstheme="minorHAnsi"/>
        </w:rPr>
        <w:t xml:space="preserve">, </w:t>
      </w:r>
      <w:r w:rsidR="00254388" w:rsidRPr="00254388">
        <w:rPr>
          <w:rFonts w:asciiTheme="minorHAnsi" w:hAnsiTheme="minorHAnsi" w:cstheme="minorHAnsi"/>
          <w:color w:val="211E1E"/>
        </w:rPr>
        <w:t>a given situation or social norm</w:t>
      </w:r>
      <w:r w:rsidR="00254388" w:rsidRPr="00254388">
        <w:rPr>
          <w:rFonts w:asciiTheme="minorHAnsi" w:hAnsiTheme="minorHAnsi" w:cstheme="minorHAnsi"/>
          <w:color w:val="211E1E"/>
        </w:rPr>
        <w:t xml:space="preserve"> (</w:t>
      </w:r>
      <w:r w:rsidR="00254388" w:rsidRPr="00254388">
        <w:rPr>
          <w:rFonts w:asciiTheme="minorHAnsi" w:hAnsiTheme="minorHAnsi" w:cstheme="minorHAnsi"/>
          <w:color w:val="211E1E"/>
        </w:rPr>
        <w:t xml:space="preserve">Keegan, 2009; </w:t>
      </w:r>
      <w:r w:rsidR="00254388" w:rsidRPr="00254388">
        <w:rPr>
          <w:rFonts w:asciiTheme="minorHAnsi" w:hAnsiTheme="minorHAnsi" w:cstheme="minorHAnsi"/>
        </w:rPr>
        <w:t xml:space="preserve">Page </w:t>
      </w:r>
      <w:r w:rsidR="00254388" w:rsidRPr="00254388">
        <w:rPr>
          <w:rFonts w:asciiTheme="minorHAnsi" w:hAnsiTheme="minorHAnsi" w:cstheme="minorHAnsi"/>
          <w:i/>
          <w:iCs/>
        </w:rPr>
        <w:t>et al</w:t>
      </w:r>
      <w:r w:rsidR="00254388" w:rsidRPr="00254388">
        <w:rPr>
          <w:rFonts w:asciiTheme="minorHAnsi" w:hAnsiTheme="minorHAnsi" w:cstheme="minorHAnsi"/>
        </w:rPr>
        <w:t xml:space="preserve">, </w:t>
      </w:r>
      <w:r w:rsidR="00254388" w:rsidRPr="00254388">
        <w:rPr>
          <w:rFonts w:asciiTheme="minorHAnsi" w:hAnsiTheme="minorHAnsi" w:cstheme="minorHAnsi"/>
        </w:rPr>
        <w:t>2012</w:t>
      </w:r>
      <w:r w:rsidR="00254388" w:rsidRPr="00254388">
        <w:rPr>
          <w:rFonts w:asciiTheme="minorHAnsi" w:hAnsiTheme="minorHAnsi" w:cstheme="minorHAnsi"/>
        </w:rPr>
        <w:t>;</w:t>
      </w:r>
      <w:r w:rsidR="00254388" w:rsidRPr="00254388">
        <w:rPr>
          <w:rFonts w:asciiTheme="minorHAnsi" w:hAnsiTheme="minorHAnsi" w:cstheme="minorHAnsi"/>
        </w:rPr>
        <w:t xml:space="preserve"> </w:t>
      </w:r>
      <w:r w:rsidR="00254388" w:rsidRPr="00254388">
        <w:rPr>
          <w:rFonts w:asciiTheme="minorHAnsi" w:hAnsiTheme="minorHAnsi" w:cstheme="minorHAnsi"/>
          <w:color w:val="211E1E"/>
        </w:rPr>
        <w:t>Carter, 201</w:t>
      </w:r>
      <w:r w:rsidR="00254388" w:rsidRPr="00254388">
        <w:rPr>
          <w:rFonts w:asciiTheme="minorHAnsi" w:hAnsiTheme="minorHAnsi" w:cstheme="minorHAnsi"/>
          <w:color w:val="211E1E"/>
        </w:rPr>
        <w:t xml:space="preserve">8). That being said, results or findings </w:t>
      </w:r>
      <w:r w:rsidR="00254388" w:rsidRPr="00254388">
        <w:rPr>
          <w:rFonts w:asciiTheme="minorHAnsi" w:hAnsiTheme="minorHAnsi" w:cstheme="minorHAnsi"/>
          <w:color w:val="211E1E"/>
        </w:rPr>
        <w:t xml:space="preserve">can be difficult to replicate </w:t>
      </w:r>
      <w:r w:rsidR="00254388" w:rsidRPr="00254388">
        <w:rPr>
          <w:rFonts w:asciiTheme="minorHAnsi" w:hAnsiTheme="minorHAnsi" w:cstheme="minorHAnsi"/>
          <w:color w:val="211E1E"/>
        </w:rPr>
        <w:t xml:space="preserve">from this approach </w:t>
      </w:r>
      <w:r w:rsidR="00254388" w:rsidRPr="00254388">
        <w:rPr>
          <w:rFonts w:asciiTheme="minorHAnsi" w:hAnsiTheme="minorHAnsi" w:cstheme="minorHAnsi"/>
          <w:color w:val="211E1E"/>
        </w:rPr>
        <w:t xml:space="preserve">which can </w:t>
      </w:r>
      <w:r w:rsidR="00254388" w:rsidRPr="00254388">
        <w:rPr>
          <w:rFonts w:asciiTheme="minorHAnsi" w:hAnsiTheme="minorHAnsi" w:cstheme="minorHAnsi"/>
          <w:color w:val="211E1E"/>
        </w:rPr>
        <w:t xml:space="preserve">cause </w:t>
      </w:r>
      <w:r w:rsidR="00254388">
        <w:rPr>
          <w:rFonts w:asciiTheme="minorHAnsi" w:hAnsiTheme="minorHAnsi" w:cstheme="minorHAnsi"/>
          <w:color w:val="211E1E"/>
        </w:rPr>
        <w:t>research to be unreliable and draw misleading</w:t>
      </w:r>
      <w:r w:rsidR="00254388" w:rsidRPr="00254388">
        <w:rPr>
          <w:rFonts w:asciiTheme="minorHAnsi" w:hAnsiTheme="minorHAnsi" w:cstheme="minorHAnsi"/>
          <w:color w:val="211E1E"/>
        </w:rPr>
        <w:t xml:space="preserve"> conclusions</w:t>
      </w:r>
      <w:r w:rsidR="00254388">
        <w:rPr>
          <w:rFonts w:asciiTheme="minorHAnsi" w:hAnsiTheme="minorHAnsi" w:cstheme="minorHAnsi"/>
          <w:color w:val="211E1E"/>
        </w:rPr>
        <w:t xml:space="preserve"> or</w:t>
      </w:r>
      <w:r w:rsidR="00254388" w:rsidRPr="00254388">
        <w:rPr>
          <w:rFonts w:asciiTheme="minorHAnsi" w:hAnsiTheme="minorHAnsi" w:cstheme="minorHAnsi"/>
          <w:color w:val="211E1E"/>
        </w:rPr>
        <w:t xml:space="preserve"> gaps (</w:t>
      </w:r>
      <w:r w:rsidR="00254388" w:rsidRPr="00254388">
        <w:rPr>
          <w:rFonts w:asciiTheme="minorHAnsi" w:hAnsiTheme="minorHAnsi" w:cstheme="minorHAnsi"/>
        </w:rPr>
        <w:t>Roberts-Holmes, 2018</w:t>
      </w:r>
      <w:r w:rsidR="00254388" w:rsidRPr="00254388">
        <w:rPr>
          <w:rFonts w:asciiTheme="minorHAnsi" w:hAnsiTheme="minorHAnsi" w:cstheme="minorHAnsi"/>
          <w:color w:val="211E1E"/>
        </w:rPr>
        <w:t>).</w:t>
      </w:r>
      <w:r w:rsidR="002A7760">
        <w:rPr>
          <w:rFonts w:asciiTheme="minorHAnsi" w:hAnsiTheme="minorHAnsi" w:cstheme="minorHAnsi"/>
          <w:color w:val="211E1E"/>
        </w:rPr>
        <w:t xml:space="preserve"> However, </w:t>
      </w:r>
      <w:r w:rsidR="002A7760" w:rsidRPr="002A7760">
        <w:rPr>
          <w:rFonts w:asciiTheme="minorHAnsi" w:hAnsiTheme="minorHAnsi" w:cstheme="minorHAnsi"/>
          <w:color w:val="211E1E"/>
        </w:rPr>
        <w:t>Carter (2018) argues that</w:t>
      </w:r>
      <w:r w:rsidR="002A7760">
        <w:rPr>
          <w:rFonts w:asciiTheme="minorHAnsi" w:hAnsiTheme="minorHAnsi" w:cstheme="minorHAnsi"/>
          <w:color w:val="211E1E"/>
        </w:rPr>
        <w:t xml:space="preserve"> in research using</w:t>
      </w:r>
      <w:r w:rsidR="002A7760" w:rsidRPr="002A7760">
        <w:rPr>
          <w:rFonts w:asciiTheme="minorHAnsi" w:hAnsiTheme="minorHAnsi" w:cstheme="minorHAnsi"/>
          <w:color w:val="211E1E"/>
        </w:rPr>
        <w:t xml:space="preserve"> </w:t>
      </w:r>
      <w:r w:rsidR="002A7760" w:rsidRPr="002A7760">
        <w:rPr>
          <w:rFonts w:asciiTheme="minorHAnsi" w:hAnsiTheme="minorHAnsi" w:cstheme="minorHAnsi"/>
        </w:rPr>
        <w:t>qualitative methods</w:t>
      </w:r>
      <w:r w:rsidR="002A7760">
        <w:rPr>
          <w:rFonts w:asciiTheme="minorHAnsi" w:hAnsiTheme="minorHAnsi" w:cstheme="minorHAnsi"/>
        </w:rPr>
        <w:t xml:space="preserve"> </w:t>
      </w:r>
      <w:r w:rsidR="002A7760" w:rsidRPr="002A7760">
        <w:rPr>
          <w:rFonts w:asciiTheme="minorHAnsi" w:hAnsiTheme="minorHAnsi" w:cstheme="minorHAnsi"/>
        </w:rPr>
        <w:t>improve</w:t>
      </w:r>
      <w:r w:rsidR="002A7760">
        <w:rPr>
          <w:rFonts w:asciiTheme="minorHAnsi" w:hAnsiTheme="minorHAnsi" w:cstheme="minorHAnsi"/>
        </w:rPr>
        <w:t>s</w:t>
      </w:r>
      <w:r w:rsidR="002A7760" w:rsidRPr="002A7760">
        <w:rPr>
          <w:rFonts w:asciiTheme="minorHAnsi" w:hAnsiTheme="minorHAnsi" w:cstheme="minorHAnsi"/>
        </w:rPr>
        <w:t xml:space="preserve"> the reliability of findings</w:t>
      </w:r>
      <w:r w:rsidR="002A7760">
        <w:rPr>
          <w:rFonts w:asciiTheme="minorHAnsi" w:hAnsiTheme="minorHAnsi" w:cstheme="minorHAnsi"/>
        </w:rPr>
        <w:t xml:space="preserve"> and gains successful results that can be </w:t>
      </w:r>
      <w:r w:rsidR="002A7760" w:rsidRPr="002A7760">
        <w:rPr>
          <w:rFonts w:asciiTheme="minorHAnsi" w:hAnsiTheme="minorHAnsi" w:cstheme="minorHAnsi"/>
        </w:rPr>
        <w:t>reiterated</w:t>
      </w:r>
      <w:r w:rsidR="002A7760" w:rsidRPr="002A7760">
        <w:rPr>
          <w:rFonts w:asciiTheme="minorHAnsi" w:hAnsiTheme="minorHAnsi" w:cstheme="minorHAnsi"/>
        </w:rPr>
        <w:t xml:space="preserve"> to </w:t>
      </w:r>
      <w:r w:rsidR="002A7760">
        <w:rPr>
          <w:rFonts w:asciiTheme="minorHAnsi" w:hAnsiTheme="minorHAnsi" w:cstheme="minorHAnsi"/>
        </w:rPr>
        <w:t xml:space="preserve">monitor </w:t>
      </w:r>
      <w:r w:rsidR="002A7760" w:rsidRPr="002A7760">
        <w:rPr>
          <w:rFonts w:asciiTheme="minorHAnsi" w:hAnsiTheme="minorHAnsi" w:cstheme="minorHAnsi"/>
        </w:rPr>
        <w:t>evolving</w:t>
      </w:r>
      <w:r w:rsidR="002A7760" w:rsidRPr="002A7760">
        <w:rPr>
          <w:rFonts w:asciiTheme="minorHAnsi" w:hAnsiTheme="minorHAnsi" w:cstheme="minorHAnsi"/>
        </w:rPr>
        <w:t xml:space="preserve"> trends</w:t>
      </w:r>
      <w:r w:rsidR="002A7760">
        <w:rPr>
          <w:rFonts w:asciiTheme="minorHAnsi" w:hAnsiTheme="minorHAnsi" w:cstheme="minorHAnsi"/>
        </w:rPr>
        <w:t>.</w:t>
      </w:r>
    </w:p>
    <w:p w14:paraId="7BC5D894" w14:textId="1047BC24" w:rsidR="00F819CC" w:rsidRDefault="00F819CC" w:rsidP="00DF2AC2">
      <w:pPr>
        <w:spacing w:line="360" w:lineRule="auto"/>
        <w:rPr>
          <w:rFonts w:asciiTheme="minorHAnsi" w:hAnsiTheme="minorHAnsi" w:cstheme="minorHAnsi"/>
        </w:rPr>
      </w:pPr>
    </w:p>
    <w:p w14:paraId="2ACCDDA9" w14:textId="3B2AED2D" w:rsidR="00414E7E" w:rsidRPr="00860883" w:rsidRDefault="00DF2AC2" w:rsidP="00FE44B4">
      <w:pPr>
        <w:spacing w:line="360" w:lineRule="auto"/>
        <w:rPr>
          <w:rFonts w:asciiTheme="minorHAnsi" w:hAnsiTheme="minorHAnsi" w:cstheme="minorHAnsi"/>
          <w:color w:val="000000" w:themeColor="text1"/>
        </w:rPr>
      </w:pPr>
      <w:r w:rsidRPr="00DF2AC2">
        <w:rPr>
          <w:rFonts w:asciiTheme="minorHAnsi" w:hAnsiTheme="minorHAnsi" w:cstheme="minorHAnsi"/>
        </w:rPr>
        <w:t xml:space="preserve">The </w:t>
      </w:r>
      <w:r>
        <w:rPr>
          <w:rFonts w:asciiTheme="minorHAnsi" w:hAnsiTheme="minorHAnsi" w:cstheme="minorHAnsi"/>
        </w:rPr>
        <w:t xml:space="preserve">research </w:t>
      </w:r>
      <w:r w:rsidRPr="00DF2AC2">
        <w:rPr>
          <w:rFonts w:asciiTheme="minorHAnsi" w:hAnsiTheme="minorHAnsi" w:cstheme="minorHAnsi"/>
        </w:rPr>
        <w:t xml:space="preserve">methods </w:t>
      </w:r>
      <w:r>
        <w:rPr>
          <w:rFonts w:asciiTheme="minorHAnsi" w:hAnsiTheme="minorHAnsi" w:cstheme="minorHAnsi"/>
        </w:rPr>
        <w:t xml:space="preserve">clearly </w:t>
      </w:r>
      <w:r w:rsidR="003A31DF">
        <w:rPr>
          <w:rFonts w:asciiTheme="minorHAnsi" w:hAnsiTheme="minorHAnsi" w:cstheme="minorHAnsi"/>
        </w:rPr>
        <w:t xml:space="preserve">associate </w:t>
      </w:r>
      <w:r w:rsidRPr="00DF2AC2">
        <w:rPr>
          <w:rFonts w:asciiTheme="minorHAnsi" w:hAnsiTheme="minorHAnsi" w:cstheme="minorHAnsi"/>
        </w:rPr>
        <w:t>to the</w:t>
      </w:r>
      <w:r w:rsidR="003A31DF">
        <w:rPr>
          <w:rFonts w:asciiTheme="minorHAnsi" w:hAnsiTheme="minorHAnsi" w:cstheme="minorHAnsi"/>
        </w:rPr>
        <w:t xml:space="preserve"> chosen</w:t>
      </w:r>
      <w:r w:rsidRPr="00DF2AC2">
        <w:rPr>
          <w:rFonts w:asciiTheme="minorHAnsi" w:hAnsiTheme="minorHAnsi" w:cstheme="minorHAnsi"/>
        </w:rPr>
        <w:t xml:space="preserve"> methodological approach</w:t>
      </w:r>
      <w:r w:rsidRPr="00DF2AC2">
        <w:rPr>
          <w:rFonts w:asciiTheme="minorHAnsi" w:hAnsiTheme="minorHAnsi" w:cstheme="minorHAnsi"/>
        </w:rPr>
        <w:t>,</w:t>
      </w:r>
      <w:r w:rsidRPr="00DF2AC2">
        <w:rPr>
          <w:rFonts w:asciiTheme="minorHAnsi" w:hAnsiTheme="minorHAnsi" w:cstheme="minorHAnsi"/>
        </w:rPr>
        <w:t xml:space="preserve"> qualitative </w:t>
      </w:r>
      <w:r>
        <w:rPr>
          <w:rFonts w:asciiTheme="minorHAnsi" w:hAnsiTheme="minorHAnsi" w:cstheme="minorHAnsi"/>
        </w:rPr>
        <w:t>methods</w:t>
      </w:r>
      <w:r w:rsidRPr="00DF2AC2">
        <w:rPr>
          <w:rFonts w:asciiTheme="minorHAnsi" w:hAnsiTheme="minorHAnsi" w:cstheme="minorHAnsi"/>
        </w:rPr>
        <w:t xml:space="preserve"> </w:t>
      </w:r>
      <w:r w:rsidRPr="00DF2AC2">
        <w:rPr>
          <w:rFonts w:asciiTheme="minorHAnsi" w:hAnsiTheme="minorHAnsi" w:cstheme="minorHAnsi"/>
        </w:rPr>
        <w:t>emphasis</w:t>
      </w:r>
      <w:r>
        <w:rPr>
          <w:rFonts w:asciiTheme="minorHAnsi" w:hAnsiTheme="minorHAnsi" w:cstheme="minorHAnsi"/>
        </w:rPr>
        <w:t>e</w:t>
      </w:r>
      <w:r w:rsidRPr="00DF2AC2">
        <w:rPr>
          <w:rFonts w:asciiTheme="minorHAnsi" w:hAnsiTheme="minorHAnsi" w:cstheme="minorHAnsi"/>
        </w:rPr>
        <w:t xml:space="preserve"> on</w:t>
      </w:r>
      <w:r w:rsidR="003A31DF">
        <w:rPr>
          <w:rFonts w:asciiTheme="minorHAnsi" w:hAnsiTheme="minorHAnsi" w:cstheme="minorHAnsi"/>
        </w:rPr>
        <w:t xml:space="preserve"> </w:t>
      </w:r>
      <w:r w:rsidRPr="00DF2AC2">
        <w:rPr>
          <w:rFonts w:asciiTheme="minorHAnsi" w:hAnsiTheme="minorHAnsi" w:cstheme="minorHAnsi"/>
        </w:rPr>
        <w:t>descriptive and narrative t</w:t>
      </w:r>
      <w:r>
        <w:rPr>
          <w:rFonts w:asciiTheme="minorHAnsi" w:hAnsiTheme="minorHAnsi" w:cstheme="minorHAnsi"/>
        </w:rPr>
        <w:t>hat</w:t>
      </w:r>
      <w:r w:rsidRPr="00DF2AC2">
        <w:rPr>
          <w:rFonts w:asciiTheme="minorHAnsi" w:hAnsiTheme="minorHAnsi" w:cstheme="minorHAnsi"/>
        </w:rPr>
        <w:t xml:space="preserve"> </w:t>
      </w:r>
      <w:r w:rsidR="003A31DF">
        <w:rPr>
          <w:rFonts w:asciiTheme="minorHAnsi" w:hAnsiTheme="minorHAnsi" w:cstheme="minorHAnsi"/>
        </w:rPr>
        <w:t xml:space="preserve">can </w:t>
      </w:r>
      <w:r w:rsidRPr="00DF2AC2">
        <w:rPr>
          <w:rFonts w:asciiTheme="minorHAnsi" w:hAnsiTheme="minorHAnsi" w:cstheme="minorHAnsi"/>
        </w:rPr>
        <w:t>interpret</w:t>
      </w:r>
      <w:r w:rsidR="003A31DF">
        <w:rPr>
          <w:rFonts w:asciiTheme="minorHAnsi" w:hAnsiTheme="minorHAnsi" w:cstheme="minorHAnsi"/>
        </w:rPr>
        <w:t xml:space="preserve"> or analyse </w:t>
      </w:r>
      <w:r w:rsidRPr="00DF2AC2">
        <w:rPr>
          <w:rFonts w:asciiTheme="minorHAnsi" w:hAnsiTheme="minorHAnsi" w:cstheme="minorHAnsi"/>
        </w:rPr>
        <w:t xml:space="preserve">feelings and </w:t>
      </w:r>
      <w:r w:rsidRPr="00FE44B4">
        <w:rPr>
          <w:rFonts w:asciiTheme="minorHAnsi" w:hAnsiTheme="minorHAnsi" w:cstheme="minorHAnsi"/>
        </w:rPr>
        <w:t>perceptions</w:t>
      </w:r>
      <w:r w:rsidRPr="00FE44B4">
        <w:rPr>
          <w:rFonts w:asciiTheme="minorHAnsi" w:hAnsiTheme="minorHAnsi" w:cstheme="minorHAnsi"/>
        </w:rPr>
        <w:t xml:space="preserve"> </w:t>
      </w:r>
      <w:r w:rsidRPr="00FE44B4">
        <w:rPr>
          <w:rFonts w:asciiTheme="minorHAnsi" w:hAnsiTheme="minorHAnsi" w:cstheme="minorHAnsi"/>
        </w:rPr>
        <w:t>(Kumar, 2014).</w:t>
      </w:r>
      <w:r w:rsidR="003A31DF" w:rsidRPr="00FE44B4">
        <w:rPr>
          <w:rFonts w:asciiTheme="minorHAnsi" w:hAnsiTheme="minorHAnsi" w:cstheme="minorHAnsi"/>
        </w:rPr>
        <w:t xml:space="preserve"> </w:t>
      </w:r>
      <w:r w:rsidR="009D1ED9" w:rsidRPr="00FE44B4">
        <w:rPr>
          <w:rFonts w:asciiTheme="minorHAnsi" w:hAnsiTheme="minorHAnsi" w:cstheme="minorHAnsi"/>
        </w:rPr>
        <w:t xml:space="preserve">To gather relevant evidence two research </w:t>
      </w:r>
      <w:r w:rsidR="009D1ED9" w:rsidRPr="00FE44B4">
        <w:rPr>
          <w:rFonts w:asciiTheme="minorHAnsi" w:hAnsiTheme="minorHAnsi" w:cstheme="minorHAnsi"/>
        </w:rPr>
        <w:t>methods</w:t>
      </w:r>
      <w:r w:rsidR="003A31DF" w:rsidRPr="00FE44B4">
        <w:rPr>
          <w:rFonts w:asciiTheme="minorHAnsi" w:hAnsiTheme="minorHAnsi" w:cstheme="minorHAnsi"/>
        </w:rPr>
        <w:t xml:space="preserve"> were adopted, observations were conducted</w:t>
      </w:r>
      <w:r w:rsidR="00FE44B4" w:rsidRPr="00FE44B4">
        <w:rPr>
          <w:rFonts w:asciiTheme="minorHAnsi" w:hAnsiTheme="minorHAnsi" w:cstheme="minorHAnsi"/>
        </w:rPr>
        <w:t xml:space="preserve"> to provide a </w:t>
      </w:r>
      <w:r w:rsidR="00FE44B4" w:rsidRPr="00FE44B4">
        <w:rPr>
          <w:rFonts w:asciiTheme="minorHAnsi" w:hAnsiTheme="minorHAnsi" w:cstheme="minorHAnsi"/>
        </w:rPr>
        <w:t xml:space="preserve">systematic </w:t>
      </w:r>
      <w:r w:rsidR="00FE44B4" w:rsidRPr="00FE44B4">
        <w:rPr>
          <w:rFonts w:asciiTheme="minorHAnsi" w:hAnsiTheme="minorHAnsi" w:cstheme="minorHAnsi"/>
        </w:rPr>
        <w:t>account</w:t>
      </w:r>
      <w:r w:rsidR="00FE44B4" w:rsidRPr="00FE44B4">
        <w:rPr>
          <w:rFonts w:asciiTheme="minorHAnsi" w:hAnsiTheme="minorHAnsi" w:cstheme="minorHAnsi"/>
        </w:rPr>
        <w:t xml:space="preserve"> of events</w:t>
      </w:r>
      <w:r w:rsidR="00FE44B4" w:rsidRPr="00FE44B4">
        <w:rPr>
          <w:rFonts w:asciiTheme="minorHAnsi" w:hAnsiTheme="minorHAnsi" w:cstheme="minorHAnsi"/>
        </w:rPr>
        <w:t xml:space="preserve">, </w:t>
      </w:r>
      <w:r w:rsidR="00FE44B4" w:rsidRPr="00FE44B4">
        <w:rPr>
          <w:rFonts w:asciiTheme="minorHAnsi" w:hAnsiTheme="minorHAnsi" w:cstheme="minorHAnsi"/>
        </w:rPr>
        <w:t>behaviours</w:t>
      </w:r>
      <w:r w:rsidR="00FE44B4" w:rsidRPr="00FE44B4">
        <w:rPr>
          <w:rFonts w:asciiTheme="minorHAnsi" w:hAnsiTheme="minorHAnsi" w:cstheme="minorHAnsi"/>
        </w:rPr>
        <w:t xml:space="preserve"> or routines (</w:t>
      </w:r>
      <w:r w:rsidR="00FE44B4" w:rsidRPr="00424439">
        <w:rPr>
          <w:rFonts w:asciiTheme="minorHAnsi" w:hAnsiTheme="minorHAnsi" w:cstheme="minorHAnsi"/>
          <w:color w:val="000000" w:themeColor="text1"/>
        </w:rPr>
        <w:t xml:space="preserve">Cohen, Manion </w:t>
      </w:r>
      <w:r w:rsidR="0075129E" w:rsidRPr="00424439">
        <w:rPr>
          <w:rFonts w:asciiTheme="minorHAnsi" w:hAnsiTheme="minorHAnsi" w:cstheme="minorHAnsi"/>
          <w:color w:val="000000" w:themeColor="text1"/>
        </w:rPr>
        <w:t>and</w:t>
      </w:r>
      <w:r w:rsidR="00FE44B4" w:rsidRPr="00424439">
        <w:rPr>
          <w:rFonts w:asciiTheme="minorHAnsi" w:hAnsiTheme="minorHAnsi" w:cstheme="minorHAnsi"/>
          <w:color w:val="000000" w:themeColor="text1"/>
        </w:rPr>
        <w:t xml:space="preserve"> Morrison, 2013; </w:t>
      </w:r>
      <w:r w:rsidR="00FE44B4" w:rsidRPr="00FE44B4">
        <w:rPr>
          <w:rFonts w:asciiTheme="minorHAnsi" w:hAnsiTheme="minorHAnsi" w:cstheme="minorHAnsi"/>
        </w:rPr>
        <w:t>Kumar, 2014</w:t>
      </w:r>
      <w:r w:rsidR="00FE44B4" w:rsidRPr="00FE44B4">
        <w:rPr>
          <w:rFonts w:asciiTheme="minorHAnsi" w:hAnsiTheme="minorHAnsi" w:cstheme="minorHAnsi"/>
        </w:rPr>
        <w:t>).</w:t>
      </w:r>
      <w:r w:rsidR="00F00F80">
        <w:rPr>
          <w:rFonts w:asciiTheme="minorHAnsi" w:hAnsiTheme="minorHAnsi" w:cstheme="minorHAnsi"/>
        </w:rPr>
        <w:t xml:space="preserve"> </w:t>
      </w:r>
      <w:r w:rsidR="0075129E">
        <w:rPr>
          <w:rFonts w:asciiTheme="minorHAnsi" w:hAnsiTheme="minorHAnsi" w:cstheme="minorHAnsi"/>
        </w:rPr>
        <w:t xml:space="preserve">The chosen </w:t>
      </w:r>
      <w:r w:rsidR="0075129E" w:rsidRPr="0075129E">
        <w:rPr>
          <w:rFonts w:asciiTheme="minorHAnsi" w:hAnsiTheme="minorHAnsi" w:cstheme="minorHAnsi"/>
        </w:rPr>
        <w:t xml:space="preserve">observation style was naturalistic where at a distance </w:t>
      </w:r>
      <w:r w:rsidR="009D1ED9" w:rsidRPr="0075129E">
        <w:rPr>
          <w:rFonts w:asciiTheme="minorHAnsi" w:hAnsiTheme="minorHAnsi" w:cstheme="minorHAnsi"/>
        </w:rPr>
        <w:t xml:space="preserve">spontaneous behaviour and </w:t>
      </w:r>
      <w:r w:rsidR="0075129E">
        <w:rPr>
          <w:rFonts w:asciiTheme="minorHAnsi" w:hAnsiTheme="minorHAnsi" w:cstheme="minorHAnsi"/>
        </w:rPr>
        <w:t>discussions between</w:t>
      </w:r>
      <w:r w:rsidR="009D1ED9" w:rsidRPr="0075129E">
        <w:rPr>
          <w:rFonts w:asciiTheme="minorHAnsi" w:hAnsiTheme="minorHAnsi" w:cstheme="minorHAnsi"/>
        </w:rPr>
        <w:t xml:space="preserve"> participants </w:t>
      </w:r>
      <w:r w:rsidR="0075129E">
        <w:rPr>
          <w:rFonts w:asciiTheme="minorHAnsi" w:hAnsiTheme="minorHAnsi" w:cstheme="minorHAnsi"/>
        </w:rPr>
        <w:t xml:space="preserve">were recorded </w:t>
      </w:r>
      <w:r w:rsidR="009D1ED9" w:rsidRPr="0075129E">
        <w:rPr>
          <w:rFonts w:asciiTheme="minorHAnsi" w:hAnsiTheme="minorHAnsi" w:cstheme="minorHAnsi"/>
        </w:rPr>
        <w:t>in their natural environment</w:t>
      </w:r>
      <w:r w:rsidR="0075129E">
        <w:rPr>
          <w:rFonts w:asciiTheme="minorHAnsi" w:hAnsiTheme="minorHAnsi" w:cstheme="minorHAnsi"/>
        </w:rPr>
        <w:t xml:space="preserve"> and normal </w:t>
      </w:r>
      <w:r w:rsidR="0075129E" w:rsidRPr="00D727B0">
        <w:rPr>
          <w:rFonts w:asciiTheme="minorHAnsi" w:hAnsiTheme="minorHAnsi" w:cstheme="minorHAnsi"/>
        </w:rPr>
        <w:t>routine</w:t>
      </w:r>
      <w:r w:rsidR="009D1ED9" w:rsidRPr="00D727B0">
        <w:rPr>
          <w:rFonts w:asciiTheme="minorHAnsi" w:hAnsiTheme="minorHAnsi" w:cstheme="minorHAnsi"/>
        </w:rPr>
        <w:t xml:space="preserve"> </w:t>
      </w:r>
      <w:r w:rsidR="0075129E" w:rsidRPr="00D727B0">
        <w:rPr>
          <w:rFonts w:asciiTheme="minorHAnsi" w:hAnsiTheme="minorHAnsi" w:cstheme="minorHAnsi"/>
        </w:rPr>
        <w:t>(</w:t>
      </w:r>
      <w:r w:rsidR="0075129E" w:rsidRPr="00D727B0">
        <w:rPr>
          <w:rFonts w:asciiTheme="minorHAnsi" w:hAnsiTheme="minorHAnsi" w:cstheme="minorHAnsi"/>
        </w:rPr>
        <w:t>Mukherji and</w:t>
      </w:r>
      <w:r w:rsidR="0075129E" w:rsidRPr="00D727B0">
        <w:rPr>
          <w:rFonts w:asciiTheme="minorHAnsi" w:hAnsiTheme="minorHAnsi" w:cstheme="minorHAnsi"/>
        </w:rPr>
        <w:t xml:space="preserve"> </w:t>
      </w:r>
      <w:r w:rsidR="0075129E" w:rsidRPr="00D727B0">
        <w:rPr>
          <w:rFonts w:asciiTheme="minorHAnsi" w:hAnsiTheme="minorHAnsi" w:cstheme="minorHAnsi"/>
        </w:rPr>
        <w:t>Albon, 2016</w:t>
      </w:r>
      <w:r w:rsidR="0075129E" w:rsidRPr="00D727B0">
        <w:rPr>
          <w:rFonts w:asciiTheme="minorHAnsi" w:hAnsiTheme="minorHAnsi" w:cstheme="minorHAnsi"/>
          <w:color w:val="000000" w:themeColor="text1"/>
        </w:rPr>
        <w:t xml:space="preserve">; </w:t>
      </w:r>
      <w:r w:rsidR="009D1ED9" w:rsidRPr="00D727B0">
        <w:rPr>
          <w:rFonts w:asciiTheme="minorHAnsi" w:hAnsiTheme="minorHAnsi" w:cstheme="minorHAnsi"/>
        </w:rPr>
        <w:t xml:space="preserve">Gross, 2018). </w:t>
      </w:r>
      <w:r w:rsidR="0075129E" w:rsidRPr="00D727B0">
        <w:rPr>
          <w:rFonts w:asciiTheme="minorHAnsi" w:hAnsiTheme="minorHAnsi" w:cstheme="minorHAnsi"/>
        </w:rPr>
        <w:t xml:space="preserve">This style of observation was appropriate </w:t>
      </w:r>
      <w:r w:rsidR="00641943" w:rsidRPr="00D727B0">
        <w:rPr>
          <w:rFonts w:asciiTheme="minorHAnsi" w:hAnsiTheme="minorHAnsi" w:cstheme="minorHAnsi"/>
        </w:rPr>
        <w:t xml:space="preserve">as it </w:t>
      </w:r>
      <w:r w:rsidR="00641943" w:rsidRPr="00CF7435">
        <w:rPr>
          <w:rFonts w:asciiTheme="minorHAnsi" w:hAnsiTheme="minorHAnsi" w:cstheme="minorHAnsi"/>
        </w:rPr>
        <w:t xml:space="preserve">promoted validity as the natural behaviours or conversations observed cannot be manipulated </w:t>
      </w:r>
      <w:r w:rsidR="00641943" w:rsidRPr="00CF7435">
        <w:rPr>
          <w:rFonts w:asciiTheme="minorHAnsi" w:hAnsiTheme="minorHAnsi" w:cstheme="minorHAnsi"/>
          <w:color w:val="000000" w:themeColor="text1"/>
        </w:rPr>
        <w:t>(</w:t>
      </w:r>
      <w:r w:rsidR="00641943" w:rsidRPr="00CF7435">
        <w:rPr>
          <w:rFonts w:asciiTheme="minorHAnsi" w:hAnsiTheme="minorHAnsi" w:cstheme="minorHAnsi"/>
          <w:color w:val="000000" w:themeColor="text1"/>
        </w:rPr>
        <w:t>Cooper</w:t>
      </w:r>
      <w:r w:rsidR="00641943" w:rsidRPr="00CF7435">
        <w:rPr>
          <w:rFonts w:asciiTheme="minorHAnsi" w:hAnsiTheme="minorHAnsi" w:cstheme="minorHAnsi"/>
          <w:color w:val="000000" w:themeColor="text1"/>
        </w:rPr>
        <w:t>,</w:t>
      </w:r>
      <w:r w:rsidR="00D727B0" w:rsidRPr="00CF7435">
        <w:rPr>
          <w:rFonts w:asciiTheme="minorHAnsi" w:hAnsiTheme="minorHAnsi" w:cstheme="minorHAnsi"/>
          <w:color w:val="000000" w:themeColor="text1"/>
        </w:rPr>
        <w:t xml:space="preserve"> </w:t>
      </w:r>
      <w:r w:rsidR="00641943" w:rsidRPr="00CF7435">
        <w:rPr>
          <w:rFonts w:asciiTheme="minorHAnsi" w:hAnsiTheme="minorHAnsi" w:cstheme="minorHAnsi"/>
          <w:color w:val="000000" w:themeColor="text1"/>
        </w:rPr>
        <w:t>2</w:t>
      </w:r>
      <w:r w:rsidR="00641943" w:rsidRPr="00CF7435">
        <w:rPr>
          <w:rFonts w:asciiTheme="minorHAnsi" w:hAnsiTheme="minorHAnsi" w:cstheme="minorHAnsi"/>
          <w:color w:val="000000" w:themeColor="text1"/>
        </w:rPr>
        <w:t>018)</w:t>
      </w:r>
      <w:r w:rsidR="00D727B0" w:rsidRPr="00CF7435">
        <w:rPr>
          <w:rFonts w:asciiTheme="minorHAnsi" w:hAnsiTheme="minorHAnsi" w:cstheme="minorHAnsi"/>
          <w:color w:val="000000" w:themeColor="text1"/>
        </w:rPr>
        <w:t>.</w:t>
      </w:r>
      <w:r w:rsidR="009F2E1D" w:rsidRPr="00CF7435">
        <w:rPr>
          <w:rFonts w:asciiTheme="minorHAnsi" w:hAnsiTheme="minorHAnsi" w:cstheme="minorHAnsi"/>
          <w:color w:val="000000" w:themeColor="text1"/>
        </w:rPr>
        <w:t xml:space="preserve"> In contrast to this, </w:t>
      </w:r>
      <w:r w:rsidR="009F2E1D" w:rsidRPr="00CF7435">
        <w:rPr>
          <w:rFonts w:asciiTheme="minorHAnsi" w:hAnsiTheme="minorHAnsi" w:cstheme="minorHAnsi"/>
          <w:color w:val="000000" w:themeColor="text1"/>
        </w:rPr>
        <w:t xml:space="preserve">Morrison </w:t>
      </w:r>
      <w:r w:rsidR="009F2E1D" w:rsidRPr="00CF7435">
        <w:rPr>
          <w:rFonts w:asciiTheme="minorHAnsi" w:hAnsiTheme="minorHAnsi" w:cstheme="minorHAnsi"/>
          <w:i/>
          <w:iCs/>
          <w:color w:val="000000" w:themeColor="text1"/>
        </w:rPr>
        <w:t>et al</w:t>
      </w:r>
      <w:r w:rsidR="009F2E1D" w:rsidRPr="00CF7435">
        <w:rPr>
          <w:rFonts w:asciiTheme="minorHAnsi" w:hAnsiTheme="minorHAnsi" w:cstheme="minorHAnsi"/>
          <w:color w:val="000000" w:themeColor="text1"/>
        </w:rPr>
        <w:t xml:space="preserve"> (2016</w:t>
      </w:r>
      <w:r w:rsidR="009F2E1D" w:rsidRPr="00CF7435">
        <w:rPr>
          <w:rFonts w:asciiTheme="minorHAnsi" w:hAnsiTheme="minorHAnsi" w:cstheme="minorHAnsi"/>
          <w:color w:val="000000" w:themeColor="text1"/>
        </w:rPr>
        <w:t xml:space="preserve">) notes when </w:t>
      </w:r>
      <w:r w:rsidR="009F2E1D" w:rsidRPr="00CF7435">
        <w:rPr>
          <w:rFonts w:asciiTheme="minorHAnsi" w:hAnsiTheme="minorHAnsi" w:cstheme="minorHAnsi"/>
          <w:color w:val="000000" w:themeColor="text1"/>
        </w:rPr>
        <w:t xml:space="preserve">using naturalistic observations, the observers’ </w:t>
      </w:r>
      <w:r w:rsidR="00CF5241">
        <w:rPr>
          <w:rFonts w:asciiTheme="minorHAnsi" w:hAnsiTheme="minorHAnsi" w:cstheme="minorHAnsi"/>
          <w:color w:val="000000" w:themeColor="text1"/>
        </w:rPr>
        <w:t>personal views</w:t>
      </w:r>
      <w:r w:rsidR="009F2E1D" w:rsidRPr="00CF7435">
        <w:rPr>
          <w:rFonts w:asciiTheme="minorHAnsi" w:hAnsiTheme="minorHAnsi" w:cstheme="minorHAnsi"/>
          <w:color w:val="000000" w:themeColor="text1"/>
        </w:rPr>
        <w:t xml:space="preserve"> </w:t>
      </w:r>
      <w:r w:rsidR="00CF5241">
        <w:rPr>
          <w:rFonts w:asciiTheme="minorHAnsi" w:hAnsiTheme="minorHAnsi" w:cstheme="minorHAnsi"/>
          <w:color w:val="000000" w:themeColor="text1"/>
        </w:rPr>
        <w:t xml:space="preserve">can alter their </w:t>
      </w:r>
      <w:r w:rsidR="009F2E1D" w:rsidRPr="00CF7435">
        <w:rPr>
          <w:rFonts w:asciiTheme="minorHAnsi" w:hAnsiTheme="minorHAnsi" w:cstheme="minorHAnsi"/>
          <w:color w:val="000000" w:themeColor="text1"/>
        </w:rPr>
        <w:t xml:space="preserve">focus on </w:t>
      </w:r>
      <w:r w:rsidR="00AF2A7D">
        <w:rPr>
          <w:rFonts w:asciiTheme="minorHAnsi" w:hAnsiTheme="minorHAnsi" w:cstheme="minorHAnsi"/>
          <w:color w:val="000000" w:themeColor="text1"/>
        </w:rPr>
        <w:t xml:space="preserve">what to </w:t>
      </w:r>
      <w:r w:rsidR="009F2E1D" w:rsidRPr="00CF7435">
        <w:rPr>
          <w:rFonts w:asciiTheme="minorHAnsi" w:hAnsiTheme="minorHAnsi" w:cstheme="minorHAnsi"/>
          <w:color w:val="000000" w:themeColor="text1"/>
        </w:rPr>
        <w:t>record</w:t>
      </w:r>
      <w:r w:rsidR="00CF7435">
        <w:rPr>
          <w:rFonts w:asciiTheme="minorHAnsi" w:hAnsiTheme="minorHAnsi" w:cstheme="minorHAnsi"/>
          <w:color w:val="000000" w:themeColor="text1"/>
        </w:rPr>
        <w:t xml:space="preserve"> </w:t>
      </w:r>
      <w:r w:rsidR="00CF5241">
        <w:rPr>
          <w:rFonts w:asciiTheme="minorHAnsi" w:hAnsiTheme="minorHAnsi" w:cstheme="minorHAnsi"/>
          <w:color w:val="000000" w:themeColor="text1"/>
        </w:rPr>
        <w:t xml:space="preserve">which </w:t>
      </w:r>
      <w:r w:rsidR="00CF7435" w:rsidRPr="00CF7435">
        <w:rPr>
          <w:rFonts w:asciiTheme="minorHAnsi" w:hAnsiTheme="minorHAnsi" w:cstheme="minorHAnsi"/>
          <w:color w:val="000000" w:themeColor="text1"/>
        </w:rPr>
        <w:t>could</w:t>
      </w:r>
      <w:r w:rsidR="00CF5241">
        <w:rPr>
          <w:rFonts w:asciiTheme="minorHAnsi" w:hAnsiTheme="minorHAnsi" w:cstheme="minorHAnsi"/>
          <w:color w:val="000000" w:themeColor="text1"/>
        </w:rPr>
        <w:t xml:space="preserve"> affect the </w:t>
      </w:r>
      <w:r w:rsidR="00CF7435">
        <w:rPr>
          <w:rFonts w:asciiTheme="minorHAnsi" w:hAnsiTheme="minorHAnsi" w:cstheme="minorHAnsi"/>
          <w:color w:val="000000" w:themeColor="text1"/>
        </w:rPr>
        <w:t xml:space="preserve">research </w:t>
      </w:r>
      <w:r w:rsidR="009F2E1D" w:rsidRPr="00CF7435">
        <w:rPr>
          <w:rFonts w:asciiTheme="minorHAnsi" w:hAnsiTheme="minorHAnsi" w:cstheme="minorHAnsi"/>
          <w:color w:val="000000" w:themeColor="text1"/>
        </w:rPr>
        <w:t>reliability</w:t>
      </w:r>
      <w:r w:rsidR="00CF5241">
        <w:rPr>
          <w:rFonts w:asciiTheme="minorHAnsi" w:hAnsiTheme="minorHAnsi" w:cstheme="minorHAnsi"/>
          <w:color w:val="000000" w:themeColor="text1"/>
        </w:rPr>
        <w:t>.</w:t>
      </w:r>
      <w:r w:rsidR="009F2E1D" w:rsidRPr="00CF7435">
        <w:rPr>
          <w:rFonts w:asciiTheme="minorHAnsi" w:hAnsiTheme="minorHAnsi" w:cstheme="minorHAnsi"/>
          <w:color w:val="000000" w:themeColor="text1"/>
        </w:rPr>
        <w:t xml:space="preserve"> </w:t>
      </w:r>
      <w:r w:rsidR="00CF5241">
        <w:rPr>
          <w:rFonts w:asciiTheme="minorHAnsi" w:hAnsiTheme="minorHAnsi" w:cstheme="minorHAnsi"/>
          <w:color w:val="000000" w:themeColor="text1"/>
        </w:rPr>
        <w:t>A</w:t>
      </w:r>
      <w:r w:rsidR="009F2E1D" w:rsidRPr="00CF7435">
        <w:rPr>
          <w:rFonts w:asciiTheme="minorHAnsi" w:hAnsiTheme="minorHAnsi" w:cstheme="minorHAnsi"/>
          <w:color w:val="000000" w:themeColor="text1"/>
        </w:rPr>
        <w:t>ssociat</w:t>
      </w:r>
      <w:r w:rsidR="00CF5241">
        <w:rPr>
          <w:rFonts w:asciiTheme="minorHAnsi" w:hAnsiTheme="minorHAnsi" w:cstheme="minorHAnsi"/>
          <w:color w:val="000000" w:themeColor="text1"/>
        </w:rPr>
        <w:t>ing</w:t>
      </w:r>
      <w:r w:rsidR="009F2E1D" w:rsidRPr="00CF7435">
        <w:rPr>
          <w:rFonts w:asciiTheme="minorHAnsi" w:hAnsiTheme="minorHAnsi" w:cstheme="minorHAnsi"/>
          <w:color w:val="000000" w:themeColor="text1"/>
        </w:rPr>
        <w:t xml:space="preserve"> with observer bias</w:t>
      </w:r>
      <w:r w:rsidR="00AF2A7D">
        <w:rPr>
          <w:rFonts w:asciiTheme="minorHAnsi" w:hAnsiTheme="minorHAnsi" w:cstheme="minorHAnsi"/>
          <w:color w:val="000000" w:themeColor="text1"/>
        </w:rPr>
        <w:t xml:space="preserve"> </w:t>
      </w:r>
      <w:r w:rsidR="00860883">
        <w:rPr>
          <w:rFonts w:asciiTheme="minorHAnsi" w:hAnsiTheme="minorHAnsi" w:cstheme="minorHAnsi"/>
          <w:color w:val="000000" w:themeColor="text1"/>
        </w:rPr>
        <w:t>where a researcher may report or interpret data different to another researcher based on their feelings or perception</w:t>
      </w:r>
      <w:r w:rsidR="00E83226">
        <w:rPr>
          <w:rFonts w:asciiTheme="minorHAnsi" w:hAnsiTheme="minorHAnsi" w:cstheme="minorHAnsi"/>
          <w:color w:val="000000" w:themeColor="text1"/>
        </w:rPr>
        <w:t xml:space="preserve"> which can cause inconclusive results</w:t>
      </w:r>
      <w:r w:rsidR="00860883">
        <w:rPr>
          <w:rFonts w:asciiTheme="minorHAnsi" w:hAnsiTheme="minorHAnsi" w:cstheme="minorHAnsi"/>
          <w:color w:val="000000" w:themeColor="text1"/>
        </w:rPr>
        <w:t xml:space="preserve"> (</w:t>
      </w:r>
      <w:r w:rsidR="00860883" w:rsidRPr="00DA3213">
        <w:rPr>
          <w:rFonts w:asciiTheme="minorHAnsi" w:hAnsiTheme="minorHAnsi" w:cstheme="minorHAnsi"/>
          <w:color w:val="000000" w:themeColor="text1"/>
        </w:rPr>
        <w:t xml:space="preserve">Martella </w:t>
      </w:r>
      <w:r w:rsidR="00860883" w:rsidRPr="00DA3213">
        <w:rPr>
          <w:rFonts w:asciiTheme="minorHAnsi" w:hAnsiTheme="minorHAnsi" w:cstheme="minorHAnsi"/>
          <w:i/>
          <w:iCs/>
          <w:color w:val="000000" w:themeColor="text1"/>
        </w:rPr>
        <w:t>et al</w:t>
      </w:r>
      <w:r w:rsidR="00860883" w:rsidRPr="00DA3213">
        <w:rPr>
          <w:rFonts w:asciiTheme="minorHAnsi" w:hAnsiTheme="minorHAnsi" w:cstheme="minorHAnsi"/>
          <w:color w:val="000000" w:themeColor="text1"/>
        </w:rPr>
        <w:t xml:space="preserve">, 2013). </w:t>
      </w:r>
      <w:r w:rsidR="005F0FB6">
        <w:rPr>
          <w:rFonts w:asciiTheme="minorHAnsi" w:hAnsiTheme="minorHAnsi" w:cstheme="minorHAnsi"/>
          <w:color w:val="000000" w:themeColor="text1"/>
        </w:rPr>
        <w:t xml:space="preserve">It is said </w:t>
      </w:r>
      <w:r w:rsidR="004B2B7C">
        <w:rPr>
          <w:rFonts w:asciiTheme="minorHAnsi" w:hAnsiTheme="minorHAnsi" w:cstheme="minorHAnsi"/>
          <w:color w:val="000000" w:themeColor="text1"/>
        </w:rPr>
        <w:t xml:space="preserve">using this style of observation provides research with first-hand experience of observing </w:t>
      </w:r>
      <w:r w:rsidR="005F0FB6">
        <w:rPr>
          <w:rFonts w:asciiTheme="minorHAnsi" w:hAnsiTheme="minorHAnsi" w:cstheme="minorHAnsi"/>
          <w:color w:val="000000" w:themeColor="text1"/>
        </w:rPr>
        <w:t xml:space="preserve">clear </w:t>
      </w:r>
      <w:r w:rsidR="004B2B7C">
        <w:rPr>
          <w:rFonts w:asciiTheme="minorHAnsi" w:hAnsiTheme="minorHAnsi" w:cstheme="minorHAnsi"/>
          <w:color w:val="000000" w:themeColor="text1"/>
        </w:rPr>
        <w:t>social behaviours whilst promoting genuine interactions</w:t>
      </w:r>
      <w:r w:rsidR="005F0FB6">
        <w:rPr>
          <w:rFonts w:asciiTheme="minorHAnsi" w:hAnsiTheme="minorHAnsi" w:cstheme="minorHAnsi"/>
          <w:color w:val="000000" w:themeColor="text1"/>
        </w:rPr>
        <w:t xml:space="preserve"> and reactions to situations </w:t>
      </w:r>
      <w:r w:rsidR="005F0FB6" w:rsidRPr="009B4814">
        <w:rPr>
          <w:rFonts w:asciiTheme="minorHAnsi" w:hAnsiTheme="minorHAnsi" w:cstheme="minorHAnsi"/>
          <w:color w:val="000000" w:themeColor="text1"/>
        </w:rPr>
        <w:t>(Booren, Downer and Vitiello, 2012</w:t>
      </w:r>
      <w:r w:rsidR="005F0FB6">
        <w:rPr>
          <w:rFonts w:asciiTheme="minorHAnsi" w:hAnsiTheme="minorHAnsi" w:cstheme="minorHAnsi"/>
          <w:color w:val="000000" w:themeColor="text1"/>
        </w:rPr>
        <w:t xml:space="preserve">). </w:t>
      </w:r>
      <w:r w:rsidR="00D727B0" w:rsidRPr="00D727B0">
        <w:rPr>
          <w:rFonts w:asciiTheme="minorHAnsi" w:hAnsiTheme="minorHAnsi" w:cstheme="minorHAnsi"/>
          <w:color w:val="000000" w:themeColor="text1"/>
        </w:rPr>
        <w:t xml:space="preserve">An important awareness needed when using this observation method is how behaviours may alter or change due to participants being conscious of an unfamiliar face watching them </w:t>
      </w:r>
      <w:r w:rsidR="00D727B0">
        <w:rPr>
          <w:rFonts w:asciiTheme="minorHAnsi" w:hAnsiTheme="minorHAnsi" w:cstheme="minorHAnsi"/>
          <w:color w:val="000000" w:themeColor="text1"/>
        </w:rPr>
        <w:t xml:space="preserve">so conform to what is perceived as the ‘expectation’ </w:t>
      </w:r>
      <w:r w:rsidR="00414E7E" w:rsidRPr="00D727B0">
        <w:rPr>
          <w:rFonts w:asciiTheme="minorHAnsi" w:hAnsiTheme="minorHAnsi" w:cstheme="minorHAnsi"/>
          <w:color w:val="000000" w:themeColor="text1"/>
        </w:rPr>
        <w:t>(</w:t>
      </w:r>
      <w:r w:rsidR="00414E7E" w:rsidRPr="00D727B0">
        <w:rPr>
          <w:rFonts w:asciiTheme="minorHAnsi" w:hAnsiTheme="minorHAnsi" w:cstheme="minorHAnsi"/>
          <w:color w:val="000000" w:themeColor="text1"/>
          <w:shd w:val="clear" w:color="auto" w:fill="FFFFFF"/>
        </w:rPr>
        <w:t>Hewstone, Stroebe and Jonas, 2016</w:t>
      </w:r>
      <w:r w:rsidR="00414E7E" w:rsidRPr="00D727B0">
        <w:rPr>
          <w:rFonts w:asciiTheme="minorHAnsi" w:hAnsiTheme="minorHAnsi" w:cstheme="minorHAnsi"/>
          <w:color w:val="000000" w:themeColor="text1"/>
        </w:rPr>
        <w:t>).</w:t>
      </w:r>
      <w:r w:rsidR="0041418A">
        <w:rPr>
          <w:rFonts w:asciiTheme="minorHAnsi" w:hAnsiTheme="minorHAnsi" w:cstheme="minorHAnsi"/>
          <w:color w:val="000000" w:themeColor="text1"/>
        </w:rPr>
        <w:t xml:space="preserve"> </w:t>
      </w:r>
    </w:p>
    <w:p w14:paraId="180F7DEF" w14:textId="255EF5FF" w:rsidR="0041418A" w:rsidRDefault="0041418A" w:rsidP="00FE44B4">
      <w:pPr>
        <w:spacing w:line="360" w:lineRule="auto"/>
        <w:rPr>
          <w:rFonts w:asciiTheme="minorHAnsi" w:hAnsiTheme="minorHAnsi" w:cstheme="minorHAnsi"/>
          <w:color w:val="000000" w:themeColor="text1"/>
        </w:rPr>
      </w:pPr>
    </w:p>
    <w:p w14:paraId="4BC30CDA" w14:textId="4C4B972B" w:rsidR="00156251" w:rsidRDefault="009D1ED9" w:rsidP="00A211B2">
      <w:pPr>
        <w:spacing w:line="360" w:lineRule="auto"/>
      </w:pPr>
      <w:r>
        <w:rPr>
          <w:rFonts w:asciiTheme="minorHAnsi" w:hAnsiTheme="minorHAnsi" w:cstheme="minorHAnsi"/>
        </w:rPr>
        <w:t xml:space="preserve">From the observations </w:t>
      </w:r>
      <w:r w:rsidR="005D7F88">
        <w:rPr>
          <w:rFonts w:asciiTheme="minorHAnsi" w:hAnsiTheme="minorHAnsi" w:cstheme="minorHAnsi"/>
        </w:rPr>
        <w:t xml:space="preserve">a </w:t>
      </w:r>
      <w:r w:rsidR="00B769B6">
        <w:rPr>
          <w:rFonts w:asciiTheme="minorHAnsi" w:hAnsiTheme="minorHAnsi" w:cstheme="minorHAnsi"/>
        </w:rPr>
        <w:t xml:space="preserve">non-participant structured </w:t>
      </w:r>
      <w:r>
        <w:rPr>
          <w:rFonts w:asciiTheme="minorHAnsi" w:hAnsiTheme="minorHAnsi" w:cstheme="minorHAnsi"/>
        </w:rPr>
        <w:t>case stud</w:t>
      </w:r>
      <w:r w:rsidR="005D7F88">
        <w:rPr>
          <w:rFonts w:asciiTheme="minorHAnsi" w:hAnsiTheme="minorHAnsi" w:cstheme="minorHAnsi"/>
        </w:rPr>
        <w:t xml:space="preserve">y was devised </w:t>
      </w:r>
      <w:r w:rsidR="00F96537">
        <w:rPr>
          <w:rFonts w:asciiTheme="minorHAnsi" w:hAnsiTheme="minorHAnsi" w:cstheme="minorHAnsi"/>
        </w:rPr>
        <w:t>based on a critical incident</w:t>
      </w:r>
      <w:r w:rsidR="00EE2741">
        <w:rPr>
          <w:rFonts w:asciiTheme="minorHAnsi" w:hAnsiTheme="minorHAnsi" w:cstheme="minorHAnsi"/>
        </w:rPr>
        <w:t xml:space="preserve">, </w:t>
      </w:r>
      <w:r w:rsidR="00A92A3E" w:rsidRPr="00887CCF">
        <w:rPr>
          <w:rFonts w:asciiTheme="minorHAnsi" w:hAnsiTheme="minorHAnsi" w:cstheme="minorHAnsi"/>
        </w:rPr>
        <w:t xml:space="preserve">allowed </w:t>
      </w:r>
      <w:r w:rsidR="005D7F88">
        <w:rPr>
          <w:rFonts w:asciiTheme="minorHAnsi" w:hAnsiTheme="minorHAnsi" w:cstheme="minorHAnsi"/>
        </w:rPr>
        <w:t xml:space="preserve">illustration of </w:t>
      </w:r>
      <w:r w:rsidR="00A92A3E" w:rsidRPr="00887CCF">
        <w:rPr>
          <w:rFonts w:asciiTheme="minorHAnsi" w:hAnsiTheme="minorHAnsi" w:cstheme="minorHAnsi"/>
        </w:rPr>
        <w:t xml:space="preserve">different aspects </w:t>
      </w:r>
      <w:r w:rsidR="00005005">
        <w:rPr>
          <w:rFonts w:asciiTheme="minorHAnsi" w:hAnsiTheme="minorHAnsi" w:cstheme="minorHAnsi"/>
        </w:rPr>
        <w:t>from</w:t>
      </w:r>
      <w:r w:rsidR="00A92A3E" w:rsidRPr="00887CCF">
        <w:rPr>
          <w:rFonts w:asciiTheme="minorHAnsi" w:hAnsiTheme="minorHAnsi" w:cstheme="minorHAnsi"/>
        </w:rPr>
        <w:t xml:space="preserve"> an individual or grou</w:t>
      </w:r>
      <w:r w:rsidR="00005005">
        <w:rPr>
          <w:rFonts w:asciiTheme="minorHAnsi" w:hAnsiTheme="minorHAnsi" w:cstheme="minorHAnsi"/>
        </w:rPr>
        <w:t>p with opportunities to track</w:t>
      </w:r>
      <w:r w:rsidR="00A92A3E" w:rsidRPr="00887CCF">
        <w:rPr>
          <w:rFonts w:asciiTheme="minorHAnsi" w:hAnsiTheme="minorHAnsi" w:cstheme="minorHAnsi"/>
        </w:rPr>
        <w:t xml:space="preserve"> </w:t>
      </w:r>
      <w:r w:rsidR="005D7F88">
        <w:rPr>
          <w:rFonts w:asciiTheme="minorHAnsi" w:hAnsiTheme="minorHAnsi" w:cstheme="minorHAnsi"/>
        </w:rPr>
        <w:t xml:space="preserve">social </w:t>
      </w:r>
      <w:r w:rsidR="00005005">
        <w:rPr>
          <w:rFonts w:asciiTheme="minorHAnsi" w:hAnsiTheme="minorHAnsi" w:cstheme="minorHAnsi"/>
        </w:rPr>
        <w:t xml:space="preserve">skills </w:t>
      </w:r>
      <w:r w:rsidR="00A92A3E" w:rsidRPr="00887CCF">
        <w:rPr>
          <w:rFonts w:asciiTheme="minorHAnsi" w:hAnsiTheme="minorHAnsi" w:cstheme="minorHAnsi"/>
        </w:rPr>
        <w:t xml:space="preserve">and development </w:t>
      </w:r>
      <w:r w:rsidR="00A124DF" w:rsidRPr="00887CCF">
        <w:rPr>
          <w:rFonts w:asciiTheme="minorHAnsi" w:hAnsiTheme="minorHAnsi" w:cstheme="minorHAnsi"/>
        </w:rPr>
        <w:t>growth</w:t>
      </w:r>
      <w:r w:rsidR="00A92A3E" w:rsidRPr="00887CCF">
        <w:rPr>
          <w:rFonts w:asciiTheme="minorHAnsi" w:hAnsiTheme="minorHAnsi" w:cstheme="minorHAnsi"/>
        </w:rPr>
        <w:t xml:space="preserve"> (Parke, Roisman and Rose, 2019).</w:t>
      </w:r>
      <w:r w:rsidR="00AC1916">
        <w:rPr>
          <w:rFonts w:asciiTheme="minorHAnsi" w:hAnsiTheme="minorHAnsi" w:cstheme="minorHAnsi"/>
        </w:rPr>
        <w:t xml:space="preserve"> Case studies </w:t>
      </w:r>
      <w:r w:rsidR="00290BEE">
        <w:rPr>
          <w:rFonts w:asciiTheme="minorHAnsi" w:hAnsiTheme="minorHAnsi" w:cstheme="minorHAnsi"/>
        </w:rPr>
        <w:t xml:space="preserve">fitted the research as it </w:t>
      </w:r>
      <w:r w:rsidR="00AC1916">
        <w:rPr>
          <w:rFonts w:asciiTheme="minorHAnsi" w:hAnsiTheme="minorHAnsi" w:cstheme="minorHAnsi"/>
        </w:rPr>
        <w:t>provide</w:t>
      </w:r>
      <w:r w:rsidR="00290BEE">
        <w:rPr>
          <w:rFonts w:asciiTheme="minorHAnsi" w:hAnsiTheme="minorHAnsi" w:cstheme="minorHAnsi"/>
        </w:rPr>
        <w:t>d</w:t>
      </w:r>
      <w:r w:rsidR="00AC1916">
        <w:rPr>
          <w:rFonts w:asciiTheme="minorHAnsi" w:hAnsiTheme="minorHAnsi" w:cstheme="minorHAnsi"/>
        </w:rPr>
        <w:t xml:space="preserve"> great detail with clear and in-depth data that can be easily compared </w:t>
      </w:r>
      <w:r w:rsidR="00290BEE">
        <w:rPr>
          <w:rFonts w:asciiTheme="minorHAnsi" w:hAnsiTheme="minorHAnsi" w:cstheme="minorHAnsi"/>
        </w:rPr>
        <w:t xml:space="preserve">to </w:t>
      </w:r>
      <w:r w:rsidR="00AC1916">
        <w:rPr>
          <w:rFonts w:asciiTheme="minorHAnsi" w:hAnsiTheme="minorHAnsi" w:cstheme="minorHAnsi"/>
        </w:rPr>
        <w:t>other research (</w:t>
      </w:r>
      <w:r w:rsidR="00BC67B1" w:rsidRPr="00424439">
        <w:rPr>
          <w:rFonts w:asciiTheme="minorHAnsi" w:hAnsiTheme="minorHAnsi" w:cstheme="minorHAnsi"/>
          <w:color w:val="000000" w:themeColor="text1"/>
        </w:rPr>
        <w:t>Baron and McNeal, 2019</w:t>
      </w:r>
      <w:r w:rsidR="00AC1916">
        <w:rPr>
          <w:rFonts w:asciiTheme="minorHAnsi" w:hAnsiTheme="minorHAnsi" w:cstheme="minorHAnsi"/>
        </w:rPr>
        <w:t>).</w:t>
      </w:r>
      <w:r w:rsidR="00767F3A">
        <w:rPr>
          <w:rFonts w:asciiTheme="minorHAnsi" w:hAnsiTheme="minorHAnsi" w:cstheme="minorHAnsi"/>
        </w:rPr>
        <w:t xml:space="preserve"> Similarly,</w:t>
      </w:r>
      <w:r w:rsidR="00BC67B1">
        <w:rPr>
          <w:rFonts w:asciiTheme="minorHAnsi" w:hAnsiTheme="minorHAnsi" w:cstheme="minorHAnsi"/>
        </w:rPr>
        <w:t xml:space="preserve"> </w:t>
      </w:r>
      <w:r w:rsidR="00BC67B1" w:rsidRPr="00424439">
        <w:rPr>
          <w:rFonts w:asciiTheme="minorHAnsi" w:hAnsiTheme="minorHAnsi" w:cstheme="minorHAnsi"/>
          <w:color w:val="000000" w:themeColor="text1"/>
        </w:rPr>
        <w:t>Scott and Morrison</w:t>
      </w:r>
      <w:r w:rsidR="00767F3A" w:rsidRPr="00424439">
        <w:rPr>
          <w:rFonts w:asciiTheme="minorHAnsi" w:hAnsiTheme="minorHAnsi" w:cstheme="minorHAnsi"/>
          <w:color w:val="000000" w:themeColor="text1"/>
        </w:rPr>
        <w:t xml:space="preserve"> (</w:t>
      </w:r>
      <w:r w:rsidR="00BC67B1" w:rsidRPr="00424439">
        <w:rPr>
          <w:rFonts w:asciiTheme="minorHAnsi" w:hAnsiTheme="minorHAnsi" w:cstheme="minorHAnsi"/>
          <w:color w:val="000000" w:themeColor="text1"/>
        </w:rPr>
        <w:t>2007</w:t>
      </w:r>
      <w:r w:rsidR="00767F3A" w:rsidRPr="00424439">
        <w:rPr>
          <w:rFonts w:asciiTheme="minorHAnsi" w:hAnsiTheme="minorHAnsi" w:cstheme="minorHAnsi"/>
          <w:color w:val="000000" w:themeColor="text1"/>
        </w:rPr>
        <w:t xml:space="preserve">) </w:t>
      </w:r>
      <w:r w:rsidR="00767F3A">
        <w:rPr>
          <w:rFonts w:asciiTheme="minorHAnsi" w:hAnsiTheme="minorHAnsi" w:cstheme="minorHAnsi"/>
        </w:rPr>
        <w:t>refers to using case studies generate</w:t>
      </w:r>
      <w:r w:rsidR="00EE2741">
        <w:rPr>
          <w:rFonts w:asciiTheme="minorHAnsi" w:hAnsiTheme="minorHAnsi" w:cstheme="minorHAnsi"/>
        </w:rPr>
        <w:t>s</w:t>
      </w:r>
      <w:r w:rsidR="00767F3A">
        <w:rPr>
          <w:rFonts w:asciiTheme="minorHAnsi" w:hAnsiTheme="minorHAnsi" w:cstheme="minorHAnsi"/>
        </w:rPr>
        <w:t xml:space="preserve"> new </w:t>
      </w:r>
      <w:r w:rsidR="00767F3A" w:rsidRPr="00767F3A">
        <w:rPr>
          <w:rFonts w:asciiTheme="minorHAnsi" w:hAnsiTheme="minorHAnsi" w:cstheme="minorHAnsi"/>
        </w:rPr>
        <w:t xml:space="preserve">concepts </w:t>
      </w:r>
      <w:r w:rsidR="00767F3A" w:rsidRPr="00767F3A">
        <w:rPr>
          <w:rFonts w:asciiTheme="minorHAnsi" w:hAnsiTheme="minorHAnsi" w:cstheme="minorHAnsi"/>
          <w:color w:val="121212"/>
          <w:shd w:val="clear" w:color="auto" w:fill="FFFFFF"/>
        </w:rPr>
        <w:t xml:space="preserve">and are considered an aid in explaining and comparing </w:t>
      </w:r>
      <w:r w:rsidR="00767F3A" w:rsidRPr="002148F8">
        <w:rPr>
          <w:rFonts w:asciiTheme="minorHAnsi" w:hAnsiTheme="minorHAnsi" w:cstheme="minorHAnsi"/>
          <w:color w:val="121212"/>
          <w:shd w:val="clear" w:color="auto" w:fill="FFFFFF"/>
        </w:rPr>
        <w:t xml:space="preserve">different aspects of </w:t>
      </w:r>
      <w:r w:rsidR="00767F3A" w:rsidRPr="00767F3A">
        <w:rPr>
          <w:rFonts w:asciiTheme="minorHAnsi" w:hAnsiTheme="minorHAnsi" w:cstheme="minorHAnsi"/>
          <w:color w:val="121212"/>
          <w:shd w:val="clear" w:color="auto" w:fill="FFFFFF"/>
        </w:rPr>
        <w:t xml:space="preserve">an individual’s </w:t>
      </w:r>
      <w:r w:rsidR="00767F3A" w:rsidRPr="002148F8">
        <w:rPr>
          <w:rFonts w:asciiTheme="minorHAnsi" w:hAnsiTheme="minorHAnsi" w:cstheme="minorHAnsi"/>
          <w:color w:val="121212"/>
          <w:shd w:val="clear" w:color="auto" w:fill="FFFFFF"/>
        </w:rPr>
        <w:t xml:space="preserve">life </w:t>
      </w:r>
      <w:r w:rsidR="00767F3A" w:rsidRPr="00767F3A">
        <w:rPr>
          <w:rFonts w:asciiTheme="minorHAnsi" w:hAnsiTheme="minorHAnsi" w:cstheme="minorHAnsi"/>
          <w:color w:val="121212"/>
          <w:shd w:val="clear" w:color="auto" w:fill="FFFFFF"/>
        </w:rPr>
        <w:t>that</w:t>
      </w:r>
      <w:r w:rsidR="00767F3A" w:rsidRPr="002148F8">
        <w:rPr>
          <w:rFonts w:asciiTheme="minorHAnsi" w:hAnsiTheme="minorHAnsi" w:cstheme="minorHAnsi"/>
          <w:color w:val="121212"/>
          <w:shd w:val="clear" w:color="auto" w:fill="FFFFFF"/>
        </w:rPr>
        <w:t xml:space="preserve"> relate</w:t>
      </w:r>
      <w:r w:rsidR="00767F3A" w:rsidRPr="00767F3A">
        <w:rPr>
          <w:rFonts w:asciiTheme="minorHAnsi" w:hAnsiTheme="minorHAnsi" w:cstheme="minorHAnsi"/>
          <w:color w:val="121212"/>
          <w:shd w:val="clear" w:color="auto" w:fill="FFFFFF"/>
        </w:rPr>
        <w:t>.</w:t>
      </w:r>
      <w:r w:rsidR="00767F3A">
        <w:rPr>
          <w:rFonts w:asciiTheme="minorHAnsi" w:hAnsiTheme="minorHAnsi" w:cstheme="minorHAnsi"/>
          <w:color w:val="121212"/>
          <w:shd w:val="clear" w:color="auto" w:fill="FFFFFF"/>
        </w:rPr>
        <w:t xml:space="preserve"> Despite this, using a case study within research can be difficult to generalise findings and make a </w:t>
      </w:r>
      <w:r w:rsidR="0012055D">
        <w:rPr>
          <w:rFonts w:asciiTheme="minorHAnsi" w:hAnsiTheme="minorHAnsi" w:cstheme="minorHAnsi"/>
          <w:color w:val="121212"/>
          <w:shd w:val="clear" w:color="auto" w:fill="FFFFFF"/>
        </w:rPr>
        <w:t>valid representation</w:t>
      </w:r>
      <w:r w:rsidR="00767F3A">
        <w:rPr>
          <w:rFonts w:asciiTheme="minorHAnsi" w:hAnsiTheme="minorHAnsi" w:cstheme="minorHAnsi"/>
          <w:color w:val="121212"/>
          <w:shd w:val="clear" w:color="auto" w:fill="FFFFFF"/>
        </w:rPr>
        <w:t xml:space="preserve"> (</w:t>
      </w:r>
      <w:r w:rsidR="00BC67B1" w:rsidRPr="00424439">
        <w:rPr>
          <w:rFonts w:asciiTheme="minorHAnsi" w:hAnsiTheme="minorHAnsi" w:cstheme="minorHAnsi"/>
          <w:color w:val="000000" w:themeColor="text1"/>
          <w:shd w:val="clear" w:color="auto" w:fill="FFFFFF"/>
        </w:rPr>
        <w:t>Cohen, Manion and Morrison, 2013</w:t>
      </w:r>
      <w:r w:rsidR="00767F3A">
        <w:rPr>
          <w:rFonts w:asciiTheme="minorHAnsi" w:hAnsiTheme="minorHAnsi" w:cstheme="minorHAnsi"/>
          <w:color w:val="121212"/>
          <w:shd w:val="clear" w:color="auto" w:fill="FFFFFF"/>
        </w:rPr>
        <w:t>).</w:t>
      </w:r>
      <w:r w:rsidR="007E4DAF">
        <w:rPr>
          <w:rFonts w:asciiTheme="minorHAnsi" w:hAnsiTheme="minorHAnsi" w:cstheme="minorHAnsi"/>
          <w:color w:val="121212"/>
          <w:shd w:val="clear" w:color="auto" w:fill="FFFFFF"/>
        </w:rPr>
        <w:t xml:space="preserve"> I</w:t>
      </w:r>
      <w:r w:rsidR="007E4DAF">
        <w:rPr>
          <w:rFonts w:asciiTheme="minorHAnsi" w:hAnsiTheme="minorHAnsi" w:cstheme="minorHAnsi"/>
          <w:color w:val="121212"/>
          <w:shd w:val="clear" w:color="auto" w:fill="FFFFFF"/>
        </w:rPr>
        <w:t>t can be considered difficult to replicate as it is based on one person’s perception</w:t>
      </w:r>
      <w:r w:rsidR="00EE2741">
        <w:rPr>
          <w:rFonts w:asciiTheme="minorHAnsi" w:hAnsiTheme="minorHAnsi" w:cstheme="minorHAnsi"/>
          <w:color w:val="121212"/>
          <w:shd w:val="clear" w:color="auto" w:fill="FFFFFF"/>
        </w:rPr>
        <w:t>,</w:t>
      </w:r>
      <w:r w:rsidR="007E4DAF">
        <w:rPr>
          <w:rFonts w:asciiTheme="minorHAnsi" w:hAnsiTheme="minorHAnsi" w:cstheme="minorHAnsi"/>
          <w:color w:val="121212"/>
          <w:shd w:val="clear" w:color="auto" w:fill="FFFFFF"/>
        </w:rPr>
        <w:t xml:space="preserve"> the researchers’ own </w:t>
      </w:r>
      <w:r w:rsidR="00B2145C">
        <w:rPr>
          <w:rFonts w:asciiTheme="minorHAnsi" w:hAnsiTheme="minorHAnsi" w:cstheme="minorHAnsi"/>
          <w:color w:val="121212"/>
          <w:shd w:val="clear" w:color="auto" w:fill="FFFFFF"/>
        </w:rPr>
        <w:t xml:space="preserve">subjective </w:t>
      </w:r>
      <w:r w:rsidR="007E4DAF">
        <w:rPr>
          <w:rFonts w:asciiTheme="minorHAnsi" w:hAnsiTheme="minorHAnsi" w:cstheme="minorHAnsi"/>
          <w:color w:val="121212"/>
          <w:shd w:val="clear" w:color="auto" w:fill="FFFFFF"/>
        </w:rPr>
        <w:t xml:space="preserve">feelings may alter </w:t>
      </w:r>
      <w:r w:rsidR="00B2145C">
        <w:rPr>
          <w:rFonts w:asciiTheme="minorHAnsi" w:hAnsiTheme="minorHAnsi" w:cstheme="minorHAnsi"/>
          <w:color w:val="121212"/>
          <w:shd w:val="clear" w:color="auto" w:fill="FFFFFF"/>
        </w:rPr>
        <w:t>or</w:t>
      </w:r>
      <w:r w:rsidR="007E4DAF">
        <w:rPr>
          <w:rFonts w:asciiTheme="minorHAnsi" w:hAnsiTheme="minorHAnsi" w:cstheme="minorHAnsi"/>
          <w:color w:val="121212"/>
          <w:shd w:val="clear" w:color="auto" w:fill="FFFFFF"/>
        </w:rPr>
        <w:t xml:space="preserve"> influence the results (</w:t>
      </w:r>
      <w:r w:rsidR="00B2145C" w:rsidRPr="00424439">
        <w:rPr>
          <w:rFonts w:asciiTheme="minorHAnsi" w:hAnsiTheme="minorHAnsi" w:cstheme="minorHAnsi"/>
          <w:color w:val="000000" w:themeColor="text1"/>
        </w:rPr>
        <w:t>Kumar, 2014</w:t>
      </w:r>
      <w:r w:rsidR="00B2145C" w:rsidRPr="00424439">
        <w:rPr>
          <w:rFonts w:asciiTheme="minorHAnsi" w:hAnsiTheme="minorHAnsi" w:cstheme="minorHAnsi"/>
          <w:color w:val="000000" w:themeColor="text1"/>
        </w:rPr>
        <w:t xml:space="preserve">; </w:t>
      </w:r>
      <w:r w:rsidR="00B2145C" w:rsidRPr="00424439">
        <w:rPr>
          <w:rFonts w:asciiTheme="minorHAnsi" w:hAnsiTheme="minorHAnsi" w:cstheme="minorHAnsi"/>
          <w:color w:val="000000" w:themeColor="text1"/>
          <w:shd w:val="clear" w:color="auto" w:fill="FFFFFF"/>
        </w:rPr>
        <w:t>Kaushik, 2018</w:t>
      </w:r>
      <w:r w:rsidR="007E4DAF">
        <w:rPr>
          <w:rFonts w:asciiTheme="minorHAnsi" w:hAnsiTheme="minorHAnsi" w:cstheme="minorHAnsi"/>
          <w:color w:val="121212"/>
          <w:shd w:val="clear" w:color="auto" w:fill="FFFFFF"/>
        </w:rPr>
        <w:t>).</w:t>
      </w:r>
      <w:r w:rsidR="007E4DAF">
        <w:rPr>
          <w:rFonts w:asciiTheme="minorHAnsi" w:hAnsiTheme="minorHAnsi" w:cstheme="minorHAnsi"/>
          <w:color w:val="121212"/>
          <w:shd w:val="clear" w:color="auto" w:fill="FFFFFF"/>
        </w:rPr>
        <w:t xml:space="preserve"> That aside, </w:t>
      </w:r>
      <w:r w:rsidR="00B16CA8" w:rsidRPr="009B4814">
        <w:rPr>
          <w:rFonts w:asciiTheme="minorHAnsi" w:hAnsiTheme="minorHAnsi" w:cstheme="minorHAnsi"/>
          <w:color w:val="000000" w:themeColor="text1"/>
          <w:shd w:val="clear" w:color="auto" w:fill="FFFFFF"/>
        </w:rPr>
        <w:t xml:space="preserve">Starman </w:t>
      </w:r>
      <w:r w:rsidR="0012055D" w:rsidRPr="009B4814">
        <w:rPr>
          <w:rFonts w:asciiTheme="minorHAnsi" w:hAnsiTheme="minorHAnsi" w:cstheme="minorHAnsi"/>
          <w:color w:val="000000" w:themeColor="text1"/>
          <w:shd w:val="clear" w:color="auto" w:fill="FFFFFF"/>
        </w:rPr>
        <w:t>(</w:t>
      </w:r>
      <w:r w:rsidR="00B16CA8" w:rsidRPr="009B4814">
        <w:rPr>
          <w:rFonts w:asciiTheme="minorHAnsi" w:hAnsiTheme="minorHAnsi" w:cstheme="minorHAnsi"/>
          <w:color w:val="000000" w:themeColor="text1"/>
          <w:shd w:val="clear" w:color="auto" w:fill="FFFFFF"/>
        </w:rPr>
        <w:t>2013</w:t>
      </w:r>
      <w:r w:rsidR="0012055D" w:rsidRPr="009B4814">
        <w:rPr>
          <w:rFonts w:asciiTheme="minorHAnsi" w:hAnsiTheme="minorHAnsi" w:cstheme="minorHAnsi"/>
          <w:color w:val="000000" w:themeColor="text1"/>
          <w:shd w:val="clear" w:color="auto" w:fill="FFFFFF"/>
        </w:rPr>
        <w:t xml:space="preserve">) </w:t>
      </w:r>
      <w:r w:rsidR="0012055D">
        <w:rPr>
          <w:rFonts w:asciiTheme="minorHAnsi" w:hAnsiTheme="minorHAnsi" w:cstheme="minorHAnsi"/>
          <w:color w:val="121212"/>
          <w:shd w:val="clear" w:color="auto" w:fill="FFFFFF"/>
        </w:rPr>
        <w:t xml:space="preserve">argues that this research method explores real life situations and natural relationships which adds value and simplifies concrete theories. </w:t>
      </w:r>
    </w:p>
    <w:p w14:paraId="4B80BF3D" w14:textId="77777777" w:rsidR="00F856A8" w:rsidRPr="00F856A8" w:rsidRDefault="00F856A8" w:rsidP="00A211B2">
      <w:pPr>
        <w:spacing w:line="360" w:lineRule="auto"/>
      </w:pPr>
    </w:p>
    <w:p w14:paraId="5A54D3FA" w14:textId="46658F0B" w:rsidR="00217B00" w:rsidRPr="00C826F6" w:rsidRDefault="00C723F3" w:rsidP="00C826F6">
      <w:pPr>
        <w:spacing w:line="360" w:lineRule="auto"/>
        <w:rPr>
          <w:rFonts w:asciiTheme="minorHAnsi" w:hAnsiTheme="minorHAnsi" w:cstheme="minorHAnsi"/>
          <w:b/>
          <w:bCs/>
          <w:u w:val="single"/>
        </w:rPr>
      </w:pPr>
      <w:r w:rsidRPr="00915275">
        <w:rPr>
          <w:rFonts w:asciiTheme="minorHAnsi" w:hAnsiTheme="minorHAnsi" w:cstheme="minorHAnsi"/>
          <w:b/>
          <w:bCs/>
          <w:u w:val="single"/>
        </w:rPr>
        <w:t xml:space="preserve">3. </w:t>
      </w:r>
      <w:r w:rsidR="00217B00" w:rsidRPr="00915275">
        <w:rPr>
          <w:rFonts w:asciiTheme="minorHAnsi" w:hAnsiTheme="minorHAnsi" w:cstheme="minorHAnsi"/>
          <w:b/>
          <w:bCs/>
          <w:u w:val="single"/>
        </w:rPr>
        <w:t>Critical Incident Linked to Four Purposes</w:t>
      </w:r>
      <w:r w:rsidR="00D02F11">
        <w:rPr>
          <w:rFonts w:asciiTheme="minorHAnsi" w:hAnsiTheme="minorHAnsi" w:cstheme="minorHAnsi"/>
          <w:b/>
          <w:bCs/>
          <w:u w:val="single"/>
        </w:rPr>
        <w:t xml:space="preserve"> </w:t>
      </w:r>
    </w:p>
    <w:p w14:paraId="6F4BCD71" w14:textId="0CDA8414" w:rsidR="00217B00" w:rsidRPr="00A43F16" w:rsidRDefault="00C826F6" w:rsidP="000D5D21">
      <w:pPr>
        <w:spacing w:line="360" w:lineRule="auto"/>
        <w:rPr>
          <w:rFonts w:asciiTheme="minorHAnsi" w:hAnsiTheme="minorHAnsi" w:cstheme="minorHAnsi"/>
        </w:rPr>
      </w:pPr>
      <w:r>
        <w:rPr>
          <w:rFonts w:asciiTheme="minorHAnsi" w:hAnsiTheme="minorHAnsi" w:cstheme="minorHAnsi"/>
        </w:rPr>
        <w:t xml:space="preserve">The critical incident captured was based on classroom engagement during a mathematic session, </w:t>
      </w:r>
      <w:r w:rsidR="008A2E73">
        <w:rPr>
          <w:rFonts w:asciiTheme="minorHAnsi" w:hAnsiTheme="minorHAnsi" w:cstheme="minorHAnsi"/>
        </w:rPr>
        <w:t xml:space="preserve">from the start of the session where the teacher began asking the children to recall the previous numbers learnt before introducing the number three </w:t>
      </w:r>
      <w:r>
        <w:rPr>
          <w:rFonts w:asciiTheme="minorHAnsi" w:hAnsiTheme="minorHAnsi" w:cstheme="minorHAnsi"/>
        </w:rPr>
        <w:t xml:space="preserve">it was noted that Child E was eager to participate and give the answers. During the session there is clear evidence that </w:t>
      </w:r>
      <w:r w:rsidR="000D5D21">
        <w:rPr>
          <w:rFonts w:asciiTheme="minorHAnsi" w:hAnsiTheme="minorHAnsi" w:cstheme="minorHAnsi"/>
        </w:rPr>
        <w:t xml:space="preserve">even though </w:t>
      </w:r>
      <w:r>
        <w:rPr>
          <w:rFonts w:asciiTheme="minorHAnsi" w:hAnsiTheme="minorHAnsi" w:cstheme="minorHAnsi"/>
        </w:rPr>
        <w:t xml:space="preserve">Child E </w:t>
      </w:r>
      <w:r w:rsidR="000D5D21">
        <w:rPr>
          <w:rFonts w:asciiTheme="minorHAnsi" w:hAnsiTheme="minorHAnsi" w:cstheme="minorHAnsi"/>
        </w:rPr>
        <w:t xml:space="preserve">knew the desired answer and wanted to contribute she </w:t>
      </w:r>
      <w:r>
        <w:rPr>
          <w:rFonts w:asciiTheme="minorHAnsi" w:hAnsiTheme="minorHAnsi" w:cstheme="minorHAnsi"/>
        </w:rPr>
        <w:t>was not following the classroom rules</w:t>
      </w:r>
      <w:r w:rsidR="000D5D21">
        <w:rPr>
          <w:rFonts w:asciiTheme="minorHAnsi" w:hAnsiTheme="minorHAnsi" w:cstheme="minorHAnsi"/>
        </w:rPr>
        <w:t>.</w:t>
      </w:r>
      <w:r>
        <w:rPr>
          <w:rFonts w:asciiTheme="minorHAnsi" w:hAnsiTheme="minorHAnsi" w:cstheme="minorHAnsi"/>
        </w:rPr>
        <w:t xml:space="preserve"> </w:t>
      </w:r>
      <w:r w:rsidR="000D5D21">
        <w:rPr>
          <w:rFonts w:asciiTheme="minorHAnsi" w:hAnsiTheme="minorHAnsi" w:cstheme="minorHAnsi"/>
        </w:rPr>
        <w:t>T</w:t>
      </w:r>
      <w:r>
        <w:rPr>
          <w:rFonts w:asciiTheme="minorHAnsi" w:hAnsiTheme="minorHAnsi" w:cstheme="minorHAnsi"/>
        </w:rPr>
        <w:t xml:space="preserve">he class teacher chose to ignore the inappropriate behaviour and not acknowledge Child E instead focused on promoting positive behaviour allowing Child E to contribute when she </w:t>
      </w:r>
      <w:r w:rsidR="000D5D21">
        <w:rPr>
          <w:rFonts w:asciiTheme="minorHAnsi" w:hAnsiTheme="minorHAnsi" w:cstheme="minorHAnsi"/>
        </w:rPr>
        <w:t xml:space="preserve">demonstrated </w:t>
      </w:r>
      <w:r>
        <w:rPr>
          <w:rFonts w:asciiTheme="minorHAnsi" w:hAnsiTheme="minorHAnsi" w:cstheme="minorHAnsi"/>
        </w:rPr>
        <w:t xml:space="preserve">the </w:t>
      </w:r>
      <w:r w:rsidR="00EE2741">
        <w:rPr>
          <w:rFonts w:asciiTheme="minorHAnsi" w:hAnsiTheme="minorHAnsi" w:cstheme="minorHAnsi"/>
        </w:rPr>
        <w:t>desired</w:t>
      </w:r>
      <w:r>
        <w:rPr>
          <w:rFonts w:asciiTheme="minorHAnsi" w:hAnsiTheme="minorHAnsi" w:cstheme="minorHAnsi"/>
        </w:rPr>
        <w:t xml:space="preserve"> behaviour. </w:t>
      </w:r>
    </w:p>
    <w:p w14:paraId="47FAEED3" w14:textId="5003DD8E" w:rsidR="000D5D21" w:rsidRDefault="000D5D21" w:rsidP="000D76F8">
      <w:pPr>
        <w:pStyle w:val="NormalWeb"/>
        <w:spacing w:line="360" w:lineRule="auto"/>
        <w:rPr>
          <w:rFonts w:asciiTheme="minorHAnsi" w:hAnsiTheme="minorHAnsi" w:cstheme="minorHAnsi"/>
        </w:rPr>
      </w:pPr>
      <w:r w:rsidRPr="000D5D21">
        <w:rPr>
          <w:rFonts w:asciiTheme="minorHAnsi" w:hAnsiTheme="minorHAnsi" w:cstheme="minorHAnsi"/>
        </w:rPr>
        <w:t xml:space="preserve">There are clear </w:t>
      </w:r>
      <w:r w:rsidR="00EE2741">
        <w:rPr>
          <w:rFonts w:asciiTheme="minorHAnsi" w:hAnsiTheme="minorHAnsi" w:cstheme="minorHAnsi"/>
        </w:rPr>
        <w:t xml:space="preserve">skills </w:t>
      </w:r>
      <w:r w:rsidRPr="000D5D21">
        <w:rPr>
          <w:rFonts w:asciiTheme="minorHAnsi" w:hAnsiTheme="minorHAnsi" w:cstheme="minorHAnsi"/>
        </w:rPr>
        <w:t xml:space="preserve">Child E demonstrated that </w:t>
      </w:r>
      <w:r>
        <w:rPr>
          <w:rFonts w:asciiTheme="minorHAnsi" w:hAnsiTheme="minorHAnsi" w:cstheme="minorHAnsi"/>
        </w:rPr>
        <w:t xml:space="preserve">refer </w:t>
      </w:r>
      <w:r w:rsidRPr="000D5D21">
        <w:rPr>
          <w:rFonts w:asciiTheme="minorHAnsi" w:hAnsiTheme="minorHAnsi" w:cstheme="minorHAnsi"/>
        </w:rPr>
        <w:t>to Donaldson’s Four Purposes, f</w:t>
      </w:r>
      <w:r w:rsidRPr="000D5D21">
        <w:rPr>
          <w:rFonts w:asciiTheme="minorHAnsi" w:hAnsiTheme="minorHAnsi" w:cstheme="minorHAnsi"/>
        </w:rPr>
        <w:t>rom the critical incident it is shown that Child E acknowledge</w:t>
      </w:r>
      <w:r w:rsidR="001677CE">
        <w:rPr>
          <w:rFonts w:asciiTheme="minorHAnsi" w:hAnsiTheme="minorHAnsi" w:cstheme="minorHAnsi"/>
        </w:rPr>
        <w:t xml:space="preserve">d </w:t>
      </w:r>
      <w:r w:rsidRPr="000D5D21">
        <w:rPr>
          <w:rFonts w:asciiTheme="minorHAnsi" w:hAnsiTheme="minorHAnsi" w:cstheme="minorHAnsi"/>
        </w:rPr>
        <w:t xml:space="preserve">what </w:t>
      </w:r>
      <w:r w:rsidR="001677CE">
        <w:rPr>
          <w:rFonts w:asciiTheme="minorHAnsi" w:hAnsiTheme="minorHAnsi" w:cstheme="minorHAnsi"/>
        </w:rPr>
        <w:t>was</w:t>
      </w:r>
      <w:r w:rsidRPr="000D5D21">
        <w:rPr>
          <w:rFonts w:asciiTheme="minorHAnsi" w:hAnsiTheme="minorHAnsi" w:cstheme="minorHAnsi"/>
        </w:rPr>
        <w:t xml:space="preserve"> required for her to participate in the session</w:t>
      </w:r>
      <w:r w:rsidR="002F1FB6">
        <w:rPr>
          <w:rFonts w:asciiTheme="minorHAnsi" w:hAnsiTheme="minorHAnsi" w:cstheme="minorHAnsi"/>
        </w:rPr>
        <w:t xml:space="preserve"> by altering her behaviour. She did this by taking into account what the teacher was asking each child to demonstrate for instance showing ‘super sitting’ and hands up to answer questions.</w:t>
      </w:r>
      <w:r w:rsidRPr="000D5D21">
        <w:rPr>
          <w:rFonts w:asciiTheme="minorHAnsi" w:hAnsiTheme="minorHAnsi" w:cstheme="minorHAnsi"/>
        </w:rPr>
        <w:t xml:space="preserve"> </w:t>
      </w:r>
      <w:r w:rsidR="00BC38BC">
        <w:rPr>
          <w:rFonts w:asciiTheme="minorHAnsi" w:hAnsiTheme="minorHAnsi" w:cstheme="minorHAnsi"/>
        </w:rPr>
        <w:t>Therefore,</w:t>
      </w:r>
      <w:r w:rsidRPr="000D5D21">
        <w:rPr>
          <w:rFonts w:asciiTheme="minorHAnsi" w:hAnsiTheme="minorHAnsi" w:cstheme="minorHAnsi"/>
        </w:rPr>
        <w:t xml:space="preserve"> it is evident that Child E </w:t>
      </w:r>
      <w:r w:rsidR="00BC38BC">
        <w:rPr>
          <w:rFonts w:asciiTheme="minorHAnsi" w:hAnsiTheme="minorHAnsi" w:cstheme="minorHAnsi"/>
        </w:rPr>
        <w:t xml:space="preserve">is developing </w:t>
      </w:r>
      <w:r w:rsidRPr="000D5D21">
        <w:rPr>
          <w:rFonts w:asciiTheme="minorHAnsi" w:hAnsiTheme="minorHAnsi" w:cstheme="minorHAnsi"/>
          <w:color w:val="21211E"/>
        </w:rPr>
        <w:t xml:space="preserve">key characteristics </w:t>
      </w:r>
      <w:r>
        <w:rPr>
          <w:rFonts w:asciiTheme="minorHAnsi" w:hAnsiTheme="minorHAnsi" w:cstheme="minorHAnsi"/>
          <w:color w:val="21211E"/>
        </w:rPr>
        <w:t xml:space="preserve">that </w:t>
      </w:r>
      <w:r w:rsidR="00AE0156">
        <w:rPr>
          <w:rFonts w:asciiTheme="minorHAnsi" w:hAnsiTheme="minorHAnsi" w:cstheme="minorHAnsi"/>
          <w:color w:val="21211E"/>
        </w:rPr>
        <w:t xml:space="preserve">connect her </w:t>
      </w:r>
      <w:r>
        <w:rPr>
          <w:rFonts w:asciiTheme="minorHAnsi" w:hAnsiTheme="minorHAnsi" w:cstheme="minorHAnsi"/>
          <w:color w:val="21211E"/>
        </w:rPr>
        <w:t xml:space="preserve">to becoming </w:t>
      </w:r>
      <w:r>
        <w:rPr>
          <w:rFonts w:asciiTheme="minorHAnsi" w:hAnsiTheme="minorHAnsi" w:cstheme="minorHAnsi"/>
        </w:rPr>
        <w:t>an ethical informed citizen</w:t>
      </w:r>
      <w:r w:rsidR="00AE0156">
        <w:rPr>
          <w:rFonts w:asciiTheme="minorHAnsi" w:hAnsiTheme="minorHAnsi" w:cstheme="minorHAnsi"/>
        </w:rPr>
        <w:t xml:space="preserve"> by</w:t>
      </w:r>
      <w:r>
        <w:rPr>
          <w:rFonts w:asciiTheme="minorHAnsi" w:hAnsiTheme="minorHAnsi" w:cstheme="minorHAnsi"/>
        </w:rPr>
        <w:t xml:space="preserve"> </w:t>
      </w:r>
      <w:r w:rsidR="00AE0156">
        <w:rPr>
          <w:rFonts w:asciiTheme="minorHAnsi" w:hAnsiTheme="minorHAnsi" w:cstheme="minorHAnsi"/>
        </w:rPr>
        <w:t>presenting</w:t>
      </w:r>
      <w:r>
        <w:rPr>
          <w:rFonts w:asciiTheme="minorHAnsi" w:hAnsiTheme="minorHAnsi" w:cstheme="minorHAnsi"/>
        </w:rPr>
        <w:t xml:space="preserve"> a clear understanding and consideration o</w:t>
      </w:r>
      <w:r w:rsidR="00EE2741">
        <w:rPr>
          <w:rFonts w:asciiTheme="minorHAnsi" w:hAnsiTheme="minorHAnsi" w:cstheme="minorHAnsi"/>
        </w:rPr>
        <w:t>n</w:t>
      </w:r>
      <w:r>
        <w:rPr>
          <w:rFonts w:asciiTheme="minorHAnsi" w:hAnsiTheme="minorHAnsi" w:cstheme="minorHAnsi"/>
        </w:rPr>
        <w:t xml:space="preserve"> </w:t>
      </w:r>
      <w:r w:rsidR="00AE0156">
        <w:rPr>
          <w:rFonts w:asciiTheme="minorHAnsi" w:hAnsiTheme="minorHAnsi" w:cstheme="minorHAnsi"/>
        </w:rPr>
        <w:t xml:space="preserve">the impact of choosing the correct action </w:t>
      </w:r>
      <w:r>
        <w:rPr>
          <w:rFonts w:asciiTheme="minorHAnsi" w:hAnsiTheme="minorHAnsi" w:cstheme="minorHAnsi"/>
        </w:rPr>
        <w:t xml:space="preserve">(Donaldson, 2015). </w:t>
      </w:r>
      <w:r w:rsidR="000F27E8">
        <w:rPr>
          <w:rFonts w:asciiTheme="minorHAnsi" w:hAnsiTheme="minorHAnsi" w:cstheme="minorHAnsi"/>
        </w:rPr>
        <w:t xml:space="preserve">Another key characteristic </w:t>
      </w:r>
      <w:r w:rsidR="002F1FB6">
        <w:rPr>
          <w:rFonts w:asciiTheme="minorHAnsi" w:hAnsiTheme="minorHAnsi" w:cstheme="minorHAnsi"/>
        </w:rPr>
        <w:t>with</w:t>
      </w:r>
      <w:r w:rsidR="000F27E8">
        <w:rPr>
          <w:rFonts w:asciiTheme="minorHAnsi" w:hAnsiTheme="minorHAnsi" w:cstheme="minorHAnsi"/>
        </w:rPr>
        <w:t xml:space="preserve">in </w:t>
      </w:r>
      <w:r w:rsidR="002F1FB6">
        <w:rPr>
          <w:rFonts w:asciiTheme="minorHAnsi" w:hAnsiTheme="minorHAnsi" w:cstheme="minorHAnsi"/>
        </w:rPr>
        <w:t>one of the</w:t>
      </w:r>
      <w:r w:rsidR="000F27E8">
        <w:rPr>
          <w:rFonts w:asciiTheme="minorHAnsi" w:hAnsiTheme="minorHAnsi" w:cstheme="minorHAnsi"/>
        </w:rPr>
        <w:t xml:space="preserve"> purpose</w:t>
      </w:r>
      <w:r w:rsidR="002F1FB6">
        <w:rPr>
          <w:rFonts w:asciiTheme="minorHAnsi" w:hAnsiTheme="minorHAnsi" w:cstheme="minorHAnsi"/>
        </w:rPr>
        <w:t>s</w:t>
      </w:r>
      <w:r w:rsidR="000F27E8">
        <w:rPr>
          <w:rFonts w:asciiTheme="minorHAnsi" w:hAnsiTheme="minorHAnsi" w:cstheme="minorHAnsi"/>
        </w:rPr>
        <w:t xml:space="preserve"> was shown, during the session Child E appeared enthusiastic in wanting to</w:t>
      </w:r>
      <w:r w:rsidR="002F1FB6">
        <w:rPr>
          <w:rFonts w:asciiTheme="minorHAnsi" w:hAnsiTheme="minorHAnsi" w:cstheme="minorHAnsi"/>
        </w:rPr>
        <w:t xml:space="preserve"> be picked to</w:t>
      </w:r>
      <w:r w:rsidR="000F27E8">
        <w:rPr>
          <w:rFonts w:asciiTheme="minorHAnsi" w:hAnsiTheme="minorHAnsi" w:cstheme="minorHAnsi"/>
        </w:rPr>
        <w:t xml:space="preserve"> participate in the task </w:t>
      </w:r>
      <w:r w:rsidR="002F1FB6">
        <w:rPr>
          <w:rFonts w:asciiTheme="minorHAnsi" w:hAnsiTheme="minorHAnsi" w:cstheme="minorHAnsi"/>
        </w:rPr>
        <w:t xml:space="preserve">in </w:t>
      </w:r>
      <w:r w:rsidR="000F27E8">
        <w:rPr>
          <w:rFonts w:asciiTheme="minorHAnsi" w:hAnsiTheme="minorHAnsi" w:cstheme="minorHAnsi"/>
        </w:rPr>
        <w:t>practic</w:t>
      </w:r>
      <w:r w:rsidR="002F1FB6">
        <w:rPr>
          <w:rFonts w:asciiTheme="minorHAnsi" w:hAnsiTheme="minorHAnsi" w:cstheme="minorHAnsi"/>
        </w:rPr>
        <w:t>ing</w:t>
      </w:r>
      <w:r w:rsidR="000F27E8">
        <w:rPr>
          <w:rFonts w:asciiTheme="minorHAnsi" w:hAnsiTheme="minorHAnsi" w:cstheme="minorHAnsi"/>
        </w:rPr>
        <w:t xml:space="preserve"> writing the number on the whiteboard in front of the class.</w:t>
      </w:r>
      <w:r w:rsidR="001D581F">
        <w:rPr>
          <w:rFonts w:asciiTheme="minorHAnsi" w:hAnsiTheme="minorHAnsi" w:cstheme="minorHAnsi"/>
        </w:rPr>
        <w:t xml:space="preserve"> This was shown as</w:t>
      </w:r>
      <w:r w:rsidR="00B10F9D">
        <w:rPr>
          <w:rFonts w:asciiTheme="minorHAnsi" w:hAnsiTheme="minorHAnsi" w:cstheme="minorHAnsi"/>
        </w:rPr>
        <w:t xml:space="preserve"> </w:t>
      </w:r>
      <w:r w:rsidR="001D581F">
        <w:rPr>
          <w:rFonts w:asciiTheme="minorHAnsi" w:hAnsiTheme="minorHAnsi" w:cstheme="minorHAnsi"/>
        </w:rPr>
        <w:t xml:space="preserve">Child E responded positively by saying </w:t>
      </w:r>
      <w:r w:rsidR="001D581F" w:rsidRPr="008A1521">
        <w:rPr>
          <w:rFonts w:asciiTheme="minorHAnsi" w:hAnsiTheme="minorHAnsi" w:cstheme="minorHAnsi"/>
        </w:rPr>
        <w:t>“I can do it”</w:t>
      </w:r>
      <w:r w:rsidR="001D581F">
        <w:rPr>
          <w:rFonts w:asciiTheme="minorHAnsi" w:hAnsiTheme="minorHAnsi" w:cstheme="minorHAnsi"/>
        </w:rPr>
        <w:t xml:space="preserve"> and </w:t>
      </w:r>
      <w:r w:rsidR="001D581F" w:rsidRPr="008A1521">
        <w:rPr>
          <w:rFonts w:asciiTheme="minorHAnsi" w:hAnsiTheme="minorHAnsi" w:cstheme="minorHAnsi"/>
        </w:rPr>
        <w:t>“me me”</w:t>
      </w:r>
      <w:r w:rsidR="001D581F">
        <w:rPr>
          <w:rFonts w:asciiTheme="minorHAnsi" w:hAnsiTheme="minorHAnsi" w:cstheme="minorHAnsi"/>
        </w:rPr>
        <w:t xml:space="preserve"> whilst</w:t>
      </w:r>
      <w:r w:rsidR="00DE6583">
        <w:rPr>
          <w:rFonts w:asciiTheme="minorHAnsi" w:hAnsiTheme="minorHAnsi" w:cstheme="minorHAnsi"/>
        </w:rPr>
        <w:t xml:space="preserve"> also</w:t>
      </w:r>
      <w:r w:rsidR="001D581F">
        <w:rPr>
          <w:rFonts w:asciiTheme="minorHAnsi" w:hAnsiTheme="minorHAnsi" w:cstheme="minorHAnsi"/>
        </w:rPr>
        <w:t xml:space="preserve"> waving to gain the teachers attention. </w:t>
      </w:r>
      <w:r w:rsidR="000F27E8">
        <w:rPr>
          <w:rFonts w:asciiTheme="minorHAnsi" w:hAnsiTheme="minorHAnsi" w:cstheme="minorHAnsi"/>
        </w:rPr>
        <w:t xml:space="preserve">It can be considered that she is developing characteristics in becoming a healthy and confident individual as </w:t>
      </w:r>
      <w:r w:rsidR="0005111F">
        <w:rPr>
          <w:rFonts w:asciiTheme="minorHAnsi" w:hAnsiTheme="minorHAnsi" w:cstheme="minorHAnsi"/>
        </w:rPr>
        <w:t xml:space="preserve">her </w:t>
      </w:r>
      <w:r w:rsidR="000F27E8">
        <w:rPr>
          <w:rFonts w:asciiTheme="minorHAnsi" w:hAnsiTheme="minorHAnsi" w:cstheme="minorHAnsi"/>
        </w:rPr>
        <w:t xml:space="preserve">confidence </w:t>
      </w:r>
      <w:r w:rsidR="0005111F">
        <w:rPr>
          <w:rFonts w:asciiTheme="minorHAnsi" w:hAnsiTheme="minorHAnsi" w:cstheme="minorHAnsi"/>
        </w:rPr>
        <w:t>in</w:t>
      </w:r>
      <w:r w:rsidR="000F27E8">
        <w:rPr>
          <w:rFonts w:asciiTheme="minorHAnsi" w:hAnsiTheme="minorHAnsi" w:cstheme="minorHAnsi"/>
        </w:rPr>
        <w:t xml:space="preserve"> participa</w:t>
      </w:r>
      <w:r w:rsidR="0005111F">
        <w:rPr>
          <w:rFonts w:asciiTheme="minorHAnsi" w:hAnsiTheme="minorHAnsi" w:cstheme="minorHAnsi"/>
        </w:rPr>
        <w:t>ting</w:t>
      </w:r>
      <w:r w:rsidR="000F27E8">
        <w:rPr>
          <w:rFonts w:asciiTheme="minorHAnsi" w:hAnsiTheme="minorHAnsi" w:cstheme="minorHAnsi"/>
        </w:rPr>
        <w:t xml:space="preserve"> in a group situation</w:t>
      </w:r>
      <w:r w:rsidR="0005111F">
        <w:rPr>
          <w:rFonts w:asciiTheme="minorHAnsi" w:hAnsiTheme="minorHAnsi" w:cstheme="minorHAnsi"/>
        </w:rPr>
        <w:t xml:space="preserve"> is growing which will </w:t>
      </w:r>
      <w:r w:rsidR="000F27E8">
        <w:rPr>
          <w:rFonts w:asciiTheme="minorHAnsi" w:hAnsiTheme="minorHAnsi" w:cstheme="minorHAnsi"/>
        </w:rPr>
        <w:t xml:space="preserve">benefit her learning and </w:t>
      </w:r>
      <w:r w:rsidR="0005111F">
        <w:rPr>
          <w:rFonts w:asciiTheme="minorHAnsi" w:hAnsiTheme="minorHAnsi" w:cstheme="minorHAnsi"/>
        </w:rPr>
        <w:t>development</w:t>
      </w:r>
      <w:r w:rsidR="000F27E8">
        <w:rPr>
          <w:rFonts w:asciiTheme="minorHAnsi" w:hAnsiTheme="minorHAnsi" w:cstheme="minorHAnsi"/>
        </w:rPr>
        <w:t xml:space="preserve"> (Donaldson, 2015).</w:t>
      </w:r>
      <w:r w:rsidR="007E3010">
        <w:rPr>
          <w:rFonts w:asciiTheme="minorHAnsi" w:hAnsiTheme="minorHAnsi" w:cstheme="minorHAnsi"/>
        </w:rPr>
        <w:t xml:space="preserve"> </w:t>
      </w:r>
      <w:r w:rsidR="0005111F">
        <w:rPr>
          <w:rFonts w:asciiTheme="minorHAnsi" w:hAnsiTheme="minorHAnsi" w:cstheme="minorHAnsi"/>
        </w:rPr>
        <w:t>In addition to this purpose, t</w:t>
      </w:r>
      <w:r w:rsidR="007E3010">
        <w:rPr>
          <w:rFonts w:asciiTheme="minorHAnsi" w:hAnsiTheme="minorHAnsi" w:cstheme="minorHAnsi"/>
        </w:rPr>
        <w:t xml:space="preserve">here is clear connection that Child E </w:t>
      </w:r>
      <w:r w:rsidR="007E3010">
        <w:rPr>
          <w:rFonts w:asciiTheme="minorHAnsi" w:hAnsiTheme="minorHAnsi" w:cstheme="minorHAnsi"/>
        </w:rPr>
        <w:t xml:space="preserve">demonstrated key </w:t>
      </w:r>
      <w:r w:rsidR="00EE2741">
        <w:rPr>
          <w:rFonts w:asciiTheme="minorHAnsi" w:hAnsiTheme="minorHAnsi" w:cstheme="minorHAnsi"/>
        </w:rPr>
        <w:t>skills</w:t>
      </w:r>
      <w:r w:rsidR="007E3010">
        <w:rPr>
          <w:rFonts w:asciiTheme="minorHAnsi" w:hAnsiTheme="minorHAnsi" w:cstheme="minorHAnsi"/>
        </w:rPr>
        <w:t xml:space="preserve"> that</w:t>
      </w:r>
      <w:r w:rsidR="007E3010">
        <w:rPr>
          <w:rFonts w:asciiTheme="minorHAnsi" w:hAnsiTheme="minorHAnsi" w:cstheme="minorHAnsi"/>
        </w:rPr>
        <w:t xml:space="preserve"> will lead her into being an enterprising and creative contributor as she appears to enjoy being part of new opportunities and taking measured risks in her learning environment (Donaldson, 2015).</w:t>
      </w:r>
    </w:p>
    <w:p w14:paraId="79EC7D9E" w14:textId="686EF143" w:rsidR="000D5D21" w:rsidRPr="008C4669" w:rsidRDefault="008A2E73" w:rsidP="00C05EE5">
      <w:pPr>
        <w:pStyle w:val="NormalWeb"/>
        <w:spacing w:line="360" w:lineRule="auto"/>
        <w:rPr>
          <w:rFonts w:ascii="Calibri" w:hAnsi="Calibri" w:cs="Calibri"/>
          <w:color w:val="21211E"/>
        </w:rPr>
      </w:pPr>
      <w:r w:rsidRPr="008E708A">
        <w:rPr>
          <w:rFonts w:ascii="Calibri" w:hAnsi="Calibri" w:cs="Calibri"/>
        </w:rPr>
        <w:t xml:space="preserve">Even though this critical incident didn’t highlight any characteristics </w:t>
      </w:r>
      <w:r w:rsidR="008E708A" w:rsidRPr="008E708A">
        <w:rPr>
          <w:rFonts w:ascii="Calibri" w:hAnsi="Calibri" w:cs="Calibri"/>
        </w:rPr>
        <w:t>indicating</w:t>
      </w:r>
      <w:r w:rsidRPr="008E708A">
        <w:rPr>
          <w:rFonts w:ascii="Calibri" w:hAnsi="Calibri" w:cs="Calibri"/>
        </w:rPr>
        <w:t xml:space="preserve"> that Child E is developing into </w:t>
      </w:r>
      <w:r w:rsidR="008E708A">
        <w:rPr>
          <w:rFonts w:ascii="Calibri" w:hAnsi="Calibri" w:cs="Calibri"/>
        </w:rPr>
        <w:t xml:space="preserve">becoming </w:t>
      </w:r>
      <w:r w:rsidR="008E708A" w:rsidRPr="008E708A">
        <w:rPr>
          <w:rFonts w:ascii="Calibri" w:hAnsi="Calibri" w:cs="Calibri"/>
        </w:rPr>
        <w:t xml:space="preserve">an </w:t>
      </w:r>
      <w:r w:rsidR="008E708A" w:rsidRPr="008E708A">
        <w:rPr>
          <w:rFonts w:ascii="Calibri" w:hAnsi="Calibri" w:cs="Calibri"/>
          <w:color w:val="21211E"/>
        </w:rPr>
        <w:t>ambitious</w:t>
      </w:r>
      <w:r w:rsidR="008E708A">
        <w:rPr>
          <w:rFonts w:ascii="Calibri" w:hAnsi="Calibri" w:cs="Calibri"/>
          <w:color w:val="21211E"/>
        </w:rPr>
        <w:t xml:space="preserve"> c</w:t>
      </w:r>
      <w:r w:rsidR="008E708A" w:rsidRPr="008E708A">
        <w:rPr>
          <w:rFonts w:ascii="Calibri" w:hAnsi="Calibri" w:cs="Calibri"/>
          <w:color w:val="21211E"/>
        </w:rPr>
        <w:t>apable learner</w:t>
      </w:r>
      <w:r w:rsidR="008E708A">
        <w:rPr>
          <w:rFonts w:ascii="Calibri" w:hAnsi="Calibri" w:cs="Calibri"/>
          <w:color w:val="21211E"/>
        </w:rPr>
        <w:t xml:space="preserve"> there needs to be consideration that these characteristics may be highlighted or enhanced in other learning opportunities. </w:t>
      </w:r>
      <w:r w:rsidR="00204A94">
        <w:rPr>
          <w:rFonts w:ascii="Calibri" w:hAnsi="Calibri" w:cs="Calibri"/>
          <w:color w:val="21211E"/>
        </w:rPr>
        <w:t xml:space="preserve">As discussed by the Welsh Government </w:t>
      </w:r>
      <w:r w:rsidR="008E708A">
        <w:rPr>
          <w:rFonts w:ascii="Calibri" w:hAnsi="Calibri" w:cs="Calibri"/>
          <w:color w:val="21211E"/>
        </w:rPr>
        <w:t>(</w:t>
      </w:r>
      <w:r w:rsidR="00204A94">
        <w:rPr>
          <w:rFonts w:ascii="Calibri" w:hAnsi="Calibri" w:cs="Calibri"/>
          <w:color w:val="21211E"/>
        </w:rPr>
        <w:t>2020</w:t>
      </w:r>
      <w:r w:rsidR="008E708A">
        <w:rPr>
          <w:rFonts w:ascii="Calibri" w:hAnsi="Calibri" w:cs="Calibri"/>
          <w:color w:val="21211E"/>
        </w:rPr>
        <w:t xml:space="preserve">) children can flourish </w:t>
      </w:r>
      <w:r w:rsidR="00204A94">
        <w:rPr>
          <w:rFonts w:ascii="Calibri" w:hAnsi="Calibri" w:cs="Calibri"/>
          <w:color w:val="21211E"/>
        </w:rPr>
        <w:t>and develop a variety of essential skills in</w:t>
      </w:r>
      <w:r w:rsidR="008E708A">
        <w:rPr>
          <w:rFonts w:ascii="Calibri" w:hAnsi="Calibri" w:cs="Calibri"/>
          <w:color w:val="21211E"/>
        </w:rPr>
        <w:t xml:space="preserve"> different aspects of their learning</w:t>
      </w:r>
      <w:r w:rsidR="00204A94">
        <w:rPr>
          <w:rFonts w:ascii="Calibri" w:hAnsi="Calibri" w:cs="Calibri"/>
          <w:color w:val="21211E"/>
        </w:rPr>
        <w:t>, it is essential for practitioners to set a variety of activities that incorporate all areas of the curriculum to underpin and explore new learning experiences.</w:t>
      </w:r>
      <w:r w:rsidR="008C4669">
        <w:rPr>
          <w:rFonts w:ascii="Calibri" w:hAnsi="Calibri" w:cs="Calibri"/>
          <w:color w:val="21211E"/>
        </w:rPr>
        <w:t xml:space="preserve"> </w:t>
      </w:r>
      <w:r w:rsidR="000D5D21">
        <w:rPr>
          <w:rFonts w:asciiTheme="minorHAnsi" w:hAnsiTheme="minorHAnsi" w:cstheme="minorHAnsi"/>
        </w:rPr>
        <w:t>The information collected from the critical incident showed clear links to Donaldson’s Four Purposes which can le</w:t>
      </w:r>
      <w:r w:rsidR="0000090B">
        <w:rPr>
          <w:rFonts w:asciiTheme="minorHAnsi" w:hAnsiTheme="minorHAnsi" w:cstheme="minorHAnsi"/>
        </w:rPr>
        <w:t>a</w:t>
      </w:r>
      <w:r w:rsidR="000D5D21">
        <w:rPr>
          <w:rFonts w:asciiTheme="minorHAnsi" w:hAnsiTheme="minorHAnsi" w:cstheme="minorHAnsi"/>
        </w:rPr>
        <w:t xml:space="preserve">d to further questioning from similar research and theory to gain in-depth knowledge. </w:t>
      </w:r>
    </w:p>
    <w:p w14:paraId="62BBD981" w14:textId="522CE52E" w:rsidR="00C05EE5" w:rsidRPr="001677CE" w:rsidRDefault="00C723F3" w:rsidP="00C05EE5">
      <w:pPr>
        <w:spacing w:line="360" w:lineRule="auto"/>
        <w:rPr>
          <w:rFonts w:asciiTheme="minorHAnsi" w:hAnsiTheme="minorHAnsi" w:cstheme="minorHAnsi"/>
          <w:b/>
          <w:bCs/>
          <w:u w:val="single"/>
        </w:rPr>
      </w:pPr>
      <w:r w:rsidRPr="00915275">
        <w:rPr>
          <w:rFonts w:asciiTheme="minorHAnsi" w:hAnsiTheme="minorHAnsi" w:cstheme="minorHAnsi"/>
          <w:b/>
          <w:bCs/>
          <w:u w:val="single"/>
        </w:rPr>
        <w:t xml:space="preserve">4. </w:t>
      </w:r>
      <w:r w:rsidR="00217B00" w:rsidRPr="00915275">
        <w:rPr>
          <w:rFonts w:asciiTheme="minorHAnsi" w:hAnsiTheme="minorHAnsi" w:cstheme="minorHAnsi"/>
          <w:b/>
          <w:bCs/>
          <w:u w:val="single"/>
        </w:rPr>
        <w:t>Literature Review</w:t>
      </w:r>
    </w:p>
    <w:p w14:paraId="4CC5DF2B" w14:textId="29AC406A" w:rsidR="00226693" w:rsidRPr="00CD2CE5" w:rsidRDefault="00CD2CE5" w:rsidP="002654DE">
      <w:pPr>
        <w:spacing w:line="360" w:lineRule="auto"/>
        <w:rPr>
          <w:rFonts w:asciiTheme="minorHAnsi" w:hAnsiTheme="minorHAnsi" w:cstheme="minorHAnsi"/>
          <w:b/>
          <w:bCs/>
          <w:u w:val="single"/>
        </w:rPr>
      </w:pPr>
      <w:r w:rsidRPr="00CD2CE5">
        <w:rPr>
          <w:rFonts w:asciiTheme="minorHAnsi" w:hAnsiTheme="minorHAnsi" w:cstheme="minorHAnsi"/>
          <w:b/>
          <w:bCs/>
          <w:u w:val="single"/>
        </w:rPr>
        <w:t xml:space="preserve">4.1 Recalling previous </w:t>
      </w:r>
      <w:r w:rsidR="00C05EE5">
        <w:rPr>
          <w:rFonts w:asciiTheme="minorHAnsi" w:hAnsiTheme="minorHAnsi" w:cstheme="minorHAnsi"/>
          <w:b/>
          <w:bCs/>
          <w:u w:val="single"/>
        </w:rPr>
        <w:t>information</w:t>
      </w:r>
      <w:r>
        <w:rPr>
          <w:rFonts w:asciiTheme="minorHAnsi" w:hAnsiTheme="minorHAnsi" w:cstheme="minorHAnsi"/>
          <w:b/>
          <w:bCs/>
          <w:u w:val="single"/>
        </w:rPr>
        <w:t xml:space="preserve"> builds new </w:t>
      </w:r>
      <w:r w:rsidR="00C05EE5">
        <w:rPr>
          <w:rFonts w:asciiTheme="minorHAnsi" w:hAnsiTheme="minorHAnsi" w:cstheme="minorHAnsi"/>
          <w:b/>
          <w:bCs/>
          <w:u w:val="single"/>
        </w:rPr>
        <w:t>knowledge</w:t>
      </w:r>
    </w:p>
    <w:p w14:paraId="68FF5C8D" w14:textId="091A7A92" w:rsidR="00E80C41" w:rsidRDefault="002654DE" w:rsidP="00570AF0">
      <w:pPr>
        <w:spacing w:line="360" w:lineRule="auto"/>
        <w:rPr>
          <w:rFonts w:asciiTheme="minorHAnsi" w:hAnsiTheme="minorHAnsi" w:cstheme="minorHAnsi"/>
        </w:rPr>
      </w:pPr>
      <w:r>
        <w:rPr>
          <w:rFonts w:asciiTheme="minorHAnsi" w:hAnsiTheme="minorHAnsi" w:cstheme="minorHAnsi"/>
        </w:rPr>
        <w:t xml:space="preserve">The critical incident began with the teacher recalling previous information the children already know before introducing a new number, by asking the children to think about previous numbers learnt the teacher is </w:t>
      </w:r>
      <w:r w:rsidR="00800CC5">
        <w:rPr>
          <w:rFonts w:asciiTheme="minorHAnsi" w:hAnsiTheme="minorHAnsi" w:cstheme="minorHAnsi"/>
        </w:rPr>
        <w:t>allowing children to associate</w:t>
      </w:r>
      <w:r w:rsidR="0000090B">
        <w:rPr>
          <w:rFonts w:asciiTheme="minorHAnsi" w:hAnsiTheme="minorHAnsi" w:cstheme="minorHAnsi"/>
        </w:rPr>
        <w:t xml:space="preserve"> prior knowledge</w:t>
      </w:r>
      <w:r w:rsidR="00800CC5">
        <w:rPr>
          <w:rFonts w:asciiTheme="minorHAnsi" w:hAnsiTheme="minorHAnsi" w:cstheme="minorHAnsi"/>
        </w:rPr>
        <w:t xml:space="preserve"> with new information </w:t>
      </w:r>
      <w:r>
        <w:rPr>
          <w:rFonts w:asciiTheme="minorHAnsi" w:hAnsiTheme="minorHAnsi" w:cstheme="minorHAnsi"/>
        </w:rPr>
        <w:t xml:space="preserve">for </w:t>
      </w:r>
      <w:r w:rsidR="00800CC5">
        <w:rPr>
          <w:rFonts w:asciiTheme="minorHAnsi" w:hAnsiTheme="minorHAnsi" w:cstheme="minorHAnsi"/>
        </w:rPr>
        <w:t xml:space="preserve">their learning </w:t>
      </w:r>
      <w:r>
        <w:rPr>
          <w:rFonts w:asciiTheme="minorHAnsi" w:hAnsiTheme="minorHAnsi" w:cstheme="minorHAnsi"/>
        </w:rPr>
        <w:t>to grow (</w:t>
      </w:r>
      <w:r w:rsidR="00800CC5">
        <w:rPr>
          <w:rFonts w:asciiTheme="minorHAnsi" w:hAnsiTheme="minorHAnsi" w:cstheme="minorHAnsi"/>
        </w:rPr>
        <w:t>Darling-Hammond et al, 2019)</w:t>
      </w:r>
      <w:r>
        <w:rPr>
          <w:rFonts w:asciiTheme="minorHAnsi" w:hAnsiTheme="minorHAnsi" w:cstheme="minorHAnsi"/>
        </w:rPr>
        <w:t xml:space="preserve">. </w:t>
      </w:r>
      <w:r w:rsidR="009F37B0">
        <w:rPr>
          <w:rFonts w:asciiTheme="minorHAnsi" w:hAnsiTheme="minorHAnsi" w:cstheme="minorHAnsi"/>
        </w:rPr>
        <w:t xml:space="preserve">Liben, Muller and Lerner </w:t>
      </w:r>
      <w:r>
        <w:rPr>
          <w:rFonts w:asciiTheme="minorHAnsi" w:hAnsiTheme="minorHAnsi" w:cstheme="minorHAnsi"/>
        </w:rPr>
        <w:t>(</w:t>
      </w:r>
      <w:r w:rsidR="009F37B0">
        <w:rPr>
          <w:rFonts w:asciiTheme="minorHAnsi" w:hAnsiTheme="minorHAnsi" w:cstheme="minorHAnsi"/>
        </w:rPr>
        <w:t>2015</w:t>
      </w:r>
      <w:r>
        <w:rPr>
          <w:rFonts w:asciiTheme="minorHAnsi" w:hAnsiTheme="minorHAnsi" w:cstheme="minorHAnsi"/>
        </w:rPr>
        <w:t xml:space="preserve">) refer to recalling information as </w:t>
      </w:r>
      <w:r w:rsidR="007C05E4">
        <w:rPr>
          <w:rFonts w:asciiTheme="minorHAnsi" w:hAnsiTheme="minorHAnsi" w:cstheme="minorHAnsi"/>
        </w:rPr>
        <w:t xml:space="preserve">a source of </w:t>
      </w:r>
      <w:r w:rsidR="00B6620D">
        <w:rPr>
          <w:rFonts w:asciiTheme="minorHAnsi" w:hAnsiTheme="minorHAnsi" w:cstheme="minorHAnsi"/>
        </w:rPr>
        <w:t>implanting</w:t>
      </w:r>
      <w:r w:rsidR="007C05E4">
        <w:rPr>
          <w:rFonts w:asciiTheme="minorHAnsi" w:hAnsiTheme="minorHAnsi" w:cstheme="minorHAnsi"/>
        </w:rPr>
        <w:t xml:space="preserve"> key information </w:t>
      </w:r>
      <w:r w:rsidR="00B6620D">
        <w:rPr>
          <w:rFonts w:asciiTheme="minorHAnsi" w:hAnsiTheme="minorHAnsi" w:cstheme="minorHAnsi"/>
        </w:rPr>
        <w:t xml:space="preserve">that is stored </w:t>
      </w:r>
      <w:r w:rsidR="00B6620D">
        <w:rPr>
          <w:rFonts w:asciiTheme="minorHAnsi" w:hAnsiTheme="minorHAnsi" w:cstheme="minorHAnsi"/>
        </w:rPr>
        <w:t>in children’s memory</w:t>
      </w:r>
      <w:r w:rsidR="00B6620D">
        <w:rPr>
          <w:rFonts w:asciiTheme="minorHAnsi" w:hAnsiTheme="minorHAnsi" w:cstheme="minorHAnsi"/>
        </w:rPr>
        <w:t xml:space="preserve">, the information will develop and </w:t>
      </w:r>
      <w:r w:rsidR="002A1FDF">
        <w:rPr>
          <w:rFonts w:asciiTheme="minorHAnsi" w:hAnsiTheme="minorHAnsi" w:cstheme="minorHAnsi"/>
        </w:rPr>
        <w:t>strengthen</w:t>
      </w:r>
      <w:r w:rsidR="00B6620D">
        <w:rPr>
          <w:rFonts w:asciiTheme="minorHAnsi" w:hAnsiTheme="minorHAnsi" w:cstheme="minorHAnsi"/>
        </w:rPr>
        <w:t xml:space="preserve"> over time as the knowledge matures.</w:t>
      </w:r>
      <w:r w:rsidR="002A1FDF">
        <w:rPr>
          <w:rFonts w:asciiTheme="minorHAnsi" w:hAnsiTheme="minorHAnsi" w:cstheme="minorHAnsi"/>
        </w:rPr>
        <w:t xml:space="preserve"> Recalling knowledge can boost achievement, research by</w:t>
      </w:r>
      <w:r w:rsidR="00787206">
        <w:rPr>
          <w:rFonts w:asciiTheme="minorHAnsi" w:hAnsiTheme="minorHAnsi" w:cstheme="minorHAnsi"/>
        </w:rPr>
        <w:t xml:space="preserve"> Towse, Cowan, Horton and Whytock </w:t>
      </w:r>
      <w:r w:rsidR="002A1FDF">
        <w:rPr>
          <w:rFonts w:asciiTheme="minorHAnsi" w:hAnsiTheme="minorHAnsi" w:cstheme="minorHAnsi"/>
        </w:rPr>
        <w:t>(</w:t>
      </w:r>
      <w:r w:rsidR="00787206">
        <w:rPr>
          <w:rFonts w:asciiTheme="minorHAnsi" w:hAnsiTheme="minorHAnsi" w:cstheme="minorHAnsi"/>
        </w:rPr>
        <w:t>2008</w:t>
      </w:r>
      <w:r w:rsidR="002A1FDF">
        <w:rPr>
          <w:rFonts w:asciiTheme="minorHAnsi" w:hAnsiTheme="minorHAnsi" w:cstheme="minorHAnsi"/>
        </w:rPr>
        <w:t>) explai</w:t>
      </w:r>
      <w:r w:rsidR="00787206">
        <w:rPr>
          <w:rFonts w:asciiTheme="minorHAnsi" w:hAnsiTheme="minorHAnsi" w:cstheme="minorHAnsi"/>
        </w:rPr>
        <w:t>n</w:t>
      </w:r>
      <w:r w:rsidR="002A1FDF">
        <w:rPr>
          <w:rFonts w:asciiTheme="minorHAnsi" w:hAnsiTheme="minorHAnsi" w:cstheme="minorHAnsi"/>
        </w:rPr>
        <w:t xml:space="preserve"> using recall deepens children’s reading, literacy and numeracy skills as it provides opportunities to think </w:t>
      </w:r>
      <w:r w:rsidR="006F7D98">
        <w:rPr>
          <w:rFonts w:asciiTheme="minorHAnsi" w:hAnsiTheme="minorHAnsi" w:cstheme="minorHAnsi"/>
        </w:rPr>
        <w:t xml:space="preserve">about </w:t>
      </w:r>
      <w:r w:rsidR="002A1FDF">
        <w:rPr>
          <w:rFonts w:asciiTheme="minorHAnsi" w:hAnsiTheme="minorHAnsi" w:cstheme="minorHAnsi"/>
        </w:rPr>
        <w:t xml:space="preserve">the learning. </w:t>
      </w:r>
      <w:r w:rsidR="00826A0B">
        <w:rPr>
          <w:rFonts w:asciiTheme="minorHAnsi" w:hAnsiTheme="minorHAnsi" w:cstheme="minorHAnsi"/>
        </w:rPr>
        <w:t xml:space="preserve">Similarly, </w:t>
      </w:r>
      <w:r w:rsidR="00C962A3">
        <w:rPr>
          <w:rFonts w:asciiTheme="minorHAnsi" w:hAnsiTheme="minorHAnsi" w:cstheme="minorHAnsi"/>
        </w:rPr>
        <w:t xml:space="preserve">Serret and Gripton </w:t>
      </w:r>
      <w:r w:rsidR="00826A0B">
        <w:rPr>
          <w:rFonts w:asciiTheme="minorHAnsi" w:hAnsiTheme="minorHAnsi" w:cstheme="minorHAnsi"/>
        </w:rPr>
        <w:t>(</w:t>
      </w:r>
      <w:r w:rsidR="00C962A3">
        <w:rPr>
          <w:rFonts w:asciiTheme="minorHAnsi" w:hAnsiTheme="minorHAnsi" w:cstheme="minorHAnsi"/>
        </w:rPr>
        <w:t>2020</w:t>
      </w:r>
      <w:r w:rsidR="00826A0B">
        <w:rPr>
          <w:rFonts w:asciiTheme="minorHAnsi" w:hAnsiTheme="minorHAnsi" w:cstheme="minorHAnsi"/>
        </w:rPr>
        <w:t xml:space="preserve">) argues it is essential for teachers to focus on ensuring children process and understand the essential information before introducing in depth data </w:t>
      </w:r>
      <w:r w:rsidR="00C962A3">
        <w:rPr>
          <w:rFonts w:asciiTheme="minorHAnsi" w:hAnsiTheme="minorHAnsi" w:cstheme="minorHAnsi"/>
        </w:rPr>
        <w:t xml:space="preserve">to </w:t>
      </w:r>
      <w:r w:rsidR="00826A0B">
        <w:rPr>
          <w:rFonts w:asciiTheme="minorHAnsi" w:hAnsiTheme="minorHAnsi" w:cstheme="minorHAnsi"/>
        </w:rPr>
        <w:t xml:space="preserve">extend the </w:t>
      </w:r>
      <w:r w:rsidR="003B5D68">
        <w:rPr>
          <w:rFonts w:asciiTheme="minorHAnsi" w:hAnsiTheme="minorHAnsi" w:cstheme="minorHAnsi"/>
        </w:rPr>
        <w:t>prior knowledge. By allowing time for children to process and develop their own understanding of information it will transfer from their short-term memory into their long-term memory (</w:t>
      </w:r>
      <w:r w:rsidR="00236B84">
        <w:rPr>
          <w:rFonts w:asciiTheme="minorHAnsi" w:hAnsiTheme="minorHAnsi" w:cstheme="minorHAnsi"/>
        </w:rPr>
        <w:t>Rathus, 2013</w:t>
      </w:r>
      <w:r w:rsidR="003B5D68">
        <w:rPr>
          <w:rFonts w:asciiTheme="minorHAnsi" w:hAnsiTheme="minorHAnsi" w:cstheme="minorHAnsi"/>
        </w:rPr>
        <w:t xml:space="preserve">). </w:t>
      </w:r>
      <w:r w:rsidR="009442C4">
        <w:rPr>
          <w:rFonts w:asciiTheme="minorHAnsi" w:hAnsiTheme="minorHAnsi" w:cstheme="minorHAnsi"/>
        </w:rPr>
        <w:t xml:space="preserve">Oswalt </w:t>
      </w:r>
      <w:r w:rsidR="003B5D68">
        <w:rPr>
          <w:rFonts w:asciiTheme="minorHAnsi" w:hAnsiTheme="minorHAnsi" w:cstheme="minorHAnsi"/>
        </w:rPr>
        <w:t>(</w:t>
      </w:r>
      <w:r w:rsidR="009442C4">
        <w:rPr>
          <w:rFonts w:asciiTheme="minorHAnsi" w:hAnsiTheme="minorHAnsi" w:cstheme="minorHAnsi"/>
        </w:rPr>
        <w:t>2020</w:t>
      </w:r>
      <w:r w:rsidR="003B5D68">
        <w:rPr>
          <w:rFonts w:asciiTheme="minorHAnsi" w:hAnsiTheme="minorHAnsi" w:cstheme="minorHAnsi"/>
        </w:rPr>
        <w:t xml:space="preserve">) discusses how when information is stored in a child’s long-term memory </w:t>
      </w:r>
      <w:r w:rsidR="009442C4">
        <w:rPr>
          <w:rFonts w:asciiTheme="minorHAnsi" w:hAnsiTheme="minorHAnsi" w:cstheme="minorHAnsi"/>
        </w:rPr>
        <w:t xml:space="preserve">their knowledge continues to grow, children begin </w:t>
      </w:r>
      <w:r w:rsidR="00A430C0">
        <w:rPr>
          <w:rFonts w:asciiTheme="minorHAnsi" w:hAnsiTheme="minorHAnsi" w:cstheme="minorHAnsi"/>
        </w:rPr>
        <w:t>learning</w:t>
      </w:r>
      <w:r w:rsidR="009442C4">
        <w:rPr>
          <w:rFonts w:asciiTheme="minorHAnsi" w:hAnsiTheme="minorHAnsi" w:cstheme="minorHAnsi"/>
        </w:rPr>
        <w:t xml:space="preserve"> to recognise and recall previous knowledge then reconstruct it to interlink with new information presented. </w:t>
      </w:r>
      <w:r w:rsidR="00DB3018">
        <w:rPr>
          <w:rFonts w:asciiTheme="minorHAnsi" w:hAnsiTheme="minorHAnsi" w:cstheme="minorHAnsi"/>
        </w:rPr>
        <w:t>That being said, it is essential for the information in a child’s long-term memory is recalled and used regularly</w:t>
      </w:r>
      <w:r w:rsidR="00807F9A">
        <w:rPr>
          <w:rFonts w:asciiTheme="minorHAnsi" w:hAnsiTheme="minorHAnsi" w:cstheme="minorHAnsi"/>
        </w:rPr>
        <w:t xml:space="preserve">, without sufficient work </w:t>
      </w:r>
      <w:r w:rsidR="00DB3018">
        <w:rPr>
          <w:rFonts w:asciiTheme="minorHAnsi" w:hAnsiTheme="minorHAnsi" w:cstheme="minorHAnsi"/>
        </w:rPr>
        <w:t>there is a high chance of it being forgot (</w:t>
      </w:r>
      <w:r w:rsidR="00807F9A">
        <w:rPr>
          <w:rFonts w:asciiTheme="minorHAnsi" w:hAnsiTheme="minorHAnsi" w:cstheme="minorHAnsi"/>
        </w:rPr>
        <w:t>Cowan, 2014</w:t>
      </w:r>
      <w:r w:rsidR="00DB3018">
        <w:rPr>
          <w:rFonts w:asciiTheme="minorHAnsi" w:hAnsiTheme="minorHAnsi" w:cstheme="minorHAnsi"/>
        </w:rPr>
        <w:t>).</w:t>
      </w:r>
      <w:r w:rsidR="004B756E">
        <w:rPr>
          <w:rFonts w:asciiTheme="minorHAnsi" w:hAnsiTheme="minorHAnsi" w:cstheme="minorHAnsi"/>
        </w:rPr>
        <w:t xml:space="preserve"> It is evident from the critical incident that the teacher understands the importance of recalling previous knowledge, </w:t>
      </w:r>
      <w:r w:rsidR="00B472DB">
        <w:rPr>
          <w:rFonts w:asciiTheme="minorHAnsi" w:hAnsiTheme="minorHAnsi" w:cstheme="minorHAnsi"/>
        </w:rPr>
        <w:t xml:space="preserve">Adams, Nguyen and Cowan (2018) </w:t>
      </w:r>
      <w:r w:rsidR="004B756E">
        <w:rPr>
          <w:rFonts w:asciiTheme="minorHAnsi" w:hAnsiTheme="minorHAnsi" w:cstheme="minorHAnsi"/>
        </w:rPr>
        <w:t>note</w:t>
      </w:r>
      <w:r w:rsidR="000767E7">
        <w:rPr>
          <w:rFonts w:asciiTheme="minorHAnsi" w:hAnsiTheme="minorHAnsi" w:cstheme="minorHAnsi"/>
        </w:rPr>
        <w:t xml:space="preserve"> when</w:t>
      </w:r>
      <w:r w:rsidR="004B756E">
        <w:rPr>
          <w:rFonts w:asciiTheme="minorHAnsi" w:hAnsiTheme="minorHAnsi" w:cstheme="minorHAnsi"/>
        </w:rPr>
        <w:t xml:space="preserve"> information is recalled </w:t>
      </w:r>
      <w:r w:rsidR="000767E7">
        <w:rPr>
          <w:rFonts w:asciiTheme="minorHAnsi" w:hAnsiTheme="minorHAnsi" w:cstheme="minorHAnsi"/>
        </w:rPr>
        <w:t xml:space="preserve">frequently </w:t>
      </w:r>
      <w:r w:rsidR="00604E8C">
        <w:rPr>
          <w:rFonts w:asciiTheme="minorHAnsi" w:hAnsiTheme="minorHAnsi" w:cstheme="minorHAnsi"/>
        </w:rPr>
        <w:t>it becomes</w:t>
      </w:r>
      <w:r w:rsidR="004B756E">
        <w:rPr>
          <w:rFonts w:asciiTheme="minorHAnsi" w:hAnsiTheme="minorHAnsi" w:cstheme="minorHAnsi"/>
        </w:rPr>
        <w:t xml:space="preserve"> fixed firmly into </w:t>
      </w:r>
      <w:r w:rsidR="00604E8C">
        <w:rPr>
          <w:rFonts w:asciiTheme="minorHAnsi" w:hAnsiTheme="minorHAnsi" w:cstheme="minorHAnsi"/>
        </w:rPr>
        <w:t>a child’s</w:t>
      </w:r>
      <w:r w:rsidR="004B756E">
        <w:rPr>
          <w:rFonts w:asciiTheme="minorHAnsi" w:hAnsiTheme="minorHAnsi" w:cstheme="minorHAnsi"/>
        </w:rPr>
        <w:t xml:space="preserve"> long-term memory.</w:t>
      </w:r>
      <w:r w:rsidR="00C97A9D">
        <w:rPr>
          <w:rFonts w:asciiTheme="minorHAnsi" w:hAnsiTheme="minorHAnsi" w:cstheme="minorHAnsi"/>
        </w:rPr>
        <w:t xml:space="preserve"> However, research argues that schools are overloading children and providing too much information with not enough time to process it (</w:t>
      </w:r>
      <w:r w:rsidR="00A430C0">
        <w:rPr>
          <w:rFonts w:asciiTheme="minorHAnsi" w:hAnsiTheme="minorHAnsi" w:cstheme="minorHAnsi"/>
        </w:rPr>
        <w:t>Gedge, 2016; Dempster and Robbins, 2017</w:t>
      </w:r>
      <w:r w:rsidR="00C97A9D">
        <w:rPr>
          <w:rFonts w:asciiTheme="minorHAnsi" w:hAnsiTheme="minorHAnsi" w:cstheme="minorHAnsi"/>
        </w:rPr>
        <w:t>)</w:t>
      </w:r>
      <w:r w:rsidR="00A430C0">
        <w:rPr>
          <w:rFonts w:asciiTheme="minorHAnsi" w:hAnsiTheme="minorHAnsi" w:cstheme="minorHAnsi"/>
        </w:rPr>
        <w:t>.</w:t>
      </w:r>
      <w:r w:rsidR="00C97A9D">
        <w:rPr>
          <w:rFonts w:asciiTheme="minorHAnsi" w:hAnsiTheme="minorHAnsi" w:cstheme="minorHAnsi"/>
        </w:rPr>
        <w:t xml:space="preserve"> </w:t>
      </w:r>
      <w:r w:rsidR="00997398">
        <w:rPr>
          <w:rFonts w:asciiTheme="minorHAnsi" w:hAnsiTheme="minorHAnsi" w:cstheme="minorHAnsi"/>
        </w:rPr>
        <w:t xml:space="preserve">A document published by the Welsh Government </w:t>
      </w:r>
      <w:r w:rsidR="00C97A9D">
        <w:rPr>
          <w:rFonts w:asciiTheme="minorHAnsi" w:hAnsiTheme="minorHAnsi" w:cstheme="minorHAnsi"/>
        </w:rPr>
        <w:t>(</w:t>
      </w:r>
      <w:r w:rsidR="00997398">
        <w:rPr>
          <w:rFonts w:asciiTheme="minorHAnsi" w:hAnsiTheme="minorHAnsi" w:cstheme="minorHAnsi"/>
        </w:rPr>
        <w:t>2020</w:t>
      </w:r>
      <w:r w:rsidR="00C97A9D">
        <w:rPr>
          <w:rFonts w:asciiTheme="minorHAnsi" w:hAnsiTheme="minorHAnsi" w:cstheme="minorHAnsi"/>
        </w:rPr>
        <w:t xml:space="preserve">) suggests </w:t>
      </w:r>
      <w:r w:rsidR="00D56672">
        <w:rPr>
          <w:rFonts w:asciiTheme="minorHAnsi" w:hAnsiTheme="minorHAnsi" w:cstheme="minorHAnsi"/>
        </w:rPr>
        <w:t xml:space="preserve">the </w:t>
      </w:r>
      <w:r w:rsidR="00C97A9D">
        <w:rPr>
          <w:rFonts w:asciiTheme="minorHAnsi" w:hAnsiTheme="minorHAnsi" w:cstheme="minorHAnsi"/>
        </w:rPr>
        <w:t xml:space="preserve">stress </w:t>
      </w:r>
      <w:r w:rsidR="00D56672">
        <w:rPr>
          <w:rFonts w:asciiTheme="minorHAnsi" w:hAnsiTheme="minorHAnsi" w:cstheme="minorHAnsi"/>
        </w:rPr>
        <w:t>of a busy curriculum</w:t>
      </w:r>
      <w:r w:rsidR="0044278A">
        <w:rPr>
          <w:rFonts w:asciiTheme="minorHAnsi" w:hAnsiTheme="minorHAnsi" w:cstheme="minorHAnsi"/>
        </w:rPr>
        <w:t xml:space="preserve"> can negatively impact how children learn and hold </w:t>
      </w:r>
      <w:r w:rsidR="00E64E25">
        <w:rPr>
          <w:rFonts w:asciiTheme="minorHAnsi" w:hAnsiTheme="minorHAnsi" w:cstheme="minorHAnsi"/>
        </w:rPr>
        <w:t>key</w:t>
      </w:r>
      <w:r w:rsidR="0044278A">
        <w:rPr>
          <w:rFonts w:asciiTheme="minorHAnsi" w:hAnsiTheme="minorHAnsi" w:cstheme="minorHAnsi"/>
        </w:rPr>
        <w:t xml:space="preserve"> information</w:t>
      </w:r>
      <w:r w:rsidR="00997398">
        <w:rPr>
          <w:rFonts w:asciiTheme="minorHAnsi" w:hAnsiTheme="minorHAnsi" w:cstheme="minorHAnsi"/>
        </w:rPr>
        <w:t xml:space="preserve">. The school day follows a rigid structure </w:t>
      </w:r>
      <w:r w:rsidR="00E64E25">
        <w:rPr>
          <w:rFonts w:asciiTheme="minorHAnsi" w:hAnsiTheme="minorHAnsi" w:cstheme="minorHAnsi"/>
        </w:rPr>
        <w:t xml:space="preserve">where teachers </w:t>
      </w:r>
      <w:r w:rsidR="00997398">
        <w:rPr>
          <w:rFonts w:asciiTheme="minorHAnsi" w:hAnsiTheme="minorHAnsi" w:cstheme="minorHAnsi"/>
        </w:rPr>
        <w:t xml:space="preserve">may </w:t>
      </w:r>
      <w:r w:rsidR="00E64E25">
        <w:rPr>
          <w:rFonts w:asciiTheme="minorHAnsi" w:hAnsiTheme="minorHAnsi" w:cstheme="minorHAnsi"/>
        </w:rPr>
        <w:t>overburden children with information that involves all areas of the curriculum to ensure all areas are covere</w:t>
      </w:r>
      <w:r w:rsidR="00997398">
        <w:rPr>
          <w:rFonts w:asciiTheme="minorHAnsi" w:hAnsiTheme="minorHAnsi" w:cstheme="minorHAnsi"/>
        </w:rPr>
        <w:t>d, which can consequently impact on how children store new information</w:t>
      </w:r>
      <w:r w:rsidR="00E80C41">
        <w:rPr>
          <w:rFonts w:asciiTheme="minorHAnsi" w:hAnsiTheme="minorHAnsi" w:cstheme="minorHAnsi"/>
        </w:rPr>
        <w:t xml:space="preserve"> (</w:t>
      </w:r>
      <w:r w:rsidR="00E80C41">
        <w:rPr>
          <w:rFonts w:asciiTheme="minorHAnsi" w:hAnsiTheme="minorHAnsi" w:cstheme="minorHAnsi"/>
        </w:rPr>
        <w:t>Welsh Government</w:t>
      </w:r>
      <w:r w:rsidR="00E80C41">
        <w:rPr>
          <w:rFonts w:asciiTheme="minorHAnsi" w:hAnsiTheme="minorHAnsi" w:cstheme="minorHAnsi"/>
        </w:rPr>
        <w:t xml:space="preserve">, </w:t>
      </w:r>
      <w:r w:rsidR="00E80C41">
        <w:rPr>
          <w:rFonts w:asciiTheme="minorHAnsi" w:hAnsiTheme="minorHAnsi" w:cstheme="minorHAnsi"/>
        </w:rPr>
        <w:t>2020</w:t>
      </w:r>
      <w:r w:rsidR="00E80C41">
        <w:rPr>
          <w:rFonts w:asciiTheme="minorHAnsi" w:hAnsiTheme="minorHAnsi" w:cstheme="minorHAnsi"/>
        </w:rPr>
        <w:t>)</w:t>
      </w:r>
      <w:r w:rsidR="00997398">
        <w:rPr>
          <w:rFonts w:asciiTheme="minorHAnsi" w:hAnsiTheme="minorHAnsi" w:cstheme="minorHAnsi"/>
        </w:rPr>
        <w:t>.</w:t>
      </w:r>
      <w:r w:rsidR="00570AF0">
        <w:rPr>
          <w:rFonts w:asciiTheme="minorHAnsi" w:hAnsiTheme="minorHAnsi" w:cstheme="minorHAnsi"/>
        </w:rPr>
        <w:t xml:space="preserve"> </w:t>
      </w:r>
      <w:r w:rsidR="0086563F">
        <w:rPr>
          <w:rFonts w:asciiTheme="minorHAnsi" w:hAnsiTheme="minorHAnsi" w:cstheme="minorHAnsi"/>
        </w:rPr>
        <w:t xml:space="preserve">Similarly, Rotter (2009) </w:t>
      </w:r>
      <w:r w:rsidR="00B21163">
        <w:rPr>
          <w:rFonts w:asciiTheme="minorHAnsi" w:hAnsiTheme="minorHAnsi" w:cstheme="minorHAnsi"/>
        </w:rPr>
        <w:t>believes</w:t>
      </w:r>
      <w:r w:rsidR="0086563F">
        <w:rPr>
          <w:rFonts w:asciiTheme="minorHAnsi" w:hAnsiTheme="minorHAnsi" w:cstheme="minorHAnsi"/>
        </w:rPr>
        <w:t xml:space="preserve"> teachers present children with never-ending information, whilst teaching new concepts helps develop skills </w:t>
      </w:r>
      <w:r w:rsidR="00310956">
        <w:rPr>
          <w:rFonts w:asciiTheme="minorHAnsi" w:hAnsiTheme="minorHAnsi" w:cstheme="minorHAnsi"/>
        </w:rPr>
        <w:t xml:space="preserve">and </w:t>
      </w:r>
      <w:r w:rsidR="0086563F">
        <w:rPr>
          <w:rFonts w:asciiTheme="minorHAnsi" w:hAnsiTheme="minorHAnsi" w:cstheme="minorHAnsi"/>
        </w:rPr>
        <w:t xml:space="preserve">allows learning to grow the material can only be </w:t>
      </w:r>
      <w:r w:rsidR="00310956">
        <w:rPr>
          <w:rFonts w:asciiTheme="minorHAnsi" w:hAnsiTheme="minorHAnsi" w:cstheme="minorHAnsi"/>
        </w:rPr>
        <w:t>useful</w:t>
      </w:r>
      <w:r w:rsidR="0086563F">
        <w:rPr>
          <w:rFonts w:asciiTheme="minorHAnsi" w:hAnsiTheme="minorHAnsi" w:cstheme="minorHAnsi"/>
        </w:rPr>
        <w:t xml:space="preserve"> to a child if they are able to </w:t>
      </w:r>
      <w:r w:rsidR="00310956">
        <w:rPr>
          <w:rFonts w:asciiTheme="minorHAnsi" w:hAnsiTheme="minorHAnsi" w:cstheme="minorHAnsi"/>
        </w:rPr>
        <w:t xml:space="preserve">effectively </w:t>
      </w:r>
      <w:r w:rsidR="0086563F">
        <w:rPr>
          <w:rFonts w:asciiTheme="minorHAnsi" w:hAnsiTheme="minorHAnsi" w:cstheme="minorHAnsi"/>
        </w:rPr>
        <w:t xml:space="preserve">be recalled when required. </w:t>
      </w:r>
      <w:r w:rsidR="00E80C41">
        <w:rPr>
          <w:rFonts w:asciiTheme="minorHAnsi" w:hAnsiTheme="minorHAnsi" w:cstheme="minorHAnsi"/>
        </w:rPr>
        <w:t xml:space="preserve">The ability for children to retain and recall information is fundamental to improving memory, it is essential for </w:t>
      </w:r>
      <w:r w:rsidR="00176389">
        <w:rPr>
          <w:rFonts w:asciiTheme="minorHAnsi" w:hAnsiTheme="minorHAnsi" w:cstheme="minorHAnsi"/>
        </w:rPr>
        <w:t>teachers</w:t>
      </w:r>
      <w:r w:rsidR="00E80C41">
        <w:rPr>
          <w:rFonts w:asciiTheme="minorHAnsi" w:hAnsiTheme="minorHAnsi" w:cstheme="minorHAnsi"/>
        </w:rPr>
        <w:t xml:space="preserve"> to </w:t>
      </w:r>
      <w:r w:rsidR="00176389">
        <w:rPr>
          <w:rFonts w:asciiTheme="minorHAnsi" w:hAnsiTheme="minorHAnsi" w:cstheme="minorHAnsi"/>
        </w:rPr>
        <w:t xml:space="preserve">implement </w:t>
      </w:r>
      <w:r w:rsidR="00E80C41">
        <w:rPr>
          <w:rFonts w:asciiTheme="minorHAnsi" w:hAnsiTheme="minorHAnsi" w:cstheme="minorHAnsi"/>
        </w:rPr>
        <w:t>a variety of strategies</w:t>
      </w:r>
      <w:r w:rsidR="00176389">
        <w:rPr>
          <w:rFonts w:asciiTheme="minorHAnsi" w:hAnsiTheme="minorHAnsi" w:cstheme="minorHAnsi"/>
        </w:rPr>
        <w:t xml:space="preserve"> </w:t>
      </w:r>
      <w:r w:rsidR="00E80C41">
        <w:rPr>
          <w:rFonts w:asciiTheme="minorHAnsi" w:hAnsiTheme="minorHAnsi" w:cstheme="minorHAnsi"/>
        </w:rPr>
        <w:t>that aid children’s memory (Darling-Hammond et al, 2019).</w:t>
      </w:r>
      <w:r w:rsidR="00E80C41">
        <w:rPr>
          <w:rFonts w:asciiTheme="minorHAnsi" w:hAnsiTheme="minorHAnsi" w:cstheme="minorHAnsi"/>
        </w:rPr>
        <w:t xml:space="preserve"> </w:t>
      </w:r>
      <w:r w:rsidR="0086563F">
        <w:rPr>
          <w:rFonts w:asciiTheme="minorHAnsi" w:hAnsiTheme="minorHAnsi" w:cstheme="minorHAnsi"/>
        </w:rPr>
        <w:t>W</w:t>
      </w:r>
      <w:r w:rsidR="00570AF0">
        <w:rPr>
          <w:rFonts w:asciiTheme="minorHAnsi" w:hAnsiTheme="minorHAnsi" w:cstheme="minorHAnsi"/>
        </w:rPr>
        <w:t xml:space="preserve">hen teachers use recall regularly </w:t>
      </w:r>
      <w:r w:rsidR="00741EFF">
        <w:rPr>
          <w:rFonts w:asciiTheme="minorHAnsi" w:hAnsiTheme="minorHAnsi" w:cstheme="minorHAnsi"/>
        </w:rPr>
        <w:t>to</w:t>
      </w:r>
      <w:r w:rsidR="00570AF0">
        <w:rPr>
          <w:rFonts w:asciiTheme="minorHAnsi" w:hAnsiTheme="minorHAnsi" w:cstheme="minorHAnsi"/>
        </w:rPr>
        <w:t xml:space="preserve"> present new learning children will be able to build and explore new ideas or ways of thinking</w:t>
      </w:r>
      <w:r w:rsidR="0086563F">
        <w:rPr>
          <w:rFonts w:asciiTheme="minorHAnsi" w:hAnsiTheme="minorHAnsi" w:cstheme="minorHAnsi"/>
        </w:rPr>
        <w:t xml:space="preserve"> based on what is already stored in their memory</w:t>
      </w:r>
      <w:r w:rsidR="00570AF0">
        <w:rPr>
          <w:rFonts w:asciiTheme="minorHAnsi" w:hAnsiTheme="minorHAnsi" w:cstheme="minorHAnsi"/>
        </w:rPr>
        <w:t xml:space="preserve"> (Wenk, 2017).</w:t>
      </w:r>
      <w:r w:rsidR="00081365">
        <w:rPr>
          <w:rFonts w:asciiTheme="minorHAnsi" w:hAnsiTheme="minorHAnsi" w:cstheme="minorHAnsi"/>
        </w:rPr>
        <w:t xml:space="preserve"> </w:t>
      </w:r>
    </w:p>
    <w:p w14:paraId="7D8BADC8" w14:textId="77777777" w:rsidR="00CD2CE5" w:rsidRDefault="00CD2CE5">
      <w:pPr>
        <w:rPr>
          <w:rFonts w:asciiTheme="minorHAnsi" w:hAnsiTheme="minorHAnsi" w:cstheme="minorHAnsi"/>
        </w:rPr>
      </w:pPr>
    </w:p>
    <w:p w14:paraId="08D12F41" w14:textId="41690AC4" w:rsidR="00226693" w:rsidRPr="00183826" w:rsidRDefault="00226693">
      <w:pPr>
        <w:rPr>
          <w:rFonts w:asciiTheme="minorHAnsi" w:hAnsiTheme="minorHAnsi" w:cstheme="minorHAnsi"/>
          <w:b/>
          <w:bCs/>
          <w:u w:val="single"/>
        </w:rPr>
      </w:pPr>
      <w:r w:rsidRPr="00226693">
        <w:rPr>
          <w:rFonts w:asciiTheme="minorHAnsi" w:hAnsiTheme="minorHAnsi" w:cstheme="minorHAnsi"/>
          <w:b/>
          <w:bCs/>
          <w:u w:val="single"/>
        </w:rPr>
        <w:t>4.</w:t>
      </w:r>
      <w:r w:rsidR="00CD2CE5">
        <w:rPr>
          <w:rFonts w:asciiTheme="minorHAnsi" w:hAnsiTheme="minorHAnsi" w:cstheme="minorHAnsi"/>
          <w:b/>
          <w:bCs/>
          <w:u w:val="single"/>
        </w:rPr>
        <w:t>2</w:t>
      </w:r>
      <w:r w:rsidRPr="00226693">
        <w:rPr>
          <w:rFonts w:asciiTheme="minorHAnsi" w:hAnsiTheme="minorHAnsi" w:cstheme="minorHAnsi"/>
          <w:b/>
          <w:bCs/>
          <w:u w:val="single"/>
        </w:rPr>
        <w:t xml:space="preserve"> Promoting positive behaviour enhances learning</w:t>
      </w:r>
      <w:r w:rsidR="00826414">
        <w:rPr>
          <w:rFonts w:asciiTheme="minorHAnsi" w:hAnsiTheme="minorHAnsi" w:cstheme="minorHAnsi"/>
          <w:b/>
          <w:bCs/>
          <w:u w:val="single"/>
        </w:rPr>
        <w:t xml:space="preserve"> </w:t>
      </w:r>
    </w:p>
    <w:p w14:paraId="7BEECC9D" w14:textId="06F81054" w:rsidR="00620C24" w:rsidRDefault="00826414" w:rsidP="00E95960">
      <w:pPr>
        <w:spacing w:line="360" w:lineRule="auto"/>
        <w:rPr>
          <w:rFonts w:asciiTheme="minorHAnsi" w:hAnsiTheme="minorHAnsi" w:cstheme="minorHAnsi"/>
        </w:rPr>
      </w:pPr>
      <w:r>
        <w:rPr>
          <w:rFonts w:asciiTheme="minorHAnsi" w:hAnsiTheme="minorHAnsi" w:cstheme="minorHAnsi"/>
        </w:rPr>
        <w:t>A key strategy used within the classroom to manage behaviour is planned ignoring, it is used to decrease minor behaviours and is most effective to behaviour that link to children needing attention (</w:t>
      </w:r>
      <w:r w:rsidR="007D62CC">
        <w:rPr>
          <w:rFonts w:asciiTheme="minorHAnsi" w:hAnsiTheme="minorHAnsi" w:cstheme="minorHAnsi"/>
        </w:rPr>
        <w:t>Bayat, 2019; Garbacz, 2019</w:t>
      </w:r>
      <w:r>
        <w:rPr>
          <w:rFonts w:asciiTheme="minorHAnsi" w:hAnsiTheme="minorHAnsi" w:cstheme="minorHAnsi"/>
        </w:rPr>
        <w:t xml:space="preserve">). </w:t>
      </w:r>
      <w:r w:rsidR="007D62CC">
        <w:rPr>
          <w:rFonts w:asciiTheme="minorHAnsi" w:hAnsiTheme="minorHAnsi" w:cstheme="minorHAnsi"/>
        </w:rPr>
        <w:t xml:space="preserve">Guillen </w:t>
      </w:r>
      <w:r>
        <w:rPr>
          <w:rFonts w:asciiTheme="minorHAnsi" w:hAnsiTheme="minorHAnsi" w:cstheme="minorHAnsi"/>
        </w:rPr>
        <w:t>(</w:t>
      </w:r>
      <w:r w:rsidR="007D62CC">
        <w:rPr>
          <w:rFonts w:asciiTheme="minorHAnsi" w:hAnsiTheme="minorHAnsi" w:cstheme="minorHAnsi"/>
        </w:rPr>
        <w:t>2017</w:t>
      </w:r>
      <w:r>
        <w:rPr>
          <w:rFonts w:asciiTheme="minorHAnsi" w:hAnsiTheme="minorHAnsi" w:cstheme="minorHAnsi"/>
        </w:rPr>
        <w:t>) purposes that by ignoring the undesired behaviour and avoidable attention children will learn the appropriate ways to communicate their needs. Similarly,</w:t>
      </w:r>
      <w:r w:rsidR="00183826">
        <w:rPr>
          <w:rFonts w:asciiTheme="minorHAnsi" w:hAnsiTheme="minorHAnsi" w:cstheme="minorHAnsi"/>
        </w:rPr>
        <w:t xml:space="preserve"> Bennett</w:t>
      </w:r>
      <w:r>
        <w:rPr>
          <w:rFonts w:asciiTheme="minorHAnsi" w:hAnsiTheme="minorHAnsi" w:cstheme="minorHAnsi"/>
        </w:rPr>
        <w:t xml:space="preserve"> (</w:t>
      </w:r>
      <w:r w:rsidR="00183826">
        <w:rPr>
          <w:rFonts w:asciiTheme="minorHAnsi" w:hAnsiTheme="minorHAnsi" w:cstheme="minorHAnsi"/>
        </w:rPr>
        <w:t>2017</w:t>
      </w:r>
      <w:r>
        <w:rPr>
          <w:rFonts w:asciiTheme="minorHAnsi" w:hAnsiTheme="minorHAnsi" w:cstheme="minorHAnsi"/>
        </w:rPr>
        <w:t>) states how t</w:t>
      </w:r>
      <w:r w:rsidRPr="00826414">
        <w:rPr>
          <w:rFonts w:asciiTheme="minorHAnsi" w:hAnsiTheme="minorHAnsi" w:cstheme="minorHAnsi"/>
          <w:color w:val="222222"/>
          <w:shd w:val="clear" w:color="auto" w:fill="FFFFFF"/>
        </w:rPr>
        <w:t xml:space="preserve">eachers </w:t>
      </w:r>
      <w:r>
        <w:rPr>
          <w:rFonts w:asciiTheme="minorHAnsi" w:hAnsiTheme="minorHAnsi" w:cstheme="minorHAnsi"/>
          <w:color w:val="222222"/>
          <w:shd w:val="clear" w:color="auto" w:fill="FFFFFF"/>
        </w:rPr>
        <w:t>need to</w:t>
      </w:r>
      <w:r w:rsidRPr="00826414">
        <w:rPr>
          <w:rFonts w:asciiTheme="minorHAnsi" w:hAnsiTheme="minorHAnsi" w:cstheme="minorHAnsi"/>
          <w:color w:val="222222"/>
          <w:shd w:val="clear" w:color="auto" w:fill="FFFFFF"/>
        </w:rPr>
        <w:t xml:space="preserve"> focus on the positive aspects of behaviour and highlight these so children learn to associate </w:t>
      </w:r>
      <w:r>
        <w:rPr>
          <w:rFonts w:asciiTheme="minorHAnsi" w:hAnsiTheme="minorHAnsi" w:cstheme="minorHAnsi"/>
          <w:color w:val="222222"/>
          <w:shd w:val="clear" w:color="auto" w:fill="FFFFFF"/>
        </w:rPr>
        <w:t>what is expected of them and repeat these behaviours. Th</w:t>
      </w:r>
      <w:r w:rsidR="00CD076E">
        <w:rPr>
          <w:rFonts w:asciiTheme="minorHAnsi" w:hAnsiTheme="minorHAnsi" w:cstheme="minorHAnsi"/>
          <w:color w:val="222222"/>
          <w:shd w:val="clear" w:color="auto" w:fill="FFFFFF"/>
        </w:rPr>
        <w:t xml:space="preserve">e </w:t>
      </w:r>
      <w:r>
        <w:rPr>
          <w:rFonts w:asciiTheme="minorHAnsi" w:hAnsiTheme="minorHAnsi" w:cstheme="minorHAnsi"/>
          <w:color w:val="222222"/>
          <w:shd w:val="clear" w:color="auto" w:fill="FFFFFF"/>
        </w:rPr>
        <w:t>critical incident</w:t>
      </w:r>
      <w:r w:rsidR="00CD076E">
        <w:rPr>
          <w:rFonts w:asciiTheme="minorHAnsi" w:hAnsiTheme="minorHAnsi" w:cstheme="minorHAnsi"/>
          <w:color w:val="222222"/>
          <w:shd w:val="clear" w:color="auto" w:fill="FFFFFF"/>
        </w:rPr>
        <w:t xml:space="preserve"> highlighted</w:t>
      </w:r>
      <w:r>
        <w:rPr>
          <w:rFonts w:asciiTheme="minorHAnsi" w:hAnsiTheme="minorHAnsi" w:cstheme="minorHAnsi"/>
          <w:color w:val="222222"/>
          <w:shd w:val="clear" w:color="auto" w:fill="FFFFFF"/>
        </w:rPr>
        <w:t xml:space="preserve"> throughout the session the teacher chose to ignore Child E attention seeking behaviour and reinforced the classroom rules</w:t>
      </w:r>
      <w:r w:rsidR="00CD076E">
        <w:rPr>
          <w:rFonts w:asciiTheme="minorHAnsi" w:hAnsiTheme="minorHAnsi" w:cstheme="minorHAnsi"/>
          <w:color w:val="222222"/>
          <w:shd w:val="clear" w:color="auto" w:fill="FFFFFF"/>
        </w:rPr>
        <w:t>,</w:t>
      </w:r>
      <w:r>
        <w:rPr>
          <w:rFonts w:asciiTheme="minorHAnsi" w:hAnsiTheme="minorHAnsi" w:cstheme="minorHAnsi"/>
          <w:color w:val="222222"/>
          <w:shd w:val="clear" w:color="auto" w:fill="FFFFFF"/>
        </w:rPr>
        <w:t xml:space="preserve"> when Child E was shouting out to answer the question the teacher says to the class “I can hear voices but I want to see hands up”, the teacher then goes on to say “.. </w:t>
      </w:r>
      <w:r w:rsidRPr="008A1521">
        <w:rPr>
          <w:rFonts w:asciiTheme="minorHAnsi" w:hAnsiTheme="minorHAnsi" w:cstheme="minorHAnsi"/>
        </w:rPr>
        <w:t>your sitting with your hand up</w:t>
      </w:r>
      <w:r w:rsidR="00620C24">
        <w:rPr>
          <w:rFonts w:asciiTheme="minorHAnsi" w:hAnsiTheme="minorHAnsi" w:cstheme="minorHAnsi"/>
        </w:rPr>
        <w:t>,</w:t>
      </w:r>
      <w:r w:rsidRPr="008A1521">
        <w:rPr>
          <w:rFonts w:asciiTheme="minorHAnsi" w:hAnsiTheme="minorHAnsi" w:cstheme="minorHAnsi"/>
        </w:rPr>
        <w:t xml:space="preserve"> what number comes after </w:t>
      </w:r>
      <w:r>
        <w:rPr>
          <w:rFonts w:asciiTheme="minorHAnsi" w:hAnsiTheme="minorHAnsi" w:cstheme="minorHAnsi"/>
        </w:rPr>
        <w:t>two</w:t>
      </w:r>
      <w:r>
        <w:rPr>
          <w:rFonts w:asciiTheme="minorHAnsi" w:hAnsiTheme="minorHAnsi" w:cstheme="minorHAnsi"/>
        </w:rPr>
        <w:t xml:space="preserve">”. </w:t>
      </w:r>
      <w:r w:rsidR="008D5B60">
        <w:rPr>
          <w:rFonts w:asciiTheme="minorHAnsi" w:hAnsiTheme="minorHAnsi" w:cstheme="minorHAnsi"/>
        </w:rPr>
        <w:t xml:space="preserve">Research has shown how </w:t>
      </w:r>
      <w:r w:rsidR="00CD076E">
        <w:rPr>
          <w:rFonts w:asciiTheme="minorHAnsi" w:hAnsiTheme="minorHAnsi" w:cstheme="minorHAnsi"/>
        </w:rPr>
        <w:t xml:space="preserve">positive reinforcement </w:t>
      </w:r>
      <w:r w:rsidR="008D5B60">
        <w:rPr>
          <w:rFonts w:asciiTheme="minorHAnsi" w:hAnsiTheme="minorHAnsi" w:cstheme="minorHAnsi"/>
        </w:rPr>
        <w:t>is an effective strategy which has an influential impact on improving children’s behaviour</w:t>
      </w:r>
      <w:r w:rsidR="00106D01">
        <w:rPr>
          <w:rFonts w:asciiTheme="minorHAnsi" w:hAnsiTheme="minorHAnsi" w:cstheme="minorHAnsi"/>
        </w:rPr>
        <w:t xml:space="preserve"> </w:t>
      </w:r>
      <w:r w:rsidR="008D5B60">
        <w:rPr>
          <w:rFonts w:asciiTheme="minorHAnsi" w:hAnsiTheme="minorHAnsi" w:cstheme="minorHAnsi"/>
        </w:rPr>
        <w:t>(Diedrich, 2010)</w:t>
      </w:r>
      <w:r w:rsidR="00183826">
        <w:rPr>
          <w:rFonts w:asciiTheme="minorHAnsi" w:hAnsiTheme="minorHAnsi" w:cstheme="minorHAnsi"/>
        </w:rPr>
        <w:t>.</w:t>
      </w:r>
      <w:r w:rsidR="008D5B60">
        <w:rPr>
          <w:rFonts w:asciiTheme="minorHAnsi" w:hAnsiTheme="minorHAnsi" w:cstheme="minorHAnsi"/>
        </w:rPr>
        <w:t xml:space="preserve"> Skinners theory discussed how using positive reinforcement allows the focus to be on what a child is doing right rather than focusing on what the child isn’t achieving, by highlighting positive behaviour or creating a repetitive stimulus will increase the desired response (</w:t>
      </w:r>
      <w:r w:rsidR="00E82B9E">
        <w:rPr>
          <w:rFonts w:asciiTheme="minorHAnsi" w:hAnsiTheme="minorHAnsi" w:cstheme="minorHAnsi"/>
        </w:rPr>
        <w:t>Gordan and Krishanan, 2014</w:t>
      </w:r>
      <w:r w:rsidR="008D5B60">
        <w:rPr>
          <w:rFonts w:asciiTheme="minorHAnsi" w:hAnsiTheme="minorHAnsi" w:cstheme="minorHAnsi"/>
        </w:rPr>
        <w:t>).</w:t>
      </w:r>
      <w:r w:rsidR="00180C38">
        <w:rPr>
          <w:rFonts w:asciiTheme="minorHAnsi" w:hAnsiTheme="minorHAnsi" w:cstheme="minorHAnsi"/>
        </w:rPr>
        <w:t xml:space="preserve"> </w:t>
      </w:r>
      <w:r>
        <w:rPr>
          <w:rFonts w:asciiTheme="minorHAnsi" w:hAnsiTheme="minorHAnsi" w:cstheme="minorHAnsi"/>
        </w:rPr>
        <w:t>In the critical incident the teacher</w:t>
      </w:r>
      <w:r w:rsidR="00CD076E">
        <w:rPr>
          <w:rFonts w:asciiTheme="minorHAnsi" w:hAnsiTheme="minorHAnsi" w:cstheme="minorHAnsi"/>
        </w:rPr>
        <w:t xml:space="preserve"> </w:t>
      </w:r>
      <w:r w:rsidR="00CD076E">
        <w:rPr>
          <w:rFonts w:asciiTheme="minorHAnsi" w:hAnsiTheme="minorHAnsi" w:cstheme="minorHAnsi"/>
        </w:rPr>
        <w:t xml:space="preserve">chose to </w:t>
      </w:r>
      <w:r w:rsidR="000A1A60">
        <w:rPr>
          <w:rFonts w:asciiTheme="minorHAnsi" w:hAnsiTheme="minorHAnsi" w:cstheme="minorHAnsi"/>
        </w:rPr>
        <w:t>r</w:t>
      </w:r>
      <w:r w:rsidR="00CD076E">
        <w:rPr>
          <w:rFonts w:asciiTheme="minorHAnsi" w:hAnsiTheme="minorHAnsi" w:cstheme="minorHAnsi"/>
        </w:rPr>
        <w:t>e</w:t>
      </w:r>
      <w:r w:rsidR="000A1A60">
        <w:rPr>
          <w:rFonts w:asciiTheme="minorHAnsi" w:hAnsiTheme="minorHAnsi" w:cstheme="minorHAnsi"/>
        </w:rPr>
        <w:t>i</w:t>
      </w:r>
      <w:r w:rsidR="00CD076E">
        <w:rPr>
          <w:rFonts w:asciiTheme="minorHAnsi" w:hAnsiTheme="minorHAnsi" w:cstheme="minorHAnsi"/>
        </w:rPr>
        <w:t xml:space="preserve">nforce </w:t>
      </w:r>
      <w:r w:rsidR="00CD076E">
        <w:rPr>
          <w:rFonts w:asciiTheme="minorHAnsi" w:hAnsiTheme="minorHAnsi" w:cstheme="minorHAnsi"/>
        </w:rPr>
        <w:t xml:space="preserve">positive behaviour by ignoring </w:t>
      </w:r>
      <w:r>
        <w:rPr>
          <w:rFonts w:asciiTheme="minorHAnsi" w:hAnsiTheme="minorHAnsi" w:cstheme="minorHAnsi"/>
        </w:rPr>
        <w:t xml:space="preserve">Child E sitting on her knees </w:t>
      </w:r>
      <w:r w:rsidR="00CC19FE">
        <w:rPr>
          <w:rFonts w:asciiTheme="minorHAnsi" w:hAnsiTheme="minorHAnsi" w:cstheme="minorHAnsi"/>
        </w:rPr>
        <w:t>s</w:t>
      </w:r>
      <w:r w:rsidR="000A1A60">
        <w:rPr>
          <w:rFonts w:asciiTheme="minorHAnsi" w:hAnsiTheme="minorHAnsi" w:cstheme="minorHAnsi"/>
        </w:rPr>
        <w:t>taing</w:t>
      </w:r>
      <w:r w:rsidR="00CC19FE">
        <w:rPr>
          <w:rFonts w:asciiTheme="minorHAnsi" w:hAnsiTheme="minorHAnsi" w:cstheme="minorHAnsi"/>
        </w:rPr>
        <w:t xml:space="preserve"> to the class “</w:t>
      </w:r>
      <w:r w:rsidRPr="008A1521">
        <w:rPr>
          <w:rFonts w:asciiTheme="minorHAnsi" w:hAnsiTheme="minorHAnsi" w:cstheme="minorHAnsi"/>
        </w:rPr>
        <w:t>I’m looking for someone showing me super sitting</w:t>
      </w:r>
      <w:r w:rsidR="00CC19FE">
        <w:rPr>
          <w:rFonts w:asciiTheme="minorHAnsi" w:hAnsiTheme="minorHAnsi" w:cstheme="minorHAnsi"/>
        </w:rPr>
        <w:t xml:space="preserve">”, </w:t>
      </w:r>
      <w:r w:rsidR="00CD076E">
        <w:rPr>
          <w:rFonts w:asciiTheme="minorHAnsi" w:hAnsiTheme="minorHAnsi" w:cstheme="minorHAnsi"/>
        </w:rPr>
        <w:t>once</w:t>
      </w:r>
      <w:r w:rsidR="000A1A60">
        <w:rPr>
          <w:rFonts w:asciiTheme="minorHAnsi" w:hAnsiTheme="minorHAnsi" w:cstheme="minorHAnsi"/>
        </w:rPr>
        <w:t xml:space="preserve"> </w:t>
      </w:r>
      <w:r w:rsidR="00CD076E">
        <w:rPr>
          <w:rFonts w:asciiTheme="minorHAnsi" w:hAnsiTheme="minorHAnsi" w:cstheme="minorHAnsi"/>
        </w:rPr>
        <w:t xml:space="preserve">Child E altered how she was sitting the teacher rewarded the child by </w:t>
      </w:r>
      <w:r w:rsidR="000A1A60">
        <w:rPr>
          <w:rFonts w:asciiTheme="minorHAnsi" w:hAnsiTheme="minorHAnsi" w:cstheme="minorHAnsi"/>
        </w:rPr>
        <w:t>praising</w:t>
      </w:r>
      <w:r w:rsidR="00CD076E">
        <w:rPr>
          <w:rFonts w:asciiTheme="minorHAnsi" w:hAnsiTheme="minorHAnsi" w:cstheme="minorHAnsi"/>
        </w:rPr>
        <w:t xml:space="preserve"> how she was showing ‘super sitting’ and </w:t>
      </w:r>
      <w:r w:rsidR="000A1A60">
        <w:rPr>
          <w:rFonts w:asciiTheme="minorHAnsi" w:hAnsiTheme="minorHAnsi" w:cstheme="minorHAnsi"/>
        </w:rPr>
        <w:t xml:space="preserve">ready </w:t>
      </w:r>
      <w:r w:rsidR="00CD076E">
        <w:rPr>
          <w:rFonts w:asciiTheme="minorHAnsi" w:hAnsiTheme="minorHAnsi" w:cstheme="minorHAnsi"/>
        </w:rPr>
        <w:t xml:space="preserve">to engage </w:t>
      </w:r>
      <w:r w:rsidR="000A1A60">
        <w:rPr>
          <w:rFonts w:asciiTheme="minorHAnsi" w:hAnsiTheme="minorHAnsi" w:cstheme="minorHAnsi"/>
        </w:rPr>
        <w:t>i</w:t>
      </w:r>
      <w:r w:rsidR="00CD076E">
        <w:rPr>
          <w:rFonts w:asciiTheme="minorHAnsi" w:hAnsiTheme="minorHAnsi" w:cstheme="minorHAnsi"/>
        </w:rPr>
        <w:t xml:space="preserve">n the activity. </w:t>
      </w:r>
      <w:r w:rsidR="00180C38">
        <w:rPr>
          <w:rFonts w:asciiTheme="minorHAnsi" w:hAnsiTheme="minorHAnsi" w:cstheme="minorHAnsi"/>
        </w:rPr>
        <w:t>Corresponding to this</w:t>
      </w:r>
      <w:r w:rsidR="000A1A60">
        <w:rPr>
          <w:rFonts w:asciiTheme="minorHAnsi" w:hAnsiTheme="minorHAnsi" w:cstheme="minorHAnsi"/>
        </w:rPr>
        <w:t>,</w:t>
      </w:r>
      <w:r w:rsidR="00180C38">
        <w:rPr>
          <w:rFonts w:asciiTheme="minorHAnsi" w:hAnsiTheme="minorHAnsi" w:cstheme="minorHAnsi"/>
        </w:rPr>
        <w:t xml:space="preserve"> Berns (2015) notes for positive reinforcement to be effective praise or rewards must be </w:t>
      </w:r>
      <w:r w:rsidR="000C2473">
        <w:rPr>
          <w:rFonts w:asciiTheme="minorHAnsi" w:hAnsiTheme="minorHAnsi" w:cstheme="minorHAnsi"/>
        </w:rPr>
        <w:t>offered</w:t>
      </w:r>
      <w:r w:rsidR="00180C38">
        <w:rPr>
          <w:rFonts w:asciiTheme="minorHAnsi" w:hAnsiTheme="minorHAnsi" w:cstheme="minorHAnsi"/>
        </w:rPr>
        <w:t xml:space="preserve"> to the child for </w:t>
      </w:r>
      <w:r w:rsidR="000C2473">
        <w:rPr>
          <w:rFonts w:asciiTheme="minorHAnsi" w:hAnsiTheme="minorHAnsi" w:cstheme="minorHAnsi"/>
        </w:rPr>
        <w:t>providing the desired</w:t>
      </w:r>
      <w:r w:rsidR="00180C38">
        <w:rPr>
          <w:rFonts w:asciiTheme="minorHAnsi" w:hAnsiTheme="minorHAnsi" w:cstheme="minorHAnsi"/>
        </w:rPr>
        <w:t xml:space="preserve"> behaviour </w:t>
      </w:r>
      <w:r w:rsidR="000A1A60">
        <w:rPr>
          <w:rFonts w:asciiTheme="minorHAnsi" w:hAnsiTheme="minorHAnsi" w:cstheme="minorHAnsi"/>
        </w:rPr>
        <w:t>and to encourage</w:t>
      </w:r>
      <w:r w:rsidR="000C2473">
        <w:rPr>
          <w:rFonts w:asciiTheme="minorHAnsi" w:hAnsiTheme="minorHAnsi" w:cstheme="minorHAnsi"/>
        </w:rPr>
        <w:t xml:space="preserve"> </w:t>
      </w:r>
      <w:r w:rsidR="000A1A60">
        <w:rPr>
          <w:rFonts w:asciiTheme="minorHAnsi" w:hAnsiTheme="minorHAnsi" w:cstheme="minorHAnsi"/>
        </w:rPr>
        <w:t>repetition</w:t>
      </w:r>
      <w:r w:rsidR="000C2473">
        <w:rPr>
          <w:rFonts w:asciiTheme="minorHAnsi" w:hAnsiTheme="minorHAnsi" w:cstheme="minorHAnsi"/>
        </w:rPr>
        <w:t xml:space="preserve">. </w:t>
      </w:r>
      <w:r w:rsidR="00106D01">
        <w:rPr>
          <w:rFonts w:asciiTheme="minorHAnsi" w:hAnsiTheme="minorHAnsi" w:cstheme="minorHAnsi"/>
        </w:rPr>
        <w:t xml:space="preserve">There are many criticisms of using positive reinforcement, </w:t>
      </w:r>
      <w:r w:rsidR="000908C8">
        <w:rPr>
          <w:rFonts w:asciiTheme="minorHAnsi" w:hAnsiTheme="minorHAnsi" w:cstheme="minorHAnsi"/>
        </w:rPr>
        <w:t xml:space="preserve">Grille </w:t>
      </w:r>
      <w:r w:rsidR="00106D01">
        <w:rPr>
          <w:rFonts w:asciiTheme="minorHAnsi" w:hAnsiTheme="minorHAnsi" w:cstheme="minorHAnsi"/>
        </w:rPr>
        <w:t>(</w:t>
      </w:r>
      <w:r w:rsidR="000908C8">
        <w:rPr>
          <w:rFonts w:asciiTheme="minorHAnsi" w:hAnsiTheme="minorHAnsi" w:cstheme="minorHAnsi"/>
        </w:rPr>
        <w:t>2020</w:t>
      </w:r>
      <w:r w:rsidR="00106D01">
        <w:rPr>
          <w:rFonts w:asciiTheme="minorHAnsi" w:hAnsiTheme="minorHAnsi" w:cstheme="minorHAnsi"/>
        </w:rPr>
        <w:t xml:space="preserve">) propose that </w:t>
      </w:r>
      <w:r w:rsidR="000908C8">
        <w:rPr>
          <w:rFonts w:asciiTheme="minorHAnsi" w:hAnsiTheme="minorHAnsi" w:cstheme="minorHAnsi"/>
        </w:rPr>
        <w:t xml:space="preserve">teachers should not always acknowledge </w:t>
      </w:r>
      <w:r w:rsidR="00BE70A8">
        <w:rPr>
          <w:rFonts w:asciiTheme="minorHAnsi" w:hAnsiTheme="minorHAnsi" w:cstheme="minorHAnsi"/>
        </w:rPr>
        <w:t xml:space="preserve">disruptive </w:t>
      </w:r>
      <w:r w:rsidR="000908C8">
        <w:rPr>
          <w:rFonts w:asciiTheme="minorHAnsi" w:hAnsiTheme="minorHAnsi" w:cstheme="minorHAnsi"/>
        </w:rPr>
        <w:t xml:space="preserve">behaviours positively as </w:t>
      </w:r>
      <w:r w:rsidR="00BE70A8">
        <w:rPr>
          <w:rFonts w:asciiTheme="minorHAnsi" w:hAnsiTheme="minorHAnsi" w:cstheme="minorHAnsi"/>
        </w:rPr>
        <w:t>children may expect to receive praise or rewards ever</w:t>
      </w:r>
      <w:r w:rsidR="00127E1F">
        <w:rPr>
          <w:rFonts w:asciiTheme="minorHAnsi" w:hAnsiTheme="minorHAnsi" w:cstheme="minorHAnsi"/>
        </w:rPr>
        <w:t>y</w:t>
      </w:r>
      <w:r w:rsidR="00BE70A8">
        <w:rPr>
          <w:rFonts w:asciiTheme="minorHAnsi" w:hAnsiTheme="minorHAnsi" w:cstheme="minorHAnsi"/>
        </w:rPr>
        <w:t xml:space="preserve"> time they choose to listen or follow instructions. Instead of children understanding that the behaviour is undesirable they can potentially repeat the behaviour to receive praise </w:t>
      </w:r>
      <w:r w:rsidR="00127E1F">
        <w:rPr>
          <w:rFonts w:asciiTheme="minorHAnsi" w:hAnsiTheme="minorHAnsi" w:cstheme="minorHAnsi"/>
        </w:rPr>
        <w:t xml:space="preserve">leading them to believe they will always have their own way </w:t>
      </w:r>
      <w:r w:rsidR="00BE70A8">
        <w:rPr>
          <w:rFonts w:asciiTheme="minorHAnsi" w:hAnsiTheme="minorHAnsi" w:cstheme="minorHAnsi"/>
        </w:rPr>
        <w:t>(</w:t>
      </w:r>
      <w:r w:rsidR="003F3E27">
        <w:rPr>
          <w:rFonts w:asciiTheme="minorHAnsi" w:hAnsiTheme="minorHAnsi" w:cstheme="minorHAnsi"/>
        </w:rPr>
        <w:t xml:space="preserve">Kostelnik, Gregory, Soderman and Whiren, 2011; </w:t>
      </w:r>
      <w:r w:rsidR="003F3E27">
        <w:rPr>
          <w:rFonts w:asciiTheme="minorHAnsi" w:hAnsiTheme="minorHAnsi" w:cstheme="minorHAnsi"/>
        </w:rPr>
        <w:t>Darling-Hammond et al</w:t>
      </w:r>
      <w:r w:rsidR="003F3E27">
        <w:rPr>
          <w:rFonts w:asciiTheme="minorHAnsi" w:hAnsiTheme="minorHAnsi" w:cstheme="minorHAnsi"/>
        </w:rPr>
        <w:t>, 2019</w:t>
      </w:r>
      <w:r w:rsidR="00BE70A8">
        <w:rPr>
          <w:rFonts w:asciiTheme="minorHAnsi" w:hAnsiTheme="minorHAnsi" w:cstheme="minorHAnsi"/>
        </w:rPr>
        <w:t xml:space="preserve">). </w:t>
      </w:r>
      <w:r w:rsidR="00B5585C">
        <w:rPr>
          <w:rFonts w:asciiTheme="minorHAnsi" w:hAnsiTheme="minorHAnsi" w:cstheme="minorHAnsi"/>
        </w:rPr>
        <w:t>Even though positive reinforcement is effective a document by the Welsh Government</w:t>
      </w:r>
      <w:r w:rsidR="0081606C">
        <w:rPr>
          <w:rFonts w:asciiTheme="minorHAnsi" w:hAnsiTheme="minorHAnsi" w:cstheme="minorHAnsi"/>
        </w:rPr>
        <w:t xml:space="preserve"> (2012)</w:t>
      </w:r>
      <w:r w:rsidR="00B5585C">
        <w:rPr>
          <w:rFonts w:asciiTheme="minorHAnsi" w:hAnsiTheme="minorHAnsi" w:cstheme="minorHAnsi"/>
        </w:rPr>
        <w:t xml:space="preserve"> explain the importance of not overusing as instead of children acknowledging the need to change behaviours, they may learn to repeat behaviour with an understanding that it will be rewarded</w:t>
      </w:r>
      <w:r w:rsidR="0081606C">
        <w:rPr>
          <w:rFonts w:asciiTheme="minorHAnsi" w:hAnsiTheme="minorHAnsi" w:cstheme="minorHAnsi"/>
        </w:rPr>
        <w:t xml:space="preserve">. </w:t>
      </w:r>
      <w:r w:rsidR="00B5585C">
        <w:rPr>
          <w:rFonts w:asciiTheme="minorHAnsi" w:hAnsiTheme="minorHAnsi" w:cstheme="minorHAnsi"/>
        </w:rPr>
        <w:t xml:space="preserve">Darling-Hammond et al </w:t>
      </w:r>
      <w:r w:rsidR="00BE70A8">
        <w:rPr>
          <w:rFonts w:asciiTheme="minorHAnsi" w:hAnsiTheme="minorHAnsi" w:cstheme="minorHAnsi"/>
        </w:rPr>
        <w:t>(</w:t>
      </w:r>
      <w:r w:rsidR="00B5585C">
        <w:rPr>
          <w:rFonts w:asciiTheme="minorHAnsi" w:hAnsiTheme="minorHAnsi" w:cstheme="minorHAnsi"/>
        </w:rPr>
        <w:t>2019</w:t>
      </w:r>
      <w:r w:rsidR="00BE70A8">
        <w:rPr>
          <w:rFonts w:asciiTheme="minorHAnsi" w:hAnsiTheme="minorHAnsi" w:cstheme="minorHAnsi"/>
        </w:rPr>
        <w:t>) describes this as children not making the essential connections in learning how their behaviour or choices can negative</w:t>
      </w:r>
      <w:r w:rsidR="0032163A">
        <w:rPr>
          <w:rFonts w:asciiTheme="minorHAnsi" w:hAnsiTheme="minorHAnsi" w:cstheme="minorHAnsi"/>
        </w:rPr>
        <w:t>ly</w:t>
      </w:r>
      <w:r w:rsidR="00BE70A8">
        <w:rPr>
          <w:rFonts w:asciiTheme="minorHAnsi" w:hAnsiTheme="minorHAnsi" w:cstheme="minorHAnsi"/>
        </w:rPr>
        <w:t xml:space="preserve"> impact on their own and others learning</w:t>
      </w:r>
      <w:r w:rsidR="00127E1F">
        <w:rPr>
          <w:rFonts w:asciiTheme="minorHAnsi" w:hAnsiTheme="minorHAnsi" w:cstheme="minorHAnsi"/>
        </w:rPr>
        <w:t xml:space="preserve">. </w:t>
      </w:r>
      <w:r w:rsidR="00B5585C">
        <w:rPr>
          <w:rFonts w:asciiTheme="minorHAnsi" w:hAnsiTheme="minorHAnsi" w:cstheme="minorHAnsi"/>
        </w:rPr>
        <w:t>T</w:t>
      </w:r>
      <w:r w:rsidR="00106D01" w:rsidRPr="00B47C66">
        <w:rPr>
          <w:rFonts w:asciiTheme="minorHAnsi" w:hAnsiTheme="minorHAnsi" w:cstheme="minorHAnsi"/>
          <w:color w:val="000000" w:themeColor="text1"/>
        </w:rPr>
        <w:t xml:space="preserve">hat being said positive reinforcement is </w:t>
      </w:r>
      <w:r w:rsidR="00B47C66">
        <w:rPr>
          <w:rFonts w:asciiTheme="minorHAnsi" w:hAnsiTheme="minorHAnsi" w:cstheme="minorHAnsi"/>
          <w:color w:val="000000" w:themeColor="text1"/>
        </w:rPr>
        <w:t xml:space="preserve">considered a </w:t>
      </w:r>
      <w:r w:rsidR="00106D01" w:rsidRPr="00B47C66">
        <w:rPr>
          <w:rFonts w:asciiTheme="minorHAnsi" w:hAnsiTheme="minorHAnsi" w:cstheme="minorHAnsi"/>
          <w:color w:val="000000" w:themeColor="text1"/>
        </w:rPr>
        <w:t>p</w:t>
      </w:r>
      <w:r w:rsidR="00106D01" w:rsidRPr="00B47C66">
        <w:rPr>
          <w:rFonts w:asciiTheme="minorHAnsi" w:hAnsiTheme="minorHAnsi" w:cstheme="minorHAnsi"/>
          <w:color w:val="000000" w:themeColor="text1"/>
          <w:shd w:val="clear" w:color="auto" w:fill="FFFFFF"/>
        </w:rPr>
        <w:t>owerful technique</w:t>
      </w:r>
      <w:r w:rsidR="00B47C66">
        <w:rPr>
          <w:rFonts w:asciiTheme="minorHAnsi" w:hAnsiTheme="minorHAnsi" w:cstheme="minorHAnsi"/>
          <w:color w:val="000000" w:themeColor="text1"/>
          <w:shd w:val="clear" w:color="auto" w:fill="FFFFFF"/>
        </w:rPr>
        <w:t xml:space="preserve"> that is easy for teachers to adopt to dictate </w:t>
      </w:r>
      <w:r w:rsidR="00106D01" w:rsidRPr="00B47C66">
        <w:rPr>
          <w:rFonts w:asciiTheme="minorHAnsi" w:hAnsiTheme="minorHAnsi" w:cstheme="minorHAnsi"/>
          <w:color w:val="000000" w:themeColor="text1"/>
          <w:shd w:val="clear" w:color="auto" w:fill="FFFFFF"/>
        </w:rPr>
        <w:t xml:space="preserve">the direction </w:t>
      </w:r>
      <w:r w:rsidR="00B47C66">
        <w:rPr>
          <w:rFonts w:asciiTheme="minorHAnsi" w:hAnsiTheme="minorHAnsi" w:cstheme="minorHAnsi"/>
          <w:color w:val="000000" w:themeColor="text1"/>
          <w:shd w:val="clear" w:color="auto" w:fill="FFFFFF"/>
        </w:rPr>
        <w:t>of children’s behaviour and motivation (Diedrich, 2010; Greydanus and Wolraich, 2013).</w:t>
      </w:r>
    </w:p>
    <w:p w14:paraId="34005B94" w14:textId="77777777" w:rsidR="00620C24" w:rsidRPr="00620C24" w:rsidRDefault="00620C24" w:rsidP="00E95960">
      <w:pPr>
        <w:spacing w:line="360" w:lineRule="auto"/>
        <w:rPr>
          <w:rFonts w:asciiTheme="minorHAnsi" w:hAnsiTheme="minorHAnsi" w:cstheme="minorHAnsi"/>
        </w:rPr>
      </w:pPr>
    </w:p>
    <w:p w14:paraId="20ECCC0D" w14:textId="37FCD81C" w:rsidR="00226693" w:rsidRPr="00226693" w:rsidRDefault="00226693" w:rsidP="00E95960">
      <w:pPr>
        <w:spacing w:line="360" w:lineRule="auto"/>
        <w:rPr>
          <w:rFonts w:asciiTheme="minorHAnsi" w:hAnsiTheme="minorHAnsi" w:cstheme="minorHAnsi"/>
          <w:b/>
          <w:bCs/>
          <w:u w:val="single"/>
        </w:rPr>
      </w:pPr>
      <w:r w:rsidRPr="00226693">
        <w:rPr>
          <w:rFonts w:asciiTheme="minorHAnsi" w:hAnsiTheme="minorHAnsi" w:cstheme="minorHAnsi"/>
          <w:b/>
          <w:bCs/>
          <w:u w:val="single"/>
        </w:rPr>
        <w:t>4.</w:t>
      </w:r>
      <w:r w:rsidR="00CD2CE5">
        <w:rPr>
          <w:rFonts w:asciiTheme="minorHAnsi" w:hAnsiTheme="minorHAnsi" w:cstheme="minorHAnsi"/>
          <w:b/>
          <w:bCs/>
          <w:u w:val="single"/>
        </w:rPr>
        <w:t>3</w:t>
      </w:r>
      <w:r w:rsidRPr="00226693">
        <w:rPr>
          <w:rFonts w:asciiTheme="minorHAnsi" w:hAnsiTheme="minorHAnsi" w:cstheme="minorHAnsi"/>
          <w:b/>
          <w:bCs/>
          <w:u w:val="single"/>
        </w:rPr>
        <w:t xml:space="preserve"> Children need to be challenged to grow</w:t>
      </w:r>
    </w:p>
    <w:p w14:paraId="2D3C13C2" w14:textId="06FA67C9" w:rsidR="00130403" w:rsidRDefault="00E95960" w:rsidP="00E95960">
      <w:pPr>
        <w:spacing w:line="360" w:lineRule="auto"/>
        <w:rPr>
          <w:rFonts w:asciiTheme="minorHAnsi" w:hAnsiTheme="minorHAnsi" w:cstheme="minorHAnsi"/>
          <w:color w:val="333333"/>
        </w:rPr>
      </w:pPr>
      <w:r>
        <w:rPr>
          <w:rFonts w:asciiTheme="minorHAnsi" w:hAnsiTheme="minorHAnsi" w:cstheme="minorHAnsi"/>
        </w:rPr>
        <w:t>During the critical incident it was evident that Child E knew the desired answers</w:t>
      </w:r>
      <w:r w:rsidR="00A14909">
        <w:rPr>
          <w:rFonts w:asciiTheme="minorHAnsi" w:hAnsiTheme="minorHAnsi" w:cstheme="minorHAnsi"/>
        </w:rPr>
        <w:t xml:space="preserve"> and wanted to contribute in the session by trying to catch the teachers attention, after not responding to the behaviours Child E seemed to become</w:t>
      </w:r>
      <w:r>
        <w:rPr>
          <w:rFonts w:asciiTheme="minorHAnsi" w:hAnsiTheme="minorHAnsi" w:cstheme="minorHAnsi"/>
        </w:rPr>
        <w:t xml:space="preserve"> distracted </w:t>
      </w:r>
      <w:r w:rsidR="002654DE">
        <w:rPr>
          <w:rFonts w:asciiTheme="minorHAnsi" w:hAnsiTheme="minorHAnsi" w:cstheme="minorHAnsi"/>
        </w:rPr>
        <w:t xml:space="preserve">by playing with a display and not engaging with the ‘magic pen’ activity. </w:t>
      </w:r>
      <w:r w:rsidR="002654DE" w:rsidRPr="00A906E0">
        <w:rPr>
          <w:rFonts w:asciiTheme="minorHAnsi" w:hAnsiTheme="minorHAnsi" w:cstheme="minorHAnsi"/>
          <w:color w:val="000000" w:themeColor="text1"/>
        </w:rPr>
        <w:t xml:space="preserve">This </w:t>
      </w:r>
      <w:r w:rsidRPr="00A906E0">
        <w:rPr>
          <w:rFonts w:asciiTheme="minorHAnsi" w:hAnsiTheme="minorHAnsi" w:cstheme="minorHAnsi"/>
          <w:color w:val="000000" w:themeColor="text1"/>
        </w:rPr>
        <w:t xml:space="preserve">can suggest she is not being challenged enough, </w:t>
      </w:r>
      <w:r w:rsidR="006E5729" w:rsidRPr="00A906E0">
        <w:rPr>
          <w:rFonts w:asciiTheme="minorHAnsi" w:hAnsiTheme="minorHAnsi" w:cstheme="minorHAnsi"/>
          <w:color w:val="000000" w:themeColor="text1"/>
        </w:rPr>
        <w:t xml:space="preserve">Bhagat, Vyas and Singh </w:t>
      </w:r>
      <w:r w:rsidR="000E605A" w:rsidRPr="00A906E0">
        <w:rPr>
          <w:rFonts w:asciiTheme="minorHAnsi" w:hAnsiTheme="minorHAnsi" w:cstheme="minorHAnsi"/>
          <w:color w:val="000000" w:themeColor="text1"/>
        </w:rPr>
        <w:t>(</w:t>
      </w:r>
      <w:r w:rsidR="006E5729" w:rsidRPr="00A906E0">
        <w:rPr>
          <w:rFonts w:asciiTheme="minorHAnsi" w:hAnsiTheme="minorHAnsi" w:cstheme="minorHAnsi"/>
          <w:color w:val="000000" w:themeColor="text1"/>
        </w:rPr>
        <w:t>2015</w:t>
      </w:r>
      <w:r w:rsidR="000E605A" w:rsidRPr="00A906E0">
        <w:rPr>
          <w:rFonts w:asciiTheme="minorHAnsi" w:hAnsiTheme="minorHAnsi" w:cstheme="minorHAnsi"/>
          <w:color w:val="000000" w:themeColor="text1"/>
        </w:rPr>
        <w:t>) emphasises how challenging children is based on teachers balancing expectations that suit each individual learning style. W</w:t>
      </w:r>
      <w:r w:rsidR="000E605A" w:rsidRPr="00A906E0">
        <w:rPr>
          <w:rFonts w:asciiTheme="minorHAnsi" w:hAnsiTheme="minorHAnsi" w:cstheme="minorHAnsi"/>
          <w:color w:val="000000" w:themeColor="text1"/>
        </w:rPr>
        <w:t>hen</w:t>
      </w:r>
      <w:r w:rsidR="000E605A" w:rsidRPr="00A906E0">
        <w:rPr>
          <w:rFonts w:asciiTheme="minorHAnsi" w:hAnsiTheme="minorHAnsi" w:cstheme="minorHAnsi"/>
          <w:color w:val="000000" w:themeColor="text1"/>
        </w:rPr>
        <w:t xml:space="preserve"> teachers create low expectations, some</w:t>
      </w:r>
      <w:r w:rsidR="000E605A" w:rsidRPr="00A906E0">
        <w:rPr>
          <w:rFonts w:asciiTheme="minorHAnsi" w:hAnsiTheme="minorHAnsi" w:cstheme="minorHAnsi"/>
          <w:color w:val="000000" w:themeColor="text1"/>
        </w:rPr>
        <w:t xml:space="preserve"> </w:t>
      </w:r>
      <w:r w:rsidR="000E605A" w:rsidRPr="00A906E0">
        <w:rPr>
          <w:rFonts w:asciiTheme="minorHAnsi" w:hAnsiTheme="minorHAnsi" w:cstheme="minorHAnsi"/>
          <w:color w:val="000000" w:themeColor="text1"/>
        </w:rPr>
        <w:t>c</w:t>
      </w:r>
      <w:r w:rsidR="000E605A" w:rsidRPr="00A906E0">
        <w:rPr>
          <w:rFonts w:asciiTheme="minorHAnsi" w:hAnsiTheme="minorHAnsi" w:cstheme="minorHAnsi"/>
          <w:color w:val="000000" w:themeColor="text1"/>
        </w:rPr>
        <w:t xml:space="preserve">hildren </w:t>
      </w:r>
      <w:r w:rsidR="000E605A" w:rsidRPr="00A906E0">
        <w:rPr>
          <w:rFonts w:asciiTheme="minorHAnsi" w:hAnsiTheme="minorHAnsi" w:cstheme="minorHAnsi"/>
          <w:color w:val="000000" w:themeColor="text1"/>
        </w:rPr>
        <w:t xml:space="preserve">may be </w:t>
      </w:r>
      <w:r w:rsidR="000E605A" w:rsidRPr="00A906E0">
        <w:rPr>
          <w:rFonts w:asciiTheme="minorHAnsi" w:hAnsiTheme="minorHAnsi" w:cstheme="minorHAnsi"/>
          <w:color w:val="000000" w:themeColor="text1"/>
        </w:rPr>
        <w:t>under-challenged</w:t>
      </w:r>
      <w:r w:rsidR="000E605A" w:rsidRPr="00A906E0">
        <w:rPr>
          <w:rFonts w:asciiTheme="minorHAnsi" w:hAnsiTheme="minorHAnsi" w:cstheme="minorHAnsi"/>
          <w:color w:val="000000" w:themeColor="text1"/>
        </w:rPr>
        <w:t xml:space="preserve"> in their learning and appear bored or zone out, high expectations can over-challenge a child leaving them feel overwhelmed which can lead t</w:t>
      </w:r>
      <w:r w:rsidR="00A906E0">
        <w:rPr>
          <w:rFonts w:asciiTheme="minorHAnsi" w:hAnsiTheme="minorHAnsi" w:cstheme="minorHAnsi"/>
          <w:color w:val="000000" w:themeColor="text1"/>
        </w:rPr>
        <w:t>hem t</w:t>
      </w:r>
      <w:r w:rsidR="000E605A" w:rsidRPr="00A906E0">
        <w:rPr>
          <w:rFonts w:asciiTheme="minorHAnsi" w:hAnsiTheme="minorHAnsi" w:cstheme="minorHAnsi"/>
          <w:color w:val="000000" w:themeColor="text1"/>
        </w:rPr>
        <w:t xml:space="preserve">o </w:t>
      </w:r>
      <w:r w:rsidR="00A906E0">
        <w:rPr>
          <w:rFonts w:asciiTheme="minorHAnsi" w:hAnsiTheme="minorHAnsi" w:cstheme="minorHAnsi"/>
          <w:color w:val="000000" w:themeColor="text1"/>
        </w:rPr>
        <w:t>become</w:t>
      </w:r>
      <w:r w:rsidR="000E605A" w:rsidRPr="00A906E0">
        <w:rPr>
          <w:rFonts w:asciiTheme="minorHAnsi" w:hAnsiTheme="minorHAnsi" w:cstheme="minorHAnsi"/>
          <w:color w:val="000000" w:themeColor="text1"/>
        </w:rPr>
        <w:t xml:space="preserve"> easily distracted (</w:t>
      </w:r>
      <w:r w:rsidR="006E5729" w:rsidRPr="00A906E0">
        <w:rPr>
          <w:rFonts w:asciiTheme="minorHAnsi" w:hAnsiTheme="minorHAnsi" w:cstheme="minorHAnsi"/>
          <w:color w:val="000000" w:themeColor="text1"/>
        </w:rPr>
        <w:t>Hancock and Zubrick, 2015</w:t>
      </w:r>
      <w:r w:rsidR="000E605A" w:rsidRPr="00A906E0">
        <w:rPr>
          <w:rFonts w:asciiTheme="minorHAnsi" w:hAnsiTheme="minorHAnsi" w:cstheme="minorHAnsi"/>
          <w:color w:val="000000" w:themeColor="text1"/>
        </w:rPr>
        <w:t xml:space="preserve">). </w:t>
      </w:r>
      <w:r w:rsidR="000E605A">
        <w:rPr>
          <w:rFonts w:asciiTheme="minorHAnsi" w:hAnsiTheme="minorHAnsi" w:cstheme="minorHAnsi"/>
          <w:color w:val="333333"/>
        </w:rPr>
        <w:t>Both</w:t>
      </w:r>
      <w:r w:rsidR="009C5C44">
        <w:rPr>
          <w:rFonts w:asciiTheme="minorHAnsi" w:hAnsiTheme="minorHAnsi" w:cstheme="minorHAnsi"/>
          <w:color w:val="333333"/>
        </w:rPr>
        <w:t xml:space="preserve"> type</w:t>
      </w:r>
      <w:r w:rsidR="00D942FC">
        <w:rPr>
          <w:rFonts w:asciiTheme="minorHAnsi" w:hAnsiTheme="minorHAnsi" w:cstheme="minorHAnsi"/>
          <w:color w:val="333333"/>
        </w:rPr>
        <w:t>s</w:t>
      </w:r>
      <w:r w:rsidR="009C5C44">
        <w:rPr>
          <w:rFonts w:asciiTheme="minorHAnsi" w:hAnsiTheme="minorHAnsi" w:cstheme="minorHAnsi"/>
          <w:color w:val="333333"/>
        </w:rPr>
        <w:t xml:space="preserve"> of expectations</w:t>
      </w:r>
      <w:r w:rsidR="000E605A">
        <w:rPr>
          <w:rFonts w:asciiTheme="minorHAnsi" w:hAnsiTheme="minorHAnsi" w:cstheme="minorHAnsi"/>
          <w:color w:val="333333"/>
        </w:rPr>
        <w:t xml:space="preserve"> can have a negative impact on children’s behaviour for instance being disruptive, lashing out or withdraw which can obstruct learning (</w:t>
      </w:r>
      <w:r w:rsidR="006E5729">
        <w:rPr>
          <w:rFonts w:asciiTheme="minorHAnsi" w:hAnsiTheme="minorHAnsi" w:cstheme="minorHAnsi"/>
          <w:color w:val="333333"/>
        </w:rPr>
        <w:t xml:space="preserve">Ofsted, 2014; </w:t>
      </w:r>
      <w:r w:rsidR="006E5729">
        <w:rPr>
          <w:rFonts w:asciiTheme="minorHAnsi" w:hAnsiTheme="minorHAnsi" w:cstheme="minorHAnsi"/>
          <w:color w:val="333333"/>
        </w:rPr>
        <w:t>Hancock and Zubrick, 2015</w:t>
      </w:r>
      <w:r w:rsidR="000E605A">
        <w:rPr>
          <w:rFonts w:asciiTheme="minorHAnsi" w:hAnsiTheme="minorHAnsi" w:cstheme="minorHAnsi"/>
          <w:color w:val="333333"/>
        </w:rPr>
        <w:t xml:space="preserve">). </w:t>
      </w:r>
      <w:r w:rsidR="00A23CF9">
        <w:rPr>
          <w:rFonts w:asciiTheme="minorHAnsi" w:hAnsiTheme="minorHAnsi" w:cstheme="minorHAnsi"/>
          <w:color w:val="333333"/>
        </w:rPr>
        <w:t xml:space="preserve">In addition to this, </w:t>
      </w:r>
      <w:r w:rsidR="00403D8E">
        <w:rPr>
          <w:rFonts w:asciiTheme="minorHAnsi" w:hAnsiTheme="minorHAnsi" w:cstheme="minorHAnsi"/>
          <w:color w:val="333333"/>
        </w:rPr>
        <w:t xml:space="preserve">Light </w:t>
      </w:r>
      <w:r w:rsidR="00A23CF9">
        <w:rPr>
          <w:rFonts w:asciiTheme="minorHAnsi" w:hAnsiTheme="minorHAnsi" w:cstheme="minorHAnsi"/>
          <w:color w:val="333333"/>
        </w:rPr>
        <w:t>(</w:t>
      </w:r>
      <w:r w:rsidR="00403D8E">
        <w:rPr>
          <w:rFonts w:asciiTheme="minorHAnsi" w:hAnsiTheme="minorHAnsi" w:cstheme="minorHAnsi"/>
          <w:color w:val="333333"/>
        </w:rPr>
        <w:t>2018</w:t>
      </w:r>
      <w:r w:rsidR="00A23CF9">
        <w:rPr>
          <w:rFonts w:asciiTheme="minorHAnsi" w:hAnsiTheme="minorHAnsi" w:cstheme="minorHAnsi"/>
          <w:color w:val="333333"/>
        </w:rPr>
        <w:t xml:space="preserve">) refers to challenging children </w:t>
      </w:r>
      <w:r w:rsidR="007E786D">
        <w:rPr>
          <w:rFonts w:asciiTheme="minorHAnsi" w:hAnsiTheme="minorHAnsi" w:cstheme="minorHAnsi"/>
          <w:color w:val="333333"/>
        </w:rPr>
        <w:t xml:space="preserve">as </w:t>
      </w:r>
      <w:r w:rsidR="00A23CF9">
        <w:rPr>
          <w:rFonts w:asciiTheme="minorHAnsi" w:hAnsiTheme="minorHAnsi" w:cstheme="minorHAnsi"/>
          <w:color w:val="333333"/>
        </w:rPr>
        <w:t>a way of stretching their learning allowing them to independently discover passions and engage in new learning experiences out of their comfort zone which drives success.</w:t>
      </w:r>
      <w:r w:rsidR="00B43996" w:rsidRPr="00B43996">
        <w:rPr>
          <w:rFonts w:asciiTheme="minorHAnsi" w:hAnsiTheme="minorHAnsi" w:cstheme="minorHAnsi"/>
          <w:color w:val="333333"/>
        </w:rPr>
        <w:t xml:space="preserve"> </w:t>
      </w:r>
      <w:r w:rsidR="00B43996">
        <w:rPr>
          <w:rFonts w:asciiTheme="minorHAnsi" w:hAnsiTheme="minorHAnsi" w:cstheme="minorHAnsi"/>
          <w:color w:val="333333"/>
        </w:rPr>
        <w:t xml:space="preserve">Without risk or challenge learning </w:t>
      </w:r>
      <w:r w:rsidR="00B43996">
        <w:rPr>
          <w:rFonts w:asciiTheme="minorHAnsi" w:hAnsiTheme="minorHAnsi" w:cstheme="minorHAnsi"/>
          <w:color w:val="333333"/>
        </w:rPr>
        <w:t xml:space="preserve">can </w:t>
      </w:r>
      <w:r w:rsidR="00B43996">
        <w:rPr>
          <w:rFonts w:asciiTheme="minorHAnsi" w:hAnsiTheme="minorHAnsi" w:cstheme="minorHAnsi"/>
          <w:color w:val="333333"/>
        </w:rPr>
        <w:t>become</w:t>
      </w:r>
      <w:r w:rsidR="00B43996">
        <w:rPr>
          <w:rFonts w:asciiTheme="minorHAnsi" w:hAnsiTheme="minorHAnsi" w:cstheme="minorHAnsi"/>
          <w:color w:val="333333"/>
        </w:rPr>
        <w:t xml:space="preserve"> tedious leaving some children feeling they are not enhancing or enriching </w:t>
      </w:r>
      <w:r w:rsidR="00403D8E">
        <w:rPr>
          <w:rFonts w:asciiTheme="minorHAnsi" w:hAnsiTheme="minorHAnsi" w:cstheme="minorHAnsi"/>
          <w:color w:val="333333"/>
        </w:rPr>
        <w:t xml:space="preserve">established </w:t>
      </w:r>
      <w:r w:rsidR="00B43996">
        <w:rPr>
          <w:rFonts w:asciiTheme="minorHAnsi" w:hAnsiTheme="minorHAnsi" w:cstheme="minorHAnsi"/>
          <w:color w:val="333333"/>
        </w:rPr>
        <w:t>skills and knowledge (</w:t>
      </w:r>
      <w:r w:rsidR="00403D8E">
        <w:rPr>
          <w:rFonts w:asciiTheme="minorHAnsi" w:hAnsiTheme="minorHAnsi" w:cstheme="minorHAnsi"/>
          <w:color w:val="333333"/>
        </w:rPr>
        <w:t xml:space="preserve">Solly, 2014; </w:t>
      </w:r>
      <w:r w:rsidR="00403D8E">
        <w:rPr>
          <w:rFonts w:asciiTheme="minorHAnsi" w:hAnsiTheme="minorHAnsi" w:cstheme="minorHAnsi"/>
          <w:color w:val="333333"/>
        </w:rPr>
        <w:t>Hancock and Zubrick, 2015</w:t>
      </w:r>
      <w:r w:rsidR="00B43996">
        <w:rPr>
          <w:rFonts w:asciiTheme="minorHAnsi" w:hAnsiTheme="minorHAnsi" w:cstheme="minorHAnsi"/>
          <w:color w:val="333333"/>
        </w:rPr>
        <w:t xml:space="preserve">). </w:t>
      </w:r>
      <w:r w:rsidR="00A23CF9">
        <w:rPr>
          <w:rFonts w:asciiTheme="minorHAnsi" w:hAnsiTheme="minorHAnsi" w:cstheme="minorHAnsi"/>
          <w:color w:val="333333"/>
        </w:rPr>
        <w:t xml:space="preserve">It is important to note that to challenge children doesn’t </w:t>
      </w:r>
      <w:r w:rsidR="000508FA">
        <w:rPr>
          <w:rFonts w:asciiTheme="minorHAnsi" w:hAnsiTheme="minorHAnsi" w:cstheme="minorHAnsi"/>
          <w:color w:val="333333"/>
        </w:rPr>
        <w:t>involve</w:t>
      </w:r>
      <w:r w:rsidR="00A23CF9">
        <w:rPr>
          <w:rFonts w:asciiTheme="minorHAnsi" w:hAnsiTheme="minorHAnsi" w:cstheme="minorHAnsi"/>
          <w:color w:val="333333"/>
        </w:rPr>
        <w:t xml:space="preserve"> overload</w:t>
      </w:r>
      <w:r w:rsidR="000508FA">
        <w:rPr>
          <w:rFonts w:asciiTheme="minorHAnsi" w:hAnsiTheme="minorHAnsi" w:cstheme="minorHAnsi"/>
          <w:color w:val="333333"/>
        </w:rPr>
        <w:t>ing</w:t>
      </w:r>
      <w:r w:rsidR="00A23CF9">
        <w:rPr>
          <w:rFonts w:asciiTheme="minorHAnsi" w:hAnsiTheme="minorHAnsi" w:cstheme="minorHAnsi"/>
          <w:color w:val="333333"/>
        </w:rPr>
        <w:t xml:space="preserve"> work instead providing activities that is of interest and stimulating </w:t>
      </w:r>
      <w:r w:rsidR="009C57EC">
        <w:rPr>
          <w:rFonts w:asciiTheme="minorHAnsi" w:hAnsiTheme="minorHAnsi" w:cstheme="minorHAnsi"/>
          <w:color w:val="333333"/>
        </w:rPr>
        <w:t>to</w:t>
      </w:r>
      <w:r w:rsidR="00A23CF9">
        <w:rPr>
          <w:rFonts w:asciiTheme="minorHAnsi" w:hAnsiTheme="minorHAnsi" w:cstheme="minorHAnsi"/>
          <w:color w:val="333333"/>
        </w:rPr>
        <w:t xml:space="preserve"> naturally engage and motivate them (</w:t>
      </w:r>
      <w:r w:rsidR="00086512">
        <w:rPr>
          <w:rFonts w:asciiTheme="minorHAnsi" w:hAnsiTheme="minorHAnsi" w:cstheme="minorHAnsi"/>
          <w:color w:val="333333"/>
        </w:rPr>
        <w:t>Gregory and Kaufeldt, 2015</w:t>
      </w:r>
      <w:r w:rsidR="00A23CF9">
        <w:rPr>
          <w:rFonts w:asciiTheme="minorHAnsi" w:hAnsiTheme="minorHAnsi" w:cstheme="minorHAnsi"/>
          <w:color w:val="333333"/>
        </w:rPr>
        <w:t xml:space="preserve">). </w:t>
      </w:r>
      <w:r w:rsidR="00595EA3">
        <w:rPr>
          <w:rFonts w:asciiTheme="minorHAnsi" w:hAnsiTheme="minorHAnsi" w:cstheme="minorHAnsi"/>
          <w:color w:val="333333"/>
        </w:rPr>
        <w:t xml:space="preserve">According to </w:t>
      </w:r>
      <w:r w:rsidR="00D128AF">
        <w:rPr>
          <w:rFonts w:asciiTheme="minorHAnsi" w:hAnsiTheme="minorHAnsi" w:cstheme="minorHAnsi"/>
        </w:rPr>
        <w:t xml:space="preserve">Darling-Hammond et al </w:t>
      </w:r>
      <w:r w:rsidR="00D128AF">
        <w:rPr>
          <w:rFonts w:asciiTheme="minorHAnsi" w:hAnsiTheme="minorHAnsi" w:cstheme="minorHAnsi"/>
        </w:rPr>
        <w:t>(</w:t>
      </w:r>
      <w:r w:rsidR="00D128AF">
        <w:rPr>
          <w:rFonts w:asciiTheme="minorHAnsi" w:hAnsiTheme="minorHAnsi" w:cstheme="minorHAnsi"/>
        </w:rPr>
        <w:t>2019</w:t>
      </w:r>
      <w:r w:rsidR="00595EA3">
        <w:rPr>
          <w:rFonts w:asciiTheme="minorHAnsi" w:hAnsiTheme="minorHAnsi" w:cstheme="minorHAnsi"/>
          <w:color w:val="333333"/>
        </w:rPr>
        <w:t xml:space="preserve">), setting challenges needs to include struggle for children to understand that asking questions and </w:t>
      </w:r>
      <w:r w:rsidR="00595EA3">
        <w:rPr>
          <w:rFonts w:asciiTheme="minorHAnsi" w:hAnsiTheme="minorHAnsi" w:cstheme="minorHAnsi"/>
          <w:color w:val="333333"/>
        </w:rPr>
        <w:t>making mistakes</w:t>
      </w:r>
      <w:r w:rsidR="00595EA3">
        <w:rPr>
          <w:rFonts w:asciiTheme="minorHAnsi" w:hAnsiTheme="minorHAnsi" w:cstheme="minorHAnsi"/>
          <w:color w:val="333333"/>
        </w:rPr>
        <w:t xml:space="preserve"> is a part of their learning journey. </w:t>
      </w:r>
      <w:r w:rsidR="00387389">
        <w:rPr>
          <w:rFonts w:asciiTheme="minorHAnsi" w:hAnsiTheme="minorHAnsi" w:cstheme="minorHAnsi"/>
          <w:color w:val="333333"/>
        </w:rPr>
        <w:t xml:space="preserve">Similarly, </w:t>
      </w:r>
      <w:r w:rsidR="00B91B0E">
        <w:rPr>
          <w:rFonts w:asciiTheme="minorHAnsi" w:hAnsiTheme="minorHAnsi" w:cstheme="minorHAnsi"/>
          <w:color w:val="333333"/>
        </w:rPr>
        <w:t xml:space="preserve">Pianta and Sheridan </w:t>
      </w:r>
      <w:r w:rsidR="00387389">
        <w:rPr>
          <w:rFonts w:asciiTheme="minorHAnsi" w:hAnsiTheme="minorHAnsi" w:cstheme="minorHAnsi"/>
          <w:color w:val="333333"/>
        </w:rPr>
        <w:t>(</w:t>
      </w:r>
      <w:r w:rsidR="00B91B0E">
        <w:rPr>
          <w:rFonts w:asciiTheme="minorHAnsi" w:hAnsiTheme="minorHAnsi" w:cstheme="minorHAnsi"/>
          <w:color w:val="333333"/>
        </w:rPr>
        <w:t>2015</w:t>
      </w:r>
      <w:r w:rsidR="00387389">
        <w:rPr>
          <w:rFonts w:asciiTheme="minorHAnsi" w:hAnsiTheme="minorHAnsi" w:cstheme="minorHAnsi"/>
          <w:color w:val="333333"/>
        </w:rPr>
        <w:t xml:space="preserve">) refers </w:t>
      </w:r>
      <w:r w:rsidR="00B91B0E">
        <w:rPr>
          <w:rFonts w:asciiTheme="minorHAnsi" w:hAnsiTheme="minorHAnsi" w:cstheme="minorHAnsi"/>
          <w:color w:val="333333"/>
        </w:rPr>
        <w:t>to how the use of</w:t>
      </w:r>
      <w:r w:rsidR="00387389">
        <w:rPr>
          <w:rFonts w:asciiTheme="minorHAnsi" w:hAnsiTheme="minorHAnsi" w:cstheme="minorHAnsi"/>
          <w:color w:val="333333"/>
        </w:rPr>
        <w:t xml:space="preserve"> questioning a</w:t>
      </w:r>
      <w:r w:rsidR="00B91B0E">
        <w:rPr>
          <w:rFonts w:asciiTheme="minorHAnsi" w:hAnsiTheme="minorHAnsi" w:cstheme="minorHAnsi"/>
          <w:color w:val="333333"/>
        </w:rPr>
        <w:t>cts as</w:t>
      </w:r>
      <w:r w:rsidR="00387389">
        <w:rPr>
          <w:rFonts w:asciiTheme="minorHAnsi" w:hAnsiTheme="minorHAnsi" w:cstheme="minorHAnsi"/>
          <w:color w:val="333333"/>
        </w:rPr>
        <w:t xml:space="preserve"> </w:t>
      </w:r>
      <w:r w:rsidR="00F67212">
        <w:rPr>
          <w:rFonts w:asciiTheme="minorHAnsi" w:hAnsiTheme="minorHAnsi" w:cstheme="minorHAnsi"/>
          <w:color w:val="333333"/>
        </w:rPr>
        <w:t>an</w:t>
      </w:r>
      <w:r w:rsidR="00387389">
        <w:rPr>
          <w:rFonts w:asciiTheme="minorHAnsi" w:hAnsiTheme="minorHAnsi" w:cstheme="minorHAnsi"/>
          <w:color w:val="333333"/>
        </w:rPr>
        <w:t xml:space="preserve"> effective strategy to challenge children, </w:t>
      </w:r>
      <w:r w:rsidR="00B91B0E">
        <w:rPr>
          <w:rFonts w:asciiTheme="minorHAnsi" w:hAnsiTheme="minorHAnsi" w:cstheme="minorHAnsi"/>
          <w:color w:val="333333"/>
        </w:rPr>
        <w:t>it allows teachers to understand what children already know whilst identifying any gaps in their learning which enables them to plan and implement activities to help children reach the desired outcome. Even though the critical incident highlighted that the teacher did ask questions</w:t>
      </w:r>
      <w:r w:rsidR="00256C00">
        <w:rPr>
          <w:rFonts w:asciiTheme="minorHAnsi" w:hAnsiTheme="minorHAnsi" w:cstheme="minorHAnsi"/>
          <w:color w:val="333333"/>
        </w:rPr>
        <w:t>,</w:t>
      </w:r>
      <w:r w:rsidR="00B91B0E">
        <w:rPr>
          <w:rFonts w:asciiTheme="minorHAnsi" w:hAnsiTheme="minorHAnsi" w:cstheme="minorHAnsi"/>
          <w:color w:val="333333"/>
        </w:rPr>
        <w:t xml:space="preserve"> more </w:t>
      </w:r>
      <w:r w:rsidR="00FC7A91">
        <w:rPr>
          <w:rFonts w:asciiTheme="minorHAnsi" w:hAnsiTheme="minorHAnsi" w:cstheme="minorHAnsi"/>
          <w:color w:val="333333"/>
        </w:rPr>
        <w:t>open-ended</w:t>
      </w:r>
      <w:r w:rsidR="00B91B0E">
        <w:rPr>
          <w:rFonts w:asciiTheme="minorHAnsi" w:hAnsiTheme="minorHAnsi" w:cstheme="minorHAnsi"/>
          <w:color w:val="333333"/>
        </w:rPr>
        <w:t xml:space="preserve"> questions could have been introduced to invite children’s opinions and deepen their critical thinking skills (Moore and Hansen, 2011).</w:t>
      </w:r>
      <w:r w:rsidR="00FC7A91">
        <w:rPr>
          <w:rFonts w:asciiTheme="minorHAnsi" w:hAnsiTheme="minorHAnsi" w:cstheme="minorHAnsi"/>
          <w:color w:val="333333"/>
        </w:rPr>
        <w:t xml:space="preserve"> </w:t>
      </w:r>
    </w:p>
    <w:p w14:paraId="1CE67F2B" w14:textId="516FE193" w:rsidR="000F0732" w:rsidRDefault="00FC7A91" w:rsidP="00E95960">
      <w:pPr>
        <w:spacing w:line="360" w:lineRule="auto"/>
        <w:rPr>
          <w:rFonts w:asciiTheme="minorHAnsi" w:hAnsiTheme="minorHAnsi" w:cstheme="minorHAnsi"/>
          <w:color w:val="333333"/>
        </w:rPr>
      </w:pPr>
      <w:r>
        <w:rPr>
          <w:rFonts w:asciiTheme="minorHAnsi" w:hAnsiTheme="minorHAnsi" w:cstheme="minorHAnsi"/>
          <w:color w:val="333333"/>
        </w:rPr>
        <w:t>In addition to asking questions</w:t>
      </w:r>
      <w:r w:rsidR="006408E1">
        <w:rPr>
          <w:rFonts w:asciiTheme="minorHAnsi" w:hAnsiTheme="minorHAnsi" w:cstheme="minorHAnsi"/>
          <w:color w:val="333333"/>
        </w:rPr>
        <w:t>,</w:t>
      </w:r>
      <w:r>
        <w:rPr>
          <w:rFonts w:asciiTheme="minorHAnsi" w:hAnsiTheme="minorHAnsi" w:cstheme="minorHAnsi"/>
          <w:color w:val="333333"/>
        </w:rPr>
        <w:t xml:space="preserve"> </w:t>
      </w:r>
      <w:r w:rsidR="00B91B0E">
        <w:rPr>
          <w:rFonts w:asciiTheme="minorHAnsi" w:hAnsiTheme="minorHAnsi" w:cstheme="minorHAnsi"/>
          <w:color w:val="333333"/>
        </w:rPr>
        <w:t>creating groups based on ability</w:t>
      </w:r>
      <w:r>
        <w:rPr>
          <w:rFonts w:asciiTheme="minorHAnsi" w:hAnsiTheme="minorHAnsi" w:cstheme="minorHAnsi"/>
          <w:color w:val="333333"/>
        </w:rPr>
        <w:t xml:space="preserve"> is another strategy</w:t>
      </w:r>
      <w:r>
        <w:rPr>
          <w:rFonts w:asciiTheme="minorHAnsi" w:hAnsiTheme="minorHAnsi" w:cstheme="minorHAnsi"/>
          <w:color w:val="333333"/>
        </w:rPr>
        <w:t xml:space="preserve"> utilised in schools to challenge children’s</w:t>
      </w:r>
      <w:r>
        <w:rPr>
          <w:rFonts w:asciiTheme="minorHAnsi" w:hAnsiTheme="minorHAnsi" w:cstheme="minorHAnsi"/>
          <w:color w:val="333333"/>
        </w:rPr>
        <w:t xml:space="preserve"> learning,</w:t>
      </w:r>
      <w:r w:rsidR="00B91B0E">
        <w:rPr>
          <w:rFonts w:asciiTheme="minorHAnsi" w:hAnsiTheme="minorHAnsi" w:cstheme="minorHAnsi"/>
          <w:color w:val="333333"/>
        </w:rPr>
        <w:t xml:space="preserve"> by implementing these groups</w:t>
      </w:r>
      <w:r>
        <w:rPr>
          <w:rFonts w:asciiTheme="minorHAnsi" w:hAnsiTheme="minorHAnsi" w:cstheme="minorHAnsi"/>
          <w:color w:val="333333"/>
        </w:rPr>
        <w:t xml:space="preserve"> </w:t>
      </w:r>
      <w:r w:rsidR="006408E1">
        <w:rPr>
          <w:rFonts w:asciiTheme="minorHAnsi" w:hAnsiTheme="minorHAnsi" w:cstheme="minorHAnsi"/>
          <w:color w:val="333333"/>
        </w:rPr>
        <w:t>teachers</w:t>
      </w:r>
      <w:r>
        <w:rPr>
          <w:rFonts w:asciiTheme="minorHAnsi" w:hAnsiTheme="minorHAnsi" w:cstheme="minorHAnsi"/>
          <w:color w:val="333333"/>
        </w:rPr>
        <w:t xml:space="preserve"> can successfully challenge and scaffold children’s learning based on their knowledge (Tomlinson and Moon, 2013).</w:t>
      </w:r>
      <w:r w:rsidR="007F1008">
        <w:rPr>
          <w:rFonts w:asciiTheme="minorHAnsi" w:hAnsiTheme="minorHAnsi" w:cstheme="minorHAnsi"/>
          <w:color w:val="333333"/>
        </w:rPr>
        <w:t xml:space="preserve"> Baker (2018) argues that grouping based on ability has negative consequences, with children feeling pressure to achieve if placed in high ability groups </w:t>
      </w:r>
      <w:r w:rsidR="000F0732">
        <w:rPr>
          <w:rFonts w:asciiTheme="minorHAnsi" w:hAnsiTheme="minorHAnsi" w:cstheme="minorHAnsi"/>
          <w:color w:val="333333"/>
        </w:rPr>
        <w:t>whereas</w:t>
      </w:r>
      <w:r w:rsidR="007F1008">
        <w:rPr>
          <w:rFonts w:asciiTheme="minorHAnsi" w:hAnsiTheme="minorHAnsi" w:cstheme="minorHAnsi"/>
          <w:color w:val="333333"/>
        </w:rPr>
        <w:t xml:space="preserve"> children </w:t>
      </w:r>
      <w:r w:rsidR="0021259A">
        <w:rPr>
          <w:rFonts w:asciiTheme="minorHAnsi" w:hAnsiTheme="minorHAnsi" w:cstheme="minorHAnsi"/>
          <w:color w:val="333333"/>
        </w:rPr>
        <w:t xml:space="preserve">may </w:t>
      </w:r>
      <w:r w:rsidR="007F1008">
        <w:rPr>
          <w:rFonts w:asciiTheme="minorHAnsi" w:hAnsiTheme="minorHAnsi" w:cstheme="minorHAnsi"/>
          <w:color w:val="333333"/>
        </w:rPr>
        <w:t xml:space="preserve">feel stereotyped </w:t>
      </w:r>
      <w:r w:rsidR="006D0271">
        <w:rPr>
          <w:rFonts w:asciiTheme="minorHAnsi" w:hAnsiTheme="minorHAnsi" w:cstheme="minorHAnsi"/>
          <w:color w:val="333333"/>
        </w:rPr>
        <w:t>o</w:t>
      </w:r>
      <w:r w:rsidR="007F1008">
        <w:rPr>
          <w:rFonts w:asciiTheme="minorHAnsi" w:hAnsiTheme="minorHAnsi" w:cstheme="minorHAnsi"/>
          <w:color w:val="333333"/>
        </w:rPr>
        <w:t xml:space="preserve"> not being capable to achieve higher than the low ability </w:t>
      </w:r>
      <w:r w:rsidR="000F0732">
        <w:rPr>
          <w:rFonts w:asciiTheme="minorHAnsi" w:hAnsiTheme="minorHAnsi" w:cstheme="minorHAnsi"/>
          <w:color w:val="333333"/>
        </w:rPr>
        <w:t>group</w:t>
      </w:r>
      <w:r w:rsidR="007F1008">
        <w:rPr>
          <w:rFonts w:asciiTheme="minorHAnsi" w:hAnsiTheme="minorHAnsi" w:cstheme="minorHAnsi"/>
          <w:color w:val="333333"/>
        </w:rPr>
        <w:t xml:space="preserve"> they are placed in. </w:t>
      </w:r>
      <w:r w:rsidR="000F0732">
        <w:rPr>
          <w:rFonts w:asciiTheme="minorHAnsi" w:hAnsiTheme="minorHAnsi" w:cstheme="minorHAnsi"/>
          <w:color w:val="333333"/>
        </w:rPr>
        <w:t>In contract,</w:t>
      </w:r>
      <w:r w:rsidR="00E273AB">
        <w:rPr>
          <w:rFonts w:asciiTheme="minorHAnsi" w:hAnsiTheme="minorHAnsi" w:cstheme="minorHAnsi"/>
          <w:color w:val="333333"/>
        </w:rPr>
        <w:t xml:space="preserve"> Alderman</w:t>
      </w:r>
      <w:r w:rsidR="000F0732">
        <w:rPr>
          <w:rFonts w:asciiTheme="minorHAnsi" w:hAnsiTheme="minorHAnsi" w:cstheme="minorHAnsi"/>
          <w:color w:val="333333"/>
        </w:rPr>
        <w:t xml:space="preserve"> (</w:t>
      </w:r>
      <w:r w:rsidR="00E273AB">
        <w:rPr>
          <w:rFonts w:asciiTheme="minorHAnsi" w:hAnsiTheme="minorHAnsi" w:cstheme="minorHAnsi"/>
          <w:color w:val="333333"/>
        </w:rPr>
        <w:t>2016</w:t>
      </w:r>
      <w:r w:rsidR="000F0732">
        <w:rPr>
          <w:rFonts w:asciiTheme="minorHAnsi" w:hAnsiTheme="minorHAnsi" w:cstheme="minorHAnsi"/>
          <w:color w:val="333333"/>
        </w:rPr>
        <w:t xml:space="preserve">) states that ability groups provide positive effects on children as teachers are able to differentiate and use specific strategies to suit each group learning needs. </w:t>
      </w:r>
      <w:r w:rsidR="000C20F1">
        <w:rPr>
          <w:rFonts w:asciiTheme="minorHAnsi" w:hAnsiTheme="minorHAnsi" w:cstheme="minorHAnsi"/>
          <w:color w:val="333333"/>
        </w:rPr>
        <w:t>Children seek to be challenged in their learning environment</w:t>
      </w:r>
      <w:r w:rsidR="00A32157">
        <w:rPr>
          <w:rFonts w:asciiTheme="minorHAnsi" w:hAnsiTheme="minorHAnsi" w:cstheme="minorHAnsi"/>
          <w:color w:val="333333"/>
        </w:rPr>
        <w:t xml:space="preserve"> it is essential that teachers acknowledge the importance of challenging children and implement it in all aspects of learning that allows children to think, explore and question to enrich all areas of their development (Kostelnik, Whiren and Soderman, 2014; </w:t>
      </w:r>
      <w:r w:rsidR="00E131FB">
        <w:rPr>
          <w:rFonts w:asciiTheme="minorHAnsi" w:hAnsiTheme="minorHAnsi" w:cstheme="minorHAnsi"/>
          <w:color w:val="333333"/>
        </w:rPr>
        <w:t xml:space="preserve">Stead and </w:t>
      </w:r>
      <w:r w:rsidR="00A32157">
        <w:rPr>
          <w:rFonts w:asciiTheme="minorHAnsi" w:hAnsiTheme="minorHAnsi" w:cstheme="minorHAnsi"/>
          <w:color w:val="333333"/>
        </w:rPr>
        <w:t>Kelly, 2015).</w:t>
      </w:r>
    </w:p>
    <w:p w14:paraId="1A28A23B" w14:textId="77777777" w:rsidR="00F62A0F" w:rsidRDefault="00F62A0F">
      <w:pPr>
        <w:rPr>
          <w:rFonts w:asciiTheme="minorHAnsi" w:hAnsiTheme="minorHAnsi" w:cstheme="minorHAnsi"/>
          <w:color w:val="333333"/>
        </w:rPr>
      </w:pPr>
    </w:p>
    <w:p w14:paraId="4FDB9183" w14:textId="322A31CC" w:rsidR="00217B00" w:rsidRPr="00273014" w:rsidRDefault="00C723F3">
      <w:pPr>
        <w:rPr>
          <w:rFonts w:asciiTheme="minorHAnsi" w:hAnsiTheme="minorHAnsi" w:cstheme="minorHAnsi"/>
          <w:b/>
          <w:bCs/>
          <w:u w:val="single"/>
        </w:rPr>
      </w:pPr>
      <w:r w:rsidRPr="00915275">
        <w:rPr>
          <w:rFonts w:asciiTheme="minorHAnsi" w:hAnsiTheme="minorHAnsi" w:cstheme="minorHAnsi"/>
          <w:b/>
          <w:bCs/>
          <w:u w:val="single"/>
        </w:rPr>
        <w:t xml:space="preserve">5. </w:t>
      </w:r>
      <w:r w:rsidR="00D96860" w:rsidRPr="00915275">
        <w:rPr>
          <w:rFonts w:asciiTheme="minorHAnsi" w:hAnsiTheme="minorHAnsi" w:cstheme="minorHAnsi"/>
          <w:b/>
          <w:bCs/>
          <w:u w:val="single"/>
        </w:rPr>
        <w:t>Re</w:t>
      </w:r>
      <w:r w:rsidR="00D96860">
        <w:rPr>
          <w:rFonts w:asciiTheme="minorHAnsi" w:hAnsiTheme="minorHAnsi" w:cstheme="minorHAnsi"/>
          <w:b/>
          <w:bCs/>
          <w:u w:val="single"/>
        </w:rPr>
        <w:t>fl</w:t>
      </w:r>
      <w:r w:rsidR="00D96860" w:rsidRPr="00915275">
        <w:rPr>
          <w:rFonts w:asciiTheme="minorHAnsi" w:hAnsiTheme="minorHAnsi" w:cstheme="minorHAnsi"/>
          <w:b/>
          <w:bCs/>
          <w:u w:val="single"/>
        </w:rPr>
        <w:t>ection</w:t>
      </w:r>
      <w:r w:rsidR="00217B00" w:rsidRPr="00915275">
        <w:rPr>
          <w:rFonts w:asciiTheme="minorHAnsi" w:hAnsiTheme="minorHAnsi" w:cstheme="minorHAnsi"/>
          <w:b/>
          <w:bCs/>
          <w:u w:val="single"/>
        </w:rPr>
        <w:t>, Evaluation and Next Steps</w:t>
      </w:r>
      <w:r w:rsidR="009B3A89">
        <w:rPr>
          <w:rFonts w:asciiTheme="minorHAnsi" w:hAnsiTheme="minorHAnsi" w:cstheme="minorHAnsi"/>
          <w:b/>
          <w:bCs/>
          <w:u w:val="single"/>
        </w:rPr>
        <w:t xml:space="preserve"> </w:t>
      </w:r>
    </w:p>
    <w:p w14:paraId="10A26C22" w14:textId="6AF630FC" w:rsidR="0051276D" w:rsidRDefault="004F3BD9" w:rsidP="0056564D">
      <w:pPr>
        <w:spacing w:line="360" w:lineRule="auto"/>
        <w:rPr>
          <w:rFonts w:asciiTheme="minorHAnsi" w:hAnsiTheme="minorHAnsi" w:cstheme="minorHAnsi"/>
          <w:color w:val="000000"/>
        </w:rPr>
      </w:pPr>
      <w:r w:rsidRPr="0056564D">
        <w:rPr>
          <w:rFonts w:asciiTheme="minorHAnsi" w:hAnsiTheme="minorHAnsi" w:cstheme="minorHAnsi"/>
          <w:color w:val="000000"/>
        </w:rPr>
        <w:t>Observation</w:t>
      </w:r>
      <w:r w:rsidRPr="0056564D">
        <w:rPr>
          <w:rFonts w:asciiTheme="minorHAnsi" w:hAnsiTheme="minorHAnsi" w:cstheme="minorHAnsi"/>
          <w:color w:val="000000"/>
        </w:rPr>
        <w:t>s are considered</w:t>
      </w:r>
      <w:r w:rsidRPr="0056564D">
        <w:rPr>
          <w:rFonts w:asciiTheme="minorHAnsi" w:hAnsiTheme="minorHAnsi" w:cstheme="minorHAnsi"/>
          <w:color w:val="000000"/>
        </w:rPr>
        <w:t xml:space="preserve"> fundamental </w:t>
      </w:r>
      <w:r w:rsidR="0056564D" w:rsidRPr="0056564D">
        <w:rPr>
          <w:rFonts w:asciiTheme="minorHAnsi" w:hAnsiTheme="minorHAnsi" w:cstheme="minorHAnsi"/>
          <w:color w:val="000000"/>
        </w:rPr>
        <w:t>in regard to</w:t>
      </w:r>
      <w:r w:rsidRPr="0056564D">
        <w:rPr>
          <w:rFonts w:asciiTheme="minorHAnsi" w:hAnsiTheme="minorHAnsi" w:cstheme="minorHAnsi"/>
          <w:color w:val="000000"/>
        </w:rPr>
        <w:t xml:space="preserve"> improving teaching and learning (</w:t>
      </w:r>
      <w:r w:rsidR="004608CE">
        <w:rPr>
          <w:rFonts w:asciiTheme="minorHAnsi" w:hAnsiTheme="minorHAnsi" w:cstheme="minorHAnsi"/>
          <w:color w:val="000000"/>
        </w:rPr>
        <w:t>Shevlin and Rose, 2010</w:t>
      </w:r>
      <w:r w:rsidRPr="0056564D">
        <w:rPr>
          <w:rFonts w:asciiTheme="minorHAnsi" w:hAnsiTheme="minorHAnsi" w:cstheme="minorHAnsi"/>
          <w:color w:val="000000"/>
        </w:rPr>
        <w:t>),</w:t>
      </w:r>
      <w:r w:rsidR="0056564D">
        <w:rPr>
          <w:rFonts w:asciiTheme="minorHAnsi" w:hAnsiTheme="minorHAnsi" w:cstheme="minorHAnsi"/>
          <w:color w:val="000000"/>
        </w:rPr>
        <w:t xml:space="preserve"> observing children underpins an awareness of</w:t>
      </w:r>
      <w:r w:rsidR="004608CE">
        <w:rPr>
          <w:rFonts w:asciiTheme="minorHAnsi" w:hAnsiTheme="minorHAnsi" w:cstheme="minorHAnsi"/>
          <w:color w:val="000000"/>
        </w:rPr>
        <w:t xml:space="preserve"> </w:t>
      </w:r>
      <w:r w:rsidR="0056564D">
        <w:rPr>
          <w:rFonts w:asciiTheme="minorHAnsi" w:hAnsiTheme="minorHAnsi" w:cstheme="minorHAnsi"/>
          <w:color w:val="000000"/>
        </w:rPr>
        <w:t>children</w:t>
      </w:r>
      <w:r w:rsidR="004608CE">
        <w:rPr>
          <w:rFonts w:asciiTheme="minorHAnsi" w:hAnsiTheme="minorHAnsi" w:cstheme="minorHAnsi"/>
          <w:color w:val="000000"/>
        </w:rPr>
        <w:t>’s learning whilst</w:t>
      </w:r>
      <w:r w:rsidR="0056564D">
        <w:rPr>
          <w:rFonts w:asciiTheme="minorHAnsi" w:hAnsiTheme="minorHAnsi" w:cstheme="minorHAnsi"/>
          <w:color w:val="000000"/>
        </w:rPr>
        <w:t xml:space="preserve"> monitor</w:t>
      </w:r>
      <w:r w:rsidR="004608CE">
        <w:rPr>
          <w:rFonts w:asciiTheme="minorHAnsi" w:hAnsiTheme="minorHAnsi" w:cstheme="minorHAnsi"/>
          <w:color w:val="000000"/>
        </w:rPr>
        <w:t>ing</w:t>
      </w:r>
      <w:r w:rsidR="0056564D">
        <w:rPr>
          <w:rFonts w:asciiTheme="minorHAnsi" w:hAnsiTheme="minorHAnsi" w:cstheme="minorHAnsi"/>
          <w:color w:val="000000"/>
        </w:rPr>
        <w:t xml:space="preserve"> progress </w:t>
      </w:r>
      <w:r w:rsidR="004608CE">
        <w:rPr>
          <w:rFonts w:asciiTheme="minorHAnsi" w:hAnsiTheme="minorHAnsi" w:cstheme="minorHAnsi"/>
          <w:color w:val="000000"/>
        </w:rPr>
        <w:t>and for</w:t>
      </w:r>
      <w:r w:rsidR="0056564D">
        <w:rPr>
          <w:rFonts w:asciiTheme="minorHAnsi" w:hAnsiTheme="minorHAnsi" w:cstheme="minorHAnsi"/>
          <w:color w:val="000000"/>
        </w:rPr>
        <w:t>m areas of improvement (</w:t>
      </w:r>
      <w:r w:rsidR="004608CE">
        <w:rPr>
          <w:rFonts w:asciiTheme="minorHAnsi" w:hAnsiTheme="minorHAnsi" w:cstheme="minorHAnsi"/>
          <w:color w:val="000000"/>
        </w:rPr>
        <w:t>Davies et al, 2019).</w:t>
      </w:r>
      <w:r w:rsidR="001546CF">
        <w:rPr>
          <w:rFonts w:asciiTheme="minorHAnsi" w:hAnsiTheme="minorHAnsi" w:cstheme="minorHAnsi"/>
          <w:color w:val="000000"/>
        </w:rPr>
        <w:t xml:space="preserve"> </w:t>
      </w:r>
      <w:r w:rsidR="00181A0B">
        <w:rPr>
          <w:rFonts w:asciiTheme="minorHAnsi" w:hAnsiTheme="minorHAnsi" w:cstheme="minorHAnsi"/>
          <w:color w:val="000000"/>
        </w:rPr>
        <w:t xml:space="preserve">Machado </w:t>
      </w:r>
      <w:r w:rsidR="001546CF">
        <w:rPr>
          <w:rFonts w:asciiTheme="minorHAnsi" w:hAnsiTheme="minorHAnsi" w:cstheme="minorHAnsi"/>
          <w:color w:val="000000"/>
        </w:rPr>
        <w:t>(</w:t>
      </w:r>
      <w:r w:rsidR="00181A0B">
        <w:rPr>
          <w:rFonts w:asciiTheme="minorHAnsi" w:hAnsiTheme="minorHAnsi" w:cstheme="minorHAnsi"/>
          <w:color w:val="000000"/>
        </w:rPr>
        <w:t>2012</w:t>
      </w:r>
      <w:r w:rsidR="001546CF">
        <w:rPr>
          <w:rFonts w:asciiTheme="minorHAnsi" w:hAnsiTheme="minorHAnsi" w:cstheme="minorHAnsi"/>
          <w:color w:val="000000"/>
        </w:rPr>
        <w:t xml:space="preserve">) suggests without observations it is difficult for teachers to track children’s growth and </w:t>
      </w:r>
      <w:r w:rsidR="004608CE">
        <w:rPr>
          <w:rFonts w:asciiTheme="minorHAnsi" w:hAnsiTheme="minorHAnsi" w:cstheme="minorHAnsi"/>
          <w:color w:val="000000"/>
        </w:rPr>
        <w:t>extend learning</w:t>
      </w:r>
      <w:r w:rsidR="001546CF">
        <w:rPr>
          <w:rFonts w:asciiTheme="minorHAnsi" w:hAnsiTheme="minorHAnsi" w:cstheme="minorHAnsi"/>
          <w:color w:val="000000"/>
        </w:rPr>
        <w:t xml:space="preserve">. </w:t>
      </w:r>
      <w:r w:rsidR="002A32EE">
        <w:rPr>
          <w:rFonts w:asciiTheme="minorHAnsi" w:hAnsiTheme="minorHAnsi" w:cstheme="minorHAnsi"/>
          <w:color w:val="000000"/>
        </w:rPr>
        <w:t>It is important to acknowledge how observing children</w:t>
      </w:r>
      <w:r w:rsidR="00422018">
        <w:rPr>
          <w:rFonts w:asciiTheme="minorHAnsi" w:hAnsiTheme="minorHAnsi" w:cstheme="minorHAnsi"/>
          <w:color w:val="000000"/>
        </w:rPr>
        <w:t xml:space="preserve"> </w:t>
      </w:r>
      <w:r w:rsidR="002A32EE">
        <w:rPr>
          <w:rFonts w:asciiTheme="minorHAnsi" w:hAnsiTheme="minorHAnsi" w:cstheme="minorHAnsi"/>
          <w:color w:val="000000"/>
        </w:rPr>
        <w:t xml:space="preserve">benefits professional practice by providing teachers with opportunities to enhance their own knowledge, </w:t>
      </w:r>
      <w:r w:rsidR="00422018">
        <w:rPr>
          <w:rFonts w:asciiTheme="minorHAnsi" w:hAnsiTheme="minorHAnsi" w:cstheme="minorHAnsi"/>
          <w:color w:val="000000"/>
        </w:rPr>
        <w:t>gain a</w:t>
      </w:r>
      <w:r w:rsidR="002A32EE">
        <w:rPr>
          <w:rFonts w:asciiTheme="minorHAnsi" w:hAnsiTheme="minorHAnsi" w:cstheme="minorHAnsi"/>
          <w:color w:val="000000"/>
        </w:rPr>
        <w:t xml:space="preserve"> deepen</w:t>
      </w:r>
      <w:r w:rsidR="00422018">
        <w:rPr>
          <w:rFonts w:asciiTheme="minorHAnsi" w:hAnsiTheme="minorHAnsi" w:cstheme="minorHAnsi"/>
          <w:color w:val="000000"/>
        </w:rPr>
        <w:t>ed</w:t>
      </w:r>
      <w:r w:rsidR="002A32EE">
        <w:rPr>
          <w:rFonts w:asciiTheme="minorHAnsi" w:hAnsiTheme="minorHAnsi" w:cstheme="minorHAnsi"/>
          <w:color w:val="000000"/>
        </w:rPr>
        <w:t xml:space="preserve"> understanding of how children develop and strategies that strengthen learning experiences (</w:t>
      </w:r>
      <w:r w:rsidR="00422018">
        <w:rPr>
          <w:rFonts w:asciiTheme="minorHAnsi" w:hAnsiTheme="minorHAnsi" w:cstheme="minorHAnsi"/>
          <w:color w:val="000000"/>
        </w:rPr>
        <w:t>Husbands and Pearce, 2012; GOV, 2019</w:t>
      </w:r>
      <w:r w:rsidR="002A32EE">
        <w:rPr>
          <w:rFonts w:asciiTheme="minorHAnsi" w:hAnsiTheme="minorHAnsi" w:cstheme="minorHAnsi"/>
          <w:color w:val="000000"/>
        </w:rPr>
        <w:t xml:space="preserve">). </w:t>
      </w:r>
      <w:r w:rsidR="0070323A">
        <w:rPr>
          <w:rFonts w:asciiTheme="minorHAnsi" w:hAnsiTheme="minorHAnsi" w:cstheme="minorHAnsi"/>
          <w:color w:val="000000"/>
        </w:rPr>
        <w:t>Similarly,</w:t>
      </w:r>
      <w:r w:rsidR="002A32EE">
        <w:rPr>
          <w:rFonts w:asciiTheme="minorHAnsi" w:hAnsiTheme="minorHAnsi" w:cstheme="minorHAnsi"/>
          <w:color w:val="000000"/>
        </w:rPr>
        <w:t xml:space="preserve"> </w:t>
      </w:r>
      <w:r w:rsidR="00422018">
        <w:rPr>
          <w:rFonts w:asciiTheme="minorHAnsi" w:hAnsiTheme="minorHAnsi" w:cstheme="minorHAnsi"/>
          <w:color w:val="000000"/>
        </w:rPr>
        <w:t xml:space="preserve">Langston </w:t>
      </w:r>
      <w:r w:rsidR="002A32EE">
        <w:rPr>
          <w:rFonts w:asciiTheme="minorHAnsi" w:hAnsiTheme="minorHAnsi" w:cstheme="minorHAnsi"/>
          <w:color w:val="000000"/>
        </w:rPr>
        <w:t>(</w:t>
      </w:r>
      <w:r w:rsidR="00422018">
        <w:rPr>
          <w:rFonts w:asciiTheme="minorHAnsi" w:hAnsiTheme="minorHAnsi" w:cstheme="minorHAnsi"/>
          <w:color w:val="000000"/>
        </w:rPr>
        <w:t>2020</w:t>
      </w:r>
      <w:r w:rsidR="002A32EE">
        <w:rPr>
          <w:rFonts w:asciiTheme="minorHAnsi" w:hAnsiTheme="minorHAnsi" w:cstheme="minorHAnsi"/>
          <w:color w:val="000000"/>
        </w:rPr>
        <w:t xml:space="preserve">) suggests observations improve practice as it provides teachers with first-hand experience on how children develop in all areas. From observations teachers can critical </w:t>
      </w:r>
      <w:r w:rsidR="0051276D">
        <w:rPr>
          <w:rFonts w:asciiTheme="minorHAnsi" w:hAnsiTheme="minorHAnsi" w:cstheme="minorHAnsi"/>
          <w:color w:val="000000"/>
        </w:rPr>
        <w:t xml:space="preserve">reflect on their own practice and determine if there any areas needed to improve to develop </w:t>
      </w:r>
      <w:r w:rsidR="00E54C75">
        <w:rPr>
          <w:rFonts w:asciiTheme="minorHAnsi" w:hAnsiTheme="minorHAnsi" w:cstheme="minorHAnsi"/>
          <w:color w:val="000000"/>
        </w:rPr>
        <w:t xml:space="preserve">their </w:t>
      </w:r>
      <w:r w:rsidR="0051276D">
        <w:rPr>
          <w:rFonts w:asciiTheme="minorHAnsi" w:hAnsiTheme="minorHAnsi" w:cstheme="minorHAnsi"/>
          <w:color w:val="000000"/>
        </w:rPr>
        <w:t>personal development (</w:t>
      </w:r>
      <w:r w:rsidR="00422018">
        <w:rPr>
          <w:rFonts w:asciiTheme="minorHAnsi" w:hAnsiTheme="minorHAnsi" w:cstheme="minorHAnsi"/>
          <w:color w:val="000000"/>
        </w:rPr>
        <w:t>Mathew, Mathew and Peechattu, 2017</w:t>
      </w:r>
      <w:r w:rsidR="0051276D">
        <w:rPr>
          <w:rFonts w:asciiTheme="minorHAnsi" w:hAnsiTheme="minorHAnsi" w:cstheme="minorHAnsi"/>
          <w:color w:val="000000"/>
        </w:rPr>
        <w:t xml:space="preserve">). </w:t>
      </w:r>
      <w:r w:rsidR="0051276D">
        <w:rPr>
          <w:rFonts w:asciiTheme="minorHAnsi" w:hAnsiTheme="minorHAnsi" w:cstheme="minorHAnsi"/>
          <w:color w:val="000000"/>
        </w:rPr>
        <w:t>Critical reflections provide teachers with reasoning or understanding with elements within their classroom whilst improving critical thinking skills</w:t>
      </w:r>
      <w:r w:rsidR="0051276D">
        <w:rPr>
          <w:rFonts w:asciiTheme="minorHAnsi" w:hAnsiTheme="minorHAnsi" w:cstheme="minorHAnsi"/>
          <w:color w:val="000000"/>
        </w:rPr>
        <w:t xml:space="preserve"> (</w:t>
      </w:r>
      <w:r w:rsidR="00422018">
        <w:rPr>
          <w:rFonts w:asciiTheme="minorHAnsi" w:hAnsiTheme="minorHAnsi" w:cstheme="minorHAnsi"/>
          <w:color w:val="000000"/>
        </w:rPr>
        <w:t>Shandomo, 2010</w:t>
      </w:r>
      <w:r w:rsidR="0051276D">
        <w:rPr>
          <w:rFonts w:asciiTheme="minorHAnsi" w:hAnsiTheme="minorHAnsi" w:cstheme="minorHAnsi"/>
          <w:color w:val="000000"/>
        </w:rPr>
        <w:t xml:space="preserve">). </w:t>
      </w:r>
      <w:r w:rsidR="00422018">
        <w:rPr>
          <w:rFonts w:asciiTheme="minorHAnsi" w:hAnsiTheme="minorHAnsi" w:cstheme="minorHAnsi"/>
          <w:color w:val="000000"/>
        </w:rPr>
        <w:t xml:space="preserve">Walkington and Christensen </w:t>
      </w:r>
      <w:r w:rsidR="0051276D">
        <w:rPr>
          <w:rFonts w:asciiTheme="minorHAnsi" w:hAnsiTheme="minorHAnsi" w:cstheme="minorHAnsi"/>
          <w:color w:val="000000"/>
        </w:rPr>
        <w:t>(</w:t>
      </w:r>
      <w:r w:rsidR="00422018">
        <w:rPr>
          <w:rFonts w:asciiTheme="minorHAnsi" w:hAnsiTheme="minorHAnsi" w:cstheme="minorHAnsi"/>
          <w:color w:val="000000"/>
        </w:rPr>
        <w:t>2001</w:t>
      </w:r>
      <w:r w:rsidR="0051276D">
        <w:rPr>
          <w:rFonts w:asciiTheme="minorHAnsi" w:hAnsiTheme="minorHAnsi" w:cstheme="minorHAnsi"/>
          <w:color w:val="000000"/>
        </w:rPr>
        <w:t>) refers to critical reflection</w:t>
      </w:r>
      <w:r w:rsidR="00E54C75">
        <w:rPr>
          <w:rFonts w:asciiTheme="minorHAnsi" w:hAnsiTheme="minorHAnsi" w:cstheme="minorHAnsi"/>
          <w:color w:val="000000"/>
        </w:rPr>
        <w:t>s</w:t>
      </w:r>
      <w:r w:rsidR="0051276D">
        <w:rPr>
          <w:rFonts w:asciiTheme="minorHAnsi" w:hAnsiTheme="minorHAnsi" w:cstheme="minorHAnsi"/>
          <w:color w:val="000000"/>
        </w:rPr>
        <w:t xml:space="preserve"> as a technique that allow teachers to examine their own practice and deliberate the effectiveness of strategies implemented to aid children’s learning. </w:t>
      </w:r>
    </w:p>
    <w:p w14:paraId="2AA52180" w14:textId="5F82DAD7" w:rsidR="004D6F50" w:rsidRDefault="00111158" w:rsidP="00A424D7">
      <w:pPr>
        <w:pStyle w:val="NormalWeb"/>
        <w:spacing w:line="360" w:lineRule="auto"/>
        <w:rPr>
          <w:rFonts w:asciiTheme="minorHAnsi" w:hAnsiTheme="minorHAnsi" w:cstheme="minorHAnsi"/>
        </w:rPr>
      </w:pPr>
      <w:r>
        <w:rPr>
          <w:rFonts w:asciiTheme="minorHAnsi" w:hAnsiTheme="minorHAnsi" w:cstheme="minorHAnsi"/>
        </w:rPr>
        <w:t>T</w:t>
      </w:r>
      <w:r w:rsidRPr="00111158">
        <w:rPr>
          <w:rFonts w:asciiTheme="minorHAnsi" w:hAnsiTheme="minorHAnsi" w:cstheme="minorHAnsi"/>
        </w:rPr>
        <w:t>o</w:t>
      </w:r>
      <w:r>
        <w:rPr>
          <w:rFonts w:asciiTheme="minorHAnsi" w:hAnsiTheme="minorHAnsi" w:cstheme="minorHAnsi"/>
        </w:rPr>
        <w:t xml:space="preserve"> reflect on the critical incident and gain a wider perspective it is essential to adopt </w:t>
      </w:r>
      <w:r w:rsidR="00867ED1">
        <w:rPr>
          <w:rFonts w:asciiTheme="minorHAnsi" w:hAnsiTheme="minorHAnsi" w:cstheme="minorHAnsi"/>
        </w:rPr>
        <w:t xml:space="preserve">a </w:t>
      </w:r>
      <w:r>
        <w:rPr>
          <w:rFonts w:asciiTheme="minorHAnsi" w:hAnsiTheme="minorHAnsi" w:cstheme="minorHAnsi"/>
        </w:rPr>
        <w:t>structured and organised approach. The chosen approach to construct the reflection is by Brookfield (</w:t>
      </w:r>
      <w:r w:rsidR="004D33EA">
        <w:rPr>
          <w:rFonts w:asciiTheme="minorHAnsi" w:hAnsiTheme="minorHAnsi" w:cstheme="minorHAnsi"/>
        </w:rPr>
        <w:t>2017</w:t>
      </w:r>
      <w:r>
        <w:rPr>
          <w:rFonts w:asciiTheme="minorHAnsi" w:hAnsiTheme="minorHAnsi" w:cstheme="minorHAnsi"/>
        </w:rPr>
        <w:t>) who suggests exploring perspectives and identifying next steps through four lenses, the lens of the teacher, pupil, peers</w:t>
      </w:r>
      <w:r w:rsidR="00DA69A6">
        <w:rPr>
          <w:rFonts w:asciiTheme="minorHAnsi" w:hAnsiTheme="minorHAnsi" w:cstheme="minorHAnsi"/>
        </w:rPr>
        <w:t xml:space="preserve"> or colleagues</w:t>
      </w:r>
      <w:r>
        <w:rPr>
          <w:rFonts w:asciiTheme="minorHAnsi" w:hAnsiTheme="minorHAnsi" w:cstheme="minorHAnsi"/>
        </w:rPr>
        <w:t xml:space="preserve"> and the theoretical </w:t>
      </w:r>
      <w:r w:rsidR="00C95DBF">
        <w:rPr>
          <w:rFonts w:asciiTheme="minorHAnsi" w:hAnsiTheme="minorHAnsi" w:cstheme="minorHAnsi"/>
        </w:rPr>
        <w:t>lens</w:t>
      </w:r>
      <w:r>
        <w:rPr>
          <w:rFonts w:asciiTheme="minorHAnsi" w:hAnsiTheme="minorHAnsi" w:cstheme="minorHAnsi"/>
        </w:rPr>
        <w:t>.</w:t>
      </w:r>
      <w:r w:rsidR="00DA69A6">
        <w:rPr>
          <w:rFonts w:asciiTheme="minorHAnsi" w:hAnsiTheme="minorHAnsi" w:cstheme="minorHAnsi"/>
        </w:rPr>
        <w:t xml:space="preserve"> This approach aids professional practice as it investigates and gains deepened understanding of varied viewpoints which can lead to creating valid representations in society (</w:t>
      </w:r>
      <w:r w:rsidR="00893F63">
        <w:rPr>
          <w:rFonts w:asciiTheme="minorHAnsi" w:hAnsiTheme="minorHAnsi" w:cstheme="minorHAnsi"/>
        </w:rPr>
        <w:t>Nager, 2017</w:t>
      </w:r>
      <w:r w:rsidR="00DA69A6">
        <w:rPr>
          <w:rFonts w:asciiTheme="minorHAnsi" w:hAnsiTheme="minorHAnsi" w:cstheme="minorHAnsi"/>
        </w:rPr>
        <w:t>).</w:t>
      </w:r>
      <w:r w:rsidR="00C95DBF">
        <w:rPr>
          <w:rFonts w:asciiTheme="minorHAnsi" w:hAnsiTheme="minorHAnsi" w:cstheme="minorHAnsi"/>
        </w:rPr>
        <w:t xml:space="preserve"> </w:t>
      </w:r>
      <w:r w:rsidR="00B36846">
        <w:rPr>
          <w:rFonts w:asciiTheme="minorHAnsi" w:hAnsiTheme="minorHAnsi" w:cstheme="minorHAnsi"/>
        </w:rPr>
        <w:t xml:space="preserve"> </w:t>
      </w:r>
      <w:r w:rsidR="00C95DBF">
        <w:rPr>
          <w:rFonts w:asciiTheme="minorHAnsi" w:hAnsiTheme="minorHAnsi" w:cstheme="minorHAnsi"/>
        </w:rPr>
        <w:t>T</w:t>
      </w:r>
      <w:r w:rsidR="00B36846">
        <w:rPr>
          <w:rFonts w:asciiTheme="minorHAnsi" w:hAnsiTheme="minorHAnsi" w:cstheme="minorHAnsi"/>
        </w:rPr>
        <w:t xml:space="preserve">he critical incident </w:t>
      </w:r>
      <w:r w:rsidR="00851F83">
        <w:rPr>
          <w:rFonts w:asciiTheme="minorHAnsi" w:hAnsiTheme="minorHAnsi" w:cstheme="minorHAnsi"/>
        </w:rPr>
        <w:t>demonstrated elements of</w:t>
      </w:r>
      <w:r w:rsidR="00C95DBF">
        <w:rPr>
          <w:rFonts w:asciiTheme="minorHAnsi" w:hAnsiTheme="minorHAnsi" w:cstheme="minorHAnsi"/>
        </w:rPr>
        <w:t xml:space="preserve"> the behaviourist approach, th</w:t>
      </w:r>
      <w:r w:rsidR="002E39D0">
        <w:rPr>
          <w:rFonts w:asciiTheme="minorHAnsi" w:hAnsiTheme="minorHAnsi" w:cstheme="minorHAnsi"/>
        </w:rPr>
        <w:t>roughout the session the</w:t>
      </w:r>
      <w:r w:rsidR="00C95DBF">
        <w:rPr>
          <w:rFonts w:asciiTheme="minorHAnsi" w:hAnsiTheme="minorHAnsi" w:cstheme="minorHAnsi"/>
        </w:rPr>
        <w:t xml:space="preserve"> teacher chose to ignore distributive behaviour </w:t>
      </w:r>
      <w:r w:rsidR="002E39D0">
        <w:rPr>
          <w:rFonts w:asciiTheme="minorHAnsi" w:hAnsiTheme="minorHAnsi" w:cstheme="minorHAnsi"/>
        </w:rPr>
        <w:t>implementing the strategy of reinforcing classroom rules and praising positive behaviour. Evidently this strategy appeared effective as Child E responded well through altering her behaviour</w:t>
      </w:r>
      <w:r w:rsidR="00A424D7">
        <w:rPr>
          <w:rFonts w:asciiTheme="minorHAnsi" w:hAnsiTheme="minorHAnsi" w:cstheme="minorHAnsi"/>
        </w:rPr>
        <w:t xml:space="preserve"> and adhering to the teachers commands to</w:t>
      </w:r>
      <w:r w:rsidR="002E39D0">
        <w:rPr>
          <w:rFonts w:asciiTheme="minorHAnsi" w:hAnsiTheme="minorHAnsi" w:cstheme="minorHAnsi"/>
        </w:rPr>
        <w:t xml:space="preserve"> contribute to the session</w:t>
      </w:r>
      <w:r w:rsidR="00A424D7">
        <w:rPr>
          <w:rFonts w:asciiTheme="minorHAnsi" w:hAnsiTheme="minorHAnsi" w:cstheme="minorHAnsi"/>
        </w:rPr>
        <w:t>.</w:t>
      </w:r>
      <w:r w:rsidR="000B6A40">
        <w:rPr>
          <w:rFonts w:asciiTheme="minorHAnsi" w:hAnsiTheme="minorHAnsi" w:cstheme="minorHAnsi"/>
        </w:rPr>
        <w:t xml:space="preserve"> </w:t>
      </w:r>
      <w:r w:rsidR="00A424D7">
        <w:rPr>
          <w:rFonts w:asciiTheme="minorHAnsi" w:hAnsiTheme="minorHAnsi" w:cstheme="minorHAnsi"/>
        </w:rPr>
        <w:t>W</w:t>
      </w:r>
      <w:r w:rsidR="000B6A40">
        <w:rPr>
          <w:rFonts w:asciiTheme="minorHAnsi" w:hAnsiTheme="minorHAnsi" w:cstheme="minorHAnsi"/>
        </w:rPr>
        <w:t>hich demonstrates that Child E is starting to connect how choosing to adapt her behaviour can benefit her own and peers learning experience (</w:t>
      </w:r>
      <w:r w:rsidR="000B6A40">
        <w:rPr>
          <w:rFonts w:asciiTheme="minorHAnsi" w:hAnsiTheme="minorHAnsi" w:cstheme="minorHAnsi"/>
        </w:rPr>
        <w:t>Darling-Hammond et al</w:t>
      </w:r>
      <w:r w:rsidR="000B6A40">
        <w:rPr>
          <w:rFonts w:asciiTheme="minorHAnsi" w:hAnsiTheme="minorHAnsi" w:cstheme="minorHAnsi"/>
        </w:rPr>
        <w:t>, 2019).</w:t>
      </w:r>
      <w:r w:rsidR="00A424D7">
        <w:rPr>
          <w:rFonts w:asciiTheme="minorHAnsi" w:hAnsiTheme="minorHAnsi" w:cstheme="minorHAnsi"/>
        </w:rPr>
        <w:t xml:space="preserve"> By understanding the need to change how to approach being involved in carpet time sessions, it can be said that Child E has an awareness of how her actions could negatively affect the classroom environment and potentially disturbing how others learn. </w:t>
      </w:r>
    </w:p>
    <w:p w14:paraId="31749C0F" w14:textId="309AC5FC" w:rsidR="004D7ECA" w:rsidRDefault="002E39D0" w:rsidP="00A424D7">
      <w:pPr>
        <w:pStyle w:val="NormalWeb"/>
        <w:spacing w:line="360" w:lineRule="auto"/>
        <w:rPr>
          <w:rFonts w:asciiTheme="minorHAnsi" w:hAnsiTheme="minorHAnsi" w:cstheme="minorHAnsi"/>
        </w:rPr>
      </w:pPr>
      <w:r>
        <w:rPr>
          <w:rFonts w:asciiTheme="minorHAnsi" w:hAnsiTheme="minorHAnsi" w:cstheme="minorHAnsi"/>
        </w:rPr>
        <w:t>After reviewing relevant literature based on positive reinforcement the next step would evidently be for the setting to continue implementing this strategy</w:t>
      </w:r>
      <w:r w:rsidR="00141EE2">
        <w:rPr>
          <w:rFonts w:asciiTheme="minorHAnsi" w:hAnsiTheme="minorHAnsi" w:cstheme="minorHAnsi"/>
        </w:rPr>
        <w:t xml:space="preserve">, </w:t>
      </w:r>
      <w:r w:rsidR="004D6F50">
        <w:rPr>
          <w:rFonts w:asciiTheme="minorHAnsi" w:hAnsiTheme="minorHAnsi" w:cstheme="minorHAnsi"/>
        </w:rPr>
        <w:t>Child E responds encouragingly to the teacher recognising when her behaviour alters which can allow the mutual respect and trust to grow between herself and the teacher. If Child E continues to acknowledge the desired behaviours that allow her to interact in her learning environment, she will create a repetitive stimulus and learn to automatically demonstrate these behaviours without being prompted (</w:t>
      </w:r>
      <w:r w:rsidR="004D6F50">
        <w:rPr>
          <w:rFonts w:asciiTheme="minorHAnsi" w:hAnsiTheme="minorHAnsi" w:cstheme="minorHAnsi"/>
        </w:rPr>
        <w:t>Gordan and Krishanan, 2014</w:t>
      </w:r>
      <w:r w:rsidR="004D6F50">
        <w:rPr>
          <w:rFonts w:asciiTheme="minorHAnsi" w:hAnsiTheme="minorHAnsi" w:cstheme="minorHAnsi"/>
        </w:rPr>
        <w:t>).</w:t>
      </w:r>
      <w:r w:rsidR="004D1ED8">
        <w:rPr>
          <w:rFonts w:asciiTheme="minorHAnsi" w:hAnsiTheme="minorHAnsi" w:cstheme="minorHAnsi"/>
        </w:rPr>
        <w:t xml:space="preserve"> The use of positive reinforcement can help teachers motivate learning whilst managing children’s behaviour, it creates an inviting learning environment which can encourag</w:t>
      </w:r>
      <w:r w:rsidR="002E3B1D">
        <w:rPr>
          <w:rFonts w:asciiTheme="minorHAnsi" w:hAnsiTheme="minorHAnsi" w:cstheme="minorHAnsi"/>
        </w:rPr>
        <w:t>e</w:t>
      </w:r>
      <w:r w:rsidR="004D1ED8">
        <w:rPr>
          <w:rFonts w:asciiTheme="minorHAnsi" w:hAnsiTheme="minorHAnsi" w:cstheme="minorHAnsi"/>
        </w:rPr>
        <w:t xml:space="preserve"> children to take part and engage in planned sessions or activities (</w:t>
      </w:r>
      <w:r w:rsidR="00A14190" w:rsidRPr="005E269B">
        <w:rPr>
          <w:rFonts w:asciiTheme="minorHAnsi" w:hAnsiTheme="minorHAnsi" w:cstheme="minorHAnsi"/>
          <w:color w:val="000000"/>
        </w:rPr>
        <w:t>Welsh Government</w:t>
      </w:r>
      <w:r w:rsidR="00A14190">
        <w:rPr>
          <w:rFonts w:asciiTheme="minorHAnsi" w:hAnsiTheme="minorHAnsi" w:cstheme="minorHAnsi"/>
          <w:color w:val="000000"/>
        </w:rPr>
        <w:t xml:space="preserve">, </w:t>
      </w:r>
      <w:r w:rsidR="00A14190" w:rsidRPr="005E269B">
        <w:rPr>
          <w:rFonts w:asciiTheme="minorHAnsi" w:hAnsiTheme="minorHAnsi" w:cstheme="minorHAnsi"/>
          <w:color w:val="000000"/>
        </w:rPr>
        <w:t>2012)</w:t>
      </w:r>
      <w:r w:rsidR="004D1ED8">
        <w:rPr>
          <w:rFonts w:asciiTheme="minorHAnsi" w:hAnsiTheme="minorHAnsi" w:cstheme="minorHAnsi"/>
        </w:rPr>
        <w:t>. It allows teachers to be understanding and provide empath</w:t>
      </w:r>
      <w:r w:rsidR="00F1682C">
        <w:rPr>
          <w:rFonts w:asciiTheme="minorHAnsi" w:hAnsiTheme="minorHAnsi" w:cstheme="minorHAnsi"/>
        </w:rPr>
        <w:t>y</w:t>
      </w:r>
      <w:r w:rsidR="004D1ED8">
        <w:rPr>
          <w:rFonts w:asciiTheme="minorHAnsi" w:hAnsiTheme="minorHAnsi" w:cstheme="minorHAnsi"/>
        </w:rPr>
        <w:t xml:space="preserve"> to all children, accepting that there could be underlying reasons in why a child may respond in a certain way and mould how children understand different behaviours. By choosing to use positive reinforcement teachers can provide children with reasoning and question about certain behaviours which improves how children communicate with the teacher (</w:t>
      </w:r>
      <w:r w:rsidR="00A14190">
        <w:rPr>
          <w:rFonts w:asciiTheme="minorHAnsi" w:hAnsiTheme="minorHAnsi" w:cstheme="minorHAnsi"/>
        </w:rPr>
        <w:t>Guillen</w:t>
      </w:r>
      <w:r w:rsidR="00A14190">
        <w:rPr>
          <w:rFonts w:asciiTheme="minorHAnsi" w:hAnsiTheme="minorHAnsi" w:cstheme="minorHAnsi"/>
        </w:rPr>
        <w:t xml:space="preserve">, </w:t>
      </w:r>
      <w:r w:rsidR="00A14190">
        <w:rPr>
          <w:rFonts w:asciiTheme="minorHAnsi" w:hAnsiTheme="minorHAnsi" w:cstheme="minorHAnsi"/>
        </w:rPr>
        <w:t>2017</w:t>
      </w:r>
      <w:r w:rsidR="004D1ED8">
        <w:rPr>
          <w:rFonts w:asciiTheme="minorHAnsi" w:hAnsiTheme="minorHAnsi" w:cstheme="minorHAnsi"/>
        </w:rPr>
        <w:t>)</w:t>
      </w:r>
      <w:r w:rsidR="004D7ECA">
        <w:rPr>
          <w:rFonts w:asciiTheme="minorHAnsi" w:hAnsiTheme="minorHAnsi" w:cstheme="minorHAnsi"/>
        </w:rPr>
        <w:t>. It is important to note that positive reinforcement should be implemented throughout the</w:t>
      </w:r>
      <w:r w:rsidR="004D1ED8">
        <w:rPr>
          <w:rFonts w:asciiTheme="minorHAnsi" w:hAnsiTheme="minorHAnsi" w:cstheme="minorHAnsi"/>
        </w:rPr>
        <w:t xml:space="preserve"> whole school</w:t>
      </w:r>
      <w:r w:rsidR="004D7ECA">
        <w:rPr>
          <w:rFonts w:asciiTheme="minorHAnsi" w:hAnsiTheme="minorHAnsi" w:cstheme="minorHAnsi"/>
        </w:rPr>
        <w:t xml:space="preserve">, as children move through the school disruptive behaviours </w:t>
      </w:r>
      <w:r w:rsidR="00A14190">
        <w:rPr>
          <w:rFonts w:asciiTheme="minorHAnsi" w:hAnsiTheme="minorHAnsi" w:cstheme="minorHAnsi"/>
        </w:rPr>
        <w:t>should r</w:t>
      </w:r>
      <w:r w:rsidR="004D7ECA">
        <w:rPr>
          <w:rFonts w:asciiTheme="minorHAnsi" w:hAnsiTheme="minorHAnsi" w:cstheme="minorHAnsi"/>
        </w:rPr>
        <w:t>educe</w:t>
      </w:r>
      <w:r w:rsidR="00A14190">
        <w:rPr>
          <w:rFonts w:asciiTheme="minorHAnsi" w:hAnsiTheme="minorHAnsi" w:cstheme="minorHAnsi"/>
        </w:rPr>
        <w:t xml:space="preserve"> as children have a clear understanding of the appropriate behaviours expected within the setting (Bennett, 2017). </w:t>
      </w:r>
      <w:r w:rsidR="004D7ECA">
        <w:rPr>
          <w:rFonts w:asciiTheme="minorHAnsi" w:hAnsiTheme="minorHAnsi" w:cstheme="minorHAnsi"/>
        </w:rPr>
        <w:t xml:space="preserve">Through teachers adopting similar strategies children’s wellbeing will be enhanced by knowing their behaviour will not be observed negatively or fear of being punished. Instead the setting will attempt to explain and support children in considering the implications of making the wrong choice to aid them in becoming </w:t>
      </w:r>
      <w:r w:rsidR="004D7ECA">
        <w:rPr>
          <w:rFonts w:asciiTheme="minorHAnsi" w:hAnsiTheme="minorHAnsi" w:cstheme="minorHAnsi"/>
        </w:rPr>
        <w:t>ethical informed citizen</w:t>
      </w:r>
      <w:r w:rsidR="004D7ECA">
        <w:rPr>
          <w:rFonts w:asciiTheme="minorHAnsi" w:hAnsiTheme="minorHAnsi" w:cstheme="minorHAnsi"/>
        </w:rPr>
        <w:t>s (Donaldson, 2015)</w:t>
      </w:r>
      <w:r w:rsidR="00DC7994">
        <w:rPr>
          <w:rFonts w:asciiTheme="minorHAnsi" w:hAnsiTheme="minorHAnsi" w:cstheme="minorHAnsi"/>
        </w:rPr>
        <w:t>.</w:t>
      </w:r>
      <w:r w:rsidR="004558E8">
        <w:rPr>
          <w:rFonts w:asciiTheme="minorHAnsi" w:hAnsiTheme="minorHAnsi" w:cstheme="minorHAnsi"/>
        </w:rPr>
        <w:t xml:space="preserve"> </w:t>
      </w:r>
      <w:r w:rsidR="007420F1">
        <w:rPr>
          <w:rFonts w:asciiTheme="minorHAnsi" w:hAnsiTheme="minorHAnsi" w:cstheme="minorHAnsi"/>
        </w:rPr>
        <w:t>The understanding of using positive reinforcement enhances professional development as it builds on learning how to deal with undesirable behaviour in a calm manner</w:t>
      </w:r>
      <w:r w:rsidR="00642EAF">
        <w:rPr>
          <w:rFonts w:asciiTheme="minorHAnsi" w:hAnsiTheme="minorHAnsi" w:cstheme="minorHAnsi"/>
        </w:rPr>
        <w:t>. However, it is important to recognise in practice</w:t>
      </w:r>
      <w:r w:rsidR="002947F0">
        <w:rPr>
          <w:rFonts w:asciiTheme="minorHAnsi" w:hAnsiTheme="minorHAnsi" w:cstheme="minorHAnsi"/>
        </w:rPr>
        <w:t xml:space="preserve"> </w:t>
      </w:r>
      <w:r w:rsidR="00642EAF">
        <w:rPr>
          <w:rFonts w:asciiTheme="minorHAnsi" w:hAnsiTheme="minorHAnsi" w:cstheme="minorHAnsi"/>
        </w:rPr>
        <w:t>the use of negative reinforcement or punishment may be necessary depending on</w:t>
      </w:r>
      <w:r w:rsidR="002947F0">
        <w:rPr>
          <w:rFonts w:asciiTheme="minorHAnsi" w:hAnsiTheme="minorHAnsi" w:cstheme="minorHAnsi"/>
        </w:rPr>
        <w:t xml:space="preserve"> </w:t>
      </w:r>
      <w:r w:rsidR="00642EAF">
        <w:rPr>
          <w:rFonts w:asciiTheme="minorHAnsi" w:hAnsiTheme="minorHAnsi" w:cstheme="minorHAnsi"/>
        </w:rPr>
        <w:t>the behaviour presented</w:t>
      </w:r>
      <w:r w:rsidR="002947F0">
        <w:rPr>
          <w:rFonts w:asciiTheme="minorHAnsi" w:hAnsiTheme="minorHAnsi" w:cstheme="minorHAnsi"/>
        </w:rPr>
        <w:t xml:space="preserve"> which will </w:t>
      </w:r>
      <w:r w:rsidR="0065356B">
        <w:rPr>
          <w:rFonts w:asciiTheme="minorHAnsi" w:hAnsiTheme="minorHAnsi" w:cstheme="minorHAnsi"/>
        </w:rPr>
        <w:t>benefit</w:t>
      </w:r>
      <w:r w:rsidR="002947F0">
        <w:rPr>
          <w:rFonts w:asciiTheme="minorHAnsi" w:hAnsiTheme="minorHAnsi" w:cstheme="minorHAnsi"/>
        </w:rPr>
        <w:t xml:space="preserve"> personal development with having a clear understanding on which strategy is appropriate</w:t>
      </w:r>
      <w:r w:rsidR="00464231">
        <w:rPr>
          <w:rFonts w:asciiTheme="minorHAnsi" w:hAnsiTheme="minorHAnsi" w:cstheme="minorHAnsi"/>
        </w:rPr>
        <w:t xml:space="preserve"> to implement</w:t>
      </w:r>
      <w:r w:rsidR="002947F0">
        <w:rPr>
          <w:rFonts w:asciiTheme="minorHAnsi" w:hAnsiTheme="minorHAnsi" w:cstheme="minorHAnsi"/>
        </w:rPr>
        <w:t xml:space="preserve"> in different situations</w:t>
      </w:r>
      <w:r w:rsidR="00642EAF">
        <w:rPr>
          <w:rFonts w:asciiTheme="minorHAnsi" w:hAnsiTheme="minorHAnsi" w:cstheme="minorHAnsi"/>
        </w:rPr>
        <w:t>.</w:t>
      </w:r>
    </w:p>
    <w:p w14:paraId="270BC1DC" w14:textId="76B0D31D" w:rsidR="00440C4E" w:rsidRPr="000E38BB" w:rsidRDefault="008B77C2" w:rsidP="00EA1D76">
      <w:pPr>
        <w:spacing w:line="360" w:lineRule="auto"/>
        <w:rPr>
          <w:rFonts w:asciiTheme="minorHAnsi" w:hAnsiTheme="minorHAnsi" w:cstheme="minorHAnsi"/>
          <w:color w:val="333333"/>
        </w:rPr>
      </w:pPr>
      <w:r>
        <w:rPr>
          <w:rFonts w:asciiTheme="minorHAnsi" w:hAnsiTheme="minorHAnsi" w:cstheme="minorHAnsi"/>
        </w:rPr>
        <w:t>The session was based on the carpet where the teacher introduced the new number to the whole class, there is question to whether this approach was successful as Child E knew the desired answer but appeared easily distracted meaning there is potential that Child</w:t>
      </w:r>
      <w:r w:rsidR="00BB1591">
        <w:rPr>
          <w:rFonts w:asciiTheme="minorHAnsi" w:hAnsiTheme="minorHAnsi" w:cstheme="minorHAnsi"/>
        </w:rPr>
        <w:t xml:space="preserve"> E</w:t>
      </w:r>
      <w:r>
        <w:rPr>
          <w:rFonts w:asciiTheme="minorHAnsi" w:hAnsiTheme="minorHAnsi" w:cstheme="minorHAnsi"/>
        </w:rPr>
        <w:t xml:space="preserve"> feels under challenged during whole class sessions. If this style of session is repeated regularly it may become tedious to Child E leaving her feel she has no opportunity to deepen skills and take risks in her learning </w:t>
      </w:r>
      <w:r>
        <w:rPr>
          <w:rFonts w:asciiTheme="minorHAnsi" w:hAnsiTheme="minorHAnsi" w:cstheme="minorHAnsi"/>
          <w:color w:val="333333"/>
        </w:rPr>
        <w:t>(Solly, 2014)</w:t>
      </w:r>
      <w:r>
        <w:rPr>
          <w:rFonts w:asciiTheme="minorHAnsi" w:hAnsiTheme="minorHAnsi" w:cstheme="minorHAnsi"/>
          <w:color w:val="333333"/>
        </w:rPr>
        <w:t xml:space="preserve">. </w:t>
      </w:r>
      <w:r w:rsidR="008D67A7">
        <w:rPr>
          <w:rFonts w:asciiTheme="minorHAnsi" w:hAnsiTheme="minorHAnsi" w:cstheme="minorHAnsi"/>
          <w:color w:val="333333"/>
        </w:rPr>
        <w:t>The literature discusse</w:t>
      </w:r>
      <w:r w:rsidR="00670D00">
        <w:rPr>
          <w:rFonts w:asciiTheme="minorHAnsi" w:hAnsiTheme="minorHAnsi" w:cstheme="minorHAnsi"/>
          <w:color w:val="333333"/>
        </w:rPr>
        <w:t>s</w:t>
      </w:r>
      <w:r w:rsidR="008D67A7">
        <w:rPr>
          <w:rFonts w:asciiTheme="minorHAnsi" w:hAnsiTheme="minorHAnsi" w:cstheme="minorHAnsi"/>
          <w:color w:val="333333"/>
        </w:rPr>
        <w:t xml:space="preserve"> the importance of challenging children’s learning, allowing them to struggle, take risks and make mistakes to enhance their questioning and thinking skills (</w:t>
      </w:r>
      <w:r w:rsidR="008D67A7">
        <w:rPr>
          <w:rFonts w:asciiTheme="minorHAnsi" w:hAnsiTheme="minorHAnsi" w:cstheme="minorHAnsi"/>
        </w:rPr>
        <w:t>Darling-Hammond et al</w:t>
      </w:r>
      <w:r w:rsidR="008D67A7">
        <w:rPr>
          <w:rFonts w:asciiTheme="minorHAnsi" w:hAnsiTheme="minorHAnsi" w:cstheme="minorHAnsi"/>
        </w:rPr>
        <w:t>, 2</w:t>
      </w:r>
      <w:r w:rsidR="008D67A7">
        <w:rPr>
          <w:rFonts w:asciiTheme="minorHAnsi" w:hAnsiTheme="minorHAnsi" w:cstheme="minorHAnsi"/>
        </w:rPr>
        <w:t>019</w:t>
      </w:r>
      <w:r w:rsidR="008D67A7">
        <w:rPr>
          <w:rFonts w:asciiTheme="minorHAnsi" w:hAnsiTheme="minorHAnsi" w:cstheme="minorHAnsi"/>
          <w:color w:val="333333"/>
        </w:rPr>
        <w:t>)</w:t>
      </w:r>
      <w:r w:rsidR="008D67A7">
        <w:rPr>
          <w:rFonts w:asciiTheme="minorHAnsi" w:hAnsiTheme="minorHAnsi" w:cstheme="minorHAnsi"/>
          <w:color w:val="333333"/>
        </w:rPr>
        <w:t xml:space="preserve">. </w:t>
      </w:r>
      <w:r w:rsidR="00AC74DD">
        <w:rPr>
          <w:rFonts w:asciiTheme="minorHAnsi" w:hAnsiTheme="minorHAnsi" w:cstheme="minorHAnsi"/>
          <w:color w:val="333333"/>
        </w:rPr>
        <w:t>Despite already having learning groups based on ability in the classroom, a suggestion could be to implement new information for instance numbers or letters in these groups rather than</w:t>
      </w:r>
      <w:r w:rsidR="004A0402">
        <w:rPr>
          <w:rFonts w:asciiTheme="minorHAnsi" w:hAnsiTheme="minorHAnsi" w:cstheme="minorHAnsi"/>
          <w:color w:val="333333"/>
        </w:rPr>
        <w:t xml:space="preserve"> as</w:t>
      </w:r>
      <w:r w:rsidR="00AC74DD">
        <w:rPr>
          <w:rFonts w:asciiTheme="minorHAnsi" w:hAnsiTheme="minorHAnsi" w:cstheme="minorHAnsi"/>
          <w:color w:val="333333"/>
        </w:rPr>
        <w:t xml:space="preserve"> a whole class.</w:t>
      </w:r>
      <w:r w:rsidR="00935522">
        <w:rPr>
          <w:rFonts w:asciiTheme="minorHAnsi" w:hAnsiTheme="minorHAnsi" w:cstheme="minorHAnsi"/>
          <w:color w:val="333333"/>
        </w:rPr>
        <w:t xml:space="preserve"> Utilising learning groups will allow Child E and other children to learn at their own pace, smaller groups provide more time to conc</w:t>
      </w:r>
      <w:r w:rsidR="00A86067">
        <w:rPr>
          <w:rFonts w:asciiTheme="minorHAnsi" w:hAnsiTheme="minorHAnsi" w:cstheme="minorHAnsi"/>
          <w:color w:val="333333"/>
        </w:rPr>
        <w:t>entrate</w:t>
      </w:r>
      <w:r w:rsidR="00935522">
        <w:rPr>
          <w:rFonts w:asciiTheme="minorHAnsi" w:hAnsiTheme="minorHAnsi" w:cstheme="minorHAnsi"/>
          <w:color w:val="333333"/>
        </w:rPr>
        <w:t xml:space="preserve"> on support</w:t>
      </w:r>
      <w:r w:rsidR="00130403">
        <w:rPr>
          <w:rFonts w:asciiTheme="minorHAnsi" w:hAnsiTheme="minorHAnsi" w:cstheme="minorHAnsi"/>
          <w:color w:val="333333"/>
        </w:rPr>
        <w:t>ing</w:t>
      </w:r>
      <w:r w:rsidR="00935522">
        <w:rPr>
          <w:rFonts w:asciiTheme="minorHAnsi" w:hAnsiTheme="minorHAnsi" w:cstheme="minorHAnsi"/>
          <w:color w:val="333333"/>
        </w:rPr>
        <w:t xml:space="preserve"> and extending skills of the children within that group.</w:t>
      </w:r>
      <w:r w:rsidR="00130403">
        <w:rPr>
          <w:rFonts w:asciiTheme="minorHAnsi" w:hAnsiTheme="minorHAnsi" w:cstheme="minorHAnsi"/>
          <w:color w:val="333333"/>
        </w:rPr>
        <w:t xml:space="preserve"> Being in smaller learning groups may open more opportunities for Child E to contribute in answering questions and provide desired answers without</w:t>
      </w:r>
      <w:r w:rsidR="007537E8">
        <w:rPr>
          <w:rFonts w:asciiTheme="minorHAnsi" w:hAnsiTheme="minorHAnsi" w:cstheme="minorHAnsi"/>
          <w:color w:val="333333"/>
        </w:rPr>
        <w:t xml:space="preserve"> impacting on her engagement or e</w:t>
      </w:r>
      <w:r w:rsidR="00130403">
        <w:rPr>
          <w:rFonts w:asciiTheme="minorHAnsi" w:hAnsiTheme="minorHAnsi" w:cstheme="minorHAnsi"/>
          <w:color w:val="333333"/>
        </w:rPr>
        <w:t>xhibiting distracted behaviour (</w:t>
      </w:r>
      <w:r w:rsidR="00130403">
        <w:rPr>
          <w:rFonts w:asciiTheme="minorHAnsi" w:hAnsiTheme="minorHAnsi" w:cstheme="minorHAnsi"/>
          <w:color w:val="333333"/>
        </w:rPr>
        <w:t>Moore and Hansen, 2011</w:t>
      </w:r>
      <w:r w:rsidR="00130403">
        <w:rPr>
          <w:rFonts w:asciiTheme="minorHAnsi" w:hAnsiTheme="minorHAnsi" w:cstheme="minorHAnsi"/>
          <w:color w:val="333333"/>
        </w:rPr>
        <w:t>).</w:t>
      </w:r>
      <w:r w:rsidR="00440C4E">
        <w:rPr>
          <w:rFonts w:asciiTheme="minorHAnsi" w:hAnsiTheme="minorHAnsi" w:cstheme="minorHAnsi"/>
          <w:color w:val="333333"/>
        </w:rPr>
        <w:t xml:space="preserve"> Presenting new information or knowledge in smaller groups </w:t>
      </w:r>
      <w:r w:rsidR="008B4FAB">
        <w:rPr>
          <w:rFonts w:asciiTheme="minorHAnsi" w:hAnsiTheme="minorHAnsi" w:cstheme="minorHAnsi"/>
          <w:color w:val="333333"/>
        </w:rPr>
        <w:t>simplifies how</w:t>
      </w:r>
      <w:r w:rsidR="004A3456">
        <w:rPr>
          <w:rFonts w:asciiTheme="minorHAnsi" w:hAnsiTheme="minorHAnsi" w:cstheme="minorHAnsi"/>
          <w:color w:val="333333"/>
        </w:rPr>
        <w:t xml:space="preserve"> teachers</w:t>
      </w:r>
      <w:r w:rsidR="008B4FAB">
        <w:rPr>
          <w:rFonts w:asciiTheme="minorHAnsi" w:hAnsiTheme="minorHAnsi" w:cstheme="minorHAnsi"/>
          <w:color w:val="333333"/>
        </w:rPr>
        <w:t xml:space="preserve"> can</w:t>
      </w:r>
      <w:r w:rsidR="00802B07">
        <w:rPr>
          <w:rFonts w:asciiTheme="minorHAnsi" w:hAnsiTheme="minorHAnsi" w:cstheme="minorHAnsi"/>
          <w:color w:val="333333"/>
        </w:rPr>
        <w:t xml:space="preserve"> assess children’s un</w:t>
      </w:r>
      <w:r w:rsidR="008B4FAB">
        <w:rPr>
          <w:rFonts w:asciiTheme="minorHAnsi" w:hAnsiTheme="minorHAnsi" w:cstheme="minorHAnsi"/>
          <w:color w:val="333333"/>
        </w:rPr>
        <w:t xml:space="preserve">derstanding and highlight areas of improvements. </w:t>
      </w:r>
      <w:r w:rsidR="002E5BE8">
        <w:rPr>
          <w:rFonts w:asciiTheme="minorHAnsi" w:hAnsiTheme="minorHAnsi" w:cstheme="minorHAnsi"/>
          <w:color w:val="333333"/>
        </w:rPr>
        <w:t xml:space="preserve">These groups allow teachers to plan appropriate challenge based on relevant knowledge each group has achieved and what they are learning towards </w:t>
      </w:r>
      <w:r w:rsidR="002E5BE8">
        <w:rPr>
          <w:rFonts w:asciiTheme="minorHAnsi" w:hAnsiTheme="minorHAnsi" w:cstheme="minorHAnsi"/>
          <w:color w:val="333333"/>
        </w:rPr>
        <w:t>(Tomlinson and Moon, 2013).</w:t>
      </w:r>
      <w:r w:rsidR="00AE4C51">
        <w:rPr>
          <w:rFonts w:asciiTheme="minorHAnsi" w:hAnsiTheme="minorHAnsi" w:cstheme="minorHAnsi"/>
          <w:color w:val="333333"/>
        </w:rPr>
        <w:t xml:space="preserve"> </w:t>
      </w:r>
      <w:r w:rsidR="002E5BE8">
        <w:rPr>
          <w:rFonts w:asciiTheme="minorHAnsi" w:hAnsiTheme="minorHAnsi" w:cstheme="minorHAnsi"/>
          <w:color w:val="333333"/>
        </w:rPr>
        <w:t>By having a clear understanding of children’s learning</w:t>
      </w:r>
      <w:r w:rsidR="00AE4C51">
        <w:rPr>
          <w:rFonts w:asciiTheme="minorHAnsi" w:hAnsiTheme="minorHAnsi" w:cstheme="minorHAnsi"/>
          <w:color w:val="333333"/>
        </w:rPr>
        <w:t xml:space="preserve">, </w:t>
      </w:r>
      <w:r w:rsidR="002E5BE8">
        <w:rPr>
          <w:rFonts w:asciiTheme="minorHAnsi" w:hAnsiTheme="minorHAnsi" w:cstheme="minorHAnsi"/>
          <w:color w:val="333333"/>
        </w:rPr>
        <w:t xml:space="preserve">teachers are able to differentiate and alter how they present information to ensure each group learning needs are met </w:t>
      </w:r>
      <w:r w:rsidR="00AE4C51">
        <w:rPr>
          <w:rFonts w:asciiTheme="minorHAnsi" w:hAnsiTheme="minorHAnsi" w:cstheme="minorHAnsi"/>
          <w:color w:val="333333"/>
        </w:rPr>
        <w:t xml:space="preserve">meaning children will not feel over or under challenged </w:t>
      </w:r>
      <w:r w:rsidR="002E5BE8">
        <w:rPr>
          <w:rFonts w:asciiTheme="minorHAnsi" w:hAnsiTheme="minorHAnsi" w:cstheme="minorHAnsi"/>
          <w:color w:val="333333"/>
        </w:rPr>
        <w:t xml:space="preserve">(Alderman, 2016). </w:t>
      </w:r>
      <w:r w:rsidR="00613E1D">
        <w:rPr>
          <w:rFonts w:asciiTheme="minorHAnsi" w:hAnsiTheme="minorHAnsi" w:cstheme="minorHAnsi"/>
          <w:color w:val="333333"/>
        </w:rPr>
        <w:t>A</w:t>
      </w:r>
      <w:r w:rsidR="00BF5AA0">
        <w:rPr>
          <w:rFonts w:asciiTheme="minorHAnsi" w:hAnsiTheme="minorHAnsi" w:cstheme="minorHAnsi"/>
          <w:color w:val="333333"/>
        </w:rPr>
        <w:t xml:space="preserve">dopting a whole school approach on presenting new information could make </w:t>
      </w:r>
      <w:r w:rsidR="000E38BB">
        <w:rPr>
          <w:rFonts w:asciiTheme="minorHAnsi" w:hAnsiTheme="minorHAnsi" w:cstheme="minorHAnsi"/>
          <w:color w:val="333333"/>
        </w:rPr>
        <w:t xml:space="preserve">monitoring </w:t>
      </w:r>
      <w:r w:rsidR="00BF5AA0">
        <w:rPr>
          <w:rFonts w:asciiTheme="minorHAnsi" w:hAnsiTheme="minorHAnsi" w:cstheme="minorHAnsi"/>
          <w:color w:val="333333"/>
        </w:rPr>
        <w:t>children’s progress clearer</w:t>
      </w:r>
      <w:r w:rsidR="000E38BB">
        <w:rPr>
          <w:rFonts w:asciiTheme="minorHAnsi" w:hAnsiTheme="minorHAnsi" w:cstheme="minorHAnsi"/>
          <w:color w:val="333333"/>
        </w:rPr>
        <w:t xml:space="preserve"> and easy to interpret. It is said that children relish being challenged in their learning, by implementing teaching strategies t</w:t>
      </w:r>
      <w:r w:rsidR="00613E1D">
        <w:rPr>
          <w:rFonts w:asciiTheme="minorHAnsi" w:hAnsiTheme="minorHAnsi" w:cstheme="minorHAnsi"/>
          <w:color w:val="333333"/>
        </w:rPr>
        <w:t>hat</w:t>
      </w:r>
      <w:r w:rsidR="000E38BB">
        <w:rPr>
          <w:rFonts w:asciiTheme="minorHAnsi" w:hAnsiTheme="minorHAnsi" w:cstheme="minorHAnsi"/>
          <w:color w:val="333333"/>
        </w:rPr>
        <w:t xml:space="preserve"> challenge throughout the setting children will continue to ask questions, take risks and be motivated as they grow (</w:t>
      </w:r>
      <w:r w:rsidR="000E38BB">
        <w:rPr>
          <w:rFonts w:asciiTheme="minorHAnsi" w:hAnsiTheme="minorHAnsi" w:cstheme="minorHAnsi"/>
          <w:color w:val="333333"/>
        </w:rPr>
        <w:t>Stead and Kelly, 2015).</w:t>
      </w:r>
      <w:r w:rsidR="000E38BB">
        <w:rPr>
          <w:rFonts w:asciiTheme="minorHAnsi" w:hAnsiTheme="minorHAnsi" w:cstheme="minorHAnsi"/>
          <w:color w:val="333333"/>
        </w:rPr>
        <w:t xml:space="preserve"> </w:t>
      </w:r>
      <w:r w:rsidR="0070323A">
        <w:rPr>
          <w:rFonts w:asciiTheme="minorHAnsi" w:hAnsiTheme="minorHAnsi" w:cstheme="minorHAnsi"/>
        </w:rPr>
        <w:t>Consideration of ways to present new information to children boosts professional development as it allows the teacher to be dynamic</w:t>
      </w:r>
      <w:r w:rsidR="00BF5AA0">
        <w:rPr>
          <w:rFonts w:asciiTheme="minorHAnsi" w:hAnsiTheme="minorHAnsi" w:cstheme="minorHAnsi"/>
        </w:rPr>
        <w:t xml:space="preserve"> and versatile in how to present information or plan activities in practice. Also, enhancing personal development w</w:t>
      </w:r>
      <w:r w:rsidR="0070323A">
        <w:rPr>
          <w:rFonts w:asciiTheme="minorHAnsi" w:hAnsiTheme="minorHAnsi" w:cstheme="minorHAnsi"/>
        </w:rPr>
        <w:t xml:space="preserve">ith </w:t>
      </w:r>
      <w:r w:rsidR="00BF5AA0">
        <w:rPr>
          <w:rFonts w:asciiTheme="minorHAnsi" w:hAnsiTheme="minorHAnsi" w:cstheme="minorHAnsi"/>
        </w:rPr>
        <w:t xml:space="preserve">having an awareness and </w:t>
      </w:r>
      <w:r w:rsidR="0070323A">
        <w:rPr>
          <w:rFonts w:asciiTheme="minorHAnsi" w:hAnsiTheme="minorHAnsi" w:cstheme="minorHAnsi"/>
        </w:rPr>
        <w:t xml:space="preserve">essential knowledge on key strategies that aid how they can support </w:t>
      </w:r>
      <w:r w:rsidR="00FC660D">
        <w:rPr>
          <w:rFonts w:asciiTheme="minorHAnsi" w:hAnsiTheme="minorHAnsi" w:cstheme="minorHAnsi"/>
        </w:rPr>
        <w:t xml:space="preserve">their own practice as well as </w:t>
      </w:r>
      <w:r w:rsidR="0070323A">
        <w:rPr>
          <w:rFonts w:asciiTheme="minorHAnsi" w:hAnsiTheme="minorHAnsi" w:cstheme="minorHAnsi"/>
        </w:rPr>
        <w:t>children’s learning.</w:t>
      </w:r>
    </w:p>
    <w:p w14:paraId="5D3DF694" w14:textId="2D296621" w:rsidR="00217B00" w:rsidRPr="00A43F16" w:rsidRDefault="00217B00">
      <w:pPr>
        <w:rPr>
          <w:rFonts w:asciiTheme="minorHAnsi" w:hAnsiTheme="minorHAnsi" w:cstheme="minorHAnsi"/>
        </w:rPr>
      </w:pPr>
    </w:p>
    <w:p w14:paraId="283FDC14" w14:textId="22123F0A" w:rsidR="00217B00" w:rsidRPr="00915275" w:rsidRDefault="00C723F3">
      <w:pPr>
        <w:rPr>
          <w:rFonts w:asciiTheme="minorHAnsi" w:hAnsiTheme="minorHAnsi" w:cstheme="minorHAnsi"/>
          <w:b/>
          <w:bCs/>
          <w:u w:val="single"/>
        </w:rPr>
      </w:pPr>
      <w:r w:rsidRPr="00915275">
        <w:rPr>
          <w:rFonts w:asciiTheme="minorHAnsi" w:hAnsiTheme="minorHAnsi" w:cstheme="minorHAnsi"/>
          <w:b/>
          <w:bCs/>
          <w:u w:val="single"/>
        </w:rPr>
        <w:t xml:space="preserve">6. </w:t>
      </w:r>
      <w:r w:rsidR="00217B00" w:rsidRPr="00915275">
        <w:rPr>
          <w:rFonts w:asciiTheme="minorHAnsi" w:hAnsiTheme="minorHAnsi" w:cstheme="minorHAnsi"/>
          <w:b/>
          <w:bCs/>
          <w:u w:val="single"/>
        </w:rPr>
        <w:t>Conclusion</w:t>
      </w:r>
      <w:r w:rsidR="009B3A89">
        <w:rPr>
          <w:rFonts w:asciiTheme="minorHAnsi" w:hAnsiTheme="minorHAnsi" w:cstheme="minorHAnsi"/>
          <w:b/>
          <w:bCs/>
          <w:u w:val="single"/>
        </w:rPr>
        <w:t xml:space="preserve"> </w:t>
      </w:r>
    </w:p>
    <w:p w14:paraId="0692F0F1" w14:textId="7A1E29A8" w:rsidR="004D0263" w:rsidRPr="00703E66" w:rsidRDefault="004D0263" w:rsidP="00AA179C">
      <w:pPr>
        <w:spacing w:line="360" w:lineRule="auto"/>
        <w:rPr>
          <w:rFonts w:asciiTheme="minorHAnsi" w:hAnsiTheme="minorHAnsi" w:cstheme="minorHAnsi"/>
        </w:rPr>
      </w:pPr>
      <w:r>
        <w:rPr>
          <w:rFonts w:asciiTheme="minorHAnsi" w:hAnsiTheme="minorHAnsi" w:cstheme="minorHAnsi"/>
        </w:rPr>
        <w:t xml:space="preserve">To summarise, this essay critically rationalised an incident gathered from an observation demonstrated in a primary setting based on Child E. </w:t>
      </w:r>
      <w:r w:rsidR="00703E66">
        <w:rPr>
          <w:rFonts w:asciiTheme="minorHAnsi" w:hAnsiTheme="minorHAnsi" w:cstheme="minorHAnsi"/>
        </w:rPr>
        <w:t xml:space="preserve">The critical incident concentrated on Child E’s behaviour and engagement during a mathematics session and the strategies implemented from the teacher to manage undesired behaviours and motivate learning. </w:t>
      </w:r>
      <w:r w:rsidR="0089205F">
        <w:rPr>
          <w:rFonts w:asciiTheme="minorHAnsi" w:hAnsiTheme="minorHAnsi" w:cstheme="minorHAnsi"/>
        </w:rPr>
        <w:t xml:space="preserve">From the critical incident detailed reflection and </w:t>
      </w:r>
      <w:r w:rsidR="00AA179C">
        <w:rPr>
          <w:rFonts w:asciiTheme="minorHAnsi" w:hAnsiTheme="minorHAnsi" w:cstheme="minorHAnsi"/>
        </w:rPr>
        <w:t xml:space="preserve">two </w:t>
      </w:r>
      <w:r w:rsidR="0089205F">
        <w:rPr>
          <w:rFonts w:asciiTheme="minorHAnsi" w:hAnsiTheme="minorHAnsi" w:cstheme="minorHAnsi"/>
        </w:rPr>
        <w:t>appropriate next step</w:t>
      </w:r>
      <w:r w:rsidR="00AA179C">
        <w:rPr>
          <w:rFonts w:asciiTheme="minorHAnsi" w:hAnsiTheme="minorHAnsi" w:cstheme="minorHAnsi"/>
        </w:rPr>
        <w:t>s</w:t>
      </w:r>
      <w:r w:rsidR="0089205F">
        <w:rPr>
          <w:rFonts w:asciiTheme="minorHAnsi" w:hAnsiTheme="minorHAnsi" w:cstheme="minorHAnsi"/>
        </w:rPr>
        <w:t xml:space="preserve"> were explored to benefit best practice </w:t>
      </w:r>
      <w:r w:rsidR="00AA179C">
        <w:rPr>
          <w:rFonts w:asciiTheme="minorHAnsi" w:hAnsiTheme="minorHAnsi" w:cstheme="minorHAnsi"/>
        </w:rPr>
        <w:t xml:space="preserve">following the Brookfields approach regarding the four lenses to ensure the </w:t>
      </w:r>
      <w:r w:rsidR="0089205F">
        <w:rPr>
          <w:rFonts w:asciiTheme="minorHAnsi" w:hAnsiTheme="minorHAnsi" w:cstheme="minorHAnsi"/>
        </w:rPr>
        <w:t>whole setting</w:t>
      </w:r>
      <w:r w:rsidR="00AA179C">
        <w:rPr>
          <w:rFonts w:asciiTheme="minorHAnsi" w:hAnsiTheme="minorHAnsi" w:cstheme="minorHAnsi"/>
        </w:rPr>
        <w:t xml:space="preserve"> was considered</w:t>
      </w:r>
      <w:r w:rsidR="0089205F">
        <w:rPr>
          <w:rFonts w:asciiTheme="minorHAnsi" w:hAnsiTheme="minorHAnsi" w:cstheme="minorHAnsi"/>
        </w:rPr>
        <w:t xml:space="preserve">. </w:t>
      </w:r>
      <w:r w:rsidR="00DB4621">
        <w:rPr>
          <w:rFonts w:asciiTheme="minorHAnsi" w:hAnsiTheme="minorHAnsi" w:cstheme="minorHAnsi"/>
        </w:rPr>
        <w:t>It is evident that following Brookfields approach can provid</w:t>
      </w:r>
      <w:r w:rsidR="00695CEA">
        <w:rPr>
          <w:rFonts w:asciiTheme="minorHAnsi" w:hAnsiTheme="minorHAnsi" w:cstheme="minorHAnsi"/>
        </w:rPr>
        <w:t>e</w:t>
      </w:r>
      <w:r w:rsidR="00DB4621">
        <w:rPr>
          <w:rFonts w:asciiTheme="minorHAnsi" w:hAnsiTheme="minorHAnsi" w:cstheme="minorHAnsi"/>
        </w:rPr>
        <w:t xml:space="preserve"> relevant and detailed information, for that it should be continued and utilised in practice for further guidance. </w:t>
      </w:r>
      <w:r>
        <w:rPr>
          <w:rFonts w:asciiTheme="minorHAnsi" w:hAnsiTheme="minorHAnsi" w:cstheme="minorHAnsi"/>
        </w:rPr>
        <w:t>The key themes and strategies discussed from relevant theory and literature enhanced both professional and personal development, allowing the</w:t>
      </w:r>
      <w:r w:rsidR="0089205F">
        <w:rPr>
          <w:rFonts w:asciiTheme="minorHAnsi" w:hAnsiTheme="minorHAnsi" w:cstheme="minorHAnsi"/>
        </w:rPr>
        <w:t xml:space="preserve">se </w:t>
      </w:r>
      <w:r>
        <w:rPr>
          <w:rFonts w:asciiTheme="minorHAnsi" w:hAnsiTheme="minorHAnsi" w:cstheme="minorHAnsi"/>
        </w:rPr>
        <w:t xml:space="preserve">skills to be embedded in practice </w:t>
      </w:r>
      <w:r w:rsidR="0089205F">
        <w:rPr>
          <w:rFonts w:asciiTheme="minorHAnsi" w:hAnsiTheme="minorHAnsi" w:cstheme="minorHAnsi"/>
        </w:rPr>
        <w:t>and gain first-hand experience in evaluating the success of each strategy. The knowledge from this essay promote</w:t>
      </w:r>
      <w:r w:rsidR="00A15559">
        <w:rPr>
          <w:rFonts w:asciiTheme="minorHAnsi" w:hAnsiTheme="minorHAnsi" w:cstheme="minorHAnsi"/>
        </w:rPr>
        <w:t>d</w:t>
      </w:r>
      <w:r w:rsidR="0089205F">
        <w:rPr>
          <w:rFonts w:asciiTheme="minorHAnsi" w:hAnsiTheme="minorHAnsi" w:cstheme="minorHAnsi"/>
        </w:rPr>
        <w:t xml:space="preserve"> the skills in becoming a reflective practitioner, recognising the significance of utilising observations and evaluating practice to promote a successful learning environment.</w:t>
      </w:r>
      <w:r w:rsidR="00AA179C">
        <w:rPr>
          <w:rFonts w:asciiTheme="minorHAnsi" w:hAnsiTheme="minorHAnsi" w:cstheme="minorHAnsi"/>
        </w:rPr>
        <w:t xml:space="preserve"> Being able to reflect, identify key areas and make suggestions are key characteristics that support professional and personal development</w:t>
      </w:r>
      <w:r w:rsidR="00F10171">
        <w:rPr>
          <w:rFonts w:asciiTheme="minorHAnsi" w:hAnsiTheme="minorHAnsi" w:cstheme="minorHAnsi"/>
        </w:rPr>
        <w:t>, these skills are also</w:t>
      </w:r>
      <w:r w:rsidR="00AA179C">
        <w:rPr>
          <w:rFonts w:asciiTheme="minorHAnsi" w:hAnsiTheme="minorHAnsi" w:cstheme="minorHAnsi"/>
        </w:rPr>
        <w:t xml:space="preserve"> considered vital </w:t>
      </w:r>
      <w:r w:rsidR="00F10171">
        <w:rPr>
          <w:rFonts w:asciiTheme="minorHAnsi" w:hAnsiTheme="minorHAnsi" w:cstheme="minorHAnsi"/>
        </w:rPr>
        <w:t>in ensuring</w:t>
      </w:r>
      <w:r w:rsidR="00AA179C">
        <w:rPr>
          <w:rFonts w:asciiTheme="minorHAnsi" w:hAnsiTheme="minorHAnsi" w:cstheme="minorHAnsi"/>
        </w:rPr>
        <w:t xml:space="preserve"> professional standards </w:t>
      </w:r>
      <w:r w:rsidR="00F10171">
        <w:rPr>
          <w:rFonts w:asciiTheme="minorHAnsi" w:hAnsiTheme="minorHAnsi" w:cstheme="minorHAnsi"/>
        </w:rPr>
        <w:t xml:space="preserve">are met to </w:t>
      </w:r>
      <w:r w:rsidR="00AA179C">
        <w:rPr>
          <w:rFonts w:asciiTheme="minorHAnsi" w:hAnsiTheme="minorHAnsi" w:cstheme="minorHAnsi"/>
        </w:rPr>
        <w:t>improv</w:t>
      </w:r>
      <w:r w:rsidR="00F10171">
        <w:rPr>
          <w:rFonts w:asciiTheme="minorHAnsi" w:hAnsiTheme="minorHAnsi" w:cstheme="minorHAnsi"/>
        </w:rPr>
        <w:t>e</w:t>
      </w:r>
      <w:r w:rsidR="00AA179C">
        <w:rPr>
          <w:rFonts w:asciiTheme="minorHAnsi" w:hAnsiTheme="minorHAnsi" w:cstheme="minorHAnsi"/>
        </w:rPr>
        <w:t xml:space="preserve"> practice </w:t>
      </w:r>
      <w:r w:rsidR="00F10171">
        <w:rPr>
          <w:rFonts w:asciiTheme="minorHAnsi" w:hAnsiTheme="minorHAnsi" w:cstheme="minorHAnsi"/>
        </w:rPr>
        <w:t xml:space="preserve">and evolve learning </w:t>
      </w:r>
      <w:r w:rsidR="00AA179C">
        <w:rPr>
          <w:rFonts w:asciiTheme="minorHAnsi" w:hAnsiTheme="minorHAnsi" w:cstheme="minorHAnsi"/>
        </w:rPr>
        <w:t>(Welsh Government, 2020).</w:t>
      </w:r>
      <w:r w:rsidR="00CB4D7E">
        <w:rPr>
          <w:rFonts w:asciiTheme="minorHAnsi" w:hAnsiTheme="minorHAnsi" w:cstheme="minorHAnsi"/>
        </w:rPr>
        <w:t xml:space="preserve"> </w:t>
      </w:r>
    </w:p>
    <w:p w14:paraId="71F35D78" w14:textId="77777777" w:rsidR="004D0263" w:rsidRDefault="004D0263">
      <w:pPr>
        <w:rPr>
          <w:rFonts w:asciiTheme="minorHAnsi" w:hAnsiTheme="minorHAnsi" w:cstheme="minorHAnsi"/>
          <w:b/>
          <w:bCs/>
          <w:u w:val="single"/>
        </w:rPr>
      </w:pPr>
    </w:p>
    <w:bookmarkEnd w:id="0"/>
    <w:p w14:paraId="2B510905" w14:textId="501EC5A1" w:rsidR="00A211B2" w:rsidRDefault="00A211B2">
      <w:pPr>
        <w:rPr>
          <w:rFonts w:asciiTheme="minorHAnsi" w:hAnsiTheme="minorHAnsi" w:cstheme="minorHAnsi"/>
          <w:b/>
          <w:bCs/>
          <w:u w:val="single"/>
        </w:rPr>
      </w:pPr>
    </w:p>
    <w:p w14:paraId="479099B7" w14:textId="1165CE5C" w:rsidR="004D0263" w:rsidRDefault="004D0263">
      <w:pPr>
        <w:rPr>
          <w:rFonts w:asciiTheme="minorHAnsi" w:hAnsiTheme="minorHAnsi" w:cstheme="minorHAnsi"/>
          <w:b/>
          <w:bCs/>
          <w:u w:val="single"/>
        </w:rPr>
      </w:pPr>
    </w:p>
    <w:p w14:paraId="6C97ECA7" w14:textId="3C8AB50D" w:rsidR="0033602A" w:rsidRPr="00BF6768" w:rsidRDefault="00C40AC2" w:rsidP="00BF6768">
      <w:pPr>
        <w:rPr>
          <w:rFonts w:asciiTheme="minorHAnsi" w:hAnsiTheme="minorHAnsi" w:cstheme="minorHAnsi"/>
          <w:b/>
          <w:bCs/>
          <w:u w:val="single"/>
        </w:rPr>
      </w:pPr>
      <w:r w:rsidRPr="00C40AC2">
        <w:rPr>
          <w:rFonts w:asciiTheme="minorHAnsi" w:hAnsiTheme="minorHAnsi" w:cstheme="minorHAnsi"/>
          <w:b/>
          <w:bCs/>
          <w:u w:val="single"/>
        </w:rPr>
        <w:t>Reference</w:t>
      </w:r>
      <w:r>
        <w:rPr>
          <w:rFonts w:asciiTheme="minorHAnsi" w:hAnsiTheme="minorHAnsi" w:cstheme="minorHAnsi"/>
          <w:b/>
          <w:bCs/>
          <w:u w:val="single"/>
        </w:rPr>
        <w:t>s</w:t>
      </w:r>
    </w:p>
    <w:p w14:paraId="71FE9864" w14:textId="77777777" w:rsidR="006D2108" w:rsidRPr="006D2108" w:rsidRDefault="006D2108" w:rsidP="006D2108">
      <w:pPr>
        <w:spacing w:line="276" w:lineRule="auto"/>
        <w:rPr>
          <w:rFonts w:asciiTheme="minorHAnsi" w:hAnsiTheme="minorHAnsi" w:cstheme="minorHAnsi"/>
          <w:color w:val="000000" w:themeColor="text1"/>
        </w:rPr>
      </w:pPr>
    </w:p>
    <w:p w14:paraId="4F293893" w14:textId="1A63EAF2" w:rsidR="006D2108" w:rsidRDefault="006D2108" w:rsidP="006D2108">
      <w:pPr>
        <w:spacing w:line="276" w:lineRule="auto"/>
        <w:rPr>
          <w:rFonts w:asciiTheme="minorHAnsi" w:hAnsiTheme="minorHAnsi" w:cstheme="minorHAnsi"/>
          <w:color w:val="000000" w:themeColor="text1"/>
        </w:rPr>
      </w:pPr>
      <w:r w:rsidRPr="006D2108">
        <w:rPr>
          <w:rFonts w:asciiTheme="minorHAnsi" w:hAnsiTheme="minorHAnsi" w:cstheme="minorHAnsi"/>
          <w:color w:val="000000" w:themeColor="text1"/>
        </w:rPr>
        <w:t>Adams, E Nguyen, A and Cowan, N . (2018). Theories of Working Memory: Differences in Definition, Degree of Modularity, Role of Attention, and Purpose.</w:t>
      </w:r>
      <w:r w:rsidRPr="006D2108">
        <w:rPr>
          <w:rStyle w:val="apple-converted-space"/>
          <w:rFonts w:asciiTheme="minorHAnsi" w:hAnsiTheme="minorHAnsi" w:cstheme="minorHAnsi"/>
          <w:color w:val="000000" w:themeColor="text1"/>
        </w:rPr>
        <w:t> </w:t>
      </w:r>
      <w:r w:rsidRPr="006D2108">
        <w:rPr>
          <w:rFonts w:asciiTheme="minorHAnsi" w:hAnsiTheme="minorHAnsi" w:cstheme="minorHAnsi"/>
          <w:i/>
          <w:iCs/>
          <w:color w:val="000000" w:themeColor="text1"/>
        </w:rPr>
        <w:t>Language Speech and Hearing Services in Schools</w:t>
      </w:r>
      <w:r w:rsidRPr="006D2108">
        <w:rPr>
          <w:rFonts w:asciiTheme="minorHAnsi" w:hAnsiTheme="minorHAnsi" w:cstheme="minorHAnsi"/>
          <w:color w:val="000000" w:themeColor="text1"/>
        </w:rPr>
        <w:t>. 49 (3), p340–355.</w:t>
      </w:r>
    </w:p>
    <w:p w14:paraId="06390D40" w14:textId="77777777" w:rsidR="006D2108" w:rsidRPr="006D2108" w:rsidRDefault="006D2108" w:rsidP="006D2108">
      <w:pPr>
        <w:spacing w:line="276" w:lineRule="auto"/>
        <w:ind w:left="360"/>
        <w:jc w:val="both"/>
        <w:rPr>
          <w:rFonts w:asciiTheme="minorHAnsi" w:hAnsiTheme="minorHAnsi" w:cstheme="minorHAnsi"/>
          <w:color w:val="000000" w:themeColor="text1"/>
        </w:rPr>
      </w:pPr>
    </w:p>
    <w:p w14:paraId="7B6C502B" w14:textId="55BE00BA" w:rsidR="006D2108" w:rsidRDefault="006D2108" w:rsidP="006D2108">
      <w:pPr>
        <w:spacing w:line="276" w:lineRule="auto"/>
        <w:rPr>
          <w:rFonts w:asciiTheme="minorHAnsi" w:hAnsiTheme="minorHAnsi" w:cstheme="minorHAnsi"/>
          <w:color w:val="000000" w:themeColor="text1"/>
        </w:rPr>
      </w:pPr>
      <w:r w:rsidRPr="006D2108">
        <w:rPr>
          <w:rFonts w:asciiTheme="minorHAnsi" w:hAnsiTheme="minorHAnsi" w:cstheme="minorHAnsi"/>
          <w:color w:val="000000" w:themeColor="text1"/>
        </w:rPr>
        <w:t>Alderman, T (2016). </w:t>
      </w:r>
      <w:r w:rsidRPr="006D2108">
        <w:rPr>
          <w:rFonts w:asciiTheme="minorHAnsi" w:hAnsiTheme="minorHAnsi" w:cstheme="minorHAnsi"/>
          <w:i/>
          <w:iCs/>
          <w:color w:val="000000" w:themeColor="text1"/>
        </w:rPr>
        <w:t>Meeting the Needs of Your Most Able Pupils: Science</w:t>
      </w:r>
      <w:r w:rsidRPr="006D2108">
        <w:rPr>
          <w:rFonts w:asciiTheme="minorHAnsi" w:hAnsiTheme="minorHAnsi" w:cstheme="minorHAnsi"/>
          <w:color w:val="000000" w:themeColor="text1"/>
        </w:rPr>
        <w:t>. London: Routledge.</w:t>
      </w:r>
    </w:p>
    <w:p w14:paraId="752ECD6A" w14:textId="77777777" w:rsidR="006D2108" w:rsidRPr="006D2108" w:rsidRDefault="006D2108" w:rsidP="006D2108">
      <w:pPr>
        <w:spacing w:line="276" w:lineRule="auto"/>
        <w:rPr>
          <w:rFonts w:asciiTheme="minorHAnsi" w:hAnsiTheme="minorHAnsi" w:cstheme="minorHAnsi"/>
          <w:color w:val="000000" w:themeColor="text1"/>
        </w:rPr>
      </w:pPr>
    </w:p>
    <w:p w14:paraId="054C69A0" w14:textId="1F8B404A" w:rsidR="006D2108" w:rsidRDefault="006D2108" w:rsidP="006D2108">
      <w:pPr>
        <w:spacing w:line="276" w:lineRule="auto"/>
        <w:rPr>
          <w:rFonts w:asciiTheme="minorHAnsi" w:hAnsiTheme="minorHAnsi" w:cstheme="minorHAnsi"/>
          <w:color w:val="000000" w:themeColor="text1"/>
        </w:rPr>
      </w:pPr>
      <w:r w:rsidRPr="006D2108">
        <w:rPr>
          <w:rFonts w:asciiTheme="minorHAnsi" w:hAnsiTheme="minorHAnsi" w:cstheme="minorHAnsi"/>
          <w:color w:val="000000" w:themeColor="text1"/>
        </w:rPr>
        <w:t>Baker, N. (2018). </w:t>
      </w:r>
      <w:r w:rsidRPr="006D2108">
        <w:rPr>
          <w:rFonts w:asciiTheme="minorHAnsi" w:hAnsiTheme="minorHAnsi" w:cstheme="minorHAnsi"/>
          <w:i/>
          <w:iCs/>
          <w:color w:val="000000" w:themeColor="text1"/>
        </w:rPr>
        <w:t>Grouping Students by Ability: Is There a Difference in Academic Achievement?.</w:t>
      </w:r>
      <w:r w:rsidRPr="006D2108">
        <w:rPr>
          <w:rFonts w:asciiTheme="minorHAnsi" w:hAnsiTheme="minorHAnsi" w:cstheme="minorHAnsi"/>
          <w:color w:val="000000" w:themeColor="text1"/>
        </w:rPr>
        <w:t> Available: https://dspace.library.uvic.ca/bitstream/handle/1828/9234/Baker_Nicole_MEd_2018.pdf?sequence=1&amp;isAllowed=y. Last accessed 23rd Oct 2020.</w:t>
      </w:r>
    </w:p>
    <w:p w14:paraId="3C2E1633" w14:textId="77777777" w:rsidR="006D2108" w:rsidRPr="006D2108" w:rsidRDefault="006D2108" w:rsidP="006D2108">
      <w:pPr>
        <w:spacing w:line="276" w:lineRule="auto"/>
        <w:rPr>
          <w:rFonts w:asciiTheme="minorHAnsi" w:hAnsiTheme="minorHAnsi" w:cstheme="minorHAnsi"/>
          <w:color w:val="000000" w:themeColor="text1"/>
        </w:rPr>
      </w:pPr>
    </w:p>
    <w:p w14:paraId="5F7CD718" w14:textId="4F1668A9" w:rsidR="006D2108" w:rsidRDefault="006D2108" w:rsidP="006D2108">
      <w:pPr>
        <w:spacing w:line="276" w:lineRule="auto"/>
        <w:rPr>
          <w:rFonts w:asciiTheme="minorHAnsi" w:hAnsiTheme="minorHAnsi" w:cstheme="minorHAnsi"/>
          <w:color w:val="000000" w:themeColor="text1"/>
        </w:rPr>
      </w:pPr>
      <w:r w:rsidRPr="006D2108">
        <w:rPr>
          <w:rFonts w:asciiTheme="minorHAnsi" w:hAnsiTheme="minorHAnsi" w:cstheme="minorHAnsi"/>
          <w:color w:val="000000" w:themeColor="text1"/>
        </w:rPr>
        <w:t>Baron, A and McNeal, K (2019).</w:t>
      </w:r>
      <w:r w:rsidRPr="006D2108">
        <w:rPr>
          <w:rStyle w:val="apple-converted-space"/>
          <w:rFonts w:asciiTheme="minorHAnsi" w:hAnsiTheme="minorHAnsi" w:cstheme="minorHAnsi"/>
          <w:color w:val="000000" w:themeColor="text1"/>
        </w:rPr>
        <w:t> </w:t>
      </w:r>
      <w:r w:rsidRPr="006D2108">
        <w:rPr>
          <w:rFonts w:asciiTheme="minorHAnsi" w:hAnsiTheme="minorHAnsi" w:cstheme="minorHAnsi"/>
          <w:i/>
          <w:iCs/>
          <w:color w:val="000000" w:themeColor="text1"/>
        </w:rPr>
        <w:t>Case Study Methodology in Higher Education</w:t>
      </w:r>
      <w:r w:rsidRPr="006D2108">
        <w:rPr>
          <w:rFonts w:asciiTheme="minorHAnsi" w:hAnsiTheme="minorHAnsi" w:cstheme="minorHAnsi"/>
          <w:color w:val="000000" w:themeColor="text1"/>
        </w:rPr>
        <w:t>. Hershey, USA: IGI Global.</w:t>
      </w:r>
    </w:p>
    <w:p w14:paraId="29B9F5D6" w14:textId="77777777" w:rsidR="006D2108" w:rsidRPr="006D2108" w:rsidRDefault="006D2108" w:rsidP="006D2108">
      <w:pPr>
        <w:spacing w:line="276" w:lineRule="auto"/>
        <w:rPr>
          <w:rFonts w:asciiTheme="minorHAnsi" w:hAnsiTheme="minorHAnsi" w:cstheme="minorHAnsi"/>
          <w:color w:val="000000" w:themeColor="text1"/>
        </w:rPr>
      </w:pPr>
    </w:p>
    <w:p w14:paraId="5354A7DB" w14:textId="5E18CF6F" w:rsidR="006D2108" w:rsidRDefault="006D2108" w:rsidP="006D2108">
      <w:pPr>
        <w:spacing w:line="276" w:lineRule="auto"/>
        <w:rPr>
          <w:rFonts w:asciiTheme="minorHAnsi" w:hAnsiTheme="minorHAnsi" w:cstheme="minorHAnsi"/>
          <w:color w:val="000000" w:themeColor="text1"/>
        </w:rPr>
      </w:pPr>
      <w:r w:rsidRPr="006D2108">
        <w:rPr>
          <w:rFonts w:asciiTheme="minorHAnsi" w:hAnsiTheme="minorHAnsi" w:cstheme="minorHAnsi"/>
          <w:color w:val="000000" w:themeColor="text1"/>
        </w:rPr>
        <w:t>Bayat, M (2019).</w:t>
      </w:r>
      <w:r w:rsidRPr="006D2108">
        <w:rPr>
          <w:rStyle w:val="apple-converted-space"/>
          <w:rFonts w:asciiTheme="minorHAnsi" w:hAnsiTheme="minorHAnsi" w:cstheme="minorHAnsi"/>
          <w:color w:val="000000" w:themeColor="text1"/>
        </w:rPr>
        <w:t> </w:t>
      </w:r>
      <w:r w:rsidRPr="006D2108">
        <w:rPr>
          <w:rFonts w:asciiTheme="minorHAnsi" w:hAnsiTheme="minorHAnsi" w:cstheme="minorHAnsi"/>
          <w:i/>
          <w:iCs/>
          <w:color w:val="000000" w:themeColor="text1"/>
        </w:rPr>
        <w:t>Addressing Challenging Behaviors and Mental Health Issues in Early Childhood</w:t>
      </w:r>
      <w:r w:rsidRPr="006D2108">
        <w:rPr>
          <w:rFonts w:asciiTheme="minorHAnsi" w:hAnsiTheme="minorHAnsi" w:cstheme="minorHAnsi"/>
          <w:color w:val="000000" w:themeColor="text1"/>
        </w:rPr>
        <w:t>. London: Routledge.</w:t>
      </w:r>
    </w:p>
    <w:p w14:paraId="78DAB41B" w14:textId="77777777" w:rsidR="006D2108" w:rsidRPr="006D2108" w:rsidRDefault="006D2108" w:rsidP="006D2108">
      <w:pPr>
        <w:spacing w:line="276" w:lineRule="auto"/>
        <w:rPr>
          <w:rFonts w:asciiTheme="minorHAnsi" w:hAnsiTheme="minorHAnsi" w:cstheme="minorHAnsi"/>
          <w:color w:val="000000" w:themeColor="text1"/>
        </w:rPr>
      </w:pPr>
    </w:p>
    <w:p w14:paraId="71B86B3A" w14:textId="793C6764" w:rsidR="006D2108" w:rsidRDefault="006D2108" w:rsidP="006D2108">
      <w:pPr>
        <w:spacing w:line="276" w:lineRule="auto"/>
        <w:rPr>
          <w:rFonts w:asciiTheme="minorHAnsi" w:hAnsiTheme="minorHAnsi" w:cstheme="minorHAnsi"/>
          <w:color w:val="000000" w:themeColor="text1"/>
        </w:rPr>
      </w:pPr>
      <w:r w:rsidRPr="006D2108">
        <w:rPr>
          <w:rFonts w:asciiTheme="minorHAnsi" w:hAnsiTheme="minorHAnsi" w:cstheme="minorHAnsi"/>
          <w:color w:val="000000" w:themeColor="text1"/>
        </w:rPr>
        <w:t>Bennett, T. (2017).</w:t>
      </w:r>
      <w:r w:rsidRPr="006D2108">
        <w:rPr>
          <w:rStyle w:val="apple-converted-space"/>
          <w:rFonts w:asciiTheme="minorHAnsi" w:hAnsiTheme="minorHAnsi" w:cstheme="minorHAnsi"/>
          <w:color w:val="000000" w:themeColor="text1"/>
        </w:rPr>
        <w:t> </w:t>
      </w:r>
      <w:r w:rsidRPr="006D2108">
        <w:rPr>
          <w:rFonts w:asciiTheme="minorHAnsi" w:hAnsiTheme="minorHAnsi" w:cstheme="minorHAnsi"/>
          <w:i/>
          <w:iCs/>
          <w:color w:val="000000" w:themeColor="text1"/>
        </w:rPr>
        <w:t>Creating a Culture: How school leaders can optimise behaviour.</w:t>
      </w:r>
      <w:r w:rsidRPr="006D2108">
        <w:rPr>
          <w:rStyle w:val="apple-converted-space"/>
          <w:rFonts w:asciiTheme="minorHAnsi" w:hAnsiTheme="minorHAnsi" w:cstheme="minorHAnsi"/>
          <w:color w:val="000000" w:themeColor="text1"/>
        </w:rPr>
        <w:t> </w:t>
      </w:r>
      <w:r w:rsidRPr="006D2108">
        <w:rPr>
          <w:rFonts w:asciiTheme="minorHAnsi" w:hAnsiTheme="minorHAnsi" w:cstheme="minorHAnsi"/>
          <w:color w:val="000000" w:themeColor="text1"/>
        </w:rPr>
        <w:t>Available: https://assets.publishing.service.gov.uk/government/uploads/system/uploads/attachment_data/file/602487/Tom_Bennett_Independent_Review_of_Behaviour_in_Schools.pdf. Last accessed 19th Oct 2020.</w:t>
      </w:r>
    </w:p>
    <w:p w14:paraId="1D5763A3" w14:textId="77777777" w:rsidR="006D2108" w:rsidRPr="006D2108" w:rsidRDefault="006D2108" w:rsidP="006D2108">
      <w:pPr>
        <w:spacing w:line="276" w:lineRule="auto"/>
        <w:rPr>
          <w:rFonts w:asciiTheme="minorHAnsi" w:hAnsiTheme="minorHAnsi" w:cstheme="minorHAnsi"/>
          <w:color w:val="000000" w:themeColor="text1"/>
        </w:rPr>
      </w:pPr>
    </w:p>
    <w:p w14:paraId="4AF674C6" w14:textId="3C9624E1" w:rsidR="006D2108" w:rsidRDefault="006D2108" w:rsidP="006D2108">
      <w:pPr>
        <w:spacing w:line="276" w:lineRule="auto"/>
        <w:rPr>
          <w:rFonts w:asciiTheme="minorHAnsi" w:hAnsiTheme="minorHAnsi" w:cstheme="minorHAnsi"/>
          <w:color w:val="000000" w:themeColor="text1"/>
        </w:rPr>
      </w:pPr>
      <w:r w:rsidRPr="006D2108">
        <w:rPr>
          <w:rFonts w:asciiTheme="minorHAnsi" w:hAnsiTheme="minorHAnsi" w:cstheme="minorHAnsi"/>
          <w:color w:val="000000" w:themeColor="text1"/>
        </w:rPr>
        <w:t>BERA. (2018).</w:t>
      </w:r>
      <w:r w:rsidRPr="006D2108">
        <w:rPr>
          <w:rStyle w:val="apple-converted-space"/>
          <w:rFonts w:asciiTheme="minorHAnsi" w:hAnsiTheme="minorHAnsi" w:cstheme="minorHAnsi"/>
          <w:color w:val="000000" w:themeColor="text1"/>
        </w:rPr>
        <w:t> </w:t>
      </w:r>
      <w:r w:rsidRPr="006D2108">
        <w:rPr>
          <w:rFonts w:asciiTheme="minorHAnsi" w:hAnsiTheme="minorHAnsi" w:cstheme="minorHAnsi"/>
          <w:i/>
          <w:iCs/>
          <w:color w:val="000000" w:themeColor="text1"/>
        </w:rPr>
        <w:t>Ethical Guidelines for Educational Research, fourth edition (2018).</w:t>
      </w:r>
      <w:r w:rsidRPr="006D2108">
        <w:rPr>
          <w:rStyle w:val="apple-converted-space"/>
          <w:rFonts w:asciiTheme="minorHAnsi" w:hAnsiTheme="minorHAnsi" w:cstheme="minorHAnsi"/>
          <w:color w:val="000000" w:themeColor="text1"/>
        </w:rPr>
        <w:t> </w:t>
      </w:r>
      <w:r w:rsidRPr="006D2108">
        <w:rPr>
          <w:rFonts w:asciiTheme="minorHAnsi" w:hAnsiTheme="minorHAnsi" w:cstheme="minorHAnsi"/>
          <w:color w:val="000000" w:themeColor="text1"/>
        </w:rPr>
        <w:t>Available: https://www.bera.ac.uk/publication/ethical-guidelines-for-educational-research-2018. Last accessed 8th Oct 2020.</w:t>
      </w:r>
    </w:p>
    <w:p w14:paraId="67119C36" w14:textId="77777777" w:rsidR="006D2108" w:rsidRPr="006D2108" w:rsidRDefault="006D2108" w:rsidP="006D2108">
      <w:pPr>
        <w:spacing w:line="276" w:lineRule="auto"/>
        <w:rPr>
          <w:rFonts w:asciiTheme="minorHAnsi" w:hAnsiTheme="minorHAnsi" w:cstheme="minorHAnsi"/>
          <w:color w:val="000000" w:themeColor="text1"/>
        </w:rPr>
      </w:pPr>
    </w:p>
    <w:p w14:paraId="6BEAAE90" w14:textId="29A2A09B" w:rsidR="006D2108" w:rsidRDefault="006D2108" w:rsidP="006D2108">
      <w:pPr>
        <w:spacing w:line="276" w:lineRule="auto"/>
        <w:rPr>
          <w:rFonts w:asciiTheme="minorHAnsi" w:hAnsiTheme="minorHAnsi" w:cstheme="minorHAnsi"/>
          <w:color w:val="000000" w:themeColor="text1"/>
        </w:rPr>
      </w:pPr>
      <w:r w:rsidRPr="006D2108">
        <w:rPr>
          <w:rFonts w:asciiTheme="minorHAnsi" w:hAnsiTheme="minorHAnsi" w:cstheme="minorHAnsi"/>
          <w:color w:val="000000" w:themeColor="text1"/>
        </w:rPr>
        <w:t>Bhagat, A, Vyas, R and Singh, T. (2015). Students awareness of learning styles and their perceptions to a mixed method approach for learning.</w:t>
      </w:r>
      <w:r w:rsidRPr="006D2108">
        <w:rPr>
          <w:rStyle w:val="apple-converted-space"/>
          <w:rFonts w:asciiTheme="minorHAnsi" w:hAnsiTheme="minorHAnsi" w:cstheme="minorHAnsi"/>
          <w:color w:val="000000" w:themeColor="text1"/>
        </w:rPr>
        <w:t> </w:t>
      </w:r>
      <w:r w:rsidRPr="006D2108">
        <w:rPr>
          <w:rFonts w:asciiTheme="minorHAnsi" w:hAnsiTheme="minorHAnsi" w:cstheme="minorHAnsi"/>
          <w:i/>
          <w:iCs/>
          <w:color w:val="000000" w:themeColor="text1"/>
        </w:rPr>
        <w:t>International Journal of Applied &amp; Basic Medical Research</w:t>
      </w:r>
      <w:r w:rsidRPr="006D2108">
        <w:rPr>
          <w:rFonts w:asciiTheme="minorHAnsi" w:hAnsiTheme="minorHAnsi" w:cstheme="minorHAnsi"/>
          <w:color w:val="000000" w:themeColor="text1"/>
        </w:rPr>
        <w:t>. 5 (1), p58-65.</w:t>
      </w:r>
    </w:p>
    <w:p w14:paraId="5EF81DBE" w14:textId="77777777" w:rsidR="006D2108" w:rsidRPr="006D2108" w:rsidRDefault="006D2108" w:rsidP="006D2108">
      <w:pPr>
        <w:spacing w:line="276" w:lineRule="auto"/>
        <w:rPr>
          <w:rFonts w:asciiTheme="minorHAnsi" w:hAnsiTheme="minorHAnsi" w:cstheme="minorHAnsi"/>
          <w:color w:val="000000" w:themeColor="text1"/>
        </w:rPr>
      </w:pPr>
    </w:p>
    <w:p w14:paraId="2537B3F7" w14:textId="6F99EE24" w:rsidR="006D2108" w:rsidRDefault="006D2108" w:rsidP="006D2108">
      <w:pPr>
        <w:spacing w:line="276" w:lineRule="auto"/>
        <w:rPr>
          <w:rFonts w:asciiTheme="minorHAnsi" w:hAnsiTheme="minorHAnsi" w:cstheme="minorHAnsi"/>
          <w:color w:val="000000" w:themeColor="text1"/>
        </w:rPr>
      </w:pPr>
      <w:r w:rsidRPr="006D2108">
        <w:rPr>
          <w:rFonts w:asciiTheme="minorHAnsi" w:hAnsiTheme="minorHAnsi" w:cstheme="minorHAnsi"/>
          <w:color w:val="000000" w:themeColor="text1"/>
        </w:rPr>
        <w:t>Booren, L, Downer, J and Vitiello, V. (2012). Observations of Children’s Interactions with Teachers, Peers, and Tasks across Preschool Classroom Activity Settings.</w:t>
      </w:r>
      <w:r w:rsidRPr="006D2108">
        <w:rPr>
          <w:rStyle w:val="apple-converted-space"/>
          <w:rFonts w:asciiTheme="minorHAnsi" w:hAnsiTheme="minorHAnsi" w:cstheme="minorHAnsi"/>
          <w:color w:val="000000" w:themeColor="text1"/>
        </w:rPr>
        <w:t> </w:t>
      </w:r>
      <w:r w:rsidRPr="006D2108">
        <w:rPr>
          <w:rFonts w:asciiTheme="minorHAnsi" w:hAnsiTheme="minorHAnsi" w:cstheme="minorHAnsi"/>
          <w:i/>
          <w:iCs/>
          <w:color w:val="000000" w:themeColor="text1"/>
        </w:rPr>
        <w:t>Early Education Development</w:t>
      </w:r>
      <w:r w:rsidRPr="006D2108">
        <w:rPr>
          <w:rFonts w:asciiTheme="minorHAnsi" w:hAnsiTheme="minorHAnsi" w:cstheme="minorHAnsi"/>
          <w:color w:val="000000" w:themeColor="text1"/>
        </w:rPr>
        <w:t>. 23 (4), p517–538.</w:t>
      </w:r>
    </w:p>
    <w:p w14:paraId="7F51DF66" w14:textId="77777777" w:rsidR="006D2108" w:rsidRPr="006D2108" w:rsidRDefault="006D2108" w:rsidP="006D2108">
      <w:pPr>
        <w:spacing w:line="276" w:lineRule="auto"/>
        <w:rPr>
          <w:rFonts w:asciiTheme="minorHAnsi" w:hAnsiTheme="minorHAnsi" w:cstheme="minorHAnsi"/>
          <w:color w:val="000000" w:themeColor="text1"/>
        </w:rPr>
      </w:pPr>
    </w:p>
    <w:p w14:paraId="64FFC2B3" w14:textId="77777777" w:rsidR="006D2108" w:rsidRPr="006D2108" w:rsidRDefault="006D2108" w:rsidP="006D2108">
      <w:pPr>
        <w:spacing w:line="276" w:lineRule="auto"/>
        <w:rPr>
          <w:rFonts w:asciiTheme="minorHAnsi" w:hAnsiTheme="minorHAnsi"/>
          <w:color w:val="000000" w:themeColor="text1"/>
        </w:rPr>
      </w:pPr>
      <w:r w:rsidRPr="006D2108">
        <w:rPr>
          <w:rFonts w:asciiTheme="minorHAnsi" w:hAnsiTheme="minorHAnsi"/>
          <w:color w:val="000000" w:themeColor="text1"/>
        </w:rPr>
        <w:t>Brookfield, S (2017).</w:t>
      </w:r>
      <w:r w:rsidRPr="006D2108">
        <w:rPr>
          <w:rStyle w:val="apple-converted-space"/>
          <w:rFonts w:asciiTheme="minorHAnsi" w:hAnsiTheme="minorHAnsi"/>
          <w:color w:val="000000" w:themeColor="text1"/>
        </w:rPr>
        <w:t> </w:t>
      </w:r>
      <w:r w:rsidRPr="006D2108">
        <w:rPr>
          <w:rFonts w:asciiTheme="minorHAnsi" w:hAnsiTheme="minorHAnsi"/>
          <w:i/>
          <w:iCs/>
          <w:color w:val="000000" w:themeColor="text1"/>
        </w:rPr>
        <w:t>Becoming a Critically Reflective Teacher</w:t>
      </w:r>
      <w:r w:rsidRPr="006D2108">
        <w:rPr>
          <w:rFonts w:asciiTheme="minorHAnsi" w:hAnsiTheme="minorHAnsi"/>
          <w:color w:val="000000" w:themeColor="text1"/>
        </w:rPr>
        <w:t>. 2nd ed. San Francisco: John Wiley &amp; Sons.</w:t>
      </w:r>
    </w:p>
    <w:p w14:paraId="42DD412B" w14:textId="02F443DE" w:rsidR="006D2108" w:rsidRDefault="006D2108" w:rsidP="006D2108">
      <w:pPr>
        <w:spacing w:line="276" w:lineRule="auto"/>
        <w:rPr>
          <w:rFonts w:asciiTheme="minorHAnsi" w:hAnsiTheme="minorHAnsi" w:cstheme="minorHAnsi"/>
          <w:color w:val="000000" w:themeColor="text1"/>
        </w:rPr>
      </w:pPr>
      <w:r w:rsidRPr="006D2108">
        <w:rPr>
          <w:rFonts w:asciiTheme="minorHAnsi" w:hAnsiTheme="minorHAnsi" w:cstheme="minorHAnsi"/>
          <w:color w:val="000000" w:themeColor="text1"/>
        </w:rPr>
        <w:t>Bucholz, J and Sheffler, J. (2009). Creating a Warm and Inclusive Classroom Environment: Planning for All Children to Feel Welcome.</w:t>
      </w:r>
      <w:r w:rsidRPr="006D2108">
        <w:rPr>
          <w:rStyle w:val="apple-converted-space"/>
          <w:rFonts w:asciiTheme="minorHAnsi" w:hAnsiTheme="minorHAnsi" w:cstheme="minorHAnsi"/>
          <w:color w:val="000000" w:themeColor="text1"/>
        </w:rPr>
        <w:t> </w:t>
      </w:r>
      <w:r w:rsidRPr="006D2108">
        <w:rPr>
          <w:rFonts w:asciiTheme="minorHAnsi" w:hAnsiTheme="minorHAnsi" w:cstheme="minorHAnsi"/>
          <w:i/>
          <w:iCs/>
          <w:color w:val="000000" w:themeColor="text1"/>
        </w:rPr>
        <w:t>Journal for Inclusive Education</w:t>
      </w:r>
      <w:r w:rsidRPr="006D2108">
        <w:rPr>
          <w:rFonts w:asciiTheme="minorHAnsi" w:hAnsiTheme="minorHAnsi" w:cstheme="minorHAnsi"/>
          <w:color w:val="000000" w:themeColor="text1"/>
        </w:rPr>
        <w:t>. 2 (4), p2-13.</w:t>
      </w:r>
    </w:p>
    <w:p w14:paraId="6FDC6035" w14:textId="77777777" w:rsidR="006D2108" w:rsidRPr="006D2108" w:rsidRDefault="006D2108" w:rsidP="006D2108">
      <w:pPr>
        <w:spacing w:line="276" w:lineRule="auto"/>
        <w:rPr>
          <w:rFonts w:asciiTheme="minorHAnsi" w:hAnsiTheme="minorHAnsi" w:cstheme="minorHAnsi"/>
          <w:color w:val="000000" w:themeColor="text1"/>
        </w:rPr>
      </w:pPr>
    </w:p>
    <w:p w14:paraId="3D19D6ED" w14:textId="7463B2CF" w:rsidR="006D2108" w:rsidRDefault="006D2108" w:rsidP="006D2108">
      <w:pPr>
        <w:spacing w:line="276" w:lineRule="auto"/>
        <w:rPr>
          <w:rFonts w:asciiTheme="minorHAnsi" w:hAnsiTheme="minorHAnsi" w:cstheme="minorHAnsi"/>
          <w:color w:val="000000" w:themeColor="text1"/>
        </w:rPr>
      </w:pPr>
      <w:r w:rsidRPr="006D2108">
        <w:rPr>
          <w:rFonts w:asciiTheme="minorHAnsi" w:hAnsiTheme="minorHAnsi" w:cstheme="minorHAnsi"/>
          <w:color w:val="000000" w:themeColor="text1"/>
        </w:rPr>
        <w:t>Carter, C (2018).</w:t>
      </w:r>
      <w:r w:rsidRPr="006D2108">
        <w:rPr>
          <w:rStyle w:val="apple-converted-space"/>
          <w:rFonts w:asciiTheme="minorHAnsi" w:hAnsiTheme="minorHAnsi" w:cstheme="minorHAnsi"/>
          <w:color w:val="000000" w:themeColor="text1"/>
        </w:rPr>
        <w:t> </w:t>
      </w:r>
      <w:r w:rsidRPr="006D2108">
        <w:rPr>
          <w:rFonts w:asciiTheme="minorHAnsi" w:hAnsiTheme="minorHAnsi" w:cstheme="minorHAnsi"/>
          <w:i/>
          <w:iCs/>
          <w:color w:val="000000" w:themeColor="text1"/>
        </w:rPr>
        <w:t>Successful Dissertations: The Complete Guide for Education, Childhood and Early Childhood Studies Students</w:t>
      </w:r>
      <w:r w:rsidRPr="006D2108">
        <w:rPr>
          <w:rFonts w:asciiTheme="minorHAnsi" w:hAnsiTheme="minorHAnsi" w:cstheme="minorHAnsi"/>
          <w:color w:val="000000" w:themeColor="text1"/>
        </w:rPr>
        <w:t>. 2nd ed. London: Bloomsbury Publishing.</w:t>
      </w:r>
    </w:p>
    <w:p w14:paraId="2FCFB326" w14:textId="77777777" w:rsidR="006D2108" w:rsidRPr="006D2108" w:rsidRDefault="006D2108" w:rsidP="006D2108">
      <w:pPr>
        <w:spacing w:line="276" w:lineRule="auto"/>
        <w:rPr>
          <w:rFonts w:asciiTheme="minorHAnsi" w:hAnsiTheme="minorHAnsi" w:cstheme="minorHAnsi"/>
          <w:color w:val="000000" w:themeColor="text1"/>
        </w:rPr>
      </w:pPr>
    </w:p>
    <w:p w14:paraId="235726CE" w14:textId="4E188DB3" w:rsidR="006D2108" w:rsidRDefault="006D2108" w:rsidP="006D2108">
      <w:pPr>
        <w:spacing w:line="276" w:lineRule="auto"/>
        <w:rPr>
          <w:rFonts w:asciiTheme="minorHAnsi" w:hAnsiTheme="minorHAnsi" w:cstheme="minorHAnsi"/>
          <w:color w:val="000000" w:themeColor="text1"/>
        </w:rPr>
      </w:pPr>
      <w:r w:rsidRPr="006D2108">
        <w:rPr>
          <w:rFonts w:asciiTheme="minorHAnsi" w:hAnsiTheme="minorHAnsi" w:cstheme="minorHAnsi"/>
          <w:color w:val="000000" w:themeColor="text1"/>
        </w:rPr>
        <w:t>Cohen, L, Manion, L and Morrison, K (2013). </w:t>
      </w:r>
      <w:r w:rsidRPr="006D2108">
        <w:rPr>
          <w:rFonts w:asciiTheme="minorHAnsi" w:hAnsiTheme="minorHAnsi" w:cstheme="minorHAnsi"/>
          <w:i/>
          <w:iCs/>
          <w:color w:val="000000" w:themeColor="text1"/>
        </w:rPr>
        <w:t>Research Methods in Education</w:t>
      </w:r>
      <w:r w:rsidRPr="006D2108">
        <w:rPr>
          <w:rFonts w:asciiTheme="minorHAnsi" w:hAnsiTheme="minorHAnsi" w:cstheme="minorHAnsi"/>
          <w:color w:val="000000" w:themeColor="text1"/>
        </w:rPr>
        <w:t>. 7th ed. London: Routledge.</w:t>
      </w:r>
    </w:p>
    <w:p w14:paraId="1F00DE27" w14:textId="77777777" w:rsidR="006D2108" w:rsidRPr="006D2108" w:rsidRDefault="006D2108" w:rsidP="006D2108">
      <w:pPr>
        <w:spacing w:line="276" w:lineRule="auto"/>
        <w:ind w:left="360"/>
        <w:rPr>
          <w:rFonts w:asciiTheme="minorHAnsi" w:hAnsiTheme="minorHAnsi" w:cstheme="minorHAnsi"/>
          <w:color w:val="000000" w:themeColor="text1"/>
        </w:rPr>
      </w:pPr>
    </w:p>
    <w:p w14:paraId="6178651B" w14:textId="7F5734A3" w:rsidR="006D2108" w:rsidRDefault="006D2108" w:rsidP="006D2108">
      <w:pPr>
        <w:spacing w:line="276" w:lineRule="auto"/>
        <w:rPr>
          <w:rFonts w:asciiTheme="minorHAnsi" w:hAnsiTheme="minorHAnsi" w:cstheme="minorHAnsi"/>
          <w:color w:val="000000" w:themeColor="text1"/>
        </w:rPr>
      </w:pPr>
      <w:r w:rsidRPr="006D2108">
        <w:rPr>
          <w:rFonts w:asciiTheme="minorHAnsi" w:hAnsiTheme="minorHAnsi" w:cstheme="minorHAnsi"/>
          <w:color w:val="000000" w:themeColor="text1"/>
        </w:rPr>
        <w:t>Cooper, D (2018).</w:t>
      </w:r>
      <w:r w:rsidRPr="006D2108">
        <w:rPr>
          <w:rStyle w:val="apple-converted-space"/>
          <w:rFonts w:asciiTheme="minorHAnsi" w:hAnsiTheme="minorHAnsi" w:cstheme="minorHAnsi"/>
          <w:color w:val="000000" w:themeColor="text1"/>
        </w:rPr>
        <w:t> </w:t>
      </w:r>
      <w:r w:rsidRPr="006D2108">
        <w:rPr>
          <w:rFonts w:asciiTheme="minorHAnsi" w:hAnsiTheme="minorHAnsi" w:cstheme="minorHAnsi"/>
          <w:i/>
          <w:iCs/>
          <w:color w:val="000000" w:themeColor="text1"/>
        </w:rPr>
        <w:t>Business Research: A Guide to Planning, Conducting, and Reporting Your Study</w:t>
      </w:r>
      <w:r w:rsidRPr="006D2108">
        <w:rPr>
          <w:rFonts w:asciiTheme="minorHAnsi" w:hAnsiTheme="minorHAnsi" w:cstheme="minorHAnsi"/>
          <w:color w:val="000000" w:themeColor="text1"/>
        </w:rPr>
        <w:t>. London: SAGE Publications.</w:t>
      </w:r>
    </w:p>
    <w:p w14:paraId="4F8B5371" w14:textId="77777777" w:rsidR="006D2108" w:rsidRPr="006D2108" w:rsidRDefault="006D2108" w:rsidP="006D2108">
      <w:pPr>
        <w:spacing w:line="276" w:lineRule="auto"/>
        <w:ind w:left="360"/>
        <w:rPr>
          <w:rFonts w:asciiTheme="minorHAnsi" w:hAnsiTheme="minorHAnsi" w:cstheme="minorHAnsi"/>
          <w:color w:val="000000" w:themeColor="text1"/>
        </w:rPr>
      </w:pPr>
    </w:p>
    <w:p w14:paraId="62CBA675" w14:textId="2F0CE434" w:rsidR="006D2108" w:rsidRDefault="006D2108" w:rsidP="006D2108">
      <w:pPr>
        <w:spacing w:line="276" w:lineRule="auto"/>
        <w:rPr>
          <w:rFonts w:asciiTheme="minorHAnsi" w:hAnsiTheme="minorHAnsi" w:cstheme="minorHAnsi"/>
          <w:color w:val="000000" w:themeColor="text1"/>
        </w:rPr>
      </w:pPr>
      <w:r w:rsidRPr="006D2108">
        <w:rPr>
          <w:rFonts w:asciiTheme="minorHAnsi" w:hAnsiTheme="minorHAnsi" w:cstheme="minorHAnsi"/>
          <w:color w:val="000000" w:themeColor="text1"/>
        </w:rPr>
        <w:t>Corbett, J (2010).</w:t>
      </w:r>
      <w:r w:rsidRPr="006D2108">
        <w:rPr>
          <w:rStyle w:val="apple-converted-space"/>
          <w:rFonts w:asciiTheme="minorHAnsi" w:hAnsiTheme="minorHAnsi" w:cstheme="minorHAnsi"/>
          <w:color w:val="000000" w:themeColor="text1"/>
        </w:rPr>
        <w:t> </w:t>
      </w:r>
      <w:r w:rsidRPr="006D2108">
        <w:rPr>
          <w:rFonts w:asciiTheme="minorHAnsi" w:hAnsiTheme="minorHAnsi" w:cstheme="minorHAnsi"/>
          <w:i/>
          <w:iCs/>
          <w:color w:val="000000" w:themeColor="text1"/>
        </w:rPr>
        <w:t>Intercultural Language Activities</w:t>
      </w:r>
      <w:r w:rsidRPr="006D2108">
        <w:rPr>
          <w:rFonts w:asciiTheme="minorHAnsi" w:hAnsiTheme="minorHAnsi" w:cstheme="minorHAnsi"/>
          <w:color w:val="000000" w:themeColor="text1"/>
        </w:rPr>
        <w:t>. Cambridge: Cambridge University Press.</w:t>
      </w:r>
    </w:p>
    <w:p w14:paraId="1C9B63AD" w14:textId="77777777" w:rsidR="006D2108" w:rsidRPr="006D2108" w:rsidRDefault="006D2108" w:rsidP="006D2108">
      <w:pPr>
        <w:spacing w:line="276" w:lineRule="auto"/>
        <w:rPr>
          <w:rFonts w:asciiTheme="minorHAnsi" w:hAnsiTheme="minorHAnsi" w:cstheme="minorHAnsi"/>
          <w:color w:val="000000" w:themeColor="text1"/>
        </w:rPr>
      </w:pPr>
    </w:p>
    <w:p w14:paraId="39BDB4B1" w14:textId="104BB3F3" w:rsidR="006D2108" w:rsidRDefault="006D2108" w:rsidP="006D2108">
      <w:pPr>
        <w:spacing w:line="276" w:lineRule="auto"/>
        <w:rPr>
          <w:rFonts w:asciiTheme="minorHAnsi" w:hAnsiTheme="minorHAnsi" w:cstheme="minorHAnsi"/>
          <w:color w:val="000000" w:themeColor="text1"/>
          <w:shd w:val="clear" w:color="auto" w:fill="FFFFFF"/>
        </w:rPr>
      </w:pPr>
      <w:r w:rsidRPr="006D2108">
        <w:rPr>
          <w:rFonts w:asciiTheme="minorHAnsi" w:hAnsiTheme="minorHAnsi" w:cstheme="minorHAnsi"/>
          <w:color w:val="000000" w:themeColor="text1"/>
          <w:shd w:val="clear" w:color="auto" w:fill="FFFFFF"/>
        </w:rPr>
        <w:t>Cowan, N. (2014). Working memory underpins cognitive development, learning, and education.</w:t>
      </w:r>
      <w:r w:rsidRPr="006D2108">
        <w:rPr>
          <w:rStyle w:val="apple-converted-space"/>
          <w:rFonts w:asciiTheme="minorHAnsi" w:hAnsiTheme="minorHAnsi" w:cstheme="minorHAnsi"/>
          <w:color w:val="000000" w:themeColor="text1"/>
          <w:shd w:val="clear" w:color="auto" w:fill="FFFFFF"/>
        </w:rPr>
        <w:t> </w:t>
      </w:r>
      <w:r w:rsidRPr="006D2108">
        <w:rPr>
          <w:rStyle w:val="Emphasis"/>
          <w:rFonts w:asciiTheme="minorHAnsi" w:hAnsiTheme="minorHAnsi" w:cstheme="minorHAnsi"/>
          <w:color w:val="000000" w:themeColor="text1"/>
        </w:rPr>
        <w:t>Educational Psychology Review, 26</w:t>
      </w:r>
      <w:r w:rsidRPr="006D2108">
        <w:rPr>
          <w:rFonts w:asciiTheme="minorHAnsi" w:hAnsiTheme="minorHAnsi" w:cstheme="minorHAnsi"/>
          <w:color w:val="000000" w:themeColor="text1"/>
          <w:shd w:val="clear" w:color="auto" w:fill="FFFFFF"/>
        </w:rPr>
        <w:t>(2), 197–223.</w:t>
      </w:r>
    </w:p>
    <w:p w14:paraId="43432B6C" w14:textId="77777777" w:rsidR="006D2108" w:rsidRPr="006D2108" w:rsidRDefault="006D2108" w:rsidP="006D2108">
      <w:pPr>
        <w:spacing w:line="276" w:lineRule="auto"/>
        <w:rPr>
          <w:rFonts w:asciiTheme="minorHAnsi" w:hAnsiTheme="minorHAnsi" w:cstheme="minorHAnsi"/>
          <w:color w:val="000000" w:themeColor="text1"/>
          <w:shd w:val="clear" w:color="auto" w:fill="FFFFFF"/>
        </w:rPr>
      </w:pPr>
    </w:p>
    <w:p w14:paraId="3DC9AA24" w14:textId="02E5A647" w:rsidR="006D2108" w:rsidRDefault="006D2108" w:rsidP="006D2108">
      <w:pPr>
        <w:spacing w:line="276" w:lineRule="auto"/>
        <w:rPr>
          <w:rFonts w:asciiTheme="minorHAnsi" w:hAnsiTheme="minorHAnsi" w:cstheme="minorHAnsi"/>
          <w:color w:val="000000" w:themeColor="text1"/>
        </w:rPr>
      </w:pPr>
      <w:r w:rsidRPr="006D2108">
        <w:rPr>
          <w:rFonts w:asciiTheme="minorHAnsi" w:hAnsiTheme="minorHAnsi" w:cstheme="minorHAnsi"/>
          <w:color w:val="000000" w:themeColor="text1"/>
        </w:rPr>
        <w:t>Darling-Hammond,L ,Flook, L, Cook-Harvey, C, Barron, B and Osher, D. (2019). Implications for educational practice of the science of learning and development.</w:t>
      </w:r>
      <w:r w:rsidRPr="006D2108">
        <w:rPr>
          <w:rStyle w:val="apple-converted-space"/>
          <w:rFonts w:asciiTheme="minorHAnsi" w:hAnsiTheme="minorHAnsi" w:cstheme="minorHAnsi"/>
          <w:color w:val="000000" w:themeColor="text1"/>
        </w:rPr>
        <w:t> </w:t>
      </w:r>
      <w:r w:rsidRPr="006D2108">
        <w:rPr>
          <w:rFonts w:asciiTheme="minorHAnsi" w:hAnsiTheme="minorHAnsi" w:cstheme="minorHAnsi"/>
          <w:i/>
          <w:iCs/>
          <w:color w:val="000000" w:themeColor="text1"/>
        </w:rPr>
        <w:t>Journal Applied Developmental Science</w:t>
      </w:r>
      <w:r w:rsidRPr="006D2108">
        <w:rPr>
          <w:rFonts w:asciiTheme="minorHAnsi" w:hAnsiTheme="minorHAnsi" w:cstheme="minorHAnsi"/>
          <w:color w:val="000000" w:themeColor="text1"/>
        </w:rPr>
        <w:t>. 20 (2), p97-140.</w:t>
      </w:r>
    </w:p>
    <w:p w14:paraId="3F28B5AE" w14:textId="77777777" w:rsidR="006D2108" w:rsidRPr="006D2108" w:rsidRDefault="006D2108" w:rsidP="006D2108">
      <w:pPr>
        <w:spacing w:line="276" w:lineRule="auto"/>
        <w:rPr>
          <w:rFonts w:asciiTheme="minorHAnsi" w:hAnsiTheme="minorHAnsi" w:cstheme="minorHAnsi"/>
          <w:color w:val="000000" w:themeColor="text1"/>
        </w:rPr>
      </w:pPr>
    </w:p>
    <w:p w14:paraId="7C90F79F" w14:textId="17CE9D6C" w:rsidR="006D2108" w:rsidRDefault="006D2108" w:rsidP="006D2108">
      <w:pPr>
        <w:spacing w:line="276" w:lineRule="auto"/>
        <w:rPr>
          <w:rFonts w:asciiTheme="minorHAnsi" w:hAnsiTheme="minorHAnsi"/>
          <w:color w:val="000000" w:themeColor="text1"/>
        </w:rPr>
      </w:pPr>
      <w:r w:rsidRPr="006D2108">
        <w:rPr>
          <w:rFonts w:asciiTheme="minorHAnsi" w:hAnsiTheme="minorHAnsi"/>
          <w:color w:val="000000" w:themeColor="text1"/>
        </w:rPr>
        <w:t>Davies, D, Howe, A, Collier, C, Digby, R, Earle, S and McMahon, K (2019).</w:t>
      </w:r>
      <w:r w:rsidRPr="006D2108">
        <w:rPr>
          <w:rStyle w:val="apple-converted-space"/>
          <w:rFonts w:asciiTheme="minorHAnsi" w:hAnsiTheme="minorHAnsi"/>
          <w:color w:val="000000" w:themeColor="text1"/>
        </w:rPr>
        <w:t> </w:t>
      </w:r>
      <w:r w:rsidRPr="006D2108">
        <w:rPr>
          <w:rFonts w:asciiTheme="minorHAnsi" w:hAnsiTheme="minorHAnsi"/>
          <w:i/>
          <w:iCs/>
          <w:color w:val="000000" w:themeColor="text1"/>
        </w:rPr>
        <w:t>Teaching Science and Technology in the Early Years (3–7)</w:t>
      </w:r>
      <w:r w:rsidRPr="006D2108">
        <w:rPr>
          <w:rFonts w:asciiTheme="minorHAnsi" w:hAnsiTheme="minorHAnsi"/>
          <w:color w:val="000000" w:themeColor="text1"/>
        </w:rPr>
        <w:t>. 3rd ed. London : Routledge</w:t>
      </w:r>
      <w:r w:rsidRPr="006D2108">
        <w:rPr>
          <w:rFonts w:asciiTheme="minorHAnsi" w:hAnsiTheme="minorHAnsi"/>
          <w:color w:val="000000" w:themeColor="text1"/>
        </w:rPr>
        <w:t>.</w:t>
      </w:r>
    </w:p>
    <w:p w14:paraId="6C79EE1B" w14:textId="77777777" w:rsidR="006D2108" w:rsidRPr="006D2108" w:rsidRDefault="006D2108" w:rsidP="006D2108">
      <w:pPr>
        <w:spacing w:line="276" w:lineRule="auto"/>
        <w:rPr>
          <w:rFonts w:asciiTheme="minorHAnsi" w:hAnsiTheme="minorHAnsi"/>
          <w:color w:val="000000" w:themeColor="text1"/>
        </w:rPr>
      </w:pPr>
    </w:p>
    <w:p w14:paraId="60789914" w14:textId="1CB072A7" w:rsidR="006D2108" w:rsidRDefault="006D2108" w:rsidP="006D2108">
      <w:pPr>
        <w:spacing w:line="276" w:lineRule="auto"/>
        <w:rPr>
          <w:rStyle w:val="apple-converted-space"/>
          <w:rFonts w:asciiTheme="minorHAnsi" w:hAnsiTheme="minorHAnsi" w:cstheme="minorHAnsi"/>
          <w:color w:val="000000" w:themeColor="text1"/>
        </w:rPr>
      </w:pPr>
      <w:r w:rsidRPr="006D2108">
        <w:rPr>
          <w:rFonts w:asciiTheme="minorHAnsi" w:hAnsiTheme="minorHAnsi" w:cstheme="minorHAnsi"/>
          <w:color w:val="000000" w:themeColor="text1"/>
        </w:rPr>
        <w:t>Dempster, K and Robbins, J (2017).</w:t>
      </w:r>
      <w:r w:rsidRPr="006D2108">
        <w:rPr>
          <w:rStyle w:val="apple-converted-space"/>
          <w:rFonts w:asciiTheme="minorHAnsi" w:hAnsiTheme="minorHAnsi" w:cstheme="minorHAnsi"/>
          <w:color w:val="000000" w:themeColor="text1"/>
        </w:rPr>
        <w:t> </w:t>
      </w:r>
      <w:r w:rsidRPr="006D2108">
        <w:rPr>
          <w:rFonts w:asciiTheme="minorHAnsi" w:hAnsiTheme="minorHAnsi" w:cstheme="minorHAnsi"/>
          <w:i/>
          <w:iCs/>
          <w:color w:val="000000" w:themeColor="text1"/>
        </w:rPr>
        <w:t>How to Build Communication Success in Your School: A Guide for School Leaders</w:t>
      </w:r>
      <w:r w:rsidRPr="006D2108">
        <w:rPr>
          <w:rFonts w:asciiTheme="minorHAnsi" w:hAnsiTheme="minorHAnsi" w:cstheme="minorHAnsi"/>
          <w:color w:val="000000" w:themeColor="text1"/>
        </w:rPr>
        <w:t>. London: Routledge.</w:t>
      </w:r>
      <w:r w:rsidRPr="006D2108">
        <w:rPr>
          <w:rStyle w:val="apple-converted-space"/>
          <w:rFonts w:asciiTheme="minorHAnsi" w:hAnsiTheme="minorHAnsi" w:cstheme="minorHAnsi"/>
          <w:color w:val="000000" w:themeColor="text1"/>
        </w:rPr>
        <w:t> </w:t>
      </w:r>
    </w:p>
    <w:p w14:paraId="382B396D" w14:textId="77777777" w:rsidR="006D2108" w:rsidRPr="006D2108" w:rsidRDefault="006D2108" w:rsidP="006D2108">
      <w:pPr>
        <w:spacing w:line="276" w:lineRule="auto"/>
        <w:rPr>
          <w:rStyle w:val="apple-converted-space"/>
          <w:rFonts w:asciiTheme="minorHAnsi" w:hAnsiTheme="minorHAnsi" w:cstheme="minorHAnsi"/>
          <w:color w:val="000000" w:themeColor="text1"/>
        </w:rPr>
      </w:pPr>
    </w:p>
    <w:p w14:paraId="0D957A19" w14:textId="77777777" w:rsidR="006D2108" w:rsidRPr="006D2108" w:rsidRDefault="006D2108" w:rsidP="006D2108">
      <w:pPr>
        <w:spacing w:line="276" w:lineRule="auto"/>
        <w:rPr>
          <w:rFonts w:asciiTheme="minorHAnsi" w:hAnsiTheme="minorHAnsi" w:cstheme="minorHAnsi"/>
          <w:color w:val="000000" w:themeColor="text1"/>
        </w:rPr>
      </w:pPr>
      <w:r w:rsidRPr="006D2108">
        <w:rPr>
          <w:rFonts w:asciiTheme="minorHAnsi" w:hAnsiTheme="minorHAnsi" w:cstheme="minorHAnsi"/>
          <w:color w:val="000000" w:themeColor="text1"/>
        </w:rPr>
        <w:t>Diedrich, J. (2010). Motivating Students Using Positive Reinforcement.</w:t>
      </w:r>
      <w:r w:rsidRPr="006D2108">
        <w:rPr>
          <w:rStyle w:val="apple-converted-space"/>
          <w:rFonts w:asciiTheme="minorHAnsi" w:hAnsiTheme="minorHAnsi" w:cstheme="minorHAnsi"/>
          <w:color w:val="000000" w:themeColor="text1"/>
        </w:rPr>
        <w:t> </w:t>
      </w:r>
      <w:r w:rsidRPr="006D2108">
        <w:rPr>
          <w:rFonts w:asciiTheme="minorHAnsi" w:hAnsiTheme="minorHAnsi" w:cstheme="minorHAnsi"/>
          <w:i/>
          <w:iCs/>
          <w:color w:val="000000" w:themeColor="text1"/>
        </w:rPr>
        <w:t>Education and Human Development</w:t>
      </w:r>
      <w:r w:rsidRPr="006D2108">
        <w:rPr>
          <w:rFonts w:asciiTheme="minorHAnsi" w:hAnsiTheme="minorHAnsi" w:cstheme="minorHAnsi"/>
          <w:color w:val="000000" w:themeColor="text1"/>
        </w:rPr>
        <w:t>. 9 (4), p2-45.</w:t>
      </w:r>
    </w:p>
    <w:p w14:paraId="501BB7DF" w14:textId="77777777" w:rsidR="006D2108" w:rsidRDefault="006D2108" w:rsidP="006D2108">
      <w:pPr>
        <w:spacing w:line="276" w:lineRule="auto"/>
        <w:rPr>
          <w:rFonts w:asciiTheme="minorHAnsi" w:hAnsiTheme="minorHAnsi" w:cstheme="minorHAnsi"/>
          <w:color w:val="000000" w:themeColor="text1"/>
        </w:rPr>
      </w:pPr>
    </w:p>
    <w:p w14:paraId="3A79BECA" w14:textId="6D46CC62" w:rsidR="006D2108" w:rsidRPr="006D2108" w:rsidRDefault="006D2108" w:rsidP="006D2108">
      <w:pPr>
        <w:spacing w:line="276" w:lineRule="auto"/>
        <w:rPr>
          <w:rFonts w:asciiTheme="minorHAnsi" w:hAnsiTheme="minorHAnsi" w:cstheme="minorHAnsi"/>
          <w:color w:val="000000" w:themeColor="text1"/>
        </w:rPr>
      </w:pPr>
      <w:r w:rsidRPr="006D2108">
        <w:rPr>
          <w:rFonts w:asciiTheme="minorHAnsi" w:hAnsiTheme="minorHAnsi" w:cstheme="minorHAnsi"/>
          <w:color w:val="000000" w:themeColor="text1"/>
        </w:rPr>
        <w:t>Donaldson, G. (2015). </w:t>
      </w:r>
      <w:r w:rsidRPr="006D2108">
        <w:rPr>
          <w:rFonts w:asciiTheme="minorHAnsi" w:hAnsiTheme="minorHAnsi" w:cstheme="minorHAnsi"/>
          <w:i/>
          <w:iCs/>
          <w:color w:val="000000" w:themeColor="text1"/>
        </w:rPr>
        <w:t>Successful Futures Independent Review of Curriculum and Assessment Arrangements in Wales.</w:t>
      </w:r>
      <w:r w:rsidRPr="006D2108">
        <w:rPr>
          <w:rFonts w:asciiTheme="minorHAnsi" w:hAnsiTheme="minorHAnsi" w:cstheme="minorHAnsi"/>
          <w:color w:val="000000" w:themeColor="text1"/>
        </w:rPr>
        <w:t> Available: https://gov.wales/sites/default/files/publications/2018-03/successful-futures.pdf. Last accessed 18th Oct 2020.</w:t>
      </w:r>
    </w:p>
    <w:p w14:paraId="40A98092" w14:textId="77777777" w:rsidR="006D2108" w:rsidRDefault="006D2108" w:rsidP="006D2108">
      <w:pPr>
        <w:spacing w:line="276" w:lineRule="auto"/>
        <w:ind w:left="360"/>
        <w:rPr>
          <w:rFonts w:asciiTheme="minorHAnsi" w:hAnsiTheme="minorHAnsi" w:cstheme="minorHAnsi"/>
          <w:color w:val="000000" w:themeColor="text1"/>
        </w:rPr>
      </w:pPr>
    </w:p>
    <w:p w14:paraId="6B991D94" w14:textId="5269D1FC" w:rsidR="006D2108" w:rsidRPr="006D2108" w:rsidRDefault="006D2108" w:rsidP="006D2108">
      <w:pPr>
        <w:spacing w:line="276" w:lineRule="auto"/>
        <w:rPr>
          <w:rFonts w:asciiTheme="minorHAnsi" w:hAnsiTheme="minorHAnsi" w:cstheme="minorHAnsi"/>
          <w:color w:val="000000" w:themeColor="text1"/>
        </w:rPr>
      </w:pPr>
      <w:r w:rsidRPr="006D2108">
        <w:rPr>
          <w:rFonts w:asciiTheme="minorHAnsi" w:hAnsiTheme="minorHAnsi" w:cstheme="minorHAnsi"/>
          <w:color w:val="000000" w:themeColor="text1"/>
        </w:rPr>
        <w:t>Emmel, N (2013). </w:t>
      </w:r>
      <w:r w:rsidRPr="006D2108">
        <w:rPr>
          <w:rFonts w:asciiTheme="minorHAnsi" w:hAnsiTheme="minorHAnsi" w:cstheme="minorHAnsi"/>
          <w:i/>
          <w:iCs/>
          <w:color w:val="000000" w:themeColor="text1"/>
        </w:rPr>
        <w:t>Sampling and Choosing Cases in Qualitative Research: A Realist Approach</w:t>
      </w:r>
      <w:r w:rsidRPr="006D2108">
        <w:rPr>
          <w:rFonts w:asciiTheme="minorHAnsi" w:hAnsiTheme="minorHAnsi" w:cstheme="minorHAnsi"/>
          <w:color w:val="000000" w:themeColor="text1"/>
        </w:rPr>
        <w:t>. London: SAGE Publications. </w:t>
      </w:r>
    </w:p>
    <w:p w14:paraId="6C109A91" w14:textId="77777777" w:rsidR="006D2108" w:rsidRPr="006D2108" w:rsidRDefault="006D2108" w:rsidP="006D2108">
      <w:pPr>
        <w:spacing w:before="100" w:beforeAutospacing="1" w:after="100" w:afterAutospacing="1" w:line="276" w:lineRule="auto"/>
        <w:rPr>
          <w:rFonts w:asciiTheme="minorHAnsi" w:hAnsiTheme="minorHAnsi" w:cstheme="minorHAnsi"/>
          <w:color w:val="000000" w:themeColor="text1"/>
        </w:rPr>
      </w:pPr>
      <w:r w:rsidRPr="006D2108">
        <w:rPr>
          <w:rFonts w:asciiTheme="minorHAnsi" w:hAnsiTheme="minorHAnsi" w:cstheme="minorHAnsi"/>
          <w:color w:val="000000" w:themeColor="text1"/>
        </w:rPr>
        <w:t>Estyn. (2016). </w:t>
      </w:r>
      <w:r w:rsidRPr="006D2108">
        <w:rPr>
          <w:rFonts w:asciiTheme="minorHAnsi" w:hAnsiTheme="minorHAnsi" w:cstheme="minorHAnsi"/>
          <w:i/>
          <w:iCs/>
          <w:color w:val="000000" w:themeColor="text1"/>
        </w:rPr>
        <w:t>A report on [School R].</w:t>
      </w:r>
      <w:r w:rsidRPr="006D2108">
        <w:rPr>
          <w:rFonts w:asciiTheme="minorHAnsi" w:hAnsiTheme="minorHAnsi" w:cstheme="minorHAnsi"/>
          <w:color w:val="000000" w:themeColor="text1"/>
        </w:rPr>
        <w:t> Available: https://www.estyn.gov.wales/system/files/2020-08/[SchoolR].pdf. Last accessed 6th Oct 2020.</w:t>
      </w:r>
    </w:p>
    <w:p w14:paraId="5406AAC7" w14:textId="77777777" w:rsidR="006D2108" w:rsidRPr="006D2108" w:rsidRDefault="006D2108" w:rsidP="006D2108">
      <w:pPr>
        <w:spacing w:line="276" w:lineRule="auto"/>
        <w:rPr>
          <w:rFonts w:asciiTheme="minorHAnsi" w:hAnsiTheme="minorHAnsi" w:cstheme="minorHAnsi"/>
          <w:color w:val="000000" w:themeColor="text1"/>
        </w:rPr>
      </w:pPr>
      <w:r w:rsidRPr="006D2108">
        <w:rPr>
          <w:rFonts w:asciiTheme="minorHAnsi" w:hAnsiTheme="minorHAnsi" w:cstheme="minorHAnsi"/>
          <w:color w:val="000000" w:themeColor="text1"/>
        </w:rPr>
        <w:t>Farrell, T. (2012). Critical incident analysis through narrative reflective practice: a case study.</w:t>
      </w:r>
      <w:r w:rsidRPr="006D2108">
        <w:rPr>
          <w:rStyle w:val="apple-converted-space"/>
          <w:rFonts w:asciiTheme="minorHAnsi" w:hAnsiTheme="minorHAnsi" w:cstheme="minorHAnsi"/>
          <w:color w:val="000000" w:themeColor="text1"/>
        </w:rPr>
        <w:t> </w:t>
      </w:r>
      <w:r w:rsidRPr="006D2108">
        <w:rPr>
          <w:rFonts w:asciiTheme="minorHAnsi" w:hAnsiTheme="minorHAnsi" w:cstheme="minorHAnsi"/>
          <w:i/>
          <w:iCs/>
          <w:color w:val="000000" w:themeColor="text1"/>
        </w:rPr>
        <w:t>Iranian Journal of Language Teaching Research</w:t>
      </w:r>
      <w:r w:rsidRPr="006D2108">
        <w:rPr>
          <w:rFonts w:asciiTheme="minorHAnsi" w:hAnsiTheme="minorHAnsi" w:cstheme="minorHAnsi"/>
          <w:color w:val="000000" w:themeColor="text1"/>
        </w:rPr>
        <w:t>. 1 (1), p79-89.</w:t>
      </w:r>
    </w:p>
    <w:p w14:paraId="06F21BEE" w14:textId="77777777" w:rsidR="006D2108" w:rsidRDefault="006D2108" w:rsidP="006D2108">
      <w:pPr>
        <w:spacing w:line="276" w:lineRule="auto"/>
        <w:rPr>
          <w:rFonts w:asciiTheme="minorHAnsi" w:hAnsiTheme="minorHAnsi" w:cstheme="minorHAnsi"/>
          <w:color w:val="000000" w:themeColor="text1"/>
        </w:rPr>
      </w:pPr>
    </w:p>
    <w:p w14:paraId="1ED2891C" w14:textId="41B63A94" w:rsidR="006D2108" w:rsidRPr="006D2108" w:rsidRDefault="006D2108" w:rsidP="006D2108">
      <w:pPr>
        <w:spacing w:line="276" w:lineRule="auto"/>
        <w:rPr>
          <w:rFonts w:asciiTheme="minorHAnsi" w:hAnsiTheme="minorHAnsi" w:cstheme="minorHAnsi"/>
          <w:color w:val="000000" w:themeColor="text1"/>
        </w:rPr>
      </w:pPr>
      <w:r w:rsidRPr="006D2108">
        <w:rPr>
          <w:rFonts w:asciiTheme="minorHAnsi" w:hAnsiTheme="minorHAnsi" w:cstheme="minorHAnsi"/>
          <w:color w:val="000000" w:themeColor="text1"/>
        </w:rPr>
        <w:t>Garbacz, A (2019).</w:t>
      </w:r>
      <w:r w:rsidRPr="006D2108">
        <w:rPr>
          <w:rStyle w:val="apple-converted-space"/>
          <w:rFonts w:asciiTheme="minorHAnsi" w:hAnsiTheme="minorHAnsi" w:cstheme="minorHAnsi"/>
          <w:color w:val="000000" w:themeColor="text1"/>
        </w:rPr>
        <w:t> </w:t>
      </w:r>
      <w:r w:rsidRPr="006D2108">
        <w:rPr>
          <w:rFonts w:asciiTheme="minorHAnsi" w:hAnsiTheme="minorHAnsi" w:cstheme="minorHAnsi"/>
          <w:i/>
          <w:iCs/>
          <w:color w:val="000000" w:themeColor="text1"/>
        </w:rPr>
        <w:t>Establishing Family-School Partnerships in School Psychology: Critical Skills</w:t>
      </w:r>
      <w:r w:rsidRPr="006D2108">
        <w:rPr>
          <w:rFonts w:asciiTheme="minorHAnsi" w:hAnsiTheme="minorHAnsi" w:cstheme="minorHAnsi"/>
          <w:color w:val="000000" w:themeColor="text1"/>
        </w:rPr>
        <w:t>. London: Routledge.</w:t>
      </w:r>
    </w:p>
    <w:p w14:paraId="02FDE930" w14:textId="77777777" w:rsidR="006D2108" w:rsidRDefault="006D2108" w:rsidP="006D2108">
      <w:pPr>
        <w:spacing w:line="276" w:lineRule="auto"/>
        <w:rPr>
          <w:rFonts w:asciiTheme="minorHAnsi" w:hAnsiTheme="minorHAnsi" w:cstheme="minorHAnsi"/>
          <w:color w:val="000000" w:themeColor="text1"/>
        </w:rPr>
      </w:pPr>
    </w:p>
    <w:p w14:paraId="0DE2B178" w14:textId="11263CF9" w:rsidR="006D2108" w:rsidRPr="006D2108" w:rsidRDefault="006D2108" w:rsidP="006D2108">
      <w:pPr>
        <w:spacing w:line="276" w:lineRule="auto"/>
        <w:rPr>
          <w:rFonts w:asciiTheme="minorHAnsi" w:hAnsiTheme="minorHAnsi" w:cstheme="minorHAnsi"/>
          <w:color w:val="000000" w:themeColor="text1"/>
        </w:rPr>
      </w:pPr>
      <w:r w:rsidRPr="006D2108">
        <w:rPr>
          <w:rFonts w:asciiTheme="minorHAnsi" w:hAnsiTheme="minorHAnsi" w:cstheme="minorHAnsi"/>
          <w:color w:val="000000" w:themeColor="text1"/>
        </w:rPr>
        <w:t>Gedge, N (2016).</w:t>
      </w:r>
      <w:r w:rsidRPr="006D2108">
        <w:rPr>
          <w:rStyle w:val="apple-converted-space"/>
          <w:rFonts w:asciiTheme="minorHAnsi" w:hAnsiTheme="minorHAnsi" w:cstheme="minorHAnsi"/>
          <w:color w:val="000000" w:themeColor="text1"/>
        </w:rPr>
        <w:t> </w:t>
      </w:r>
      <w:r w:rsidRPr="006D2108">
        <w:rPr>
          <w:rFonts w:asciiTheme="minorHAnsi" w:hAnsiTheme="minorHAnsi" w:cstheme="minorHAnsi"/>
          <w:i/>
          <w:iCs/>
          <w:color w:val="000000" w:themeColor="text1"/>
        </w:rPr>
        <w:t>Inclusion for Primary School Teachers</w:t>
      </w:r>
      <w:r w:rsidRPr="006D2108">
        <w:rPr>
          <w:rFonts w:asciiTheme="minorHAnsi" w:hAnsiTheme="minorHAnsi" w:cstheme="minorHAnsi"/>
          <w:color w:val="000000" w:themeColor="text1"/>
        </w:rPr>
        <w:t>. London: Bloomsbury Publishing.</w:t>
      </w:r>
    </w:p>
    <w:p w14:paraId="0AA2A7B0" w14:textId="77777777" w:rsidR="006D2108" w:rsidRDefault="006D2108" w:rsidP="006D2108">
      <w:pPr>
        <w:spacing w:line="276" w:lineRule="auto"/>
        <w:ind w:left="360"/>
        <w:rPr>
          <w:rFonts w:asciiTheme="minorHAnsi" w:hAnsiTheme="minorHAnsi" w:cstheme="minorHAnsi"/>
          <w:color w:val="000000" w:themeColor="text1"/>
        </w:rPr>
      </w:pPr>
    </w:p>
    <w:p w14:paraId="4CBF0835" w14:textId="1D07AE9B" w:rsidR="006D2108" w:rsidRDefault="006D2108" w:rsidP="006D2108">
      <w:pPr>
        <w:spacing w:line="276" w:lineRule="auto"/>
        <w:rPr>
          <w:rFonts w:asciiTheme="minorHAnsi" w:hAnsiTheme="minorHAnsi" w:cstheme="minorHAnsi"/>
          <w:color w:val="000000" w:themeColor="text1"/>
        </w:rPr>
      </w:pPr>
      <w:r w:rsidRPr="006D2108">
        <w:rPr>
          <w:rFonts w:asciiTheme="minorHAnsi" w:hAnsiTheme="minorHAnsi" w:cstheme="minorHAnsi"/>
          <w:color w:val="000000" w:themeColor="text1"/>
        </w:rPr>
        <w:t>Gordan, M and Krishanan, I. (2014). A Review of B. F. Skinner’s ‘Reinforcement Theory of Motivation’.</w:t>
      </w:r>
      <w:r w:rsidRPr="006D2108">
        <w:rPr>
          <w:rStyle w:val="apple-converted-space"/>
          <w:rFonts w:asciiTheme="minorHAnsi" w:hAnsiTheme="minorHAnsi" w:cstheme="minorHAnsi"/>
          <w:color w:val="000000" w:themeColor="text1"/>
        </w:rPr>
        <w:t> </w:t>
      </w:r>
      <w:r w:rsidRPr="006D2108">
        <w:rPr>
          <w:rFonts w:asciiTheme="minorHAnsi" w:hAnsiTheme="minorHAnsi" w:cstheme="minorHAnsi"/>
          <w:i/>
          <w:iCs/>
          <w:color w:val="000000" w:themeColor="text1"/>
        </w:rPr>
        <w:t>INTERNATIONAL JOURNAL OF RESEARCH IN EDUCATION METHODOLOGY</w:t>
      </w:r>
      <w:r w:rsidRPr="006D2108">
        <w:rPr>
          <w:rFonts w:asciiTheme="minorHAnsi" w:hAnsiTheme="minorHAnsi" w:cstheme="minorHAnsi"/>
          <w:color w:val="000000" w:themeColor="text1"/>
        </w:rPr>
        <w:t>. 5 (3), p680-688.</w:t>
      </w:r>
    </w:p>
    <w:p w14:paraId="4AC23578" w14:textId="77777777" w:rsidR="006D2108" w:rsidRPr="006D2108" w:rsidRDefault="006D2108" w:rsidP="006D2108">
      <w:pPr>
        <w:spacing w:line="276" w:lineRule="auto"/>
        <w:rPr>
          <w:rFonts w:asciiTheme="minorHAnsi" w:hAnsiTheme="minorHAnsi" w:cstheme="minorHAnsi"/>
          <w:color w:val="000000" w:themeColor="text1"/>
        </w:rPr>
      </w:pPr>
    </w:p>
    <w:p w14:paraId="57AABB42" w14:textId="77777777" w:rsidR="006D2108" w:rsidRPr="006D2108" w:rsidRDefault="006D2108" w:rsidP="006D2108">
      <w:pPr>
        <w:spacing w:line="276" w:lineRule="auto"/>
        <w:rPr>
          <w:rFonts w:asciiTheme="minorHAnsi" w:hAnsiTheme="minorHAnsi"/>
          <w:color w:val="000000" w:themeColor="text1"/>
        </w:rPr>
      </w:pPr>
      <w:r w:rsidRPr="006D2108">
        <w:rPr>
          <w:rFonts w:asciiTheme="minorHAnsi" w:hAnsiTheme="minorHAnsi"/>
          <w:color w:val="000000" w:themeColor="text1"/>
        </w:rPr>
        <w:t>GOV. (2019).</w:t>
      </w:r>
      <w:r w:rsidRPr="006D2108">
        <w:rPr>
          <w:rStyle w:val="apple-converted-space"/>
          <w:rFonts w:asciiTheme="minorHAnsi" w:hAnsiTheme="minorHAnsi"/>
          <w:color w:val="000000" w:themeColor="text1"/>
        </w:rPr>
        <w:t> </w:t>
      </w:r>
      <w:r w:rsidRPr="006D2108">
        <w:rPr>
          <w:rFonts w:asciiTheme="minorHAnsi" w:hAnsiTheme="minorHAnsi"/>
          <w:i/>
          <w:iCs/>
          <w:color w:val="000000" w:themeColor="text1"/>
        </w:rPr>
        <w:t>Effective Practice: Observation, Assessment and Planning.</w:t>
      </w:r>
      <w:r w:rsidRPr="006D2108">
        <w:rPr>
          <w:rFonts w:asciiTheme="minorHAnsi" w:hAnsiTheme="minorHAnsi"/>
          <w:i/>
          <w:iCs/>
          <w:color w:val="000000" w:themeColor="text1"/>
        </w:rPr>
        <w:t xml:space="preserve"> </w:t>
      </w:r>
      <w:r w:rsidRPr="006D2108">
        <w:rPr>
          <w:rFonts w:asciiTheme="minorHAnsi" w:hAnsiTheme="minorHAnsi"/>
          <w:color w:val="000000" w:themeColor="text1"/>
        </w:rPr>
        <w:t>Available:</w:t>
      </w:r>
      <w:r w:rsidRPr="006D2108">
        <w:rPr>
          <w:rFonts w:asciiTheme="minorHAnsi" w:hAnsiTheme="minorHAnsi"/>
          <w:color w:val="000000" w:themeColor="text1"/>
        </w:rPr>
        <w:t xml:space="preserve"> </w:t>
      </w:r>
      <w:r w:rsidRPr="006D2108">
        <w:rPr>
          <w:rFonts w:asciiTheme="minorHAnsi" w:hAnsiTheme="minorHAnsi"/>
          <w:color w:val="000000" w:themeColor="text1"/>
        </w:rPr>
        <w:t>https://www.westsussex.gov.uk/media/5555/effective_poa_and_planning.pdf. Last accessed 25th Oct 2020.</w:t>
      </w:r>
    </w:p>
    <w:p w14:paraId="258EA8E4" w14:textId="77777777" w:rsidR="006D2108" w:rsidRDefault="006D2108" w:rsidP="006D2108">
      <w:pPr>
        <w:spacing w:line="276" w:lineRule="auto"/>
        <w:ind w:left="360"/>
        <w:rPr>
          <w:rFonts w:asciiTheme="minorHAnsi" w:hAnsiTheme="minorHAnsi" w:cstheme="minorHAnsi"/>
          <w:color w:val="000000" w:themeColor="text1"/>
        </w:rPr>
      </w:pPr>
    </w:p>
    <w:p w14:paraId="4BDEC34B" w14:textId="178A092C" w:rsidR="006D2108" w:rsidRPr="006D2108" w:rsidRDefault="006D2108" w:rsidP="006D2108">
      <w:pPr>
        <w:spacing w:line="276" w:lineRule="auto"/>
        <w:rPr>
          <w:rFonts w:asciiTheme="minorHAnsi" w:hAnsiTheme="minorHAnsi" w:cstheme="minorHAnsi"/>
          <w:color w:val="000000" w:themeColor="text1"/>
        </w:rPr>
      </w:pPr>
      <w:r w:rsidRPr="006D2108">
        <w:rPr>
          <w:rFonts w:asciiTheme="minorHAnsi" w:hAnsiTheme="minorHAnsi" w:cstheme="minorHAnsi"/>
          <w:color w:val="000000" w:themeColor="text1"/>
        </w:rPr>
        <w:t>Gregory, G and Kaufeldt, M (2015). </w:t>
      </w:r>
      <w:r w:rsidRPr="006D2108">
        <w:rPr>
          <w:rFonts w:asciiTheme="minorHAnsi" w:hAnsiTheme="minorHAnsi" w:cstheme="minorHAnsi"/>
          <w:i/>
          <w:iCs/>
          <w:color w:val="000000" w:themeColor="text1"/>
        </w:rPr>
        <w:t>The Motivated Brain: Improving Student Attention, Engagement, and Perseverance</w:t>
      </w:r>
      <w:r w:rsidRPr="006D2108">
        <w:rPr>
          <w:rFonts w:asciiTheme="minorHAnsi" w:hAnsiTheme="minorHAnsi" w:cstheme="minorHAnsi"/>
          <w:color w:val="000000" w:themeColor="text1"/>
        </w:rPr>
        <w:t>. Virginia: ASCD.</w:t>
      </w:r>
    </w:p>
    <w:p w14:paraId="171FEFE2" w14:textId="77777777" w:rsidR="006D2108" w:rsidRDefault="006D2108" w:rsidP="006D2108">
      <w:pPr>
        <w:spacing w:line="276" w:lineRule="auto"/>
        <w:rPr>
          <w:rFonts w:asciiTheme="minorHAnsi" w:hAnsiTheme="minorHAnsi" w:cstheme="minorHAnsi"/>
          <w:color w:val="000000" w:themeColor="text1"/>
        </w:rPr>
      </w:pPr>
    </w:p>
    <w:p w14:paraId="3BF6F8CD" w14:textId="6CF1E660" w:rsidR="006D2108" w:rsidRPr="006D2108" w:rsidRDefault="006D2108" w:rsidP="006D2108">
      <w:pPr>
        <w:spacing w:line="276" w:lineRule="auto"/>
        <w:rPr>
          <w:rFonts w:asciiTheme="minorHAnsi" w:hAnsiTheme="minorHAnsi" w:cstheme="minorHAnsi"/>
          <w:color w:val="000000" w:themeColor="text1"/>
        </w:rPr>
      </w:pPr>
      <w:r w:rsidRPr="006D2108">
        <w:rPr>
          <w:rFonts w:asciiTheme="minorHAnsi" w:hAnsiTheme="minorHAnsi" w:cstheme="minorHAnsi"/>
          <w:color w:val="000000" w:themeColor="text1"/>
        </w:rPr>
        <w:t>Greydanus, D and Wolraich, M (2013).</w:t>
      </w:r>
      <w:r w:rsidRPr="006D2108">
        <w:rPr>
          <w:rStyle w:val="apple-converted-space"/>
          <w:rFonts w:asciiTheme="minorHAnsi" w:hAnsiTheme="minorHAnsi" w:cstheme="minorHAnsi"/>
          <w:color w:val="000000" w:themeColor="text1"/>
        </w:rPr>
        <w:t> </w:t>
      </w:r>
      <w:r w:rsidRPr="006D2108">
        <w:rPr>
          <w:rFonts w:asciiTheme="minorHAnsi" w:hAnsiTheme="minorHAnsi" w:cstheme="minorHAnsi"/>
          <w:i/>
          <w:iCs/>
          <w:color w:val="000000" w:themeColor="text1"/>
        </w:rPr>
        <w:t>Behavioral Pediatrics</w:t>
      </w:r>
      <w:r w:rsidRPr="006D2108">
        <w:rPr>
          <w:rFonts w:asciiTheme="minorHAnsi" w:hAnsiTheme="minorHAnsi" w:cstheme="minorHAnsi"/>
          <w:color w:val="000000" w:themeColor="text1"/>
        </w:rPr>
        <w:t>. New York: Springer-Verlag.</w:t>
      </w:r>
    </w:p>
    <w:p w14:paraId="706CDB32" w14:textId="77777777" w:rsidR="006D2108" w:rsidRDefault="006D2108" w:rsidP="006D2108">
      <w:pPr>
        <w:spacing w:line="276" w:lineRule="auto"/>
        <w:ind w:left="360"/>
        <w:rPr>
          <w:rFonts w:asciiTheme="minorHAnsi" w:hAnsiTheme="minorHAnsi" w:cstheme="minorHAnsi"/>
          <w:color w:val="000000" w:themeColor="text1"/>
        </w:rPr>
      </w:pPr>
    </w:p>
    <w:p w14:paraId="0CB3A12D" w14:textId="3F426015" w:rsidR="006D2108" w:rsidRPr="006D2108" w:rsidRDefault="006D2108" w:rsidP="006D2108">
      <w:pPr>
        <w:spacing w:line="276" w:lineRule="auto"/>
        <w:rPr>
          <w:rFonts w:asciiTheme="minorHAnsi" w:hAnsiTheme="minorHAnsi" w:cstheme="minorHAnsi"/>
          <w:color w:val="000000" w:themeColor="text1"/>
        </w:rPr>
      </w:pPr>
      <w:r w:rsidRPr="006D2108">
        <w:rPr>
          <w:rFonts w:asciiTheme="minorHAnsi" w:hAnsiTheme="minorHAnsi" w:cstheme="minorHAnsi"/>
          <w:color w:val="000000" w:themeColor="text1"/>
        </w:rPr>
        <w:t>Grille, R. (2020).</w:t>
      </w:r>
      <w:r w:rsidRPr="006D2108">
        <w:rPr>
          <w:rStyle w:val="apple-converted-space"/>
          <w:rFonts w:asciiTheme="minorHAnsi" w:hAnsiTheme="minorHAnsi" w:cstheme="minorHAnsi"/>
          <w:color w:val="000000" w:themeColor="text1"/>
        </w:rPr>
        <w:t> </w:t>
      </w:r>
      <w:r w:rsidRPr="006D2108">
        <w:rPr>
          <w:rFonts w:asciiTheme="minorHAnsi" w:hAnsiTheme="minorHAnsi" w:cstheme="minorHAnsi"/>
          <w:i/>
          <w:iCs/>
          <w:color w:val="000000" w:themeColor="text1"/>
        </w:rPr>
        <w:t>Rewards and Praise: The Poisoned Carrot.</w:t>
      </w:r>
      <w:r w:rsidRPr="006D2108">
        <w:rPr>
          <w:rStyle w:val="apple-converted-space"/>
          <w:rFonts w:asciiTheme="minorHAnsi" w:hAnsiTheme="minorHAnsi" w:cstheme="minorHAnsi"/>
          <w:color w:val="000000" w:themeColor="text1"/>
        </w:rPr>
        <w:t> </w:t>
      </w:r>
      <w:r w:rsidRPr="006D2108">
        <w:rPr>
          <w:rFonts w:asciiTheme="minorHAnsi" w:hAnsiTheme="minorHAnsi" w:cstheme="minorHAnsi"/>
          <w:color w:val="000000" w:themeColor="text1"/>
        </w:rPr>
        <w:t>Available: https://www.naturalchild.org/articles/robin_grille/rewards_praise.html. Last accessed 19th Oct 2020.</w:t>
      </w:r>
    </w:p>
    <w:p w14:paraId="01260667" w14:textId="77777777" w:rsidR="006D2108" w:rsidRDefault="006D2108" w:rsidP="006D2108">
      <w:pPr>
        <w:spacing w:line="276" w:lineRule="auto"/>
        <w:rPr>
          <w:rFonts w:asciiTheme="minorHAnsi" w:hAnsiTheme="minorHAnsi" w:cstheme="minorHAnsi"/>
          <w:color w:val="000000" w:themeColor="text1"/>
        </w:rPr>
      </w:pPr>
    </w:p>
    <w:p w14:paraId="623AE083" w14:textId="1B21F7A4" w:rsidR="006D2108" w:rsidRPr="006D2108" w:rsidRDefault="006D2108" w:rsidP="006D2108">
      <w:pPr>
        <w:spacing w:line="276" w:lineRule="auto"/>
        <w:rPr>
          <w:rFonts w:asciiTheme="minorHAnsi" w:hAnsiTheme="minorHAnsi" w:cstheme="minorHAnsi"/>
          <w:color w:val="000000" w:themeColor="text1"/>
        </w:rPr>
      </w:pPr>
      <w:r w:rsidRPr="006D2108">
        <w:rPr>
          <w:rFonts w:asciiTheme="minorHAnsi" w:hAnsiTheme="minorHAnsi" w:cstheme="minorHAnsi"/>
          <w:color w:val="000000" w:themeColor="text1"/>
        </w:rPr>
        <w:t>Gross, D (2018).</w:t>
      </w:r>
      <w:r w:rsidRPr="006D2108">
        <w:rPr>
          <w:rStyle w:val="apple-converted-space"/>
          <w:rFonts w:asciiTheme="minorHAnsi" w:hAnsiTheme="minorHAnsi" w:cstheme="minorHAnsi"/>
          <w:color w:val="000000" w:themeColor="text1"/>
        </w:rPr>
        <w:t> </w:t>
      </w:r>
      <w:r w:rsidRPr="006D2108">
        <w:rPr>
          <w:rFonts w:asciiTheme="minorHAnsi" w:hAnsiTheme="minorHAnsi" w:cstheme="minorHAnsi"/>
          <w:i/>
          <w:iCs/>
          <w:color w:val="000000" w:themeColor="text1"/>
        </w:rPr>
        <w:t>Infancy: Development from Birth to Age 3</w:t>
      </w:r>
      <w:r w:rsidRPr="006D2108">
        <w:rPr>
          <w:rFonts w:asciiTheme="minorHAnsi" w:hAnsiTheme="minorHAnsi" w:cstheme="minorHAnsi"/>
          <w:color w:val="000000" w:themeColor="text1"/>
        </w:rPr>
        <w:t>. 3rd ed. London: Rowman &amp; Littlefield.</w:t>
      </w:r>
    </w:p>
    <w:p w14:paraId="16967D87" w14:textId="77777777" w:rsidR="006D2108" w:rsidRDefault="006D2108" w:rsidP="006D2108">
      <w:pPr>
        <w:spacing w:line="276" w:lineRule="auto"/>
        <w:rPr>
          <w:rFonts w:asciiTheme="minorHAnsi" w:hAnsiTheme="minorHAnsi" w:cstheme="minorHAnsi"/>
          <w:color w:val="000000" w:themeColor="text1"/>
        </w:rPr>
      </w:pPr>
    </w:p>
    <w:p w14:paraId="07C3DF07" w14:textId="2AD05D42" w:rsidR="006D2108" w:rsidRPr="006D2108" w:rsidRDefault="006D2108" w:rsidP="006D2108">
      <w:pPr>
        <w:spacing w:line="276" w:lineRule="auto"/>
        <w:rPr>
          <w:rFonts w:asciiTheme="minorHAnsi" w:hAnsiTheme="minorHAnsi" w:cstheme="minorHAnsi"/>
          <w:color w:val="000000" w:themeColor="text1"/>
        </w:rPr>
      </w:pPr>
      <w:r w:rsidRPr="006D2108">
        <w:rPr>
          <w:rFonts w:asciiTheme="minorHAnsi" w:hAnsiTheme="minorHAnsi" w:cstheme="minorHAnsi"/>
          <w:color w:val="000000" w:themeColor="text1"/>
        </w:rPr>
        <w:t>Guillen, L. (2017).</w:t>
      </w:r>
      <w:r w:rsidRPr="006D2108">
        <w:rPr>
          <w:rStyle w:val="apple-converted-space"/>
          <w:rFonts w:asciiTheme="minorHAnsi" w:hAnsiTheme="minorHAnsi" w:cstheme="minorHAnsi"/>
          <w:color w:val="000000" w:themeColor="text1"/>
        </w:rPr>
        <w:t> </w:t>
      </w:r>
      <w:r w:rsidRPr="006D2108">
        <w:rPr>
          <w:rFonts w:asciiTheme="minorHAnsi" w:hAnsiTheme="minorHAnsi" w:cstheme="minorHAnsi"/>
          <w:i/>
          <w:iCs/>
          <w:color w:val="000000" w:themeColor="text1"/>
        </w:rPr>
        <w:t>TACTICAL IGNORING.</w:t>
      </w:r>
      <w:r w:rsidRPr="006D2108">
        <w:rPr>
          <w:rStyle w:val="apple-converted-space"/>
          <w:rFonts w:asciiTheme="minorHAnsi" w:hAnsiTheme="minorHAnsi" w:cstheme="minorHAnsi"/>
          <w:color w:val="000000" w:themeColor="text1"/>
        </w:rPr>
        <w:t> </w:t>
      </w:r>
      <w:r w:rsidRPr="006D2108">
        <w:rPr>
          <w:rFonts w:asciiTheme="minorHAnsi" w:hAnsiTheme="minorHAnsi" w:cstheme="minorHAnsi"/>
          <w:color w:val="000000" w:themeColor="text1"/>
        </w:rPr>
        <w:t>Available: http://www.behaviourmatters.org.uk/tactical-ignoring/. Last accessed 19th Oct 2020.</w:t>
      </w:r>
    </w:p>
    <w:p w14:paraId="7619A5AD" w14:textId="77777777" w:rsidR="006D2108" w:rsidRDefault="006D2108" w:rsidP="006D2108">
      <w:pPr>
        <w:spacing w:line="276" w:lineRule="auto"/>
        <w:ind w:left="360"/>
        <w:rPr>
          <w:rFonts w:asciiTheme="minorHAnsi" w:hAnsiTheme="minorHAnsi" w:cstheme="minorHAnsi"/>
          <w:color w:val="000000" w:themeColor="text1"/>
        </w:rPr>
      </w:pPr>
    </w:p>
    <w:p w14:paraId="004FD66E" w14:textId="265A6D23" w:rsidR="006D2108" w:rsidRPr="006D2108" w:rsidRDefault="006D2108" w:rsidP="006D2108">
      <w:pPr>
        <w:spacing w:line="276" w:lineRule="auto"/>
        <w:rPr>
          <w:rFonts w:asciiTheme="minorHAnsi" w:hAnsiTheme="minorHAnsi" w:cstheme="minorHAnsi"/>
          <w:color w:val="000000" w:themeColor="text1"/>
        </w:rPr>
      </w:pPr>
      <w:r w:rsidRPr="006D2108">
        <w:rPr>
          <w:rFonts w:asciiTheme="minorHAnsi" w:hAnsiTheme="minorHAnsi" w:cstheme="minorHAnsi"/>
          <w:color w:val="000000" w:themeColor="text1"/>
        </w:rPr>
        <w:t>Hancock, K and Zubrick, S. (2015). </w:t>
      </w:r>
      <w:r w:rsidRPr="006D2108">
        <w:rPr>
          <w:rFonts w:asciiTheme="minorHAnsi" w:hAnsiTheme="minorHAnsi" w:cstheme="minorHAnsi"/>
          <w:i/>
          <w:iCs/>
          <w:color w:val="000000" w:themeColor="text1"/>
        </w:rPr>
        <w:t>Children and young people at risk of disengagement from school.</w:t>
      </w:r>
      <w:r w:rsidRPr="006D2108">
        <w:rPr>
          <w:rFonts w:asciiTheme="minorHAnsi" w:hAnsiTheme="minorHAnsi" w:cstheme="minorHAnsi"/>
          <w:color w:val="000000" w:themeColor="text1"/>
        </w:rPr>
        <w:t xml:space="preserve"> Available: </w:t>
      </w:r>
      <w:hyperlink r:id="rId7" w:history="1">
        <w:r w:rsidRPr="006D2108">
          <w:rPr>
            <w:rStyle w:val="Hyperlink"/>
            <w:rFonts w:asciiTheme="minorHAnsi" w:hAnsiTheme="minorHAnsi" w:cstheme="minorHAnsi"/>
            <w:color w:val="000000" w:themeColor="text1"/>
          </w:rPr>
          <w:t>https://www</w:t>
        </w:r>
      </w:hyperlink>
      <w:r w:rsidRPr="006D2108">
        <w:rPr>
          <w:rFonts w:asciiTheme="minorHAnsi" w:hAnsiTheme="minorHAnsi" w:cstheme="minorHAnsi"/>
          <w:color w:val="000000" w:themeColor="text1"/>
        </w:rPr>
        <w:t>.ccyp.wa.gov.au/media/1422/report-education-children-at-risk-of-disengaging-from-school-literature-review.pdf. Last accessed 23</w:t>
      </w:r>
      <w:r w:rsidRPr="006D2108">
        <w:rPr>
          <w:rFonts w:asciiTheme="minorHAnsi" w:hAnsiTheme="minorHAnsi" w:cstheme="minorHAnsi"/>
          <w:color w:val="000000" w:themeColor="text1"/>
          <w:vertAlign w:val="superscript"/>
        </w:rPr>
        <w:t>rd</w:t>
      </w:r>
      <w:r w:rsidRPr="006D2108">
        <w:rPr>
          <w:rFonts w:asciiTheme="minorHAnsi" w:hAnsiTheme="minorHAnsi" w:cstheme="minorHAnsi"/>
          <w:color w:val="000000" w:themeColor="text1"/>
        </w:rPr>
        <w:t xml:space="preserve"> Oct 2020.</w:t>
      </w:r>
    </w:p>
    <w:p w14:paraId="00703BBD" w14:textId="77777777" w:rsidR="006D2108" w:rsidRDefault="006D2108" w:rsidP="006D2108">
      <w:pPr>
        <w:spacing w:line="276" w:lineRule="auto"/>
        <w:rPr>
          <w:rFonts w:asciiTheme="minorHAnsi" w:hAnsiTheme="minorHAnsi" w:cstheme="minorHAnsi"/>
          <w:color w:val="000000" w:themeColor="text1"/>
        </w:rPr>
      </w:pPr>
    </w:p>
    <w:p w14:paraId="11E1E6FF" w14:textId="50F5CAC1" w:rsidR="006D2108" w:rsidRPr="006D2108" w:rsidRDefault="006D2108" w:rsidP="006D2108">
      <w:pPr>
        <w:spacing w:line="276" w:lineRule="auto"/>
        <w:rPr>
          <w:rFonts w:asciiTheme="minorHAnsi" w:hAnsiTheme="minorHAnsi" w:cstheme="minorHAnsi"/>
          <w:color w:val="000000" w:themeColor="text1"/>
        </w:rPr>
      </w:pPr>
      <w:r w:rsidRPr="006D2108">
        <w:rPr>
          <w:rFonts w:asciiTheme="minorHAnsi" w:hAnsiTheme="minorHAnsi" w:cstheme="minorHAnsi"/>
          <w:color w:val="000000" w:themeColor="text1"/>
        </w:rPr>
        <w:t>Hewstone, M, Stroebe, W and Jonas, K (2016).</w:t>
      </w:r>
      <w:r w:rsidRPr="006D2108">
        <w:rPr>
          <w:rStyle w:val="apple-converted-space"/>
          <w:rFonts w:asciiTheme="minorHAnsi" w:hAnsiTheme="minorHAnsi" w:cstheme="minorHAnsi"/>
          <w:color w:val="000000" w:themeColor="text1"/>
        </w:rPr>
        <w:t> </w:t>
      </w:r>
      <w:r w:rsidRPr="006D2108">
        <w:rPr>
          <w:rFonts w:asciiTheme="minorHAnsi" w:hAnsiTheme="minorHAnsi" w:cstheme="minorHAnsi"/>
          <w:i/>
          <w:iCs/>
          <w:color w:val="000000" w:themeColor="text1"/>
        </w:rPr>
        <w:t>An Introduction to Social Psychology</w:t>
      </w:r>
      <w:r w:rsidRPr="006D2108">
        <w:rPr>
          <w:rFonts w:asciiTheme="minorHAnsi" w:hAnsiTheme="minorHAnsi" w:cstheme="minorHAnsi"/>
          <w:color w:val="000000" w:themeColor="text1"/>
        </w:rPr>
        <w:t>. 6th ed. New York: John Wiley &amp; Sons, 2014.</w:t>
      </w:r>
    </w:p>
    <w:p w14:paraId="470C4297" w14:textId="77777777" w:rsidR="006D2108" w:rsidRDefault="006D2108" w:rsidP="006D2108">
      <w:pPr>
        <w:spacing w:line="276" w:lineRule="auto"/>
        <w:rPr>
          <w:rFonts w:asciiTheme="minorHAnsi" w:hAnsiTheme="minorHAnsi"/>
          <w:color w:val="000000" w:themeColor="text1"/>
        </w:rPr>
      </w:pPr>
    </w:p>
    <w:p w14:paraId="22677E7C" w14:textId="6CB06B2B" w:rsidR="006D2108" w:rsidRPr="006D2108" w:rsidRDefault="006D2108" w:rsidP="006D2108">
      <w:pPr>
        <w:spacing w:line="276" w:lineRule="auto"/>
        <w:rPr>
          <w:rFonts w:asciiTheme="minorHAnsi" w:hAnsiTheme="minorHAnsi"/>
          <w:color w:val="000000" w:themeColor="text1"/>
        </w:rPr>
      </w:pPr>
      <w:r w:rsidRPr="006D2108">
        <w:rPr>
          <w:rFonts w:asciiTheme="minorHAnsi" w:hAnsiTheme="minorHAnsi"/>
          <w:color w:val="000000" w:themeColor="text1"/>
        </w:rPr>
        <w:t>Husbands, C and Pearce, J. (2012).</w:t>
      </w:r>
      <w:r w:rsidRPr="006D2108">
        <w:rPr>
          <w:rStyle w:val="apple-converted-space"/>
          <w:rFonts w:asciiTheme="minorHAnsi" w:hAnsiTheme="minorHAnsi"/>
          <w:color w:val="000000" w:themeColor="text1"/>
        </w:rPr>
        <w:t> </w:t>
      </w:r>
      <w:r w:rsidRPr="006D2108">
        <w:rPr>
          <w:rFonts w:asciiTheme="minorHAnsi" w:hAnsiTheme="minorHAnsi"/>
          <w:i/>
          <w:iCs/>
          <w:color w:val="000000" w:themeColor="text1"/>
        </w:rPr>
        <w:t>What makes great pedagogy? Nine claims from research.</w:t>
      </w:r>
      <w:r w:rsidRPr="006D2108">
        <w:rPr>
          <w:rStyle w:val="apple-converted-space"/>
          <w:rFonts w:asciiTheme="minorHAnsi" w:hAnsiTheme="minorHAnsi"/>
          <w:color w:val="000000" w:themeColor="text1"/>
        </w:rPr>
        <w:t> </w:t>
      </w:r>
      <w:r w:rsidRPr="006D2108">
        <w:rPr>
          <w:rFonts w:asciiTheme="minorHAnsi" w:hAnsiTheme="minorHAnsi"/>
          <w:color w:val="000000" w:themeColor="text1"/>
        </w:rPr>
        <w:t>Available: https://assets.publishing.service.gov.uk/government/uploads/system/uploads/attachment_data/file/329746/what-makes-great-pedagogy-nine-claims-from-research.pdf. Last accessed 25th Oct 2020.</w:t>
      </w:r>
    </w:p>
    <w:p w14:paraId="4C13BE45" w14:textId="77777777" w:rsidR="006D2108" w:rsidRDefault="006D2108" w:rsidP="006D2108">
      <w:pPr>
        <w:spacing w:line="276" w:lineRule="auto"/>
        <w:ind w:left="360"/>
        <w:rPr>
          <w:rFonts w:asciiTheme="minorHAnsi" w:hAnsiTheme="minorHAnsi" w:cstheme="minorHAnsi"/>
          <w:color w:val="000000" w:themeColor="text1"/>
        </w:rPr>
      </w:pPr>
    </w:p>
    <w:p w14:paraId="776C2594" w14:textId="3C636483" w:rsidR="006D2108" w:rsidRPr="006D2108" w:rsidRDefault="006D2108" w:rsidP="006D2108">
      <w:pPr>
        <w:spacing w:line="276" w:lineRule="auto"/>
        <w:rPr>
          <w:rFonts w:asciiTheme="minorHAnsi" w:hAnsiTheme="minorHAnsi" w:cstheme="minorHAnsi"/>
          <w:color w:val="000000" w:themeColor="text1"/>
        </w:rPr>
      </w:pPr>
      <w:r w:rsidRPr="006D2108">
        <w:rPr>
          <w:rFonts w:asciiTheme="minorHAnsi" w:hAnsiTheme="minorHAnsi" w:cstheme="minorHAnsi"/>
          <w:color w:val="000000" w:themeColor="text1"/>
        </w:rPr>
        <w:t>Joshi, R. (2018). Critical Incidents for Teachers’ Professional Development.</w:t>
      </w:r>
      <w:r w:rsidRPr="006D2108">
        <w:rPr>
          <w:rStyle w:val="apple-converted-space"/>
          <w:rFonts w:asciiTheme="minorHAnsi" w:hAnsiTheme="minorHAnsi" w:cstheme="minorHAnsi"/>
          <w:color w:val="000000" w:themeColor="text1"/>
        </w:rPr>
        <w:t> </w:t>
      </w:r>
      <w:r w:rsidRPr="006D2108">
        <w:rPr>
          <w:rFonts w:asciiTheme="minorHAnsi" w:hAnsiTheme="minorHAnsi" w:cstheme="minorHAnsi"/>
          <w:i/>
          <w:iCs/>
          <w:color w:val="000000" w:themeColor="text1"/>
        </w:rPr>
        <w:t>Journal of NELTA Surkhet</w:t>
      </w:r>
      <w:r w:rsidRPr="006D2108">
        <w:rPr>
          <w:rFonts w:asciiTheme="minorHAnsi" w:hAnsiTheme="minorHAnsi" w:cstheme="minorHAnsi"/>
          <w:color w:val="000000" w:themeColor="text1"/>
        </w:rPr>
        <w:t>. 5 (82), p82-88.</w:t>
      </w:r>
    </w:p>
    <w:p w14:paraId="759BE747" w14:textId="77777777" w:rsidR="006D2108" w:rsidRDefault="006D2108" w:rsidP="006D2108">
      <w:pPr>
        <w:spacing w:line="276" w:lineRule="auto"/>
        <w:ind w:left="360"/>
        <w:rPr>
          <w:rFonts w:asciiTheme="minorHAnsi" w:hAnsiTheme="minorHAnsi" w:cstheme="minorHAnsi"/>
          <w:color w:val="000000" w:themeColor="text1"/>
        </w:rPr>
      </w:pPr>
    </w:p>
    <w:p w14:paraId="0AEA9C93" w14:textId="2C773E40" w:rsidR="006D2108" w:rsidRPr="006D2108" w:rsidRDefault="006D2108" w:rsidP="006D2108">
      <w:pPr>
        <w:spacing w:line="276" w:lineRule="auto"/>
        <w:rPr>
          <w:rFonts w:asciiTheme="minorHAnsi" w:hAnsiTheme="minorHAnsi" w:cstheme="minorHAnsi"/>
          <w:color w:val="000000" w:themeColor="text1"/>
        </w:rPr>
      </w:pPr>
      <w:r w:rsidRPr="006D2108">
        <w:rPr>
          <w:rFonts w:asciiTheme="minorHAnsi" w:hAnsiTheme="minorHAnsi" w:cstheme="minorHAnsi"/>
          <w:color w:val="000000" w:themeColor="text1"/>
        </w:rPr>
        <w:t>Kaushik, A (2018). </w:t>
      </w:r>
      <w:r w:rsidRPr="006D2108">
        <w:rPr>
          <w:rFonts w:asciiTheme="minorHAnsi" w:hAnsiTheme="minorHAnsi" w:cstheme="minorHAnsi"/>
          <w:i/>
          <w:iCs/>
          <w:color w:val="000000" w:themeColor="text1"/>
        </w:rPr>
        <w:t>Quick Review Series for B.Sc. Nursing: 1st Year</w:t>
      </w:r>
      <w:r w:rsidRPr="006D2108">
        <w:rPr>
          <w:rFonts w:asciiTheme="minorHAnsi" w:hAnsiTheme="minorHAnsi" w:cstheme="minorHAnsi"/>
          <w:color w:val="000000" w:themeColor="text1"/>
        </w:rPr>
        <w:t>. India: Elsevier Health Sciences. </w:t>
      </w:r>
    </w:p>
    <w:p w14:paraId="3BD54214" w14:textId="77777777" w:rsidR="006D2108" w:rsidRDefault="006D2108" w:rsidP="006D2108">
      <w:pPr>
        <w:spacing w:line="276" w:lineRule="auto"/>
        <w:rPr>
          <w:rFonts w:asciiTheme="minorHAnsi" w:hAnsiTheme="minorHAnsi" w:cstheme="minorHAnsi"/>
          <w:color w:val="000000" w:themeColor="text1"/>
        </w:rPr>
      </w:pPr>
    </w:p>
    <w:p w14:paraId="658565FA" w14:textId="79047A50" w:rsidR="006D2108" w:rsidRPr="006D2108" w:rsidRDefault="006D2108" w:rsidP="006D2108">
      <w:pPr>
        <w:spacing w:line="276" w:lineRule="auto"/>
        <w:rPr>
          <w:rFonts w:asciiTheme="minorHAnsi" w:hAnsiTheme="minorHAnsi" w:cstheme="minorHAnsi"/>
          <w:color w:val="000000" w:themeColor="text1"/>
        </w:rPr>
      </w:pPr>
      <w:r w:rsidRPr="006D2108">
        <w:rPr>
          <w:rFonts w:asciiTheme="minorHAnsi" w:hAnsiTheme="minorHAnsi" w:cstheme="minorHAnsi"/>
          <w:color w:val="000000" w:themeColor="text1"/>
        </w:rPr>
        <w:t>Keegan, S (2009). </w:t>
      </w:r>
      <w:r w:rsidRPr="006D2108">
        <w:rPr>
          <w:rFonts w:asciiTheme="minorHAnsi" w:hAnsiTheme="minorHAnsi" w:cstheme="minorHAnsi"/>
          <w:i/>
          <w:iCs/>
          <w:color w:val="000000" w:themeColor="text1"/>
        </w:rPr>
        <w:t>Qualitative Research: Good Decision Making Through Understanding People, Cultures and Markets</w:t>
      </w:r>
      <w:r w:rsidRPr="006D2108">
        <w:rPr>
          <w:rFonts w:asciiTheme="minorHAnsi" w:hAnsiTheme="minorHAnsi" w:cstheme="minorHAnsi"/>
          <w:color w:val="000000" w:themeColor="text1"/>
        </w:rPr>
        <w:t>. London: Kogan Page Publishers.</w:t>
      </w:r>
    </w:p>
    <w:p w14:paraId="732B1060" w14:textId="77777777" w:rsidR="006D2108" w:rsidRDefault="006D2108" w:rsidP="006D2108">
      <w:pPr>
        <w:spacing w:line="276" w:lineRule="auto"/>
        <w:ind w:left="360"/>
        <w:rPr>
          <w:rFonts w:asciiTheme="minorHAnsi" w:hAnsiTheme="minorHAnsi" w:cstheme="minorHAnsi"/>
          <w:color w:val="000000" w:themeColor="text1"/>
        </w:rPr>
      </w:pPr>
    </w:p>
    <w:p w14:paraId="49A618F6" w14:textId="7F54CC35" w:rsidR="006D2108" w:rsidRPr="006D2108" w:rsidRDefault="006D2108" w:rsidP="006D2108">
      <w:pPr>
        <w:spacing w:line="276" w:lineRule="auto"/>
        <w:rPr>
          <w:rStyle w:val="apple-converted-space"/>
          <w:rFonts w:asciiTheme="minorHAnsi" w:hAnsiTheme="minorHAnsi" w:cstheme="minorHAnsi"/>
          <w:color w:val="000000" w:themeColor="text1"/>
        </w:rPr>
      </w:pPr>
      <w:r w:rsidRPr="006D2108">
        <w:rPr>
          <w:rFonts w:asciiTheme="minorHAnsi" w:hAnsiTheme="minorHAnsi" w:cstheme="minorHAnsi"/>
          <w:color w:val="000000" w:themeColor="text1"/>
        </w:rPr>
        <w:t>Kostelnik, M, Gregory, K, Soderman, A and Whiren, A (2011).</w:t>
      </w:r>
      <w:r w:rsidRPr="006D2108">
        <w:rPr>
          <w:rStyle w:val="apple-converted-space"/>
          <w:rFonts w:asciiTheme="minorHAnsi" w:hAnsiTheme="minorHAnsi" w:cstheme="minorHAnsi"/>
          <w:color w:val="000000" w:themeColor="text1"/>
        </w:rPr>
        <w:t> </w:t>
      </w:r>
      <w:r w:rsidRPr="006D2108">
        <w:rPr>
          <w:rFonts w:asciiTheme="minorHAnsi" w:hAnsiTheme="minorHAnsi" w:cstheme="minorHAnsi"/>
          <w:i/>
          <w:iCs/>
          <w:color w:val="000000" w:themeColor="text1"/>
        </w:rPr>
        <w:t>Guiding Children’s Social Development and Learning</w:t>
      </w:r>
      <w:r w:rsidRPr="006D2108">
        <w:rPr>
          <w:rFonts w:asciiTheme="minorHAnsi" w:hAnsiTheme="minorHAnsi" w:cstheme="minorHAnsi"/>
          <w:color w:val="000000" w:themeColor="text1"/>
        </w:rPr>
        <w:t>. 7th ed. Australia: Cengage Learning.</w:t>
      </w:r>
      <w:r w:rsidRPr="006D2108">
        <w:rPr>
          <w:rStyle w:val="apple-converted-space"/>
          <w:rFonts w:asciiTheme="minorHAnsi" w:hAnsiTheme="minorHAnsi" w:cstheme="minorHAnsi"/>
          <w:color w:val="000000" w:themeColor="text1"/>
        </w:rPr>
        <w:t> </w:t>
      </w:r>
    </w:p>
    <w:p w14:paraId="2B9C604A" w14:textId="77777777" w:rsidR="006D2108" w:rsidRDefault="006D2108" w:rsidP="006D2108">
      <w:pPr>
        <w:spacing w:line="276" w:lineRule="auto"/>
        <w:rPr>
          <w:rFonts w:asciiTheme="minorHAnsi" w:hAnsiTheme="minorHAnsi" w:cstheme="minorHAnsi"/>
          <w:color w:val="000000" w:themeColor="text1"/>
        </w:rPr>
      </w:pPr>
    </w:p>
    <w:p w14:paraId="041879DA" w14:textId="56202E48" w:rsidR="006D2108" w:rsidRPr="006D2108" w:rsidRDefault="006D2108" w:rsidP="006D2108">
      <w:pPr>
        <w:spacing w:line="276" w:lineRule="auto"/>
        <w:rPr>
          <w:rFonts w:asciiTheme="minorHAnsi" w:hAnsiTheme="minorHAnsi" w:cstheme="minorHAnsi"/>
          <w:color w:val="000000" w:themeColor="text1"/>
        </w:rPr>
      </w:pPr>
      <w:r w:rsidRPr="006D2108">
        <w:rPr>
          <w:rFonts w:asciiTheme="minorHAnsi" w:hAnsiTheme="minorHAnsi" w:cstheme="minorHAnsi"/>
          <w:color w:val="000000" w:themeColor="text1"/>
        </w:rPr>
        <w:t>Kumar, R (2014). </w:t>
      </w:r>
      <w:r w:rsidRPr="006D2108">
        <w:rPr>
          <w:rFonts w:asciiTheme="minorHAnsi" w:hAnsiTheme="minorHAnsi" w:cstheme="minorHAnsi"/>
          <w:i/>
          <w:iCs/>
          <w:color w:val="000000" w:themeColor="text1"/>
        </w:rPr>
        <w:t>Research Methodology: A Step-By-Step Guide for Beginners</w:t>
      </w:r>
      <w:r w:rsidRPr="006D2108">
        <w:rPr>
          <w:rFonts w:asciiTheme="minorHAnsi" w:hAnsiTheme="minorHAnsi" w:cstheme="minorHAnsi"/>
          <w:color w:val="000000" w:themeColor="text1"/>
        </w:rPr>
        <w:t>. 4th ed. London: SAGE Publications.</w:t>
      </w:r>
    </w:p>
    <w:p w14:paraId="516437E7" w14:textId="77777777" w:rsidR="006D2108" w:rsidRDefault="006D2108" w:rsidP="006D2108">
      <w:pPr>
        <w:spacing w:line="276" w:lineRule="auto"/>
        <w:ind w:left="360"/>
        <w:rPr>
          <w:rFonts w:asciiTheme="minorHAnsi" w:hAnsiTheme="minorHAnsi"/>
          <w:color w:val="000000" w:themeColor="text1"/>
        </w:rPr>
      </w:pPr>
    </w:p>
    <w:p w14:paraId="3A074390" w14:textId="2926D272" w:rsidR="006D2108" w:rsidRPr="006D2108" w:rsidRDefault="006D2108" w:rsidP="006D2108">
      <w:pPr>
        <w:spacing w:line="276" w:lineRule="auto"/>
        <w:rPr>
          <w:rFonts w:asciiTheme="minorHAnsi" w:hAnsiTheme="minorHAnsi"/>
          <w:color w:val="000000" w:themeColor="text1"/>
        </w:rPr>
      </w:pPr>
      <w:r w:rsidRPr="006D2108">
        <w:rPr>
          <w:rFonts w:asciiTheme="minorHAnsi" w:hAnsiTheme="minorHAnsi"/>
          <w:color w:val="000000" w:themeColor="text1"/>
        </w:rPr>
        <w:t>Langston, A. (2020).</w:t>
      </w:r>
      <w:r w:rsidRPr="006D2108">
        <w:rPr>
          <w:rStyle w:val="apple-converted-space"/>
          <w:rFonts w:asciiTheme="minorHAnsi" w:hAnsiTheme="minorHAnsi"/>
          <w:color w:val="000000" w:themeColor="text1"/>
        </w:rPr>
        <w:t> </w:t>
      </w:r>
      <w:r w:rsidRPr="006D2108">
        <w:rPr>
          <w:rFonts w:asciiTheme="minorHAnsi" w:hAnsiTheme="minorHAnsi"/>
          <w:i/>
          <w:iCs/>
          <w:color w:val="000000" w:themeColor="text1"/>
        </w:rPr>
        <w:t>Observation, Assessment and Planning.</w:t>
      </w:r>
      <w:r w:rsidRPr="006D2108">
        <w:rPr>
          <w:rStyle w:val="apple-converted-space"/>
          <w:rFonts w:asciiTheme="minorHAnsi" w:hAnsiTheme="minorHAnsi"/>
          <w:color w:val="000000" w:themeColor="text1"/>
        </w:rPr>
        <w:t> </w:t>
      </w:r>
      <w:r w:rsidRPr="006D2108">
        <w:rPr>
          <w:rFonts w:asciiTheme="minorHAnsi" w:hAnsiTheme="minorHAnsi"/>
          <w:color w:val="000000" w:themeColor="text1"/>
        </w:rPr>
        <w:t>Available: https://www.earlyyearsmatters.co.uk/eyfs/a-unique-child/planning/. Last accessed 25th Oct 2020.</w:t>
      </w:r>
    </w:p>
    <w:p w14:paraId="77560BE0" w14:textId="77777777" w:rsidR="006D2108" w:rsidRDefault="006D2108" w:rsidP="006D2108">
      <w:pPr>
        <w:spacing w:line="276" w:lineRule="auto"/>
        <w:ind w:left="360"/>
        <w:rPr>
          <w:rFonts w:asciiTheme="minorHAnsi" w:hAnsiTheme="minorHAnsi" w:cstheme="minorHAnsi"/>
          <w:color w:val="000000" w:themeColor="text1"/>
        </w:rPr>
      </w:pPr>
    </w:p>
    <w:p w14:paraId="43B7BAF6" w14:textId="0CC1869E" w:rsidR="006D2108" w:rsidRPr="006D2108" w:rsidRDefault="006D2108" w:rsidP="006D2108">
      <w:pPr>
        <w:spacing w:line="276" w:lineRule="auto"/>
        <w:rPr>
          <w:rFonts w:asciiTheme="minorHAnsi" w:hAnsiTheme="minorHAnsi" w:cstheme="minorHAnsi"/>
          <w:color w:val="000000" w:themeColor="text1"/>
        </w:rPr>
      </w:pPr>
      <w:r w:rsidRPr="006D2108">
        <w:rPr>
          <w:rFonts w:asciiTheme="minorHAnsi" w:hAnsiTheme="minorHAnsi" w:cstheme="minorHAnsi"/>
          <w:color w:val="000000" w:themeColor="text1"/>
        </w:rPr>
        <w:t>Liben, L, Muller, U and Lerner, R (2015).</w:t>
      </w:r>
      <w:r w:rsidRPr="006D2108">
        <w:rPr>
          <w:rStyle w:val="apple-converted-space"/>
          <w:rFonts w:asciiTheme="minorHAnsi" w:hAnsiTheme="minorHAnsi" w:cstheme="minorHAnsi"/>
          <w:color w:val="000000" w:themeColor="text1"/>
        </w:rPr>
        <w:t> </w:t>
      </w:r>
      <w:r w:rsidRPr="006D2108">
        <w:rPr>
          <w:rFonts w:asciiTheme="minorHAnsi" w:hAnsiTheme="minorHAnsi" w:cstheme="minorHAnsi"/>
          <w:i/>
          <w:iCs/>
          <w:color w:val="000000" w:themeColor="text1"/>
        </w:rPr>
        <w:t>Handbook of Child Psychology and Developmental Science, Cognitive Processes</w:t>
      </w:r>
      <w:r w:rsidRPr="006D2108">
        <w:rPr>
          <w:rFonts w:asciiTheme="minorHAnsi" w:hAnsiTheme="minorHAnsi" w:cstheme="minorHAnsi"/>
          <w:color w:val="000000" w:themeColor="text1"/>
        </w:rPr>
        <w:t>. New Jersey: John Wiley &amp; Sons.</w:t>
      </w:r>
    </w:p>
    <w:p w14:paraId="4F810F46" w14:textId="77777777" w:rsidR="006D2108" w:rsidRDefault="006D2108" w:rsidP="006D2108">
      <w:pPr>
        <w:spacing w:line="276" w:lineRule="auto"/>
        <w:rPr>
          <w:rFonts w:asciiTheme="minorHAnsi" w:hAnsiTheme="minorHAnsi" w:cstheme="minorHAnsi"/>
          <w:color w:val="000000" w:themeColor="text1"/>
        </w:rPr>
      </w:pPr>
    </w:p>
    <w:p w14:paraId="7A8C4C6D" w14:textId="3B127E38" w:rsidR="006D2108" w:rsidRPr="006D2108" w:rsidRDefault="006D2108" w:rsidP="006D2108">
      <w:pPr>
        <w:spacing w:line="276" w:lineRule="auto"/>
        <w:rPr>
          <w:rFonts w:asciiTheme="minorHAnsi" w:hAnsiTheme="minorHAnsi" w:cstheme="minorHAnsi"/>
          <w:color w:val="000000" w:themeColor="text1"/>
        </w:rPr>
      </w:pPr>
      <w:r w:rsidRPr="006D2108">
        <w:rPr>
          <w:rFonts w:asciiTheme="minorHAnsi" w:hAnsiTheme="minorHAnsi" w:cstheme="minorHAnsi"/>
          <w:color w:val="000000" w:themeColor="text1"/>
        </w:rPr>
        <w:t>Light, D. (2017). </w:t>
      </w:r>
      <w:r w:rsidRPr="006D2108">
        <w:rPr>
          <w:rFonts w:asciiTheme="minorHAnsi" w:hAnsiTheme="minorHAnsi" w:cstheme="minorHAnsi"/>
          <w:i/>
          <w:iCs/>
          <w:color w:val="000000" w:themeColor="text1"/>
        </w:rPr>
        <w:t>Stretch and challenge in your classroom.</w:t>
      </w:r>
      <w:r w:rsidRPr="006D2108">
        <w:rPr>
          <w:rFonts w:asciiTheme="minorHAnsi" w:hAnsiTheme="minorHAnsi" w:cstheme="minorHAnsi"/>
          <w:color w:val="000000" w:themeColor="text1"/>
        </w:rPr>
        <w:t> Available: https://www.sec-ed.co.uk/best-practice/stretch-and-challenge-in-your-classroom. Last accessed 23rd Oct 2020.</w:t>
      </w:r>
    </w:p>
    <w:p w14:paraId="4CFDC098" w14:textId="77777777" w:rsidR="006D2108" w:rsidRDefault="006D2108" w:rsidP="006D2108">
      <w:pPr>
        <w:spacing w:line="276" w:lineRule="auto"/>
        <w:rPr>
          <w:rFonts w:asciiTheme="minorHAnsi" w:hAnsiTheme="minorHAnsi"/>
          <w:color w:val="000000" w:themeColor="text1"/>
        </w:rPr>
      </w:pPr>
    </w:p>
    <w:p w14:paraId="735CE25D" w14:textId="2533BD9C" w:rsidR="006D2108" w:rsidRPr="006D2108" w:rsidRDefault="006D2108" w:rsidP="006D2108">
      <w:pPr>
        <w:spacing w:line="276" w:lineRule="auto"/>
        <w:rPr>
          <w:rFonts w:asciiTheme="minorHAnsi" w:hAnsiTheme="minorHAnsi"/>
          <w:color w:val="000000" w:themeColor="text1"/>
        </w:rPr>
      </w:pPr>
      <w:r w:rsidRPr="006D2108">
        <w:rPr>
          <w:rFonts w:asciiTheme="minorHAnsi" w:hAnsiTheme="minorHAnsi"/>
          <w:color w:val="000000" w:themeColor="text1"/>
        </w:rPr>
        <w:t>Machado, J (2012).</w:t>
      </w:r>
      <w:r w:rsidRPr="006D2108">
        <w:rPr>
          <w:rStyle w:val="apple-converted-space"/>
          <w:rFonts w:asciiTheme="minorHAnsi" w:hAnsiTheme="minorHAnsi"/>
          <w:color w:val="000000" w:themeColor="text1"/>
        </w:rPr>
        <w:t> </w:t>
      </w:r>
      <w:r w:rsidRPr="006D2108">
        <w:rPr>
          <w:rFonts w:asciiTheme="minorHAnsi" w:hAnsiTheme="minorHAnsi"/>
          <w:i/>
          <w:iCs/>
          <w:color w:val="000000" w:themeColor="text1"/>
        </w:rPr>
        <w:t>Early Childhood Experiences in Language Arts: Early Literacy</w:t>
      </w:r>
      <w:r w:rsidRPr="006D2108">
        <w:rPr>
          <w:rFonts w:asciiTheme="minorHAnsi" w:hAnsiTheme="minorHAnsi"/>
          <w:color w:val="000000" w:themeColor="text1"/>
        </w:rPr>
        <w:t>. 10th ed. Australia: Wadsworth Cengage Learning.</w:t>
      </w:r>
    </w:p>
    <w:p w14:paraId="4BB424AE" w14:textId="77777777" w:rsidR="006D2108" w:rsidRDefault="006D2108" w:rsidP="006D2108">
      <w:pPr>
        <w:spacing w:line="276" w:lineRule="auto"/>
        <w:rPr>
          <w:rFonts w:asciiTheme="minorHAnsi" w:hAnsiTheme="minorHAnsi" w:cstheme="minorHAnsi"/>
          <w:color w:val="000000" w:themeColor="text1"/>
        </w:rPr>
      </w:pPr>
    </w:p>
    <w:p w14:paraId="4D64F1DC" w14:textId="3DD26687" w:rsidR="006D2108" w:rsidRPr="006D2108" w:rsidRDefault="006D2108" w:rsidP="006D2108">
      <w:pPr>
        <w:spacing w:line="276" w:lineRule="auto"/>
        <w:rPr>
          <w:rStyle w:val="apple-converted-space"/>
          <w:rFonts w:asciiTheme="minorHAnsi" w:hAnsiTheme="minorHAnsi" w:cstheme="minorHAnsi"/>
          <w:color w:val="000000" w:themeColor="text1"/>
        </w:rPr>
      </w:pPr>
      <w:r w:rsidRPr="006D2108">
        <w:rPr>
          <w:rFonts w:asciiTheme="minorHAnsi" w:hAnsiTheme="minorHAnsi" w:cstheme="minorHAnsi"/>
          <w:color w:val="000000" w:themeColor="text1"/>
        </w:rPr>
        <w:t>Martella, R, Nelson, R, Morgan, R and Marchand-Martella, N (2013).</w:t>
      </w:r>
      <w:r w:rsidRPr="006D2108">
        <w:rPr>
          <w:rStyle w:val="apple-converted-space"/>
          <w:rFonts w:asciiTheme="minorHAnsi" w:hAnsiTheme="minorHAnsi" w:cstheme="minorHAnsi"/>
          <w:color w:val="000000" w:themeColor="text1"/>
        </w:rPr>
        <w:t> </w:t>
      </w:r>
      <w:r w:rsidRPr="006D2108">
        <w:rPr>
          <w:rFonts w:asciiTheme="minorHAnsi" w:hAnsiTheme="minorHAnsi" w:cstheme="minorHAnsi"/>
          <w:i/>
          <w:iCs/>
          <w:color w:val="000000" w:themeColor="text1"/>
        </w:rPr>
        <w:t>Understanding and Interpreting Educational Research</w:t>
      </w:r>
      <w:r w:rsidRPr="006D2108">
        <w:rPr>
          <w:rFonts w:asciiTheme="minorHAnsi" w:hAnsiTheme="minorHAnsi" w:cstheme="minorHAnsi"/>
          <w:color w:val="000000" w:themeColor="text1"/>
        </w:rPr>
        <w:t>. London: The Guilford Press.</w:t>
      </w:r>
      <w:r w:rsidRPr="006D2108">
        <w:rPr>
          <w:rStyle w:val="apple-converted-space"/>
          <w:rFonts w:asciiTheme="minorHAnsi" w:hAnsiTheme="minorHAnsi" w:cstheme="minorHAnsi"/>
          <w:color w:val="000000" w:themeColor="text1"/>
        </w:rPr>
        <w:t> </w:t>
      </w:r>
    </w:p>
    <w:p w14:paraId="0B3CB7B3" w14:textId="77777777" w:rsidR="006D2108" w:rsidRDefault="006D2108" w:rsidP="006D2108">
      <w:pPr>
        <w:spacing w:line="276" w:lineRule="auto"/>
        <w:ind w:left="360"/>
        <w:rPr>
          <w:rFonts w:asciiTheme="minorHAnsi" w:hAnsiTheme="minorHAnsi" w:cstheme="minorHAnsi"/>
          <w:color w:val="000000" w:themeColor="text1"/>
        </w:rPr>
      </w:pPr>
    </w:p>
    <w:p w14:paraId="349F6A4D" w14:textId="58F006AB" w:rsidR="006D2108" w:rsidRPr="006D2108" w:rsidRDefault="006D2108" w:rsidP="006D2108">
      <w:pPr>
        <w:spacing w:line="276" w:lineRule="auto"/>
        <w:rPr>
          <w:rFonts w:asciiTheme="minorHAnsi" w:hAnsiTheme="minorHAnsi" w:cstheme="minorHAnsi"/>
          <w:color w:val="000000" w:themeColor="text1"/>
        </w:rPr>
      </w:pPr>
      <w:r w:rsidRPr="006D2108">
        <w:rPr>
          <w:rFonts w:asciiTheme="minorHAnsi" w:hAnsiTheme="minorHAnsi" w:cstheme="minorHAnsi"/>
          <w:color w:val="000000" w:themeColor="text1"/>
        </w:rPr>
        <w:t>Mathew, P, Mathew, P and Peechattu, P. (2017). REFLECTIVE PRACTICES: A MEANS TO TEACHER DEVELOPMENT.</w:t>
      </w:r>
      <w:r w:rsidRPr="006D2108">
        <w:rPr>
          <w:rStyle w:val="apple-converted-space"/>
          <w:rFonts w:asciiTheme="minorHAnsi" w:hAnsiTheme="minorHAnsi" w:cstheme="minorHAnsi"/>
          <w:color w:val="000000" w:themeColor="text1"/>
        </w:rPr>
        <w:t> </w:t>
      </w:r>
      <w:r w:rsidRPr="006D2108">
        <w:rPr>
          <w:rFonts w:asciiTheme="minorHAnsi" w:hAnsiTheme="minorHAnsi" w:cstheme="minorHAnsi"/>
          <w:i/>
          <w:iCs/>
          <w:color w:val="000000" w:themeColor="text1"/>
        </w:rPr>
        <w:t>Asia Pacific Journal of Contemporary Education and Communication Technology (APJCECT)</w:t>
      </w:r>
      <w:r w:rsidRPr="006D2108">
        <w:rPr>
          <w:rFonts w:asciiTheme="minorHAnsi" w:hAnsiTheme="minorHAnsi" w:cstheme="minorHAnsi"/>
          <w:color w:val="000000" w:themeColor="text1"/>
        </w:rPr>
        <w:t>. 3 (1), p126-131.</w:t>
      </w:r>
    </w:p>
    <w:p w14:paraId="62BDDC98" w14:textId="77777777" w:rsidR="006D2108" w:rsidRPr="006D2108" w:rsidRDefault="006D2108" w:rsidP="006D2108">
      <w:pPr>
        <w:spacing w:line="276" w:lineRule="auto"/>
        <w:rPr>
          <w:rFonts w:asciiTheme="minorHAnsi" w:hAnsiTheme="minorHAnsi" w:cstheme="minorHAnsi"/>
          <w:color w:val="000000" w:themeColor="text1"/>
        </w:rPr>
      </w:pPr>
      <w:r w:rsidRPr="006D2108">
        <w:rPr>
          <w:rFonts w:asciiTheme="minorHAnsi" w:hAnsiTheme="minorHAnsi" w:cstheme="minorHAnsi"/>
          <w:color w:val="000000" w:themeColor="text1"/>
        </w:rPr>
        <w:t>Moore, K and Hansen, J (2011). </w:t>
      </w:r>
      <w:r w:rsidRPr="006D2108">
        <w:rPr>
          <w:rFonts w:asciiTheme="minorHAnsi" w:hAnsiTheme="minorHAnsi" w:cstheme="minorHAnsi"/>
          <w:i/>
          <w:iCs/>
          <w:color w:val="000000" w:themeColor="text1"/>
        </w:rPr>
        <w:t>Effective Strategies for Teaching in K-8 Classrooms</w:t>
      </w:r>
      <w:r w:rsidRPr="006D2108">
        <w:rPr>
          <w:rFonts w:asciiTheme="minorHAnsi" w:hAnsiTheme="minorHAnsi" w:cstheme="minorHAnsi"/>
          <w:color w:val="000000" w:themeColor="text1"/>
        </w:rPr>
        <w:t>. London : SAGE Publications.</w:t>
      </w:r>
    </w:p>
    <w:p w14:paraId="04C1E811" w14:textId="77777777" w:rsidR="006D2108" w:rsidRDefault="006D2108" w:rsidP="006D2108">
      <w:pPr>
        <w:spacing w:line="276" w:lineRule="auto"/>
        <w:rPr>
          <w:rFonts w:asciiTheme="minorHAnsi" w:hAnsiTheme="minorHAnsi" w:cstheme="minorHAnsi"/>
          <w:color w:val="000000" w:themeColor="text1"/>
        </w:rPr>
      </w:pPr>
    </w:p>
    <w:p w14:paraId="28C49E25" w14:textId="335FFEE2" w:rsidR="006D2108" w:rsidRPr="006D2108" w:rsidRDefault="006D2108" w:rsidP="006D2108">
      <w:pPr>
        <w:spacing w:line="276" w:lineRule="auto"/>
        <w:rPr>
          <w:rFonts w:asciiTheme="minorHAnsi" w:hAnsiTheme="minorHAnsi" w:cstheme="minorHAnsi"/>
          <w:color w:val="000000" w:themeColor="text1"/>
        </w:rPr>
      </w:pPr>
      <w:r w:rsidRPr="006D2108">
        <w:rPr>
          <w:rFonts w:asciiTheme="minorHAnsi" w:hAnsiTheme="minorHAnsi" w:cstheme="minorHAnsi"/>
          <w:color w:val="000000" w:themeColor="text1"/>
        </w:rPr>
        <w:t>Morrison, C, Lee, J, Gruenewald, P and Mair, C. (2016). The reliability of naturalistic observations of social, physical and economic environments of bars.</w:t>
      </w:r>
      <w:r w:rsidRPr="006D2108">
        <w:rPr>
          <w:rStyle w:val="apple-converted-space"/>
          <w:rFonts w:asciiTheme="minorHAnsi" w:hAnsiTheme="minorHAnsi" w:cstheme="minorHAnsi"/>
          <w:color w:val="000000" w:themeColor="text1"/>
        </w:rPr>
        <w:t> </w:t>
      </w:r>
      <w:r w:rsidRPr="006D2108">
        <w:rPr>
          <w:rFonts w:asciiTheme="minorHAnsi" w:hAnsiTheme="minorHAnsi" w:cstheme="minorHAnsi"/>
          <w:i/>
          <w:iCs/>
          <w:color w:val="000000" w:themeColor="text1"/>
        </w:rPr>
        <w:t>Addiction Research &amp; Theory</w:t>
      </w:r>
      <w:r w:rsidRPr="006D2108">
        <w:rPr>
          <w:rFonts w:asciiTheme="minorHAnsi" w:hAnsiTheme="minorHAnsi" w:cstheme="minorHAnsi"/>
          <w:color w:val="000000" w:themeColor="text1"/>
        </w:rPr>
        <w:t>. 24 (4), p330–340.</w:t>
      </w:r>
    </w:p>
    <w:p w14:paraId="2E1E1406" w14:textId="77777777" w:rsidR="006D2108" w:rsidRDefault="006D2108" w:rsidP="006D2108">
      <w:pPr>
        <w:spacing w:line="276" w:lineRule="auto"/>
        <w:rPr>
          <w:rFonts w:asciiTheme="minorHAnsi" w:hAnsiTheme="minorHAnsi" w:cstheme="minorHAnsi"/>
          <w:color w:val="000000" w:themeColor="text1"/>
        </w:rPr>
      </w:pPr>
    </w:p>
    <w:p w14:paraId="19F3ACA3" w14:textId="1DF07DFD" w:rsidR="006D2108" w:rsidRPr="006D2108" w:rsidRDefault="006D2108" w:rsidP="006D2108">
      <w:pPr>
        <w:spacing w:line="276" w:lineRule="auto"/>
        <w:rPr>
          <w:rFonts w:asciiTheme="minorHAnsi" w:hAnsiTheme="minorHAnsi" w:cstheme="minorHAnsi"/>
          <w:color w:val="000000" w:themeColor="text1"/>
        </w:rPr>
      </w:pPr>
      <w:r w:rsidRPr="006D2108">
        <w:rPr>
          <w:rFonts w:asciiTheme="minorHAnsi" w:hAnsiTheme="minorHAnsi" w:cstheme="minorHAnsi"/>
          <w:color w:val="000000" w:themeColor="text1"/>
        </w:rPr>
        <w:t>Mukherki, P and Albon, D (2016). </w:t>
      </w:r>
      <w:r w:rsidRPr="006D2108">
        <w:rPr>
          <w:rFonts w:asciiTheme="minorHAnsi" w:hAnsiTheme="minorHAnsi" w:cstheme="minorHAnsi"/>
          <w:i/>
          <w:iCs/>
          <w:color w:val="000000" w:themeColor="text1"/>
        </w:rPr>
        <w:t>Research Methods in Early Childhoods</w:t>
      </w:r>
      <w:r w:rsidRPr="006D2108">
        <w:rPr>
          <w:rFonts w:asciiTheme="minorHAnsi" w:hAnsiTheme="minorHAnsi" w:cstheme="minorHAnsi"/>
          <w:color w:val="000000" w:themeColor="text1"/>
        </w:rPr>
        <w:t>. 3rd ed. London: SAGE Publications.</w:t>
      </w:r>
    </w:p>
    <w:p w14:paraId="4F0AEFB4" w14:textId="77777777" w:rsidR="006D2108" w:rsidRDefault="006D2108" w:rsidP="006D2108">
      <w:pPr>
        <w:spacing w:line="276" w:lineRule="auto"/>
        <w:rPr>
          <w:rFonts w:asciiTheme="minorHAnsi" w:hAnsiTheme="minorHAnsi"/>
          <w:color w:val="000000" w:themeColor="text1"/>
        </w:rPr>
      </w:pPr>
    </w:p>
    <w:p w14:paraId="3432AFB9" w14:textId="52F2FE19" w:rsidR="006D2108" w:rsidRPr="006D2108" w:rsidRDefault="006D2108" w:rsidP="006D2108">
      <w:pPr>
        <w:spacing w:line="276" w:lineRule="auto"/>
        <w:rPr>
          <w:rFonts w:asciiTheme="minorHAnsi" w:hAnsiTheme="minorHAnsi"/>
          <w:color w:val="000000" w:themeColor="text1"/>
        </w:rPr>
      </w:pPr>
      <w:r w:rsidRPr="006D2108">
        <w:rPr>
          <w:rFonts w:asciiTheme="minorHAnsi" w:hAnsiTheme="minorHAnsi"/>
          <w:color w:val="000000" w:themeColor="text1"/>
        </w:rPr>
        <w:t>Nager, L. (2017).</w:t>
      </w:r>
      <w:r w:rsidRPr="006D2108">
        <w:rPr>
          <w:rStyle w:val="apple-converted-space"/>
          <w:rFonts w:asciiTheme="minorHAnsi" w:hAnsiTheme="minorHAnsi"/>
          <w:color w:val="000000" w:themeColor="text1"/>
        </w:rPr>
        <w:t> </w:t>
      </w:r>
      <w:r w:rsidRPr="006D2108">
        <w:rPr>
          <w:rFonts w:asciiTheme="minorHAnsi" w:hAnsiTheme="minorHAnsi"/>
          <w:i/>
          <w:iCs/>
          <w:color w:val="000000" w:themeColor="text1"/>
        </w:rPr>
        <w:t>Building a Critically Reflective Practice: Relating Brookfield's Four Lenses to Inservice Teachers' Experiences.</w:t>
      </w:r>
      <w:r w:rsidRPr="006D2108">
        <w:rPr>
          <w:rStyle w:val="apple-converted-space"/>
          <w:rFonts w:asciiTheme="minorHAnsi" w:hAnsiTheme="minorHAnsi"/>
          <w:color w:val="000000" w:themeColor="text1"/>
        </w:rPr>
        <w:t> </w:t>
      </w:r>
      <w:r w:rsidRPr="006D2108">
        <w:rPr>
          <w:rFonts w:asciiTheme="minorHAnsi" w:hAnsiTheme="minorHAnsi"/>
          <w:color w:val="000000" w:themeColor="text1"/>
        </w:rPr>
        <w:t>Available: https://eric.ed.gov/?id=ED580689. Last accessed 25th Oct 2020.</w:t>
      </w:r>
    </w:p>
    <w:p w14:paraId="57A277AE" w14:textId="77777777" w:rsidR="006D2108" w:rsidRDefault="006D2108" w:rsidP="006D2108">
      <w:pPr>
        <w:spacing w:line="276" w:lineRule="auto"/>
        <w:ind w:left="360"/>
        <w:rPr>
          <w:rFonts w:asciiTheme="minorHAnsi" w:hAnsiTheme="minorHAnsi" w:cstheme="minorHAnsi"/>
          <w:color w:val="000000" w:themeColor="text1"/>
        </w:rPr>
      </w:pPr>
    </w:p>
    <w:p w14:paraId="178C2320" w14:textId="719AB86F" w:rsidR="006D2108" w:rsidRPr="006D2108" w:rsidRDefault="006D2108" w:rsidP="006D2108">
      <w:pPr>
        <w:spacing w:line="276" w:lineRule="auto"/>
        <w:rPr>
          <w:rFonts w:asciiTheme="minorHAnsi" w:hAnsiTheme="minorHAnsi" w:cstheme="minorHAnsi"/>
          <w:color w:val="000000" w:themeColor="text1"/>
        </w:rPr>
      </w:pPr>
      <w:r w:rsidRPr="006D2108">
        <w:rPr>
          <w:rFonts w:asciiTheme="minorHAnsi" w:hAnsiTheme="minorHAnsi" w:cstheme="minorHAnsi"/>
          <w:color w:val="000000" w:themeColor="text1"/>
        </w:rPr>
        <w:t>Ofsted. (2014). </w:t>
      </w:r>
      <w:r w:rsidRPr="006D2108">
        <w:rPr>
          <w:rFonts w:asciiTheme="minorHAnsi" w:hAnsiTheme="minorHAnsi" w:cstheme="minorHAnsi"/>
          <w:i/>
          <w:iCs/>
          <w:color w:val="000000" w:themeColor="text1"/>
        </w:rPr>
        <w:t>Below the radar: low-level disruption in the country’s classrooms.</w:t>
      </w:r>
      <w:r w:rsidRPr="006D2108">
        <w:rPr>
          <w:rFonts w:asciiTheme="minorHAnsi" w:hAnsiTheme="minorHAnsi" w:cstheme="minorHAnsi"/>
          <w:color w:val="000000" w:themeColor="text1"/>
        </w:rPr>
        <w:t> Available: https://assets.publishing.service.gov.uk/government/uploads/system/uploads/attachment_data/file/379249/Below_20the_20radar_20-_20low-level_20disruption_20in_20the_20country_E2_80_99s_20classrooms.pdf. Last accessed 23rd Oct 2020.</w:t>
      </w:r>
    </w:p>
    <w:p w14:paraId="482493E5" w14:textId="77777777" w:rsidR="006D2108" w:rsidRDefault="006D2108" w:rsidP="006D2108">
      <w:pPr>
        <w:spacing w:line="276" w:lineRule="auto"/>
        <w:ind w:left="360"/>
        <w:rPr>
          <w:rFonts w:asciiTheme="minorHAnsi" w:hAnsiTheme="minorHAnsi" w:cstheme="minorHAnsi"/>
          <w:color w:val="000000" w:themeColor="text1"/>
        </w:rPr>
      </w:pPr>
    </w:p>
    <w:p w14:paraId="762C5112" w14:textId="0ED623B5" w:rsidR="006D2108" w:rsidRPr="006D2108" w:rsidRDefault="006D2108" w:rsidP="006D2108">
      <w:pPr>
        <w:spacing w:line="276" w:lineRule="auto"/>
        <w:rPr>
          <w:rFonts w:asciiTheme="minorHAnsi" w:hAnsiTheme="minorHAnsi" w:cstheme="minorHAnsi"/>
          <w:color w:val="000000" w:themeColor="text1"/>
        </w:rPr>
      </w:pPr>
      <w:r w:rsidRPr="006D2108">
        <w:rPr>
          <w:rFonts w:asciiTheme="minorHAnsi" w:hAnsiTheme="minorHAnsi" w:cstheme="minorHAnsi"/>
          <w:color w:val="000000" w:themeColor="text1"/>
        </w:rPr>
        <w:t>Oswalt, A. (2020).</w:t>
      </w:r>
      <w:r w:rsidRPr="006D2108">
        <w:rPr>
          <w:rStyle w:val="apple-converted-space"/>
          <w:rFonts w:asciiTheme="minorHAnsi" w:hAnsiTheme="minorHAnsi" w:cstheme="minorHAnsi"/>
          <w:color w:val="000000" w:themeColor="text1"/>
        </w:rPr>
        <w:t> </w:t>
      </w:r>
      <w:r w:rsidRPr="006D2108">
        <w:rPr>
          <w:rFonts w:asciiTheme="minorHAnsi" w:hAnsiTheme="minorHAnsi" w:cstheme="minorHAnsi"/>
          <w:i/>
          <w:iCs/>
          <w:color w:val="000000" w:themeColor="text1"/>
        </w:rPr>
        <w:t>Early Childhood Cognitive Development: Information Available</w:t>
      </w:r>
      <w:r w:rsidRPr="006D2108">
        <w:rPr>
          <w:rFonts w:asciiTheme="minorHAnsi" w:hAnsiTheme="minorHAnsi" w:cstheme="minorHAnsi"/>
          <w:color w:val="000000" w:themeColor="text1"/>
        </w:rPr>
        <w:t>: https://www.gracepointwellness.org/462-child-development-parenting-early-3-7/article/12760-early-childhood-cognitive-development-information-processing. Last accessed 21st Oct 2020.</w:t>
      </w:r>
    </w:p>
    <w:p w14:paraId="4F130018" w14:textId="77777777" w:rsidR="006D2108" w:rsidRDefault="006D2108" w:rsidP="006D2108">
      <w:pPr>
        <w:spacing w:line="276" w:lineRule="auto"/>
        <w:ind w:left="360"/>
        <w:rPr>
          <w:rFonts w:asciiTheme="minorHAnsi" w:hAnsiTheme="minorHAnsi" w:cstheme="minorHAnsi"/>
          <w:color w:val="000000" w:themeColor="text1"/>
        </w:rPr>
      </w:pPr>
    </w:p>
    <w:p w14:paraId="1D2F2690" w14:textId="3E4A9A6C" w:rsidR="006D2108" w:rsidRPr="006D2108" w:rsidRDefault="006D2108" w:rsidP="006D2108">
      <w:pPr>
        <w:spacing w:line="276" w:lineRule="auto"/>
        <w:rPr>
          <w:rFonts w:asciiTheme="minorHAnsi" w:hAnsiTheme="minorHAnsi" w:cstheme="minorHAnsi"/>
          <w:color w:val="000000" w:themeColor="text1"/>
        </w:rPr>
      </w:pPr>
      <w:r w:rsidRPr="006D2108">
        <w:rPr>
          <w:rFonts w:asciiTheme="minorHAnsi" w:hAnsiTheme="minorHAnsi" w:cstheme="minorHAnsi"/>
          <w:color w:val="000000" w:themeColor="text1"/>
        </w:rPr>
        <w:t>Page, P, Carr, J, Eardley, W, Chadwick, D &amp; Porter, K (2012).</w:t>
      </w:r>
      <w:r w:rsidRPr="006D2108">
        <w:rPr>
          <w:rStyle w:val="apple-converted-space"/>
          <w:rFonts w:asciiTheme="minorHAnsi" w:hAnsiTheme="minorHAnsi" w:cstheme="minorHAnsi"/>
          <w:color w:val="000000" w:themeColor="text1"/>
        </w:rPr>
        <w:t> </w:t>
      </w:r>
      <w:r w:rsidRPr="006D2108">
        <w:rPr>
          <w:rFonts w:asciiTheme="minorHAnsi" w:hAnsiTheme="minorHAnsi" w:cstheme="minorHAnsi"/>
          <w:i/>
          <w:iCs/>
          <w:color w:val="000000" w:themeColor="text1"/>
        </w:rPr>
        <w:t>An Introduction to Clinical Research</w:t>
      </w:r>
      <w:r w:rsidRPr="006D2108">
        <w:rPr>
          <w:rFonts w:asciiTheme="minorHAnsi" w:hAnsiTheme="minorHAnsi" w:cstheme="minorHAnsi"/>
          <w:color w:val="000000" w:themeColor="text1"/>
        </w:rPr>
        <w:t>. Oxford: Oxford University Press.</w:t>
      </w:r>
    </w:p>
    <w:p w14:paraId="7DB36C76" w14:textId="77777777" w:rsidR="006D2108" w:rsidRDefault="006D2108" w:rsidP="006D2108">
      <w:pPr>
        <w:spacing w:line="276" w:lineRule="auto"/>
        <w:rPr>
          <w:rFonts w:asciiTheme="minorHAnsi" w:hAnsiTheme="minorHAnsi" w:cstheme="minorHAnsi"/>
          <w:color w:val="000000" w:themeColor="text1"/>
        </w:rPr>
      </w:pPr>
    </w:p>
    <w:p w14:paraId="34E72214" w14:textId="26F770E9" w:rsidR="006D2108" w:rsidRPr="006D2108" w:rsidRDefault="006D2108" w:rsidP="006D2108">
      <w:pPr>
        <w:spacing w:line="276" w:lineRule="auto"/>
        <w:rPr>
          <w:rFonts w:asciiTheme="minorHAnsi" w:hAnsiTheme="minorHAnsi" w:cstheme="minorHAnsi"/>
          <w:color w:val="000000" w:themeColor="text1"/>
        </w:rPr>
      </w:pPr>
      <w:r w:rsidRPr="006D2108">
        <w:rPr>
          <w:rFonts w:asciiTheme="minorHAnsi" w:hAnsiTheme="minorHAnsi" w:cstheme="minorHAnsi"/>
          <w:color w:val="000000" w:themeColor="text1"/>
        </w:rPr>
        <w:t>Parke, R, Roisman, G and Rose, A (2019).</w:t>
      </w:r>
      <w:r w:rsidRPr="006D2108">
        <w:rPr>
          <w:rStyle w:val="apple-converted-space"/>
          <w:rFonts w:asciiTheme="minorHAnsi" w:hAnsiTheme="minorHAnsi" w:cstheme="minorHAnsi"/>
          <w:color w:val="000000" w:themeColor="text1"/>
        </w:rPr>
        <w:t> </w:t>
      </w:r>
      <w:r w:rsidRPr="006D2108">
        <w:rPr>
          <w:rFonts w:asciiTheme="minorHAnsi" w:hAnsiTheme="minorHAnsi" w:cstheme="minorHAnsi"/>
          <w:i/>
          <w:iCs/>
          <w:color w:val="000000" w:themeColor="text1"/>
        </w:rPr>
        <w:t>Social Development</w:t>
      </w:r>
      <w:r w:rsidRPr="006D2108">
        <w:rPr>
          <w:rFonts w:asciiTheme="minorHAnsi" w:hAnsiTheme="minorHAnsi" w:cstheme="minorHAnsi"/>
          <w:color w:val="000000" w:themeColor="text1"/>
        </w:rPr>
        <w:t>. 3rd ed. New York: John Wiley &amp; Sons.</w:t>
      </w:r>
    </w:p>
    <w:p w14:paraId="41D04C02" w14:textId="77777777" w:rsidR="006D2108" w:rsidRDefault="006D2108" w:rsidP="006D2108">
      <w:pPr>
        <w:spacing w:line="276" w:lineRule="auto"/>
        <w:rPr>
          <w:rFonts w:asciiTheme="minorHAnsi" w:hAnsiTheme="minorHAnsi" w:cstheme="minorHAnsi"/>
          <w:color w:val="000000" w:themeColor="text1"/>
        </w:rPr>
      </w:pPr>
    </w:p>
    <w:p w14:paraId="221322D9" w14:textId="6754F88E" w:rsidR="006D2108" w:rsidRPr="006D2108" w:rsidRDefault="006D2108" w:rsidP="006D2108">
      <w:pPr>
        <w:spacing w:line="276" w:lineRule="auto"/>
        <w:rPr>
          <w:rFonts w:asciiTheme="minorHAnsi" w:hAnsiTheme="minorHAnsi" w:cstheme="minorHAnsi"/>
          <w:color w:val="000000" w:themeColor="text1"/>
        </w:rPr>
      </w:pPr>
      <w:r w:rsidRPr="006D2108">
        <w:rPr>
          <w:rFonts w:asciiTheme="minorHAnsi" w:hAnsiTheme="minorHAnsi" w:cstheme="minorHAnsi"/>
          <w:color w:val="000000" w:themeColor="text1"/>
        </w:rPr>
        <w:t>Pianta, R and Sheridan, S (2015). </w:t>
      </w:r>
      <w:r w:rsidRPr="006D2108">
        <w:rPr>
          <w:rFonts w:asciiTheme="minorHAnsi" w:hAnsiTheme="minorHAnsi" w:cstheme="minorHAnsi"/>
          <w:i/>
          <w:iCs/>
          <w:color w:val="000000" w:themeColor="text1"/>
        </w:rPr>
        <w:t>Handbook of Early Childhood Education</w:t>
      </w:r>
      <w:r w:rsidRPr="006D2108">
        <w:rPr>
          <w:rFonts w:asciiTheme="minorHAnsi" w:hAnsiTheme="minorHAnsi" w:cstheme="minorHAnsi"/>
          <w:color w:val="000000" w:themeColor="text1"/>
        </w:rPr>
        <w:t>. London : Guilford Publications.</w:t>
      </w:r>
    </w:p>
    <w:p w14:paraId="0A40B158" w14:textId="77777777" w:rsidR="006D2108" w:rsidRDefault="006D2108" w:rsidP="006D2108">
      <w:pPr>
        <w:spacing w:line="276" w:lineRule="auto"/>
        <w:rPr>
          <w:rFonts w:asciiTheme="minorHAnsi" w:hAnsiTheme="minorHAnsi" w:cstheme="minorHAnsi"/>
          <w:color w:val="000000" w:themeColor="text1"/>
        </w:rPr>
      </w:pPr>
    </w:p>
    <w:p w14:paraId="532CA08B" w14:textId="6F00BC32" w:rsidR="006D2108" w:rsidRPr="006D2108" w:rsidRDefault="006D2108" w:rsidP="006D2108">
      <w:pPr>
        <w:spacing w:line="276" w:lineRule="auto"/>
        <w:rPr>
          <w:rFonts w:asciiTheme="minorHAnsi" w:hAnsiTheme="minorHAnsi" w:cstheme="minorHAnsi"/>
          <w:color w:val="000000" w:themeColor="text1"/>
        </w:rPr>
      </w:pPr>
      <w:r w:rsidRPr="006D2108">
        <w:rPr>
          <w:rFonts w:asciiTheme="minorHAnsi" w:hAnsiTheme="minorHAnsi" w:cstheme="minorHAnsi"/>
          <w:color w:val="000000" w:themeColor="text1"/>
        </w:rPr>
        <w:t>Rathus, S (2013).</w:t>
      </w:r>
      <w:r w:rsidRPr="006D2108">
        <w:rPr>
          <w:rStyle w:val="apple-converted-space"/>
          <w:rFonts w:asciiTheme="minorHAnsi" w:hAnsiTheme="minorHAnsi" w:cstheme="minorHAnsi"/>
          <w:color w:val="000000" w:themeColor="text1"/>
        </w:rPr>
        <w:t> </w:t>
      </w:r>
      <w:r w:rsidRPr="006D2108">
        <w:rPr>
          <w:rFonts w:asciiTheme="minorHAnsi" w:hAnsiTheme="minorHAnsi" w:cstheme="minorHAnsi"/>
          <w:i/>
          <w:iCs/>
          <w:color w:val="000000" w:themeColor="text1"/>
        </w:rPr>
        <w:t>Childhood: Voyages in Development</w:t>
      </w:r>
      <w:r w:rsidRPr="006D2108">
        <w:rPr>
          <w:rFonts w:asciiTheme="minorHAnsi" w:hAnsiTheme="minorHAnsi" w:cstheme="minorHAnsi"/>
          <w:color w:val="000000" w:themeColor="text1"/>
        </w:rPr>
        <w:t>. Australia: Cengage Learning.</w:t>
      </w:r>
    </w:p>
    <w:p w14:paraId="2A618F12" w14:textId="77777777" w:rsidR="006D2108" w:rsidRDefault="006D2108" w:rsidP="006D2108">
      <w:pPr>
        <w:spacing w:line="276" w:lineRule="auto"/>
        <w:rPr>
          <w:rFonts w:asciiTheme="minorHAnsi" w:hAnsiTheme="minorHAnsi" w:cstheme="minorHAnsi"/>
          <w:color w:val="000000" w:themeColor="text1"/>
        </w:rPr>
      </w:pPr>
    </w:p>
    <w:p w14:paraId="7217D9CC" w14:textId="6EE03516" w:rsidR="006D2108" w:rsidRPr="006D2108" w:rsidRDefault="006D2108" w:rsidP="006D2108">
      <w:pPr>
        <w:spacing w:line="276" w:lineRule="auto"/>
        <w:rPr>
          <w:rStyle w:val="apple-converted-space"/>
          <w:rFonts w:asciiTheme="minorHAnsi" w:hAnsiTheme="minorHAnsi" w:cstheme="minorHAnsi"/>
          <w:color w:val="000000" w:themeColor="text1"/>
        </w:rPr>
      </w:pPr>
      <w:r w:rsidRPr="006D2108">
        <w:rPr>
          <w:rFonts w:asciiTheme="minorHAnsi" w:hAnsiTheme="minorHAnsi" w:cstheme="minorHAnsi"/>
          <w:color w:val="000000" w:themeColor="text1"/>
        </w:rPr>
        <w:t>Recchia, S and Lee, Y (2015).</w:t>
      </w:r>
      <w:r w:rsidRPr="006D2108">
        <w:rPr>
          <w:rStyle w:val="apple-converted-space"/>
          <w:rFonts w:asciiTheme="minorHAnsi" w:hAnsiTheme="minorHAnsi" w:cstheme="minorHAnsi"/>
          <w:color w:val="000000" w:themeColor="text1"/>
        </w:rPr>
        <w:t> </w:t>
      </w:r>
      <w:r w:rsidRPr="006D2108">
        <w:rPr>
          <w:rFonts w:asciiTheme="minorHAnsi" w:hAnsiTheme="minorHAnsi" w:cstheme="minorHAnsi"/>
          <w:i/>
          <w:iCs/>
          <w:color w:val="000000" w:themeColor="text1"/>
        </w:rPr>
        <w:t>Inclusion in the Early Childhood Classroom: What Makes a Difference?</w:t>
      </w:r>
      <w:r w:rsidRPr="006D2108">
        <w:rPr>
          <w:rFonts w:asciiTheme="minorHAnsi" w:hAnsiTheme="minorHAnsi" w:cstheme="minorHAnsi"/>
          <w:color w:val="000000" w:themeColor="text1"/>
        </w:rPr>
        <w:t>. London: Teachers College Press.</w:t>
      </w:r>
      <w:r w:rsidRPr="006D2108">
        <w:rPr>
          <w:rStyle w:val="apple-converted-space"/>
          <w:rFonts w:asciiTheme="minorHAnsi" w:hAnsiTheme="minorHAnsi" w:cstheme="minorHAnsi"/>
          <w:color w:val="000000" w:themeColor="text1"/>
        </w:rPr>
        <w:t> </w:t>
      </w:r>
    </w:p>
    <w:p w14:paraId="38D8AA66" w14:textId="77777777" w:rsidR="006D2108" w:rsidRDefault="006D2108" w:rsidP="006D2108">
      <w:pPr>
        <w:spacing w:line="276" w:lineRule="auto"/>
        <w:rPr>
          <w:rFonts w:asciiTheme="minorHAnsi" w:hAnsiTheme="minorHAnsi" w:cstheme="minorHAnsi"/>
          <w:color w:val="000000" w:themeColor="text1"/>
        </w:rPr>
      </w:pPr>
    </w:p>
    <w:p w14:paraId="180B5721" w14:textId="7BBA6599" w:rsidR="006D2108" w:rsidRPr="006D2108" w:rsidRDefault="006D2108" w:rsidP="006D2108">
      <w:pPr>
        <w:spacing w:line="276" w:lineRule="auto"/>
        <w:rPr>
          <w:rFonts w:asciiTheme="minorHAnsi" w:hAnsiTheme="minorHAnsi" w:cstheme="minorHAnsi"/>
          <w:color w:val="000000" w:themeColor="text1"/>
        </w:rPr>
      </w:pPr>
      <w:r w:rsidRPr="006D2108">
        <w:rPr>
          <w:rFonts w:asciiTheme="minorHAnsi" w:hAnsiTheme="minorHAnsi" w:cstheme="minorHAnsi"/>
          <w:color w:val="000000" w:themeColor="text1"/>
        </w:rPr>
        <w:t>Roberts-Holmes, G (2018). </w:t>
      </w:r>
      <w:r w:rsidRPr="006D2108">
        <w:rPr>
          <w:rFonts w:asciiTheme="minorHAnsi" w:hAnsiTheme="minorHAnsi" w:cstheme="minorHAnsi"/>
          <w:i/>
          <w:iCs/>
          <w:color w:val="000000" w:themeColor="text1"/>
        </w:rPr>
        <w:t>Doing Your Early Years Research Project: A Step-By-Step Guide</w:t>
      </w:r>
      <w:r w:rsidRPr="006D2108">
        <w:rPr>
          <w:rFonts w:asciiTheme="minorHAnsi" w:hAnsiTheme="minorHAnsi" w:cstheme="minorHAnsi"/>
          <w:color w:val="000000" w:themeColor="text1"/>
        </w:rPr>
        <w:t>. 4th ed. London: SAGE Publications.</w:t>
      </w:r>
    </w:p>
    <w:p w14:paraId="0EC27A7D" w14:textId="77777777" w:rsidR="006D2108" w:rsidRDefault="006D2108" w:rsidP="006D2108">
      <w:pPr>
        <w:spacing w:line="276" w:lineRule="auto"/>
        <w:rPr>
          <w:rFonts w:asciiTheme="minorHAnsi" w:hAnsiTheme="minorHAnsi" w:cstheme="minorHAnsi"/>
          <w:color w:val="000000" w:themeColor="text1"/>
        </w:rPr>
      </w:pPr>
    </w:p>
    <w:p w14:paraId="061A55BF" w14:textId="6B0DE2CB" w:rsidR="006D2108" w:rsidRPr="006D2108" w:rsidRDefault="006D2108" w:rsidP="006D2108">
      <w:pPr>
        <w:spacing w:line="276" w:lineRule="auto"/>
        <w:rPr>
          <w:rFonts w:asciiTheme="minorHAnsi" w:hAnsiTheme="minorHAnsi" w:cstheme="minorHAnsi"/>
          <w:color w:val="000000" w:themeColor="text1"/>
        </w:rPr>
      </w:pPr>
      <w:r w:rsidRPr="006D2108">
        <w:rPr>
          <w:rFonts w:asciiTheme="minorHAnsi" w:hAnsiTheme="minorHAnsi" w:cstheme="minorHAnsi"/>
          <w:color w:val="000000" w:themeColor="text1"/>
        </w:rPr>
        <w:t>Rotter, K. (2009). Enhancing Memory in Your Students: COMPOSE Yourself!.</w:t>
      </w:r>
      <w:r w:rsidRPr="006D2108">
        <w:rPr>
          <w:rStyle w:val="apple-converted-space"/>
          <w:rFonts w:asciiTheme="minorHAnsi" w:hAnsiTheme="minorHAnsi" w:cstheme="minorHAnsi"/>
          <w:color w:val="000000" w:themeColor="text1"/>
        </w:rPr>
        <w:t> </w:t>
      </w:r>
      <w:r w:rsidRPr="006D2108">
        <w:rPr>
          <w:rFonts w:asciiTheme="minorHAnsi" w:hAnsiTheme="minorHAnsi" w:cstheme="minorHAnsi"/>
          <w:i/>
          <w:iCs/>
          <w:color w:val="000000" w:themeColor="text1"/>
        </w:rPr>
        <w:t>TEACHING Exceptional Children Plus</w:t>
      </w:r>
      <w:r w:rsidRPr="006D2108">
        <w:rPr>
          <w:rFonts w:asciiTheme="minorHAnsi" w:hAnsiTheme="minorHAnsi" w:cstheme="minorHAnsi"/>
          <w:color w:val="000000" w:themeColor="text1"/>
        </w:rPr>
        <w:t>. 5 (3), p2-16.</w:t>
      </w:r>
    </w:p>
    <w:p w14:paraId="50B19623" w14:textId="77777777" w:rsidR="006D2108" w:rsidRDefault="006D2108" w:rsidP="006D2108">
      <w:pPr>
        <w:spacing w:line="276" w:lineRule="auto"/>
        <w:rPr>
          <w:rFonts w:asciiTheme="minorHAnsi" w:hAnsiTheme="minorHAnsi" w:cstheme="minorHAnsi"/>
          <w:color w:val="000000" w:themeColor="text1"/>
        </w:rPr>
      </w:pPr>
    </w:p>
    <w:p w14:paraId="3B58422D" w14:textId="55E1C0E3" w:rsidR="006D2108" w:rsidRPr="006D2108" w:rsidRDefault="006D2108" w:rsidP="006D2108">
      <w:pPr>
        <w:spacing w:line="276" w:lineRule="auto"/>
        <w:rPr>
          <w:rFonts w:asciiTheme="minorHAnsi" w:hAnsiTheme="minorHAnsi" w:cstheme="minorHAnsi"/>
          <w:color w:val="000000" w:themeColor="text1"/>
        </w:rPr>
      </w:pPr>
      <w:r w:rsidRPr="006D2108">
        <w:rPr>
          <w:rFonts w:asciiTheme="minorHAnsi" w:hAnsiTheme="minorHAnsi" w:cstheme="minorHAnsi"/>
          <w:color w:val="000000" w:themeColor="text1"/>
        </w:rPr>
        <w:t>Scott, D and Morrison, M (2007).</w:t>
      </w:r>
      <w:r w:rsidRPr="006D2108">
        <w:rPr>
          <w:rStyle w:val="apple-converted-space"/>
          <w:rFonts w:asciiTheme="minorHAnsi" w:hAnsiTheme="minorHAnsi" w:cstheme="minorHAnsi"/>
          <w:color w:val="000000" w:themeColor="text1"/>
        </w:rPr>
        <w:t> </w:t>
      </w:r>
      <w:r w:rsidRPr="006D2108">
        <w:rPr>
          <w:rFonts w:asciiTheme="minorHAnsi" w:hAnsiTheme="minorHAnsi" w:cstheme="minorHAnsi"/>
          <w:i/>
          <w:iCs/>
          <w:color w:val="000000" w:themeColor="text1"/>
        </w:rPr>
        <w:t>Key Ideas in Educational Research</w:t>
      </w:r>
      <w:r w:rsidRPr="006D2108">
        <w:rPr>
          <w:rFonts w:asciiTheme="minorHAnsi" w:hAnsiTheme="minorHAnsi" w:cstheme="minorHAnsi"/>
          <w:color w:val="000000" w:themeColor="text1"/>
        </w:rPr>
        <w:t>. London: Continuum International Publishing Group.</w:t>
      </w:r>
    </w:p>
    <w:p w14:paraId="0160580A" w14:textId="77777777" w:rsidR="006D2108" w:rsidRDefault="006D2108" w:rsidP="006D2108">
      <w:pPr>
        <w:spacing w:line="276" w:lineRule="auto"/>
        <w:rPr>
          <w:rFonts w:asciiTheme="minorHAnsi" w:hAnsiTheme="minorHAnsi" w:cstheme="minorHAnsi"/>
          <w:color w:val="000000" w:themeColor="text1"/>
        </w:rPr>
      </w:pPr>
    </w:p>
    <w:p w14:paraId="43EF7E41" w14:textId="47D9961B" w:rsidR="006D2108" w:rsidRPr="006D2108" w:rsidRDefault="006D2108" w:rsidP="006D2108">
      <w:pPr>
        <w:spacing w:line="276" w:lineRule="auto"/>
        <w:rPr>
          <w:rFonts w:asciiTheme="minorHAnsi" w:hAnsiTheme="minorHAnsi" w:cstheme="minorHAnsi"/>
          <w:color w:val="000000" w:themeColor="text1"/>
        </w:rPr>
      </w:pPr>
      <w:r w:rsidRPr="006D2108">
        <w:rPr>
          <w:rFonts w:asciiTheme="minorHAnsi" w:hAnsiTheme="minorHAnsi" w:cstheme="minorHAnsi"/>
          <w:color w:val="000000" w:themeColor="text1"/>
        </w:rPr>
        <w:t>Serret, N and Gripton, C (2020).</w:t>
      </w:r>
      <w:r w:rsidRPr="006D2108">
        <w:rPr>
          <w:rStyle w:val="apple-converted-space"/>
          <w:rFonts w:asciiTheme="minorHAnsi" w:hAnsiTheme="minorHAnsi" w:cstheme="minorHAnsi"/>
          <w:color w:val="000000" w:themeColor="text1"/>
        </w:rPr>
        <w:t> </w:t>
      </w:r>
      <w:r w:rsidRPr="006D2108">
        <w:rPr>
          <w:rFonts w:asciiTheme="minorHAnsi" w:hAnsiTheme="minorHAnsi" w:cstheme="minorHAnsi"/>
          <w:i/>
          <w:iCs/>
          <w:color w:val="000000" w:themeColor="text1"/>
        </w:rPr>
        <w:t>Purposeful Planning for Learning: Shaping Learning and Teaching in the Primary School</w:t>
      </w:r>
      <w:r w:rsidRPr="006D2108">
        <w:rPr>
          <w:rFonts w:asciiTheme="minorHAnsi" w:hAnsiTheme="minorHAnsi" w:cstheme="minorHAnsi"/>
          <w:color w:val="000000" w:themeColor="text1"/>
        </w:rPr>
        <w:t>. London: Routledge.</w:t>
      </w:r>
    </w:p>
    <w:p w14:paraId="664C3B28" w14:textId="77777777" w:rsidR="006D2108" w:rsidRDefault="006D2108" w:rsidP="006D2108">
      <w:pPr>
        <w:spacing w:line="276" w:lineRule="auto"/>
        <w:rPr>
          <w:rFonts w:asciiTheme="minorHAnsi" w:hAnsiTheme="minorHAnsi"/>
          <w:color w:val="000000" w:themeColor="text1"/>
        </w:rPr>
      </w:pPr>
    </w:p>
    <w:p w14:paraId="55CB6F82" w14:textId="681E1D05" w:rsidR="006D2108" w:rsidRPr="006D2108" w:rsidRDefault="006D2108" w:rsidP="006D2108">
      <w:pPr>
        <w:spacing w:line="276" w:lineRule="auto"/>
        <w:rPr>
          <w:rFonts w:asciiTheme="minorHAnsi" w:hAnsiTheme="minorHAnsi"/>
          <w:color w:val="000000" w:themeColor="text1"/>
        </w:rPr>
      </w:pPr>
      <w:r w:rsidRPr="006D2108">
        <w:rPr>
          <w:rFonts w:asciiTheme="minorHAnsi" w:hAnsiTheme="minorHAnsi"/>
          <w:color w:val="000000" w:themeColor="text1"/>
        </w:rPr>
        <w:t>Shandomo, H. (2010). The Role of Critical Reflection in Teacher Education.</w:t>
      </w:r>
      <w:r w:rsidRPr="006D2108">
        <w:rPr>
          <w:rStyle w:val="apple-converted-space"/>
          <w:rFonts w:asciiTheme="minorHAnsi" w:hAnsiTheme="minorHAnsi"/>
          <w:color w:val="000000" w:themeColor="text1"/>
        </w:rPr>
        <w:t> </w:t>
      </w:r>
      <w:r w:rsidRPr="006D2108">
        <w:rPr>
          <w:rFonts w:asciiTheme="minorHAnsi" w:hAnsiTheme="minorHAnsi"/>
          <w:i/>
          <w:iCs/>
          <w:color w:val="000000" w:themeColor="text1"/>
        </w:rPr>
        <w:t>School–University Partnerships</w:t>
      </w:r>
      <w:r w:rsidRPr="006D2108">
        <w:rPr>
          <w:rFonts w:asciiTheme="minorHAnsi" w:hAnsiTheme="minorHAnsi"/>
          <w:color w:val="000000" w:themeColor="text1"/>
        </w:rPr>
        <w:t>. 4 (1), p101-113.</w:t>
      </w:r>
    </w:p>
    <w:p w14:paraId="5E32D93D" w14:textId="77777777" w:rsidR="006D2108" w:rsidRDefault="006D2108" w:rsidP="006D2108">
      <w:pPr>
        <w:spacing w:line="276" w:lineRule="auto"/>
        <w:rPr>
          <w:rFonts w:asciiTheme="minorHAnsi" w:hAnsiTheme="minorHAnsi"/>
          <w:color w:val="000000" w:themeColor="text1"/>
        </w:rPr>
      </w:pPr>
    </w:p>
    <w:p w14:paraId="7881BDA4" w14:textId="158659E1" w:rsidR="006D2108" w:rsidRPr="006D2108" w:rsidRDefault="006D2108" w:rsidP="006D2108">
      <w:pPr>
        <w:spacing w:line="276" w:lineRule="auto"/>
        <w:rPr>
          <w:rFonts w:asciiTheme="minorHAnsi" w:hAnsiTheme="minorHAnsi"/>
          <w:color w:val="000000" w:themeColor="text1"/>
        </w:rPr>
      </w:pPr>
      <w:r w:rsidRPr="006D2108">
        <w:rPr>
          <w:rFonts w:asciiTheme="minorHAnsi" w:hAnsiTheme="minorHAnsi"/>
          <w:color w:val="000000" w:themeColor="text1"/>
        </w:rPr>
        <w:t>Shevlin, M and Rose, R (2010).</w:t>
      </w:r>
      <w:r w:rsidRPr="006D2108">
        <w:rPr>
          <w:rStyle w:val="apple-converted-space"/>
          <w:rFonts w:asciiTheme="minorHAnsi" w:hAnsiTheme="minorHAnsi"/>
          <w:color w:val="000000" w:themeColor="text1"/>
        </w:rPr>
        <w:t> </w:t>
      </w:r>
      <w:r w:rsidRPr="006D2108">
        <w:rPr>
          <w:rFonts w:asciiTheme="minorHAnsi" w:hAnsiTheme="minorHAnsi"/>
          <w:i/>
          <w:iCs/>
          <w:color w:val="000000" w:themeColor="text1"/>
        </w:rPr>
        <w:t>Count Me In!: Ideas for Actively Engaging Students in Inclusive Classrooms</w:t>
      </w:r>
      <w:r w:rsidRPr="006D2108">
        <w:rPr>
          <w:rFonts w:asciiTheme="minorHAnsi" w:hAnsiTheme="minorHAnsi"/>
          <w:color w:val="000000" w:themeColor="text1"/>
        </w:rPr>
        <w:t>. London: Jessica Kingsley Publishers.</w:t>
      </w:r>
    </w:p>
    <w:p w14:paraId="1F7D3A8B" w14:textId="77777777" w:rsidR="006D2108" w:rsidRDefault="006D2108" w:rsidP="006D2108">
      <w:pPr>
        <w:spacing w:line="276" w:lineRule="auto"/>
        <w:rPr>
          <w:rFonts w:asciiTheme="minorHAnsi" w:hAnsiTheme="minorHAnsi" w:cstheme="minorHAnsi"/>
          <w:color w:val="000000" w:themeColor="text1"/>
        </w:rPr>
      </w:pPr>
    </w:p>
    <w:p w14:paraId="2455409B" w14:textId="5FC4E475" w:rsidR="006D2108" w:rsidRPr="006D2108" w:rsidRDefault="006D2108" w:rsidP="006D2108">
      <w:pPr>
        <w:spacing w:line="276" w:lineRule="auto"/>
        <w:rPr>
          <w:rFonts w:asciiTheme="minorHAnsi" w:hAnsiTheme="minorHAnsi" w:cstheme="minorHAnsi"/>
          <w:color w:val="000000" w:themeColor="text1"/>
        </w:rPr>
      </w:pPr>
      <w:r w:rsidRPr="006D2108">
        <w:rPr>
          <w:rFonts w:asciiTheme="minorHAnsi" w:hAnsiTheme="minorHAnsi" w:cstheme="minorHAnsi"/>
          <w:color w:val="000000" w:themeColor="text1"/>
        </w:rPr>
        <w:t>Solly, K (2014). </w:t>
      </w:r>
      <w:r w:rsidRPr="006D2108">
        <w:rPr>
          <w:rFonts w:asciiTheme="minorHAnsi" w:hAnsiTheme="minorHAnsi" w:cstheme="minorHAnsi"/>
          <w:i/>
          <w:iCs/>
          <w:color w:val="000000" w:themeColor="text1"/>
        </w:rPr>
        <w:t>Risk, Challenge and Adventure in the Early Years: A Practical Guide to Exploring and Extending Learning Outdoors</w:t>
      </w:r>
      <w:r w:rsidRPr="006D2108">
        <w:rPr>
          <w:rFonts w:asciiTheme="minorHAnsi" w:hAnsiTheme="minorHAnsi" w:cstheme="minorHAnsi"/>
          <w:color w:val="000000" w:themeColor="text1"/>
        </w:rPr>
        <w:t>. London: Routledge.</w:t>
      </w:r>
    </w:p>
    <w:p w14:paraId="635259D8" w14:textId="77777777" w:rsidR="006D2108" w:rsidRDefault="006D2108" w:rsidP="006D2108">
      <w:pPr>
        <w:spacing w:line="276" w:lineRule="auto"/>
        <w:rPr>
          <w:rFonts w:asciiTheme="minorHAnsi" w:hAnsiTheme="minorHAnsi" w:cstheme="minorHAnsi"/>
          <w:color w:val="000000" w:themeColor="text1"/>
        </w:rPr>
      </w:pPr>
    </w:p>
    <w:p w14:paraId="759C2FE1" w14:textId="223B9867" w:rsidR="006D2108" w:rsidRPr="006D2108" w:rsidRDefault="006D2108" w:rsidP="006D2108">
      <w:pPr>
        <w:spacing w:line="276" w:lineRule="auto"/>
        <w:rPr>
          <w:rFonts w:asciiTheme="minorHAnsi" w:hAnsiTheme="minorHAnsi" w:cstheme="minorHAnsi"/>
          <w:color w:val="000000" w:themeColor="text1"/>
        </w:rPr>
      </w:pPr>
      <w:r w:rsidRPr="006D2108">
        <w:rPr>
          <w:rFonts w:asciiTheme="minorHAnsi" w:hAnsiTheme="minorHAnsi" w:cstheme="minorHAnsi"/>
          <w:color w:val="000000" w:themeColor="text1"/>
        </w:rPr>
        <w:t>Starman, A. (2013). The case study as a type of qualitative research.</w:t>
      </w:r>
      <w:r w:rsidRPr="006D2108">
        <w:rPr>
          <w:rStyle w:val="apple-converted-space"/>
          <w:rFonts w:asciiTheme="minorHAnsi" w:hAnsiTheme="minorHAnsi" w:cstheme="minorHAnsi"/>
          <w:color w:val="000000" w:themeColor="text1"/>
        </w:rPr>
        <w:t> </w:t>
      </w:r>
      <w:r w:rsidRPr="006D2108">
        <w:rPr>
          <w:rFonts w:asciiTheme="minorHAnsi" w:hAnsiTheme="minorHAnsi" w:cstheme="minorHAnsi"/>
          <w:i/>
          <w:iCs/>
          <w:color w:val="000000" w:themeColor="text1"/>
        </w:rPr>
        <w:t>Journal of Contemporary Educational Studies</w:t>
      </w:r>
      <w:r w:rsidRPr="006D2108">
        <w:rPr>
          <w:rFonts w:asciiTheme="minorHAnsi" w:hAnsiTheme="minorHAnsi" w:cstheme="minorHAnsi"/>
          <w:color w:val="000000" w:themeColor="text1"/>
        </w:rPr>
        <w:t>. 64 (1), p28-43.</w:t>
      </w:r>
    </w:p>
    <w:p w14:paraId="609A3134" w14:textId="77777777" w:rsidR="006D2108" w:rsidRDefault="006D2108" w:rsidP="006D2108">
      <w:pPr>
        <w:spacing w:line="276" w:lineRule="auto"/>
        <w:rPr>
          <w:rFonts w:asciiTheme="minorHAnsi" w:hAnsiTheme="minorHAnsi" w:cstheme="minorHAnsi"/>
          <w:color w:val="000000" w:themeColor="text1"/>
        </w:rPr>
      </w:pPr>
    </w:p>
    <w:p w14:paraId="03E5C613" w14:textId="694D96AC" w:rsidR="006D2108" w:rsidRPr="006D2108" w:rsidRDefault="006D2108" w:rsidP="006D2108">
      <w:pPr>
        <w:spacing w:line="276" w:lineRule="auto"/>
        <w:rPr>
          <w:rFonts w:asciiTheme="minorHAnsi" w:hAnsiTheme="minorHAnsi" w:cstheme="minorHAnsi"/>
          <w:color w:val="000000" w:themeColor="text1"/>
        </w:rPr>
      </w:pPr>
      <w:r w:rsidRPr="006D2108">
        <w:rPr>
          <w:rFonts w:asciiTheme="minorHAnsi" w:hAnsiTheme="minorHAnsi" w:cstheme="minorHAnsi"/>
          <w:color w:val="000000" w:themeColor="text1"/>
        </w:rPr>
        <w:t>Stead, D and Kelly, L (2015). </w:t>
      </w:r>
      <w:r w:rsidRPr="006D2108">
        <w:rPr>
          <w:rFonts w:asciiTheme="minorHAnsi" w:hAnsiTheme="minorHAnsi" w:cstheme="minorHAnsi"/>
          <w:i/>
          <w:iCs/>
          <w:color w:val="000000" w:themeColor="text1"/>
        </w:rPr>
        <w:t>Inspiring Science in the Early Years: Exploring Good Practice</w:t>
      </w:r>
      <w:r w:rsidRPr="006D2108">
        <w:rPr>
          <w:rFonts w:asciiTheme="minorHAnsi" w:hAnsiTheme="minorHAnsi" w:cstheme="minorHAnsi"/>
          <w:color w:val="000000" w:themeColor="text1"/>
        </w:rPr>
        <w:t>. London: Open University Press.</w:t>
      </w:r>
    </w:p>
    <w:p w14:paraId="4376DF7D" w14:textId="77777777" w:rsidR="006D2108" w:rsidRDefault="006D2108" w:rsidP="006D2108">
      <w:pPr>
        <w:spacing w:line="276" w:lineRule="auto"/>
        <w:rPr>
          <w:rFonts w:asciiTheme="minorHAnsi" w:hAnsiTheme="minorHAnsi" w:cstheme="minorHAnsi"/>
          <w:color w:val="000000" w:themeColor="text1"/>
        </w:rPr>
      </w:pPr>
    </w:p>
    <w:p w14:paraId="20EC79C8" w14:textId="165E873D" w:rsidR="006D2108" w:rsidRPr="006D2108" w:rsidRDefault="006D2108" w:rsidP="006D2108">
      <w:pPr>
        <w:spacing w:line="276" w:lineRule="auto"/>
        <w:rPr>
          <w:rFonts w:asciiTheme="minorHAnsi" w:hAnsiTheme="minorHAnsi" w:cstheme="minorHAnsi"/>
          <w:color w:val="000000" w:themeColor="text1"/>
        </w:rPr>
      </w:pPr>
      <w:r w:rsidRPr="006D2108">
        <w:rPr>
          <w:rFonts w:asciiTheme="minorHAnsi" w:hAnsiTheme="minorHAnsi" w:cstheme="minorHAnsi"/>
          <w:color w:val="000000" w:themeColor="text1"/>
        </w:rPr>
        <w:t>Tomlinson, C and Moon, T (2013). </w:t>
      </w:r>
      <w:r w:rsidRPr="006D2108">
        <w:rPr>
          <w:rFonts w:asciiTheme="minorHAnsi" w:hAnsiTheme="minorHAnsi" w:cstheme="minorHAnsi"/>
          <w:i/>
          <w:iCs/>
          <w:color w:val="000000" w:themeColor="text1"/>
        </w:rPr>
        <w:t>Assessment and Student Success in a Differentiated Classroom</w:t>
      </w:r>
      <w:r w:rsidRPr="006D2108">
        <w:rPr>
          <w:rFonts w:asciiTheme="minorHAnsi" w:hAnsiTheme="minorHAnsi" w:cstheme="minorHAnsi"/>
          <w:color w:val="000000" w:themeColor="text1"/>
        </w:rPr>
        <w:t>. Virginia: ASCD.</w:t>
      </w:r>
    </w:p>
    <w:p w14:paraId="2B08ADF2" w14:textId="77777777" w:rsidR="006D2108" w:rsidRPr="006D2108" w:rsidRDefault="006D2108" w:rsidP="006D2108">
      <w:pPr>
        <w:pStyle w:val="NormalWeb"/>
        <w:spacing w:line="276" w:lineRule="auto"/>
        <w:rPr>
          <w:rFonts w:asciiTheme="minorHAnsi" w:hAnsiTheme="minorHAnsi" w:cstheme="minorHAnsi"/>
          <w:color w:val="000000" w:themeColor="text1"/>
        </w:rPr>
      </w:pPr>
      <w:r w:rsidRPr="006D2108">
        <w:rPr>
          <w:rFonts w:asciiTheme="minorHAnsi" w:hAnsiTheme="minorHAnsi" w:cstheme="minorHAnsi"/>
          <w:color w:val="000000" w:themeColor="text1"/>
        </w:rPr>
        <w:t>Towse, J, Cowan, N, Horton, N and Whytock, S. (2008). Task experience and children’s working memory performance: A perspective from recall timing.</w:t>
      </w:r>
      <w:r w:rsidRPr="006D2108">
        <w:rPr>
          <w:rStyle w:val="apple-converted-space"/>
          <w:rFonts w:asciiTheme="minorHAnsi" w:hAnsiTheme="minorHAnsi" w:cstheme="minorHAnsi"/>
          <w:color w:val="000000" w:themeColor="text1"/>
        </w:rPr>
        <w:t> </w:t>
      </w:r>
      <w:r w:rsidRPr="006D2108">
        <w:rPr>
          <w:rFonts w:asciiTheme="minorHAnsi" w:hAnsiTheme="minorHAnsi" w:cstheme="minorHAnsi"/>
          <w:i/>
          <w:iCs/>
          <w:color w:val="000000" w:themeColor="text1"/>
        </w:rPr>
        <w:t>Developmental Psychology</w:t>
      </w:r>
      <w:r w:rsidRPr="006D2108">
        <w:rPr>
          <w:rFonts w:asciiTheme="minorHAnsi" w:hAnsiTheme="minorHAnsi" w:cstheme="minorHAnsi"/>
          <w:color w:val="000000" w:themeColor="text1"/>
        </w:rPr>
        <w:t>. 44 (3), p695-706.</w:t>
      </w:r>
    </w:p>
    <w:p w14:paraId="0705F0EA" w14:textId="77777777" w:rsidR="006D2108" w:rsidRPr="006D2108" w:rsidRDefault="006D2108" w:rsidP="006D2108">
      <w:pPr>
        <w:spacing w:line="276" w:lineRule="auto"/>
        <w:rPr>
          <w:rFonts w:asciiTheme="minorHAnsi" w:hAnsiTheme="minorHAnsi" w:cstheme="minorHAnsi"/>
          <w:color w:val="000000" w:themeColor="text1"/>
        </w:rPr>
      </w:pPr>
      <w:r w:rsidRPr="006D2108">
        <w:rPr>
          <w:rFonts w:asciiTheme="minorHAnsi" w:hAnsiTheme="minorHAnsi" w:cstheme="minorHAnsi"/>
          <w:color w:val="000000" w:themeColor="text1"/>
        </w:rPr>
        <w:t>Tripp, D (2011).</w:t>
      </w:r>
      <w:r w:rsidRPr="006D2108">
        <w:rPr>
          <w:rStyle w:val="apple-converted-space"/>
          <w:rFonts w:asciiTheme="minorHAnsi" w:hAnsiTheme="minorHAnsi" w:cstheme="minorHAnsi"/>
          <w:color w:val="000000" w:themeColor="text1"/>
        </w:rPr>
        <w:t> </w:t>
      </w:r>
      <w:r w:rsidRPr="006D2108">
        <w:rPr>
          <w:rFonts w:asciiTheme="minorHAnsi" w:hAnsiTheme="minorHAnsi" w:cstheme="minorHAnsi"/>
          <w:i/>
          <w:iCs/>
          <w:color w:val="000000" w:themeColor="text1"/>
        </w:rPr>
        <w:t>Critical Incidents in Teaching (Classic Edition): Developing Professional Judgement</w:t>
      </w:r>
      <w:r w:rsidRPr="006D2108">
        <w:rPr>
          <w:rFonts w:asciiTheme="minorHAnsi" w:hAnsiTheme="minorHAnsi" w:cstheme="minorHAnsi"/>
          <w:color w:val="000000" w:themeColor="text1"/>
        </w:rPr>
        <w:t>. London: Routledge.</w:t>
      </w:r>
    </w:p>
    <w:p w14:paraId="428E7672" w14:textId="77777777" w:rsidR="006D2108" w:rsidRDefault="006D2108" w:rsidP="006D2108">
      <w:pPr>
        <w:spacing w:line="276" w:lineRule="auto"/>
        <w:rPr>
          <w:rFonts w:asciiTheme="minorHAnsi" w:hAnsiTheme="minorHAnsi"/>
          <w:color w:val="000000" w:themeColor="text1"/>
        </w:rPr>
      </w:pPr>
    </w:p>
    <w:p w14:paraId="09F7E5E0" w14:textId="42689E52" w:rsidR="006D2108" w:rsidRPr="006D2108" w:rsidRDefault="006D2108" w:rsidP="006D2108">
      <w:pPr>
        <w:spacing w:line="276" w:lineRule="auto"/>
        <w:rPr>
          <w:rFonts w:asciiTheme="minorHAnsi" w:hAnsiTheme="minorHAnsi"/>
          <w:color w:val="000000" w:themeColor="text1"/>
        </w:rPr>
      </w:pPr>
      <w:r w:rsidRPr="006D2108">
        <w:rPr>
          <w:rFonts w:asciiTheme="minorHAnsi" w:hAnsiTheme="minorHAnsi"/>
          <w:color w:val="000000" w:themeColor="text1"/>
        </w:rPr>
        <w:t>Walkington, J and Christensen, H. (2001). Developing critical reflection as a part of teaching training and teaching practice.</w:t>
      </w:r>
      <w:r w:rsidRPr="006D2108">
        <w:rPr>
          <w:rStyle w:val="apple-converted-space"/>
          <w:rFonts w:asciiTheme="minorHAnsi" w:hAnsiTheme="minorHAnsi"/>
          <w:color w:val="000000" w:themeColor="text1"/>
        </w:rPr>
        <w:t> </w:t>
      </w:r>
      <w:r w:rsidRPr="006D2108">
        <w:rPr>
          <w:rFonts w:asciiTheme="minorHAnsi" w:hAnsiTheme="minorHAnsi"/>
          <w:i/>
          <w:iCs/>
          <w:color w:val="000000" w:themeColor="text1"/>
        </w:rPr>
        <w:t>European Journal of Engineering Education</w:t>
      </w:r>
      <w:r w:rsidRPr="006D2108">
        <w:rPr>
          <w:rFonts w:asciiTheme="minorHAnsi" w:hAnsiTheme="minorHAnsi"/>
          <w:color w:val="000000" w:themeColor="text1"/>
        </w:rPr>
        <w:t>. 26 (4), p343-350.</w:t>
      </w:r>
    </w:p>
    <w:p w14:paraId="063A83F1" w14:textId="77777777" w:rsidR="006D2108" w:rsidRPr="006D2108" w:rsidRDefault="006D2108" w:rsidP="006D2108">
      <w:pPr>
        <w:spacing w:line="276" w:lineRule="auto"/>
        <w:rPr>
          <w:rFonts w:asciiTheme="minorHAnsi" w:hAnsiTheme="minorHAnsi" w:cstheme="minorHAnsi"/>
          <w:color w:val="000000" w:themeColor="text1"/>
        </w:rPr>
      </w:pPr>
      <w:r w:rsidRPr="006D2108">
        <w:rPr>
          <w:rFonts w:asciiTheme="minorHAnsi" w:hAnsiTheme="minorHAnsi" w:cstheme="minorHAnsi"/>
          <w:color w:val="000000" w:themeColor="text1"/>
        </w:rPr>
        <w:t>Welsh Government. (2012).</w:t>
      </w:r>
      <w:r w:rsidRPr="006D2108">
        <w:rPr>
          <w:rStyle w:val="apple-converted-space"/>
          <w:rFonts w:asciiTheme="minorHAnsi" w:hAnsiTheme="minorHAnsi" w:cstheme="minorHAnsi"/>
          <w:color w:val="000000" w:themeColor="text1"/>
        </w:rPr>
        <w:t> </w:t>
      </w:r>
      <w:r w:rsidRPr="006D2108">
        <w:rPr>
          <w:rFonts w:asciiTheme="minorHAnsi" w:hAnsiTheme="minorHAnsi" w:cstheme="minorHAnsi"/>
          <w:i/>
          <w:iCs/>
          <w:color w:val="000000" w:themeColor="text1"/>
        </w:rPr>
        <w:t>Practical approaches to behaviour management in the classroom A handbook for classroom teachers in primary schools.</w:t>
      </w:r>
      <w:r w:rsidRPr="006D2108">
        <w:rPr>
          <w:rStyle w:val="apple-converted-space"/>
          <w:rFonts w:asciiTheme="minorHAnsi" w:hAnsiTheme="minorHAnsi" w:cstheme="minorHAnsi"/>
          <w:color w:val="000000" w:themeColor="text1"/>
        </w:rPr>
        <w:t> </w:t>
      </w:r>
      <w:r w:rsidRPr="006D2108">
        <w:rPr>
          <w:rFonts w:asciiTheme="minorHAnsi" w:hAnsiTheme="minorHAnsi" w:cstheme="minorHAnsi"/>
          <w:color w:val="000000" w:themeColor="text1"/>
        </w:rPr>
        <w:t>Available: https://dera.ioe.ac.uk/15811/7/120713primaryen_Redacted.pdf. Last accessed 19th Oct 2020.</w:t>
      </w:r>
    </w:p>
    <w:p w14:paraId="610F9546" w14:textId="77777777" w:rsidR="006D2108" w:rsidRDefault="006D2108" w:rsidP="006D2108">
      <w:pPr>
        <w:spacing w:line="276" w:lineRule="auto"/>
        <w:rPr>
          <w:rFonts w:asciiTheme="minorHAnsi" w:hAnsiTheme="minorHAnsi" w:cstheme="minorHAnsi"/>
          <w:color w:val="000000" w:themeColor="text1"/>
        </w:rPr>
      </w:pPr>
    </w:p>
    <w:p w14:paraId="0DE4658F" w14:textId="6E62D844" w:rsidR="006D2108" w:rsidRPr="006D2108" w:rsidRDefault="006D2108" w:rsidP="006D2108">
      <w:pPr>
        <w:spacing w:line="276" w:lineRule="auto"/>
        <w:rPr>
          <w:rFonts w:asciiTheme="minorHAnsi" w:hAnsiTheme="minorHAnsi" w:cstheme="minorHAnsi"/>
          <w:color w:val="000000" w:themeColor="text1"/>
        </w:rPr>
      </w:pPr>
      <w:r w:rsidRPr="006D2108">
        <w:rPr>
          <w:rFonts w:asciiTheme="minorHAnsi" w:hAnsiTheme="minorHAnsi" w:cstheme="minorHAnsi"/>
          <w:color w:val="000000" w:themeColor="text1"/>
        </w:rPr>
        <w:t>Welsh Government. (2015).</w:t>
      </w:r>
      <w:r w:rsidRPr="006D2108">
        <w:rPr>
          <w:rStyle w:val="apple-converted-space"/>
          <w:rFonts w:asciiTheme="minorHAnsi" w:hAnsiTheme="minorHAnsi" w:cstheme="minorHAnsi"/>
          <w:color w:val="000000" w:themeColor="text1"/>
        </w:rPr>
        <w:t> </w:t>
      </w:r>
      <w:r w:rsidRPr="006D2108">
        <w:rPr>
          <w:rFonts w:asciiTheme="minorHAnsi" w:hAnsiTheme="minorHAnsi" w:cstheme="minorHAnsi"/>
          <w:i/>
          <w:iCs/>
          <w:color w:val="000000" w:themeColor="text1"/>
        </w:rPr>
        <w:t>Foundation Phase Framework.</w:t>
      </w:r>
      <w:r w:rsidRPr="006D2108">
        <w:rPr>
          <w:rStyle w:val="apple-converted-space"/>
          <w:rFonts w:asciiTheme="minorHAnsi" w:hAnsiTheme="minorHAnsi" w:cstheme="minorHAnsi"/>
          <w:color w:val="000000" w:themeColor="text1"/>
        </w:rPr>
        <w:t> </w:t>
      </w:r>
      <w:r w:rsidRPr="006D2108">
        <w:rPr>
          <w:rFonts w:asciiTheme="minorHAnsi" w:hAnsiTheme="minorHAnsi" w:cstheme="minorHAnsi"/>
          <w:color w:val="000000" w:themeColor="text1"/>
        </w:rPr>
        <w:t>Available: https://gov.wales/sites/default/files/publications/2018-02/foundation-phase-framework-revised-2015.pdf. Last accessed 14th Oct 2020.</w:t>
      </w:r>
    </w:p>
    <w:p w14:paraId="4BDDF38C" w14:textId="77777777" w:rsidR="006D2108" w:rsidRDefault="006D2108" w:rsidP="006D2108">
      <w:pPr>
        <w:spacing w:line="276" w:lineRule="auto"/>
        <w:rPr>
          <w:rFonts w:asciiTheme="minorHAnsi" w:hAnsiTheme="minorHAnsi" w:cstheme="minorHAnsi"/>
          <w:color w:val="000000" w:themeColor="text1"/>
        </w:rPr>
      </w:pPr>
    </w:p>
    <w:p w14:paraId="0E18CA7C" w14:textId="2DDE7FEA" w:rsidR="006D2108" w:rsidRPr="006D2108" w:rsidRDefault="006D2108" w:rsidP="006D2108">
      <w:pPr>
        <w:spacing w:line="276" w:lineRule="auto"/>
        <w:rPr>
          <w:rFonts w:asciiTheme="minorHAnsi" w:hAnsiTheme="minorHAnsi" w:cstheme="minorHAnsi"/>
          <w:color w:val="000000" w:themeColor="text1"/>
        </w:rPr>
      </w:pPr>
      <w:r w:rsidRPr="006D2108">
        <w:rPr>
          <w:rFonts w:asciiTheme="minorHAnsi" w:hAnsiTheme="minorHAnsi" w:cstheme="minorHAnsi"/>
          <w:color w:val="000000" w:themeColor="text1"/>
        </w:rPr>
        <w:t>Welsh Government. (2020). </w:t>
      </w:r>
      <w:r w:rsidRPr="006D2108">
        <w:rPr>
          <w:rFonts w:asciiTheme="minorHAnsi" w:hAnsiTheme="minorHAnsi" w:cstheme="minorHAnsi"/>
          <w:i/>
          <w:iCs/>
          <w:color w:val="000000" w:themeColor="text1"/>
        </w:rPr>
        <w:t>Introduction to Curriculum for Wales guidance.</w:t>
      </w:r>
      <w:r w:rsidRPr="006D2108">
        <w:rPr>
          <w:rFonts w:asciiTheme="minorHAnsi" w:hAnsiTheme="minorHAnsi" w:cstheme="minorHAnsi"/>
          <w:color w:val="000000" w:themeColor="text1"/>
        </w:rPr>
        <w:t> Available: https://hwb.gov.wales/curriculum-for-wales/introduction#a-vision-for-every-school’s-curriculum. Last accessed 18th Oct 2020.</w:t>
      </w:r>
    </w:p>
    <w:p w14:paraId="36C271A1" w14:textId="77777777" w:rsidR="006D2108" w:rsidRDefault="006D2108" w:rsidP="006D2108">
      <w:pPr>
        <w:spacing w:line="276" w:lineRule="auto"/>
        <w:rPr>
          <w:rFonts w:asciiTheme="minorHAnsi" w:hAnsiTheme="minorHAnsi"/>
          <w:color w:val="000000" w:themeColor="text1"/>
        </w:rPr>
      </w:pPr>
    </w:p>
    <w:p w14:paraId="681CBEFA" w14:textId="1CD51CE6" w:rsidR="006D2108" w:rsidRPr="006D2108" w:rsidRDefault="006D2108" w:rsidP="006D2108">
      <w:pPr>
        <w:spacing w:line="276" w:lineRule="auto"/>
        <w:rPr>
          <w:rFonts w:asciiTheme="minorHAnsi" w:hAnsiTheme="minorHAnsi"/>
          <w:color w:val="000000" w:themeColor="text1"/>
        </w:rPr>
      </w:pPr>
      <w:r w:rsidRPr="006D2108">
        <w:rPr>
          <w:rFonts w:asciiTheme="minorHAnsi" w:hAnsiTheme="minorHAnsi"/>
          <w:color w:val="000000" w:themeColor="text1"/>
        </w:rPr>
        <w:t>Welsh Government. (2020).</w:t>
      </w:r>
      <w:r w:rsidRPr="006D2108">
        <w:rPr>
          <w:rStyle w:val="apple-converted-space"/>
          <w:rFonts w:asciiTheme="minorHAnsi" w:hAnsiTheme="minorHAnsi"/>
          <w:color w:val="000000" w:themeColor="text1"/>
        </w:rPr>
        <w:t> </w:t>
      </w:r>
      <w:r w:rsidRPr="006D2108">
        <w:rPr>
          <w:rFonts w:asciiTheme="minorHAnsi" w:hAnsiTheme="minorHAnsi"/>
          <w:i/>
          <w:iCs/>
          <w:color w:val="000000" w:themeColor="text1"/>
        </w:rPr>
        <w:t>Professional standards.</w:t>
      </w:r>
      <w:r w:rsidRPr="006D2108">
        <w:rPr>
          <w:rStyle w:val="apple-converted-space"/>
          <w:rFonts w:asciiTheme="minorHAnsi" w:hAnsiTheme="minorHAnsi"/>
          <w:color w:val="000000" w:themeColor="text1"/>
        </w:rPr>
        <w:t> </w:t>
      </w:r>
      <w:r w:rsidRPr="006D2108">
        <w:rPr>
          <w:rFonts w:asciiTheme="minorHAnsi" w:hAnsiTheme="minorHAnsi"/>
          <w:color w:val="000000" w:themeColor="text1"/>
        </w:rPr>
        <w:t>Available: https://hwb.gov.wales/professional-development/professional-standards. Last accessed 25th Oct 2020.</w:t>
      </w:r>
    </w:p>
    <w:p w14:paraId="5148A157" w14:textId="77777777" w:rsidR="006D2108" w:rsidRDefault="006D2108" w:rsidP="006D2108">
      <w:pPr>
        <w:spacing w:line="276" w:lineRule="auto"/>
        <w:rPr>
          <w:rFonts w:asciiTheme="minorHAnsi" w:hAnsiTheme="minorHAnsi" w:cstheme="minorHAnsi"/>
          <w:color w:val="000000" w:themeColor="text1"/>
        </w:rPr>
      </w:pPr>
    </w:p>
    <w:p w14:paraId="31D7650C" w14:textId="2FB7AAD1" w:rsidR="006D2108" w:rsidRDefault="006D2108" w:rsidP="006D2108">
      <w:pPr>
        <w:spacing w:line="276" w:lineRule="auto"/>
        <w:rPr>
          <w:rFonts w:asciiTheme="minorHAnsi" w:hAnsiTheme="minorHAnsi" w:cstheme="minorHAnsi"/>
          <w:color w:val="000000" w:themeColor="text1"/>
        </w:rPr>
      </w:pPr>
      <w:r w:rsidRPr="006D2108">
        <w:rPr>
          <w:rFonts w:asciiTheme="minorHAnsi" w:hAnsiTheme="minorHAnsi" w:cstheme="minorHAnsi"/>
          <w:color w:val="000000" w:themeColor="text1"/>
        </w:rPr>
        <w:t>Wenk, L. (2017).</w:t>
      </w:r>
      <w:r w:rsidRPr="006D2108">
        <w:rPr>
          <w:rStyle w:val="apple-converted-space"/>
          <w:rFonts w:asciiTheme="minorHAnsi" w:hAnsiTheme="minorHAnsi" w:cstheme="minorHAnsi"/>
          <w:color w:val="000000" w:themeColor="text1"/>
        </w:rPr>
        <w:t> </w:t>
      </w:r>
      <w:r w:rsidRPr="006D2108">
        <w:rPr>
          <w:rFonts w:asciiTheme="minorHAnsi" w:hAnsiTheme="minorHAnsi" w:cstheme="minorHAnsi"/>
          <w:i/>
          <w:iCs/>
          <w:color w:val="000000" w:themeColor="text1"/>
        </w:rPr>
        <w:t>The importance of engaging prior knowledge.</w:t>
      </w:r>
      <w:r w:rsidRPr="006D2108">
        <w:rPr>
          <w:rStyle w:val="apple-converted-space"/>
          <w:rFonts w:asciiTheme="minorHAnsi" w:hAnsiTheme="minorHAnsi" w:cstheme="minorHAnsi"/>
          <w:color w:val="000000" w:themeColor="text1"/>
        </w:rPr>
        <w:t> </w:t>
      </w:r>
      <w:r w:rsidRPr="006D2108">
        <w:rPr>
          <w:rFonts w:asciiTheme="minorHAnsi" w:hAnsiTheme="minorHAnsi" w:cstheme="minorHAnsi"/>
          <w:color w:val="000000" w:themeColor="text1"/>
        </w:rPr>
        <w:t>Available: https://sites.hampshire.edu/ctl/2017/09/14/the-importance-of-engaging-prior-knowledge/. Last accessed 21st Oct 2020.</w:t>
      </w:r>
    </w:p>
    <w:p w14:paraId="3420D1BE" w14:textId="6A1B3A3E" w:rsidR="001558BE" w:rsidRPr="001558BE" w:rsidRDefault="001558BE" w:rsidP="001558BE">
      <w:pPr>
        <w:rPr>
          <w:rFonts w:asciiTheme="minorHAnsi" w:hAnsiTheme="minorHAnsi" w:cstheme="minorHAnsi"/>
        </w:rPr>
      </w:pPr>
    </w:p>
    <w:p w14:paraId="31963CA8" w14:textId="6BA1D497" w:rsidR="001558BE" w:rsidRPr="001558BE" w:rsidRDefault="001558BE" w:rsidP="001558BE">
      <w:pPr>
        <w:rPr>
          <w:rFonts w:asciiTheme="minorHAnsi" w:hAnsiTheme="minorHAnsi" w:cstheme="minorHAnsi"/>
        </w:rPr>
      </w:pPr>
    </w:p>
    <w:p w14:paraId="3A65A3B6" w14:textId="68464486" w:rsidR="001558BE" w:rsidRPr="001558BE" w:rsidRDefault="001558BE" w:rsidP="001558BE">
      <w:pPr>
        <w:rPr>
          <w:rFonts w:asciiTheme="minorHAnsi" w:hAnsiTheme="minorHAnsi" w:cstheme="minorHAnsi"/>
        </w:rPr>
      </w:pPr>
    </w:p>
    <w:p w14:paraId="6ABFA67D" w14:textId="5562F322" w:rsidR="001558BE" w:rsidRPr="001558BE" w:rsidRDefault="001558BE" w:rsidP="001558BE">
      <w:pPr>
        <w:rPr>
          <w:rFonts w:asciiTheme="minorHAnsi" w:hAnsiTheme="minorHAnsi" w:cstheme="minorHAnsi"/>
        </w:rPr>
      </w:pPr>
    </w:p>
    <w:p w14:paraId="50164481" w14:textId="014EEAF3" w:rsidR="001558BE" w:rsidRPr="001558BE" w:rsidRDefault="001558BE" w:rsidP="001558BE">
      <w:pPr>
        <w:rPr>
          <w:rFonts w:asciiTheme="minorHAnsi" w:hAnsiTheme="minorHAnsi" w:cstheme="minorHAnsi"/>
        </w:rPr>
      </w:pPr>
    </w:p>
    <w:p w14:paraId="4B9816D6" w14:textId="24B0F02E" w:rsidR="001558BE" w:rsidRPr="001558BE" w:rsidRDefault="001558BE" w:rsidP="001558BE">
      <w:pPr>
        <w:rPr>
          <w:rFonts w:asciiTheme="minorHAnsi" w:hAnsiTheme="minorHAnsi" w:cstheme="minorHAnsi"/>
        </w:rPr>
      </w:pPr>
    </w:p>
    <w:p w14:paraId="32FACAE3" w14:textId="5A462674" w:rsidR="001558BE" w:rsidRDefault="001558BE" w:rsidP="001558BE">
      <w:pPr>
        <w:rPr>
          <w:rFonts w:asciiTheme="minorHAnsi" w:hAnsiTheme="minorHAnsi" w:cstheme="minorHAnsi"/>
          <w:color w:val="000000" w:themeColor="text1"/>
        </w:rPr>
      </w:pPr>
    </w:p>
    <w:p w14:paraId="503E0EA0" w14:textId="323B572C" w:rsidR="001558BE" w:rsidRDefault="001558BE" w:rsidP="001558BE">
      <w:pPr>
        <w:tabs>
          <w:tab w:val="left" w:pos="900"/>
        </w:tabs>
        <w:rPr>
          <w:rFonts w:asciiTheme="minorHAnsi" w:hAnsiTheme="minorHAnsi" w:cstheme="minorHAnsi"/>
        </w:rPr>
      </w:pPr>
      <w:r>
        <w:rPr>
          <w:rFonts w:asciiTheme="minorHAnsi" w:hAnsiTheme="minorHAnsi" w:cstheme="minorHAnsi"/>
        </w:rPr>
        <w:tab/>
      </w:r>
    </w:p>
    <w:p w14:paraId="298BF227" w14:textId="78D57A5C" w:rsidR="001558BE" w:rsidRDefault="001558BE" w:rsidP="001558BE">
      <w:pPr>
        <w:tabs>
          <w:tab w:val="left" w:pos="900"/>
        </w:tabs>
        <w:rPr>
          <w:rFonts w:asciiTheme="minorHAnsi" w:hAnsiTheme="minorHAnsi" w:cstheme="minorHAnsi"/>
        </w:rPr>
      </w:pPr>
    </w:p>
    <w:p w14:paraId="30C42478" w14:textId="6FB7CB9C" w:rsidR="001558BE" w:rsidRDefault="001558BE" w:rsidP="001558BE">
      <w:pPr>
        <w:tabs>
          <w:tab w:val="left" w:pos="900"/>
        </w:tabs>
        <w:rPr>
          <w:rFonts w:asciiTheme="minorHAnsi" w:hAnsiTheme="minorHAnsi" w:cstheme="minorHAnsi"/>
        </w:rPr>
      </w:pPr>
    </w:p>
    <w:p w14:paraId="790B0C77" w14:textId="37EA278B" w:rsidR="001558BE" w:rsidRDefault="001558BE" w:rsidP="001558BE">
      <w:pPr>
        <w:tabs>
          <w:tab w:val="left" w:pos="900"/>
        </w:tabs>
        <w:rPr>
          <w:rFonts w:asciiTheme="minorHAnsi" w:hAnsiTheme="minorHAnsi" w:cstheme="minorHAnsi"/>
        </w:rPr>
      </w:pPr>
    </w:p>
    <w:p w14:paraId="2CFBD225" w14:textId="53B99654" w:rsidR="001558BE" w:rsidRDefault="001558BE" w:rsidP="001558BE">
      <w:pPr>
        <w:tabs>
          <w:tab w:val="left" w:pos="900"/>
        </w:tabs>
        <w:rPr>
          <w:rFonts w:asciiTheme="minorHAnsi" w:hAnsiTheme="minorHAnsi" w:cstheme="minorHAnsi"/>
        </w:rPr>
      </w:pPr>
    </w:p>
    <w:p w14:paraId="11C8F9E6" w14:textId="662796D0" w:rsidR="001558BE" w:rsidRDefault="001558BE" w:rsidP="001558BE">
      <w:pPr>
        <w:tabs>
          <w:tab w:val="left" w:pos="900"/>
        </w:tabs>
        <w:rPr>
          <w:rFonts w:asciiTheme="minorHAnsi" w:hAnsiTheme="minorHAnsi" w:cstheme="minorHAnsi"/>
        </w:rPr>
      </w:pPr>
    </w:p>
    <w:p w14:paraId="17D1947D" w14:textId="5E3A3A9A" w:rsidR="001558BE" w:rsidRDefault="001558BE" w:rsidP="001558BE">
      <w:pPr>
        <w:tabs>
          <w:tab w:val="left" w:pos="900"/>
        </w:tabs>
        <w:rPr>
          <w:rFonts w:asciiTheme="minorHAnsi" w:hAnsiTheme="minorHAnsi" w:cstheme="minorHAnsi"/>
        </w:rPr>
      </w:pPr>
    </w:p>
    <w:p w14:paraId="7AE712D0" w14:textId="0DC9B2D9" w:rsidR="001558BE" w:rsidRDefault="001558BE" w:rsidP="001558BE">
      <w:pPr>
        <w:tabs>
          <w:tab w:val="left" w:pos="900"/>
        </w:tabs>
        <w:rPr>
          <w:rFonts w:asciiTheme="minorHAnsi" w:hAnsiTheme="minorHAnsi" w:cstheme="minorHAnsi"/>
        </w:rPr>
      </w:pPr>
    </w:p>
    <w:p w14:paraId="0DDED6EC" w14:textId="38E7D608" w:rsidR="001558BE" w:rsidRDefault="001558BE" w:rsidP="001558BE">
      <w:pPr>
        <w:tabs>
          <w:tab w:val="left" w:pos="900"/>
        </w:tabs>
        <w:rPr>
          <w:rFonts w:asciiTheme="minorHAnsi" w:hAnsiTheme="minorHAnsi" w:cstheme="minorHAnsi"/>
        </w:rPr>
      </w:pPr>
    </w:p>
    <w:p w14:paraId="310AB086" w14:textId="0222C054" w:rsidR="001558BE" w:rsidRDefault="001558BE" w:rsidP="001558BE">
      <w:pPr>
        <w:tabs>
          <w:tab w:val="left" w:pos="900"/>
        </w:tabs>
        <w:rPr>
          <w:rFonts w:asciiTheme="minorHAnsi" w:hAnsiTheme="minorHAnsi" w:cstheme="minorHAnsi"/>
        </w:rPr>
      </w:pPr>
    </w:p>
    <w:p w14:paraId="0A38FA1C" w14:textId="46DFC25D" w:rsidR="001558BE" w:rsidRDefault="001558BE" w:rsidP="001558BE">
      <w:pPr>
        <w:tabs>
          <w:tab w:val="left" w:pos="900"/>
        </w:tabs>
        <w:rPr>
          <w:rFonts w:asciiTheme="minorHAnsi" w:hAnsiTheme="minorHAnsi" w:cstheme="minorHAnsi"/>
        </w:rPr>
      </w:pPr>
    </w:p>
    <w:p w14:paraId="1130517B" w14:textId="05B28EDD" w:rsidR="001558BE" w:rsidRDefault="001558BE" w:rsidP="001558BE">
      <w:pPr>
        <w:tabs>
          <w:tab w:val="left" w:pos="900"/>
        </w:tabs>
        <w:rPr>
          <w:rFonts w:asciiTheme="minorHAnsi" w:hAnsiTheme="minorHAnsi" w:cstheme="minorHAnsi"/>
        </w:rPr>
      </w:pPr>
    </w:p>
    <w:p w14:paraId="2E1F6A16" w14:textId="06359182" w:rsidR="001558BE" w:rsidRDefault="001558BE" w:rsidP="001558BE">
      <w:pPr>
        <w:tabs>
          <w:tab w:val="left" w:pos="900"/>
        </w:tabs>
        <w:rPr>
          <w:rFonts w:asciiTheme="minorHAnsi" w:hAnsiTheme="minorHAnsi" w:cstheme="minorHAnsi"/>
        </w:rPr>
      </w:pPr>
    </w:p>
    <w:p w14:paraId="501BCE97" w14:textId="55D150B2" w:rsidR="001558BE" w:rsidRDefault="001558BE" w:rsidP="001558BE">
      <w:pPr>
        <w:tabs>
          <w:tab w:val="left" w:pos="900"/>
        </w:tabs>
        <w:rPr>
          <w:rFonts w:asciiTheme="minorHAnsi" w:hAnsiTheme="minorHAnsi" w:cstheme="minorHAnsi"/>
        </w:rPr>
      </w:pPr>
    </w:p>
    <w:p w14:paraId="5A118E56" w14:textId="6E8E52A1" w:rsidR="001558BE" w:rsidRDefault="001558BE" w:rsidP="001558BE">
      <w:pPr>
        <w:tabs>
          <w:tab w:val="left" w:pos="900"/>
        </w:tabs>
        <w:rPr>
          <w:rFonts w:asciiTheme="minorHAnsi" w:hAnsiTheme="minorHAnsi" w:cstheme="minorHAnsi"/>
        </w:rPr>
      </w:pPr>
    </w:p>
    <w:p w14:paraId="6504DF13" w14:textId="06EECE06" w:rsidR="001558BE" w:rsidRDefault="001558BE" w:rsidP="001558BE">
      <w:pPr>
        <w:tabs>
          <w:tab w:val="left" w:pos="900"/>
        </w:tabs>
        <w:rPr>
          <w:rFonts w:asciiTheme="minorHAnsi" w:hAnsiTheme="minorHAnsi" w:cstheme="minorHAnsi"/>
        </w:rPr>
      </w:pPr>
    </w:p>
    <w:p w14:paraId="126261CC" w14:textId="634E89A0" w:rsidR="001558BE" w:rsidRDefault="001558BE" w:rsidP="001558BE">
      <w:pPr>
        <w:tabs>
          <w:tab w:val="left" w:pos="900"/>
        </w:tabs>
        <w:rPr>
          <w:rFonts w:asciiTheme="minorHAnsi" w:hAnsiTheme="minorHAnsi" w:cstheme="minorHAnsi"/>
        </w:rPr>
      </w:pPr>
    </w:p>
    <w:p w14:paraId="3E40571F" w14:textId="7E9D3399" w:rsidR="001B189F" w:rsidRDefault="001B189F" w:rsidP="001558BE">
      <w:pPr>
        <w:jc w:val="both"/>
        <w:rPr>
          <w:rFonts w:asciiTheme="minorHAnsi" w:hAnsiTheme="minorHAnsi" w:cstheme="minorHAnsi"/>
          <w:b/>
          <w:u w:val="single"/>
        </w:rPr>
      </w:pPr>
      <w:r w:rsidRPr="001B189F">
        <w:rPr>
          <w:rFonts w:asciiTheme="minorHAnsi" w:hAnsiTheme="minorHAnsi" w:cstheme="minorHAnsi"/>
          <w:b/>
          <w:u w:val="single"/>
        </w:rPr>
        <w:t>Appendices</w:t>
      </w:r>
    </w:p>
    <w:p w14:paraId="679B521B" w14:textId="7AE98D43" w:rsidR="001B189F" w:rsidRPr="001B189F" w:rsidRDefault="001B189F" w:rsidP="001558BE">
      <w:pPr>
        <w:jc w:val="both"/>
        <w:rPr>
          <w:rFonts w:asciiTheme="minorHAnsi" w:hAnsiTheme="minorHAnsi" w:cstheme="minorHAnsi"/>
          <w:b/>
          <w:u w:val="single"/>
        </w:rPr>
      </w:pPr>
      <w:r>
        <w:rPr>
          <w:rFonts w:asciiTheme="minorHAnsi" w:hAnsiTheme="minorHAnsi" w:cstheme="minorHAnsi"/>
          <w:b/>
          <w:u w:val="single"/>
        </w:rPr>
        <w:t>Appendix 1</w:t>
      </w:r>
    </w:p>
    <w:p w14:paraId="66C659D8" w14:textId="4787C293" w:rsidR="001558BE" w:rsidRPr="008A1521" w:rsidRDefault="001558BE" w:rsidP="001558BE">
      <w:pPr>
        <w:jc w:val="both"/>
        <w:rPr>
          <w:rFonts w:asciiTheme="minorHAnsi" w:hAnsiTheme="minorHAnsi" w:cstheme="minorHAnsi"/>
          <w:b/>
        </w:rPr>
      </w:pPr>
      <w:r w:rsidRPr="008A1521">
        <w:rPr>
          <w:rFonts w:asciiTheme="minorHAnsi" w:hAnsiTheme="minorHAnsi" w:cstheme="minorHAnsi"/>
          <w:b/>
        </w:rPr>
        <w:t>OBSERVATION / FIELD NOTES</w:t>
      </w:r>
    </w:p>
    <w:p w14:paraId="62719327" w14:textId="77777777" w:rsidR="001558BE" w:rsidRPr="008A1521" w:rsidRDefault="001558BE" w:rsidP="001558BE">
      <w:pPr>
        <w:rPr>
          <w:rFonts w:asciiTheme="minorHAnsi" w:hAnsiTheme="minorHAnsi" w:cstheme="minorHAnsi"/>
        </w:rPr>
      </w:pPr>
      <w:r w:rsidRPr="008A1521">
        <w:rPr>
          <w:rFonts w:asciiTheme="minorHAnsi" w:hAnsiTheme="minorHAnsi" w:cstheme="minorHAnsi"/>
        </w:rPr>
        <w:t>(Questions adapted from Fletcher Wood (2016)</w:t>
      </w:r>
    </w:p>
    <w:p w14:paraId="3A271749" w14:textId="77777777" w:rsidR="001558BE" w:rsidRPr="008A1521" w:rsidRDefault="001558BE" w:rsidP="001558BE">
      <w:pPr>
        <w:rPr>
          <w:rFonts w:asciiTheme="minorHAnsi" w:hAnsiTheme="minorHAnsi" w:cstheme="minorHAnsi"/>
        </w:rPr>
      </w:pPr>
    </w:p>
    <w:p w14:paraId="08B51660" w14:textId="77777777" w:rsidR="001558BE" w:rsidRPr="008A1521" w:rsidRDefault="001558BE" w:rsidP="001558BE">
      <w:pPr>
        <w:rPr>
          <w:rFonts w:asciiTheme="minorHAnsi" w:hAnsiTheme="minorHAnsi" w:cstheme="minorHAnsi"/>
          <w:b/>
          <w:bCs/>
        </w:rPr>
      </w:pPr>
      <w:r w:rsidRPr="008A1521">
        <w:rPr>
          <w:rFonts w:asciiTheme="minorHAnsi" w:hAnsiTheme="minorHAnsi" w:cstheme="minorHAnsi"/>
          <w:b/>
          <w:bCs/>
        </w:rPr>
        <w:t>OBSERVATION 1</w:t>
      </w:r>
    </w:p>
    <w:tbl>
      <w:tblPr>
        <w:tblStyle w:val="TableGrid"/>
        <w:tblW w:w="0" w:type="auto"/>
        <w:tblLook w:val="04A0" w:firstRow="1" w:lastRow="0" w:firstColumn="1" w:lastColumn="0" w:noHBand="0" w:noVBand="1"/>
      </w:tblPr>
      <w:tblGrid>
        <w:gridCol w:w="8926"/>
      </w:tblGrid>
      <w:tr w:rsidR="001558BE" w:rsidRPr="008A1521" w14:paraId="0E1C2DD9" w14:textId="77777777" w:rsidTr="00035E6A">
        <w:tc>
          <w:tcPr>
            <w:tcW w:w="8926" w:type="dxa"/>
          </w:tcPr>
          <w:p w14:paraId="262825F6"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Date and time, year group:</w:t>
            </w:r>
          </w:p>
          <w:p w14:paraId="6D4513F9"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28/09/2020          9:45          Reception</w:t>
            </w:r>
          </w:p>
        </w:tc>
      </w:tr>
      <w:tr w:rsidR="001558BE" w:rsidRPr="008A1521" w14:paraId="57E55BB7" w14:textId="77777777" w:rsidTr="00035E6A">
        <w:tc>
          <w:tcPr>
            <w:tcW w:w="8926" w:type="dxa"/>
          </w:tcPr>
          <w:p w14:paraId="6A179101"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b/>
                <w:sz w:val="24"/>
                <w:szCs w:val="24"/>
              </w:rPr>
              <w:t>Lesson details:</w:t>
            </w:r>
            <w:r w:rsidRPr="008A1521">
              <w:rPr>
                <w:rFonts w:asciiTheme="minorHAnsi" w:hAnsiTheme="minorHAnsi" w:cstheme="minorHAnsi"/>
                <w:sz w:val="24"/>
                <w:szCs w:val="24"/>
              </w:rPr>
              <w:t xml:space="preserve"> (Context and focus -/AoLE/subject- is it near start of end of unit of study? Indoors/outdoors? Ability range? Any particularly relevant information).</w:t>
            </w:r>
          </w:p>
          <w:p w14:paraId="2522D5E4" w14:textId="77777777" w:rsidR="001558BE" w:rsidRPr="008A1521" w:rsidRDefault="001558BE" w:rsidP="00035E6A">
            <w:pPr>
              <w:rPr>
                <w:rFonts w:asciiTheme="minorHAnsi" w:hAnsiTheme="minorHAnsi" w:cstheme="minorHAnsi"/>
                <w:sz w:val="24"/>
                <w:szCs w:val="24"/>
              </w:rPr>
            </w:pPr>
          </w:p>
          <w:p w14:paraId="44744F57"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This observation took place during continious provsion inside the reception classroom, two learning groups were present choosing different areas they want to play in. The session begins with the teacher explaining she will be calling children one at a time to complete a activity at the table and reminding the children of how many can go into each area.</w:t>
            </w:r>
          </w:p>
          <w:p w14:paraId="3D148955" w14:textId="77777777" w:rsidR="001558BE" w:rsidRPr="008A1521" w:rsidRDefault="001558BE" w:rsidP="00035E6A">
            <w:pPr>
              <w:rPr>
                <w:rFonts w:asciiTheme="minorHAnsi" w:hAnsiTheme="minorHAnsi" w:cstheme="minorHAnsi"/>
                <w:sz w:val="24"/>
                <w:szCs w:val="24"/>
              </w:rPr>
            </w:pPr>
          </w:p>
        </w:tc>
      </w:tr>
      <w:tr w:rsidR="001558BE" w:rsidRPr="008A1521" w14:paraId="62595D15" w14:textId="77777777" w:rsidTr="00035E6A">
        <w:tc>
          <w:tcPr>
            <w:tcW w:w="8926" w:type="dxa"/>
          </w:tcPr>
          <w:p w14:paraId="14FC7385" w14:textId="77777777" w:rsidR="001558BE" w:rsidRPr="008A1521" w:rsidRDefault="001558BE" w:rsidP="00035E6A">
            <w:pPr>
              <w:rPr>
                <w:rFonts w:asciiTheme="minorHAnsi" w:hAnsiTheme="minorHAnsi" w:cstheme="minorHAnsi"/>
                <w:b/>
                <w:bCs/>
                <w:sz w:val="24"/>
                <w:szCs w:val="24"/>
                <w:lang w:val="en-US"/>
              </w:rPr>
            </w:pPr>
            <w:r w:rsidRPr="008A1521">
              <w:rPr>
                <w:rFonts w:asciiTheme="minorHAnsi" w:hAnsiTheme="minorHAnsi" w:cstheme="minorHAnsi"/>
                <w:b/>
                <w:bCs/>
                <w:sz w:val="24"/>
                <w:szCs w:val="24"/>
                <w:lang w:val="en-US"/>
              </w:rPr>
              <w:t>Classroom culture</w:t>
            </w:r>
          </w:p>
          <w:p w14:paraId="33E86858" w14:textId="77777777" w:rsidR="001558BE" w:rsidRPr="008A1521" w:rsidRDefault="001558BE" w:rsidP="00035E6A">
            <w:pPr>
              <w:rPr>
                <w:rFonts w:asciiTheme="minorHAnsi" w:hAnsiTheme="minorHAnsi" w:cstheme="minorHAnsi"/>
                <w:bCs/>
                <w:sz w:val="24"/>
                <w:szCs w:val="24"/>
                <w:lang w:val="en-US"/>
              </w:rPr>
            </w:pPr>
            <w:r w:rsidRPr="008A1521">
              <w:rPr>
                <w:rFonts w:asciiTheme="minorHAnsi" w:hAnsiTheme="minorHAnsi" w:cstheme="minorHAnsi"/>
                <w:bCs/>
                <w:sz w:val="24"/>
                <w:szCs w:val="24"/>
                <w:lang w:val="en-US"/>
              </w:rPr>
              <w:t>(What is the classroom ‘vibe.’? What do attitudes, dispositions, behaviours towards learning seem like at this point in time?)</w:t>
            </w:r>
          </w:p>
          <w:p w14:paraId="75F7C631" w14:textId="77777777" w:rsidR="001558BE" w:rsidRPr="008A1521" w:rsidRDefault="001558BE" w:rsidP="00035E6A">
            <w:pPr>
              <w:rPr>
                <w:rFonts w:asciiTheme="minorHAnsi" w:hAnsiTheme="minorHAnsi" w:cstheme="minorHAnsi"/>
                <w:bCs/>
                <w:sz w:val="24"/>
                <w:szCs w:val="24"/>
                <w:lang w:val="en-US"/>
              </w:rPr>
            </w:pPr>
          </w:p>
          <w:p w14:paraId="3D7B37EB" w14:textId="77777777" w:rsidR="001558BE" w:rsidRPr="008A1521" w:rsidRDefault="001558BE" w:rsidP="00035E6A">
            <w:pPr>
              <w:rPr>
                <w:rFonts w:asciiTheme="minorHAnsi" w:hAnsiTheme="minorHAnsi" w:cstheme="minorHAnsi"/>
                <w:bCs/>
                <w:sz w:val="24"/>
                <w:szCs w:val="24"/>
                <w:lang w:val="en-US"/>
              </w:rPr>
            </w:pPr>
            <w:r w:rsidRPr="008A1521">
              <w:rPr>
                <w:rFonts w:asciiTheme="minorHAnsi" w:hAnsiTheme="minorHAnsi" w:cstheme="minorHAnsi"/>
                <w:bCs/>
                <w:sz w:val="24"/>
                <w:szCs w:val="24"/>
                <w:lang w:val="en-US"/>
              </w:rPr>
              <w:t>Children are sat on the carpet waiting for instructions, the teacher states which two learning groups are going to work outside the classroom and they line up by the door. For the two remaining groups on the carpet the teacher recaps on how many children can enter each area and explains the children must use their ‘indoor voices’.</w:t>
            </w:r>
          </w:p>
          <w:p w14:paraId="3B1CFE6D" w14:textId="77777777" w:rsidR="001558BE" w:rsidRPr="008A1521" w:rsidRDefault="001558BE" w:rsidP="00035E6A">
            <w:pPr>
              <w:ind w:left="720"/>
              <w:rPr>
                <w:rFonts w:asciiTheme="minorHAnsi" w:hAnsiTheme="minorHAnsi" w:cstheme="minorHAnsi"/>
                <w:sz w:val="24"/>
                <w:szCs w:val="24"/>
              </w:rPr>
            </w:pPr>
          </w:p>
        </w:tc>
      </w:tr>
      <w:tr w:rsidR="001558BE" w:rsidRPr="008A1521" w14:paraId="77D29972" w14:textId="77777777" w:rsidTr="00035E6A">
        <w:tc>
          <w:tcPr>
            <w:tcW w:w="8926" w:type="dxa"/>
          </w:tcPr>
          <w:p w14:paraId="1954E565" w14:textId="77777777" w:rsidR="001558BE" w:rsidRPr="008A1521" w:rsidRDefault="001558BE" w:rsidP="00035E6A">
            <w:pPr>
              <w:rPr>
                <w:rFonts w:asciiTheme="minorHAnsi" w:hAnsiTheme="minorHAnsi" w:cstheme="minorHAnsi"/>
                <w:b/>
                <w:sz w:val="24"/>
                <w:szCs w:val="24"/>
              </w:rPr>
            </w:pPr>
            <w:r w:rsidRPr="008A1521">
              <w:rPr>
                <w:rFonts w:asciiTheme="minorHAnsi" w:hAnsiTheme="minorHAnsi" w:cstheme="minorHAnsi"/>
                <w:b/>
                <w:sz w:val="24"/>
                <w:szCs w:val="24"/>
              </w:rPr>
              <w:t>Objectives</w:t>
            </w:r>
          </w:p>
          <w:p w14:paraId="68F10358"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(What happens in the environment that communicates the purpose of the experiences?  What can be observed regarding the way lesson activities relate to these purposes?</w:t>
            </w:r>
          </w:p>
          <w:p w14:paraId="011A34E5" w14:textId="77777777" w:rsidR="001558BE" w:rsidRPr="008A1521" w:rsidRDefault="001558BE" w:rsidP="00035E6A">
            <w:pPr>
              <w:rPr>
                <w:rFonts w:asciiTheme="minorHAnsi" w:hAnsiTheme="minorHAnsi" w:cstheme="minorHAnsi"/>
                <w:sz w:val="24"/>
                <w:szCs w:val="24"/>
              </w:rPr>
            </w:pPr>
          </w:p>
          <w:p w14:paraId="656BD436"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 xml:space="preserve">The environment is based on the letter sound ‘m’ that was introduced to the children. Each area is based on the sound that include mini activites associated with the letter sound for example colourings linked with objects/animals that begin with the letter ‘m’, rainbow writing with paint and creating mouse ears. The children have the opportunity to decide which box they can play with on the carpet. The class decided they wanted to play with lego. </w:t>
            </w:r>
          </w:p>
          <w:p w14:paraId="74B8FD19" w14:textId="77777777" w:rsidR="001558BE" w:rsidRPr="008A1521" w:rsidRDefault="001558BE" w:rsidP="00035E6A">
            <w:pPr>
              <w:rPr>
                <w:rFonts w:asciiTheme="minorHAnsi" w:hAnsiTheme="minorHAnsi" w:cstheme="minorHAnsi"/>
                <w:sz w:val="24"/>
                <w:szCs w:val="24"/>
              </w:rPr>
            </w:pPr>
          </w:p>
        </w:tc>
      </w:tr>
      <w:tr w:rsidR="001558BE" w:rsidRPr="008A1521" w14:paraId="3F084311" w14:textId="77777777" w:rsidTr="00035E6A">
        <w:tc>
          <w:tcPr>
            <w:tcW w:w="8926" w:type="dxa"/>
          </w:tcPr>
          <w:p w14:paraId="6555A3DF" w14:textId="77777777" w:rsidR="001558BE" w:rsidRPr="008A1521" w:rsidRDefault="001558BE" w:rsidP="00035E6A">
            <w:pPr>
              <w:rPr>
                <w:rFonts w:asciiTheme="minorHAnsi" w:hAnsiTheme="minorHAnsi" w:cstheme="minorHAnsi"/>
                <w:b/>
                <w:sz w:val="24"/>
                <w:szCs w:val="24"/>
              </w:rPr>
            </w:pPr>
            <w:r w:rsidRPr="008A1521">
              <w:rPr>
                <w:rFonts w:asciiTheme="minorHAnsi" w:hAnsiTheme="minorHAnsi" w:cstheme="minorHAnsi"/>
                <w:b/>
                <w:sz w:val="24"/>
                <w:szCs w:val="24"/>
              </w:rPr>
              <w:t>Direction</w:t>
            </w:r>
          </w:p>
          <w:p w14:paraId="217C8CC9"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 xml:space="preserve">(What can be observed that helps learners understand what they are engaging in?  What in the environment helps them understand how to achieve well)? </w:t>
            </w:r>
          </w:p>
          <w:p w14:paraId="4231CEA4" w14:textId="77777777" w:rsidR="001558BE" w:rsidRPr="008A1521" w:rsidRDefault="001558BE" w:rsidP="00035E6A">
            <w:pPr>
              <w:rPr>
                <w:rFonts w:asciiTheme="minorHAnsi" w:hAnsiTheme="minorHAnsi" w:cstheme="minorHAnsi"/>
                <w:sz w:val="24"/>
                <w:szCs w:val="24"/>
              </w:rPr>
            </w:pPr>
          </w:p>
          <w:p w14:paraId="0BD13855"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Before the whole class leave the carpet area to start continuous the teacher asks “thumbs up if you understand”, the whole class rise their thumbs which indicates that they understand and are engaged.</w:t>
            </w:r>
          </w:p>
          <w:p w14:paraId="746AC4AE" w14:textId="77777777" w:rsidR="001558BE" w:rsidRPr="008A1521" w:rsidRDefault="001558BE" w:rsidP="00035E6A">
            <w:pPr>
              <w:rPr>
                <w:rFonts w:asciiTheme="minorHAnsi" w:hAnsiTheme="minorHAnsi" w:cstheme="minorHAnsi"/>
                <w:sz w:val="24"/>
                <w:szCs w:val="24"/>
              </w:rPr>
            </w:pPr>
          </w:p>
        </w:tc>
      </w:tr>
      <w:tr w:rsidR="001558BE" w:rsidRPr="008A1521" w14:paraId="056CDBA0" w14:textId="77777777" w:rsidTr="00035E6A">
        <w:tc>
          <w:tcPr>
            <w:tcW w:w="8926" w:type="dxa"/>
          </w:tcPr>
          <w:p w14:paraId="3B01C6C2" w14:textId="77777777" w:rsidR="001558BE" w:rsidRPr="008A1521" w:rsidRDefault="001558BE" w:rsidP="00035E6A">
            <w:pPr>
              <w:rPr>
                <w:rFonts w:asciiTheme="minorHAnsi" w:hAnsiTheme="minorHAnsi" w:cstheme="minorHAnsi"/>
                <w:b/>
                <w:sz w:val="24"/>
                <w:szCs w:val="24"/>
              </w:rPr>
            </w:pPr>
            <w:r w:rsidRPr="008A1521">
              <w:rPr>
                <w:rFonts w:asciiTheme="minorHAnsi" w:hAnsiTheme="minorHAnsi" w:cstheme="minorHAnsi"/>
                <w:b/>
                <w:sz w:val="24"/>
                <w:szCs w:val="24"/>
              </w:rPr>
              <w:t>Access and challenge</w:t>
            </w:r>
          </w:p>
          <w:p w14:paraId="4E32C350"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 xml:space="preserve"> (What can be observed in the environment that enables engagement of learners? What can be observed regarding levels of challenge?</w:t>
            </w:r>
          </w:p>
          <w:p w14:paraId="0C7BAECE" w14:textId="77777777" w:rsidR="001558BE" w:rsidRPr="008A1521" w:rsidRDefault="001558BE" w:rsidP="00035E6A">
            <w:pPr>
              <w:rPr>
                <w:rFonts w:asciiTheme="minorHAnsi" w:hAnsiTheme="minorHAnsi" w:cstheme="minorHAnsi"/>
                <w:sz w:val="24"/>
                <w:szCs w:val="24"/>
              </w:rPr>
            </w:pPr>
          </w:p>
          <w:p w14:paraId="7FEDC709"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Each area has a number on it so children are aware of the how many can play in that certain area. Children independently have to complete the activity of their choice with no adult interaction.</w:t>
            </w:r>
          </w:p>
          <w:p w14:paraId="5FF998EE" w14:textId="77777777" w:rsidR="001558BE" w:rsidRPr="008A1521" w:rsidRDefault="001558BE" w:rsidP="00035E6A">
            <w:pPr>
              <w:rPr>
                <w:rFonts w:asciiTheme="minorHAnsi" w:hAnsiTheme="minorHAnsi" w:cstheme="minorHAnsi"/>
                <w:sz w:val="24"/>
                <w:szCs w:val="24"/>
              </w:rPr>
            </w:pPr>
          </w:p>
        </w:tc>
      </w:tr>
      <w:tr w:rsidR="001558BE" w:rsidRPr="008A1521" w14:paraId="10DF901D" w14:textId="77777777" w:rsidTr="00035E6A">
        <w:tc>
          <w:tcPr>
            <w:tcW w:w="8926" w:type="dxa"/>
          </w:tcPr>
          <w:p w14:paraId="3C323196" w14:textId="77777777" w:rsidR="001558BE" w:rsidRPr="008A1521" w:rsidRDefault="001558BE" w:rsidP="00035E6A">
            <w:pPr>
              <w:rPr>
                <w:rFonts w:asciiTheme="minorHAnsi" w:hAnsiTheme="minorHAnsi" w:cstheme="minorHAnsi"/>
                <w:b/>
                <w:sz w:val="24"/>
                <w:szCs w:val="24"/>
              </w:rPr>
            </w:pPr>
            <w:r w:rsidRPr="008A1521">
              <w:rPr>
                <w:rFonts w:asciiTheme="minorHAnsi" w:hAnsiTheme="minorHAnsi" w:cstheme="minorHAnsi"/>
                <w:b/>
                <w:sz w:val="24"/>
                <w:szCs w:val="24"/>
              </w:rPr>
              <w:t>Assessment</w:t>
            </w:r>
          </w:p>
          <w:p w14:paraId="6CA524A0"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(Can anything be observed about how student’s existing knowledge is used?  Can anything be observed regarding the development of knowledge during or after the experience)?</w:t>
            </w:r>
          </w:p>
          <w:p w14:paraId="167B05DD" w14:textId="77777777" w:rsidR="001558BE" w:rsidRPr="008A1521" w:rsidRDefault="001558BE" w:rsidP="00035E6A">
            <w:pPr>
              <w:rPr>
                <w:rFonts w:asciiTheme="minorHAnsi" w:hAnsiTheme="minorHAnsi" w:cstheme="minorHAnsi"/>
                <w:sz w:val="24"/>
                <w:szCs w:val="24"/>
              </w:rPr>
            </w:pPr>
          </w:p>
          <w:p w14:paraId="089CACF4"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All of the learning areas link to the letter that they are learning meaning children are constantly reminded of the letter and can be related with first hand experiences.</w:t>
            </w:r>
          </w:p>
          <w:p w14:paraId="7DA3D2EC" w14:textId="77777777" w:rsidR="001558BE" w:rsidRPr="008A1521" w:rsidRDefault="001558BE" w:rsidP="00035E6A">
            <w:pPr>
              <w:rPr>
                <w:rFonts w:asciiTheme="minorHAnsi" w:hAnsiTheme="minorHAnsi" w:cstheme="minorHAnsi"/>
                <w:sz w:val="24"/>
                <w:szCs w:val="24"/>
              </w:rPr>
            </w:pPr>
          </w:p>
        </w:tc>
      </w:tr>
      <w:tr w:rsidR="001558BE" w:rsidRPr="008A1521" w14:paraId="6E6D0078" w14:textId="77777777" w:rsidTr="00035E6A">
        <w:tc>
          <w:tcPr>
            <w:tcW w:w="8926" w:type="dxa"/>
          </w:tcPr>
          <w:p w14:paraId="6BA85D0F" w14:textId="77777777" w:rsidR="001558BE" w:rsidRPr="008A1521" w:rsidRDefault="001558BE" w:rsidP="00035E6A">
            <w:pPr>
              <w:rPr>
                <w:rFonts w:asciiTheme="minorHAnsi" w:hAnsiTheme="minorHAnsi" w:cstheme="minorHAnsi"/>
                <w:b/>
                <w:sz w:val="24"/>
                <w:szCs w:val="24"/>
              </w:rPr>
            </w:pPr>
            <w:r w:rsidRPr="008A1521">
              <w:rPr>
                <w:rFonts w:asciiTheme="minorHAnsi" w:hAnsiTheme="minorHAnsi" w:cstheme="minorHAnsi"/>
                <w:b/>
                <w:sz w:val="24"/>
                <w:szCs w:val="24"/>
              </w:rPr>
              <w:t>Specifics / Critical Incidents</w:t>
            </w:r>
          </w:p>
          <w:p w14:paraId="3506EEF4"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 xml:space="preserve"> (Are there moments which cause you to consider aspects of practice when you come across them in future teaching)?</w:t>
            </w:r>
          </w:p>
          <w:p w14:paraId="6609CCB2" w14:textId="77777777" w:rsidR="001558BE" w:rsidRPr="008A1521" w:rsidRDefault="001558BE" w:rsidP="00035E6A">
            <w:pPr>
              <w:rPr>
                <w:rFonts w:asciiTheme="minorHAnsi" w:hAnsiTheme="minorHAnsi" w:cstheme="minorHAnsi"/>
                <w:sz w:val="24"/>
                <w:szCs w:val="24"/>
              </w:rPr>
            </w:pPr>
          </w:p>
          <w:p w14:paraId="20FEC280"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Whilst playing with lego one child doesn’t seem to want to play or share with the other children and chooses to play on their own.</w:t>
            </w:r>
          </w:p>
          <w:p w14:paraId="68786950" w14:textId="77777777" w:rsidR="001558BE" w:rsidRPr="008A1521" w:rsidRDefault="001558BE" w:rsidP="00035E6A">
            <w:pPr>
              <w:rPr>
                <w:rFonts w:asciiTheme="minorHAnsi" w:hAnsiTheme="minorHAnsi" w:cstheme="minorHAnsi"/>
                <w:sz w:val="24"/>
                <w:szCs w:val="24"/>
              </w:rPr>
            </w:pPr>
          </w:p>
        </w:tc>
      </w:tr>
    </w:tbl>
    <w:p w14:paraId="66B7F6B3" w14:textId="77777777" w:rsidR="001558BE" w:rsidRPr="008A1521" w:rsidRDefault="001558BE" w:rsidP="001558BE">
      <w:pPr>
        <w:rPr>
          <w:rFonts w:asciiTheme="minorHAnsi" w:hAnsiTheme="minorHAnsi" w:cstheme="minorHAnsi"/>
        </w:rPr>
      </w:pPr>
    </w:p>
    <w:p w14:paraId="3A801BA7" w14:textId="77777777" w:rsidR="001558BE" w:rsidRPr="008A1521" w:rsidRDefault="001558BE" w:rsidP="001558BE">
      <w:pPr>
        <w:rPr>
          <w:rFonts w:asciiTheme="minorHAnsi" w:hAnsiTheme="minorHAnsi" w:cstheme="minorHAnsi"/>
        </w:rPr>
      </w:pPr>
    </w:p>
    <w:p w14:paraId="701263BC" w14:textId="77777777" w:rsidR="001558BE" w:rsidRPr="008A1521" w:rsidRDefault="001558BE" w:rsidP="001558BE">
      <w:pPr>
        <w:rPr>
          <w:rFonts w:asciiTheme="minorHAnsi" w:hAnsiTheme="minorHAnsi" w:cstheme="minorHAnsi"/>
          <w:b/>
          <w:color w:val="000000" w:themeColor="text1"/>
        </w:rPr>
      </w:pPr>
      <w:r w:rsidRPr="008A1521">
        <w:rPr>
          <w:rFonts w:asciiTheme="minorHAnsi" w:hAnsiTheme="minorHAnsi" w:cstheme="minorHAnsi"/>
          <w:b/>
          <w:color w:val="000000" w:themeColor="text1"/>
        </w:rPr>
        <w:t>CRITICAL INCIDENT IDENTIFICATION RECORD</w:t>
      </w:r>
    </w:p>
    <w:p w14:paraId="0C8925AD" w14:textId="77777777" w:rsidR="001558BE" w:rsidRPr="008A1521" w:rsidRDefault="001558BE" w:rsidP="001558BE">
      <w:pPr>
        <w:rPr>
          <w:rFonts w:asciiTheme="minorHAnsi" w:hAnsiTheme="minorHAnsi" w:cstheme="minorHAnsi"/>
          <w:b/>
          <w:color w:val="000000" w:themeColor="text1"/>
        </w:rPr>
      </w:pPr>
    </w:p>
    <w:p w14:paraId="0477136D" w14:textId="77777777" w:rsidR="001558BE" w:rsidRPr="008A1521" w:rsidRDefault="001558BE" w:rsidP="001558BE">
      <w:pPr>
        <w:rPr>
          <w:rFonts w:asciiTheme="minorHAnsi" w:hAnsiTheme="minorHAnsi" w:cstheme="minorHAnsi"/>
          <w:b/>
          <w:color w:val="000000" w:themeColor="text1"/>
        </w:rPr>
      </w:pPr>
      <w:r w:rsidRPr="008A1521">
        <w:rPr>
          <w:rFonts w:asciiTheme="minorHAnsi" w:hAnsiTheme="minorHAnsi" w:cstheme="minorHAnsi"/>
          <w:b/>
          <w:color w:val="000000" w:themeColor="text1"/>
        </w:rPr>
        <w:t>CRITICAL INCIDENT 1</w:t>
      </w:r>
    </w:p>
    <w:tbl>
      <w:tblPr>
        <w:tblStyle w:val="TableGrid"/>
        <w:tblW w:w="0" w:type="auto"/>
        <w:tblLook w:val="04A0" w:firstRow="1" w:lastRow="0" w:firstColumn="1" w:lastColumn="0" w:noHBand="0" w:noVBand="1"/>
      </w:tblPr>
      <w:tblGrid>
        <w:gridCol w:w="1791"/>
        <w:gridCol w:w="7219"/>
      </w:tblGrid>
      <w:tr w:rsidR="001558BE" w:rsidRPr="008A1521" w14:paraId="2965D892" w14:textId="77777777" w:rsidTr="00035E6A">
        <w:tc>
          <w:tcPr>
            <w:tcW w:w="1838" w:type="dxa"/>
          </w:tcPr>
          <w:p w14:paraId="6730EB33" w14:textId="77777777" w:rsidR="001558BE" w:rsidRPr="008A1521" w:rsidRDefault="001558BE" w:rsidP="00035E6A">
            <w:pPr>
              <w:rPr>
                <w:rFonts w:asciiTheme="minorHAnsi" w:hAnsiTheme="minorHAnsi" w:cstheme="minorHAnsi"/>
                <w:b/>
                <w:bCs/>
                <w:sz w:val="24"/>
                <w:szCs w:val="24"/>
              </w:rPr>
            </w:pPr>
            <w:r w:rsidRPr="008A1521">
              <w:rPr>
                <w:rFonts w:asciiTheme="minorHAnsi" w:hAnsiTheme="minorHAnsi" w:cstheme="minorHAnsi"/>
                <w:b/>
                <w:bCs/>
                <w:sz w:val="24"/>
                <w:szCs w:val="24"/>
              </w:rPr>
              <w:t>Details relevant to the research context.</w:t>
            </w:r>
          </w:p>
          <w:p w14:paraId="5ABC02FB" w14:textId="77777777" w:rsidR="001558BE" w:rsidRPr="008A1521" w:rsidRDefault="001558BE" w:rsidP="00035E6A">
            <w:pPr>
              <w:rPr>
                <w:rFonts w:asciiTheme="minorHAnsi" w:hAnsiTheme="minorHAnsi" w:cstheme="minorHAnsi"/>
                <w:b/>
                <w:bCs/>
                <w:sz w:val="24"/>
                <w:szCs w:val="24"/>
              </w:rPr>
            </w:pPr>
          </w:p>
          <w:p w14:paraId="79CB2FE5" w14:textId="77777777" w:rsidR="001558BE" w:rsidRPr="008A1521" w:rsidRDefault="001558BE" w:rsidP="00035E6A">
            <w:pPr>
              <w:rPr>
                <w:rFonts w:asciiTheme="minorHAnsi" w:hAnsiTheme="minorHAnsi" w:cstheme="minorHAnsi"/>
                <w:bCs/>
                <w:sz w:val="24"/>
                <w:szCs w:val="24"/>
              </w:rPr>
            </w:pPr>
            <w:r w:rsidRPr="008A1521">
              <w:rPr>
                <w:rFonts w:asciiTheme="minorHAnsi" w:hAnsiTheme="minorHAnsi" w:cstheme="minorHAnsi"/>
                <w:bCs/>
                <w:sz w:val="24"/>
                <w:szCs w:val="24"/>
              </w:rPr>
              <w:t>Date/time.</w:t>
            </w:r>
          </w:p>
          <w:p w14:paraId="02F966CC" w14:textId="77777777" w:rsidR="001558BE" w:rsidRPr="008A1521" w:rsidRDefault="001558BE" w:rsidP="00035E6A">
            <w:pPr>
              <w:rPr>
                <w:rFonts w:asciiTheme="minorHAnsi" w:hAnsiTheme="minorHAnsi" w:cstheme="minorHAnsi"/>
                <w:bCs/>
                <w:sz w:val="24"/>
                <w:szCs w:val="24"/>
              </w:rPr>
            </w:pPr>
            <w:r w:rsidRPr="008A1521">
              <w:rPr>
                <w:rFonts w:asciiTheme="minorHAnsi" w:hAnsiTheme="minorHAnsi" w:cstheme="minorHAnsi"/>
                <w:bCs/>
                <w:sz w:val="24"/>
                <w:szCs w:val="24"/>
              </w:rPr>
              <w:t>Age/Stage of group.</w:t>
            </w:r>
          </w:p>
          <w:p w14:paraId="34E9444D" w14:textId="77777777" w:rsidR="001558BE" w:rsidRPr="008A1521" w:rsidRDefault="001558BE" w:rsidP="00035E6A">
            <w:pPr>
              <w:rPr>
                <w:rFonts w:asciiTheme="minorHAnsi" w:hAnsiTheme="minorHAnsi" w:cstheme="minorHAnsi"/>
                <w:bCs/>
                <w:sz w:val="24"/>
                <w:szCs w:val="24"/>
              </w:rPr>
            </w:pPr>
            <w:r w:rsidRPr="008A1521">
              <w:rPr>
                <w:rFonts w:asciiTheme="minorHAnsi" w:hAnsiTheme="minorHAnsi" w:cstheme="minorHAnsi"/>
                <w:bCs/>
                <w:sz w:val="24"/>
                <w:szCs w:val="24"/>
              </w:rPr>
              <w:t>People involved.</w:t>
            </w:r>
          </w:p>
          <w:p w14:paraId="73EE0D8C" w14:textId="77777777" w:rsidR="001558BE" w:rsidRPr="008A1521" w:rsidRDefault="001558BE" w:rsidP="00035E6A">
            <w:pPr>
              <w:rPr>
                <w:rFonts w:asciiTheme="minorHAnsi" w:hAnsiTheme="minorHAnsi" w:cstheme="minorHAnsi"/>
                <w:bCs/>
                <w:sz w:val="24"/>
                <w:szCs w:val="24"/>
              </w:rPr>
            </w:pPr>
            <w:r w:rsidRPr="008A1521">
              <w:rPr>
                <w:rFonts w:asciiTheme="minorHAnsi" w:hAnsiTheme="minorHAnsi" w:cstheme="minorHAnsi"/>
                <w:bCs/>
                <w:sz w:val="24"/>
                <w:szCs w:val="24"/>
              </w:rPr>
              <w:t>Contextual</w:t>
            </w:r>
          </w:p>
          <w:p w14:paraId="0E8AA0F5" w14:textId="77777777" w:rsidR="001558BE" w:rsidRPr="008A1521" w:rsidRDefault="001558BE" w:rsidP="00035E6A">
            <w:pPr>
              <w:rPr>
                <w:rFonts w:asciiTheme="minorHAnsi" w:hAnsiTheme="minorHAnsi" w:cstheme="minorHAnsi"/>
                <w:bCs/>
                <w:sz w:val="24"/>
                <w:szCs w:val="24"/>
              </w:rPr>
            </w:pPr>
            <w:r w:rsidRPr="008A1521">
              <w:rPr>
                <w:rFonts w:asciiTheme="minorHAnsi" w:hAnsiTheme="minorHAnsi" w:cstheme="minorHAnsi"/>
                <w:bCs/>
                <w:sz w:val="24"/>
                <w:szCs w:val="24"/>
              </w:rPr>
              <w:t xml:space="preserve">information from field notes. </w:t>
            </w:r>
          </w:p>
          <w:p w14:paraId="774D9C76" w14:textId="77777777" w:rsidR="001558BE" w:rsidRPr="008A1521" w:rsidRDefault="001558BE" w:rsidP="00035E6A">
            <w:pPr>
              <w:rPr>
                <w:rFonts w:asciiTheme="minorHAnsi" w:hAnsiTheme="minorHAnsi" w:cstheme="minorHAnsi"/>
                <w:i/>
                <w:iCs/>
                <w:sz w:val="24"/>
                <w:szCs w:val="24"/>
              </w:rPr>
            </w:pPr>
          </w:p>
        </w:tc>
        <w:tc>
          <w:tcPr>
            <w:tcW w:w="7868" w:type="dxa"/>
          </w:tcPr>
          <w:p w14:paraId="77784350" w14:textId="77777777" w:rsidR="001558BE" w:rsidRPr="008A1521" w:rsidRDefault="001558BE" w:rsidP="00035E6A">
            <w:pPr>
              <w:rPr>
                <w:rFonts w:asciiTheme="minorHAnsi" w:hAnsiTheme="minorHAnsi" w:cstheme="minorHAnsi"/>
                <w:sz w:val="24"/>
                <w:szCs w:val="24"/>
              </w:rPr>
            </w:pPr>
          </w:p>
          <w:p w14:paraId="5BBB5C5B" w14:textId="77777777" w:rsidR="001558BE" w:rsidRPr="008A1521" w:rsidRDefault="001558BE" w:rsidP="00035E6A">
            <w:pPr>
              <w:rPr>
                <w:rFonts w:asciiTheme="minorHAnsi" w:hAnsiTheme="minorHAnsi" w:cstheme="minorHAnsi"/>
                <w:sz w:val="24"/>
                <w:szCs w:val="24"/>
              </w:rPr>
            </w:pPr>
          </w:p>
          <w:p w14:paraId="3DD2F87C" w14:textId="77777777" w:rsidR="001558BE" w:rsidRPr="008A1521" w:rsidRDefault="001558BE" w:rsidP="00035E6A">
            <w:pPr>
              <w:rPr>
                <w:rFonts w:asciiTheme="minorHAnsi" w:hAnsiTheme="minorHAnsi" w:cstheme="minorHAnsi"/>
                <w:sz w:val="24"/>
                <w:szCs w:val="24"/>
              </w:rPr>
            </w:pPr>
          </w:p>
          <w:p w14:paraId="61937653" w14:textId="77777777" w:rsidR="001558BE" w:rsidRPr="008A1521" w:rsidRDefault="001558BE" w:rsidP="00035E6A">
            <w:pPr>
              <w:rPr>
                <w:rFonts w:asciiTheme="minorHAnsi" w:hAnsiTheme="minorHAnsi" w:cstheme="minorHAnsi"/>
                <w:sz w:val="24"/>
                <w:szCs w:val="24"/>
              </w:rPr>
            </w:pPr>
          </w:p>
          <w:p w14:paraId="712F40B7"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28/09/2020</w:t>
            </w:r>
          </w:p>
          <w:p w14:paraId="3CD2A245"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9:45</w:t>
            </w:r>
          </w:p>
          <w:p w14:paraId="77A7F938"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 xml:space="preserve">Reception class observing two four year olds playing with lego on the carpet during continous provision with no adult interaction </w:t>
            </w:r>
          </w:p>
          <w:p w14:paraId="0210D67A" w14:textId="77777777" w:rsidR="001558BE" w:rsidRPr="008A1521" w:rsidRDefault="001558BE" w:rsidP="00035E6A">
            <w:pPr>
              <w:rPr>
                <w:rFonts w:asciiTheme="minorHAnsi" w:hAnsiTheme="minorHAnsi" w:cstheme="minorHAnsi"/>
                <w:sz w:val="24"/>
                <w:szCs w:val="24"/>
              </w:rPr>
            </w:pPr>
          </w:p>
          <w:p w14:paraId="5B00C6FB" w14:textId="77777777" w:rsidR="001558BE" w:rsidRPr="008A1521" w:rsidRDefault="001558BE" w:rsidP="00035E6A">
            <w:pPr>
              <w:rPr>
                <w:rFonts w:asciiTheme="minorHAnsi" w:hAnsiTheme="minorHAnsi" w:cstheme="minorHAnsi"/>
                <w:sz w:val="24"/>
                <w:szCs w:val="24"/>
              </w:rPr>
            </w:pPr>
          </w:p>
          <w:p w14:paraId="47DE8206" w14:textId="77777777" w:rsidR="001558BE" w:rsidRPr="008A1521" w:rsidRDefault="001558BE" w:rsidP="00035E6A">
            <w:pPr>
              <w:rPr>
                <w:rFonts w:asciiTheme="minorHAnsi" w:hAnsiTheme="minorHAnsi" w:cstheme="minorHAnsi"/>
                <w:sz w:val="24"/>
                <w:szCs w:val="24"/>
              </w:rPr>
            </w:pPr>
          </w:p>
          <w:p w14:paraId="3E2EEDCE" w14:textId="77777777" w:rsidR="001558BE" w:rsidRPr="008A1521" w:rsidRDefault="001558BE" w:rsidP="00035E6A">
            <w:pPr>
              <w:rPr>
                <w:rFonts w:asciiTheme="minorHAnsi" w:hAnsiTheme="minorHAnsi" w:cstheme="minorHAnsi"/>
                <w:sz w:val="24"/>
                <w:szCs w:val="24"/>
              </w:rPr>
            </w:pPr>
          </w:p>
        </w:tc>
      </w:tr>
      <w:tr w:rsidR="001558BE" w:rsidRPr="008A1521" w14:paraId="4E7E8930" w14:textId="77777777" w:rsidTr="00035E6A">
        <w:tc>
          <w:tcPr>
            <w:tcW w:w="1838" w:type="dxa"/>
          </w:tcPr>
          <w:p w14:paraId="43321F9F" w14:textId="77777777" w:rsidR="001558BE" w:rsidRPr="008A1521" w:rsidRDefault="001558BE" w:rsidP="00035E6A">
            <w:pPr>
              <w:rPr>
                <w:rFonts w:asciiTheme="minorHAnsi" w:hAnsiTheme="minorHAnsi" w:cstheme="minorHAnsi"/>
                <w:i/>
                <w:iCs/>
                <w:sz w:val="24"/>
                <w:szCs w:val="24"/>
              </w:rPr>
            </w:pPr>
            <w:r w:rsidRPr="008A1521">
              <w:rPr>
                <w:rFonts w:asciiTheme="minorHAnsi" w:hAnsiTheme="minorHAnsi" w:cstheme="minorHAnsi"/>
                <w:i/>
                <w:iCs/>
                <w:sz w:val="24"/>
                <w:szCs w:val="24"/>
              </w:rPr>
              <w:t>What happened? A detailed decription of what you observed and what thoughts on pedagogy and practice occurred to you as a result, looking towards your research.</w:t>
            </w:r>
          </w:p>
        </w:tc>
        <w:tc>
          <w:tcPr>
            <w:tcW w:w="7868" w:type="dxa"/>
          </w:tcPr>
          <w:p w14:paraId="74F3F4A5" w14:textId="77777777" w:rsidR="001558BE" w:rsidRPr="008A1521" w:rsidRDefault="001558BE" w:rsidP="00035E6A">
            <w:pPr>
              <w:rPr>
                <w:rFonts w:asciiTheme="minorHAnsi" w:hAnsiTheme="minorHAnsi" w:cstheme="minorHAnsi"/>
                <w:sz w:val="24"/>
                <w:szCs w:val="24"/>
              </w:rPr>
            </w:pPr>
          </w:p>
          <w:p w14:paraId="4DFD4EA2" w14:textId="77777777" w:rsidR="001558BE" w:rsidRPr="008A1521" w:rsidRDefault="001558BE" w:rsidP="00035E6A">
            <w:pPr>
              <w:rPr>
                <w:rFonts w:asciiTheme="minorHAnsi" w:hAnsiTheme="minorHAnsi" w:cstheme="minorHAnsi"/>
                <w:sz w:val="24"/>
                <w:szCs w:val="24"/>
              </w:rPr>
            </w:pPr>
          </w:p>
          <w:p w14:paraId="09BE7DE3"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The teacher asks the children “thumbs up if you understand” the class raise their thumbs up, “off you go to choose then” two children bring the lego box to the carpet.  “Let’s build together” one child asks “I don’t need any help” replies Child A, Child A picks up bits of lego and starts putting them together “this wall is not working” she says to herself. She turns a piece of lego upside down “oh that’s why something is stuck” and picks something out “much better” as she puts the piece on top. The child turns to Child A and says “I can help you do that” Child A looks “no thank you, you do your own wall like me” she points to her lego. The child starts building next to Child A, she moves away from the child and carries on builing. Child A looks at the child playing opposite her “your doing it wrong, look at mine” moving closer to the child, “you need these pieces” the child picks up a piece of lego “no that’s mine dont touch” Child A responds taking the lego off the other child. The child looks at Child A’s wall and picks up another piece “no thats mine again” shouts Child A, the child replies “I’m doing it like you” pointing to the wall “stop touching my wall” replies Child A. Child A starts to break her lego up and put it back in the box “I’m going somewhere else”.</w:t>
            </w:r>
          </w:p>
          <w:p w14:paraId="6BF0298E" w14:textId="77777777" w:rsidR="001558BE" w:rsidRPr="008A1521" w:rsidRDefault="001558BE" w:rsidP="00035E6A">
            <w:pPr>
              <w:rPr>
                <w:rFonts w:asciiTheme="minorHAnsi" w:hAnsiTheme="minorHAnsi" w:cstheme="minorHAnsi"/>
                <w:sz w:val="24"/>
                <w:szCs w:val="24"/>
              </w:rPr>
            </w:pPr>
          </w:p>
          <w:p w14:paraId="77772059" w14:textId="77777777" w:rsidR="001558BE" w:rsidRPr="008A1521" w:rsidRDefault="001558BE" w:rsidP="00035E6A">
            <w:pPr>
              <w:rPr>
                <w:rFonts w:asciiTheme="minorHAnsi" w:hAnsiTheme="minorHAnsi" w:cstheme="minorHAnsi"/>
                <w:sz w:val="24"/>
                <w:szCs w:val="24"/>
              </w:rPr>
            </w:pPr>
          </w:p>
          <w:p w14:paraId="3020E899" w14:textId="77777777" w:rsidR="001558BE" w:rsidRPr="008A1521" w:rsidRDefault="001558BE" w:rsidP="00035E6A">
            <w:pPr>
              <w:rPr>
                <w:rFonts w:asciiTheme="minorHAnsi" w:hAnsiTheme="minorHAnsi" w:cstheme="minorHAnsi"/>
                <w:sz w:val="24"/>
                <w:szCs w:val="24"/>
              </w:rPr>
            </w:pPr>
          </w:p>
          <w:p w14:paraId="79880F91" w14:textId="77777777" w:rsidR="001558BE" w:rsidRPr="008A1521" w:rsidRDefault="001558BE" w:rsidP="00035E6A">
            <w:pPr>
              <w:rPr>
                <w:rFonts w:asciiTheme="minorHAnsi" w:hAnsiTheme="minorHAnsi" w:cstheme="minorHAnsi"/>
                <w:sz w:val="24"/>
                <w:szCs w:val="24"/>
              </w:rPr>
            </w:pPr>
          </w:p>
          <w:p w14:paraId="73CA33A5" w14:textId="77777777" w:rsidR="001558BE" w:rsidRPr="008A1521" w:rsidRDefault="001558BE" w:rsidP="00035E6A">
            <w:pPr>
              <w:rPr>
                <w:rFonts w:asciiTheme="minorHAnsi" w:hAnsiTheme="minorHAnsi" w:cstheme="minorHAnsi"/>
                <w:sz w:val="24"/>
                <w:szCs w:val="24"/>
              </w:rPr>
            </w:pPr>
          </w:p>
          <w:p w14:paraId="2F2C3874" w14:textId="77777777" w:rsidR="001558BE" w:rsidRPr="008A1521" w:rsidRDefault="001558BE" w:rsidP="00035E6A">
            <w:pPr>
              <w:rPr>
                <w:rFonts w:asciiTheme="minorHAnsi" w:hAnsiTheme="minorHAnsi" w:cstheme="minorHAnsi"/>
                <w:sz w:val="24"/>
                <w:szCs w:val="24"/>
              </w:rPr>
            </w:pPr>
          </w:p>
        </w:tc>
      </w:tr>
    </w:tbl>
    <w:p w14:paraId="6761E87A" w14:textId="77777777" w:rsidR="001558BE" w:rsidRPr="008A1521" w:rsidRDefault="001558BE" w:rsidP="001558BE">
      <w:pPr>
        <w:rPr>
          <w:rFonts w:asciiTheme="minorHAnsi" w:hAnsiTheme="minorHAnsi" w:cstheme="minorHAnsi"/>
        </w:rPr>
      </w:pPr>
    </w:p>
    <w:p w14:paraId="7C3C0248" w14:textId="77777777" w:rsidR="001B189F" w:rsidRDefault="001B189F" w:rsidP="001558BE">
      <w:pPr>
        <w:jc w:val="both"/>
        <w:rPr>
          <w:rFonts w:asciiTheme="minorHAnsi" w:hAnsiTheme="minorHAnsi" w:cstheme="minorHAnsi"/>
          <w:b/>
        </w:rPr>
      </w:pPr>
    </w:p>
    <w:p w14:paraId="504A1B11" w14:textId="77777777" w:rsidR="001B189F" w:rsidRDefault="001B189F" w:rsidP="001558BE">
      <w:pPr>
        <w:jc w:val="both"/>
        <w:rPr>
          <w:rFonts w:asciiTheme="minorHAnsi" w:hAnsiTheme="minorHAnsi" w:cstheme="minorHAnsi"/>
          <w:b/>
        </w:rPr>
      </w:pPr>
    </w:p>
    <w:p w14:paraId="1E3548A3" w14:textId="77777777" w:rsidR="001B189F" w:rsidRDefault="001B189F" w:rsidP="001558BE">
      <w:pPr>
        <w:jc w:val="both"/>
        <w:rPr>
          <w:rFonts w:asciiTheme="minorHAnsi" w:hAnsiTheme="minorHAnsi" w:cstheme="minorHAnsi"/>
          <w:b/>
        </w:rPr>
      </w:pPr>
    </w:p>
    <w:p w14:paraId="40E2DA27" w14:textId="77777777" w:rsidR="001B189F" w:rsidRDefault="001B189F" w:rsidP="001558BE">
      <w:pPr>
        <w:jc w:val="both"/>
        <w:rPr>
          <w:rFonts w:asciiTheme="minorHAnsi" w:hAnsiTheme="minorHAnsi" w:cstheme="minorHAnsi"/>
          <w:b/>
        </w:rPr>
      </w:pPr>
    </w:p>
    <w:p w14:paraId="4B38E80D" w14:textId="77777777" w:rsidR="001B189F" w:rsidRDefault="001B189F" w:rsidP="001558BE">
      <w:pPr>
        <w:jc w:val="both"/>
        <w:rPr>
          <w:rFonts w:asciiTheme="minorHAnsi" w:hAnsiTheme="minorHAnsi" w:cstheme="minorHAnsi"/>
          <w:b/>
        </w:rPr>
      </w:pPr>
    </w:p>
    <w:p w14:paraId="4F054FDC" w14:textId="77777777" w:rsidR="001B189F" w:rsidRDefault="001B189F" w:rsidP="001558BE">
      <w:pPr>
        <w:jc w:val="both"/>
        <w:rPr>
          <w:rFonts w:asciiTheme="minorHAnsi" w:hAnsiTheme="minorHAnsi" w:cstheme="minorHAnsi"/>
          <w:b/>
        </w:rPr>
      </w:pPr>
    </w:p>
    <w:p w14:paraId="30FC6B5F" w14:textId="77777777" w:rsidR="001B189F" w:rsidRDefault="001B189F" w:rsidP="001558BE">
      <w:pPr>
        <w:jc w:val="both"/>
        <w:rPr>
          <w:rFonts w:asciiTheme="minorHAnsi" w:hAnsiTheme="minorHAnsi" w:cstheme="minorHAnsi"/>
          <w:b/>
        </w:rPr>
      </w:pPr>
    </w:p>
    <w:p w14:paraId="1FE8896C" w14:textId="77777777" w:rsidR="001B189F" w:rsidRDefault="001B189F" w:rsidP="001558BE">
      <w:pPr>
        <w:jc w:val="both"/>
        <w:rPr>
          <w:rFonts w:asciiTheme="minorHAnsi" w:hAnsiTheme="minorHAnsi" w:cstheme="minorHAnsi"/>
          <w:b/>
        </w:rPr>
      </w:pPr>
    </w:p>
    <w:p w14:paraId="302FBFB0" w14:textId="77777777" w:rsidR="001B189F" w:rsidRDefault="001B189F" w:rsidP="001558BE">
      <w:pPr>
        <w:jc w:val="both"/>
        <w:rPr>
          <w:rFonts w:asciiTheme="minorHAnsi" w:hAnsiTheme="minorHAnsi" w:cstheme="minorHAnsi"/>
          <w:b/>
        </w:rPr>
      </w:pPr>
    </w:p>
    <w:p w14:paraId="5DFC3705" w14:textId="77777777" w:rsidR="001B189F" w:rsidRDefault="001B189F" w:rsidP="001558BE">
      <w:pPr>
        <w:jc w:val="both"/>
        <w:rPr>
          <w:rFonts w:asciiTheme="minorHAnsi" w:hAnsiTheme="minorHAnsi" w:cstheme="minorHAnsi"/>
          <w:b/>
        </w:rPr>
      </w:pPr>
    </w:p>
    <w:p w14:paraId="7EE7263F" w14:textId="77777777" w:rsidR="001B189F" w:rsidRDefault="001B189F" w:rsidP="001558BE">
      <w:pPr>
        <w:jc w:val="both"/>
        <w:rPr>
          <w:rFonts w:asciiTheme="minorHAnsi" w:hAnsiTheme="minorHAnsi" w:cstheme="minorHAnsi"/>
          <w:b/>
        </w:rPr>
      </w:pPr>
    </w:p>
    <w:p w14:paraId="6D934F90" w14:textId="77777777" w:rsidR="001B189F" w:rsidRDefault="001B189F" w:rsidP="001558BE">
      <w:pPr>
        <w:jc w:val="both"/>
        <w:rPr>
          <w:rFonts w:asciiTheme="minorHAnsi" w:hAnsiTheme="minorHAnsi" w:cstheme="minorHAnsi"/>
          <w:b/>
        </w:rPr>
      </w:pPr>
    </w:p>
    <w:p w14:paraId="5173DDD8" w14:textId="77777777" w:rsidR="001B189F" w:rsidRDefault="001B189F" w:rsidP="001558BE">
      <w:pPr>
        <w:jc w:val="both"/>
        <w:rPr>
          <w:rFonts w:asciiTheme="minorHAnsi" w:hAnsiTheme="minorHAnsi" w:cstheme="minorHAnsi"/>
          <w:b/>
        </w:rPr>
      </w:pPr>
    </w:p>
    <w:p w14:paraId="1198A9A4" w14:textId="77777777" w:rsidR="001B189F" w:rsidRDefault="001B189F" w:rsidP="001558BE">
      <w:pPr>
        <w:jc w:val="both"/>
        <w:rPr>
          <w:rFonts w:asciiTheme="minorHAnsi" w:hAnsiTheme="minorHAnsi" w:cstheme="minorHAnsi"/>
          <w:b/>
        </w:rPr>
      </w:pPr>
    </w:p>
    <w:p w14:paraId="1FD62374" w14:textId="77777777" w:rsidR="001B189F" w:rsidRDefault="001B189F" w:rsidP="001558BE">
      <w:pPr>
        <w:jc w:val="both"/>
        <w:rPr>
          <w:rFonts w:asciiTheme="minorHAnsi" w:hAnsiTheme="minorHAnsi" w:cstheme="minorHAnsi"/>
          <w:b/>
        </w:rPr>
      </w:pPr>
    </w:p>
    <w:p w14:paraId="23F70F3B" w14:textId="77777777" w:rsidR="001B189F" w:rsidRDefault="001B189F" w:rsidP="001558BE">
      <w:pPr>
        <w:jc w:val="both"/>
        <w:rPr>
          <w:rFonts w:asciiTheme="minorHAnsi" w:hAnsiTheme="minorHAnsi" w:cstheme="minorHAnsi"/>
          <w:b/>
        </w:rPr>
      </w:pPr>
    </w:p>
    <w:p w14:paraId="7BD9BF4B" w14:textId="77777777" w:rsidR="001B189F" w:rsidRDefault="001B189F" w:rsidP="001558BE">
      <w:pPr>
        <w:jc w:val="both"/>
        <w:rPr>
          <w:rFonts w:asciiTheme="minorHAnsi" w:hAnsiTheme="minorHAnsi" w:cstheme="minorHAnsi"/>
          <w:b/>
        </w:rPr>
      </w:pPr>
    </w:p>
    <w:p w14:paraId="098A54D8" w14:textId="77777777" w:rsidR="001B189F" w:rsidRDefault="001B189F" w:rsidP="001558BE">
      <w:pPr>
        <w:jc w:val="both"/>
        <w:rPr>
          <w:rFonts w:asciiTheme="minorHAnsi" w:hAnsiTheme="minorHAnsi" w:cstheme="minorHAnsi"/>
          <w:b/>
        </w:rPr>
      </w:pPr>
    </w:p>
    <w:p w14:paraId="73B941F7" w14:textId="77777777" w:rsidR="001B189F" w:rsidRDefault="001B189F" w:rsidP="001558BE">
      <w:pPr>
        <w:jc w:val="both"/>
        <w:rPr>
          <w:rFonts w:asciiTheme="minorHAnsi" w:hAnsiTheme="minorHAnsi" w:cstheme="minorHAnsi"/>
          <w:b/>
        </w:rPr>
      </w:pPr>
    </w:p>
    <w:p w14:paraId="0608A790" w14:textId="77777777" w:rsidR="001B189F" w:rsidRDefault="001B189F" w:rsidP="001558BE">
      <w:pPr>
        <w:jc w:val="both"/>
        <w:rPr>
          <w:rFonts w:asciiTheme="minorHAnsi" w:hAnsiTheme="minorHAnsi" w:cstheme="minorHAnsi"/>
          <w:b/>
        </w:rPr>
      </w:pPr>
    </w:p>
    <w:p w14:paraId="45A0E82B" w14:textId="16A01019" w:rsidR="001B189F" w:rsidRPr="001B189F" w:rsidRDefault="001B189F" w:rsidP="001558BE">
      <w:pPr>
        <w:jc w:val="both"/>
        <w:rPr>
          <w:rFonts w:asciiTheme="minorHAnsi" w:hAnsiTheme="minorHAnsi" w:cstheme="minorHAnsi"/>
          <w:b/>
          <w:u w:val="single"/>
        </w:rPr>
      </w:pPr>
      <w:r w:rsidRPr="001B189F">
        <w:rPr>
          <w:rFonts w:asciiTheme="minorHAnsi" w:hAnsiTheme="minorHAnsi" w:cstheme="minorHAnsi"/>
          <w:b/>
          <w:u w:val="single"/>
        </w:rPr>
        <w:t>Appendix 2</w:t>
      </w:r>
    </w:p>
    <w:p w14:paraId="32207BB2" w14:textId="1510EEAC" w:rsidR="001558BE" w:rsidRPr="008A1521" w:rsidRDefault="001558BE" w:rsidP="001558BE">
      <w:pPr>
        <w:jc w:val="both"/>
        <w:rPr>
          <w:rFonts w:asciiTheme="minorHAnsi" w:hAnsiTheme="minorHAnsi" w:cstheme="minorHAnsi"/>
          <w:b/>
        </w:rPr>
      </w:pPr>
      <w:r w:rsidRPr="008A1521">
        <w:rPr>
          <w:rFonts w:asciiTheme="minorHAnsi" w:hAnsiTheme="minorHAnsi" w:cstheme="minorHAnsi"/>
          <w:b/>
        </w:rPr>
        <w:t>OBSERVATION / FIELD NOTES</w:t>
      </w:r>
    </w:p>
    <w:p w14:paraId="23361A4E" w14:textId="77777777" w:rsidR="001558BE" w:rsidRPr="008A1521" w:rsidRDefault="001558BE" w:rsidP="001558BE">
      <w:pPr>
        <w:rPr>
          <w:rFonts w:asciiTheme="minorHAnsi" w:hAnsiTheme="minorHAnsi" w:cstheme="minorHAnsi"/>
        </w:rPr>
      </w:pPr>
      <w:r w:rsidRPr="008A1521">
        <w:rPr>
          <w:rFonts w:asciiTheme="minorHAnsi" w:hAnsiTheme="minorHAnsi" w:cstheme="minorHAnsi"/>
        </w:rPr>
        <w:t>(Questions adapted from Fletcher Wood (2016)</w:t>
      </w:r>
    </w:p>
    <w:p w14:paraId="6D9BF67A" w14:textId="77777777" w:rsidR="001558BE" w:rsidRPr="008A1521" w:rsidRDefault="001558BE" w:rsidP="001558BE">
      <w:pPr>
        <w:rPr>
          <w:rFonts w:asciiTheme="minorHAnsi" w:hAnsiTheme="minorHAnsi" w:cstheme="minorHAnsi"/>
        </w:rPr>
      </w:pPr>
    </w:p>
    <w:p w14:paraId="134BA5DA" w14:textId="77777777" w:rsidR="001558BE" w:rsidRPr="008A1521" w:rsidRDefault="001558BE" w:rsidP="001558BE">
      <w:pPr>
        <w:rPr>
          <w:rFonts w:asciiTheme="minorHAnsi" w:hAnsiTheme="minorHAnsi" w:cstheme="minorHAnsi"/>
          <w:b/>
          <w:bCs/>
        </w:rPr>
      </w:pPr>
      <w:r w:rsidRPr="008A1521">
        <w:rPr>
          <w:rFonts w:asciiTheme="minorHAnsi" w:hAnsiTheme="minorHAnsi" w:cstheme="minorHAnsi"/>
          <w:b/>
          <w:bCs/>
        </w:rPr>
        <w:t>OBSERVATION 2</w:t>
      </w:r>
    </w:p>
    <w:tbl>
      <w:tblPr>
        <w:tblStyle w:val="TableGrid"/>
        <w:tblW w:w="0" w:type="auto"/>
        <w:tblLook w:val="04A0" w:firstRow="1" w:lastRow="0" w:firstColumn="1" w:lastColumn="0" w:noHBand="0" w:noVBand="1"/>
      </w:tblPr>
      <w:tblGrid>
        <w:gridCol w:w="8926"/>
      </w:tblGrid>
      <w:tr w:rsidR="001558BE" w:rsidRPr="008A1521" w14:paraId="18102E2D" w14:textId="77777777" w:rsidTr="00035E6A">
        <w:tc>
          <w:tcPr>
            <w:tcW w:w="8926" w:type="dxa"/>
          </w:tcPr>
          <w:p w14:paraId="582655AA"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Date and time, year group:</w:t>
            </w:r>
          </w:p>
          <w:p w14:paraId="51B140CF"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28/09/2020            10:30          Reception</w:t>
            </w:r>
          </w:p>
        </w:tc>
      </w:tr>
      <w:tr w:rsidR="001558BE" w:rsidRPr="008A1521" w14:paraId="31BCA334" w14:textId="77777777" w:rsidTr="00035E6A">
        <w:tc>
          <w:tcPr>
            <w:tcW w:w="8926" w:type="dxa"/>
          </w:tcPr>
          <w:p w14:paraId="3FC83A2E"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b/>
                <w:sz w:val="24"/>
                <w:szCs w:val="24"/>
              </w:rPr>
              <w:t>Lesson details:</w:t>
            </w:r>
            <w:r w:rsidRPr="008A1521">
              <w:rPr>
                <w:rFonts w:asciiTheme="minorHAnsi" w:hAnsiTheme="minorHAnsi" w:cstheme="minorHAnsi"/>
                <w:sz w:val="24"/>
                <w:szCs w:val="24"/>
              </w:rPr>
              <w:t xml:space="preserve"> (Context and focus -/AoLE/subject- is it near start of end of unit of study? Indoors/outdoors? Ability range? Any particularly relevant information).</w:t>
            </w:r>
          </w:p>
          <w:p w14:paraId="7F6CDBA3" w14:textId="77777777" w:rsidR="001558BE" w:rsidRPr="008A1521" w:rsidRDefault="001558BE" w:rsidP="00035E6A">
            <w:pPr>
              <w:rPr>
                <w:rFonts w:asciiTheme="minorHAnsi" w:hAnsiTheme="minorHAnsi" w:cstheme="minorHAnsi"/>
                <w:sz w:val="24"/>
                <w:szCs w:val="24"/>
              </w:rPr>
            </w:pPr>
          </w:p>
          <w:p w14:paraId="0E32EFC2"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 xml:space="preserve">A session in the outdoor learning with the the lower ability. The session begins with the TA explaining the four outdoor areas open for children to freely choose and that she will be calling one child at a time to complete a activity based on the letter of the day ‘m’. </w:t>
            </w:r>
          </w:p>
          <w:p w14:paraId="53249C8C" w14:textId="77777777" w:rsidR="001558BE" w:rsidRPr="008A1521" w:rsidRDefault="001558BE" w:rsidP="00035E6A">
            <w:pPr>
              <w:rPr>
                <w:rFonts w:asciiTheme="minorHAnsi" w:hAnsiTheme="minorHAnsi" w:cstheme="minorHAnsi"/>
                <w:sz w:val="24"/>
                <w:szCs w:val="24"/>
              </w:rPr>
            </w:pPr>
          </w:p>
          <w:p w14:paraId="3E96941B" w14:textId="77777777" w:rsidR="001558BE" w:rsidRPr="008A1521" w:rsidRDefault="001558BE" w:rsidP="00035E6A">
            <w:pPr>
              <w:rPr>
                <w:rFonts w:asciiTheme="minorHAnsi" w:hAnsiTheme="minorHAnsi" w:cstheme="minorHAnsi"/>
                <w:sz w:val="24"/>
                <w:szCs w:val="24"/>
              </w:rPr>
            </w:pPr>
          </w:p>
        </w:tc>
      </w:tr>
      <w:tr w:rsidR="001558BE" w:rsidRPr="008A1521" w14:paraId="5F18E68B" w14:textId="77777777" w:rsidTr="00035E6A">
        <w:tc>
          <w:tcPr>
            <w:tcW w:w="8926" w:type="dxa"/>
          </w:tcPr>
          <w:p w14:paraId="2CCDE21A" w14:textId="77777777" w:rsidR="001558BE" w:rsidRPr="008A1521" w:rsidRDefault="001558BE" w:rsidP="00035E6A">
            <w:pPr>
              <w:rPr>
                <w:rFonts w:asciiTheme="minorHAnsi" w:hAnsiTheme="minorHAnsi" w:cstheme="minorHAnsi"/>
                <w:b/>
                <w:bCs/>
                <w:sz w:val="24"/>
                <w:szCs w:val="24"/>
                <w:lang w:val="en-US"/>
              </w:rPr>
            </w:pPr>
            <w:r w:rsidRPr="008A1521">
              <w:rPr>
                <w:rFonts w:asciiTheme="minorHAnsi" w:hAnsiTheme="minorHAnsi" w:cstheme="minorHAnsi"/>
                <w:b/>
                <w:bCs/>
                <w:sz w:val="24"/>
                <w:szCs w:val="24"/>
                <w:lang w:val="en-US"/>
              </w:rPr>
              <w:t>Classroom culture</w:t>
            </w:r>
          </w:p>
          <w:p w14:paraId="7167BB9C" w14:textId="77777777" w:rsidR="001558BE" w:rsidRPr="008A1521" w:rsidRDefault="001558BE" w:rsidP="00035E6A">
            <w:pPr>
              <w:rPr>
                <w:rFonts w:asciiTheme="minorHAnsi" w:hAnsiTheme="minorHAnsi" w:cstheme="minorHAnsi"/>
                <w:bCs/>
                <w:sz w:val="24"/>
                <w:szCs w:val="24"/>
                <w:lang w:val="en-US"/>
              </w:rPr>
            </w:pPr>
            <w:r w:rsidRPr="008A1521">
              <w:rPr>
                <w:rFonts w:asciiTheme="minorHAnsi" w:hAnsiTheme="minorHAnsi" w:cstheme="minorHAnsi"/>
                <w:bCs/>
                <w:sz w:val="24"/>
                <w:szCs w:val="24"/>
                <w:lang w:val="en-US"/>
              </w:rPr>
              <w:t>(What is the classroom ‘vibe.’? What do attitudes, dispositions, behaviours towards learning seem like at this point in time?)</w:t>
            </w:r>
          </w:p>
          <w:p w14:paraId="33954A68" w14:textId="77777777" w:rsidR="001558BE" w:rsidRPr="008A1521" w:rsidRDefault="001558BE" w:rsidP="00035E6A">
            <w:pPr>
              <w:rPr>
                <w:rFonts w:asciiTheme="minorHAnsi" w:hAnsiTheme="minorHAnsi" w:cstheme="minorHAnsi"/>
                <w:bCs/>
                <w:sz w:val="24"/>
                <w:szCs w:val="24"/>
                <w:lang w:val="en-US"/>
              </w:rPr>
            </w:pPr>
          </w:p>
          <w:p w14:paraId="01543FA4" w14:textId="77777777" w:rsidR="001558BE" w:rsidRPr="008A1521" w:rsidRDefault="001558BE" w:rsidP="00035E6A">
            <w:pPr>
              <w:rPr>
                <w:rFonts w:asciiTheme="minorHAnsi" w:hAnsiTheme="minorHAnsi" w:cstheme="minorHAnsi"/>
                <w:bCs/>
                <w:sz w:val="24"/>
                <w:szCs w:val="24"/>
                <w:lang w:val="en-US"/>
              </w:rPr>
            </w:pPr>
            <w:r w:rsidRPr="008A1521">
              <w:rPr>
                <w:rFonts w:asciiTheme="minorHAnsi" w:hAnsiTheme="minorHAnsi" w:cstheme="minorHAnsi"/>
                <w:bCs/>
                <w:sz w:val="24"/>
                <w:szCs w:val="24"/>
                <w:lang w:val="en-US"/>
              </w:rPr>
              <w:t xml:space="preserve">The group of children enter the outdoor learning area and all listen to instructions from the TA regarding the session. The group walk around looking at the areas and recalling to the TA how many are allowed in each area. The TA asks the children ‘thumbs up if you understand’ before sending the children off. </w:t>
            </w:r>
          </w:p>
          <w:p w14:paraId="181A3179" w14:textId="77777777" w:rsidR="001558BE" w:rsidRPr="008A1521" w:rsidRDefault="001558BE" w:rsidP="00035E6A">
            <w:pPr>
              <w:rPr>
                <w:rFonts w:asciiTheme="minorHAnsi" w:hAnsiTheme="minorHAnsi" w:cstheme="minorHAnsi"/>
                <w:sz w:val="24"/>
                <w:szCs w:val="24"/>
              </w:rPr>
            </w:pPr>
          </w:p>
          <w:p w14:paraId="3FE8BFF5" w14:textId="77777777" w:rsidR="001558BE" w:rsidRPr="008A1521" w:rsidRDefault="001558BE" w:rsidP="00035E6A">
            <w:pPr>
              <w:ind w:left="720"/>
              <w:rPr>
                <w:rFonts w:asciiTheme="minorHAnsi" w:hAnsiTheme="minorHAnsi" w:cstheme="minorHAnsi"/>
                <w:sz w:val="24"/>
                <w:szCs w:val="24"/>
              </w:rPr>
            </w:pPr>
          </w:p>
        </w:tc>
      </w:tr>
      <w:tr w:rsidR="001558BE" w:rsidRPr="008A1521" w14:paraId="55531032" w14:textId="77777777" w:rsidTr="00035E6A">
        <w:tc>
          <w:tcPr>
            <w:tcW w:w="8926" w:type="dxa"/>
          </w:tcPr>
          <w:p w14:paraId="59513E0F" w14:textId="77777777" w:rsidR="001558BE" w:rsidRPr="008A1521" w:rsidRDefault="001558BE" w:rsidP="00035E6A">
            <w:pPr>
              <w:rPr>
                <w:rFonts w:asciiTheme="minorHAnsi" w:hAnsiTheme="minorHAnsi" w:cstheme="minorHAnsi"/>
                <w:b/>
                <w:sz w:val="24"/>
                <w:szCs w:val="24"/>
              </w:rPr>
            </w:pPr>
            <w:r w:rsidRPr="008A1521">
              <w:rPr>
                <w:rFonts w:asciiTheme="minorHAnsi" w:hAnsiTheme="minorHAnsi" w:cstheme="minorHAnsi"/>
                <w:b/>
                <w:sz w:val="24"/>
                <w:szCs w:val="24"/>
              </w:rPr>
              <w:t>Objectives</w:t>
            </w:r>
          </w:p>
          <w:p w14:paraId="1CC69DF1"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(What happens in the environment that communicates the purpose of the experiences?  What can be observed regarding the way lesson activities relate to these purposes?</w:t>
            </w:r>
          </w:p>
          <w:p w14:paraId="0AA5EDE3" w14:textId="77777777" w:rsidR="001558BE" w:rsidRPr="008A1521" w:rsidRDefault="001558BE" w:rsidP="00035E6A">
            <w:pPr>
              <w:rPr>
                <w:rFonts w:asciiTheme="minorHAnsi" w:hAnsiTheme="minorHAnsi" w:cstheme="minorHAnsi"/>
                <w:sz w:val="24"/>
                <w:szCs w:val="24"/>
              </w:rPr>
            </w:pPr>
          </w:p>
          <w:p w14:paraId="1AA3CDF2"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 xml:space="preserve">The TA explains to the group of children the learning objectives, she also informs the children when she individually calls them for the activity and how it links to the letter they learnt in class. </w:t>
            </w:r>
          </w:p>
          <w:p w14:paraId="19208466" w14:textId="77777777" w:rsidR="001558BE" w:rsidRPr="008A1521" w:rsidRDefault="001558BE" w:rsidP="00035E6A">
            <w:pPr>
              <w:rPr>
                <w:rFonts w:asciiTheme="minorHAnsi" w:hAnsiTheme="minorHAnsi" w:cstheme="minorHAnsi"/>
                <w:sz w:val="24"/>
                <w:szCs w:val="24"/>
              </w:rPr>
            </w:pPr>
          </w:p>
          <w:p w14:paraId="0F83FB79" w14:textId="77777777" w:rsidR="001558BE" w:rsidRPr="008A1521" w:rsidRDefault="001558BE" w:rsidP="00035E6A">
            <w:pPr>
              <w:rPr>
                <w:rFonts w:asciiTheme="minorHAnsi" w:hAnsiTheme="minorHAnsi" w:cstheme="minorHAnsi"/>
                <w:sz w:val="24"/>
                <w:szCs w:val="24"/>
              </w:rPr>
            </w:pPr>
          </w:p>
        </w:tc>
      </w:tr>
      <w:tr w:rsidR="001558BE" w:rsidRPr="008A1521" w14:paraId="0C7F670D" w14:textId="77777777" w:rsidTr="00035E6A">
        <w:tc>
          <w:tcPr>
            <w:tcW w:w="8926" w:type="dxa"/>
          </w:tcPr>
          <w:p w14:paraId="6EA133B0" w14:textId="77777777" w:rsidR="001558BE" w:rsidRPr="008A1521" w:rsidRDefault="001558BE" w:rsidP="00035E6A">
            <w:pPr>
              <w:rPr>
                <w:rFonts w:asciiTheme="minorHAnsi" w:hAnsiTheme="minorHAnsi" w:cstheme="minorHAnsi"/>
                <w:b/>
                <w:sz w:val="24"/>
                <w:szCs w:val="24"/>
              </w:rPr>
            </w:pPr>
            <w:r w:rsidRPr="008A1521">
              <w:rPr>
                <w:rFonts w:asciiTheme="minorHAnsi" w:hAnsiTheme="minorHAnsi" w:cstheme="minorHAnsi"/>
                <w:b/>
                <w:sz w:val="24"/>
                <w:szCs w:val="24"/>
              </w:rPr>
              <w:t>Direction</w:t>
            </w:r>
          </w:p>
          <w:p w14:paraId="3948EBDC"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 xml:space="preserve">(What can be observed that helps learners understand what they are engaging in?  What in the environment helps them understand how to achieve well)? </w:t>
            </w:r>
          </w:p>
          <w:p w14:paraId="3D8D39C1" w14:textId="77777777" w:rsidR="001558BE" w:rsidRPr="008A1521" w:rsidRDefault="001558BE" w:rsidP="00035E6A">
            <w:pPr>
              <w:rPr>
                <w:rFonts w:asciiTheme="minorHAnsi" w:hAnsiTheme="minorHAnsi" w:cstheme="minorHAnsi"/>
                <w:sz w:val="24"/>
                <w:szCs w:val="24"/>
              </w:rPr>
            </w:pPr>
          </w:p>
          <w:p w14:paraId="6DED6AFD"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Two of the four learning areas included tasks linking to the letter ‘m’, chalk to practice writing the letter on the floor as well as foam in a tough spot to form the letter. During the activity the TA asks the children if they remember the rhyme for ‘m’.</w:t>
            </w:r>
          </w:p>
          <w:p w14:paraId="482E6FDC" w14:textId="77777777" w:rsidR="001558BE" w:rsidRPr="008A1521" w:rsidRDefault="001558BE" w:rsidP="00035E6A">
            <w:pPr>
              <w:rPr>
                <w:rFonts w:asciiTheme="minorHAnsi" w:hAnsiTheme="minorHAnsi" w:cstheme="minorHAnsi"/>
                <w:sz w:val="24"/>
                <w:szCs w:val="24"/>
              </w:rPr>
            </w:pPr>
          </w:p>
          <w:p w14:paraId="38861FD1" w14:textId="77777777" w:rsidR="001558BE" w:rsidRPr="008A1521" w:rsidRDefault="001558BE" w:rsidP="00035E6A">
            <w:pPr>
              <w:rPr>
                <w:rFonts w:asciiTheme="minorHAnsi" w:hAnsiTheme="minorHAnsi" w:cstheme="minorHAnsi"/>
                <w:sz w:val="24"/>
                <w:szCs w:val="24"/>
              </w:rPr>
            </w:pPr>
          </w:p>
        </w:tc>
      </w:tr>
      <w:tr w:rsidR="001558BE" w:rsidRPr="008A1521" w14:paraId="406E1841" w14:textId="77777777" w:rsidTr="00035E6A">
        <w:tc>
          <w:tcPr>
            <w:tcW w:w="8926" w:type="dxa"/>
          </w:tcPr>
          <w:p w14:paraId="0EA11433" w14:textId="77777777" w:rsidR="001558BE" w:rsidRPr="008A1521" w:rsidRDefault="001558BE" w:rsidP="00035E6A">
            <w:pPr>
              <w:rPr>
                <w:rFonts w:asciiTheme="minorHAnsi" w:hAnsiTheme="minorHAnsi" w:cstheme="minorHAnsi"/>
                <w:b/>
                <w:sz w:val="24"/>
                <w:szCs w:val="24"/>
              </w:rPr>
            </w:pPr>
          </w:p>
          <w:p w14:paraId="54909E06" w14:textId="77777777" w:rsidR="001558BE" w:rsidRPr="008A1521" w:rsidRDefault="001558BE" w:rsidP="00035E6A">
            <w:pPr>
              <w:rPr>
                <w:rFonts w:asciiTheme="minorHAnsi" w:hAnsiTheme="minorHAnsi" w:cstheme="minorHAnsi"/>
                <w:b/>
                <w:sz w:val="24"/>
                <w:szCs w:val="24"/>
              </w:rPr>
            </w:pPr>
            <w:r w:rsidRPr="008A1521">
              <w:rPr>
                <w:rFonts w:asciiTheme="minorHAnsi" w:hAnsiTheme="minorHAnsi" w:cstheme="minorHAnsi"/>
                <w:b/>
                <w:sz w:val="24"/>
                <w:szCs w:val="24"/>
              </w:rPr>
              <w:t>Access and challenge</w:t>
            </w:r>
          </w:p>
          <w:p w14:paraId="4B0B408B"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 xml:space="preserve"> (What can be observed in the environment that enables engagement of learners? What can be observed regarding levels of challenge?</w:t>
            </w:r>
          </w:p>
          <w:p w14:paraId="09B7F1B6" w14:textId="77777777" w:rsidR="001558BE" w:rsidRPr="008A1521" w:rsidRDefault="001558BE" w:rsidP="00035E6A">
            <w:pPr>
              <w:rPr>
                <w:rFonts w:asciiTheme="minorHAnsi" w:hAnsiTheme="minorHAnsi" w:cstheme="minorHAnsi"/>
                <w:sz w:val="24"/>
                <w:szCs w:val="24"/>
              </w:rPr>
            </w:pPr>
          </w:p>
          <w:p w14:paraId="70C08517"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The children have learning groups based on their ability and the TA sets challenges for the children in the different areas to keep stimulated.</w:t>
            </w:r>
          </w:p>
          <w:p w14:paraId="24BEC97B" w14:textId="77777777" w:rsidR="001558BE" w:rsidRPr="008A1521" w:rsidRDefault="001558BE" w:rsidP="00035E6A">
            <w:pPr>
              <w:rPr>
                <w:rFonts w:asciiTheme="minorHAnsi" w:hAnsiTheme="minorHAnsi" w:cstheme="minorHAnsi"/>
                <w:sz w:val="24"/>
                <w:szCs w:val="24"/>
              </w:rPr>
            </w:pPr>
          </w:p>
          <w:p w14:paraId="46442C8E" w14:textId="77777777" w:rsidR="001558BE" w:rsidRPr="008A1521" w:rsidRDefault="001558BE" w:rsidP="00035E6A">
            <w:pPr>
              <w:rPr>
                <w:rFonts w:asciiTheme="minorHAnsi" w:hAnsiTheme="minorHAnsi" w:cstheme="minorHAnsi"/>
                <w:sz w:val="24"/>
                <w:szCs w:val="24"/>
              </w:rPr>
            </w:pPr>
          </w:p>
        </w:tc>
      </w:tr>
      <w:tr w:rsidR="001558BE" w:rsidRPr="008A1521" w14:paraId="0E539EA8" w14:textId="77777777" w:rsidTr="00035E6A">
        <w:tc>
          <w:tcPr>
            <w:tcW w:w="8926" w:type="dxa"/>
          </w:tcPr>
          <w:p w14:paraId="5AA55931" w14:textId="77777777" w:rsidR="001558BE" w:rsidRPr="008A1521" w:rsidRDefault="001558BE" w:rsidP="00035E6A">
            <w:pPr>
              <w:rPr>
                <w:rFonts w:asciiTheme="minorHAnsi" w:hAnsiTheme="minorHAnsi" w:cstheme="minorHAnsi"/>
                <w:b/>
                <w:sz w:val="24"/>
                <w:szCs w:val="24"/>
              </w:rPr>
            </w:pPr>
            <w:r w:rsidRPr="008A1521">
              <w:rPr>
                <w:rFonts w:asciiTheme="minorHAnsi" w:hAnsiTheme="minorHAnsi" w:cstheme="minorHAnsi"/>
                <w:b/>
                <w:sz w:val="24"/>
                <w:szCs w:val="24"/>
              </w:rPr>
              <w:t>Assessment</w:t>
            </w:r>
          </w:p>
          <w:p w14:paraId="145B9601"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(Can anything be observed about how student’s existing knowledge is used?  Can anything be observed regarding the development of knowledge during or after the experience)?</w:t>
            </w:r>
          </w:p>
          <w:p w14:paraId="189658BE" w14:textId="77777777" w:rsidR="001558BE" w:rsidRPr="008A1521" w:rsidRDefault="001558BE" w:rsidP="00035E6A">
            <w:pPr>
              <w:rPr>
                <w:rFonts w:asciiTheme="minorHAnsi" w:hAnsiTheme="minorHAnsi" w:cstheme="minorHAnsi"/>
                <w:sz w:val="24"/>
                <w:szCs w:val="24"/>
              </w:rPr>
            </w:pPr>
          </w:p>
          <w:p w14:paraId="5AD72339"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The TA marks the activity following the schools marking criteria to indicate children’s understanding. In addition to this the TA runs throguh the rhyme with each child.</w:t>
            </w:r>
          </w:p>
          <w:p w14:paraId="0A6F3660" w14:textId="77777777" w:rsidR="001558BE" w:rsidRPr="008A1521" w:rsidRDefault="001558BE" w:rsidP="00035E6A">
            <w:pPr>
              <w:rPr>
                <w:rFonts w:asciiTheme="minorHAnsi" w:hAnsiTheme="minorHAnsi" w:cstheme="minorHAnsi"/>
                <w:b/>
                <w:sz w:val="24"/>
                <w:szCs w:val="24"/>
              </w:rPr>
            </w:pPr>
          </w:p>
          <w:p w14:paraId="6785AD3B" w14:textId="77777777" w:rsidR="001558BE" w:rsidRPr="008A1521" w:rsidRDefault="001558BE" w:rsidP="00035E6A">
            <w:pPr>
              <w:rPr>
                <w:rFonts w:asciiTheme="minorHAnsi" w:hAnsiTheme="minorHAnsi" w:cstheme="minorHAnsi"/>
                <w:sz w:val="24"/>
                <w:szCs w:val="24"/>
              </w:rPr>
            </w:pPr>
          </w:p>
        </w:tc>
      </w:tr>
      <w:tr w:rsidR="001558BE" w:rsidRPr="008A1521" w14:paraId="682399F9" w14:textId="77777777" w:rsidTr="00035E6A">
        <w:tc>
          <w:tcPr>
            <w:tcW w:w="8926" w:type="dxa"/>
          </w:tcPr>
          <w:p w14:paraId="38FA4DED" w14:textId="77777777" w:rsidR="001558BE" w:rsidRPr="008A1521" w:rsidRDefault="001558BE" w:rsidP="00035E6A">
            <w:pPr>
              <w:rPr>
                <w:rFonts w:asciiTheme="minorHAnsi" w:hAnsiTheme="minorHAnsi" w:cstheme="minorHAnsi"/>
                <w:b/>
                <w:sz w:val="24"/>
                <w:szCs w:val="24"/>
              </w:rPr>
            </w:pPr>
            <w:r w:rsidRPr="008A1521">
              <w:rPr>
                <w:rFonts w:asciiTheme="minorHAnsi" w:hAnsiTheme="minorHAnsi" w:cstheme="minorHAnsi"/>
                <w:b/>
                <w:sz w:val="24"/>
                <w:szCs w:val="24"/>
              </w:rPr>
              <w:t>Specifics / Critical Incidents</w:t>
            </w:r>
          </w:p>
          <w:p w14:paraId="758C4E18"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 xml:space="preserve"> (Are there moments which cause you to consider aspects of practice when you come across them in future teaching)?</w:t>
            </w:r>
          </w:p>
          <w:p w14:paraId="229CD61F" w14:textId="77777777" w:rsidR="001558BE" w:rsidRPr="008A1521" w:rsidRDefault="001558BE" w:rsidP="00035E6A">
            <w:pPr>
              <w:rPr>
                <w:rFonts w:asciiTheme="minorHAnsi" w:hAnsiTheme="minorHAnsi" w:cstheme="minorHAnsi"/>
                <w:sz w:val="24"/>
                <w:szCs w:val="24"/>
              </w:rPr>
            </w:pPr>
          </w:p>
          <w:p w14:paraId="75CF3036"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One child is playing with the farm animals, the child then imiitates the TA interacion with him to the other two children in that area.</w:t>
            </w:r>
          </w:p>
          <w:p w14:paraId="2879765D" w14:textId="77777777" w:rsidR="001558BE" w:rsidRPr="008A1521" w:rsidRDefault="001558BE" w:rsidP="00035E6A">
            <w:pPr>
              <w:rPr>
                <w:rFonts w:asciiTheme="minorHAnsi" w:hAnsiTheme="minorHAnsi" w:cstheme="minorHAnsi"/>
                <w:sz w:val="24"/>
                <w:szCs w:val="24"/>
              </w:rPr>
            </w:pPr>
          </w:p>
          <w:p w14:paraId="56BE933E" w14:textId="77777777" w:rsidR="001558BE" w:rsidRPr="008A1521" w:rsidRDefault="001558BE" w:rsidP="00035E6A">
            <w:pPr>
              <w:rPr>
                <w:rFonts w:asciiTheme="minorHAnsi" w:hAnsiTheme="minorHAnsi" w:cstheme="minorHAnsi"/>
                <w:sz w:val="24"/>
                <w:szCs w:val="24"/>
              </w:rPr>
            </w:pPr>
          </w:p>
        </w:tc>
      </w:tr>
    </w:tbl>
    <w:p w14:paraId="0B22529F" w14:textId="2B07D09E" w:rsidR="001558BE" w:rsidRPr="008A1521" w:rsidRDefault="001558BE" w:rsidP="001558BE">
      <w:pPr>
        <w:tabs>
          <w:tab w:val="left" w:pos="5620"/>
        </w:tabs>
        <w:rPr>
          <w:rFonts w:asciiTheme="minorHAnsi" w:hAnsiTheme="minorHAnsi" w:cstheme="minorHAnsi"/>
          <w:b/>
          <w:color w:val="000000" w:themeColor="text1"/>
        </w:rPr>
      </w:pPr>
    </w:p>
    <w:p w14:paraId="2059995F" w14:textId="77777777" w:rsidR="001B189F" w:rsidRDefault="001B189F" w:rsidP="001558BE">
      <w:pPr>
        <w:rPr>
          <w:rFonts w:asciiTheme="minorHAnsi" w:hAnsiTheme="minorHAnsi" w:cstheme="minorHAnsi"/>
          <w:b/>
          <w:color w:val="000000" w:themeColor="text1"/>
        </w:rPr>
      </w:pPr>
    </w:p>
    <w:p w14:paraId="49940FB5" w14:textId="65DB124A" w:rsidR="001558BE" w:rsidRPr="008A1521" w:rsidRDefault="001558BE" w:rsidP="001558BE">
      <w:pPr>
        <w:rPr>
          <w:rFonts w:asciiTheme="minorHAnsi" w:hAnsiTheme="minorHAnsi" w:cstheme="minorHAnsi"/>
          <w:b/>
          <w:color w:val="000000" w:themeColor="text1"/>
        </w:rPr>
      </w:pPr>
      <w:r w:rsidRPr="008A1521">
        <w:rPr>
          <w:rFonts w:asciiTheme="minorHAnsi" w:hAnsiTheme="minorHAnsi" w:cstheme="minorHAnsi"/>
          <w:b/>
          <w:color w:val="000000" w:themeColor="text1"/>
        </w:rPr>
        <w:t>CRITICAL INCIDENT IDENTIFICATION RECORD</w:t>
      </w:r>
    </w:p>
    <w:p w14:paraId="502B7E80" w14:textId="77777777" w:rsidR="001558BE" w:rsidRPr="008A1521" w:rsidRDefault="001558BE" w:rsidP="001558BE">
      <w:pPr>
        <w:rPr>
          <w:rFonts w:asciiTheme="minorHAnsi" w:hAnsiTheme="minorHAnsi" w:cstheme="minorHAnsi"/>
          <w:b/>
          <w:color w:val="000000" w:themeColor="text1"/>
        </w:rPr>
      </w:pPr>
    </w:p>
    <w:p w14:paraId="2FA0D5FC" w14:textId="77777777" w:rsidR="001558BE" w:rsidRPr="008A1521" w:rsidRDefault="001558BE" w:rsidP="001558BE">
      <w:pPr>
        <w:rPr>
          <w:rFonts w:asciiTheme="minorHAnsi" w:hAnsiTheme="minorHAnsi" w:cstheme="minorHAnsi"/>
        </w:rPr>
      </w:pPr>
      <w:r w:rsidRPr="008A1521">
        <w:rPr>
          <w:rFonts w:asciiTheme="minorHAnsi" w:hAnsiTheme="minorHAnsi" w:cstheme="minorHAnsi"/>
          <w:b/>
          <w:color w:val="000000" w:themeColor="text1"/>
        </w:rPr>
        <w:t>CRITICAL INCIDENT 2</w:t>
      </w:r>
    </w:p>
    <w:tbl>
      <w:tblPr>
        <w:tblStyle w:val="TableGrid"/>
        <w:tblW w:w="0" w:type="auto"/>
        <w:tblLook w:val="04A0" w:firstRow="1" w:lastRow="0" w:firstColumn="1" w:lastColumn="0" w:noHBand="0" w:noVBand="1"/>
      </w:tblPr>
      <w:tblGrid>
        <w:gridCol w:w="1792"/>
        <w:gridCol w:w="7218"/>
      </w:tblGrid>
      <w:tr w:rsidR="001558BE" w:rsidRPr="008A1521" w14:paraId="0D1D98AF" w14:textId="77777777" w:rsidTr="00035E6A">
        <w:tc>
          <w:tcPr>
            <w:tcW w:w="1838" w:type="dxa"/>
          </w:tcPr>
          <w:p w14:paraId="483DE416" w14:textId="77777777" w:rsidR="001558BE" w:rsidRPr="008A1521" w:rsidRDefault="001558BE" w:rsidP="00035E6A">
            <w:pPr>
              <w:rPr>
                <w:rFonts w:asciiTheme="minorHAnsi" w:hAnsiTheme="minorHAnsi" w:cstheme="minorHAnsi"/>
                <w:b/>
                <w:bCs/>
                <w:sz w:val="24"/>
                <w:szCs w:val="24"/>
              </w:rPr>
            </w:pPr>
            <w:r w:rsidRPr="008A1521">
              <w:rPr>
                <w:rFonts w:asciiTheme="minorHAnsi" w:hAnsiTheme="minorHAnsi" w:cstheme="minorHAnsi"/>
                <w:b/>
                <w:bCs/>
                <w:sz w:val="24"/>
                <w:szCs w:val="24"/>
              </w:rPr>
              <w:t>Details relevant to the research context.</w:t>
            </w:r>
          </w:p>
          <w:p w14:paraId="0963FB09" w14:textId="77777777" w:rsidR="001558BE" w:rsidRPr="008A1521" w:rsidRDefault="001558BE" w:rsidP="00035E6A">
            <w:pPr>
              <w:rPr>
                <w:rFonts w:asciiTheme="minorHAnsi" w:hAnsiTheme="minorHAnsi" w:cstheme="minorHAnsi"/>
                <w:b/>
                <w:bCs/>
                <w:sz w:val="24"/>
                <w:szCs w:val="24"/>
              </w:rPr>
            </w:pPr>
          </w:p>
          <w:p w14:paraId="5BA22FFB" w14:textId="77777777" w:rsidR="001558BE" w:rsidRPr="008A1521" w:rsidRDefault="001558BE" w:rsidP="00035E6A">
            <w:pPr>
              <w:rPr>
                <w:rFonts w:asciiTheme="minorHAnsi" w:hAnsiTheme="minorHAnsi" w:cstheme="minorHAnsi"/>
                <w:bCs/>
                <w:sz w:val="24"/>
                <w:szCs w:val="24"/>
              </w:rPr>
            </w:pPr>
            <w:r w:rsidRPr="008A1521">
              <w:rPr>
                <w:rFonts w:asciiTheme="minorHAnsi" w:hAnsiTheme="minorHAnsi" w:cstheme="minorHAnsi"/>
                <w:bCs/>
                <w:sz w:val="24"/>
                <w:szCs w:val="24"/>
              </w:rPr>
              <w:t>Date/time.</w:t>
            </w:r>
          </w:p>
          <w:p w14:paraId="7817945C" w14:textId="77777777" w:rsidR="001558BE" w:rsidRPr="008A1521" w:rsidRDefault="001558BE" w:rsidP="00035E6A">
            <w:pPr>
              <w:rPr>
                <w:rFonts w:asciiTheme="minorHAnsi" w:hAnsiTheme="minorHAnsi" w:cstheme="minorHAnsi"/>
                <w:bCs/>
                <w:sz w:val="24"/>
                <w:szCs w:val="24"/>
              </w:rPr>
            </w:pPr>
            <w:r w:rsidRPr="008A1521">
              <w:rPr>
                <w:rFonts w:asciiTheme="minorHAnsi" w:hAnsiTheme="minorHAnsi" w:cstheme="minorHAnsi"/>
                <w:bCs/>
                <w:sz w:val="24"/>
                <w:szCs w:val="24"/>
              </w:rPr>
              <w:t>Age/Stage of group.</w:t>
            </w:r>
          </w:p>
          <w:p w14:paraId="3BA38801" w14:textId="77777777" w:rsidR="001558BE" w:rsidRPr="008A1521" w:rsidRDefault="001558BE" w:rsidP="00035E6A">
            <w:pPr>
              <w:rPr>
                <w:rFonts w:asciiTheme="minorHAnsi" w:hAnsiTheme="minorHAnsi" w:cstheme="minorHAnsi"/>
                <w:bCs/>
                <w:sz w:val="24"/>
                <w:szCs w:val="24"/>
              </w:rPr>
            </w:pPr>
            <w:r w:rsidRPr="008A1521">
              <w:rPr>
                <w:rFonts w:asciiTheme="minorHAnsi" w:hAnsiTheme="minorHAnsi" w:cstheme="minorHAnsi"/>
                <w:bCs/>
                <w:sz w:val="24"/>
                <w:szCs w:val="24"/>
              </w:rPr>
              <w:t>People involved.</w:t>
            </w:r>
          </w:p>
          <w:p w14:paraId="0BA56E80" w14:textId="77777777" w:rsidR="001558BE" w:rsidRPr="008A1521" w:rsidRDefault="001558BE" w:rsidP="00035E6A">
            <w:pPr>
              <w:rPr>
                <w:rFonts w:asciiTheme="minorHAnsi" w:hAnsiTheme="minorHAnsi" w:cstheme="minorHAnsi"/>
                <w:bCs/>
                <w:sz w:val="24"/>
                <w:szCs w:val="24"/>
              </w:rPr>
            </w:pPr>
            <w:r w:rsidRPr="008A1521">
              <w:rPr>
                <w:rFonts w:asciiTheme="minorHAnsi" w:hAnsiTheme="minorHAnsi" w:cstheme="minorHAnsi"/>
                <w:bCs/>
                <w:sz w:val="24"/>
                <w:szCs w:val="24"/>
              </w:rPr>
              <w:t>Contextual</w:t>
            </w:r>
          </w:p>
          <w:p w14:paraId="648CD9B2" w14:textId="77777777" w:rsidR="001558BE" w:rsidRPr="008A1521" w:rsidRDefault="001558BE" w:rsidP="00035E6A">
            <w:pPr>
              <w:rPr>
                <w:rFonts w:asciiTheme="minorHAnsi" w:hAnsiTheme="minorHAnsi" w:cstheme="minorHAnsi"/>
                <w:bCs/>
                <w:sz w:val="24"/>
                <w:szCs w:val="24"/>
              </w:rPr>
            </w:pPr>
            <w:r w:rsidRPr="008A1521">
              <w:rPr>
                <w:rFonts w:asciiTheme="minorHAnsi" w:hAnsiTheme="minorHAnsi" w:cstheme="minorHAnsi"/>
                <w:bCs/>
                <w:sz w:val="24"/>
                <w:szCs w:val="24"/>
              </w:rPr>
              <w:t xml:space="preserve">information from field notes. </w:t>
            </w:r>
          </w:p>
          <w:p w14:paraId="0A888085" w14:textId="77777777" w:rsidR="001558BE" w:rsidRPr="008A1521" w:rsidRDefault="001558BE" w:rsidP="00035E6A">
            <w:pPr>
              <w:rPr>
                <w:rFonts w:asciiTheme="minorHAnsi" w:hAnsiTheme="minorHAnsi" w:cstheme="minorHAnsi"/>
                <w:i/>
                <w:iCs/>
                <w:sz w:val="24"/>
                <w:szCs w:val="24"/>
              </w:rPr>
            </w:pPr>
          </w:p>
        </w:tc>
        <w:tc>
          <w:tcPr>
            <w:tcW w:w="7868" w:type="dxa"/>
          </w:tcPr>
          <w:p w14:paraId="31B735A6" w14:textId="77777777" w:rsidR="001558BE" w:rsidRPr="008A1521" w:rsidRDefault="001558BE" w:rsidP="00035E6A">
            <w:pPr>
              <w:rPr>
                <w:rFonts w:asciiTheme="minorHAnsi" w:hAnsiTheme="minorHAnsi" w:cstheme="minorHAnsi"/>
                <w:sz w:val="24"/>
                <w:szCs w:val="24"/>
              </w:rPr>
            </w:pPr>
          </w:p>
          <w:p w14:paraId="5C91F825" w14:textId="77777777" w:rsidR="001558BE" w:rsidRPr="008A1521" w:rsidRDefault="001558BE" w:rsidP="00035E6A">
            <w:pPr>
              <w:rPr>
                <w:rFonts w:asciiTheme="minorHAnsi" w:hAnsiTheme="minorHAnsi" w:cstheme="minorHAnsi"/>
                <w:sz w:val="24"/>
                <w:szCs w:val="24"/>
              </w:rPr>
            </w:pPr>
          </w:p>
          <w:p w14:paraId="66E99149" w14:textId="77777777" w:rsidR="001558BE" w:rsidRPr="008A1521" w:rsidRDefault="001558BE" w:rsidP="00035E6A">
            <w:pPr>
              <w:rPr>
                <w:rFonts w:asciiTheme="minorHAnsi" w:hAnsiTheme="minorHAnsi" w:cstheme="minorHAnsi"/>
                <w:sz w:val="24"/>
                <w:szCs w:val="24"/>
              </w:rPr>
            </w:pPr>
          </w:p>
          <w:p w14:paraId="2977824D" w14:textId="77777777" w:rsidR="001558BE" w:rsidRPr="008A1521" w:rsidRDefault="001558BE" w:rsidP="00035E6A">
            <w:pPr>
              <w:rPr>
                <w:rFonts w:asciiTheme="minorHAnsi" w:hAnsiTheme="minorHAnsi" w:cstheme="minorHAnsi"/>
                <w:sz w:val="24"/>
                <w:szCs w:val="24"/>
              </w:rPr>
            </w:pPr>
          </w:p>
          <w:p w14:paraId="68CE8336"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28/09/2020</w:t>
            </w:r>
          </w:p>
          <w:p w14:paraId="558C9425"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10:30</w:t>
            </w:r>
          </w:p>
          <w:p w14:paraId="0D1C2E01"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A learning group in the outdoor learning area, three children playing with the animals whilst the TA is calls a child one at a time to complete an activity.</w:t>
            </w:r>
          </w:p>
        </w:tc>
      </w:tr>
      <w:tr w:rsidR="001558BE" w:rsidRPr="008A1521" w14:paraId="587DF5A1" w14:textId="77777777" w:rsidTr="00035E6A">
        <w:tc>
          <w:tcPr>
            <w:tcW w:w="1838" w:type="dxa"/>
          </w:tcPr>
          <w:p w14:paraId="43772D84" w14:textId="77777777" w:rsidR="001558BE" w:rsidRPr="008A1521" w:rsidRDefault="001558BE" w:rsidP="00035E6A">
            <w:pPr>
              <w:rPr>
                <w:rFonts w:asciiTheme="minorHAnsi" w:hAnsiTheme="minorHAnsi" w:cstheme="minorHAnsi"/>
                <w:i/>
                <w:iCs/>
                <w:sz w:val="24"/>
                <w:szCs w:val="24"/>
              </w:rPr>
            </w:pPr>
            <w:r w:rsidRPr="008A1521">
              <w:rPr>
                <w:rFonts w:asciiTheme="minorHAnsi" w:hAnsiTheme="minorHAnsi" w:cstheme="minorHAnsi"/>
                <w:i/>
                <w:iCs/>
                <w:sz w:val="24"/>
                <w:szCs w:val="24"/>
              </w:rPr>
              <w:t>What happened? A detailed decription of what you observed and what thoughts on pedagogy and practice occurred to you as a result, looking towards your research.</w:t>
            </w:r>
          </w:p>
        </w:tc>
        <w:tc>
          <w:tcPr>
            <w:tcW w:w="7868" w:type="dxa"/>
          </w:tcPr>
          <w:p w14:paraId="4E1A06C8" w14:textId="77777777" w:rsidR="001558BE" w:rsidRPr="008A1521" w:rsidRDefault="001558BE" w:rsidP="00035E6A">
            <w:pPr>
              <w:rPr>
                <w:rFonts w:asciiTheme="minorHAnsi" w:hAnsiTheme="minorHAnsi" w:cstheme="minorHAnsi"/>
                <w:sz w:val="24"/>
                <w:szCs w:val="24"/>
              </w:rPr>
            </w:pPr>
          </w:p>
          <w:p w14:paraId="5782FABA" w14:textId="77777777" w:rsidR="001558BE" w:rsidRPr="008A1521" w:rsidRDefault="001558BE" w:rsidP="00035E6A">
            <w:pPr>
              <w:rPr>
                <w:rFonts w:asciiTheme="minorHAnsi" w:hAnsiTheme="minorHAnsi" w:cstheme="minorHAnsi"/>
                <w:sz w:val="24"/>
                <w:szCs w:val="24"/>
              </w:rPr>
            </w:pPr>
          </w:p>
          <w:p w14:paraId="56D983C4"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 come and do your activity” the TA shouts, she looks around and shes the child playing with three other child in the farm animals, she walks over “there you are .. come and do your work” she notices Child C lining up the animals “lets count them” the TA asks “ready do it together” “</w:t>
            </w:r>
            <w:r>
              <w:rPr>
                <w:rFonts w:asciiTheme="minorHAnsi" w:hAnsiTheme="minorHAnsi" w:cstheme="minorHAnsi"/>
                <w:sz w:val="24"/>
                <w:szCs w:val="24"/>
              </w:rPr>
              <w:t>one</w:t>
            </w:r>
            <w:r w:rsidRPr="008A1521">
              <w:rPr>
                <w:rFonts w:asciiTheme="minorHAnsi" w:hAnsiTheme="minorHAnsi" w:cstheme="minorHAnsi"/>
                <w:sz w:val="24"/>
                <w:szCs w:val="24"/>
              </w:rPr>
              <w:t>,</w:t>
            </w:r>
            <w:r>
              <w:rPr>
                <w:rFonts w:asciiTheme="minorHAnsi" w:hAnsiTheme="minorHAnsi" w:cstheme="minorHAnsi"/>
                <w:sz w:val="24"/>
                <w:szCs w:val="24"/>
              </w:rPr>
              <w:t xml:space="preserve"> two</w:t>
            </w:r>
            <w:r w:rsidRPr="008A1521">
              <w:rPr>
                <w:rFonts w:asciiTheme="minorHAnsi" w:hAnsiTheme="minorHAnsi" w:cstheme="minorHAnsi"/>
                <w:sz w:val="24"/>
                <w:szCs w:val="24"/>
              </w:rPr>
              <w:t>,</w:t>
            </w:r>
            <w:r>
              <w:rPr>
                <w:rFonts w:asciiTheme="minorHAnsi" w:hAnsiTheme="minorHAnsi" w:cstheme="minorHAnsi"/>
                <w:sz w:val="24"/>
                <w:szCs w:val="24"/>
              </w:rPr>
              <w:t xml:space="preserve"> three</w:t>
            </w:r>
            <w:r w:rsidRPr="008A1521">
              <w:rPr>
                <w:rFonts w:asciiTheme="minorHAnsi" w:hAnsiTheme="minorHAnsi" w:cstheme="minorHAnsi"/>
                <w:sz w:val="24"/>
                <w:szCs w:val="24"/>
              </w:rPr>
              <w:t xml:space="preserve"> ...” the TA and Child C count together. The TA stands up “come on .. lets do this activity” and walks away, Child C looks at the other child “right everyone lets count them together, are you ready, </w:t>
            </w:r>
            <w:r>
              <w:rPr>
                <w:rFonts w:asciiTheme="minorHAnsi" w:hAnsiTheme="minorHAnsi" w:cstheme="minorHAnsi"/>
                <w:sz w:val="24"/>
                <w:szCs w:val="24"/>
              </w:rPr>
              <w:t>one</w:t>
            </w:r>
            <w:r w:rsidRPr="008A1521">
              <w:rPr>
                <w:rFonts w:asciiTheme="minorHAnsi" w:hAnsiTheme="minorHAnsi" w:cstheme="minorHAnsi"/>
                <w:sz w:val="24"/>
                <w:szCs w:val="24"/>
              </w:rPr>
              <w:t>,</w:t>
            </w:r>
            <w:r>
              <w:rPr>
                <w:rFonts w:asciiTheme="minorHAnsi" w:hAnsiTheme="minorHAnsi" w:cstheme="minorHAnsi"/>
                <w:sz w:val="24"/>
                <w:szCs w:val="24"/>
              </w:rPr>
              <w:t xml:space="preserve"> two, three</w:t>
            </w:r>
            <w:r w:rsidRPr="008A1521">
              <w:rPr>
                <w:rFonts w:asciiTheme="minorHAnsi" w:hAnsiTheme="minorHAnsi" w:cstheme="minorHAnsi"/>
                <w:sz w:val="24"/>
                <w:szCs w:val="24"/>
              </w:rPr>
              <w:t xml:space="preserve"> ...”.</w:t>
            </w:r>
          </w:p>
          <w:p w14:paraId="71A0DA01" w14:textId="77777777" w:rsidR="001558BE" w:rsidRPr="008A1521" w:rsidRDefault="001558BE" w:rsidP="00035E6A">
            <w:pPr>
              <w:rPr>
                <w:rFonts w:asciiTheme="minorHAnsi" w:hAnsiTheme="minorHAnsi" w:cstheme="minorHAnsi"/>
                <w:sz w:val="24"/>
                <w:szCs w:val="24"/>
              </w:rPr>
            </w:pPr>
          </w:p>
          <w:p w14:paraId="42D85678" w14:textId="77777777" w:rsidR="001558BE" w:rsidRPr="008A1521" w:rsidRDefault="001558BE" w:rsidP="00035E6A">
            <w:pPr>
              <w:rPr>
                <w:rFonts w:asciiTheme="minorHAnsi" w:hAnsiTheme="minorHAnsi" w:cstheme="minorHAnsi"/>
                <w:sz w:val="24"/>
                <w:szCs w:val="24"/>
              </w:rPr>
            </w:pPr>
          </w:p>
          <w:p w14:paraId="007A080C" w14:textId="77777777" w:rsidR="001558BE" w:rsidRPr="008A1521" w:rsidRDefault="001558BE" w:rsidP="00035E6A">
            <w:pPr>
              <w:rPr>
                <w:rFonts w:asciiTheme="minorHAnsi" w:hAnsiTheme="minorHAnsi" w:cstheme="minorHAnsi"/>
                <w:sz w:val="24"/>
                <w:szCs w:val="24"/>
              </w:rPr>
            </w:pPr>
          </w:p>
          <w:p w14:paraId="64936EA7" w14:textId="77777777" w:rsidR="001558BE" w:rsidRPr="008A1521" w:rsidRDefault="001558BE" w:rsidP="00035E6A">
            <w:pPr>
              <w:rPr>
                <w:rFonts w:asciiTheme="minorHAnsi" w:hAnsiTheme="minorHAnsi" w:cstheme="minorHAnsi"/>
                <w:sz w:val="24"/>
                <w:szCs w:val="24"/>
              </w:rPr>
            </w:pPr>
          </w:p>
          <w:p w14:paraId="0708E2A6" w14:textId="77777777" w:rsidR="001558BE" w:rsidRPr="008A1521" w:rsidRDefault="001558BE" w:rsidP="00035E6A">
            <w:pPr>
              <w:rPr>
                <w:rFonts w:asciiTheme="minorHAnsi" w:hAnsiTheme="minorHAnsi" w:cstheme="minorHAnsi"/>
                <w:sz w:val="24"/>
                <w:szCs w:val="24"/>
              </w:rPr>
            </w:pPr>
          </w:p>
          <w:p w14:paraId="7AEBC169" w14:textId="77777777" w:rsidR="001558BE" w:rsidRPr="008A1521" w:rsidRDefault="001558BE" w:rsidP="00035E6A">
            <w:pPr>
              <w:rPr>
                <w:rFonts w:asciiTheme="minorHAnsi" w:hAnsiTheme="minorHAnsi" w:cstheme="minorHAnsi"/>
                <w:sz w:val="24"/>
                <w:szCs w:val="24"/>
              </w:rPr>
            </w:pPr>
          </w:p>
          <w:p w14:paraId="4167C172" w14:textId="77777777" w:rsidR="001558BE" w:rsidRPr="008A1521" w:rsidRDefault="001558BE" w:rsidP="00035E6A">
            <w:pPr>
              <w:rPr>
                <w:rFonts w:asciiTheme="minorHAnsi" w:hAnsiTheme="minorHAnsi" w:cstheme="minorHAnsi"/>
                <w:sz w:val="24"/>
                <w:szCs w:val="24"/>
              </w:rPr>
            </w:pPr>
          </w:p>
          <w:p w14:paraId="44750642" w14:textId="77777777" w:rsidR="001558BE" w:rsidRPr="008A1521" w:rsidRDefault="001558BE" w:rsidP="00035E6A">
            <w:pPr>
              <w:rPr>
                <w:rFonts w:asciiTheme="minorHAnsi" w:hAnsiTheme="minorHAnsi" w:cstheme="minorHAnsi"/>
                <w:sz w:val="24"/>
                <w:szCs w:val="24"/>
              </w:rPr>
            </w:pPr>
          </w:p>
        </w:tc>
      </w:tr>
    </w:tbl>
    <w:p w14:paraId="734511A7" w14:textId="77777777" w:rsidR="001558BE" w:rsidRPr="008A1521" w:rsidRDefault="001558BE" w:rsidP="001558BE">
      <w:pPr>
        <w:jc w:val="both"/>
        <w:rPr>
          <w:rFonts w:asciiTheme="minorHAnsi" w:hAnsiTheme="minorHAnsi" w:cstheme="minorHAnsi"/>
          <w:b/>
        </w:rPr>
      </w:pPr>
    </w:p>
    <w:p w14:paraId="3BC330A6" w14:textId="77777777" w:rsidR="001558BE" w:rsidRPr="008A1521" w:rsidRDefault="001558BE" w:rsidP="001558BE">
      <w:pPr>
        <w:jc w:val="both"/>
        <w:rPr>
          <w:rFonts w:asciiTheme="minorHAnsi" w:hAnsiTheme="minorHAnsi" w:cstheme="minorHAnsi"/>
          <w:b/>
        </w:rPr>
      </w:pPr>
    </w:p>
    <w:p w14:paraId="4A2E293F" w14:textId="77777777" w:rsidR="001558BE" w:rsidRPr="008A1521" w:rsidRDefault="001558BE" w:rsidP="001558BE">
      <w:pPr>
        <w:jc w:val="both"/>
        <w:rPr>
          <w:rFonts w:asciiTheme="minorHAnsi" w:hAnsiTheme="minorHAnsi" w:cstheme="minorHAnsi"/>
          <w:b/>
        </w:rPr>
      </w:pPr>
    </w:p>
    <w:p w14:paraId="67F120AA" w14:textId="77777777" w:rsidR="001558BE" w:rsidRPr="008A1521" w:rsidRDefault="001558BE" w:rsidP="001558BE">
      <w:pPr>
        <w:jc w:val="both"/>
        <w:rPr>
          <w:rFonts w:asciiTheme="minorHAnsi" w:hAnsiTheme="minorHAnsi" w:cstheme="minorHAnsi"/>
          <w:b/>
        </w:rPr>
      </w:pPr>
    </w:p>
    <w:p w14:paraId="287EFE3D" w14:textId="77777777" w:rsidR="001558BE" w:rsidRPr="008A1521" w:rsidRDefault="001558BE" w:rsidP="001558BE">
      <w:pPr>
        <w:jc w:val="both"/>
        <w:rPr>
          <w:rFonts w:asciiTheme="minorHAnsi" w:hAnsiTheme="minorHAnsi" w:cstheme="minorHAnsi"/>
          <w:b/>
        </w:rPr>
      </w:pPr>
    </w:p>
    <w:p w14:paraId="2AEC33E4" w14:textId="77777777" w:rsidR="001558BE" w:rsidRPr="008A1521" w:rsidRDefault="001558BE" w:rsidP="001558BE">
      <w:pPr>
        <w:jc w:val="both"/>
        <w:rPr>
          <w:rFonts w:asciiTheme="minorHAnsi" w:hAnsiTheme="minorHAnsi" w:cstheme="minorHAnsi"/>
          <w:b/>
        </w:rPr>
      </w:pPr>
    </w:p>
    <w:p w14:paraId="428F817A" w14:textId="77777777" w:rsidR="001558BE" w:rsidRPr="008A1521" w:rsidRDefault="001558BE" w:rsidP="001558BE">
      <w:pPr>
        <w:jc w:val="both"/>
        <w:rPr>
          <w:rFonts w:asciiTheme="minorHAnsi" w:hAnsiTheme="minorHAnsi" w:cstheme="minorHAnsi"/>
          <w:b/>
        </w:rPr>
      </w:pPr>
    </w:p>
    <w:p w14:paraId="16670262" w14:textId="285D87FD" w:rsidR="001558BE" w:rsidRDefault="001558BE" w:rsidP="001558BE">
      <w:pPr>
        <w:jc w:val="both"/>
        <w:rPr>
          <w:rFonts w:asciiTheme="minorHAnsi" w:hAnsiTheme="minorHAnsi" w:cstheme="minorHAnsi"/>
          <w:b/>
        </w:rPr>
      </w:pPr>
    </w:p>
    <w:p w14:paraId="2736AA69" w14:textId="77344C24" w:rsidR="001B189F" w:rsidRDefault="001B189F" w:rsidP="001558BE">
      <w:pPr>
        <w:jc w:val="both"/>
        <w:rPr>
          <w:rFonts w:asciiTheme="minorHAnsi" w:hAnsiTheme="minorHAnsi" w:cstheme="minorHAnsi"/>
          <w:b/>
        </w:rPr>
      </w:pPr>
    </w:p>
    <w:p w14:paraId="2C5A04A7" w14:textId="14715303" w:rsidR="001B189F" w:rsidRDefault="001B189F" w:rsidP="001558BE">
      <w:pPr>
        <w:jc w:val="both"/>
        <w:rPr>
          <w:rFonts w:asciiTheme="minorHAnsi" w:hAnsiTheme="minorHAnsi" w:cstheme="minorHAnsi"/>
          <w:b/>
        </w:rPr>
      </w:pPr>
    </w:p>
    <w:p w14:paraId="5A8A537C" w14:textId="07B19B22" w:rsidR="001B189F" w:rsidRDefault="001B189F" w:rsidP="001558BE">
      <w:pPr>
        <w:jc w:val="both"/>
        <w:rPr>
          <w:rFonts w:asciiTheme="minorHAnsi" w:hAnsiTheme="minorHAnsi" w:cstheme="minorHAnsi"/>
          <w:b/>
        </w:rPr>
      </w:pPr>
    </w:p>
    <w:p w14:paraId="43992E15" w14:textId="6689C773" w:rsidR="001B189F" w:rsidRDefault="001B189F" w:rsidP="001558BE">
      <w:pPr>
        <w:jc w:val="both"/>
        <w:rPr>
          <w:rFonts w:asciiTheme="minorHAnsi" w:hAnsiTheme="minorHAnsi" w:cstheme="minorHAnsi"/>
          <w:b/>
        </w:rPr>
      </w:pPr>
    </w:p>
    <w:p w14:paraId="4EB56F3A" w14:textId="2178E5DB" w:rsidR="001B189F" w:rsidRDefault="001B189F" w:rsidP="001558BE">
      <w:pPr>
        <w:jc w:val="both"/>
        <w:rPr>
          <w:rFonts w:asciiTheme="minorHAnsi" w:hAnsiTheme="minorHAnsi" w:cstheme="minorHAnsi"/>
          <w:b/>
        </w:rPr>
      </w:pPr>
    </w:p>
    <w:p w14:paraId="3616B79C" w14:textId="208EA63A" w:rsidR="001B189F" w:rsidRDefault="001B189F" w:rsidP="001558BE">
      <w:pPr>
        <w:jc w:val="both"/>
        <w:rPr>
          <w:rFonts w:asciiTheme="minorHAnsi" w:hAnsiTheme="minorHAnsi" w:cstheme="minorHAnsi"/>
          <w:b/>
        </w:rPr>
      </w:pPr>
    </w:p>
    <w:p w14:paraId="1B8BCEA6" w14:textId="5D836608" w:rsidR="001B189F" w:rsidRDefault="001B189F" w:rsidP="001558BE">
      <w:pPr>
        <w:jc w:val="both"/>
        <w:rPr>
          <w:rFonts w:asciiTheme="minorHAnsi" w:hAnsiTheme="minorHAnsi" w:cstheme="minorHAnsi"/>
          <w:b/>
        </w:rPr>
      </w:pPr>
    </w:p>
    <w:p w14:paraId="14EE35CC" w14:textId="11929460" w:rsidR="001B189F" w:rsidRDefault="001B189F" w:rsidP="001558BE">
      <w:pPr>
        <w:jc w:val="both"/>
        <w:rPr>
          <w:rFonts w:asciiTheme="minorHAnsi" w:hAnsiTheme="minorHAnsi" w:cstheme="minorHAnsi"/>
          <w:b/>
        </w:rPr>
      </w:pPr>
    </w:p>
    <w:p w14:paraId="3F52E25E" w14:textId="69C31287" w:rsidR="001B189F" w:rsidRDefault="001B189F" w:rsidP="001558BE">
      <w:pPr>
        <w:jc w:val="both"/>
        <w:rPr>
          <w:rFonts w:asciiTheme="minorHAnsi" w:hAnsiTheme="minorHAnsi" w:cstheme="minorHAnsi"/>
          <w:b/>
        </w:rPr>
      </w:pPr>
    </w:p>
    <w:p w14:paraId="7BAAB1D6" w14:textId="5E75550D" w:rsidR="001B189F" w:rsidRDefault="001B189F" w:rsidP="001558BE">
      <w:pPr>
        <w:jc w:val="both"/>
        <w:rPr>
          <w:rFonts w:asciiTheme="minorHAnsi" w:hAnsiTheme="minorHAnsi" w:cstheme="minorHAnsi"/>
          <w:b/>
        </w:rPr>
      </w:pPr>
    </w:p>
    <w:p w14:paraId="564CCCBB" w14:textId="5B57092F" w:rsidR="001B189F" w:rsidRDefault="001B189F" w:rsidP="001558BE">
      <w:pPr>
        <w:jc w:val="both"/>
        <w:rPr>
          <w:rFonts w:asciiTheme="minorHAnsi" w:hAnsiTheme="minorHAnsi" w:cstheme="minorHAnsi"/>
          <w:b/>
        </w:rPr>
      </w:pPr>
    </w:p>
    <w:p w14:paraId="35083574" w14:textId="16F773C4" w:rsidR="001B189F" w:rsidRDefault="001B189F" w:rsidP="001558BE">
      <w:pPr>
        <w:jc w:val="both"/>
        <w:rPr>
          <w:rFonts w:asciiTheme="minorHAnsi" w:hAnsiTheme="minorHAnsi" w:cstheme="minorHAnsi"/>
          <w:b/>
        </w:rPr>
      </w:pPr>
    </w:p>
    <w:p w14:paraId="2E20EAC4" w14:textId="3FDB1C66" w:rsidR="001B189F" w:rsidRDefault="001B189F" w:rsidP="001558BE">
      <w:pPr>
        <w:jc w:val="both"/>
        <w:rPr>
          <w:rFonts w:asciiTheme="minorHAnsi" w:hAnsiTheme="minorHAnsi" w:cstheme="minorHAnsi"/>
          <w:b/>
        </w:rPr>
      </w:pPr>
    </w:p>
    <w:p w14:paraId="53DD3B90" w14:textId="6942DA3A" w:rsidR="001B189F" w:rsidRDefault="001B189F" w:rsidP="001558BE">
      <w:pPr>
        <w:jc w:val="both"/>
        <w:rPr>
          <w:rFonts w:asciiTheme="minorHAnsi" w:hAnsiTheme="minorHAnsi" w:cstheme="minorHAnsi"/>
          <w:b/>
        </w:rPr>
      </w:pPr>
    </w:p>
    <w:p w14:paraId="44BAD7E2" w14:textId="4EF8D9C2" w:rsidR="001B189F" w:rsidRDefault="001B189F" w:rsidP="001558BE">
      <w:pPr>
        <w:jc w:val="both"/>
        <w:rPr>
          <w:rFonts w:asciiTheme="minorHAnsi" w:hAnsiTheme="minorHAnsi" w:cstheme="minorHAnsi"/>
          <w:b/>
        </w:rPr>
      </w:pPr>
    </w:p>
    <w:p w14:paraId="3BC6CD74" w14:textId="54C4BD25" w:rsidR="001B189F" w:rsidRDefault="001B189F" w:rsidP="001558BE">
      <w:pPr>
        <w:jc w:val="both"/>
        <w:rPr>
          <w:rFonts w:asciiTheme="minorHAnsi" w:hAnsiTheme="minorHAnsi" w:cstheme="minorHAnsi"/>
          <w:b/>
        </w:rPr>
      </w:pPr>
    </w:p>
    <w:p w14:paraId="1A9924C3" w14:textId="00240B09" w:rsidR="001B189F" w:rsidRDefault="001B189F" w:rsidP="001558BE">
      <w:pPr>
        <w:jc w:val="both"/>
        <w:rPr>
          <w:rFonts w:asciiTheme="minorHAnsi" w:hAnsiTheme="minorHAnsi" w:cstheme="minorHAnsi"/>
          <w:b/>
        </w:rPr>
      </w:pPr>
    </w:p>
    <w:p w14:paraId="01C8029C" w14:textId="7118BFD6" w:rsidR="001B189F" w:rsidRDefault="001B189F" w:rsidP="001558BE">
      <w:pPr>
        <w:jc w:val="both"/>
        <w:rPr>
          <w:rFonts w:asciiTheme="minorHAnsi" w:hAnsiTheme="minorHAnsi" w:cstheme="minorHAnsi"/>
          <w:b/>
        </w:rPr>
      </w:pPr>
    </w:p>
    <w:p w14:paraId="5D84608D" w14:textId="3A78E9E6" w:rsidR="001B189F" w:rsidRDefault="001B189F" w:rsidP="001558BE">
      <w:pPr>
        <w:jc w:val="both"/>
        <w:rPr>
          <w:rFonts w:asciiTheme="minorHAnsi" w:hAnsiTheme="minorHAnsi" w:cstheme="minorHAnsi"/>
          <w:b/>
        </w:rPr>
      </w:pPr>
    </w:p>
    <w:p w14:paraId="4BB1ECE1" w14:textId="03D942CB" w:rsidR="001B189F" w:rsidRDefault="001B189F" w:rsidP="001558BE">
      <w:pPr>
        <w:jc w:val="both"/>
        <w:rPr>
          <w:rFonts w:asciiTheme="minorHAnsi" w:hAnsiTheme="minorHAnsi" w:cstheme="minorHAnsi"/>
          <w:b/>
        </w:rPr>
      </w:pPr>
    </w:p>
    <w:p w14:paraId="40E40B10" w14:textId="77777777" w:rsidR="001B189F" w:rsidRPr="008A1521" w:rsidRDefault="001B189F" w:rsidP="001558BE">
      <w:pPr>
        <w:jc w:val="both"/>
        <w:rPr>
          <w:rFonts w:asciiTheme="minorHAnsi" w:hAnsiTheme="minorHAnsi" w:cstheme="minorHAnsi"/>
          <w:b/>
        </w:rPr>
      </w:pPr>
    </w:p>
    <w:p w14:paraId="08D33402" w14:textId="77777777" w:rsidR="001558BE" w:rsidRPr="008A1521" w:rsidRDefault="001558BE" w:rsidP="001558BE">
      <w:pPr>
        <w:jc w:val="both"/>
        <w:rPr>
          <w:rFonts w:asciiTheme="minorHAnsi" w:hAnsiTheme="minorHAnsi" w:cstheme="minorHAnsi"/>
          <w:b/>
        </w:rPr>
      </w:pPr>
    </w:p>
    <w:p w14:paraId="297EF25E" w14:textId="1793D47F" w:rsidR="001558BE" w:rsidRPr="001B189F" w:rsidRDefault="001B189F" w:rsidP="001558BE">
      <w:pPr>
        <w:jc w:val="both"/>
        <w:rPr>
          <w:rFonts w:asciiTheme="minorHAnsi" w:hAnsiTheme="minorHAnsi" w:cstheme="minorHAnsi"/>
          <w:b/>
          <w:u w:val="single"/>
        </w:rPr>
      </w:pPr>
      <w:r w:rsidRPr="001B189F">
        <w:rPr>
          <w:rFonts w:asciiTheme="minorHAnsi" w:hAnsiTheme="minorHAnsi" w:cstheme="minorHAnsi"/>
          <w:b/>
          <w:u w:val="single"/>
        </w:rPr>
        <w:t xml:space="preserve">Appendix </w:t>
      </w:r>
      <w:r>
        <w:rPr>
          <w:rFonts w:asciiTheme="minorHAnsi" w:hAnsiTheme="minorHAnsi" w:cstheme="minorHAnsi"/>
          <w:b/>
          <w:u w:val="single"/>
        </w:rPr>
        <w:t>3</w:t>
      </w:r>
    </w:p>
    <w:p w14:paraId="0624B820" w14:textId="77777777" w:rsidR="001558BE" w:rsidRPr="008A1521" w:rsidRDefault="001558BE" w:rsidP="001558BE">
      <w:pPr>
        <w:jc w:val="both"/>
        <w:rPr>
          <w:rFonts w:asciiTheme="minorHAnsi" w:hAnsiTheme="minorHAnsi" w:cstheme="minorHAnsi"/>
          <w:b/>
        </w:rPr>
      </w:pPr>
      <w:r w:rsidRPr="008A1521">
        <w:rPr>
          <w:rFonts w:asciiTheme="minorHAnsi" w:hAnsiTheme="minorHAnsi" w:cstheme="minorHAnsi"/>
          <w:b/>
        </w:rPr>
        <w:t>OBSERVATION / FIELD NOTES</w:t>
      </w:r>
    </w:p>
    <w:p w14:paraId="49B84B09" w14:textId="77777777" w:rsidR="001558BE" w:rsidRPr="008A1521" w:rsidRDefault="001558BE" w:rsidP="001558BE">
      <w:pPr>
        <w:rPr>
          <w:rFonts w:asciiTheme="minorHAnsi" w:hAnsiTheme="minorHAnsi" w:cstheme="minorHAnsi"/>
        </w:rPr>
      </w:pPr>
      <w:r w:rsidRPr="008A1521">
        <w:rPr>
          <w:rFonts w:asciiTheme="minorHAnsi" w:hAnsiTheme="minorHAnsi" w:cstheme="minorHAnsi"/>
        </w:rPr>
        <w:t>(Questions adapted from Fletcher Wood (2016)</w:t>
      </w:r>
    </w:p>
    <w:p w14:paraId="3E2386F0" w14:textId="77777777" w:rsidR="001558BE" w:rsidRPr="008A1521" w:rsidRDefault="001558BE" w:rsidP="001558BE">
      <w:pPr>
        <w:rPr>
          <w:rFonts w:asciiTheme="minorHAnsi" w:hAnsiTheme="minorHAnsi" w:cstheme="minorHAnsi"/>
        </w:rPr>
      </w:pPr>
    </w:p>
    <w:p w14:paraId="73FC89E3" w14:textId="77777777" w:rsidR="001558BE" w:rsidRPr="008A1521" w:rsidRDefault="001558BE" w:rsidP="001558BE">
      <w:pPr>
        <w:rPr>
          <w:rFonts w:asciiTheme="minorHAnsi" w:hAnsiTheme="minorHAnsi" w:cstheme="minorHAnsi"/>
          <w:b/>
          <w:bCs/>
        </w:rPr>
      </w:pPr>
      <w:r w:rsidRPr="008A1521">
        <w:rPr>
          <w:rFonts w:asciiTheme="minorHAnsi" w:hAnsiTheme="minorHAnsi" w:cstheme="minorHAnsi"/>
          <w:b/>
          <w:bCs/>
        </w:rPr>
        <w:t>OBSERVATION 3</w:t>
      </w:r>
    </w:p>
    <w:tbl>
      <w:tblPr>
        <w:tblStyle w:val="TableGrid"/>
        <w:tblW w:w="0" w:type="auto"/>
        <w:tblLook w:val="04A0" w:firstRow="1" w:lastRow="0" w:firstColumn="1" w:lastColumn="0" w:noHBand="0" w:noVBand="1"/>
      </w:tblPr>
      <w:tblGrid>
        <w:gridCol w:w="8926"/>
      </w:tblGrid>
      <w:tr w:rsidR="001558BE" w:rsidRPr="008A1521" w14:paraId="425A7C02" w14:textId="77777777" w:rsidTr="00035E6A">
        <w:tc>
          <w:tcPr>
            <w:tcW w:w="8926" w:type="dxa"/>
          </w:tcPr>
          <w:p w14:paraId="3A42CE77"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Date and time, year group:</w:t>
            </w:r>
          </w:p>
          <w:p w14:paraId="2FF76E98"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29/09/2020            9:15        Reception</w:t>
            </w:r>
          </w:p>
        </w:tc>
      </w:tr>
      <w:tr w:rsidR="001558BE" w:rsidRPr="008A1521" w14:paraId="352678D1" w14:textId="77777777" w:rsidTr="00035E6A">
        <w:tc>
          <w:tcPr>
            <w:tcW w:w="8926" w:type="dxa"/>
          </w:tcPr>
          <w:p w14:paraId="24543ACF"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b/>
                <w:sz w:val="24"/>
                <w:szCs w:val="24"/>
              </w:rPr>
              <w:t>Lesson details:</w:t>
            </w:r>
            <w:r w:rsidRPr="008A1521">
              <w:rPr>
                <w:rFonts w:asciiTheme="minorHAnsi" w:hAnsiTheme="minorHAnsi" w:cstheme="minorHAnsi"/>
                <w:sz w:val="24"/>
                <w:szCs w:val="24"/>
              </w:rPr>
              <w:t xml:space="preserve"> (Context and focus -/AoLE/subject- is it near start of end of unit of study? Indoors/outdoors? Ability range? Any particularly relevant information).</w:t>
            </w:r>
          </w:p>
          <w:p w14:paraId="4E60E81F" w14:textId="77777777" w:rsidR="001558BE" w:rsidRPr="008A1521" w:rsidRDefault="001558BE" w:rsidP="00035E6A">
            <w:pPr>
              <w:rPr>
                <w:rFonts w:asciiTheme="minorHAnsi" w:hAnsiTheme="minorHAnsi" w:cstheme="minorHAnsi"/>
                <w:sz w:val="24"/>
                <w:szCs w:val="24"/>
              </w:rPr>
            </w:pPr>
          </w:p>
          <w:p w14:paraId="76B5CDB1"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 xml:space="preserve">This observation took place during carpet time inside the reception classroom, all the children were sat on the carpet the teacher begins the lesson by recaping the numbers they have already learnt along with the correct rhymes and then goes on to introduce the number </w:t>
            </w:r>
            <w:r>
              <w:rPr>
                <w:rFonts w:asciiTheme="minorHAnsi" w:hAnsiTheme="minorHAnsi" w:cstheme="minorHAnsi"/>
                <w:sz w:val="24"/>
                <w:szCs w:val="24"/>
              </w:rPr>
              <w:t>three</w:t>
            </w:r>
            <w:r w:rsidRPr="008A1521">
              <w:rPr>
                <w:rFonts w:asciiTheme="minorHAnsi" w:hAnsiTheme="minorHAnsi" w:cstheme="minorHAnsi"/>
                <w:sz w:val="24"/>
                <w:szCs w:val="24"/>
              </w:rPr>
              <w:t xml:space="preserve">. </w:t>
            </w:r>
          </w:p>
          <w:p w14:paraId="37A0F6BD" w14:textId="77777777" w:rsidR="001558BE" w:rsidRPr="008A1521" w:rsidRDefault="001558BE" w:rsidP="00035E6A">
            <w:pPr>
              <w:rPr>
                <w:rFonts w:asciiTheme="minorHAnsi" w:hAnsiTheme="minorHAnsi" w:cstheme="minorHAnsi"/>
                <w:sz w:val="24"/>
                <w:szCs w:val="24"/>
              </w:rPr>
            </w:pPr>
          </w:p>
        </w:tc>
      </w:tr>
      <w:tr w:rsidR="001558BE" w:rsidRPr="008A1521" w14:paraId="2A7D6A72" w14:textId="77777777" w:rsidTr="00035E6A">
        <w:tc>
          <w:tcPr>
            <w:tcW w:w="8926" w:type="dxa"/>
          </w:tcPr>
          <w:p w14:paraId="1FF5C0B2" w14:textId="77777777" w:rsidR="001558BE" w:rsidRPr="008A1521" w:rsidRDefault="001558BE" w:rsidP="00035E6A">
            <w:pPr>
              <w:rPr>
                <w:rFonts w:asciiTheme="minorHAnsi" w:hAnsiTheme="minorHAnsi" w:cstheme="minorHAnsi"/>
                <w:b/>
                <w:bCs/>
                <w:sz w:val="24"/>
                <w:szCs w:val="24"/>
                <w:lang w:val="en-US"/>
              </w:rPr>
            </w:pPr>
            <w:r w:rsidRPr="008A1521">
              <w:rPr>
                <w:rFonts w:asciiTheme="minorHAnsi" w:hAnsiTheme="minorHAnsi" w:cstheme="minorHAnsi"/>
                <w:b/>
                <w:bCs/>
                <w:sz w:val="24"/>
                <w:szCs w:val="24"/>
                <w:lang w:val="en-US"/>
              </w:rPr>
              <w:t>Classroom culture</w:t>
            </w:r>
          </w:p>
          <w:p w14:paraId="31EE2D2E" w14:textId="77777777" w:rsidR="001558BE" w:rsidRPr="008A1521" w:rsidRDefault="001558BE" w:rsidP="00035E6A">
            <w:pPr>
              <w:rPr>
                <w:rFonts w:asciiTheme="minorHAnsi" w:hAnsiTheme="minorHAnsi" w:cstheme="minorHAnsi"/>
                <w:bCs/>
                <w:sz w:val="24"/>
                <w:szCs w:val="24"/>
                <w:lang w:val="en-US"/>
              </w:rPr>
            </w:pPr>
            <w:r w:rsidRPr="008A1521">
              <w:rPr>
                <w:rFonts w:asciiTheme="minorHAnsi" w:hAnsiTheme="minorHAnsi" w:cstheme="minorHAnsi"/>
                <w:bCs/>
                <w:sz w:val="24"/>
                <w:szCs w:val="24"/>
                <w:lang w:val="en-US"/>
              </w:rPr>
              <w:t>(What is the classroom ‘vibe.’? What do attitudes, dispositions, behaviours towards learning seem like at this point in time?)</w:t>
            </w:r>
          </w:p>
          <w:p w14:paraId="19480040" w14:textId="77777777" w:rsidR="001558BE" w:rsidRPr="008A1521" w:rsidRDefault="001558BE" w:rsidP="00035E6A">
            <w:pPr>
              <w:rPr>
                <w:rFonts w:asciiTheme="minorHAnsi" w:hAnsiTheme="minorHAnsi" w:cstheme="minorHAnsi"/>
                <w:bCs/>
                <w:sz w:val="24"/>
                <w:szCs w:val="24"/>
                <w:lang w:val="en-US"/>
              </w:rPr>
            </w:pPr>
          </w:p>
          <w:p w14:paraId="7A3E561D" w14:textId="77777777" w:rsidR="001558BE" w:rsidRPr="008A1521" w:rsidRDefault="001558BE" w:rsidP="00035E6A">
            <w:pPr>
              <w:rPr>
                <w:rFonts w:asciiTheme="minorHAnsi" w:hAnsiTheme="minorHAnsi" w:cstheme="minorHAnsi"/>
                <w:bCs/>
                <w:sz w:val="24"/>
                <w:szCs w:val="24"/>
                <w:lang w:val="en-US"/>
              </w:rPr>
            </w:pPr>
            <w:r w:rsidRPr="008A1521">
              <w:rPr>
                <w:rFonts w:asciiTheme="minorHAnsi" w:hAnsiTheme="minorHAnsi" w:cstheme="minorHAnsi"/>
                <w:bCs/>
                <w:sz w:val="24"/>
                <w:szCs w:val="24"/>
                <w:lang w:val="en-US"/>
              </w:rPr>
              <w:t>The children are sat on the carpet listening to the new number being introduced by the teacher, the TA is setting up the outdoor learning area. After revising the previous numbers, the teacher introduces the new number the children learn the rhyme and the number formation to the class. All children seem engaged and eager to learn the new number, the teacher reinforces classroom rules and positive behaviour to stop any interruptions.</w:t>
            </w:r>
          </w:p>
          <w:p w14:paraId="447A7F96" w14:textId="77777777" w:rsidR="001558BE" w:rsidRPr="008A1521" w:rsidRDefault="001558BE" w:rsidP="00035E6A">
            <w:pPr>
              <w:ind w:left="720"/>
              <w:rPr>
                <w:rFonts w:asciiTheme="minorHAnsi" w:hAnsiTheme="minorHAnsi" w:cstheme="minorHAnsi"/>
                <w:sz w:val="24"/>
                <w:szCs w:val="24"/>
              </w:rPr>
            </w:pPr>
          </w:p>
        </w:tc>
      </w:tr>
      <w:tr w:rsidR="001558BE" w:rsidRPr="008A1521" w14:paraId="4C40A4FB" w14:textId="77777777" w:rsidTr="00035E6A">
        <w:tc>
          <w:tcPr>
            <w:tcW w:w="8926" w:type="dxa"/>
          </w:tcPr>
          <w:p w14:paraId="28695FCC" w14:textId="77777777" w:rsidR="001558BE" w:rsidRPr="008A1521" w:rsidRDefault="001558BE" w:rsidP="00035E6A">
            <w:pPr>
              <w:rPr>
                <w:rFonts w:asciiTheme="minorHAnsi" w:hAnsiTheme="minorHAnsi" w:cstheme="minorHAnsi"/>
                <w:b/>
                <w:sz w:val="24"/>
                <w:szCs w:val="24"/>
              </w:rPr>
            </w:pPr>
            <w:r w:rsidRPr="008A1521">
              <w:rPr>
                <w:rFonts w:asciiTheme="minorHAnsi" w:hAnsiTheme="minorHAnsi" w:cstheme="minorHAnsi"/>
                <w:b/>
                <w:sz w:val="24"/>
                <w:szCs w:val="24"/>
              </w:rPr>
              <w:t>Objectives</w:t>
            </w:r>
          </w:p>
          <w:p w14:paraId="6D8CDA6A"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(What happens in the environment that communicates the purpose of the experiences?  What can be observed regarding the way lesson activities relate to these purposes?</w:t>
            </w:r>
          </w:p>
          <w:p w14:paraId="4FA41562" w14:textId="77777777" w:rsidR="001558BE" w:rsidRPr="008A1521" w:rsidRDefault="001558BE" w:rsidP="00035E6A">
            <w:pPr>
              <w:rPr>
                <w:rFonts w:asciiTheme="minorHAnsi" w:hAnsiTheme="minorHAnsi" w:cstheme="minorHAnsi"/>
                <w:sz w:val="24"/>
                <w:szCs w:val="24"/>
              </w:rPr>
            </w:pPr>
          </w:p>
          <w:p w14:paraId="64D53AA0"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 xml:space="preserve">Prior to the session the teacher explains the learning objectives and what the children will be learning. The teacher explains each area that is set up for when ‘carpet time’ is finsihed and reminds children about the rules when sitting on the carpet. The purpose of the ‘carpet time’ session was to recall previous numbers </w:t>
            </w:r>
            <w:r>
              <w:rPr>
                <w:rFonts w:asciiTheme="minorHAnsi" w:hAnsiTheme="minorHAnsi" w:cstheme="minorHAnsi"/>
                <w:sz w:val="24"/>
                <w:szCs w:val="24"/>
              </w:rPr>
              <w:t>one</w:t>
            </w:r>
            <w:r w:rsidRPr="008A1521">
              <w:rPr>
                <w:rFonts w:asciiTheme="minorHAnsi" w:hAnsiTheme="minorHAnsi" w:cstheme="minorHAnsi"/>
                <w:sz w:val="24"/>
                <w:szCs w:val="24"/>
              </w:rPr>
              <w:t xml:space="preserve"> and </w:t>
            </w:r>
            <w:r>
              <w:rPr>
                <w:rFonts w:asciiTheme="minorHAnsi" w:hAnsiTheme="minorHAnsi" w:cstheme="minorHAnsi"/>
                <w:sz w:val="24"/>
                <w:szCs w:val="24"/>
              </w:rPr>
              <w:t>two</w:t>
            </w:r>
            <w:r w:rsidRPr="008A1521">
              <w:rPr>
                <w:rFonts w:asciiTheme="minorHAnsi" w:hAnsiTheme="minorHAnsi" w:cstheme="minorHAnsi"/>
                <w:sz w:val="24"/>
                <w:szCs w:val="24"/>
              </w:rPr>
              <w:t xml:space="preserve"> then move on to introducing number </w:t>
            </w:r>
            <w:r>
              <w:rPr>
                <w:rFonts w:asciiTheme="minorHAnsi" w:hAnsiTheme="minorHAnsi" w:cstheme="minorHAnsi"/>
                <w:sz w:val="24"/>
                <w:szCs w:val="24"/>
              </w:rPr>
              <w:t>three</w:t>
            </w:r>
            <w:r w:rsidRPr="008A1521">
              <w:rPr>
                <w:rFonts w:asciiTheme="minorHAnsi" w:hAnsiTheme="minorHAnsi" w:cstheme="minorHAnsi"/>
                <w:sz w:val="24"/>
                <w:szCs w:val="24"/>
              </w:rPr>
              <w:t>.</w:t>
            </w:r>
          </w:p>
          <w:p w14:paraId="6336E6C9" w14:textId="77777777" w:rsidR="001558BE" w:rsidRPr="008A1521" w:rsidRDefault="001558BE" w:rsidP="00035E6A">
            <w:pPr>
              <w:rPr>
                <w:rFonts w:asciiTheme="minorHAnsi" w:hAnsiTheme="minorHAnsi" w:cstheme="minorHAnsi"/>
                <w:sz w:val="24"/>
                <w:szCs w:val="24"/>
              </w:rPr>
            </w:pPr>
          </w:p>
        </w:tc>
      </w:tr>
      <w:tr w:rsidR="001558BE" w:rsidRPr="008A1521" w14:paraId="0F21859B" w14:textId="77777777" w:rsidTr="00035E6A">
        <w:tc>
          <w:tcPr>
            <w:tcW w:w="8926" w:type="dxa"/>
          </w:tcPr>
          <w:p w14:paraId="6706039A" w14:textId="77777777" w:rsidR="001558BE" w:rsidRPr="008A1521" w:rsidRDefault="001558BE" w:rsidP="00035E6A">
            <w:pPr>
              <w:rPr>
                <w:rFonts w:asciiTheme="minorHAnsi" w:hAnsiTheme="minorHAnsi" w:cstheme="minorHAnsi"/>
                <w:b/>
                <w:sz w:val="24"/>
                <w:szCs w:val="24"/>
              </w:rPr>
            </w:pPr>
            <w:r w:rsidRPr="008A1521">
              <w:rPr>
                <w:rFonts w:asciiTheme="minorHAnsi" w:hAnsiTheme="minorHAnsi" w:cstheme="minorHAnsi"/>
                <w:b/>
                <w:sz w:val="24"/>
                <w:szCs w:val="24"/>
              </w:rPr>
              <w:t>Direction</w:t>
            </w:r>
          </w:p>
          <w:p w14:paraId="6CC523A7"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 xml:space="preserve">(What can be observed that helps learners understand what they are engaging in?  What in the environment helps them understand how to achieve well)? </w:t>
            </w:r>
          </w:p>
          <w:p w14:paraId="61F5AF68" w14:textId="77777777" w:rsidR="001558BE" w:rsidRPr="008A1521" w:rsidRDefault="001558BE" w:rsidP="00035E6A">
            <w:pPr>
              <w:rPr>
                <w:rFonts w:asciiTheme="minorHAnsi" w:hAnsiTheme="minorHAnsi" w:cstheme="minorHAnsi"/>
                <w:sz w:val="24"/>
                <w:szCs w:val="24"/>
              </w:rPr>
            </w:pPr>
          </w:p>
          <w:p w14:paraId="29571ECC"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Before going over a number the teachers asks the children to shout the number out that she points to on the board and use their ‘magic pens’ to write the number formation.</w:t>
            </w:r>
          </w:p>
          <w:p w14:paraId="0E452ECF" w14:textId="77777777" w:rsidR="001558BE" w:rsidRPr="008A1521" w:rsidRDefault="001558BE" w:rsidP="00035E6A">
            <w:pPr>
              <w:rPr>
                <w:rFonts w:asciiTheme="minorHAnsi" w:hAnsiTheme="minorHAnsi" w:cstheme="minorHAnsi"/>
                <w:sz w:val="24"/>
                <w:szCs w:val="24"/>
              </w:rPr>
            </w:pPr>
          </w:p>
        </w:tc>
      </w:tr>
      <w:tr w:rsidR="001558BE" w:rsidRPr="008A1521" w14:paraId="2D125711" w14:textId="77777777" w:rsidTr="00035E6A">
        <w:tc>
          <w:tcPr>
            <w:tcW w:w="8926" w:type="dxa"/>
          </w:tcPr>
          <w:p w14:paraId="140F4CF3" w14:textId="77777777" w:rsidR="001558BE" w:rsidRPr="008A1521" w:rsidRDefault="001558BE" w:rsidP="00035E6A">
            <w:pPr>
              <w:rPr>
                <w:rFonts w:asciiTheme="minorHAnsi" w:hAnsiTheme="minorHAnsi" w:cstheme="minorHAnsi"/>
                <w:b/>
                <w:sz w:val="24"/>
                <w:szCs w:val="24"/>
              </w:rPr>
            </w:pPr>
          </w:p>
          <w:p w14:paraId="2A07BE40" w14:textId="77777777" w:rsidR="001558BE" w:rsidRPr="008A1521" w:rsidRDefault="001558BE" w:rsidP="00035E6A">
            <w:pPr>
              <w:rPr>
                <w:rFonts w:asciiTheme="minorHAnsi" w:hAnsiTheme="minorHAnsi" w:cstheme="minorHAnsi"/>
                <w:b/>
                <w:sz w:val="24"/>
                <w:szCs w:val="24"/>
              </w:rPr>
            </w:pPr>
            <w:r w:rsidRPr="008A1521">
              <w:rPr>
                <w:rFonts w:asciiTheme="minorHAnsi" w:hAnsiTheme="minorHAnsi" w:cstheme="minorHAnsi"/>
                <w:b/>
                <w:sz w:val="24"/>
                <w:szCs w:val="24"/>
              </w:rPr>
              <w:t>Access and challenge</w:t>
            </w:r>
          </w:p>
          <w:p w14:paraId="061A6B08"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 xml:space="preserve"> (What can be observed in the environment that enables engagement of learners? What can be observed regarding levels of challenge?</w:t>
            </w:r>
          </w:p>
          <w:p w14:paraId="3E88B3D9" w14:textId="77777777" w:rsidR="001558BE" w:rsidRPr="008A1521" w:rsidRDefault="001558BE" w:rsidP="00035E6A">
            <w:pPr>
              <w:rPr>
                <w:rFonts w:asciiTheme="minorHAnsi" w:hAnsiTheme="minorHAnsi" w:cstheme="minorHAnsi"/>
                <w:sz w:val="24"/>
                <w:szCs w:val="24"/>
              </w:rPr>
            </w:pPr>
          </w:p>
          <w:p w14:paraId="1D68708A"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For the purpose of this activity learning groups are not required as it is a whole class session. Some children appear to show better understanding by shouting out or putting their hands up to answer questions.</w:t>
            </w:r>
          </w:p>
          <w:p w14:paraId="4AB21667" w14:textId="77777777" w:rsidR="001558BE" w:rsidRPr="008A1521" w:rsidRDefault="001558BE" w:rsidP="00035E6A">
            <w:pPr>
              <w:rPr>
                <w:rFonts w:asciiTheme="minorHAnsi" w:hAnsiTheme="minorHAnsi" w:cstheme="minorHAnsi"/>
                <w:sz w:val="24"/>
                <w:szCs w:val="24"/>
              </w:rPr>
            </w:pPr>
          </w:p>
        </w:tc>
      </w:tr>
      <w:tr w:rsidR="001558BE" w:rsidRPr="008A1521" w14:paraId="7BE5FE5A" w14:textId="77777777" w:rsidTr="00035E6A">
        <w:tc>
          <w:tcPr>
            <w:tcW w:w="8926" w:type="dxa"/>
          </w:tcPr>
          <w:p w14:paraId="33A3055D" w14:textId="77777777" w:rsidR="001558BE" w:rsidRPr="008A1521" w:rsidRDefault="001558BE" w:rsidP="00035E6A">
            <w:pPr>
              <w:rPr>
                <w:rFonts w:asciiTheme="minorHAnsi" w:hAnsiTheme="minorHAnsi" w:cstheme="minorHAnsi"/>
                <w:b/>
                <w:sz w:val="24"/>
                <w:szCs w:val="24"/>
              </w:rPr>
            </w:pPr>
            <w:r w:rsidRPr="008A1521">
              <w:rPr>
                <w:rFonts w:asciiTheme="minorHAnsi" w:hAnsiTheme="minorHAnsi" w:cstheme="minorHAnsi"/>
                <w:b/>
                <w:sz w:val="24"/>
                <w:szCs w:val="24"/>
              </w:rPr>
              <w:t>Assessment</w:t>
            </w:r>
          </w:p>
          <w:p w14:paraId="101180A1"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(Can anything be observed about how student’s existing knowledge is used?  Can anything be observed regarding the development of knowledge during or after the experience)?</w:t>
            </w:r>
          </w:p>
          <w:p w14:paraId="0A804AAD" w14:textId="77777777" w:rsidR="001558BE" w:rsidRPr="008A1521" w:rsidRDefault="001558BE" w:rsidP="00035E6A">
            <w:pPr>
              <w:rPr>
                <w:rFonts w:asciiTheme="minorHAnsi" w:hAnsiTheme="minorHAnsi" w:cstheme="minorHAnsi"/>
                <w:sz w:val="24"/>
                <w:szCs w:val="24"/>
              </w:rPr>
            </w:pPr>
          </w:p>
          <w:p w14:paraId="76BD8C70"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During this time the teacher assess whether the whole class know the new number through answering and reciting the rhyme, she picked a few children to come to the front and write the number on the board to check formation which assess individual understanding.</w:t>
            </w:r>
          </w:p>
          <w:p w14:paraId="60C18A5D" w14:textId="77777777" w:rsidR="001558BE" w:rsidRPr="008A1521" w:rsidRDefault="001558BE" w:rsidP="00035E6A">
            <w:pPr>
              <w:rPr>
                <w:rFonts w:asciiTheme="minorHAnsi" w:hAnsiTheme="minorHAnsi" w:cstheme="minorHAnsi"/>
                <w:sz w:val="24"/>
                <w:szCs w:val="24"/>
              </w:rPr>
            </w:pPr>
          </w:p>
        </w:tc>
      </w:tr>
      <w:tr w:rsidR="001558BE" w:rsidRPr="008A1521" w14:paraId="0DA98545" w14:textId="77777777" w:rsidTr="00035E6A">
        <w:tc>
          <w:tcPr>
            <w:tcW w:w="8926" w:type="dxa"/>
          </w:tcPr>
          <w:p w14:paraId="415BCA77" w14:textId="77777777" w:rsidR="001558BE" w:rsidRPr="008A1521" w:rsidRDefault="001558BE" w:rsidP="00035E6A">
            <w:pPr>
              <w:rPr>
                <w:rFonts w:asciiTheme="minorHAnsi" w:hAnsiTheme="minorHAnsi" w:cstheme="minorHAnsi"/>
                <w:b/>
                <w:sz w:val="24"/>
                <w:szCs w:val="24"/>
              </w:rPr>
            </w:pPr>
            <w:r w:rsidRPr="008A1521">
              <w:rPr>
                <w:rFonts w:asciiTheme="minorHAnsi" w:hAnsiTheme="minorHAnsi" w:cstheme="minorHAnsi"/>
                <w:b/>
                <w:sz w:val="24"/>
                <w:szCs w:val="24"/>
              </w:rPr>
              <w:t>Specifics / Critical Incidents</w:t>
            </w:r>
          </w:p>
          <w:p w14:paraId="79731629"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 xml:space="preserve"> (Are there moments which cause you to consider aspects of practice when you come across them in future teaching)?</w:t>
            </w:r>
          </w:p>
          <w:p w14:paraId="4F26286B" w14:textId="77777777" w:rsidR="001558BE" w:rsidRPr="008A1521" w:rsidRDefault="001558BE" w:rsidP="00035E6A">
            <w:pPr>
              <w:rPr>
                <w:rFonts w:asciiTheme="minorHAnsi" w:hAnsiTheme="minorHAnsi" w:cstheme="minorHAnsi"/>
                <w:sz w:val="24"/>
                <w:szCs w:val="24"/>
              </w:rPr>
            </w:pPr>
          </w:p>
          <w:p w14:paraId="05E95EBA"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 xml:space="preserve">One child seems eager to particapte and provide their input in the session but towards the end becomes disengaged. </w:t>
            </w:r>
          </w:p>
          <w:p w14:paraId="64E3AE7B" w14:textId="77777777" w:rsidR="001558BE" w:rsidRPr="008A1521" w:rsidRDefault="001558BE" w:rsidP="00035E6A">
            <w:pPr>
              <w:rPr>
                <w:rFonts w:asciiTheme="minorHAnsi" w:hAnsiTheme="minorHAnsi" w:cstheme="minorHAnsi"/>
                <w:sz w:val="24"/>
                <w:szCs w:val="24"/>
              </w:rPr>
            </w:pPr>
          </w:p>
        </w:tc>
      </w:tr>
    </w:tbl>
    <w:p w14:paraId="3B7D7B42" w14:textId="77777777" w:rsidR="001558BE" w:rsidRPr="008A1521" w:rsidRDefault="001558BE" w:rsidP="001558BE">
      <w:pPr>
        <w:rPr>
          <w:rFonts w:asciiTheme="minorHAnsi" w:hAnsiTheme="minorHAnsi" w:cstheme="minorHAnsi"/>
        </w:rPr>
      </w:pPr>
    </w:p>
    <w:p w14:paraId="57EE5D61" w14:textId="77777777" w:rsidR="001558BE" w:rsidRPr="008A1521" w:rsidRDefault="001558BE" w:rsidP="001558BE">
      <w:pPr>
        <w:rPr>
          <w:rFonts w:asciiTheme="minorHAnsi" w:hAnsiTheme="minorHAnsi" w:cstheme="minorHAnsi"/>
          <w:b/>
          <w:color w:val="000000" w:themeColor="text1"/>
        </w:rPr>
      </w:pPr>
      <w:r w:rsidRPr="008A1521">
        <w:rPr>
          <w:rFonts w:asciiTheme="minorHAnsi" w:hAnsiTheme="minorHAnsi" w:cstheme="minorHAnsi"/>
          <w:b/>
          <w:color w:val="000000" w:themeColor="text1"/>
        </w:rPr>
        <w:t>CRITICAL INCIDENT IDENTIFICATION RECORD</w:t>
      </w:r>
    </w:p>
    <w:p w14:paraId="6E813A3C" w14:textId="77777777" w:rsidR="001558BE" w:rsidRPr="008A1521" w:rsidRDefault="001558BE" w:rsidP="001558BE">
      <w:pPr>
        <w:rPr>
          <w:rFonts w:asciiTheme="minorHAnsi" w:hAnsiTheme="minorHAnsi" w:cstheme="minorHAnsi"/>
        </w:rPr>
      </w:pPr>
    </w:p>
    <w:p w14:paraId="6EA4147E" w14:textId="77777777" w:rsidR="001558BE" w:rsidRPr="008A1521" w:rsidRDefault="001558BE" w:rsidP="001558BE">
      <w:pPr>
        <w:rPr>
          <w:rFonts w:asciiTheme="minorHAnsi" w:hAnsiTheme="minorHAnsi" w:cstheme="minorHAnsi"/>
          <w:b/>
          <w:bCs/>
        </w:rPr>
      </w:pPr>
      <w:r w:rsidRPr="008A1521">
        <w:rPr>
          <w:rFonts w:asciiTheme="minorHAnsi" w:hAnsiTheme="minorHAnsi" w:cstheme="minorHAnsi"/>
          <w:b/>
          <w:bCs/>
        </w:rPr>
        <w:t>CRITICAL INCIDENT 3</w:t>
      </w:r>
    </w:p>
    <w:tbl>
      <w:tblPr>
        <w:tblStyle w:val="TableGrid"/>
        <w:tblW w:w="0" w:type="auto"/>
        <w:tblLook w:val="04A0" w:firstRow="1" w:lastRow="0" w:firstColumn="1" w:lastColumn="0" w:noHBand="0" w:noVBand="1"/>
      </w:tblPr>
      <w:tblGrid>
        <w:gridCol w:w="1788"/>
        <w:gridCol w:w="7222"/>
      </w:tblGrid>
      <w:tr w:rsidR="001558BE" w:rsidRPr="008A1521" w14:paraId="0239ADB3" w14:textId="77777777" w:rsidTr="00035E6A">
        <w:tc>
          <w:tcPr>
            <w:tcW w:w="1810" w:type="dxa"/>
          </w:tcPr>
          <w:p w14:paraId="27B319FD" w14:textId="77777777" w:rsidR="001558BE" w:rsidRPr="008A1521" w:rsidRDefault="001558BE" w:rsidP="00035E6A">
            <w:pPr>
              <w:rPr>
                <w:rFonts w:asciiTheme="minorHAnsi" w:hAnsiTheme="minorHAnsi" w:cstheme="minorHAnsi"/>
                <w:b/>
                <w:bCs/>
                <w:sz w:val="24"/>
                <w:szCs w:val="24"/>
              </w:rPr>
            </w:pPr>
            <w:r w:rsidRPr="008A1521">
              <w:rPr>
                <w:rFonts w:asciiTheme="minorHAnsi" w:hAnsiTheme="minorHAnsi" w:cstheme="minorHAnsi"/>
                <w:b/>
                <w:bCs/>
                <w:sz w:val="24"/>
                <w:szCs w:val="24"/>
              </w:rPr>
              <w:t>Details relevant to the research context.</w:t>
            </w:r>
          </w:p>
          <w:p w14:paraId="1CF8CE43" w14:textId="77777777" w:rsidR="001558BE" w:rsidRPr="008A1521" w:rsidRDefault="001558BE" w:rsidP="00035E6A">
            <w:pPr>
              <w:rPr>
                <w:rFonts w:asciiTheme="minorHAnsi" w:hAnsiTheme="minorHAnsi" w:cstheme="minorHAnsi"/>
                <w:b/>
                <w:bCs/>
                <w:sz w:val="24"/>
                <w:szCs w:val="24"/>
              </w:rPr>
            </w:pPr>
          </w:p>
          <w:p w14:paraId="100DA188" w14:textId="77777777" w:rsidR="001558BE" w:rsidRPr="008A1521" w:rsidRDefault="001558BE" w:rsidP="00035E6A">
            <w:pPr>
              <w:rPr>
                <w:rFonts w:asciiTheme="minorHAnsi" w:hAnsiTheme="minorHAnsi" w:cstheme="minorHAnsi"/>
                <w:bCs/>
                <w:sz w:val="24"/>
                <w:szCs w:val="24"/>
              </w:rPr>
            </w:pPr>
            <w:r w:rsidRPr="008A1521">
              <w:rPr>
                <w:rFonts w:asciiTheme="minorHAnsi" w:hAnsiTheme="minorHAnsi" w:cstheme="minorHAnsi"/>
                <w:bCs/>
                <w:sz w:val="24"/>
                <w:szCs w:val="24"/>
              </w:rPr>
              <w:t>Date/time.</w:t>
            </w:r>
          </w:p>
          <w:p w14:paraId="75FA92EE" w14:textId="77777777" w:rsidR="001558BE" w:rsidRPr="008A1521" w:rsidRDefault="001558BE" w:rsidP="00035E6A">
            <w:pPr>
              <w:rPr>
                <w:rFonts w:asciiTheme="minorHAnsi" w:hAnsiTheme="minorHAnsi" w:cstheme="minorHAnsi"/>
                <w:bCs/>
                <w:sz w:val="24"/>
                <w:szCs w:val="24"/>
              </w:rPr>
            </w:pPr>
            <w:r w:rsidRPr="008A1521">
              <w:rPr>
                <w:rFonts w:asciiTheme="minorHAnsi" w:hAnsiTheme="minorHAnsi" w:cstheme="minorHAnsi"/>
                <w:bCs/>
                <w:sz w:val="24"/>
                <w:szCs w:val="24"/>
              </w:rPr>
              <w:t>Age/Stage of group.</w:t>
            </w:r>
          </w:p>
          <w:p w14:paraId="28E39AF7" w14:textId="77777777" w:rsidR="001558BE" w:rsidRPr="008A1521" w:rsidRDefault="001558BE" w:rsidP="00035E6A">
            <w:pPr>
              <w:rPr>
                <w:rFonts w:asciiTheme="minorHAnsi" w:hAnsiTheme="minorHAnsi" w:cstheme="minorHAnsi"/>
                <w:bCs/>
                <w:sz w:val="24"/>
                <w:szCs w:val="24"/>
              </w:rPr>
            </w:pPr>
            <w:r w:rsidRPr="008A1521">
              <w:rPr>
                <w:rFonts w:asciiTheme="minorHAnsi" w:hAnsiTheme="minorHAnsi" w:cstheme="minorHAnsi"/>
                <w:bCs/>
                <w:sz w:val="24"/>
                <w:szCs w:val="24"/>
              </w:rPr>
              <w:t>People involved.</w:t>
            </w:r>
          </w:p>
          <w:p w14:paraId="3EBCBBCA" w14:textId="77777777" w:rsidR="001558BE" w:rsidRPr="008A1521" w:rsidRDefault="001558BE" w:rsidP="00035E6A">
            <w:pPr>
              <w:rPr>
                <w:rFonts w:asciiTheme="minorHAnsi" w:hAnsiTheme="minorHAnsi" w:cstheme="minorHAnsi"/>
                <w:bCs/>
                <w:sz w:val="24"/>
                <w:szCs w:val="24"/>
              </w:rPr>
            </w:pPr>
            <w:r w:rsidRPr="008A1521">
              <w:rPr>
                <w:rFonts w:asciiTheme="minorHAnsi" w:hAnsiTheme="minorHAnsi" w:cstheme="minorHAnsi"/>
                <w:bCs/>
                <w:sz w:val="24"/>
                <w:szCs w:val="24"/>
              </w:rPr>
              <w:t>Contextual</w:t>
            </w:r>
          </w:p>
          <w:p w14:paraId="697D07DA" w14:textId="77777777" w:rsidR="001558BE" w:rsidRPr="008A1521" w:rsidRDefault="001558BE" w:rsidP="00035E6A">
            <w:pPr>
              <w:rPr>
                <w:rFonts w:asciiTheme="minorHAnsi" w:hAnsiTheme="minorHAnsi" w:cstheme="minorHAnsi"/>
                <w:bCs/>
                <w:sz w:val="24"/>
                <w:szCs w:val="24"/>
              </w:rPr>
            </w:pPr>
            <w:r w:rsidRPr="008A1521">
              <w:rPr>
                <w:rFonts w:asciiTheme="minorHAnsi" w:hAnsiTheme="minorHAnsi" w:cstheme="minorHAnsi"/>
                <w:bCs/>
                <w:sz w:val="24"/>
                <w:szCs w:val="24"/>
              </w:rPr>
              <w:t xml:space="preserve">information from field notes. </w:t>
            </w:r>
          </w:p>
          <w:p w14:paraId="7CA31D5E" w14:textId="77777777" w:rsidR="001558BE" w:rsidRPr="008A1521" w:rsidRDefault="001558BE" w:rsidP="00035E6A">
            <w:pPr>
              <w:rPr>
                <w:rFonts w:asciiTheme="minorHAnsi" w:hAnsiTheme="minorHAnsi" w:cstheme="minorHAnsi"/>
                <w:i/>
                <w:iCs/>
                <w:sz w:val="24"/>
                <w:szCs w:val="24"/>
              </w:rPr>
            </w:pPr>
          </w:p>
        </w:tc>
        <w:tc>
          <w:tcPr>
            <w:tcW w:w="7540" w:type="dxa"/>
          </w:tcPr>
          <w:p w14:paraId="18AAA3ED" w14:textId="77777777" w:rsidR="001558BE" w:rsidRPr="008A1521" w:rsidRDefault="001558BE" w:rsidP="00035E6A">
            <w:pPr>
              <w:rPr>
                <w:rFonts w:asciiTheme="minorHAnsi" w:hAnsiTheme="minorHAnsi" w:cstheme="minorHAnsi"/>
                <w:sz w:val="24"/>
                <w:szCs w:val="24"/>
              </w:rPr>
            </w:pPr>
          </w:p>
          <w:p w14:paraId="655F697A" w14:textId="77777777" w:rsidR="001558BE" w:rsidRPr="008A1521" w:rsidRDefault="001558BE" w:rsidP="00035E6A">
            <w:pPr>
              <w:rPr>
                <w:rFonts w:asciiTheme="minorHAnsi" w:hAnsiTheme="minorHAnsi" w:cstheme="minorHAnsi"/>
                <w:sz w:val="24"/>
                <w:szCs w:val="24"/>
              </w:rPr>
            </w:pPr>
          </w:p>
          <w:p w14:paraId="185E57DF" w14:textId="77777777" w:rsidR="001558BE" w:rsidRPr="008A1521" w:rsidRDefault="001558BE" w:rsidP="00035E6A">
            <w:pPr>
              <w:rPr>
                <w:rFonts w:asciiTheme="minorHAnsi" w:hAnsiTheme="minorHAnsi" w:cstheme="minorHAnsi"/>
                <w:sz w:val="24"/>
                <w:szCs w:val="24"/>
              </w:rPr>
            </w:pPr>
          </w:p>
          <w:p w14:paraId="765DC4B9" w14:textId="77777777" w:rsidR="001558BE" w:rsidRPr="008A1521" w:rsidRDefault="001558BE" w:rsidP="00035E6A">
            <w:pPr>
              <w:rPr>
                <w:rFonts w:asciiTheme="minorHAnsi" w:hAnsiTheme="minorHAnsi" w:cstheme="minorHAnsi"/>
                <w:sz w:val="24"/>
                <w:szCs w:val="24"/>
              </w:rPr>
            </w:pPr>
          </w:p>
          <w:p w14:paraId="0650EEB0"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29/09/2020</w:t>
            </w:r>
          </w:p>
          <w:p w14:paraId="69E1849E"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9:15</w:t>
            </w:r>
          </w:p>
          <w:p w14:paraId="0BA98176"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 xml:space="preserve">Whole reception class sat on carpet to start a maths session, the teacher asks the children to recall previous numbers learnt before introducing number </w:t>
            </w:r>
            <w:r>
              <w:rPr>
                <w:rFonts w:asciiTheme="minorHAnsi" w:hAnsiTheme="minorHAnsi" w:cstheme="minorHAnsi"/>
                <w:sz w:val="24"/>
                <w:szCs w:val="24"/>
              </w:rPr>
              <w:t>three</w:t>
            </w:r>
            <w:r w:rsidRPr="008A1521">
              <w:rPr>
                <w:rFonts w:asciiTheme="minorHAnsi" w:hAnsiTheme="minorHAnsi" w:cstheme="minorHAnsi"/>
                <w:sz w:val="24"/>
                <w:szCs w:val="24"/>
              </w:rPr>
              <w:t xml:space="preserve">. One child  appears eager at the start to particapte but towards the end seems distracted and disengaged. </w:t>
            </w:r>
          </w:p>
          <w:p w14:paraId="00D83A1A" w14:textId="77777777" w:rsidR="001558BE" w:rsidRPr="008A1521" w:rsidRDefault="001558BE" w:rsidP="00035E6A">
            <w:pPr>
              <w:rPr>
                <w:rFonts w:asciiTheme="minorHAnsi" w:hAnsiTheme="minorHAnsi" w:cstheme="minorHAnsi"/>
                <w:sz w:val="24"/>
                <w:szCs w:val="24"/>
              </w:rPr>
            </w:pPr>
          </w:p>
        </w:tc>
      </w:tr>
      <w:tr w:rsidR="001558BE" w:rsidRPr="008A1521" w14:paraId="2698F490" w14:textId="77777777" w:rsidTr="00035E6A">
        <w:tc>
          <w:tcPr>
            <w:tcW w:w="1810" w:type="dxa"/>
          </w:tcPr>
          <w:p w14:paraId="79C94C9E" w14:textId="77777777" w:rsidR="001558BE" w:rsidRPr="008A1521" w:rsidRDefault="001558BE" w:rsidP="00035E6A">
            <w:pPr>
              <w:rPr>
                <w:rFonts w:asciiTheme="minorHAnsi" w:hAnsiTheme="minorHAnsi" w:cstheme="minorHAnsi"/>
                <w:i/>
                <w:iCs/>
                <w:sz w:val="24"/>
                <w:szCs w:val="24"/>
              </w:rPr>
            </w:pPr>
            <w:r w:rsidRPr="008A1521">
              <w:rPr>
                <w:rFonts w:asciiTheme="minorHAnsi" w:hAnsiTheme="minorHAnsi" w:cstheme="minorHAnsi"/>
                <w:i/>
                <w:iCs/>
                <w:sz w:val="24"/>
                <w:szCs w:val="24"/>
              </w:rPr>
              <w:t>What happened? A detailed decription of what you observed and what thoughts on pedagogy and practice occurred to you as a result, looking towards your research.</w:t>
            </w:r>
          </w:p>
        </w:tc>
        <w:tc>
          <w:tcPr>
            <w:tcW w:w="7540" w:type="dxa"/>
          </w:tcPr>
          <w:p w14:paraId="3A8D55A0" w14:textId="77777777" w:rsidR="001558BE" w:rsidRPr="008A1521" w:rsidRDefault="001558BE" w:rsidP="00035E6A">
            <w:pPr>
              <w:rPr>
                <w:rFonts w:asciiTheme="minorHAnsi" w:hAnsiTheme="minorHAnsi" w:cstheme="minorHAnsi"/>
                <w:sz w:val="24"/>
                <w:szCs w:val="24"/>
              </w:rPr>
            </w:pPr>
          </w:p>
          <w:p w14:paraId="5B1AAEF8" w14:textId="77777777" w:rsidR="001558BE" w:rsidRPr="008A1521" w:rsidRDefault="001558BE" w:rsidP="00035E6A">
            <w:pPr>
              <w:rPr>
                <w:rFonts w:asciiTheme="minorHAnsi" w:hAnsiTheme="minorHAnsi" w:cstheme="minorHAnsi"/>
                <w:sz w:val="24"/>
                <w:szCs w:val="24"/>
              </w:rPr>
            </w:pPr>
          </w:p>
          <w:p w14:paraId="29B743C0"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The</w:t>
            </w:r>
            <w:r>
              <w:rPr>
                <w:rFonts w:asciiTheme="minorHAnsi" w:hAnsiTheme="minorHAnsi" w:cstheme="minorHAnsi"/>
                <w:sz w:val="24"/>
                <w:szCs w:val="24"/>
              </w:rPr>
              <w:t xml:space="preserve"> session begins “who can remember the numbers we have already learnt?” children begin to raise there hand, Child E waves her hand “.. do you know?” asks the teacher “one and two” replies a child “that’s right well done”. The</w:t>
            </w:r>
            <w:r w:rsidRPr="008A1521">
              <w:rPr>
                <w:rFonts w:asciiTheme="minorHAnsi" w:hAnsiTheme="minorHAnsi" w:cstheme="minorHAnsi"/>
                <w:sz w:val="24"/>
                <w:szCs w:val="24"/>
              </w:rPr>
              <w:t xml:space="preserve"> teacher asks the class “can you all help me? What number comes after </w:t>
            </w:r>
            <w:r>
              <w:rPr>
                <w:rFonts w:asciiTheme="minorHAnsi" w:hAnsiTheme="minorHAnsi" w:cstheme="minorHAnsi"/>
                <w:sz w:val="24"/>
                <w:szCs w:val="24"/>
              </w:rPr>
              <w:t>two</w:t>
            </w:r>
            <w:r w:rsidRPr="008A1521">
              <w:rPr>
                <w:rFonts w:asciiTheme="minorHAnsi" w:hAnsiTheme="minorHAnsi" w:cstheme="minorHAnsi"/>
                <w:sz w:val="24"/>
                <w:szCs w:val="24"/>
              </w:rPr>
              <w:t xml:space="preserve">?”, Child </w:t>
            </w:r>
            <w:r>
              <w:rPr>
                <w:rFonts w:asciiTheme="minorHAnsi" w:hAnsiTheme="minorHAnsi" w:cstheme="minorHAnsi"/>
                <w:sz w:val="24"/>
                <w:szCs w:val="24"/>
              </w:rPr>
              <w:t>E</w:t>
            </w:r>
            <w:r w:rsidRPr="008A1521">
              <w:rPr>
                <w:rFonts w:asciiTheme="minorHAnsi" w:hAnsiTheme="minorHAnsi" w:cstheme="minorHAnsi"/>
                <w:sz w:val="24"/>
                <w:szCs w:val="24"/>
              </w:rPr>
              <w:t xml:space="preserve"> shouts “I’m feeling smart, I know this” the teacher looks around the class Child B again shouts “I know this” “I can hear voices but I want to see hands up” Child </w:t>
            </w:r>
            <w:r>
              <w:rPr>
                <w:rFonts w:asciiTheme="minorHAnsi" w:hAnsiTheme="minorHAnsi" w:cstheme="minorHAnsi"/>
                <w:sz w:val="24"/>
                <w:szCs w:val="24"/>
              </w:rPr>
              <w:t>E</w:t>
            </w:r>
            <w:r w:rsidRPr="008A1521">
              <w:rPr>
                <w:rFonts w:asciiTheme="minorHAnsi" w:hAnsiTheme="minorHAnsi" w:cstheme="minorHAnsi"/>
                <w:sz w:val="24"/>
                <w:szCs w:val="24"/>
              </w:rPr>
              <w:t xml:space="preserve"> sits on her knees “I know this” “.. your sitting with your hand up what number comes after </w:t>
            </w:r>
            <w:r>
              <w:rPr>
                <w:rFonts w:asciiTheme="minorHAnsi" w:hAnsiTheme="minorHAnsi" w:cstheme="minorHAnsi"/>
                <w:sz w:val="24"/>
                <w:szCs w:val="24"/>
              </w:rPr>
              <w:t>two</w:t>
            </w:r>
            <w:r w:rsidRPr="008A1521">
              <w:rPr>
                <w:rFonts w:asciiTheme="minorHAnsi" w:hAnsiTheme="minorHAnsi" w:cstheme="minorHAnsi"/>
                <w:sz w:val="24"/>
                <w:szCs w:val="24"/>
              </w:rPr>
              <w:t>?” asks the teacher “</w:t>
            </w:r>
            <w:r>
              <w:rPr>
                <w:rFonts w:asciiTheme="minorHAnsi" w:hAnsiTheme="minorHAnsi" w:cstheme="minorHAnsi"/>
                <w:sz w:val="24"/>
                <w:szCs w:val="24"/>
              </w:rPr>
              <w:t>three</w:t>
            </w:r>
            <w:r w:rsidRPr="008A1521">
              <w:rPr>
                <w:rFonts w:asciiTheme="minorHAnsi" w:hAnsiTheme="minorHAnsi" w:cstheme="minorHAnsi"/>
                <w:sz w:val="24"/>
                <w:szCs w:val="24"/>
              </w:rPr>
              <w:t xml:space="preserve">” the child responds. The teacher praises the child by saying “that’s right well done” she continues “so today boys and girls we are going to learn the number </w:t>
            </w:r>
            <w:r>
              <w:rPr>
                <w:rFonts w:asciiTheme="minorHAnsi" w:hAnsiTheme="minorHAnsi" w:cstheme="minorHAnsi"/>
                <w:sz w:val="24"/>
                <w:szCs w:val="24"/>
              </w:rPr>
              <w:t>three</w:t>
            </w:r>
            <w:r w:rsidRPr="008A1521">
              <w:rPr>
                <w:rFonts w:asciiTheme="minorHAnsi" w:hAnsiTheme="minorHAnsi" w:cstheme="minorHAnsi"/>
                <w:sz w:val="24"/>
                <w:szCs w:val="24"/>
              </w:rPr>
              <w:t xml:space="preserve">” she picks up a board pen and writes the number </w:t>
            </w:r>
            <w:r>
              <w:rPr>
                <w:rFonts w:asciiTheme="minorHAnsi" w:hAnsiTheme="minorHAnsi" w:cstheme="minorHAnsi"/>
                <w:sz w:val="24"/>
                <w:szCs w:val="24"/>
              </w:rPr>
              <w:t>three</w:t>
            </w:r>
            <w:r w:rsidRPr="008A1521">
              <w:rPr>
                <w:rFonts w:asciiTheme="minorHAnsi" w:hAnsiTheme="minorHAnsi" w:cstheme="minorHAnsi"/>
                <w:sz w:val="24"/>
                <w:szCs w:val="24"/>
              </w:rPr>
              <w:t xml:space="preserve"> “around the tree, around the tree thats how you make a number .. “ </w:t>
            </w:r>
            <w:r>
              <w:rPr>
                <w:rFonts w:asciiTheme="minorHAnsi" w:hAnsiTheme="minorHAnsi" w:cstheme="minorHAnsi"/>
                <w:sz w:val="24"/>
                <w:szCs w:val="24"/>
              </w:rPr>
              <w:t>three</w:t>
            </w:r>
            <w:r w:rsidRPr="008A1521">
              <w:rPr>
                <w:rFonts w:asciiTheme="minorHAnsi" w:hAnsiTheme="minorHAnsi" w:cstheme="minorHAnsi"/>
                <w:sz w:val="24"/>
                <w:szCs w:val="24"/>
              </w:rPr>
              <w:t xml:space="preserve">” replies the class. The teachers picks up a different colour whiteboard pen and repeats “you start at the top, you go around the tree and then around the tree”. Child B starts picking a display “lets all have a go, show me your magic pens in the air ready” the teacher looks to see who is ready “magic pens ready”, Child </w:t>
            </w:r>
            <w:r>
              <w:rPr>
                <w:rFonts w:asciiTheme="minorHAnsi" w:hAnsiTheme="minorHAnsi" w:cstheme="minorHAnsi"/>
                <w:sz w:val="24"/>
                <w:szCs w:val="24"/>
              </w:rPr>
              <w:t>E</w:t>
            </w:r>
            <w:r w:rsidRPr="008A1521">
              <w:rPr>
                <w:rFonts w:asciiTheme="minorHAnsi" w:hAnsiTheme="minorHAnsi" w:cstheme="minorHAnsi"/>
                <w:sz w:val="24"/>
                <w:szCs w:val="24"/>
              </w:rPr>
              <w:t xml:space="preserve"> still picking the paper off a display. The teacher asks Child </w:t>
            </w:r>
            <w:r>
              <w:rPr>
                <w:rFonts w:asciiTheme="minorHAnsi" w:hAnsiTheme="minorHAnsi" w:cstheme="minorHAnsi"/>
                <w:sz w:val="24"/>
                <w:szCs w:val="24"/>
              </w:rPr>
              <w:t>E</w:t>
            </w:r>
            <w:r w:rsidRPr="008A1521">
              <w:rPr>
                <w:rFonts w:asciiTheme="minorHAnsi" w:hAnsiTheme="minorHAnsi" w:cstheme="minorHAnsi"/>
                <w:sz w:val="24"/>
                <w:szCs w:val="24"/>
              </w:rPr>
              <w:t xml:space="preserve"> “.. have you got your magic pen” “no” she replies, “do you want to borrow one of mine” the teacher puts her hand in her pocket and hands Child B a ‘magic pen’ “are we ready class? Say the rhyme together ..”. </w:t>
            </w:r>
          </w:p>
          <w:p w14:paraId="76AEE68D"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 xml:space="preserve">After going through the formation using their magic pens the teacher asks “who wants to have a go at writting the number?” some children put their hand up “I can do it” says Child </w:t>
            </w:r>
            <w:r>
              <w:rPr>
                <w:rFonts w:asciiTheme="minorHAnsi" w:hAnsiTheme="minorHAnsi" w:cstheme="minorHAnsi"/>
                <w:sz w:val="24"/>
                <w:szCs w:val="24"/>
              </w:rPr>
              <w:t>E</w:t>
            </w:r>
            <w:r w:rsidRPr="008A1521">
              <w:rPr>
                <w:rFonts w:asciiTheme="minorHAnsi" w:hAnsiTheme="minorHAnsi" w:cstheme="minorHAnsi"/>
                <w:sz w:val="24"/>
                <w:szCs w:val="24"/>
              </w:rPr>
              <w:t xml:space="preserve"> moving back and forth on her knees “.. come up and have a go”.“Whos next?” ask the teacher Child B raises her hand and waves it to the teacher whilst sat on her knees “me me” she says, the teacher looks around “I’m looking for someone showing me super sitting</w:t>
            </w:r>
            <w:r>
              <w:rPr>
                <w:rFonts w:asciiTheme="minorHAnsi" w:hAnsiTheme="minorHAnsi" w:cstheme="minorHAnsi"/>
                <w:sz w:val="24"/>
                <w:szCs w:val="24"/>
              </w:rPr>
              <w:t>”</w:t>
            </w:r>
            <w:r w:rsidRPr="008A1521">
              <w:rPr>
                <w:rFonts w:asciiTheme="minorHAnsi" w:hAnsiTheme="minorHAnsi" w:cstheme="minorHAnsi"/>
                <w:sz w:val="24"/>
                <w:szCs w:val="24"/>
              </w:rPr>
              <w:t xml:space="preserve">, Child </w:t>
            </w:r>
            <w:r>
              <w:rPr>
                <w:rFonts w:asciiTheme="minorHAnsi" w:hAnsiTheme="minorHAnsi" w:cstheme="minorHAnsi"/>
                <w:sz w:val="24"/>
                <w:szCs w:val="24"/>
              </w:rPr>
              <w:t>E</w:t>
            </w:r>
            <w:r w:rsidRPr="008A1521">
              <w:rPr>
                <w:rFonts w:asciiTheme="minorHAnsi" w:hAnsiTheme="minorHAnsi" w:cstheme="minorHAnsi"/>
                <w:sz w:val="24"/>
                <w:szCs w:val="24"/>
              </w:rPr>
              <w:t xml:space="preserve"> crosses her legs. The teacher choses another child, “l</w:t>
            </w:r>
            <w:r>
              <w:rPr>
                <w:rFonts w:asciiTheme="minorHAnsi" w:hAnsiTheme="minorHAnsi" w:cstheme="minorHAnsi"/>
                <w:sz w:val="24"/>
                <w:szCs w:val="24"/>
              </w:rPr>
              <w:t>ast</w:t>
            </w:r>
            <w:r w:rsidRPr="008A1521">
              <w:rPr>
                <w:rFonts w:asciiTheme="minorHAnsi" w:hAnsiTheme="minorHAnsi" w:cstheme="minorHAnsi"/>
                <w:sz w:val="24"/>
                <w:szCs w:val="24"/>
              </w:rPr>
              <w:t xml:space="preserve"> turn before we go do our activities” Child </w:t>
            </w:r>
            <w:r>
              <w:rPr>
                <w:rFonts w:asciiTheme="minorHAnsi" w:hAnsiTheme="minorHAnsi" w:cstheme="minorHAnsi"/>
                <w:sz w:val="24"/>
                <w:szCs w:val="24"/>
              </w:rPr>
              <w:t>E</w:t>
            </w:r>
            <w:r w:rsidRPr="008A1521">
              <w:rPr>
                <w:rFonts w:asciiTheme="minorHAnsi" w:hAnsiTheme="minorHAnsi" w:cstheme="minorHAnsi"/>
                <w:sz w:val="24"/>
                <w:szCs w:val="24"/>
              </w:rPr>
              <w:t xml:space="preserve"> sits with her legs cross and hand up, “Child </w:t>
            </w:r>
            <w:r>
              <w:rPr>
                <w:rFonts w:asciiTheme="minorHAnsi" w:hAnsiTheme="minorHAnsi" w:cstheme="minorHAnsi"/>
                <w:sz w:val="24"/>
                <w:szCs w:val="24"/>
              </w:rPr>
              <w:t>E</w:t>
            </w:r>
            <w:r w:rsidRPr="008A1521">
              <w:rPr>
                <w:rFonts w:asciiTheme="minorHAnsi" w:hAnsiTheme="minorHAnsi" w:cstheme="minorHAnsi"/>
                <w:sz w:val="24"/>
                <w:szCs w:val="24"/>
              </w:rPr>
              <w:t xml:space="preserve"> you are showing me super sitting with your hand up would you like a go?” “yes please” replies the child, she goes to the front and writes the number </w:t>
            </w:r>
            <w:r>
              <w:rPr>
                <w:rFonts w:asciiTheme="minorHAnsi" w:hAnsiTheme="minorHAnsi" w:cstheme="minorHAnsi"/>
                <w:sz w:val="24"/>
                <w:szCs w:val="24"/>
              </w:rPr>
              <w:t>three</w:t>
            </w:r>
            <w:r w:rsidRPr="008A1521">
              <w:rPr>
                <w:rFonts w:asciiTheme="minorHAnsi" w:hAnsiTheme="minorHAnsi" w:cstheme="minorHAnsi"/>
                <w:sz w:val="24"/>
                <w:szCs w:val="24"/>
              </w:rPr>
              <w:t xml:space="preserve"> in the correct format “amazing, well done you” responds the teacher.</w:t>
            </w:r>
          </w:p>
          <w:p w14:paraId="2ECFAC34" w14:textId="77777777" w:rsidR="001558BE" w:rsidRPr="008A1521" w:rsidRDefault="001558BE" w:rsidP="00035E6A">
            <w:pPr>
              <w:rPr>
                <w:rFonts w:asciiTheme="minorHAnsi" w:hAnsiTheme="minorHAnsi" w:cstheme="minorHAnsi"/>
                <w:sz w:val="24"/>
                <w:szCs w:val="24"/>
              </w:rPr>
            </w:pPr>
          </w:p>
          <w:p w14:paraId="700E1FD4" w14:textId="77777777" w:rsidR="001558BE" w:rsidRPr="008A1521" w:rsidRDefault="001558BE" w:rsidP="00035E6A">
            <w:pPr>
              <w:rPr>
                <w:rFonts w:asciiTheme="minorHAnsi" w:hAnsiTheme="minorHAnsi" w:cstheme="minorHAnsi"/>
                <w:sz w:val="24"/>
                <w:szCs w:val="24"/>
              </w:rPr>
            </w:pPr>
          </w:p>
          <w:p w14:paraId="68E7F928" w14:textId="77777777" w:rsidR="001558BE" w:rsidRPr="008A1521" w:rsidRDefault="001558BE" w:rsidP="00035E6A">
            <w:pPr>
              <w:rPr>
                <w:rFonts w:asciiTheme="minorHAnsi" w:hAnsiTheme="minorHAnsi" w:cstheme="minorHAnsi"/>
                <w:sz w:val="24"/>
                <w:szCs w:val="24"/>
              </w:rPr>
            </w:pPr>
          </w:p>
          <w:p w14:paraId="264E5829" w14:textId="77777777" w:rsidR="001558BE" w:rsidRPr="008A1521" w:rsidRDefault="001558BE" w:rsidP="00035E6A">
            <w:pPr>
              <w:rPr>
                <w:rFonts w:asciiTheme="minorHAnsi" w:hAnsiTheme="minorHAnsi" w:cstheme="minorHAnsi"/>
                <w:sz w:val="24"/>
                <w:szCs w:val="24"/>
              </w:rPr>
            </w:pPr>
          </w:p>
        </w:tc>
      </w:tr>
    </w:tbl>
    <w:p w14:paraId="54EAFFB8" w14:textId="77777777" w:rsidR="001558BE" w:rsidRPr="008A1521" w:rsidRDefault="001558BE" w:rsidP="001558BE">
      <w:pPr>
        <w:rPr>
          <w:rFonts w:asciiTheme="minorHAnsi" w:hAnsiTheme="minorHAnsi" w:cstheme="minorHAnsi"/>
          <w:b/>
          <w:color w:val="000000" w:themeColor="text1"/>
        </w:rPr>
      </w:pPr>
    </w:p>
    <w:p w14:paraId="566113A7" w14:textId="77777777" w:rsidR="001558BE" w:rsidRPr="008A1521" w:rsidRDefault="001558BE" w:rsidP="001558BE">
      <w:pPr>
        <w:rPr>
          <w:rFonts w:asciiTheme="minorHAnsi" w:hAnsiTheme="minorHAnsi" w:cstheme="minorHAnsi"/>
          <w:b/>
          <w:color w:val="000000" w:themeColor="text1"/>
        </w:rPr>
      </w:pPr>
    </w:p>
    <w:p w14:paraId="653BD764" w14:textId="77777777" w:rsidR="001558BE" w:rsidRPr="008A1521" w:rsidRDefault="001558BE" w:rsidP="001558BE">
      <w:pPr>
        <w:rPr>
          <w:rFonts w:asciiTheme="minorHAnsi" w:hAnsiTheme="minorHAnsi" w:cstheme="minorHAnsi"/>
          <w:b/>
          <w:color w:val="000000" w:themeColor="text1"/>
        </w:rPr>
      </w:pPr>
    </w:p>
    <w:p w14:paraId="43C2FC7B" w14:textId="77777777" w:rsidR="001558BE" w:rsidRPr="008A1521" w:rsidRDefault="001558BE" w:rsidP="001558BE">
      <w:pPr>
        <w:rPr>
          <w:rFonts w:asciiTheme="minorHAnsi" w:hAnsiTheme="minorHAnsi" w:cstheme="minorHAnsi"/>
          <w:b/>
          <w:color w:val="000000" w:themeColor="text1"/>
        </w:rPr>
      </w:pPr>
    </w:p>
    <w:p w14:paraId="2A5CDCC4" w14:textId="77777777" w:rsidR="001558BE" w:rsidRPr="008A1521" w:rsidRDefault="001558BE" w:rsidP="001558BE">
      <w:pPr>
        <w:rPr>
          <w:rFonts w:asciiTheme="minorHAnsi" w:hAnsiTheme="minorHAnsi" w:cstheme="minorHAnsi"/>
          <w:b/>
          <w:color w:val="000000" w:themeColor="text1"/>
        </w:rPr>
      </w:pPr>
    </w:p>
    <w:p w14:paraId="478E1C20" w14:textId="77777777" w:rsidR="001558BE" w:rsidRPr="008A1521" w:rsidRDefault="001558BE" w:rsidP="001558BE">
      <w:pPr>
        <w:rPr>
          <w:rFonts w:asciiTheme="minorHAnsi" w:hAnsiTheme="minorHAnsi" w:cstheme="minorHAnsi"/>
          <w:b/>
          <w:color w:val="000000" w:themeColor="text1"/>
        </w:rPr>
      </w:pPr>
    </w:p>
    <w:p w14:paraId="31D9D80F" w14:textId="77777777" w:rsidR="001558BE" w:rsidRPr="008A1521" w:rsidRDefault="001558BE" w:rsidP="001558BE">
      <w:pPr>
        <w:rPr>
          <w:rFonts w:asciiTheme="minorHAnsi" w:hAnsiTheme="minorHAnsi" w:cstheme="minorHAnsi"/>
          <w:b/>
          <w:color w:val="000000" w:themeColor="text1"/>
        </w:rPr>
      </w:pPr>
    </w:p>
    <w:p w14:paraId="3D67E220" w14:textId="1D4BC576" w:rsidR="001558BE" w:rsidRDefault="001558BE" w:rsidP="001558BE">
      <w:pPr>
        <w:rPr>
          <w:rFonts w:asciiTheme="minorHAnsi" w:hAnsiTheme="minorHAnsi" w:cstheme="minorHAnsi"/>
          <w:b/>
          <w:color w:val="000000" w:themeColor="text1"/>
        </w:rPr>
      </w:pPr>
    </w:p>
    <w:p w14:paraId="7EE2F19E" w14:textId="345871F2" w:rsidR="001B189F" w:rsidRPr="001B189F" w:rsidRDefault="001B189F" w:rsidP="001B189F">
      <w:pPr>
        <w:jc w:val="both"/>
        <w:rPr>
          <w:rFonts w:asciiTheme="minorHAnsi" w:hAnsiTheme="minorHAnsi" w:cstheme="minorHAnsi"/>
          <w:b/>
          <w:u w:val="single"/>
        </w:rPr>
      </w:pPr>
      <w:r w:rsidRPr="001B189F">
        <w:rPr>
          <w:rFonts w:asciiTheme="minorHAnsi" w:hAnsiTheme="minorHAnsi" w:cstheme="minorHAnsi"/>
          <w:b/>
          <w:u w:val="single"/>
        </w:rPr>
        <w:t xml:space="preserve">Appendix </w:t>
      </w:r>
      <w:r>
        <w:rPr>
          <w:rFonts w:asciiTheme="minorHAnsi" w:hAnsiTheme="minorHAnsi" w:cstheme="minorHAnsi"/>
          <w:b/>
          <w:u w:val="single"/>
        </w:rPr>
        <w:t>4</w:t>
      </w:r>
    </w:p>
    <w:p w14:paraId="555AC2E9" w14:textId="77777777" w:rsidR="001558BE" w:rsidRPr="008A1521" w:rsidRDefault="001558BE" w:rsidP="001558BE">
      <w:pPr>
        <w:jc w:val="both"/>
        <w:rPr>
          <w:rFonts w:asciiTheme="minorHAnsi" w:hAnsiTheme="minorHAnsi" w:cstheme="minorHAnsi"/>
          <w:b/>
        </w:rPr>
      </w:pPr>
      <w:r w:rsidRPr="008A1521">
        <w:rPr>
          <w:rFonts w:asciiTheme="minorHAnsi" w:hAnsiTheme="minorHAnsi" w:cstheme="minorHAnsi"/>
          <w:b/>
        </w:rPr>
        <w:t>OBSERVATION / FIELD NOTES</w:t>
      </w:r>
    </w:p>
    <w:p w14:paraId="15F443F5" w14:textId="77777777" w:rsidR="001558BE" w:rsidRPr="008A1521" w:rsidRDefault="001558BE" w:rsidP="001558BE">
      <w:pPr>
        <w:rPr>
          <w:rFonts w:asciiTheme="minorHAnsi" w:hAnsiTheme="minorHAnsi" w:cstheme="minorHAnsi"/>
        </w:rPr>
      </w:pPr>
      <w:r w:rsidRPr="008A1521">
        <w:rPr>
          <w:rFonts w:asciiTheme="minorHAnsi" w:hAnsiTheme="minorHAnsi" w:cstheme="minorHAnsi"/>
        </w:rPr>
        <w:t>(Questions adapted from Fletcher Wood (2016)</w:t>
      </w:r>
    </w:p>
    <w:p w14:paraId="56DFC347" w14:textId="77777777" w:rsidR="001558BE" w:rsidRPr="008A1521" w:rsidRDefault="001558BE" w:rsidP="001558BE">
      <w:pPr>
        <w:rPr>
          <w:rFonts w:asciiTheme="minorHAnsi" w:hAnsiTheme="minorHAnsi" w:cstheme="minorHAnsi"/>
        </w:rPr>
      </w:pPr>
    </w:p>
    <w:p w14:paraId="61535A40" w14:textId="77777777" w:rsidR="001558BE" w:rsidRPr="008A1521" w:rsidRDefault="001558BE" w:rsidP="001558BE">
      <w:pPr>
        <w:rPr>
          <w:rFonts w:asciiTheme="minorHAnsi" w:hAnsiTheme="minorHAnsi" w:cstheme="minorHAnsi"/>
          <w:b/>
          <w:bCs/>
        </w:rPr>
      </w:pPr>
      <w:r w:rsidRPr="008A1521">
        <w:rPr>
          <w:rFonts w:asciiTheme="minorHAnsi" w:hAnsiTheme="minorHAnsi" w:cstheme="minorHAnsi"/>
          <w:b/>
          <w:bCs/>
        </w:rPr>
        <w:t>OBSERVATION 4</w:t>
      </w:r>
    </w:p>
    <w:tbl>
      <w:tblPr>
        <w:tblStyle w:val="TableGrid"/>
        <w:tblW w:w="0" w:type="auto"/>
        <w:tblLook w:val="04A0" w:firstRow="1" w:lastRow="0" w:firstColumn="1" w:lastColumn="0" w:noHBand="0" w:noVBand="1"/>
      </w:tblPr>
      <w:tblGrid>
        <w:gridCol w:w="8926"/>
      </w:tblGrid>
      <w:tr w:rsidR="001558BE" w:rsidRPr="008A1521" w14:paraId="27CDF1F9" w14:textId="77777777" w:rsidTr="00035E6A">
        <w:tc>
          <w:tcPr>
            <w:tcW w:w="8926" w:type="dxa"/>
          </w:tcPr>
          <w:p w14:paraId="55BA32D3"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Date and time, year group:</w:t>
            </w:r>
          </w:p>
          <w:p w14:paraId="633C9FDE"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30/09/2020            10:05        Reception</w:t>
            </w:r>
          </w:p>
        </w:tc>
      </w:tr>
      <w:tr w:rsidR="001558BE" w:rsidRPr="008A1521" w14:paraId="5DE9CAE5" w14:textId="77777777" w:rsidTr="00035E6A">
        <w:tc>
          <w:tcPr>
            <w:tcW w:w="8926" w:type="dxa"/>
          </w:tcPr>
          <w:p w14:paraId="22C8ADA2"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b/>
                <w:sz w:val="24"/>
                <w:szCs w:val="24"/>
              </w:rPr>
              <w:t>Lesson details:</w:t>
            </w:r>
            <w:r w:rsidRPr="008A1521">
              <w:rPr>
                <w:rFonts w:asciiTheme="minorHAnsi" w:hAnsiTheme="minorHAnsi" w:cstheme="minorHAnsi"/>
                <w:sz w:val="24"/>
                <w:szCs w:val="24"/>
              </w:rPr>
              <w:t xml:space="preserve"> (Context and focus -/AoLE/subject- is it near start of end of unit of study? Indoors/outdoors? Ability range? Any particularly relevant information).</w:t>
            </w:r>
          </w:p>
          <w:p w14:paraId="07B9E0F8" w14:textId="77777777" w:rsidR="001558BE" w:rsidRPr="008A1521" w:rsidRDefault="001558BE" w:rsidP="00035E6A">
            <w:pPr>
              <w:rPr>
                <w:rFonts w:asciiTheme="minorHAnsi" w:hAnsiTheme="minorHAnsi" w:cstheme="minorHAnsi"/>
                <w:sz w:val="24"/>
                <w:szCs w:val="24"/>
              </w:rPr>
            </w:pPr>
          </w:p>
          <w:p w14:paraId="00F837A8"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 xml:space="preserve">The session took place in the reception class with two of the learning groups in continious provision. After carpet time the teacher explained that the groups in the classroom can freely choose and she will be calling a children individually to complete a activity based on the letter ‘a’. </w:t>
            </w:r>
          </w:p>
          <w:p w14:paraId="4D7BC5ED" w14:textId="77777777" w:rsidR="001558BE" w:rsidRPr="008A1521" w:rsidRDefault="001558BE" w:rsidP="00035E6A">
            <w:pPr>
              <w:rPr>
                <w:rFonts w:asciiTheme="minorHAnsi" w:hAnsiTheme="minorHAnsi" w:cstheme="minorHAnsi"/>
                <w:sz w:val="24"/>
                <w:szCs w:val="24"/>
              </w:rPr>
            </w:pPr>
          </w:p>
          <w:p w14:paraId="20650126" w14:textId="77777777" w:rsidR="001558BE" w:rsidRPr="008A1521" w:rsidRDefault="001558BE" w:rsidP="00035E6A">
            <w:pPr>
              <w:rPr>
                <w:rFonts w:asciiTheme="minorHAnsi" w:hAnsiTheme="minorHAnsi" w:cstheme="minorHAnsi"/>
                <w:sz w:val="24"/>
                <w:szCs w:val="24"/>
              </w:rPr>
            </w:pPr>
          </w:p>
        </w:tc>
      </w:tr>
      <w:tr w:rsidR="001558BE" w:rsidRPr="008A1521" w14:paraId="151C0EF0" w14:textId="77777777" w:rsidTr="00035E6A">
        <w:tc>
          <w:tcPr>
            <w:tcW w:w="8926" w:type="dxa"/>
          </w:tcPr>
          <w:p w14:paraId="6D19A6F4" w14:textId="77777777" w:rsidR="001558BE" w:rsidRPr="008A1521" w:rsidRDefault="001558BE" w:rsidP="00035E6A">
            <w:pPr>
              <w:rPr>
                <w:rFonts w:asciiTheme="minorHAnsi" w:hAnsiTheme="minorHAnsi" w:cstheme="minorHAnsi"/>
                <w:b/>
                <w:bCs/>
                <w:sz w:val="24"/>
                <w:szCs w:val="24"/>
                <w:lang w:val="en-US"/>
              </w:rPr>
            </w:pPr>
            <w:r w:rsidRPr="008A1521">
              <w:rPr>
                <w:rFonts w:asciiTheme="minorHAnsi" w:hAnsiTheme="minorHAnsi" w:cstheme="minorHAnsi"/>
                <w:b/>
                <w:bCs/>
                <w:sz w:val="24"/>
                <w:szCs w:val="24"/>
                <w:lang w:val="en-US"/>
              </w:rPr>
              <w:t>Classroom culture</w:t>
            </w:r>
          </w:p>
          <w:p w14:paraId="0C26D0D6" w14:textId="77777777" w:rsidR="001558BE" w:rsidRPr="008A1521" w:rsidRDefault="001558BE" w:rsidP="00035E6A">
            <w:pPr>
              <w:rPr>
                <w:rFonts w:asciiTheme="minorHAnsi" w:hAnsiTheme="minorHAnsi" w:cstheme="minorHAnsi"/>
                <w:bCs/>
                <w:sz w:val="24"/>
                <w:szCs w:val="24"/>
                <w:lang w:val="en-US"/>
              </w:rPr>
            </w:pPr>
            <w:r w:rsidRPr="008A1521">
              <w:rPr>
                <w:rFonts w:asciiTheme="minorHAnsi" w:hAnsiTheme="minorHAnsi" w:cstheme="minorHAnsi"/>
                <w:bCs/>
                <w:sz w:val="24"/>
                <w:szCs w:val="24"/>
                <w:lang w:val="en-US"/>
              </w:rPr>
              <w:t>(What is the classroom ‘vibe.’? What do attitudes, dispositions, behaviours towards learning seem like at this point in time?)</w:t>
            </w:r>
          </w:p>
          <w:p w14:paraId="48264E53" w14:textId="77777777" w:rsidR="001558BE" w:rsidRPr="008A1521" w:rsidRDefault="001558BE" w:rsidP="00035E6A">
            <w:pPr>
              <w:rPr>
                <w:rFonts w:asciiTheme="minorHAnsi" w:hAnsiTheme="minorHAnsi" w:cstheme="minorHAnsi"/>
                <w:bCs/>
                <w:sz w:val="24"/>
                <w:szCs w:val="24"/>
                <w:lang w:val="en-US"/>
              </w:rPr>
            </w:pPr>
          </w:p>
          <w:p w14:paraId="0097A2EB" w14:textId="77777777" w:rsidR="001558BE" w:rsidRPr="008A1521" w:rsidRDefault="001558BE" w:rsidP="00035E6A">
            <w:pPr>
              <w:rPr>
                <w:rFonts w:asciiTheme="minorHAnsi" w:hAnsiTheme="minorHAnsi" w:cstheme="minorHAnsi"/>
                <w:bCs/>
                <w:sz w:val="24"/>
                <w:szCs w:val="24"/>
                <w:lang w:val="en-US"/>
              </w:rPr>
            </w:pPr>
            <w:r w:rsidRPr="008A1521">
              <w:rPr>
                <w:rFonts w:asciiTheme="minorHAnsi" w:hAnsiTheme="minorHAnsi" w:cstheme="minorHAnsi"/>
                <w:bCs/>
                <w:sz w:val="24"/>
                <w:szCs w:val="24"/>
                <w:lang w:val="en-US"/>
              </w:rPr>
              <w:t xml:space="preserve">Prior to setting the task the teacher reminds the two learning groups about how many are allowed in each area and the importance of using ‘indoor voices’ for children to learn. </w:t>
            </w:r>
          </w:p>
          <w:p w14:paraId="5451BFE7"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 xml:space="preserve"> </w:t>
            </w:r>
          </w:p>
          <w:p w14:paraId="5F3BD30A" w14:textId="77777777" w:rsidR="001558BE" w:rsidRPr="008A1521" w:rsidRDefault="001558BE" w:rsidP="00035E6A">
            <w:pPr>
              <w:ind w:left="720"/>
              <w:rPr>
                <w:rFonts w:asciiTheme="minorHAnsi" w:hAnsiTheme="minorHAnsi" w:cstheme="minorHAnsi"/>
                <w:sz w:val="24"/>
                <w:szCs w:val="24"/>
              </w:rPr>
            </w:pPr>
          </w:p>
        </w:tc>
      </w:tr>
      <w:tr w:rsidR="001558BE" w:rsidRPr="008A1521" w14:paraId="7E40EB81" w14:textId="77777777" w:rsidTr="00035E6A">
        <w:tc>
          <w:tcPr>
            <w:tcW w:w="8926" w:type="dxa"/>
          </w:tcPr>
          <w:p w14:paraId="7075BAAB" w14:textId="77777777" w:rsidR="001558BE" w:rsidRPr="008A1521" w:rsidRDefault="001558BE" w:rsidP="00035E6A">
            <w:pPr>
              <w:rPr>
                <w:rFonts w:asciiTheme="minorHAnsi" w:hAnsiTheme="minorHAnsi" w:cstheme="minorHAnsi"/>
                <w:b/>
                <w:sz w:val="24"/>
                <w:szCs w:val="24"/>
              </w:rPr>
            </w:pPr>
            <w:r w:rsidRPr="008A1521">
              <w:rPr>
                <w:rFonts w:asciiTheme="minorHAnsi" w:hAnsiTheme="minorHAnsi" w:cstheme="minorHAnsi"/>
                <w:b/>
                <w:sz w:val="24"/>
                <w:szCs w:val="24"/>
              </w:rPr>
              <w:t>Objectives</w:t>
            </w:r>
          </w:p>
          <w:p w14:paraId="6F8715C6"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(What happens in the environment that communicates the purpose of the experiences?  What can be observed regarding the way lesson activities relate to these purposes?</w:t>
            </w:r>
          </w:p>
          <w:p w14:paraId="2C5B3D40" w14:textId="77777777" w:rsidR="001558BE" w:rsidRPr="008A1521" w:rsidRDefault="001558BE" w:rsidP="00035E6A">
            <w:pPr>
              <w:rPr>
                <w:rFonts w:asciiTheme="minorHAnsi" w:hAnsiTheme="minorHAnsi" w:cstheme="minorHAnsi"/>
                <w:sz w:val="24"/>
                <w:szCs w:val="24"/>
              </w:rPr>
            </w:pPr>
          </w:p>
          <w:p w14:paraId="43497E84"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 xml:space="preserve">The environment is set up based on the letter sound ‘a’ that was introduced to the children. Within these areas include mini activites associated with the letter sound for example colourings linked with objects/animals that begin with the letter ‘a’, rainbow writing with paint and creating ant masks. The teachers gives the children the opportunity to decide which box they can play with on the carpet. The class decided they wanted to play with train set. </w:t>
            </w:r>
          </w:p>
          <w:p w14:paraId="7587659E" w14:textId="77777777" w:rsidR="001558BE" w:rsidRPr="008A1521" w:rsidRDefault="001558BE" w:rsidP="00035E6A">
            <w:pPr>
              <w:rPr>
                <w:rFonts w:asciiTheme="minorHAnsi" w:hAnsiTheme="minorHAnsi" w:cstheme="minorHAnsi"/>
                <w:sz w:val="24"/>
                <w:szCs w:val="24"/>
              </w:rPr>
            </w:pPr>
          </w:p>
          <w:p w14:paraId="66524C2B" w14:textId="77777777" w:rsidR="001558BE" w:rsidRPr="008A1521" w:rsidRDefault="001558BE" w:rsidP="00035E6A">
            <w:pPr>
              <w:rPr>
                <w:rFonts w:asciiTheme="minorHAnsi" w:hAnsiTheme="minorHAnsi" w:cstheme="minorHAnsi"/>
                <w:sz w:val="24"/>
                <w:szCs w:val="24"/>
              </w:rPr>
            </w:pPr>
          </w:p>
        </w:tc>
      </w:tr>
      <w:tr w:rsidR="001558BE" w:rsidRPr="008A1521" w14:paraId="3674662D" w14:textId="77777777" w:rsidTr="00035E6A">
        <w:tc>
          <w:tcPr>
            <w:tcW w:w="8926" w:type="dxa"/>
          </w:tcPr>
          <w:p w14:paraId="1B97A48F" w14:textId="77777777" w:rsidR="001558BE" w:rsidRPr="008A1521" w:rsidRDefault="001558BE" w:rsidP="00035E6A">
            <w:pPr>
              <w:rPr>
                <w:rFonts w:asciiTheme="minorHAnsi" w:hAnsiTheme="minorHAnsi" w:cstheme="minorHAnsi"/>
                <w:b/>
                <w:sz w:val="24"/>
                <w:szCs w:val="24"/>
              </w:rPr>
            </w:pPr>
            <w:r w:rsidRPr="008A1521">
              <w:rPr>
                <w:rFonts w:asciiTheme="minorHAnsi" w:hAnsiTheme="minorHAnsi" w:cstheme="minorHAnsi"/>
                <w:b/>
                <w:sz w:val="24"/>
                <w:szCs w:val="24"/>
              </w:rPr>
              <w:t>Direction</w:t>
            </w:r>
          </w:p>
          <w:p w14:paraId="2390BC9F"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 xml:space="preserve">(What can be observed that helps learners understand what they are engaging in?  What in the environment helps them understand how to achieve well)? </w:t>
            </w:r>
          </w:p>
          <w:p w14:paraId="02A0DBDC" w14:textId="77777777" w:rsidR="001558BE" w:rsidRPr="008A1521" w:rsidRDefault="001558BE" w:rsidP="00035E6A">
            <w:pPr>
              <w:rPr>
                <w:rFonts w:asciiTheme="minorHAnsi" w:hAnsiTheme="minorHAnsi" w:cstheme="minorHAnsi"/>
                <w:sz w:val="24"/>
                <w:szCs w:val="24"/>
              </w:rPr>
            </w:pPr>
          </w:p>
          <w:p w14:paraId="701F2DF5"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After discussing the structure of the session the teacher asks “thumbs up if you understand”, the whole class rise their thumbs which indicates that they understand and are engaged in their learning.</w:t>
            </w:r>
          </w:p>
          <w:p w14:paraId="77330232" w14:textId="77777777" w:rsidR="001558BE" w:rsidRPr="008A1521" w:rsidRDefault="001558BE" w:rsidP="00035E6A">
            <w:pPr>
              <w:rPr>
                <w:rFonts w:asciiTheme="minorHAnsi" w:hAnsiTheme="minorHAnsi" w:cstheme="minorHAnsi"/>
                <w:sz w:val="24"/>
                <w:szCs w:val="24"/>
              </w:rPr>
            </w:pPr>
          </w:p>
          <w:p w14:paraId="7AE8222F" w14:textId="77777777" w:rsidR="001558BE" w:rsidRPr="008A1521" w:rsidRDefault="001558BE" w:rsidP="00035E6A">
            <w:pPr>
              <w:rPr>
                <w:rFonts w:asciiTheme="minorHAnsi" w:hAnsiTheme="minorHAnsi" w:cstheme="minorHAnsi"/>
                <w:sz w:val="24"/>
                <w:szCs w:val="24"/>
              </w:rPr>
            </w:pPr>
          </w:p>
        </w:tc>
      </w:tr>
      <w:tr w:rsidR="001558BE" w:rsidRPr="008A1521" w14:paraId="3F0E4076" w14:textId="77777777" w:rsidTr="00035E6A">
        <w:tc>
          <w:tcPr>
            <w:tcW w:w="8926" w:type="dxa"/>
          </w:tcPr>
          <w:p w14:paraId="2A80A4FD" w14:textId="77777777" w:rsidR="001558BE" w:rsidRPr="008A1521" w:rsidRDefault="001558BE" w:rsidP="00035E6A">
            <w:pPr>
              <w:rPr>
                <w:rFonts w:asciiTheme="minorHAnsi" w:hAnsiTheme="minorHAnsi" w:cstheme="minorHAnsi"/>
                <w:b/>
                <w:sz w:val="24"/>
                <w:szCs w:val="24"/>
              </w:rPr>
            </w:pPr>
            <w:r w:rsidRPr="008A1521">
              <w:rPr>
                <w:rFonts w:asciiTheme="minorHAnsi" w:hAnsiTheme="minorHAnsi" w:cstheme="minorHAnsi"/>
                <w:b/>
                <w:sz w:val="24"/>
                <w:szCs w:val="24"/>
              </w:rPr>
              <w:t>Access and challenge</w:t>
            </w:r>
          </w:p>
          <w:p w14:paraId="2446532E"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 xml:space="preserve"> (What can be observed in the environment that enables engagement of learners? What can be observed regarding levels of challenge?</w:t>
            </w:r>
          </w:p>
          <w:p w14:paraId="38F1DA50" w14:textId="77777777" w:rsidR="001558BE" w:rsidRPr="008A1521" w:rsidRDefault="001558BE" w:rsidP="00035E6A">
            <w:pPr>
              <w:rPr>
                <w:rFonts w:asciiTheme="minorHAnsi" w:hAnsiTheme="minorHAnsi" w:cstheme="minorHAnsi"/>
                <w:sz w:val="24"/>
                <w:szCs w:val="24"/>
              </w:rPr>
            </w:pPr>
          </w:p>
          <w:p w14:paraId="3150F74B"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Within each area a number is on it so children are aware of the how many can play in that certain area. These activities provide independence and choice to each child with no adult interaction.</w:t>
            </w:r>
          </w:p>
          <w:p w14:paraId="0A2BD5FC" w14:textId="77777777" w:rsidR="001558BE" w:rsidRPr="008A1521" w:rsidRDefault="001558BE" w:rsidP="00035E6A">
            <w:pPr>
              <w:rPr>
                <w:rFonts w:asciiTheme="minorHAnsi" w:hAnsiTheme="minorHAnsi" w:cstheme="minorHAnsi"/>
                <w:sz w:val="24"/>
                <w:szCs w:val="24"/>
              </w:rPr>
            </w:pPr>
          </w:p>
          <w:p w14:paraId="4EBCE0F0" w14:textId="77777777" w:rsidR="001558BE" w:rsidRPr="008A1521" w:rsidRDefault="001558BE" w:rsidP="00035E6A">
            <w:pPr>
              <w:rPr>
                <w:rFonts w:asciiTheme="minorHAnsi" w:hAnsiTheme="minorHAnsi" w:cstheme="minorHAnsi"/>
                <w:sz w:val="24"/>
                <w:szCs w:val="24"/>
              </w:rPr>
            </w:pPr>
          </w:p>
        </w:tc>
      </w:tr>
      <w:tr w:rsidR="001558BE" w:rsidRPr="008A1521" w14:paraId="70588223" w14:textId="77777777" w:rsidTr="00035E6A">
        <w:tc>
          <w:tcPr>
            <w:tcW w:w="8926" w:type="dxa"/>
          </w:tcPr>
          <w:p w14:paraId="20CBD093" w14:textId="77777777" w:rsidR="001558BE" w:rsidRPr="008A1521" w:rsidRDefault="001558BE" w:rsidP="00035E6A">
            <w:pPr>
              <w:rPr>
                <w:rFonts w:asciiTheme="minorHAnsi" w:hAnsiTheme="minorHAnsi" w:cstheme="minorHAnsi"/>
                <w:b/>
                <w:sz w:val="24"/>
                <w:szCs w:val="24"/>
              </w:rPr>
            </w:pPr>
            <w:r w:rsidRPr="008A1521">
              <w:rPr>
                <w:rFonts w:asciiTheme="minorHAnsi" w:hAnsiTheme="minorHAnsi" w:cstheme="minorHAnsi"/>
                <w:b/>
                <w:sz w:val="24"/>
                <w:szCs w:val="24"/>
              </w:rPr>
              <w:t>Assessment</w:t>
            </w:r>
          </w:p>
          <w:p w14:paraId="460D6BD9"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(Can anything be observed about how student’s existing knowledge is used?  Can anything be observed regarding the development of knowledge during or after the experience)?</w:t>
            </w:r>
          </w:p>
          <w:p w14:paraId="0BEF3283" w14:textId="77777777" w:rsidR="001558BE" w:rsidRPr="008A1521" w:rsidRDefault="001558BE" w:rsidP="00035E6A">
            <w:pPr>
              <w:rPr>
                <w:rFonts w:asciiTheme="minorHAnsi" w:hAnsiTheme="minorHAnsi" w:cstheme="minorHAnsi"/>
                <w:sz w:val="24"/>
                <w:szCs w:val="24"/>
              </w:rPr>
            </w:pPr>
          </w:p>
          <w:p w14:paraId="7271746C"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Each of the learning areas link to the letter ‘a’ which means children are constantly reminded of the letter and can learn through creative first hand experiences.</w:t>
            </w:r>
          </w:p>
          <w:p w14:paraId="058C5337" w14:textId="77777777" w:rsidR="001558BE" w:rsidRPr="008A1521" w:rsidRDefault="001558BE" w:rsidP="00035E6A">
            <w:pPr>
              <w:rPr>
                <w:rFonts w:asciiTheme="minorHAnsi" w:hAnsiTheme="minorHAnsi" w:cstheme="minorHAnsi"/>
                <w:b/>
                <w:sz w:val="24"/>
                <w:szCs w:val="24"/>
              </w:rPr>
            </w:pPr>
          </w:p>
          <w:p w14:paraId="736121BF" w14:textId="77777777" w:rsidR="001558BE" w:rsidRPr="008A1521" w:rsidRDefault="001558BE" w:rsidP="00035E6A">
            <w:pPr>
              <w:rPr>
                <w:rFonts w:asciiTheme="minorHAnsi" w:hAnsiTheme="minorHAnsi" w:cstheme="minorHAnsi"/>
                <w:sz w:val="24"/>
                <w:szCs w:val="24"/>
              </w:rPr>
            </w:pPr>
          </w:p>
        </w:tc>
      </w:tr>
      <w:tr w:rsidR="001558BE" w:rsidRPr="008A1521" w14:paraId="21F9F03B" w14:textId="77777777" w:rsidTr="00035E6A">
        <w:tc>
          <w:tcPr>
            <w:tcW w:w="8926" w:type="dxa"/>
          </w:tcPr>
          <w:p w14:paraId="0E856C55" w14:textId="77777777" w:rsidR="001558BE" w:rsidRPr="008A1521" w:rsidRDefault="001558BE" w:rsidP="00035E6A">
            <w:pPr>
              <w:rPr>
                <w:rFonts w:asciiTheme="minorHAnsi" w:hAnsiTheme="minorHAnsi" w:cstheme="minorHAnsi"/>
                <w:b/>
                <w:sz w:val="24"/>
                <w:szCs w:val="24"/>
              </w:rPr>
            </w:pPr>
            <w:r w:rsidRPr="008A1521">
              <w:rPr>
                <w:rFonts w:asciiTheme="minorHAnsi" w:hAnsiTheme="minorHAnsi" w:cstheme="minorHAnsi"/>
                <w:b/>
                <w:sz w:val="24"/>
                <w:szCs w:val="24"/>
              </w:rPr>
              <w:t>Specifics / Critical Incidents</w:t>
            </w:r>
          </w:p>
          <w:p w14:paraId="2F99B6D9"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 xml:space="preserve"> (Are there moments which cause you to consider aspects of practice when you come across them in future teaching)?</w:t>
            </w:r>
          </w:p>
          <w:p w14:paraId="37085EA0" w14:textId="77777777" w:rsidR="001558BE" w:rsidRPr="008A1521" w:rsidRDefault="001558BE" w:rsidP="00035E6A">
            <w:pPr>
              <w:rPr>
                <w:rFonts w:asciiTheme="minorHAnsi" w:hAnsiTheme="minorHAnsi" w:cstheme="minorHAnsi"/>
                <w:sz w:val="24"/>
                <w:szCs w:val="24"/>
              </w:rPr>
            </w:pPr>
          </w:p>
          <w:p w14:paraId="5722F804"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A child hits another child’s face during a continious session and the teacher deals with the behaviour by giving that child ‘thinking time’.</w:t>
            </w:r>
          </w:p>
          <w:p w14:paraId="73918DC3" w14:textId="77777777" w:rsidR="001558BE" w:rsidRPr="008A1521" w:rsidRDefault="001558BE" w:rsidP="00035E6A">
            <w:pPr>
              <w:rPr>
                <w:rFonts w:asciiTheme="minorHAnsi" w:hAnsiTheme="minorHAnsi" w:cstheme="minorHAnsi"/>
                <w:sz w:val="24"/>
                <w:szCs w:val="24"/>
              </w:rPr>
            </w:pPr>
          </w:p>
          <w:p w14:paraId="31F869A7" w14:textId="77777777" w:rsidR="001558BE" w:rsidRPr="008A1521" w:rsidRDefault="001558BE" w:rsidP="00035E6A">
            <w:pPr>
              <w:rPr>
                <w:rFonts w:asciiTheme="minorHAnsi" w:hAnsiTheme="minorHAnsi" w:cstheme="minorHAnsi"/>
                <w:sz w:val="24"/>
                <w:szCs w:val="24"/>
              </w:rPr>
            </w:pPr>
          </w:p>
        </w:tc>
      </w:tr>
    </w:tbl>
    <w:p w14:paraId="2849BFF9" w14:textId="77777777" w:rsidR="001558BE" w:rsidRPr="008A1521" w:rsidRDefault="001558BE" w:rsidP="001558BE">
      <w:pPr>
        <w:rPr>
          <w:rFonts w:asciiTheme="minorHAnsi" w:hAnsiTheme="minorHAnsi" w:cstheme="minorHAnsi"/>
        </w:rPr>
      </w:pPr>
    </w:p>
    <w:p w14:paraId="30566F53" w14:textId="77777777" w:rsidR="001558BE" w:rsidRPr="008A1521" w:rsidRDefault="001558BE" w:rsidP="001558BE">
      <w:pPr>
        <w:rPr>
          <w:rFonts w:asciiTheme="minorHAnsi" w:hAnsiTheme="minorHAnsi" w:cstheme="minorHAnsi"/>
          <w:b/>
          <w:color w:val="000000" w:themeColor="text1"/>
        </w:rPr>
      </w:pPr>
      <w:r w:rsidRPr="008A1521">
        <w:rPr>
          <w:rFonts w:asciiTheme="minorHAnsi" w:hAnsiTheme="minorHAnsi" w:cstheme="minorHAnsi"/>
          <w:b/>
          <w:color w:val="000000" w:themeColor="text1"/>
        </w:rPr>
        <w:t>CRITICAL INCIDENT IDENTIFICATION RECORD</w:t>
      </w:r>
    </w:p>
    <w:p w14:paraId="7EF9A202" w14:textId="77777777" w:rsidR="001558BE" w:rsidRPr="008A1521" w:rsidRDefault="001558BE" w:rsidP="001558BE">
      <w:pPr>
        <w:rPr>
          <w:rFonts w:asciiTheme="minorHAnsi" w:hAnsiTheme="minorHAnsi" w:cstheme="minorHAnsi"/>
          <w:b/>
          <w:color w:val="000000" w:themeColor="text1"/>
        </w:rPr>
      </w:pPr>
    </w:p>
    <w:p w14:paraId="49C92548" w14:textId="77777777" w:rsidR="001558BE" w:rsidRPr="008A1521" w:rsidRDefault="001558BE" w:rsidP="001558BE">
      <w:pPr>
        <w:rPr>
          <w:rFonts w:asciiTheme="minorHAnsi" w:hAnsiTheme="minorHAnsi" w:cstheme="minorHAnsi"/>
          <w:b/>
          <w:bCs/>
        </w:rPr>
      </w:pPr>
      <w:r w:rsidRPr="008A1521">
        <w:rPr>
          <w:rFonts w:asciiTheme="minorHAnsi" w:hAnsiTheme="minorHAnsi" w:cstheme="minorHAnsi"/>
          <w:b/>
          <w:bCs/>
        </w:rPr>
        <w:t>CRITICAL INCIDENT 4</w:t>
      </w:r>
    </w:p>
    <w:tbl>
      <w:tblPr>
        <w:tblStyle w:val="TableGrid"/>
        <w:tblW w:w="0" w:type="auto"/>
        <w:tblLook w:val="04A0" w:firstRow="1" w:lastRow="0" w:firstColumn="1" w:lastColumn="0" w:noHBand="0" w:noVBand="1"/>
      </w:tblPr>
      <w:tblGrid>
        <w:gridCol w:w="1788"/>
        <w:gridCol w:w="7222"/>
      </w:tblGrid>
      <w:tr w:rsidR="001558BE" w:rsidRPr="008A1521" w14:paraId="49CEEF0A" w14:textId="77777777" w:rsidTr="00035E6A">
        <w:tc>
          <w:tcPr>
            <w:tcW w:w="1810" w:type="dxa"/>
          </w:tcPr>
          <w:p w14:paraId="44A80D0E" w14:textId="77777777" w:rsidR="001558BE" w:rsidRPr="008A1521" w:rsidRDefault="001558BE" w:rsidP="00035E6A">
            <w:pPr>
              <w:rPr>
                <w:rFonts w:asciiTheme="minorHAnsi" w:hAnsiTheme="minorHAnsi" w:cstheme="minorHAnsi"/>
                <w:b/>
                <w:bCs/>
                <w:sz w:val="24"/>
                <w:szCs w:val="24"/>
              </w:rPr>
            </w:pPr>
            <w:r w:rsidRPr="008A1521">
              <w:rPr>
                <w:rFonts w:asciiTheme="minorHAnsi" w:hAnsiTheme="minorHAnsi" w:cstheme="minorHAnsi"/>
                <w:b/>
                <w:bCs/>
                <w:sz w:val="24"/>
                <w:szCs w:val="24"/>
              </w:rPr>
              <w:t>Details relevant to the research context.</w:t>
            </w:r>
          </w:p>
          <w:p w14:paraId="7E099A03" w14:textId="77777777" w:rsidR="001558BE" w:rsidRPr="008A1521" w:rsidRDefault="001558BE" w:rsidP="00035E6A">
            <w:pPr>
              <w:rPr>
                <w:rFonts w:asciiTheme="minorHAnsi" w:hAnsiTheme="minorHAnsi" w:cstheme="minorHAnsi"/>
                <w:b/>
                <w:bCs/>
                <w:sz w:val="24"/>
                <w:szCs w:val="24"/>
              </w:rPr>
            </w:pPr>
          </w:p>
          <w:p w14:paraId="516673AD" w14:textId="77777777" w:rsidR="001558BE" w:rsidRPr="008A1521" w:rsidRDefault="001558BE" w:rsidP="00035E6A">
            <w:pPr>
              <w:rPr>
                <w:rFonts w:asciiTheme="minorHAnsi" w:hAnsiTheme="minorHAnsi" w:cstheme="minorHAnsi"/>
                <w:bCs/>
                <w:sz w:val="24"/>
                <w:szCs w:val="24"/>
              </w:rPr>
            </w:pPr>
            <w:r w:rsidRPr="008A1521">
              <w:rPr>
                <w:rFonts w:asciiTheme="minorHAnsi" w:hAnsiTheme="minorHAnsi" w:cstheme="minorHAnsi"/>
                <w:bCs/>
                <w:sz w:val="24"/>
                <w:szCs w:val="24"/>
              </w:rPr>
              <w:t>Date/time.</w:t>
            </w:r>
          </w:p>
          <w:p w14:paraId="6270A729" w14:textId="77777777" w:rsidR="001558BE" w:rsidRPr="008A1521" w:rsidRDefault="001558BE" w:rsidP="00035E6A">
            <w:pPr>
              <w:rPr>
                <w:rFonts w:asciiTheme="minorHAnsi" w:hAnsiTheme="minorHAnsi" w:cstheme="minorHAnsi"/>
                <w:bCs/>
                <w:sz w:val="24"/>
                <w:szCs w:val="24"/>
              </w:rPr>
            </w:pPr>
            <w:r w:rsidRPr="008A1521">
              <w:rPr>
                <w:rFonts w:asciiTheme="minorHAnsi" w:hAnsiTheme="minorHAnsi" w:cstheme="minorHAnsi"/>
                <w:bCs/>
                <w:sz w:val="24"/>
                <w:szCs w:val="24"/>
              </w:rPr>
              <w:t>Age/Stage of group.</w:t>
            </w:r>
          </w:p>
          <w:p w14:paraId="16C9BEA4" w14:textId="77777777" w:rsidR="001558BE" w:rsidRPr="008A1521" w:rsidRDefault="001558BE" w:rsidP="00035E6A">
            <w:pPr>
              <w:rPr>
                <w:rFonts w:asciiTheme="minorHAnsi" w:hAnsiTheme="minorHAnsi" w:cstheme="minorHAnsi"/>
                <w:bCs/>
                <w:sz w:val="24"/>
                <w:szCs w:val="24"/>
              </w:rPr>
            </w:pPr>
            <w:r w:rsidRPr="008A1521">
              <w:rPr>
                <w:rFonts w:asciiTheme="minorHAnsi" w:hAnsiTheme="minorHAnsi" w:cstheme="minorHAnsi"/>
                <w:bCs/>
                <w:sz w:val="24"/>
                <w:szCs w:val="24"/>
              </w:rPr>
              <w:t>People involved.</w:t>
            </w:r>
          </w:p>
          <w:p w14:paraId="54A35EE3" w14:textId="77777777" w:rsidR="001558BE" w:rsidRPr="008A1521" w:rsidRDefault="001558BE" w:rsidP="00035E6A">
            <w:pPr>
              <w:rPr>
                <w:rFonts w:asciiTheme="minorHAnsi" w:hAnsiTheme="minorHAnsi" w:cstheme="minorHAnsi"/>
                <w:bCs/>
                <w:sz w:val="24"/>
                <w:szCs w:val="24"/>
              </w:rPr>
            </w:pPr>
            <w:r w:rsidRPr="008A1521">
              <w:rPr>
                <w:rFonts w:asciiTheme="minorHAnsi" w:hAnsiTheme="minorHAnsi" w:cstheme="minorHAnsi"/>
                <w:bCs/>
                <w:sz w:val="24"/>
                <w:szCs w:val="24"/>
              </w:rPr>
              <w:t>Contextual</w:t>
            </w:r>
          </w:p>
          <w:p w14:paraId="1A7C04FB" w14:textId="77777777" w:rsidR="001558BE" w:rsidRPr="008A1521" w:rsidRDefault="001558BE" w:rsidP="00035E6A">
            <w:pPr>
              <w:rPr>
                <w:rFonts w:asciiTheme="minorHAnsi" w:hAnsiTheme="minorHAnsi" w:cstheme="minorHAnsi"/>
                <w:bCs/>
                <w:sz w:val="24"/>
                <w:szCs w:val="24"/>
              </w:rPr>
            </w:pPr>
            <w:r w:rsidRPr="008A1521">
              <w:rPr>
                <w:rFonts w:asciiTheme="minorHAnsi" w:hAnsiTheme="minorHAnsi" w:cstheme="minorHAnsi"/>
                <w:bCs/>
                <w:sz w:val="24"/>
                <w:szCs w:val="24"/>
              </w:rPr>
              <w:t xml:space="preserve">information from field notes. </w:t>
            </w:r>
          </w:p>
          <w:p w14:paraId="22D7D4D9" w14:textId="77777777" w:rsidR="001558BE" w:rsidRPr="008A1521" w:rsidRDefault="001558BE" w:rsidP="00035E6A">
            <w:pPr>
              <w:rPr>
                <w:rFonts w:asciiTheme="minorHAnsi" w:hAnsiTheme="minorHAnsi" w:cstheme="minorHAnsi"/>
                <w:i/>
                <w:iCs/>
                <w:sz w:val="24"/>
                <w:szCs w:val="24"/>
              </w:rPr>
            </w:pPr>
          </w:p>
        </w:tc>
        <w:tc>
          <w:tcPr>
            <w:tcW w:w="7540" w:type="dxa"/>
          </w:tcPr>
          <w:p w14:paraId="4D0D3D22" w14:textId="77777777" w:rsidR="001558BE" w:rsidRPr="008A1521" w:rsidRDefault="001558BE" w:rsidP="00035E6A">
            <w:pPr>
              <w:rPr>
                <w:rFonts w:asciiTheme="minorHAnsi" w:hAnsiTheme="minorHAnsi" w:cstheme="minorHAnsi"/>
                <w:sz w:val="24"/>
                <w:szCs w:val="24"/>
              </w:rPr>
            </w:pPr>
          </w:p>
          <w:p w14:paraId="0FEF12F4" w14:textId="77777777" w:rsidR="001558BE" w:rsidRPr="008A1521" w:rsidRDefault="001558BE" w:rsidP="00035E6A">
            <w:pPr>
              <w:rPr>
                <w:rFonts w:asciiTheme="minorHAnsi" w:hAnsiTheme="minorHAnsi" w:cstheme="minorHAnsi"/>
                <w:sz w:val="24"/>
                <w:szCs w:val="24"/>
              </w:rPr>
            </w:pPr>
          </w:p>
          <w:p w14:paraId="61B6C6B2" w14:textId="77777777" w:rsidR="001558BE" w:rsidRPr="008A1521" w:rsidRDefault="001558BE" w:rsidP="00035E6A">
            <w:pPr>
              <w:rPr>
                <w:rFonts w:asciiTheme="minorHAnsi" w:hAnsiTheme="minorHAnsi" w:cstheme="minorHAnsi"/>
                <w:sz w:val="24"/>
                <w:szCs w:val="24"/>
              </w:rPr>
            </w:pPr>
          </w:p>
          <w:p w14:paraId="3BF19360" w14:textId="77777777" w:rsidR="001558BE" w:rsidRPr="008A1521" w:rsidRDefault="001558BE" w:rsidP="00035E6A">
            <w:pPr>
              <w:rPr>
                <w:rFonts w:asciiTheme="minorHAnsi" w:hAnsiTheme="minorHAnsi" w:cstheme="minorHAnsi"/>
                <w:sz w:val="24"/>
                <w:szCs w:val="24"/>
              </w:rPr>
            </w:pPr>
          </w:p>
          <w:p w14:paraId="3DAF9541"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30/09/2020</w:t>
            </w:r>
          </w:p>
          <w:p w14:paraId="13FDAE1D"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10:05</w:t>
            </w:r>
          </w:p>
          <w:p w14:paraId="060D5DAA"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Two learning groups in the reception classroom with the teacher calling children one at a time to the table to complete a task. Two children are playing during continious provision, one child hits the other in the face.</w:t>
            </w:r>
          </w:p>
        </w:tc>
      </w:tr>
      <w:tr w:rsidR="001558BE" w:rsidRPr="008A1521" w14:paraId="4C2859B4" w14:textId="77777777" w:rsidTr="00035E6A">
        <w:tc>
          <w:tcPr>
            <w:tcW w:w="1810" w:type="dxa"/>
          </w:tcPr>
          <w:p w14:paraId="22B539E3" w14:textId="77777777" w:rsidR="001558BE" w:rsidRPr="008A1521" w:rsidRDefault="001558BE" w:rsidP="00035E6A">
            <w:pPr>
              <w:rPr>
                <w:rFonts w:asciiTheme="minorHAnsi" w:hAnsiTheme="minorHAnsi" w:cstheme="minorHAnsi"/>
                <w:i/>
                <w:iCs/>
                <w:sz w:val="24"/>
                <w:szCs w:val="24"/>
              </w:rPr>
            </w:pPr>
            <w:r w:rsidRPr="008A1521">
              <w:rPr>
                <w:rFonts w:asciiTheme="minorHAnsi" w:hAnsiTheme="minorHAnsi" w:cstheme="minorHAnsi"/>
                <w:i/>
                <w:iCs/>
                <w:sz w:val="24"/>
                <w:szCs w:val="24"/>
              </w:rPr>
              <w:t>What happened? A detailed decription of what you observed and what thoughts on pedagogy and practice occurred to you as a result, looking towards your esearch.</w:t>
            </w:r>
          </w:p>
        </w:tc>
        <w:tc>
          <w:tcPr>
            <w:tcW w:w="7540" w:type="dxa"/>
          </w:tcPr>
          <w:p w14:paraId="1D7A787B" w14:textId="77777777" w:rsidR="001558BE" w:rsidRPr="008A1521" w:rsidRDefault="001558BE" w:rsidP="00035E6A">
            <w:pPr>
              <w:rPr>
                <w:rFonts w:asciiTheme="minorHAnsi" w:hAnsiTheme="minorHAnsi" w:cstheme="minorHAnsi"/>
                <w:sz w:val="24"/>
                <w:szCs w:val="24"/>
              </w:rPr>
            </w:pPr>
          </w:p>
          <w:p w14:paraId="7E6CD74E" w14:textId="77777777" w:rsidR="001558BE" w:rsidRPr="008A1521" w:rsidRDefault="001558BE" w:rsidP="00035E6A">
            <w:pPr>
              <w:rPr>
                <w:rFonts w:asciiTheme="minorHAnsi" w:hAnsiTheme="minorHAnsi" w:cstheme="minorHAnsi"/>
                <w:sz w:val="24"/>
                <w:szCs w:val="24"/>
              </w:rPr>
            </w:pPr>
          </w:p>
          <w:p w14:paraId="308CB643" w14:textId="77777777" w:rsidR="001558BE" w:rsidRPr="008A1521" w:rsidRDefault="001558BE" w:rsidP="00035E6A">
            <w:pPr>
              <w:rPr>
                <w:rFonts w:asciiTheme="minorHAnsi" w:hAnsiTheme="minorHAnsi" w:cstheme="minorHAnsi"/>
                <w:sz w:val="24"/>
                <w:szCs w:val="24"/>
              </w:rPr>
            </w:pPr>
          </w:p>
          <w:p w14:paraId="2138E39C" w14:textId="77777777" w:rsidR="001558BE" w:rsidRPr="008A1521" w:rsidRDefault="001558BE" w:rsidP="00035E6A">
            <w:pPr>
              <w:rPr>
                <w:rFonts w:asciiTheme="minorHAnsi" w:hAnsiTheme="minorHAnsi" w:cstheme="minorHAnsi"/>
                <w:sz w:val="24"/>
                <w:szCs w:val="24"/>
              </w:rPr>
            </w:pPr>
            <w:r w:rsidRPr="008A1521">
              <w:rPr>
                <w:rFonts w:asciiTheme="minorHAnsi" w:hAnsiTheme="minorHAnsi" w:cstheme="minorHAnsi"/>
                <w:sz w:val="24"/>
                <w:szCs w:val="24"/>
              </w:rPr>
              <w:t>The teacher hears crying and looks over to the creative area “come here both of you” the two children walk over to the table. “What happened?” asks the teacher “.. hit me in the face” replies the child, the teacher looks at Child D “is that true?” Child D nodded. The teacher pulls a chair out from the table “sit by there” Child D sits down looking at the floor, the teacher walks over to the maths area picks up a timer and brings it to the time. The timer is turned and starts, Child D looks at the teacher “once you have had thinking time we will talk about what you did”. Child D is watching the sand go down in the timer, after 2 minutes the teachers looks at the timer gets down on her knees to look at Child D and asks “did you make a good or bad choice? “bad” replies Child D, “why did you make the bad choice?” “because I was angry and wanted the orange card”. The teacher replies “ok so what do you need to do next time?” Child D looks around the class “look at me” the teacher continues “what should you do?” “ask to share or tell you” the teacher replies “that sounds like a good idea, can we try that next time?” “O.K” replies the child. “What is something else you need to do?” asks the teacher, Child D looks over to the child “say sorry to ..” “that would be nice, I will watch you do that” says the teacher, Child D stands up walks back over to the creative area “sorry ..” “it’s O.K” replies the child. Child D continues to play in the creative area.</w:t>
            </w:r>
          </w:p>
          <w:p w14:paraId="1E80A526" w14:textId="77777777" w:rsidR="001558BE" w:rsidRPr="008A1521" w:rsidRDefault="001558BE" w:rsidP="00035E6A">
            <w:pPr>
              <w:rPr>
                <w:rFonts w:asciiTheme="minorHAnsi" w:hAnsiTheme="minorHAnsi" w:cstheme="minorHAnsi"/>
                <w:sz w:val="24"/>
                <w:szCs w:val="24"/>
              </w:rPr>
            </w:pPr>
          </w:p>
          <w:p w14:paraId="484C759A" w14:textId="77777777" w:rsidR="001558BE" w:rsidRPr="008A1521" w:rsidRDefault="001558BE" w:rsidP="00035E6A">
            <w:pPr>
              <w:rPr>
                <w:rFonts w:asciiTheme="minorHAnsi" w:hAnsiTheme="minorHAnsi" w:cstheme="minorHAnsi"/>
                <w:sz w:val="24"/>
                <w:szCs w:val="24"/>
              </w:rPr>
            </w:pPr>
          </w:p>
          <w:p w14:paraId="384863C5" w14:textId="77777777" w:rsidR="001558BE" w:rsidRPr="008A1521" w:rsidRDefault="001558BE" w:rsidP="00035E6A">
            <w:pPr>
              <w:rPr>
                <w:rFonts w:asciiTheme="minorHAnsi" w:hAnsiTheme="minorHAnsi" w:cstheme="minorHAnsi"/>
                <w:sz w:val="24"/>
                <w:szCs w:val="24"/>
              </w:rPr>
            </w:pPr>
          </w:p>
        </w:tc>
      </w:tr>
    </w:tbl>
    <w:p w14:paraId="5702BA02" w14:textId="1EA6B45F" w:rsidR="001558BE" w:rsidRDefault="001558BE" w:rsidP="001558BE">
      <w:pPr>
        <w:tabs>
          <w:tab w:val="left" w:pos="900"/>
        </w:tabs>
        <w:rPr>
          <w:rFonts w:asciiTheme="minorHAnsi" w:hAnsiTheme="minorHAnsi" w:cstheme="minorHAnsi"/>
        </w:rPr>
      </w:pPr>
    </w:p>
    <w:p w14:paraId="7C626B96" w14:textId="77777777" w:rsidR="001558BE" w:rsidRPr="001558BE" w:rsidRDefault="001558BE" w:rsidP="001558BE">
      <w:pPr>
        <w:tabs>
          <w:tab w:val="left" w:pos="900"/>
        </w:tabs>
        <w:rPr>
          <w:rFonts w:asciiTheme="minorHAnsi" w:hAnsiTheme="minorHAnsi" w:cstheme="minorHAnsi"/>
        </w:rPr>
      </w:pPr>
    </w:p>
    <w:sectPr w:rsidR="001558BE" w:rsidRPr="001558BE" w:rsidSect="001F58F3">
      <w:head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0D7D2F" w14:textId="77777777" w:rsidR="004A6441" w:rsidRDefault="004A6441" w:rsidP="00040669">
      <w:r>
        <w:separator/>
      </w:r>
    </w:p>
  </w:endnote>
  <w:endnote w:type="continuationSeparator" w:id="0">
    <w:p w14:paraId="43165C32" w14:textId="77777777" w:rsidR="004A6441" w:rsidRDefault="004A6441" w:rsidP="000406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134079" w14:textId="77777777" w:rsidR="004A6441" w:rsidRDefault="004A6441" w:rsidP="00040669">
      <w:r>
        <w:separator/>
      </w:r>
    </w:p>
  </w:footnote>
  <w:footnote w:type="continuationSeparator" w:id="0">
    <w:p w14:paraId="5130DA14" w14:textId="77777777" w:rsidR="004A6441" w:rsidRDefault="004A6441" w:rsidP="0004066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1BADD82" w14:textId="77777777" w:rsidR="001A46BC" w:rsidRPr="00040669" w:rsidRDefault="001A46BC" w:rsidP="001A46BC">
    <w:pPr>
      <w:pStyle w:val="Header"/>
      <w:rPr>
        <w:rFonts w:asciiTheme="minorHAnsi" w:hAnsiTheme="minorHAnsi" w:cstheme="minorHAnsi"/>
      </w:rPr>
    </w:pPr>
    <w:r w:rsidRPr="00040669">
      <w:rPr>
        <w:rFonts w:asciiTheme="minorHAnsi" w:hAnsiTheme="minorHAnsi" w:cstheme="minorHAnsi"/>
      </w:rPr>
      <w:t>Name: Charlotte Elizabeth Davies</w:t>
    </w:r>
  </w:p>
  <w:p w14:paraId="58D0AB7A" w14:textId="77777777" w:rsidR="001A46BC" w:rsidRPr="00040669" w:rsidRDefault="001A46BC" w:rsidP="001A46BC">
    <w:pPr>
      <w:pStyle w:val="Header"/>
      <w:rPr>
        <w:rFonts w:asciiTheme="minorHAnsi" w:hAnsiTheme="minorHAnsi" w:cstheme="minorHAnsi"/>
      </w:rPr>
    </w:pPr>
    <w:r w:rsidRPr="00040669">
      <w:rPr>
        <w:rFonts w:asciiTheme="minorHAnsi" w:hAnsiTheme="minorHAnsi" w:cstheme="minorHAnsi"/>
      </w:rPr>
      <w:t>Student Number:</w:t>
    </w:r>
    <w:r w:rsidRPr="00040669">
      <w:rPr>
        <w:rFonts w:asciiTheme="minorHAnsi" w:eastAsiaTheme="minorHAnsi" w:hAnsiTheme="minorHAnsi" w:cstheme="minorHAnsi"/>
        <w:color w:val="000000"/>
        <w:lang w:eastAsia="en-US"/>
      </w:rPr>
      <w:t xml:space="preserve"> 1702343</w:t>
    </w:r>
  </w:p>
  <w:p w14:paraId="76D7F33B" w14:textId="17A92BC7" w:rsidR="001A46BC" w:rsidRPr="001A46BC" w:rsidRDefault="001A46BC">
    <w:pPr>
      <w:pStyle w:val="Header"/>
      <w:rPr>
        <w:rFonts w:asciiTheme="minorHAnsi" w:hAnsiTheme="minorHAnsi" w:cstheme="minorHAnsi"/>
      </w:rPr>
    </w:pPr>
    <w:r w:rsidRPr="00040669">
      <w:rPr>
        <w:rFonts w:asciiTheme="minorHAnsi" w:hAnsiTheme="minorHAnsi" w:cstheme="minorHAnsi"/>
      </w:rPr>
      <w:t>Wordcount:</w:t>
    </w:r>
    <w:r w:rsidR="00B0373F">
      <w:rPr>
        <w:rFonts w:asciiTheme="minorHAnsi" w:hAnsiTheme="minorHAnsi" w:cstheme="minorHAnsi"/>
      </w:rPr>
      <w:t xml:space="preserve"> 4445 (+1000 word appendices)</w:t>
    </w:r>
  </w:p>
  <w:p w14:paraId="5C974DEA" w14:textId="54F09A14" w:rsidR="00040669" w:rsidRDefault="0004066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2C7072"/>
    <w:multiLevelType w:val="hybridMultilevel"/>
    <w:tmpl w:val="A468AE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FE00B5"/>
    <w:multiLevelType w:val="hybridMultilevel"/>
    <w:tmpl w:val="960A70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0F64F3"/>
    <w:multiLevelType w:val="multilevel"/>
    <w:tmpl w:val="AFFC0C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6F7B2E"/>
    <w:multiLevelType w:val="multilevel"/>
    <w:tmpl w:val="D4041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8EC1CE3"/>
    <w:multiLevelType w:val="multilevel"/>
    <w:tmpl w:val="AFFC0C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9DC1618"/>
    <w:multiLevelType w:val="hybridMultilevel"/>
    <w:tmpl w:val="813A1DF0"/>
    <w:lvl w:ilvl="0" w:tplc="5FACCCD4">
      <w:start w:val="5"/>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0360F9"/>
    <w:multiLevelType w:val="multilevel"/>
    <w:tmpl w:val="AFFC0C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CB954A4"/>
    <w:multiLevelType w:val="hybridMultilevel"/>
    <w:tmpl w:val="3732EE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1051E79"/>
    <w:multiLevelType w:val="multilevel"/>
    <w:tmpl w:val="AFFC0C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43D1BA5"/>
    <w:multiLevelType w:val="hybridMultilevel"/>
    <w:tmpl w:val="7F94CB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92849AD"/>
    <w:multiLevelType w:val="multilevel"/>
    <w:tmpl w:val="AFFC0C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9864EEC"/>
    <w:multiLevelType w:val="hybridMultilevel"/>
    <w:tmpl w:val="EFEA9C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71B61A4"/>
    <w:multiLevelType w:val="multilevel"/>
    <w:tmpl w:val="AFFC0C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76C0C45"/>
    <w:multiLevelType w:val="multilevel"/>
    <w:tmpl w:val="AFFC0C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D7D4E55"/>
    <w:multiLevelType w:val="multilevel"/>
    <w:tmpl w:val="BCF48C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6F509C8"/>
    <w:multiLevelType w:val="multilevel"/>
    <w:tmpl w:val="AFFC0C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6FB0817"/>
    <w:multiLevelType w:val="hybridMultilevel"/>
    <w:tmpl w:val="6720CA3A"/>
    <w:lvl w:ilvl="0" w:tplc="C374E016">
      <w:start w:val="5"/>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B403E54"/>
    <w:multiLevelType w:val="hybridMultilevel"/>
    <w:tmpl w:val="ABA2F852"/>
    <w:lvl w:ilvl="0" w:tplc="5FACCCD4">
      <w:start w:val="5"/>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2905CCB"/>
    <w:multiLevelType w:val="hybridMultilevel"/>
    <w:tmpl w:val="60F88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3B9484F"/>
    <w:multiLevelType w:val="hybridMultilevel"/>
    <w:tmpl w:val="CACEF5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493717B"/>
    <w:multiLevelType w:val="multilevel"/>
    <w:tmpl w:val="7C2C0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6E61F3C"/>
    <w:multiLevelType w:val="hybridMultilevel"/>
    <w:tmpl w:val="9C0E4E2A"/>
    <w:lvl w:ilvl="0" w:tplc="5FACCCD4">
      <w:start w:val="5"/>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CD67B8D"/>
    <w:multiLevelType w:val="hybridMultilevel"/>
    <w:tmpl w:val="64907D9E"/>
    <w:lvl w:ilvl="0" w:tplc="98E89BBC">
      <w:start w:val="4"/>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0"/>
  </w:num>
  <w:num w:numId="3">
    <w:abstractNumId w:val="19"/>
  </w:num>
  <w:num w:numId="4">
    <w:abstractNumId w:val="1"/>
  </w:num>
  <w:num w:numId="5">
    <w:abstractNumId w:val="9"/>
  </w:num>
  <w:num w:numId="6">
    <w:abstractNumId w:val="7"/>
  </w:num>
  <w:num w:numId="7">
    <w:abstractNumId w:val="3"/>
  </w:num>
  <w:num w:numId="8">
    <w:abstractNumId w:val="14"/>
  </w:num>
  <w:num w:numId="9">
    <w:abstractNumId w:val="20"/>
  </w:num>
  <w:num w:numId="10">
    <w:abstractNumId w:val="13"/>
  </w:num>
  <w:num w:numId="11">
    <w:abstractNumId w:val="4"/>
  </w:num>
  <w:num w:numId="12">
    <w:abstractNumId w:val="18"/>
  </w:num>
  <w:num w:numId="13">
    <w:abstractNumId w:val="10"/>
  </w:num>
  <w:num w:numId="14">
    <w:abstractNumId w:val="8"/>
  </w:num>
  <w:num w:numId="15">
    <w:abstractNumId w:val="15"/>
  </w:num>
  <w:num w:numId="16">
    <w:abstractNumId w:val="2"/>
  </w:num>
  <w:num w:numId="17">
    <w:abstractNumId w:val="6"/>
  </w:num>
  <w:num w:numId="18">
    <w:abstractNumId w:val="12"/>
  </w:num>
  <w:num w:numId="19">
    <w:abstractNumId w:val="22"/>
  </w:num>
  <w:num w:numId="20">
    <w:abstractNumId w:val="21"/>
  </w:num>
  <w:num w:numId="21">
    <w:abstractNumId w:val="16"/>
  </w:num>
  <w:num w:numId="22">
    <w:abstractNumId w:val="17"/>
  </w:num>
  <w:num w:numId="2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7B00"/>
    <w:rsid w:val="0000069E"/>
    <w:rsid w:val="0000090B"/>
    <w:rsid w:val="00005005"/>
    <w:rsid w:val="00033666"/>
    <w:rsid w:val="00034ADD"/>
    <w:rsid w:val="00040669"/>
    <w:rsid w:val="000508FA"/>
    <w:rsid w:val="0005111F"/>
    <w:rsid w:val="0005221C"/>
    <w:rsid w:val="00053E58"/>
    <w:rsid w:val="00064A13"/>
    <w:rsid w:val="00071524"/>
    <w:rsid w:val="000767E7"/>
    <w:rsid w:val="00077AB0"/>
    <w:rsid w:val="00081365"/>
    <w:rsid w:val="00086512"/>
    <w:rsid w:val="000908C8"/>
    <w:rsid w:val="00091553"/>
    <w:rsid w:val="00091885"/>
    <w:rsid w:val="000944A2"/>
    <w:rsid w:val="000A1A60"/>
    <w:rsid w:val="000B0239"/>
    <w:rsid w:val="000B6A40"/>
    <w:rsid w:val="000B7905"/>
    <w:rsid w:val="000C035D"/>
    <w:rsid w:val="000C20F1"/>
    <w:rsid w:val="000C2473"/>
    <w:rsid w:val="000C6FAB"/>
    <w:rsid w:val="000D5D21"/>
    <w:rsid w:val="000D76F8"/>
    <w:rsid w:val="000E0788"/>
    <w:rsid w:val="000E38BB"/>
    <w:rsid w:val="000E605A"/>
    <w:rsid w:val="000F010D"/>
    <w:rsid w:val="000F0732"/>
    <w:rsid w:val="000F27E8"/>
    <w:rsid w:val="00106D01"/>
    <w:rsid w:val="00111158"/>
    <w:rsid w:val="0012055D"/>
    <w:rsid w:val="00127E1F"/>
    <w:rsid w:val="00130403"/>
    <w:rsid w:val="0013442C"/>
    <w:rsid w:val="00137E2A"/>
    <w:rsid w:val="00141EE2"/>
    <w:rsid w:val="001546CF"/>
    <w:rsid w:val="001558BE"/>
    <w:rsid w:val="00156251"/>
    <w:rsid w:val="001677CE"/>
    <w:rsid w:val="00176389"/>
    <w:rsid w:val="00180C38"/>
    <w:rsid w:val="00181A0B"/>
    <w:rsid w:val="00181BCA"/>
    <w:rsid w:val="00183751"/>
    <w:rsid w:val="00183826"/>
    <w:rsid w:val="00184519"/>
    <w:rsid w:val="00193C79"/>
    <w:rsid w:val="001A46BC"/>
    <w:rsid w:val="001B189F"/>
    <w:rsid w:val="001B35C8"/>
    <w:rsid w:val="001C2301"/>
    <w:rsid w:val="001C247A"/>
    <w:rsid w:val="001D581F"/>
    <w:rsid w:val="001E0D87"/>
    <w:rsid w:val="001F4000"/>
    <w:rsid w:val="001F464C"/>
    <w:rsid w:val="001F58F3"/>
    <w:rsid w:val="001F6726"/>
    <w:rsid w:val="001F73C1"/>
    <w:rsid w:val="001F7FD4"/>
    <w:rsid w:val="00203632"/>
    <w:rsid w:val="00204A94"/>
    <w:rsid w:val="00207721"/>
    <w:rsid w:val="0021259A"/>
    <w:rsid w:val="00213ABC"/>
    <w:rsid w:val="002148F8"/>
    <w:rsid w:val="0021534E"/>
    <w:rsid w:val="00217B00"/>
    <w:rsid w:val="00223D12"/>
    <w:rsid w:val="00226693"/>
    <w:rsid w:val="00236B84"/>
    <w:rsid w:val="0025118C"/>
    <w:rsid w:val="00254388"/>
    <w:rsid w:val="00256C00"/>
    <w:rsid w:val="002654DE"/>
    <w:rsid w:val="00273014"/>
    <w:rsid w:val="00274B39"/>
    <w:rsid w:val="00290BEE"/>
    <w:rsid w:val="00290FF2"/>
    <w:rsid w:val="0029327B"/>
    <w:rsid w:val="002947F0"/>
    <w:rsid w:val="0029672B"/>
    <w:rsid w:val="00297251"/>
    <w:rsid w:val="002A1FDF"/>
    <w:rsid w:val="002A32EE"/>
    <w:rsid w:val="002A5116"/>
    <w:rsid w:val="002A7760"/>
    <w:rsid w:val="002B2BCA"/>
    <w:rsid w:val="002C1093"/>
    <w:rsid w:val="002C5FE8"/>
    <w:rsid w:val="002C7011"/>
    <w:rsid w:val="002C7C4E"/>
    <w:rsid w:val="002E39D0"/>
    <w:rsid w:val="002E3B1D"/>
    <w:rsid w:val="002E5BE8"/>
    <w:rsid w:val="002E5ECC"/>
    <w:rsid w:val="002F1FB6"/>
    <w:rsid w:val="00303290"/>
    <w:rsid w:val="00310956"/>
    <w:rsid w:val="00310FBF"/>
    <w:rsid w:val="003136E1"/>
    <w:rsid w:val="0032163A"/>
    <w:rsid w:val="00335689"/>
    <w:rsid w:val="0033602A"/>
    <w:rsid w:val="00341FAE"/>
    <w:rsid w:val="00387389"/>
    <w:rsid w:val="003906A9"/>
    <w:rsid w:val="003A05A7"/>
    <w:rsid w:val="003A31DF"/>
    <w:rsid w:val="003B3CF5"/>
    <w:rsid w:val="003B5D68"/>
    <w:rsid w:val="003F3E27"/>
    <w:rsid w:val="003F42F8"/>
    <w:rsid w:val="00403D8E"/>
    <w:rsid w:val="0041418A"/>
    <w:rsid w:val="00414E7E"/>
    <w:rsid w:val="00422018"/>
    <w:rsid w:val="00424439"/>
    <w:rsid w:val="00440AA5"/>
    <w:rsid w:val="00440C4E"/>
    <w:rsid w:val="0044278A"/>
    <w:rsid w:val="004429B1"/>
    <w:rsid w:val="00442B2A"/>
    <w:rsid w:val="0044770E"/>
    <w:rsid w:val="00452B2C"/>
    <w:rsid w:val="004558E8"/>
    <w:rsid w:val="004605C8"/>
    <w:rsid w:val="004608CE"/>
    <w:rsid w:val="00464231"/>
    <w:rsid w:val="00464DA7"/>
    <w:rsid w:val="00475682"/>
    <w:rsid w:val="00475B7D"/>
    <w:rsid w:val="00492364"/>
    <w:rsid w:val="004A0402"/>
    <w:rsid w:val="004A27B6"/>
    <w:rsid w:val="004A3456"/>
    <w:rsid w:val="004A6441"/>
    <w:rsid w:val="004B2B7C"/>
    <w:rsid w:val="004B66CC"/>
    <w:rsid w:val="004B756E"/>
    <w:rsid w:val="004D0263"/>
    <w:rsid w:val="004D1ED8"/>
    <w:rsid w:val="004D33EA"/>
    <w:rsid w:val="004D6F50"/>
    <w:rsid w:val="004D7ECA"/>
    <w:rsid w:val="004E5912"/>
    <w:rsid w:val="004F2FDB"/>
    <w:rsid w:val="004F3BD9"/>
    <w:rsid w:val="0051276D"/>
    <w:rsid w:val="0051304A"/>
    <w:rsid w:val="00524875"/>
    <w:rsid w:val="00526C56"/>
    <w:rsid w:val="00551114"/>
    <w:rsid w:val="005558C8"/>
    <w:rsid w:val="0056564D"/>
    <w:rsid w:val="00570AF0"/>
    <w:rsid w:val="0057325C"/>
    <w:rsid w:val="00585748"/>
    <w:rsid w:val="0059410C"/>
    <w:rsid w:val="00595EA3"/>
    <w:rsid w:val="005A3906"/>
    <w:rsid w:val="005C5A67"/>
    <w:rsid w:val="005C5E74"/>
    <w:rsid w:val="005D7F88"/>
    <w:rsid w:val="005E2183"/>
    <w:rsid w:val="005E269B"/>
    <w:rsid w:val="005F0FB6"/>
    <w:rsid w:val="005F5649"/>
    <w:rsid w:val="006007CD"/>
    <w:rsid w:val="00604E8C"/>
    <w:rsid w:val="00606DD1"/>
    <w:rsid w:val="00607597"/>
    <w:rsid w:val="00610B70"/>
    <w:rsid w:val="00613E1D"/>
    <w:rsid w:val="00620C24"/>
    <w:rsid w:val="006408E1"/>
    <w:rsid w:val="0064190D"/>
    <w:rsid w:val="00641943"/>
    <w:rsid w:val="00642EAF"/>
    <w:rsid w:val="00646B16"/>
    <w:rsid w:val="0065356B"/>
    <w:rsid w:val="00663D9B"/>
    <w:rsid w:val="00670D00"/>
    <w:rsid w:val="00684999"/>
    <w:rsid w:val="00693916"/>
    <w:rsid w:val="00695CEA"/>
    <w:rsid w:val="006A4AAF"/>
    <w:rsid w:val="006C0EC1"/>
    <w:rsid w:val="006D0271"/>
    <w:rsid w:val="006D2108"/>
    <w:rsid w:val="006D3D11"/>
    <w:rsid w:val="006D5A06"/>
    <w:rsid w:val="006E5729"/>
    <w:rsid w:val="006E714D"/>
    <w:rsid w:val="006F0DFF"/>
    <w:rsid w:val="006F737E"/>
    <w:rsid w:val="006F7D98"/>
    <w:rsid w:val="0070323A"/>
    <w:rsid w:val="00703E66"/>
    <w:rsid w:val="00712920"/>
    <w:rsid w:val="00712A17"/>
    <w:rsid w:val="0071570B"/>
    <w:rsid w:val="00720AC6"/>
    <w:rsid w:val="00741EFF"/>
    <w:rsid w:val="007420F1"/>
    <w:rsid w:val="00745B93"/>
    <w:rsid w:val="00746C23"/>
    <w:rsid w:val="0075129E"/>
    <w:rsid w:val="007533E9"/>
    <w:rsid w:val="007537E8"/>
    <w:rsid w:val="007563AC"/>
    <w:rsid w:val="00756EAC"/>
    <w:rsid w:val="0076017F"/>
    <w:rsid w:val="0076704A"/>
    <w:rsid w:val="00767F3A"/>
    <w:rsid w:val="0077115B"/>
    <w:rsid w:val="00773D40"/>
    <w:rsid w:val="00776E2C"/>
    <w:rsid w:val="00784503"/>
    <w:rsid w:val="00787206"/>
    <w:rsid w:val="00793E32"/>
    <w:rsid w:val="007B2229"/>
    <w:rsid w:val="007B50F7"/>
    <w:rsid w:val="007C05E4"/>
    <w:rsid w:val="007D62CC"/>
    <w:rsid w:val="007E3010"/>
    <w:rsid w:val="007E4DAF"/>
    <w:rsid w:val="007E56A0"/>
    <w:rsid w:val="007E786D"/>
    <w:rsid w:val="007F1008"/>
    <w:rsid w:val="008001D3"/>
    <w:rsid w:val="00800CC5"/>
    <w:rsid w:val="00802B07"/>
    <w:rsid w:val="00807F9A"/>
    <w:rsid w:val="0081252D"/>
    <w:rsid w:val="008159A4"/>
    <w:rsid w:val="0081606C"/>
    <w:rsid w:val="00826414"/>
    <w:rsid w:val="00826A0B"/>
    <w:rsid w:val="00847C52"/>
    <w:rsid w:val="00851F83"/>
    <w:rsid w:val="00855D45"/>
    <w:rsid w:val="00860883"/>
    <w:rsid w:val="0086563F"/>
    <w:rsid w:val="00867ED1"/>
    <w:rsid w:val="0087022D"/>
    <w:rsid w:val="00882E65"/>
    <w:rsid w:val="00887CCF"/>
    <w:rsid w:val="0089205F"/>
    <w:rsid w:val="00893F63"/>
    <w:rsid w:val="00895922"/>
    <w:rsid w:val="008A2E73"/>
    <w:rsid w:val="008A7C85"/>
    <w:rsid w:val="008B4FAB"/>
    <w:rsid w:val="008B77C2"/>
    <w:rsid w:val="008C4669"/>
    <w:rsid w:val="008D5B60"/>
    <w:rsid w:val="008D67A7"/>
    <w:rsid w:val="008E708A"/>
    <w:rsid w:val="00911E5E"/>
    <w:rsid w:val="00915275"/>
    <w:rsid w:val="009304F3"/>
    <w:rsid w:val="00935522"/>
    <w:rsid w:val="009360BD"/>
    <w:rsid w:val="009442C4"/>
    <w:rsid w:val="009661B7"/>
    <w:rsid w:val="00966985"/>
    <w:rsid w:val="00981A03"/>
    <w:rsid w:val="00984322"/>
    <w:rsid w:val="00997398"/>
    <w:rsid w:val="009B3A89"/>
    <w:rsid w:val="009B3CD4"/>
    <w:rsid w:val="009B4814"/>
    <w:rsid w:val="009C49BB"/>
    <w:rsid w:val="009C57EC"/>
    <w:rsid w:val="009C5C44"/>
    <w:rsid w:val="009D1ED9"/>
    <w:rsid w:val="009D24AB"/>
    <w:rsid w:val="009D3AAD"/>
    <w:rsid w:val="009F2E1D"/>
    <w:rsid w:val="009F37B0"/>
    <w:rsid w:val="00A10F06"/>
    <w:rsid w:val="00A124DF"/>
    <w:rsid w:val="00A14190"/>
    <w:rsid w:val="00A14909"/>
    <w:rsid w:val="00A15559"/>
    <w:rsid w:val="00A211B2"/>
    <w:rsid w:val="00A23CF9"/>
    <w:rsid w:val="00A32157"/>
    <w:rsid w:val="00A424D7"/>
    <w:rsid w:val="00A430C0"/>
    <w:rsid w:val="00A43F16"/>
    <w:rsid w:val="00A5246D"/>
    <w:rsid w:val="00A7262F"/>
    <w:rsid w:val="00A75944"/>
    <w:rsid w:val="00A75EEA"/>
    <w:rsid w:val="00A83561"/>
    <w:rsid w:val="00A86067"/>
    <w:rsid w:val="00A906E0"/>
    <w:rsid w:val="00A925D7"/>
    <w:rsid w:val="00A92A3E"/>
    <w:rsid w:val="00AA179C"/>
    <w:rsid w:val="00AA6DED"/>
    <w:rsid w:val="00AB250A"/>
    <w:rsid w:val="00AB6692"/>
    <w:rsid w:val="00AC1916"/>
    <w:rsid w:val="00AC36FD"/>
    <w:rsid w:val="00AC54C0"/>
    <w:rsid w:val="00AC74DD"/>
    <w:rsid w:val="00AE0156"/>
    <w:rsid w:val="00AE4C51"/>
    <w:rsid w:val="00AF2A7D"/>
    <w:rsid w:val="00B01597"/>
    <w:rsid w:val="00B0373F"/>
    <w:rsid w:val="00B10F9D"/>
    <w:rsid w:val="00B11907"/>
    <w:rsid w:val="00B13BE2"/>
    <w:rsid w:val="00B16CA8"/>
    <w:rsid w:val="00B21163"/>
    <w:rsid w:val="00B2145C"/>
    <w:rsid w:val="00B355C1"/>
    <w:rsid w:val="00B36846"/>
    <w:rsid w:val="00B37B2D"/>
    <w:rsid w:val="00B43996"/>
    <w:rsid w:val="00B472DB"/>
    <w:rsid w:val="00B47C66"/>
    <w:rsid w:val="00B54CA1"/>
    <w:rsid w:val="00B5585C"/>
    <w:rsid w:val="00B61BBF"/>
    <w:rsid w:val="00B6620D"/>
    <w:rsid w:val="00B73C6B"/>
    <w:rsid w:val="00B769B6"/>
    <w:rsid w:val="00B81E42"/>
    <w:rsid w:val="00B9036E"/>
    <w:rsid w:val="00B91B0E"/>
    <w:rsid w:val="00BB1591"/>
    <w:rsid w:val="00BC38BC"/>
    <w:rsid w:val="00BC67B1"/>
    <w:rsid w:val="00BD483B"/>
    <w:rsid w:val="00BD629E"/>
    <w:rsid w:val="00BE70A8"/>
    <w:rsid w:val="00BF5AA0"/>
    <w:rsid w:val="00BF6768"/>
    <w:rsid w:val="00C02723"/>
    <w:rsid w:val="00C05EE5"/>
    <w:rsid w:val="00C2763E"/>
    <w:rsid w:val="00C30E9A"/>
    <w:rsid w:val="00C30F32"/>
    <w:rsid w:val="00C318E8"/>
    <w:rsid w:val="00C40AC2"/>
    <w:rsid w:val="00C45724"/>
    <w:rsid w:val="00C516DD"/>
    <w:rsid w:val="00C63E1D"/>
    <w:rsid w:val="00C723F3"/>
    <w:rsid w:val="00C762D8"/>
    <w:rsid w:val="00C764BD"/>
    <w:rsid w:val="00C826F6"/>
    <w:rsid w:val="00C95DBF"/>
    <w:rsid w:val="00C962A3"/>
    <w:rsid w:val="00C97A9D"/>
    <w:rsid w:val="00CB4D7E"/>
    <w:rsid w:val="00CC19FE"/>
    <w:rsid w:val="00CD076E"/>
    <w:rsid w:val="00CD2CE5"/>
    <w:rsid w:val="00CD4B60"/>
    <w:rsid w:val="00CF0CEC"/>
    <w:rsid w:val="00CF5241"/>
    <w:rsid w:val="00CF56F8"/>
    <w:rsid w:val="00CF7435"/>
    <w:rsid w:val="00D02F11"/>
    <w:rsid w:val="00D03E6C"/>
    <w:rsid w:val="00D04CEA"/>
    <w:rsid w:val="00D128AF"/>
    <w:rsid w:val="00D13DE8"/>
    <w:rsid w:val="00D15BFC"/>
    <w:rsid w:val="00D30ACF"/>
    <w:rsid w:val="00D45F9F"/>
    <w:rsid w:val="00D54DF6"/>
    <w:rsid w:val="00D56672"/>
    <w:rsid w:val="00D727B0"/>
    <w:rsid w:val="00D749B7"/>
    <w:rsid w:val="00D91A9C"/>
    <w:rsid w:val="00D924AD"/>
    <w:rsid w:val="00D942FC"/>
    <w:rsid w:val="00D95099"/>
    <w:rsid w:val="00D96860"/>
    <w:rsid w:val="00DA3213"/>
    <w:rsid w:val="00DA69A6"/>
    <w:rsid w:val="00DB3018"/>
    <w:rsid w:val="00DB4621"/>
    <w:rsid w:val="00DC7994"/>
    <w:rsid w:val="00DD0800"/>
    <w:rsid w:val="00DD2B60"/>
    <w:rsid w:val="00DE6583"/>
    <w:rsid w:val="00DF2AC2"/>
    <w:rsid w:val="00E131FB"/>
    <w:rsid w:val="00E20A1B"/>
    <w:rsid w:val="00E22A0F"/>
    <w:rsid w:val="00E273AB"/>
    <w:rsid w:val="00E54C75"/>
    <w:rsid w:val="00E64E25"/>
    <w:rsid w:val="00E65B81"/>
    <w:rsid w:val="00E7197E"/>
    <w:rsid w:val="00E80C41"/>
    <w:rsid w:val="00E82B9E"/>
    <w:rsid w:val="00E83226"/>
    <w:rsid w:val="00E87B45"/>
    <w:rsid w:val="00E931B6"/>
    <w:rsid w:val="00E95960"/>
    <w:rsid w:val="00EA096C"/>
    <w:rsid w:val="00EA1D76"/>
    <w:rsid w:val="00ED24FD"/>
    <w:rsid w:val="00EE2741"/>
    <w:rsid w:val="00F00F80"/>
    <w:rsid w:val="00F10171"/>
    <w:rsid w:val="00F1682C"/>
    <w:rsid w:val="00F209A3"/>
    <w:rsid w:val="00F26D03"/>
    <w:rsid w:val="00F52B61"/>
    <w:rsid w:val="00F53430"/>
    <w:rsid w:val="00F62A0F"/>
    <w:rsid w:val="00F67212"/>
    <w:rsid w:val="00F819CC"/>
    <w:rsid w:val="00F856A8"/>
    <w:rsid w:val="00F96537"/>
    <w:rsid w:val="00FA198F"/>
    <w:rsid w:val="00FA3789"/>
    <w:rsid w:val="00FC660D"/>
    <w:rsid w:val="00FC7A91"/>
    <w:rsid w:val="00FE44B4"/>
    <w:rsid w:val="00FF5ABF"/>
    <w:rsid w:val="00FF6068"/>
    <w:rsid w:val="00FF6B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25987A"/>
  <w14:defaultImageDpi w14:val="32767"/>
  <w15:chartTrackingRefBased/>
  <w15:docId w15:val="{D6D8BC6F-697A-D343-9DC1-C50A87CBD0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AA179C"/>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17B00"/>
    <w:pPr>
      <w:spacing w:before="100" w:beforeAutospacing="1" w:after="100" w:afterAutospacing="1"/>
    </w:pPr>
  </w:style>
  <w:style w:type="character" w:customStyle="1" w:styleId="apple-converted-space">
    <w:name w:val="apple-converted-space"/>
    <w:basedOn w:val="DefaultParagraphFont"/>
    <w:rsid w:val="00D13DE8"/>
  </w:style>
  <w:style w:type="paragraph" w:styleId="ListParagraph">
    <w:name w:val="List Paragraph"/>
    <w:basedOn w:val="Normal"/>
    <w:uiPriority w:val="34"/>
    <w:qFormat/>
    <w:rsid w:val="00E7197E"/>
    <w:pPr>
      <w:ind w:left="720"/>
      <w:contextualSpacing/>
    </w:pPr>
  </w:style>
  <w:style w:type="paragraph" w:customStyle="1" w:styleId="s16">
    <w:name w:val="s16"/>
    <w:basedOn w:val="Normal"/>
    <w:rsid w:val="00E7197E"/>
    <w:pPr>
      <w:spacing w:before="100" w:beforeAutospacing="1" w:after="100" w:afterAutospacing="1"/>
    </w:pPr>
  </w:style>
  <w:style w:type="character" w:customStyle="1" w:styleId="s18">
    <w:name w:val="s18"/>
    <w:basedOn w:val="DefaultParagraphFont"/>
    <w:rsid w:val="00E7197E"/>
  </w:style>
  <w:style w:type="paragraph" w:customStyle="1" w:styleId="s19">
    <w:name w:val="s19"/>
    <w:basedOn w:val="Normal"/>
    <w:rsid w:val="00E7197E"/>
    <w:pPr>
      <w:spacing w:before="100" w:beforeAutospacing="1" w:after="100" w:afterAutospacing="1"/>
    </w:pPr>
  </w:style>
  <w:style w:type="character" w:styleId="Hyperlink">
    <w:name w:val="Hyperlink"/>
    <w:basedOn w:val="DefaultParagraphFont"/>
    <w:uiPriority w:val="99"/>
    <w:unhideWhenUsed/>
    <w:rsid w:val="00DD2B60"/>
    <w:rPr>
      <w:color w:val="0563C1" w:themeColor="hyperlink"/>
      <w:u w:val="single"/>
    </w:rPr>
  </w:style>
  <w:style w:type="character" w:styleId="UnresolvedMention">
    <w:name w:val="Unresolved Mention"/>
    <w:basedOn w:val="DefaultParagraphFont"/>
    <w:uiPriority w:val="99"/>
    <w:rsid w:val="00DD2B60"/>
    <w:rPr>
      <w:color w:val="605E5C"/>
      <w:shd w:val="clear" w:color="auto" w:fill="E1DFDD"/>
    </w:rPr>
  </w:style>
  <w:style w:type="table" w:styleId="TableGrid">
    <w:name w:val="Table Grid"/>
    <w:basedOn w:val="TableNormal"/>
    <w:uiPriority w:val="39"/>
    <w:rsid w:val="0087022D"/>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180C38"/>
    <w:rPr>
      <w:i/>
      <w:iCs/>
    </w:rPr>
  </w:style>
  <w:style w:type="paragraph" w:styleId="Header">
    <w:name w:val="header"/>
    <w:basedOn w:val="Normal"/>
    <w:link w:val="HeaderChar"/>
    <w:uiPriority w:val="99"/>
    <w:unhideWhenUsed/>
    <w:rsid w:val="00040669"/>
    <w:pPr>
      <w:tabs>
        <w:tab w:val="center" w:pos="4513"/>
        <w:tab w:val="right" w:pos="9026"/>
      </w:tabs>
    </w:pPr>
  </w:style>
  <w:style w:type="character" w:customStyle="1" w:styleId="HeaderChar">
    <w:name w:val="Header Char"/>
    <w:basedOn w:val="DefaultParagraphFont"/>
    <w:link w:val="Header"/>
    <w:uiPriority w:val="99"/>
    <w:rsid w:val="00040669"/>
    <w:rPr>
      <w:rFonts w:ascii="Times New Roman" w:eastAsia="Times New Roman" w:hAnsi="Times New Roman" w:cs="Times New Roman"/>
      <w:lang w:eastAsia="en-GB"/>
    </w:rPr>
  </w:style>
  <w:style w:type="paragraph" w:styleId="Footer">
    <w:name w:val="footer"/>
    <w:basedOn w:val="Normal"/>
    <w:link w:val="FooterChar"/>
    <w:uiPriority w:val="99"/>
    <w:unhideWhenUsed/>
    <w:rsid w:val="00040669"/>
    <w:pPr>
      <w:tabs>
        <w:tab w:val="center" w:pos="4513"/>
        <w:tab w:val="right" w:pos="9026"/>
      </w:tabs>
    </w:pPr>
  </w:style>
  <w:style w:type="character" w:customStyle="1" w:styleId="FooterChar">
    <w:name w:val="Footer Char"/>
    <w:basedOn w:val="DefaultParagraphFont"/>
    <w:link w:val="Footer"/>
    <w:uiPriority w:val="99"/>
    <w:rsid w:val="00040669"/>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0406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8865598">
      <w:bodyDiv w:val="1"/>
      <w:marLeft w:val="0"/>
      <w:marRight w:val="0"/>
      <w:marTop w:val="0"/>
      <w:marBottom w:val="0"/>
      <w:divBdr>
        <w:top w:val="none" w:sz="0" w:space="0" w:color="auto"/>
        <w:left w:val="none" w:sz="0" w:space="0" w:color="auto"/>
        <w:bottom w:val="none" w:sz="0" w:space="0" w:color="auto"/>
        <w:right w:val="none" w:sz="0" w:space="0" w:color="auto"/>
      </w:divBdr>
      <w:divsChild>
        <w:div w:id="1664429453">
          <w:marLeft w:val="0"/>
          <w:marRight w:val="0"/>
          <w:marTop w:val="0"/>
          <w:marBottom w:val="0"/>
          <w:divBdr>
            <w:top w:val="none" w:sz="0" w:space="0" w:color="auto"/>
            <w:left w:val="none" w:sz="0" w:space="0" w:color="auto"/>
            <w:bottom w:val="none" w:sz="0" w:space="0" w:color="auto"/>
            <w:right w:val="none" w:sz="0" w:space="0" w:color="auto"/>
          </w:divBdr>
          <w:divsChild>
            <w:div w:id="2140763220">
              <w:marLeft w:val="0"/>
              <w:marRight w:val="0"/>
              <w:marTop w:val="0"/>
              <w:marBottom w:val="0"/>
              <w:divBdr>
                <w:top w:val="none" w:sz="0" w:space="0" w:color="auto"/>
                <w:left w:val="none" w:sz="0" w:space="0" w:color="auto"/>
                <w:bottom w:val="none" w:sz="0" w:space="0" w:color="auto"/>
                <w:right w:val="none" w:sz="0" w:space="0" w:color="auto"/>
              </w:divBdr>
              <w:divsChild>
                <w:div w:id="711274462">
                  <w:marLeft w:val="0"/>
                  <w:marRight w:val="0"/>
                  <w:marTop w:val="0"/>
                  <w:marBottom w:val="0"/>
                  <w:divBdr>
                    <w:top w:val="none" w:sz="0" w:space="0" w:color="auto"/>
                    <w:left w:val="none" w:sz="0" w:space="0" w:color="auto"/>
                    <w:bottom w:val="none" w:sz="0" w:space="0" w:color="auto"/>
                    <w:right w:val="none" w:sz="0" w:space="0" w:color="auto"/>
                  </w:divBdr>
                  <w:divsChild>
                    <w:div w:id="477962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712426">
      <w:bodyDiv w:val="1"/>
      <w:marLeft w:val="0"/>
      <w:marRight w:val="0"/>
      <w:marTop w:val="0"/>
      <w:marBottom w:val="0"/>
      <w:divBdr>
        <w:top w:val="none" w:sz="0" w:space="0" w:color="auto"/>
        <w:left w:val="none" w:sz="0" w:space="0" w:color="auto"/>
        <w:bottom w:val="none" w:sz="0" w:space="0" w:color="auto"/>
        <w:right w:val="none" w:sz="0" w:space="0" w:color="auto"/>
      </w:divBdr>
    </w:div>
    <w:div w:id="82578808">
      <w:bodyDiv w:val="1"/>
      <w:marLeft w:val="0"/>
      <w:marRight w:val="0"/>
      <w:marTop w:val="0"/>
      <w:marBottom w:val="0"/>
      <w:divBdr>
        <w:top w:val="none" w:sz="0" w:space="0" w:color="auto"/>
        <w:left w:val="none" w:sz="0" w:space="0" w:color="auto"/>
        <w:bottom w:val="none" w:sz="0" w:space="0" w:color="auto"/>
        <w:right w:val="none" w:sz="0" w:space="0" w:color="auto"/>
      </w:divBdr>
    </w:div>
    <w:div w:id="86656459">
      <w:bodyDiv w:val="1"/>
      <w:marLeft w:val="0"/>
      <w:marRight w:val="0"/>
      <w:marTop w:val="0"/>
      <w:marBottom w:val="0"/>
      <w:divBdr>
        <w:top w:val="none" w:sz="0" w:space="0" w:color="auto"/>
        <w:left w:val="none" w:sz="0" w:space="0" w:color="auto"/>
        <w:bottom w:val="none" w:sz="0" w:space="0" w:color="auto"/>
        <w:right w:val="none" w:sz="0" w:space="0" w:color="auto"/>
      </w:divBdr>
      <w:divsChild>
        <w:div w:id="212234408">
          <w:marLeft w:val="0"/>
          <w:marRight w:val="0"/>
          <w:marTop w:val="0"/>
          <w:marBottom w:val="0"/>
          <w:divBdr>
            <w:top w:val="none" w:sz="0" w:space="0" w:color="auto"/>
            <w:left w:val="none" w:sz="0" w:space="0" w:color="auto"/>
            <w:bottom w:val="none" w:sz="0" w:space="0" w:color="auto"/>
            <w:right w:val="none" w:sz="0" w:space="0" w:color="auto"/>
          </w:divBdr>
          <w:divsChild>
            <w:div w:id="1039165167">
              <w:marLeft w:val="0"/>
              <w:marRight w:val="0"/>
              <w:marTop w:val="0"/>
              <w:marBottom w:val="0"/>
              <w:divBdr>
                <w:top w:val="none" w:sz="0" w:space="0" w:color="auto"/>
                <w:left w:val="none" w:sz="0" w:space="0" w:color="auto"/>
                <w:bottom w:val="none" w:sz="0" w:space="0" w:color="auto"/>
                <w:right w:val="none" w:sz="0" w:space="0" w:color="auto"/>
              </w:divBdr>
              <w:divsChild>
                <w:div w:id="78715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157622">
      <w:bodyDiv w:val="1"/>
      <w:marLeft w:val="0"/>
      <w:marRight w:val="0"/>
      <w:marTop w:val="0"/>
      <w:marBottom w:val="0"/>
      <w:divBdr>
        <w:top w:val="none" w:sz="0" w:space="0" w:color="auto"/>
        <w:left w:val="none" w:sz="0" w:space="0" w:color="auto"/>
        <w:bottom w:val="none" w:sz="0" w:space="0" w:color="auto"/>
        <w:right w:val="none" w:sz="0" w:space="0" w:color="auto"/>
      </w:divBdr>
    </w:div>
    <w:div w:id="124350553">
      <w:bodyDiv w:val="1"/>
      <w:marLeft w:val="0"/>
      <w:marRight w:val="0"/>
      <w:marTop w:val="0"/>
      <w:marBottom w:val="0"/>
      <w:divBdr>
        <w:top w:val="none" w:sz="0" w:space="0" w:color="auto"/>
        <w:left w:val="none" w:sz="0" w:space="0" w:color="auto"/>
        <w:bottom w:val="none" w:sz="0" w:space="0" w:color="auto"/>
        <w:right w:val="none" w:sz="0" w:space="0" w:color="auto"/>
      </w:divBdr>
    </w:div>
    <w:div w:id="126244342">
      <w:bodyDiv w:val="1"/>
      <w:marLeft w:val="0"/>
      <w:marRight w:val="0"/>
      <w:marTop w:val="0"/>
      <w:marBottom w:val="0"/>
      <w:divBdr>
        <w:top w:val="none" w:sz="0" w:space="0" w:color="auto"/>
        <w:left w:val="none" w:sz="0" w:space="0" w:color="auto"/>
        <w:bottom w:val="none" w:sz="0" w:space="0" w:color="auto"/>
        <w:right w:val="none" w:sz="0" w:space="0" w:color="auto"/>
      </w:divBdr>
    </w:div>
    <w:div w:id="145435973">
      <w:bodyDiv w:val="1"/>
      <w:marLeft w:val="0"/>
      <w:marRight w:val="0"/>
      <w:marTop w:val="0"/>
      <w:marBottom w:val="0"/>
      <w:divBdr>
        <w:top w:val="none" w:sz="0" w:space="0" w:color="auto"/>
        <w:left w:val="none" w:sz="0" w:space="0" w:color="auto"/>
        <w:bottom w:val="none" w:sz="0" w:space="0" w:color="auto"/>
        <w:right w:val="none" w:sz="0" w:space="0" w:color="auto"/>
      </w:divBdr>
    </w:div>
    <w:div w:id="147216118">
      <w:bodyDiv w:val="1"/>
      <w:marLeft w:val="0"/>
      <w:marRight w:val="0"/>
      <w:marTop w:val="0"/>
      <w:marBottom w:val="0"/>
      <w:divBdr>
        <w:top w:val="none" w:sz="0" w:space="0" w:color="auto"/>
        <w:left w:val="none" w:sz="0" w:space="0" w:color="auto"/>
        <w:bottom w:val="none" w:sz="0" w:space="0" w:color="auto"/>
        <w:right w:val="none" w:sz="0" w:space="0" w:color="auto"/>
      </w:divBdr>
    </w:div>
    <w:div w:id="161744861">
      <w:bodyDiv w:val="1"/>
      <w:marLeft w:val="0"/>
      <w:marRight w:val="0"/>
      <w:marTop w:val="0"/>
      <w:marBottom w:val="0"/>
      <w:divBdr>
        <w:top w:val="none" w:sz="0" w:space="0" w:color="auto"/>
        <w:left w:val="none" w:sz="0" w:space="0" w:color="auto"/>
        <w:bottom w:val="none" w:sz="0" w:space="0" w:color="auto"/>
        <w:right w:val="none" w:sz="0" w:space="0" w:color="auto"/>
      </w:divBdr>
      <w:divsChild>
        <w:div w:id="1787502741">
          <w:marLeft w:val="0"/>
          <w:marRight w:val="0"/>
          <w:marTop w:val="0"/>
          <w:marBottom w:val="0"/>
          <w:divBdr>
            <w:top w:val="none" w:sz="0" w:space="0" w:color="auto"/>
            <w:left w:val="none" w:sz="0" w:space="0" w:color="auto"/>
            <w:bottom w:val="none" w:sz="0" w:space="0" w:color="auto"/>
            <w:right w:val="none" w:sz="0" w:space="0" w:color="auto"/>
          </w:divBdr>
          <w:divsChild>
            <w:div w:id="94637660">
              <w:marLeft w:val="0"/>
              <w:marRight w:val="0"/>
              <w:marTop w:val="0"/>
              <w:marBottom w:val="0"/>
              <w:divBdr>
                <w:top w:val="none" w:sz="0" w:space="0" w:color="auto"/>
                <w:left w:val="none" w:sz="0" w:space="0" w:color="auto"/>
                <w:bottom w:val="none" w:sz="0" w:space="0" w:color="auto"/>
                <w:right w:val="none" w:sz="0" w:space="0" w:color="auto"/>
              </w:divBdr>
              <w:divsChild>
                <w:div w:id="170800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081649">
      <w:bodyDiv w:val="1"/>
      <w:marLeft w:val="0"/>
      <w:marRight w:val="0"/>
      <w:marTop w:val="0"/>
      <w:marBottom w:val="0"/>
      <w:divBdr>
        <w:top w:val="none" w:sz="0" w:space="0" w:color="auto"/>
        <w:left w:val="none" w:sz="0" w:space="0" w:color="auto"/>
        <w:bottom w:val="none" w:sz="0" w:space="0" w:color="auto"/>
        <w:right w:val="none" w:sz="0" w:space="0" w:color="auto"/>
      </w:divBdr>
    </w:div>
    <w:div w:id="194586720">
      <w:bodyDiv w:val="1"/>
      <w:marLeft w:val="0"/>
      <w:marRight w:val="0"/>
      <w:marTop w:val="0"/>
      <w:marBottom w:val="0"/>
      <w:divBdr>
        <w:top w:val="none" w:sz="0" w:space="0" w:color="auto"/>
        <w:left w:val="none" w:sz="0" w:space="0" w:color="auto"/>
        <w:bottom w:val="none" w:sz="0" w:space="0" w:color="auto"/>
        <w:right w:val="none" w:sz="0" w:space="0" w:color="auto"/>
      </w:divBdr>
      <w:divsChild>
        <w:div w:id="1556771731">
          <w:marLeft w:val="0"/>
          <w:marRight w:val="0"/>
          <w:marTop w:val="0"/>
          <w:marBottom w:val="0"/>
          <w:divBdr>
            <w:top w:val="none" w:sz="0" w:space="0" w:color="auto"/>
            <w:left w:val="none" w:sz="0" w:space="0" w:color="auto"/>
            <w:bottom w:val="none" w:sz="0" w:space="0" w:color="auto"/>
            <w:right w:val="none" w:sz="0" w:space="0" w:color="auto"/>
          </w:divBdr>
          <w:divsChild>
            <w:div w:id="1440759261">
              <w:marLeft w:val="0"/>
              <w:marRight w:val="0"/>
              <w:marTop w:val="0"/>
              <w:marBottom w:val="0"/>
              <w:divBdr>
                <w:top w:val="none" w:sz="0" w:space="0" w:color="auto"/>
                <w:left w:val="none" w:sz="0" w:space="0" w:color="auto"/>
                <w:bottom w:val="none" w:sz="0" w:space="0" w:color="auto"/>
                <w:right w:val="none" w:sz="0" w:space="0" w:color="auto"/>
              </w:divBdr>
              <w:divsChild>
                <w:div w:id="242498319">
                  <w:marLeft w:val="0"/>
                  <w:marRight w:val="0"/>
                  <w:marTop w:val="0"/>
                  <w:marBottom w:val="0"/>
                  <w:divBdr>
                    <w:top w:val="none" w:sz="0" w:space="0" w:color="auto"/>
                    <w:left w:val="none" w:sz="0" w:space="0" w:color="auto"/>
                    <w:bottom w:val="none" w:sz="0" w:space="0" w:color="auto"/>
                    <w:right w:val="none" w:sz="0" w:space="0" w:color="auto"/>
                  </w:divBdr>
                  <w:divsChild>
                    <w:div w:id="604701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524099">
      <w:bodyDiv w:val="1"/>
      <w:marLeft w:val="0"/>
      <w:marRight w:val="0"/>
      <w:marTop w:val="0"/>
      <w:marBottom w:val="0"/>
      <w:divBdr>
        <w:top w:val="none" w:sz="0" w:space="0" w:color="auto"/>
        <w:left w:val="none" w:sz="0" w:space="0" w:color="auto"/>
        <w:bottom w:val="none" w:sz="0" w:space="0" w:color="auto"/>
        <w:right w:val="none" w:sz="0" w:space="0" w:color="auto"/>
      </w:divBdr>
      <w:divsChild>
        <w:div w:id="850797681">
          <w:marLeft w:val="0"/>
          <w:marRight w:val="0"/>
          <w:marTop w:val="0"/>
          <w:marBottom w:val="0"/>
          <w:divBdr>
            <w:top w:val="none" w:sz="0" w:space="0" w:color="auto"/>
            <w:left w:val="none" w:sz="0" w:space="0" w:color="auto"/>
            <w:bottom w:val="none" w:sz="0" w:space="0" w:color="auto"/>
            <w:right w:val="none" w:sz="0" w:space="0" w:color="auto"/>
          </w:divBdr>
          <w:divsChild>
            <w:div w:id="160002828">
              <w:marLeft w:val="0"/>
              <w:marRight w:val="0"/>
              <w:marTop w:val="0"/>
              <w:marBottom w:val="0"/>
              <w:divBdr>
                <w:top w:val="none" w:sz="0" w:space="0" w:color="auto"/>
                <w:left w:val="none" w:sz="0" w:space="0" w:color="auto"/>
                <w:bottom w:val="none" w:sz="0" w:space="0" w:color="auto"/>
                <w:right w:val="none" w:sz="0" w:space="0" w:color="auto"/>
              </w:divBdr>
              <w:divsChild>
                <w:div w:id="1561360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9102657">
      <w:bodyDiv w:val="1"/>
      <w:marLeft w:val="0"/>
      <w:marRight w:val="0"/>
      <w:marTop w:val="0"/>
      <w:marBottom w:val="0"/>
      <w:divBdr>
        <w:top w:val="none" w:sz="0" w:space="0" w:color="auto"/>
        <w:left w:val="none" w:sz="0" w:space="0" w:color="auto"/>
        <w:bottom w:val="none" w:sz="0" w:space="0" w:color="auto"/>
        <w:right w:val="none" w:sz="0" w:space="0" w:color="auto"/>
      </w:divBdr>
    </w:div>
    <w:div w:id="219635400">
      <w:bodyDiv w:val="1"/>
      <w:marLeft w:val="0"/>
      <w:marRight w:val="0"/>
      <w:marTop w:val="0"/>
      <w:marBottom w:val="0"/>
      <w:divBdr>
        <w:top w:val="none" w:sz="0" w:space="0" w:color="auto"/>
        <w:left w:val="none" w:sz="0" w:space="0" w:color="auto"/>
        <w:bottom w:val="none" w:sz="0" w:space="0" w:color="auto"/>
        <w:right w:val="none" w:sz="0" w:space="0" w:color="auto"/>
      </w:divBdr>
    </w:div>
    <w:div w:id="239415772">
      <w:bodyDiv w:val="1"/>
      <w:marLeft w:val="0"/>
      <w:marRight w:val="0"/>
      <w:marTop w:val="0"/>
      <w:marBottom w:val="0"/>
      <w:divBdr>
        <w:top w:val="none" w:sz="0" w:space="0" w:color="auto"/>
        <w:left w:val="none" w:sz="0" w:space="0" w:color="auto"/>
        <w:bottom w:val="none" w:sz="0" w:space="0" w:color="auto"/>
        <w:right w:val="none" w:sz="0" w:space="0" w:color="auto"/>
      </w:divBdr>
    </w:div>
    <w:div w:id="246040093">
      <w:bodyDiv w:val="1"/>
      <w:marLeft w:val="0"/>
      <w:marRight w:val="0"/>
      <w:marTop w:val="0"/>
      <w:marBottom w:val="0"/>
      <w:divBdr>
        <w:top w:val="none" w:sz="0" w:space="0" w:color="auto"/>
        <w:left w:val="none" w:sz="0" w:space="0" w:color="auto"/>
        <w:bottom w:val="none" w:sz="0" w:space="0" w:color="auto"/>
        <w:right w:val="none" w:sz="0" w:space="0" w:color="auto"/>
      </w:divBdr>
      <w:divsChild>
        <w:div w:id="673070632">
          <w:marLeft w:val="0"/>
          <w:marRight w:val="0"/>
          <w:marTop w:val="0"/>
          <w:marBottom w:val="0"/>
          <w:divBdr>
            <w:top w:val="none" w:sz="0" w:space="0" w:color="auto"/>
            <w:left w:val="none" w:sz="0" w:space="0" w:color="auto"/>
            <w:bottom w:val="none" w:sz="0" w:space="0" w:color="auto"/>
            <w:right w:val="none" w:sz="0" w:space="0" w:color="auto"/>
          </w:divBdr>
          <w:divsChild>
            <w:div w:id="227960440">
              <w:marLeft w:val="0"/>
              <w:marRight w:val="0"/>
              <w:marTop w:val="0"/>
              <w:marBottom w:val="0"/>
              <w:divBdr>
                <w:top w:val="none" w:sz="0" w:space="0" w:color="auto"/>
                <w:left w:val="none" w:sz="0" w:space="0" w:color="auto"/>
                <w:bottom w:val="none" w:sz="0" w:space="0" w:color="auto"/>
                <w:right w:val="none" w:sz="0" w:space="0" w:color="auto"/>
              </w:divBdr>
              <w:divsChild>
                <w:div w:id="972252991">
                  <w:marLeft w:val="0"/>
                  <w:marRight w:val="0"/>
                  <w:marTop w:val="0"/>
                  <w:marBottom w:val="0"/>
                  <w:divBdr>
                    <w:top w:val="none" w:sz="0" w:space="0" w:color="auto"/>
                    <w:left w:val="none" w:sz="0" w:space="0" w:color="auto"/>
                    <w:bottom w:val="none" w:sz="0" w:space="0" w:color="auto"/>
                    <w:right w:val="none" w:sz="0" w:space="0" w:color="auto"/>
                  </w:divBdr>
                  <w:divsChild>
                    <w:div w:id="471212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5212540">
      <w:bodyDiv w:val="1"/>
      <w:marLeft w:val="0"/>
      <w:marRight w:val="0"/>
      <w:marTop w:val="0"/>
      <w:marBottom w:val="0"/>
      <w:divBdr>
        <w:top w:val="none" w:sz="0" w:space="0" w:color="auto"/>
        <w:left w:val="none" w:sz="0" w:space="0" w:color="auto"/>
        <w:bottom w:val="none" w:sz="0" w:space="0" w:color="auto"/>
        <w:right w:val="none" w:sz="0" w:space="0" w:color="auto"/>
      </w:divBdr>
    </w:div>
    <w:div w:id="268700169">
      <w:bodyDiv w:val="1"/>
      <w:marLeft w:val="0"/>
      <w:marRight w:val="0"/>
      <w:marTop w:val="0"/>
      <w:marBottom w:val="0"/>
      <w:divBdr>
        <w:top w:val="none" w:sz="0" w:space="0" w:color="auto"/>
        <w:left w:val="none" w:sz="0" w:space="0" w:color="auto"/>
        <w:bottom w:val="none" w:sz="0" w:space="0" w:color="auto"/>
        <w:right w:val="none" w:sz="0" w:space="0" w:color="auto"/>
      </w:divBdr>
      <w:divsChild>
        <w:div w:id="1943410887">
          <w:marLeft w:val="0"/>
          <w:marRight w:val="0"/>
          <w:marTop w:val="0"/>
          <w:marBottom w:val="0"/>
          <w:divBdr>
            <w:top w:val="none" w:sz="0" w:space="0" w:color="auto"/>
            <w:left w:val="none" w:sz="0" w:space="0" w:color="auto"/>
            <w:bottom w:val="none" w:sz="0" w:space="0" w:color="auto"/>
            <w:right w:val="none" w:sz="0" w:space="0" w:color="auto"/>
          </w:divBdr>
          <w:divsChild>
            <w:div w:id="686751904">
              <w:marLeft w:val="0"/>
              <w:marRight w:val="0"/>
              <w:marTop w:val="0"/>
              <w:marBottom w:val="0"/>
              <w:divBdr>
                <w:top w:val="none" w:sz="0" w:space="0" w:color="auto"/>
                <w:left w:val="none" w:sz="0" w:space="0" w:color="auto"/>
                <w:bottom w:val="none" w:sz="0" w:space="0" w:color="auto"/>
                <w:right w:val="none" w:sz="0" w:space="0" w:color="auto"/>
              </w:divBdr>
              <w:divsChild>
                <w:div w:id="1430154936">
                  <w:marLeft w:val="0"/>
                  <w:marRight w:val="0"/>
                  <w:marTop w:val="0"/>
                  <w:marBottom w:val="0"/>
                  <w:divBdr>
                    <w:top w:val="none" w:sz="0" w:space="0" w:color="auto"/>
                    <w:left w:val="none" w:sz="0" w:space="0" w:color="auto"/>
                    <w:bottom w:val="none" w:sz="0" w:space="0" w:color="auto"/>
                    <w:right w:val="none" w:sz="0" w:space="0" w:color="auto"/>
                  </w:divBdr>
                  <w:divsChild>
                    <w:div w:id="1218979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4311503">
      <w:bodyDiv w:val="1"/>
      <w:marLeft w:val="0"/>
      <w:marRight w:val="0"/>
      <w:marTop w:val="0"/>
      <w:marBottom w:val="0"/>
      <w:divBdr>
        <w:top w:val="none" w:sz="0" w:space="0" w:color="auto"/>
        <w:left w:val="none" w:sz="0" w:space="0" w:color="auto"/>
        <w:bottom w:val="none" w:sz="0" w:space="0" w:color="auto"/>
        <w:right w:val="none" w:sz="0" w:space="0" w:color="auto"/>
      </w:divBdr>
    </w:div>
    <w:div w:id="362940797">
      <w:bodyDiv w:val="1"/>
      <w:marLeft w:val="0"/>
      <w:marRight w:val="0"/>
      <w:marTop w:val="0"/>
      <w:marBottom w:val="0"/>
      <w:divBdr>
        <w:top w:val="none" w:sz="0" w:space="0" w:color="auto"/>
        <w:left w:val="none" w:sz="0" w:space="0" w:color="auto"/>
        <w:bottom w:val="none" w:sz="0" w:space="0" w:color="auto"/>
        <w:right w:val="none" w:sz="0" w:space="0" w:color="auto"/>
      </w:divBdr>
    </w:div>
    <w:div w:id="370614175">
      <w:bodyDiv w:val="1"/>
      <w:marLeft w:val="0"/>
      <w:marRight w:val="0"/>
      <w:marTop w:val="0"/>
      <w:marBottom w:val="0"/>
      <w:divBdr>
        <w:top w:val="none" w:sz="0" w:space="0" w:color="auto"/>
        <w:left w:val="none" w:sz="0" w:space="0" w:color="auto"/>
        <w:bottom w:val="none" w:sz="0" w:space="0" w:color="auto"/>
        <w:right w:val="none" w:sz="0" w:space="0" w:color="auto"/>
      </w:divBdr>
    </w:div>
    <w:div w:id="418909295">
      <w:bodyDiv w:val="1"/>
      <w:marLeft w:val="0"/>
      <w:marRight w:val="0"/>
      <w:marTop w:val="0"/>
      <w:marBottom w:val="0"/>
      <w:divBdr>
        <w:top w:val="none" w:sz="0" w:space="0" w:color="auto"/>
        <w:left w:val="none" w:sz="0" w:space="0" w:color="auto"/>
        <w:bottom w:val="none" w:sz="0" w:space="0" w:color="auto"/>
        <w:right w:val="none" w:sz="0" w:space="0" w:color="auto"/>
      </w:divBdr>
    </w:div>
    <w:div w:id="422066058">
      <w:bodyDiv w:val="1"/>
      <w:marLeft w:val="0"/>
      <w:marRight w:val="0"/>
      <w:marTop w:val="0"/>
      <w:marBottom w:val="0"/>
      <w:divBdr>
        <w:top w:val="none" w:sz="0" w:space="0" w:color="auto"/>
        <w:left w:val="none" w:sz="0" w:space="0" w:color="auto"/>
        <w:bottom w:val="none" w:sz="0" w:space="0" w:color="auto"/>
        <w:right w:val="none" w:sz="0" w:space="0" w:color="auto"/>
      </w:divBdr>
    </w:div>
    <w:div w:id="427699686">
      <w:bodyDiv w:val="1"/>
      <w:marLeft w:val="0"/>
      <w:marRight w:val="0"/>
      <w:marTop w:val="0"/>
      <w:marBottom w:val="0"/>
      <w:divBdr>
        <w:top w:val="none" w:sz="0" w:space="0" w:color="auto"/>
        <w:left w:val="none" w:sz="0" w:space="0" w:color="auto"/>
        <w:bottom w:val="none" w:sz="0" w:space="0" w:color="auto"/>
        <w:right w:val="none" w:sz="0" w:space="0" w:color="auto"/>
      </w:divBdr>
    </w:div>
    <w:div w:id="429744053">
      <w:bodyDiv w:val="1"/>
      <w:marLeft w:val="0"/>
      <w:marRight w:val="0"/>
      <w:marTop w:val="0"/>
      <w:marBottom w:val="0"/>
      <w:divBdr>
        <w:top w:val="none" w:sz="0" w:space="0" w:color="auto"/>
        <w:left w:val="none" w:sz="0" w:space="0" w:color="auto"/>
        <w:bottom w:val="none" w:sz="0" w:space="0" w:color="auto"/>
        <w:right w:val="none" w:sz="0" w:space="0" w:color="auto"/>
      </w:divBdr>
    </w:div>
    <w:div w:id="476147199">
      <w:bodyDiv w:val="1"/>
      <w:marLeft w:val="0"/>
      <w:marRight w:val="0"/>
      <w:marTop w:val="0"/>
      <w:marBottom w:val="0"/>
      <w:divBdr>
        <w:top w:val="none" w:sz="0" w:space="0" w:color="auto"/>
        <w:left w:val="none" w:sz="0" w:space="0" w:color="auto"/>
        <w:bottom w:val="none" w:sz="0" w:space="0" w:color="auto"/>
        <w:right w:val="none" w:sz="0" w:space="0" w:color="auto"/>
      </w:divBdr>
    </w:div>
    <w:div w:id="483816785">
      <w:bodyDiv w:val="1"/>
      <w:marLeft w:val="0"/>
      <w:marRight w:val="0"/>
      <w:marTop w:val="0"/>
      <w:marBottom w:val="0"/>
      <w:divBdr>
        <w:top w:val="none" w:sz="0" w:space="0" w:color="auto"/>
        <w:left w:val="none" w:sz="0" w:space="0" w:color="auto"/>
        <w:bottom w:val="none" w:sz="0" w:space="0" w:color="auto"/>
        <w:right w:val="none" w:sz="0" w:space="0" w:color="auto"/>
      </w:divBdr>
    </w:div>
    <w:div w:id="483937975">
      <w:bodyDiv w:val="1"/>
      <w:marLeft w:val="0"/>
      <w:marRight w:val="0"/>
      <w:marTop w:val="0"/>
      <w:marBottom w:val="0"/>
      <w:divBdr>
        <w:top w:val="none" w:sz="0" w:space="0" w:color="auto"/>
        <w:left w:val="none" w:sz="0" w:space="0" w:color="auto"/>
        <w:bottom w:val="none" w:sz="0" w:space="0" w:color="auto"/>
        <w:right w:val="none" w:sz="0" w:space="0" w:color="auto"/>
      </w:divBdr>
    </w:div>
    <w:div w:id="493879800">
      <w:bodyDiv w:val="1"/>
      <w:marLeft w:val="0"/>
      <w:marRight w:val="0"/>
      <w:marTop w:val="0"/>
      <w:marBottom w:val="0"/>
      <w:divBdr>
        <w:top w:val="none" w:sz="0" w:space="0" w:color="auto"/>
        <w:left w:val="none" w:sz="0" w:space="0" w:color="auto"/>
        <w:bottom w:val="none" w:sz="0" w:space="0" w:color="auto"/>
        <w:right w:val="none" w:sz="0" w:space="0" w:color="auto"/>
      </w:divBdr>
    </w:div>
    <w:div w:id="501895661">
      <w:bodyDiv w:val="1"/>
      <w:marLeft w:val="0"/>
      <w:marRight w:val="0"/>
      <w:marTop w:val="0"/>
      <w:marBottom w:val="0"/>
      <w:divBdr>
        <w:top w:val="none" w:sz="0" w:space="0" w:color="auto"/>
        <w:left w:val="none" w:sz="0" w:space="0" w:color="auto"/>
        <w:bottom w:val="none" w:sz="0" w:space="0" w:color="auto"/>
        <w:right w:val="none" w:sz="0" w:space="0" w:color="auto"/>
      </w:divBdr>
    </w:div>
    <w:div w:id="519202908">
      <w:bodyDiv w:val="1"/>
      <w:marLeft w:val="0"/>
      <w:marRight w:val="0"/>
      <w:marTop w:val="0"/>
      <w:marBottom w:val="0"/>
      <w:divBdr>
        <w:top w:val="none" w:sz="0" w:space="0" w:color="auto"/>
        <w:left w:val="none" w:sz="0" w:space="0" w:color="auto"/>
        <w:bottom w:val="none" w:sz="0" w:space="0" w:color="auto"/>
        <w:right w:val="none" w:sz="0" w:space="0" w:color="auto"/>
      </w:divBdr>
    </w:div>
    <w:div w:id="531695407">
      <w:bodyDiv w:val="1"/>
      <w:marLeft w:val="0"/>
      <w:marRight w:val="0"/>
      <w:marTop w:val="0"/>
      <w:marBottom w:val="0"/>
      <w:divBdr>
        <w:top w:val="none" w:sz="0" w:space="0" w:color="auto"/>
        <w:left w:val="none" w:sz="0" w:space="0" w:color="auto"/>
        <w:bottom w:val="none" w:sz="0" w:space="0" w:color="auto"/>
        <w:right w:val="none" w:sz="0" w:space="0" w:color="auto"/>
      </w:divBdr>
      <w:divsChild>
        <w:div w:id="75710940">
          <w:marLeft w:val="0"/>
          <w:marRight w:val="0"/>
          <w:marTop w:val="0"/>
          <w:marBottom w:val="0"/>
          <w:divBdr>
            <w:top w:val="none" w:sz="0" w:space="0" w:color="auto"/>
            <w:left w:val="none" w:sz="0" w:space="0" w:color="auto"/>
            <w:bottom w:val="none" w:sz="0" w:space="0" w:color="auto"/>
            <w:right w:val="none" w:sz="0" w:space="0" w:color="auto"/>
          </w:divBdr>
          <w:divsChild>
            <w:div w:id="938562352">
              <w:marLeft w:val="0"/>
              <w:marRight w:val="0"/>
              <w:marTop w:val="0"/>
              <w:marBottom w:val="0"/>
              <w:divBdr>
                <w:top w:val="none" w:sz="0" w:space="0" w:color="auto"/>
                <w:left w:val="none" w:sz="0" w:space="0" w:color="auto"/>
                <w:bottom w:val="none" w:sz="0" w:space="0" w:color="auto"/>
                <w:right w:val="none" w:sz="0" w:space="0" w:color="auto"/>
              </w:divBdr>
              <w:divsChild>
                <w:div w:id="978076628">
                  <w:marLeft w:val="0"/>
                  <w:marRight w:val="0"/>
                  <w:marTop w:val="0"/>
                  <w:marBottom w:val="0"/>
                  <w:divBdr>
                    <w:top w:val="none" w:sz="0" w:space="0" w:color="auto"/>
                    <w:left w:val="none" w:sz="0" w:space="0" w:color="auto"/>
                    <w:bottom w:val="none" w:sz="0" w:space="0" w:color="auto"/>
                    <w:right w:val="none" w:sz="0" w:space="0" w:color="auto"/>
                  </w:divBdr>
                  <w:divsChild>
                    <w:div w:id="27533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2038638">
      <w:bodyDiv w:val="1"/>
      <w:marLeft w:val="0"/>
      <w:marRight w:val="0"/>
      <w:marTop w:val="0"/>
      <w:marBottom w:val="0"/>
      <w:divBdr>
        <w:top w:val="none" w:sz="0" w:space="0" w:color="auto"/>
        <w:left w:val="none" w:sz="0" w:space="0" w:color="auto"/>
        <w:bottom w:val="none" w:sz="0" w:space="0" w:color="auto"/>
        <w:right w:val="none" w:sz="0" w:space="0" w:color="auto"/>
      </w:divBdr>
    </w:div>
    <w:div w:id="568734835">
      <w:bodyDiv w:val="1"/>
      <w:marLeft w:val="0"/>
      <w:marRight w:val="0"/>
      <w:marTop w:val="0"/>
      <w:marBottom w:val="0"/>
      <w:divBdr>
        <w:top w:val="none" w:sz="0" w:space="0" w:color="auto"/>
        <w:left w:val="none" w:sz="0" w:space="0" w:color="auto"/>
        <w:bottom w:val="none" w:sz="0" w:space="0" w:color="auto"/>
        <w:right w:val="none" w:sz="0" w:space="0" w:color="auto"/>
      </w:divBdr>
    </w:div>
    <w:div w:id="571625738">
      <w:bodyDiv w:val="1"/>
      <w:marLeft w:val="0"/>
      <w:marRight w:val="0"/>
      <w:marTop w:val="0"/>
      <w:marBottom w:val="0"/>
      <w:divBdr>
        <w:top w:val="none" w:sz="0" w:space="0" w:color="auto"/>
        <w:left w:val="none" w:sz="0" w:space="0" w:color="auto"/>
        <w:bottom w:val="none" w:sz="0" w:space="0" w:color="auto"/>
        <w:right w:val="none" w:sz="0" w:space="0" w:color="auto"/>
      </w:divBdr>
    </w:div>
    <w:div w:id="577635089">
      <w:bodyDiv w:val="1"/>
      <w:marLeft w:val="0"/>
      <w:marRight w:val="0"/>
      <w:marTop w:val="0"/>
      <w:marBottom w:val="0"/>
      <w:divBdr>
        <w:top w:val="none" w:sz="0" w:space="0" w:color="auto"/>
        <w:left w:val="none" w:sz="0" w:space="0" w:color="auto"/>
        <w:bottom w:val="none" w:sz="0" w:space="0" w:color="auto"/>
        <w:right w:val="none" w:sz="0" w:space="0" w:color="auto"/>
      </w:divBdr>
    </w:div>
    <w:div w:id="597251092">
      <w:bodyDiv w:val="1"/>
      <w:marLeft w:val="0"/>
      <w:marRight w:val="0"/>
      <w:marTop w:val="0"/>
      <w:marBottom w:val="0"/>
      <w:divBdr>
        <w:top w:val="none" w:sz="0" w:space="0" w:color="auto"/>
        <w:left w:val="none" w:sz="0" w:space="0" w:color="auto"/>
        <w:bottom w:val="none" w:sz="0" w:space="0" w:color="auto"/>
        <w:right w:val="none" w:sz="0" w:space="0" w:color="auto"/>
      </w:divBdr>
      <w:divsChild>
        <w:div w:id="864561055">
          <w:marLeft w:val="0"/>
          <w:marRight w:val="0"/>
          <w:marTop w:val="0"/>
          <w:marBottom w:val="0"/>
          <w:divBdr>
            <w:top w:val="none" w:sz="0" w:space="0" w:color="auto"/>
            <w:left w:val="none" w:sz="0" w:space="0" w:color="auto"/>
            <w:bottom w:val="none" w:sz="0" w:space="0" w:color="auto"/>
            <w:right w:val="none" w:sz="0" w:space="0" w:color="auto"/>
          </w:divBdr>
          <w:divsChild>
            <w:div w:id="597838171">
              <w:marLeft w:val="0"/>
              <w:marRight w:val="0"/>
              <w:marTop w:val="0"/>
              <w:marBottom w:val="0"/>
              <w:divBdr>
                <w:top w:val="none" w:sz="0" w:space="0" w:color="auto"/>
                <w:left w:val="none" w:sz="0" w:space="0" w:color="auto"/>
                <w:bottom w:val="none" w:sz="0" w:space="0" w:color="auto"/>
                <w:right w:val="none" w:sz="0" w:space="0" w:color="auto"/>
              </w:divBdr>
              <w:divsChild>
                <w:div w:id="831724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2611586">
      <w:bodyDiv w:val="1"/>
      <w:marLeft w:val="0"/>
      <w:marRight w:val="0"/>
      <w:marTop w:val="0"/>
      <w:marBottom w:val="0"/>
      <w:divBdr>
        <w:top w:val="none" w:sz="0" w:space="0" w:color="auto"/>
        <w:left w:val="none" w:sz="0" w:space="0" w:color="auto"/>
        <w:bottom w:val="none" w:sz="0" w:space="0" w:color="auto"/>
        <w:right w:val="none" w:sz="0" w:space="0" w:color="auto"/>
      </w:divBdr>
    </w:div>
    <w:div w:id="611129434">
      <w:bodyDiv w:val="1"/>
      <w:marLeft w:val="0"/>
      <w:marRight w:val="0"/>
      <w:marTop w:val="0"/>
      <w:marBottom w:val="0"/>
      <w:divBdr>
        <w:top w:val="none" w:sz="0" w:space="0" w:color="auto"/>
        <w:left w:val="none" w:sz="0" w:space="0" w:color="auto"/>
        <w:bottom w:val="none" w:sz="0" w:space="0" w:color="auto"/>
        <w:right w:val="none" w:sz="0" w:space="0" w:color="auto"/>
      </w:divBdr>
    </w:div>
    <w:div w:id="615255861">
      <w:bodyDiv w:val="1"/>
      <w:marLeft w:val="0"/>
      <w:marRight w:val="0"/>
      <w:marTop w:val="0"/>
      <w:marBottom w:val="0"/>
      <w:divBdr>
        <w:top w:val="none" w:sz="0" w:space="0" w:color="auto"/>
        <w:left w:val="none" w:sz="0" w:space="0" w:color="auto"/>
        <w:bottom w:val="none" w:sz="0" w:space="0" w:color="auto"/>
        <w:right w:val="none" w:sz="0" w:space="0" w:color="auto"/>
      </w:divBdr>
    </w:div>
    <w:div w:id="634916017">
      <w:bodyDiv w:val="1"/>
      <w:marLeft w:val="0"/>
      <w:marRight w:val="0"/>
      <w:marTop w:val="0"/>
      <w:marBottom w:val="0"/>
      <w:divBdr>
        <w:top w:val="none" w:sz="0" w:space="0" w:color="auto"/>
        <w:left w:val="none" w:sz="0" w:space="0" w:color="auto"/>
        <w:bottom w:val="none" w:sz="0" w:space="0" w:color="auto"/>
        <w:right w:val="none" w:sz="0" w:space="0" w:color="auto"/>
      </w:divBdr>
    </w:div>
    <w:div w:id="653727651">
      <w:bodyDiv w:val="1"/>
      <w:marLeft w:val="0"/>
      <w:marRight w:val="0"/>
      <w:marTop w:val="0"/>
      <w:marBottom w:val="0"/>
      <w:divBdr>
        <w:top w:val="none" w:sz="0" w:space="0" w:color="auto"/>
        <w:left w:val="none" w:sz="0" w:space="0" w:color="auto"/>
        <w:bottom w:val="none" w:sz="0" w:space="0" w:color="auto"/>
        <w:right w:val="none" w:sz="0" w:space="0" w:color="auto"/>
      </w:divBdr>
    </w:div>
    <w:div w:id="675959955">
      <w:bodyDiv w:val="1"/>
      <w:marLeft w:val="0"/>
      <w:marRight w:val="0"/>
      <w:marTop w:val="0"/>
      <w:marBottom w:val="0"/>
      <w:divBdr>
        <w:top w:val="none" w:sz="0" w:space="0" w:color="auto"/>
        <w:left w:val="none" w:sz="0" w:space="0" w:color="auto"/>
        <w:bottom w:val="none" w:sz="0" w:space="0" w:color="auto"/>
        <w:right w:val="none" w:sz="0" w:space="0" w:color="auto"/>
      </w:divBdr>
      <w:divsChild>
        <w:div w:id="90783312">
          <w:marLeft w:val="0"/>
          <w:marRight w:val="0"/>
          <w:marTop w:val="0"/>
          <w:marBottom w:val="0"/>
          <w:divBdr>
            <w:top w:val="none" w:sz="0" w:space="0" w:color="auto"/>
            <w:left w:val="none" w:sz="0" w:space="0" w:color="auto"/>
            <w:bottom w:val="none" w:sz="0" w:space="0" w:color="auto"/>
            <w:right w:val="none" w:sz="0" w:space="0" w:color="auto"/>
          </w:divBdr>
          <w:divsChild>
            <w:div w:id="2035180925">
              <w:marLeft w:val="0"/>
              <w:marRight w:val="0"/>
              <w:marTop w:val="0"/>
              <w:marBottom w:val="0"/>
              <w:divBdr>
                <w:top w:val="none" w:sz="0" w:space="0" w:color="auto"/>
                <w:left w:val="none" w:sz="0" w:space="0" w:color="auto"/>
                <w:bottom w:val="none" w:sz="0" w:space="0" w:color="auto"/>
                <w:right w:val="none" w:sz="0" w:space="0" w:color="auto"/>
              </w:divBdr>
              <w:divsChild>
                <w:div w:id="1434397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1859269">
      <w:bodyDiv w:val="1"/>
      <w:marLeft w:val="0"/>
      <w:marRight w:val="0"/>
      <w:marTop w:val="0"/>
      <w:marBottom w:val="0"/>
      <w:divBdr>
        <w:top w:val="none" w:sz="0" w:space="0" w:color="auto"/>
        <w:left w:val="none" w:sz="0" w:space="0" w:color="auto"/>
        <w:bottom w:val="none" w:sz="0" w:space="0" w:color="auto"/>
        <w:right w:val="none" w:sz="0" w:space="0" w:color="auto"/>
      </w:divBdr>
    </w:div>
    <w:div w:id="702902277">
      <w:bodyDiv w:val="1"/>
      <w:marLeft w:val="0"/>
      <w:marRight w:val="0"/>
      <w:marTop w:val="0"/>
      <w:marBottom w:val="0"/>
      <w:divBdr>
        <w:top w:val="none" w:sz="0" w:space="0" w:color="auto"/>
        <w:left w:val="none" w:sz="0" w:space="0" w:color="auto"/>
        <w:bottom w:val="none" w:sz="0" w:space="0" w:color="auto"/>
        <w:right w:val="none" w:sz="0" w:space="0" w:color="auto"/>
      </w:divBdr>
    </w:div>
    <w:div w:id="713651734">
      <w:bodyDiv w:val="1"/>
      <w:marLeft w:val="0"/>
      <w:marRight w:val="0"/>
      <w:marTop w:val="0"/>
      <w:marBottom w:val="0"/>
      <w:divBdr>
        <w:top w:val="none" w:sz="0" w:space="0" w:color="auto"/>
        <w:left w:val="none" w:sz="0" w:space="0" w:color="auto"/>
        <w:bottom w:val="none" w:sz="0" w:space="0" w:color="auto"/>
        <w:right w:val="none" w:sz="0" w:space="0" w:color="auto"/>
      </w:divBdr>
      <w:divsChild>
        <w:div w:id="1779138006">
          <w:marLeft w:val="0"/>
          <w:marRight w:val="0"/>
          <w:marTop w:val="0"/>
          <w:marBottom w:val="0"/>
          <w:divBdr>
            <w:top w:val="none" w:sz="0" w:space="0" w:color="auto"/>
            <w:left w:val="none" w:sz="0" w:space="0" w:color="auto"/>
            <w:bottom w:val="none" w:sz="0" w:space="0" w:color="auto"/>
            <w:right w:val="none" w:sz="0" w:space="0" w:color="auto"/>
          </w:divBdr>
          <w:divsChild>
            <w:div w:id="266622378">
              <w:marLeft w:val="0"/>
              <w:marRight w:val="0"/>
              <w:marTop w:val="0"/>
              <w:marBottom w:val="0"/>
              <w:divBdr>
                <w:top w:val="none" w:sz="0" w:space="0" w:color="auto"/>
                <w:left w:val="none" w:sz="0" w:space="0" w:color="auto"/>
                <w:bottom w:val="none" w:sz="0" w:space="0" w:color="auto"/>
                <w:right w:val="none" w:sz="0" w:space="0" w:color="auto"/>
              </w:divBdr>
              <w:divsChild>
                <w:div w:id="1395660612">
                  <w:marLeft w:val="0"/>
                  <w:marRight w:val="0"/>
                  <w:marTop w:val="0"/>
                  <w:marBottom w:val="0"/>
                  <w:divBdr>
                    <w:top w:val="none" w:sz="0" w:space="0" w:color="auto"/>
                    <w:left w:val="none" w:sz="0" w:space="0" w:color="auto"/>
                    <w:bottom w:val="none" w:sz="0" w:space="0" w:color="auto"/>
                    <w:right w:val="none" w:sz="0" w:space="0" w:color="auto"/>
                  </w:divBdr>
                  <w:divsChild>
                    <w:div w:id="1774128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6516399">
      <w:bodyDiv w:val="1"/>
      <w:marLeft w:val="0"/>
      <w:marRight w:val="0"/>
      <w:marTop w:val="0"/>
      <w:marBottom w:val="0"/>
      <w:divBdr>
        <w:top w:val="none" w:sz="0" w:space="0" w:color="auto"/>
        <w:left w:val="none" w:sz="0" w:space="0" w:color="auto"/>
        <w:bottom w:val="none" w:sz="0" w:space="0" w:color="auto"/>
        <w:right w:val="none" w:sz="0" w:space="0" w:color="auto"/>
      </w:divBdr>
    </w:div>
    <w:div w:id="737632601">
      <w:bodyDiv w:val="1"/>
      <w:marLeft w:val="0"/>
      <w:marRight w:val="0"/>
      <w:marTop w:val="0"/>
      <w:marBottom w:val="0"/>
      <w:divBdr>
        <w:top w:val="none" w:sz="0" w:space="0" w:color="auto"/>
        <w:left w:val="none" w:sz="0" w:space="0" w:color="auto"/>
        <w:bottom w:val="none" w:sz="0" w:space="0" w:color="auto"/>
        <w:right w:val="none" w:sz="0" w:space="0" w:color="auto"/>
      </w:divBdr>
      <w:divsChild>
        <w:div w:id="1245265795">
          <w:marLeft w:val="0"/>
          <w:marRight w:val="0"/>
          <w:marTop w:val="0"/>
          <w:marBottom w:val="0"/>
          <w:divBdr>
            <w:top w:val="none" w:sz="0" w:space="0" w:color="auto"/>
            <w:left w:val="none" w:sz="0" w:space="0" w:color="auto"/>
            <w:bottom w:val="none" w:sz="0" w:space="0" w:color="auto"/>
            <w:right w:val="none" w:sz="0" w:space="0" w:color="auto"/>
          </w:divBdr>
          <w:divsChild>
            <w:div w:id="1782064826">
              <w:marLeft w:val="0"/>
              <w:marRight w:val="0"/>
              <w:marTop w:val="0"/>
              <w:marBottom w:val="0"/>
              <w:divBdr>
                <w:top w:val="none" w:sz="0" w:space="0" w:color="auto"/>
                <w:left w:val="none" w:sz="0" w:space="0" w:color="auto"/>
                <w:bottom w:val="none" w:sz="0" w:space="0" w:color="auto"/>
                <w:right w:val="none" w:sz="0" w:space="0" w:color="auto"/>
              </w:divBdr>
              <w:divsChild>
                <w:div w:id="945694425">
                  <w:marLeft w:val="0"/>
                  <w:marRight w:val="0"/>
                  <w:marTop w:val="0"/>
                  <w:marBottom w:val="0"/>
                  <w:divBdr>
                    <w:top w:val="none" w:sz="0" w:space="0" w:color="auto"/>
                    <w:left w:val="none" w:sz="0" w:space="0" w:color="auto"/>
                    <w:bottom w:val="none" w:sz="0" w:space="0" w:color="auto"/>
                    <w:right w:val="none" w:sz="0" w:space="0" w:color="auto"/>
                  </w:divBdr>
                  <w:divsChild>
                    <w:div w:id="1382711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2068557">
      <w:bodyDiv w:val="1"/>
      <w:marLeft w:val="0"/>
      <w:marRight w:val="0"/>
      <w:marTop w:val="0"/>
      <w:marBottom w:val="0"/>
      <w:divBdr>
        <w:top w:val="none" w:sz="0" w:space="0" w:color="auto"/>
        <w:left w:val="none" w:sz="0" w:space="0" w:color="auto"/>
        <w:bottom w:val="none" w:sz="0" w:space="0" w:color="auto"/>
        <w:right w:val="none" w:sz="0" w:space="0" w:color="auto"/>
      </w:divBdr>
    </w:div>
    <w:div w:id="744687560">
      <w:bodyDiv w:val="1"/>
      <w:marLeft w:val="0"/>
      <w:marRight w:val="0"/>
      <w:marTop w:val="0"/>
      <w:marBottom w:val="0"/>
      <w:divBdr>
        <w:top w:val="none" w:sz="0" w:space="0" w:color="auto"/>
        <w:left w:val="none" w:sz="0" w:space="0" w:color="auto"/>
        <w:bottom w:val="none" w:sz="0" w:space="0" w:color="auto"/>
        <w:right w:val="none" w:sz="0" w:space="0" w:color="auto"/>
      </w:divBdr>
      <w:divsChild>
        <w:div w:id="20133312">
          <w:marLeft w:val="0"/>
          <w:marRight w:val="0"/>
          <w:marTop w:val="0"/>
          <w:marBottom w:val="0"/>
          <w:divBdr>
            <w:top w:val="none" w:sz="0" w:space="0" w:color="auto"/>
            <w:left w:val="none" w:sz="0" w:space="0" w:color="auto"/>
            <w:bottom w:val="none" w:sz="0" w:space="0" w:color="auto"/>
            <w:right w:val="none" w:sz="0" w:space="0" w:color="auto"/>
          </w:divBdr>
          <w:divsChild>
            <w:div w:id="1159610549">
              <w:marLeft w:val="0"/>
              <w:marRight w:val="0"/>
              <w:marTop w:val="0"/>
              <w:marBottom w:val="0"/>
              <w:divBdr>
                <w:top w:val="none" w:sz="0" w:space="0" w:color="auto"/>
                <w:left w:val="none" w:sz="0" w:space="0" w:color="auto"/>
                <w:bottom w:val="none" w:sz="0" w:space="0" w:color="auto"/>
                <w:right w:val="none" w:sz="0" w:space="0" w:color="auto"/>
              </w:divBdr>
              <w:divsChild>
                <w:div w:id="1842890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5783238">
      <w:bodyDiv w:val="1"/>
      <w:marLeft w:val="0"/>
      <w:marRight w:val="0"/>
      <w:marTop w:val="0"/>
      <w:marBottom w:val="0"/>
      <w:divBdr>
        <w:top w:val="none" w:sz="0" w:space="0" w:color="auto"/>
        <w:left w:val="none" w:sz="0" w:space="0" w:color="auto"/>
        <w:bottom w:val="none" w:sz="0" w:space="0" w:color="auto"/>
        <w:right w:val="none" w:sz="0" w:space="0" w:color="auto"/>
      </w:divBdr>
    </w:div>
    <w:div w:id="780535786">
      <w:bodyDiv w:val="1"/>
      <w:marLeft w:val="0"/>
      <w:marRight w:val="0"/>
      <w:marTop w:val="0"/>
      <w:marBottom w:val="0"/>
      <w:divBdr>
        <w:top w:val="none" w:sz="0" w:space="0" w:color="auto"/>
        <w:left w:val="none" w:sz="0" w:space="0" w:color="auto"/>
        <w:bottom w:val="none" w:sz="0" w:space="0" w:color="auto"/>
        <w:right w:val="none" w:sz="0" w:space="0" w:color="auto"/>
      </w:divBdr>
      <w:divsChild>
        <w:div w:id="1620405824">
          <w:marLeft w:val="0"/>
          <w:marRight w:val="0"/>
          <w:marTop w:val="0"/>
          <w:marBottom w:val="0"/>
          <w:divBdr>
            <w:top w:val="none" w:sz="0" w:space="0" w:color="auto"/>
            <w:left w:val="none" w:sz="0" w:space="0" w:color="auto"/>
            <w:bottom w:val="none" w:sz="0" w:space="0" w:color="auto"/>
            <w:right w:val="none" w:sz="0" w:space="0" w:color="auto"/>
          </w:divBdr>
          <w:divsChild>
            <w:div w:id="254020901">
              <w:marLeft w:val="0"/>
              <w:marRight w:val="0"/>
              <w:marTop w:val="0"/>
              <w:marBottom w:val="0"/>
              <w:divBdr>
                <w:top w:val="none" w:sz="0" w:space="0" w:color="auto"/>
                <w:left w:val="none" w:sz="0" w:space="0" w:color="auto"/>
                <w:bottom w:val="none" w:sz="0" w:space="0" w:color="auto"/>
                <w:right w:val="none" w:sz="0" w:space="0" w:color="auto"/>
              </w:divBdr>
              <w:divsChild>
                <w:div w:id="688406763">
                  <w:marLeft w:val="0"/>
                  <w:marRight w:val="0"/>
                  <w:marTop w:val="0"/>
                  <w:marBottom w:val="0"/>
                  <w:divBdr>
                    <w:top w:val="none" w:sz="0" w:space="0" w:color="auto"/>
                    <w:left w:val="none" w:sz="0" w:space="0" w:color="auto"/>
                    <w:bottom w:val="none" w:sz="0" w:space="0" w:color="auto"/>
                    <w:right w:val="none" w:sz="0" w:space="0" w:color="auto"/>
                  </w:divBdr>
                  <w:divsChild>
                    <w:div w:id="2091845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5411063">
      <w:bodyDiv w:val="1"/>
      <w:marLeft w:val="0"/>
      <w:marRight w:val="0"/>
      <w:marTop w:val="0"/>
      <w:marBottom w:val="0"/>
      <w:divBdr>
        <w:top w:val="none" w:sz="0" w:space="0" w:color="auto"/>
        <w:left w:val="none" w:sz="0" w:space="0" w:color="auto"/>
        <w:bottom w:val="none" w:sz="0" w:space="0" w:color="auto"/>
        <w:right w:val="none" w:sz="0" w:space="0" w:color="auto"/>
      </w:divBdr>
    </w:div>
    <w:div w:id="816336947">
      <w:bodyDiv w:val="1"/>
      <w:marLeft w:val="0"/>
      <w:marRight w:val="0"/>
      <w:marTop w:val="0"/>
      <w:marBottom w:val="0"/>
      <w:divBdr>
        <w:top w:val="none" w:sz="0" w:space="0" w:color="auto"/>
        <w:left w:val="none" w:sz="0" w:space="0" w:color="auto"/>
        <w:bottom w:val="none" w:sz="0" w:space="0" w:color="auto"/>
        <w:right w:val="none" w:sz="0" w:space="0" w:color="auto"/>
      </w:divBdr>
    </w:div>
    <w:div w:id="821970705">
      <w:bodyDiv w:val="1"/>
      <w:marLeft w:val="0"/>
      <w:marRight w:val="0"/>
      <w:marTop w:val="0"/>
      <w:marBottom w:val="0"/>
      <w:divBdr>
        <w:top w:val="none" w:sz="0" w:space="0" w:color="auto"/>
        <w:left w:val="none" w:sz="0" w:space="0" w:color="auto"/>
        <w:bottom w:val="none" w:sz="0" w:space="0" w:color="auto"/>
        <w:right w:val="none" w:sz="0" w:space="0" w:color="auto"/>
      </w:divBdr>
    </w:div>
    <w:div w:id="840433853">
      <w:bodyDiv w:val="1"/>
      <w:marLeft w:val="0"/>
      <w:marRight w:val="0"/>
      <w:marTop w:val="0"/>
      <w:marBottom w:val="0"/>
      <w:divBdr>
        <w:top w:val="none" w:sz="0" w:space="0" w:color="auto"/>
        <w:left w:val="none" w:sz="0" w:space="0" w:color="auto"/>
        <w:bottom w:val="none" w:sz="0" w:space="0" w:color="auto"/>
        <w:right w:val="none" w:sz="0" w:space="0" w:color="auto"/>
      </w:divBdr>
    </w:div>
    <w:div w:id="855726710">
      <w:bodyDiv w:val="1"/>
      <w:marLeft w:val="0"/>
      <w:marRight w:val="0"/>
      <w:marTop w:val="0"/>
      <w:marBottom w:val="0"/>
      <w:divBdr>
        <w:top w:val="none" w:sz="0" w:space="0" w:color="auto"/>
        <w:left w:val="none" w:sz="0" w:space="0" w:color="auto"/>
        <w:bottom w:val="none" w:sz="0" w:space="0" w:color="auto"/>
        <w:right w:val="none" w:sz="0" w:space="0" w:color="auto"/>
      </w:divBdr>
    </w:div>
    <w:div w:id="876503471">
      <w:bodyDiv w:val="1"/>
      <w:marLeft w:val="0"/>
      <w:marRight w:val="0"/>
      <w:marTop w:val="0"/>
      <w:marBottom w:val="0"/>
      <w:divBdr>
        <w:top w:val="none" w:sz="0" w:space="0" w:color="auto"/>
        <w:left w:val="none" w:sz="0" w:space="0" w:color="auto"/>
        <w:bottom w:val="none" w:sz="0" w:space="0" w:color="auto"/>
        <w:right w:val="none" w:sz="0" w:space="0" w:color="auto"/>
      </w:divBdr>
    </w:div>
    <w:div w:id="913052125">
      <w:bodyDiv w:val="1"/>
      <w:marLeft w:val="0"/>
      <w:marRight w:val="0"/>
      <w:marTop w:val="0"/>
      <w:marBottom w:val="0"/>
      <w:divBdr>
        <w:top w:val="none" w:sz="0" w:space="0" w:color="auto"/>
        <w:left w:val="none" w:sz="0" w:space="0" w:color="auto"/>
        <w:bottom w:val="none" w:sz="0" w:space="0" w:color="auto"/>
        <w:right w:val="none" w:sz="0" w:space="0" w:color="auto"/>
      </w:divBdr>
    </w:div>
    <w:div w:id="915094105">
      <w:bodyDiv w:val="1"/>
      <w:marLeft w:val="0"/>
      <w:marRight w:val="0"/>
      <w:marTop w:val="0"/>
      <w:marBottom w:val="0"/>
      <w:divBdr>
        <w:top w:val="none" w:sz="0" w:space="0" w:color="auto"/>
        <w:left w:val="none" w:sz="0" w:space="0" w:color="auto"/>
        <w:bottom w:val="none" w:sz="0" w:space="0" w:color="auto"/>
        <w:right w:val="none" w:sz="0" w:space="0" w:color="auto"/>
      </w:divBdr>
    </w:div>
    <w:div w:id="955646552">
      <w:bodyDiv w:val="1"/>
      <w:marLeft w:val="0"/>
      <w:marRight w:val="0"/>
      <w:marTop w:val="0"/>
      <w:marBottom w:val="0"/>
      <w:divBdr>
        <w:top w:val="none" w:sz="0" w:space="0" w:color="auto"/>
        <w:left w:val="none" w:sz="0" w:space="0" w:color="auto"/>
        <w:bottom w:val="none" w:sz="0" w:space="0" w:color="auto"/>
        <w:right w:val="none" w:sz="0" w:space="0" w:color="auto"/>
      </w:divBdr>
    </w:div>
    <w:div w:id="971441309">
      <w:bodyDiv w:val="1"/>
      <w:marLeft w:val="0"/>
      <w:marRight w:val="0"/>
      <w:marTop w:val="0"/>
      <w:marBottom w:val="0"/>
      <w:divBdr>
        <w:top w:val="none" w:sz="0" w:space="0" w:color="auto"/>
        <w:left w:val="none" w:sz="0" w:space="0" w:color="auto"/>
        <w:bottom w:val="none" w:sz="0" w:space="0" w:color="auto"/>
        <w:right w:val="none" w:sz="0" w:space="0" w:color="auto"/>
      </w:divBdr>
    </w:div>
    <w:div w:id="980500288">
      <w:bodyDiv w:val="1"/>
      <w:marLeft w:val="0"/>
      <w:marRight w:val="0"/>
      <w:marTop w:val="0"/>
      <w:marBottom w:val="0"/>
      <w:divBdr>
        <w:top w:val="none" w:sz="0" w:space="0" w:color="auto"/>
        <w:left w:val="none" w:sz="0" w:space="0" w:color="auto"/>
        <w:bottom w:val="none" w:sz="0" w:space="0" w:color="auto"/>
        <w:right w:val="none" w:sz="0" w:space="0" w:color="auto"/>
      </w:divBdr>
    </w:div>
    <w:div w:id="990671053">
      <w:bodyDiv w:val="1"/>
      <w:marLeft w:val="0"/>
      <w:marRight w:val="0"/>
      <w:marTop w:val="0"/>
      <w:marBottom w:val="0"/>
      <w:divBdr>
        <w:top w:val="none" w:sz="0" w:space="0" w:color="auto"/>
        <w:left w:val="none" w:sz="0" w:space="0" w:color="auto"/>
        <w:bottom w:val="none" w:sz="0" w:space="0" w:color="auto"/>
        <w:right w:val="none" w:sz="0" w:space="0" w:color="auto"/>
      </w:divBdr>
    </w:div>
    <w:div w:id="1012030693">
      <w:bodyDiv w:val="1"/>
      <w:marLeft w:val="0"/>
      <w:marRight w:val="0"/>
      <w:marTop w:val="0"/>
      <w:marBottom w:val="0"/>
      <w:divBdr>
        <w:top w:val="none" w:sz="0" w:space="0" w:color="auto"/>
        <w:left w:val="none" w:sz="0" w:space="0" w:color="auto"/>
        <w:bottom w:val="none" w:sz="0" w:space="0" w:color="auto"/>
        <w:right w:val="none" w:sz="0" w:space="0" w:color="auto"/>
      </w:divBdr>
    </w:div>
    <w:div w:id="1029841210">
      <w:bodyDiv w:val="1"/>
      <w:marLeft w:val="0"/>
      <w:marRight w:val="0"/>
      <w:marTop w:val="0"/>
      <w:marBottom w:val="0"/>
      <w:divBdr>
        <w:top w:val="none" w:sz="0" w:space="0" w:color="auto"/>
        <w:left w:val="none" w:sz="0" w:space="0" w:color="auto"/>
        <w:bottom w:val="none" w:sz="0" w:space="0" w:color="auto"/>
        <w:right w:val="none" w:sz="0" w:space="0" w:color="auto"/>
      </w:divBdr>
    </w:div>
    <w:div w:id="1065224763">
      <w:bodyDiv w:val="1"/>
      <w:marLeft w:val="0"/>
      <w:marRight w:val="0"/>
      <w:marTop w:val="0"/>
      <w:marBottom w:val="0"/>
      <w:divBdr>
        <w:top w:val="none" w:sz="0" w:space="0" w:color="auto"/>
        <w:left w:val="none" w:sz="0" w:space="0" w:color="auto"/>
        <w:bottom w:val="none" w:sz="0" w:space="0" w:color="auto"/>
        <w:right w:val="none" w:sz="0" w:space="0" w:color="auto"/>
      </w:divBdr>
      <w:divsChild>
        <w:div w:id="1435129974">
          <w:marLeft w:val="0"/>
          <w:marRight w:val="0"/>
          <w:marTop w:val="0"/>
          <w:marBottom w:val="0"/>
          <w:divBdr>
            <w:top w:val="none" w:sz="0" w:space="0" w:color="auto"/>
            <w:left w:val="none" w:sz="0" w:space="0" w:color="auto"/>
            <w:bottom w:val="none" w:sz="0" w:space="0" w:color="auto"/>
            <w:right w:val="none" w:sz="0" w:space="0" w:color="auto"/>
          </w:divBdr>
          <w:divsChild>
            <w:div w:id="1413351490">
              <w:marLeft w:val="0"/>
              <w:marRight w:val="0"/>
              <w:marTop w:val="0"/>
              <w:marBottom w:val="0"/>
              <w:divBdr>
                <w:top w:val="none" w:sz="0" w:space="0" w:color="auto"/>
                <w:left w:val="none" w:sz="0" w:space="0" w:color="auto"/>
                <w:bottom w:val="none" w:sz="0" w:space="0" w:color="auto"/>
                <w:right w:val="none" w:sz="0" w:space="0" w:color="auto"/>
              </w:divBdr>
              <w:divsChild>
                <w:div w:id="967927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303801">
      <w:bodyDiv w:val="1"/>
      <w:marLeft w:val="0"/>
      <w:marRight w:val="0"/>
      <w:marTop w:val="0"/>
      <w:marBottom w:val="0"/>
      <w:divBdr>
        <w:top w:val="none" w:sz="0" w:space="0" w:color="auto"/>
        <w:left w:val="none" w:sz="0" w:space="0" w:color="auto"/>
        <w:bottom w:val="none" w:sz="0" w:space="0" w:color="auto"/>
        <w:right w:val="none" w:sz="0" w:space="0" w:color="auto"/>
      </w:divBdr>
    </w:div>
    <w:div w:id="1112550268">
      <w:bodyDiv w:val="1"/>
      <w:marLeft w:val="0"/>
      <w:marRight w:val="0"/>
      <w:marTop w:val="0"/>
      <w:marBottom w:val="0"/>
      <w:divBdr>
        <w:top w:val="none" w:sz="0" w:space="0" w:color="auto"/>
        <w:left w:val="none" w:sz="0" w:space="0" w:color="auto"/>
        <w:bottom w:val="none" w:sz="0" w:space="0" w:color="auto"/>
        <w:right w:val="none" w:sz="0" w:space="0" w:color="auto"/>
      </w:divBdr>
    </w:div>
    <w:div w:id="1117869532">
      <w:bodyDiv w:val="1"/>
      <w:marLeft w:val="0"/>
      <w:marRight w:val="0"/>
      <w:marTop w:val="0"/>
      <w:marBottom w:val="0"/>
      <w:divBdr>
        <w:top w:val="none" w:sz="0" w:space="0" w:color="auto"/>
        <w:left w:val="none" w:sz="0" w:space="0" w:color="auto"/>
        <w:bottom w:val="none" w:sz="0" w:space="0" w:color="auto"/>
        <w:right w:val="none" w:sz="0" w:space="0" w:color="auto"/>
      </w:divBdr>
    </w:div>
    <w:div w:id="1121269190">
      <w:bodyDiv w:val="1"/>
      <w:marLeft w:val="0"/>
      <w:marRight w:val="0"/>
      <w:marTop w:val="0"/>
      <w:marBottom w:val="0"/>
      <w:divBdr>
        <w:top w:val="none" w:sz="0" w:space="0" w:color="auto"/>
        <w:left w:val="none" w:sz="0" w:space="0" w:color="auto"/>
        <w:bottom w:val="none" w:sz="0" w:space="0" w:color="auto"/>
        <w:right w:val="none" w:sz="0" w:space="0" w:color="auto"/>
      </w:divBdr>
    </w:div>
    <w:div w:id="1134832938">
      <w:bodyDiv w:val="1"/>
      <w:marLeft w:val="0"/>
      <w:marRight w:val="0"/>
      <w:marTop w:val="0"/>
      <w:marBottom w:val="0"/>
      <w:divBdr>
        <w:top w:val="none" w:sz="0" w:space="0" w:color="auto"/>
        <w:left w:val="none" w:sz="0" w:space="0" w:color="auto"/>
        <w:bottom w:val="none" w:sz="0" w:space="0" w:color="auto"/>
        <w:right w:val="none" w:sz="0" w:space="0" w:color="auto"/>
      </w:divBdr>
    </w:div>
    <w:div w:id="1194728995">
      <w:bodyDiv w:val="1"/>
      <w:marLeft w:val="0"/>
      <w:marRight w:val="0"/>
      <w:marTop w:val="0"/>
      <w:marBottom w:val="0"/>
      <w:divBdr>
        <w:top w:val="none" w:sz="0" w:space="0" w:color="auto"/>
        <w:left w:val="none" w:sz="0" w:space="0" w:color="auto"/>
        <w:bottom w:val="none" w:sz="0" w:space="0" w:color="auto"/>
        <w:right w:val="none" w:sz="0" w:space="0" w:color="auto"/>
      </w:divBdr>
    </w:div>
    <w:div w:id="1195997644">
      <w:bodyDiv w:val="1"/>
      <w:marLeft w:val="0"/>
      <w:marRight w:val="0"/>
      <w:marTop w:val="0"/>
      <w:marBottom w:val="0"/>
      <w:divBdr>
        <w:top w:val="none" w:sz="0" w:space="0" w:color="auto"/>
        <w:left w:val="none" w:sz="0" w:space="0" w:color="auto"/>
        <w:bottom w:val="none" w:sz="0" w:space="0" w:color="auto"/>
        <w:right w:val="none" w:sz="0" w:space="0" w:color="auto"/>
      </w:divBdr>
      <w:divsChild>
        <w:div w:id="1855342649">
          <w:marLeft w:val="0"/>
          <w:marRight w:val="0"/>
          <w:marTop w:val="0"/>
          <w:marBottom w:val="0"/>
          <w:divBdr>
            <w:top w:val="none" w:sz="0" w:space="0" w:color="auto"/>
            <w:left w:val="none" w:sz="0" w:space="0" w:color="auto"/>
            <w:bottom w:val="none" w:sz="0" w:space="0" w:color="auto"/>
            <w:right w:val="none" w:sz="0" w:space="0" w:color="auto"/>
          </w:divBdr>
          <w:divsChild>
            <w:div w:id="671836387">
              <w:marLeft w:val="0"/>
              <w:marRight w:val="0"/>
              <w:marTop w:val="0"/>
              <w:marBottom w:val="0"/>
              <w:divBdr>
                <w:top w:val="none" w:sz="0" w:space="0" w:color="auto"/>
                <w:left w:val="none" w:sz="0" w:space="0" w:color="auto"/>
                <w:bottom w:val="none" w:sz="0" w:space="0" w:color="auto"/>
                <w:right w:val="none" w:sz="0" w:space="0" w:color="auto"/>
              </w:divBdr>
              <w:divsChild>
                <w:div w:id="421218390">
                  <w:marLeft w:val="0"/>
                  <w:marRight w:val="0"/>
                  <w:marTop w:val="0"/>
                  <w:marBottom w:val="0"/>
                  <w:divBdr>
                    <w:top w:val="none" w:sz="0" w:space="0" w:color="auto"/>
                    <w:left w:val="none" w:sz="0" w:space="0" w:color="auto"/>
                    <w:bottom w:val="none" w:sz="0" w:space="0" w:color="auto"/>
                    <w:right w:val="none" w:sz="0" w:space="0" w:color="auto"/>
                  </w:divBdr>
                  <w:divsChild>
                    <w:div w:id="358895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19171790">
      <w:bodyDiv w:val="1"/>
      <w:marLeft w:val="0"/>
      <w:marRight w:val="0"/>
      <w:marTop w:val="0"/>
      <w:marBottom w:val="0"/>
      <w:divBdr>
        <w:top w:val="none" w:sz="0" w:space="0" w:color="auto"/>
        <w:left w:val="none" w:sz="0" w:space="0" w:color="auto"/>
        <w:bottom w:val="none" w:sz="0" w:space="0" w:color="auto"/>
        <w:right w:val="none" w:sz="0" w:space="0" w:color="auto"/>
      </w:divBdr>
    </w:div>
    <w:div w:id="1229724258">
      <w:bodyDiv w:val="1"/>
      <w:marLeft w:val="0"/>
      <w:marRight w:val="0"/>
      <w:marTop w:val="0"/>
      <w:marBottom w:val="0"/>
      <w:divBdr>
        <w:top w:val="none" w:sz="0" w:space="0" w:color="auto"/>
        <w:left w:val="none" w:sz="0" w:space="0" w:color="auto"/>
        <w:bottom w:val="none" w:sz="0" w:space="0" w:color="auto"/>
        <w:right w:val="none" w:sz="0" w:space="0" w:color="auto"/>
      </w:divBdr>
    </w:div>
    <w:div w:id="1230340021">
      <w:bodyDiv w:val="1"/>
      <w:marLeft w:val="0"/>
      <w:marRight w:val="0"/>
      <w:marTop w:val="0"/>
      <w:marBottom w:val="0"/>
      <w:divBdr>
        <w:top w:val="none" w:sz="0" w:space="0" w:color="auto"/>
        <w:left w:val="none" w:sz="0" w:space="0" w:color="auto"/>
        <w:bottom w:val="none" w:sz="0" w:space="0" w:color="auto"/>
        <w:right w:val="none" w:sz="0" w:space="0" w:color="auto"/>
      </w:divBdr>
    </w:div>
    <w:div w:id="1271545065">
      <w:bodyDiv w:val="1"/>
      <w:marLeft w:val="0"/>
      <w:marRight w:val="0"/>
      <w:marTop w:val="0"/>
      <w:marBottom w:val="0"/>
      <w:divBdr>
        <w:top w:val="none" w:sz="0" w:space="0" w:color="auto"/>
        <w:left w:val="none" w:sz="0" w:space="0" w:color="auto"/>
        <w:bottom w:val="none" w:sz="0" w:space="0" w:color="auto"/>
        <w:right w:val="none" w:sz="0" w:space="0" w:color="auto"/>
      </w:divBdr>
    </w:div>
    <w:div w:id="1280263429">
      <w:bodyDiv w:val="1"/>
      <w:marLeft w:val="0"/>
      <w:marRight w:val="0"/>
      <w:marTop w:val="0"/>
      <w:marBottom w:val="0"/>
      <w:divBdr>
        <w:top w:val="none" w:sz="0" w:space="0" w:color="auto"/>
        <w:left w:val="none" w:sz="0" w:space="0" w:color="auto"/>
        <w:bottom w:val="none" w:sz="0" w:space="0" w:color="auto"/>
        <w:right w:val="none" w:sz="0" w:space="0" w:color="auto"/>
      </w:divBdr>
    </w:div>
    <w:div w:id="1296596417">
      <w:bodyDiv w:val="1"/>
      <w:marLeft w:val="0"/>
      <w:marRight w:val="0"/>
      <w:marTop w:val="0"/>
      <w:marBottom w:val="0"/>
      <w:divBdr>
        <w:top w:val="none" w:sz="0" w:space="0" w:color="auto"/>
        <w:left w:val="none" w:sz="0" w:space="0" w:color="auto"/>
        <w:bottom w:val="none" w:sz="0" w:space="0" w:color="auto"/>
        <w:right w:val="none" w:sz="0" w:space="0" w:color="auto"/>
      </w:divBdr>
    </w:div>
    <w:div w:id="1306467491">
      <w:bodyDiv w:val="1"/>
      <w:marLeft w:val="0"/>
      <w:marRight w:val="0"/>
      <w:marTop w:val="0"/>
      <w:marBottom w:val="0"/>
      <w:divBdr>
        <w:top w:val="none" w:sz="0" w:space="0" w:color="auto"/>
        <w:left w:val="none" w:sz="0" w:space="0" w:color="auto"/>
        <w:bottom w:val="none" w:sz="0" w:space="0" w:color="auto"/>
        <w:right w:val="none" w:sz="0" w:space="0" w:color="auto"/>
      </w:divBdr>
    </w:div>
    <w:div w:id="1308587615">
      <w:bodyDiv w:val="1"/>
      <w:marLeft w:val="0"/>
      <w:marRight w:val="0"/>
      <w:marTop w:val="0"/>
      <w:marBottom w:val="0"/>
      <w:divBdr>
        <w:top w:val="none" w:sz="0" w:space="0" w:color="auto"/>
        <w:left w:val="none" w:sz="0" w:space="0" w:color="auto"/>
        <w:bottom w:val="none" w:sz="0" w:space="0" w:color="auto"/>
        <w:right w:val="none" w:sz="0" w:space="0" w:color="auto"/>
      </w:divBdr>
    </w:div>
    <w:div w:id="1308703983">
      <w:bodyDiv w:val="1"/>
      <w:marLeft w:val="0"/>
      <w:marRight w:val="0"/>
      <w:marTop w:val="0"/>
      <w:marBottom w:val="0"/>
      <w:divBdr>
        <w:top w:val="none" w:sz="0" w:space="0" w:color="auto"/>
        <w:left w:val="none" w:sz="0" w:space="0" w:color="auto"/>
        <w:bottom w:val="none" w:sz="0" w:space="0" w:color="auto"/>
        <w:right w:val="none" w:sz="0" w:space="0" w:color="auto"/>
      </w:divBdr>
    </w:div>
    <w:div w:id="1323197190">
      <w:bodyDiv w:val="1"/>
      <w:marLeft w:val="0"/>
      <w:marRight w:val="0"/>
      <w:marTop w:val="0"/>
      <w:marBottom w:val="0"/>
      <w:divBdr>
        <w:top w:val="none" w:sz="0" w:space="0" w:color="auto"/>
        <w:left w:val="none" w:sz="0" w:space="0" w:color="auto"/>
        <w:bottom w:val="none" w:sz="0" w:space="0" w:color="auto"/>
        <w:right w:val="none" w:sz="0" w:space="0" w:color="auto"/>
      </w:divBdr>
    </w:div>
    <w:div w:id="1363476960">
      <w:bodyDiv w:val="1"/>
      <w:marLeft w:val="0"/>
      <w:marRight w:val="0"/>
      <w:marTop w:val="0"/>
      <w:marBottom w:val="0"/>
      <w:divBdr>
        <w:top w:val="none" w:sz="0" w:space="0" w:color="auto"/>
        <w:left w:val="none" w:sz="0" w:space="0" w:color="auto"/>
        <w:bottom w:val="none" w:sz="0" w:space="0" w:color="auto"/>
        <w:right w:val="none" w:sz="0" w:space="0" w:color="auto"/>
      </w:divBdr>
    </w:div>
    <w:div w:id="1392076173">
      <w:bodyDiv w:val="1"/>
      <w:marLeft w:val="0"/>
      <w:marRight w:val="0"/>
      <w:marTop w:val="0"/>
      <w:marBottom w:val="0"/>
      <w:divBdr>
        <w:top w:val="none" w:sz="0" w:space="0" w:color="auto"/>
        <w:left w:val="none" w:sz="0" w:space="0" w:color="auto"/>
        <w:bottom w:val="none" w:sz="0" w:space="0" w:color="auto"/>
        <w:right w:val="none" w:sz="0" w:space="0" w:color="auto"/>
      </w:divBdr>
    </w:div>
    <w:div w:id="1473672132">
      <w:bodyDiv w:val="1"/>
      <w:marLeft w:val="0"/>
      <w:marRight w:val="0"/>
      <w:marTop w:val="0"/>
      <w:marBottom w:val="0"/>
      <w:divBdr>
        <w:top w:val="none" w:sz="0" w:space="0" w:color="auto"/>
        <w:left w:val="none" w:sz="0" w:space="0" w:color="auto"/>
        <w:bottom w:val="none" w:sz="0" w:space="0" w:color="auto"/>
        <w:right w:val="none" w:sz="0" w:space="0" w:color="auto"/>
      </w:divBdr>
    </w:div>
    <w:div w:id="1475563523">
      <w:bodyDiv w:val="1"/>
      <w:marLeft w:val="0"/>
      <w:marRight w:val="0"/>
      <w:marTop w:val="0"/>
      <w:marBottom w:val="0"/>
      <w:divBdr>
        <w:top w:val="none" w:sz="0" w:space="0" w:color="auto"/>
        <w:left w:val="none" w:sz="0" w:space="0" w:color="auto"/>
        <w:bottom w:val="none" w:sz="0" w:space="0" w:color="auto"/>
        <w:right w:val="none" w:sz="0" w:space="0" w:color="auto"/>
      </w:divBdr>
    </w:div>
    <w:div w:id="1498880523">
      <w:bodyDiv w:val="1"/>
      <w:marLeft w:val="0"/>
      <w:marRight w:val="0"/>
      <w:marTop w:val="0"/>
      <w:marBottom w:val="0"/>
      <w:divBdr>
        <w:top w:val="none" w:sz="0" w:space="0" w:color="auto"/>
        <w:left w:val="none" w:sz="0" w:space="0" w:color="auto"/>
        <w:bottom w:val="none" w:sz="0" w:space="0" w:color="auto"/>
        <w:right w:val="none" w:sz="0" w:space="0" w:color="auto"/>
      </w:divBdr>
    </w:div>
    <w:div w:id="1534464783">
      <w:bodyDiv w:val="1"/>
      <w:marLeft w:val="0"/>
      <w:marRight w:val="0"/>
      <w:marTop w:val="0"/>
      <w:marBottom w:val="0"/>
      <w:divBdr>
        <w:top w:val="none" w:sz="0" w:space="0" w:color="auto"/>
        <w:left w:val="none" w:sz="0" w:space="0" w:color="auto"/>
        <w:bottom w:val="none" w:sz="0" w:space="0" w:color="auto"/>
        <w:right w:val="none" w:sz="0" w:space="0" w:color="auto"/>
      </w:divBdr>
    </w:div>
    <w:div w:id="1548448736">
      <w:bodyDiv w:val="1"/>
      <w:marLeft w:val="0"/>
      <w:marRight w:val="0"/>
      <w:marTop w:val="0"/>
      <w:marBottom w:val="0"/>
      <w:divBdr>
        <w:top w:val="none" w:sz="0" w:space="0" w:color="auto"/>
        <w:left w:val="none" w:sz="0" w:space="0" w:color="auto"/>
        <w:bottom w:val="none" w:sz="0" w:space="0" w:color="auto"/>
        <w:right w:val="none" w:sz="0" w:space="0" w:color="auto"/>
      </w:divBdr>
      <w:divsChild>
        <w:div w:id="1797285928">
          <w:marLeft w:val="0"/>
          <w:marRight w:val="0"/>
          <w:marTop w:val="0"/>
          <w:marBottom w:val="0"/>
          <w:divBdr>
            <w:top w:val="none" w:sz="0" w:space="0" w:color="auto"/>
            <w:left w:val="none" w:sz="0" w:space="0" w:color="auto"/>
            <w:bottom w:val="none" w:sz="0" w:space="0" w:color="auto"/>
            <w:right w:val="none" w:sz="0" w:space="0" w:color="auto"/>
          </w:divBdr>
          <w:divsChild>
            <w:div w:id="755398470">
              <w:marLeft w:val="0"/>
              <w:marRight w:val="0"/>
              <w:marTop w:val="0"/>
              <w:marBottom w:val="0"/>
              <w:divBdr>
                <w:top w:val="none" w:sz="0" w:space="0" w:color="auto"/>
                <w:left w:val="none" w:sz="0" w:space="0" w:color="auto"/>
                <w:bottom w:val="none" w:sz="0" w:space="0" w:color="auto"/>
                <w:right w:val="none" w:sz="0" w:space="0" w:color="auto"/>
              </w:divBdr>
              <w:divsChild>
                <w:div w:id="2038383095">
                  <w:marLeft w:val="0"/>
                  <w:marRight w:val="0"/>
                  <w:marTop w:val="0"/>
                  <w:marBottom w:val="0"/>
                  <w:divBdr>
                    <w:top w:val="none" w:sz="0" w:space="0" w:color="auto"/>
                    <w:left w:val="none" w:sz="0" w:space="0" w:color="auto"/>
                    <w:bottom w:val="none" w:sz="0" w:space="0" w:color="auto"/>
                    <w:right w:val="none" w:sz="0" w:space="0" w:color="auto"/>
                  </w:divBdr>
                  <w:divsChild>
                    <w:div w:id="1419519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9413586">
      <w:bodyDiv w:val="1"/>
      <w:marLeft w:val="0"/>
      <w:marRight w:val="0"/>
      <w:marTop w:val="0"/>
      <w:marBottom w:val="0"/>
      <w:divBdr>
        <w:top w:val="none" w:sz="0" w:space="0" w:color="auto"/>
        <w:left w:val="none" w:sz="0" w:space="0" w:color="auto"/>
        <w:bottom w:val="none" w:sz="0" w:space="0" w:color="auto"/>
        <w:right w:val="none" w:sz="0" w:space="0" w:color="auto"/>
      </w:divBdr>
    </w:div>
    <w:div w:id="1566601327">
      <w:bodyDiv w:val="1"/>
      <w:marLeft w:val="0"/>
      <w:marRight w:val="0"/>
      <w:marTop w:val="0"/>
      <w:marBottom w:val="0"/>
      <w:divBdr>
        <w:top w:val="none" w:sz="0" w:space="0" w:color="auto"/>
        <w:left w:val="none" w:sz="0" w:space="0" w:color="auto"/>
        <w:bottom w:val="none" w:sz="0" w:space="0" w:color="auto"/>
        <w:right w:val="none" w:sz="0" w:space="0" w:color="auto"/>
      </w:divBdr>
    </w:div>
    <w:div w:id="1581522867">
      <w:bodyDiv w:val="1"/>
      <w:marLeft w:val="0"/>
      <w:marRight w:val="0"/>
      <w:marTop w:val="0"/>
      <w:marBottom w:val="0"/>
      <w:divBdr>
        <w:top w:val="none" w:sz="0" w:space="0" w:color="auto"/>
        <w:left w:val="none" w:sz="0" w:space="0" w:color="auto"/>
        <w:bottom w:val="none" w:sz="0" w:space="0" w:color="auto"/>
        <w:right w:val="none" w:sz="0" w:space="0" w:color="auto"/>
      </w:divBdr>
    </w:div>
    <w:div w:id="1593395370">
      <w:bodyDiv w:val="1"/>
      <w:marLeft w:val="0"/>
      <w:marRight w:val="0"/>
      <w:marTop w:val="0"/>
      <w:marBottom w:val="0"/>
      <w:divBdr>
        <w:top w:val="none" w:sz="0" w:space="0" w:color="auto"/>
        <w:left w:val="none" w:sz="0" w:space="0" w:color="auto"/>
        <w:bottom w:val="none" w:sz="0" w:space="0" w:color="auto"/>
        <w:right w:val="none" w:sz="0" w:space="0" w:color="auto"/>
      </w:divBdr>
    </w:div>
    <w:div w:id="1597209231">
      <w:bodyDiv w:val="1"/>
      <w:marLeft w:val="0"/>
      <w:marRight w:val="0"/>
      <w:marTop w:val="0"/>
      <w:marBottom w:val="0"/>
      <w:divBdr>
        <w:top w:val="none" w:sz="0" w:space="0" w:color="auto"/>
        <w:left w:val="none" w:sz="0" w:space="0" w:color="auto"/>
        <w:bottom w:val="none" w:sz="0" w:space="0" w:color="auto"/>
        <w:right w:val="none" w:sz="0" w:space="0" w:color="auto"/>
      </w:divBdr>
      <w:divsChild>
        <w:div w:id="1074352046">
          <w:marLeft w:val="0"/>
          <w:marRight w:val="0"/>
          <w:marTop w:val="0"/>
          <w:marBottom w:val="0"/>
          <w:divBdr>
            <w:top w:val="none" w:sz="0" w:space="0" w:color="auto"/>
            <w:left w:val="none" w:sz="0" w:space="0" w:color="auto"/>
            <w:bottom w:val="none" w:sz="0" w:space="0" w:color="auto"/>
            <w:right w:val="none" w:sz="0" w:space="0" w:color="auto"/>
          </w:divBdr>
          <w:divsChild>
            <w:div w:id="1606376269">
              <w:marLeft w:val="0"/>
              <w:marRight w:val="0"/>
              <w:marTop w:val="0"/>
              <w:marBottom w:val="0"/>
              <w:divBdr>
                <w:top w:val="none" w:sz="0" w:space="0" w:color="auto"/>
                <w:left w:val="none" w:sz="0" w:space="0" w:color="auto"/>
                <w:bottom w:val="none" w:sz="0" w:space="0" w:color="auto"/>
                <w:right w:val="none" w:sz="0" w:space="0" w:color="auto"/>
              </w:divBdr>
              <w:divsChild>
                <w:div w:id="624699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3437557">
      <w:bodyDiv w:val="1"/>
      <w:marLeft w:val="0"/>
      <w:marRight w:val="0"/>
      <w:marTop w:val="0"/>
      <w:marBottom w:val="0"/>
      <w:divBdr>
        <w:top w:val="none" w:sz="0" w:space="0" w:color="auto"/>
        <w:left w:val="none" w:sz="0" w:space="0" w:color="auto"/>
        <w:bottom w:val="none" w:sz="0" w:space="0" w:color="auto"/>
        <w:right w:val="none" w:sz="0" w:space="0" w:color="auto"/>
      </w:divBdr>
    </w:div>
    <w:div w:id="1613709819">
      <w:bodyDiv w:val="1"/>
      <w:marLeft w:val="0"/>
      <w:marRight w:val="0"/>
      <w:marTop w:val="0"/>
      <w:marBottom w:val="0"/>
      <w:divBdr>
        <w:top w:val="none" w:sz="0" w:space="0" w:color="auto"/>
        <w:left w:val="none" w:sz="0" w:space="0" w:color="auto"/>
        <w:bottom w:val="none" w:sz="0" w:space="0" w:color="auto"/>
        <w:right w:val="none" w:sz="0" w:space="0" w:color="auto"/>
      </w:divBdr>
    </w:div>
    <w:div w:id="1617591130">
      <w:bodyDiv w:val="1"/>
      <w:marLeft w:val="0"/>
      <w:marRight w:val="0"/>
      <w:marTop w:val="0"/>
      <w:marBottom w:val="0"/>
      <w:divBdr>
        <w:top w:val="none" w:sz="0" w:space="0" w:color="auto"/>
        <w:left w:val="none" w:sz="0" w:space="0" w:color="auto"/>
        <w:bottom w:val="none" w:sz="0" w:space="0" w:color="auto"/>
        <w:right w:val="none" w:sz="0" w:space="0" w:color="auto"/>
      </w:divBdr>
    </w:div>
    <w:div w:id="1633975468">
      <w:bodyDiv w:val="1"/>
      <w:marLeft w:val="0"/>
      <w:marRight w:val="0"/>
      <w:marTop w:val="0"/>
      <w:marBottom w:val="0"/>
      <w:divBdr>
        <w:top w:val="none" w:sz="0" w:space="0" w:color="auto"/>
        <w:left w:val="none" w:sz="0" w:space="0" w:color="auto"/>
        <w:bottom w:val="none" w:sz="0" w:space="0" w:color="auto"/>
        <w:right w:val="none" w:sz="0" w:space="0" w:color="auto"/>
      </w:divBdr>
    </w:div>
    <w:div w:id="1635334577">
      <w:bodyDiv w:val="1"/>
      <w:marLeft w:val="0"/>
      <w:marRight w:val="0"/>
      <w:marTop w:val="0"/>
      <w:marBottom w:val="0"/>
      <w:divBdr>
        <w:top w:val="none" w:sz="0" w:space="0" w:color="auto"/>
        <w:left w:val="none" w:sz="0" w:space="0" w:color="auto"/>
        <w:bottom w:val="none" w:sz="0" w:space="0" w:color="auto"/>
        <w:right w:val="none" w:sz="0" w:space="0" w:color="auto"/>
      </w:divBdr>
    </w:div>
    <w:div w:id="1658073665">
      <w:bodyDiv w:val="1"/>
      <w:marLeft w:val="0"/>
      <w:marRight w:val="0"/>
      <w:marTop w:val="0"/>
      <w:marBottom w:val="0"/>
      <w:divBdr>
        <w:top w:val="none" w:sz="0" w:space="0" w:color="auto"/>
        <w:left w:val="none" w:sz="0" w:space="0" w:color="auto"/>
        <w:bottom w:val="none" w:sz="0" w:space="0" w:color="auto"/>
        <w:right w:val="none" w:sz="0" w:space="0" w:color="auto"/>
      </w:divBdr>
    </w:div>
    <w:div w:id="1673292853">
      <w:bodyDiv w:val="1"/>
      <w:marLeft w:val="0"/>
      <w:marRight w:val="0"/>
      <w:marTop w:val="0"/>
      <w:marBottom w:val="0"/>
      <w:divBdr>
        <w:top w:val="none" w:sz="0" w:space="0" w:color="auto"/>
        <w:left w:val="none" w:sz="0" w:space="0" w:color="auto"/>
        <w:bottom w:val="none" w:sz="0" w:space="0" w:color="auto"/>
        <w:right w:val="none" w:sz="0" w:space="0" w:color="auto"/>
      </w:divBdr>
      <w:divsChild>
        <w:div w:id="1950894344">
          <w:marLeft w:val="0"/>
          <w:marRight w:val="0"/>
          <w:marTop w:val="0"/>
          <w:marBottom w:val="0"/>
          <w:divBdr>
            <w:top w:val="none" w:sz="0" w:space="0" w:color="auto"/>
            <w:left w:val="none" w:sz="0" w:space="0" w:color="auto"/>
            <w:bottom w:val="none" w:sz="0" w:space="0" w:color="auto"/>
            <w:right w:val="none" w:sz="0" w:space="0" w:color="auto"/>
          </w:divBdr>
          <w:divsChild>
            <w:div w:id="943609515">
              <w:marLeft w:val="0"/>
              <w:marRight w:val="0"/>
              <w:marTop w:val="0"/>
              <w:marBottom w:val="0"/>
              <w:divBdr>
                <w:top w:val="none" w:sz="0" w:space="0" w:color="auto"/>
                <w:left w:val="none" w:sz="0" w:space="0" w:color="auto"/>
                <w:bottom w:val="none" w:sz="0" w:space="0" w:color="auto"/>
                <w:right w:val="none" w:sz="0" w:space="0" w:color="auto"/>
              </w:divBdr>
              <w:divsChild>
                <w:div w:id="950937207">
                  <w:marLeft w:val="0"/>
                  <w:marRight w:val="0"/>
                  <w:marTop w:val="0"/>
                  <w:marBottom w:val="0"/>
                  <w:divBdr>
                    <w:top w:val="none" w:sz="0" w:space="0" w:color="auto"/>
                    <w:left w:val="none" w:sz="0" w:space="0" w:color="auto"/>
                    <w:bottom w:val="none" w:sz="0" w:space="0" w:color="auto"/>
                    <w:right w:val="none" w:sz="0" w:space="0" w:color="auto"/>
                  </w:divBdr>
                  <w:divsChild>
                    <w:div w:id="526214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8968598">
      <w:bodyDiv w:val="1"/>
      <w:marLeft w:val="0"/>
      <w:marRight w:val="0"/>
      <w:marTop w:val="0"/>
      <w:marBottom w:val="0"/>
      <w:divBdr>
        <w:top w:val="none" w:sz="0" w:space="0" w:color="auto"/>
        <w:left w:val="none" w:sz="0" w:space="0" w:color="auto"/>
        <w:bottom w:val="none" w:sz="0" w:space="0" w:color="auto"/>
        <w:right w:val="none" w:sz="0" w:space="0" w:color="auto"/>
      </w:divBdr>
      <w:divsChild>
        <w:div w:id="844369550">
          <w:marLeft w:val="0"/>
          <w:marRight w:val="0"/>
          <w:marTop w:val="0"/>
          <w:marBottom w:val="0"/>
          <w:divBdr>
            <w:top w:val="none" w:sz="0" w:space="0" w:color="auto"/>
            <w:left w:val="none" w:sz="0" w:space="0" w:color="auto"/>
            <w:bottom w:val="none" w:sz="0" w:space="0" w:color="auto"/>
            <w:right w:val="none" w:sz="0" w:space="0" w:color="auto"/>
          </w:divBdr>
          <w:divsChild>
            <w:div w:id="648482942">
              <w:marLeft w:val="0"/>
              <w:marRight w:val="0"/>
              <w:marTop w:val="0"/>
              <w:marBottom w:val="0"/>
              <w:divBdr>
                <w:top w:val="none" w:sz="0" w:space="0" w:color="auto"/>
                <w:left w:val="none" w:sz="0" w:space="0" w:color="auto"/>
                <w:bottom w:val="none" w:sz="0" w:space="0" w:color="auto"/>
                <w:right w:val="none" w:sz="0" w:space="0" w:color="auto"/>
              </w:divBdr>
              <w:divsChild>
                <w:div w:id="1806510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4208459">
      <w:bodyDiv w:val="1"/>
      <w:marLeft w:val="0"/>
      <w:marRight w:val="0"/>
      <w:marTop w:val="0"/>
      <w:marBottom w:val="0"/>
      <w:divBdr>
        <w:top w:val="none" w:sz="0" w:space="0" w:color="auto"/>
        <w:left w:val="none" w:sz="0" w:space="0" w:color="auto"/>
        <w:bottom w:val="none" w:sz="0" w:space="0" w:color="auto"/>
        <w:right w:val="none" w:sz="0" w:space="0" w:color="auto"/>
      </w:divBdr>
      <w:divsChild>
        <w:div w:id="750858349">
          <w:marLeft w:val="0"/>
          <w:marRight w:val="0"/>
          <w:marTop w:val="0"/>
          <w:marBottom w:val="0"/>
          <w:divBdr>
            <w:top w:val="none" w:sz="0" w:space="0" w:color="auto"/>
            <w:left w:val="none" w:sz="0" w:space="0" w:color="auto"/>
            <w:bottom w:val="none" w:sz="0" w:space="0" w:color="auto"/>
            <w:right w:val="none" w:sz="0" w:space="0" w:color="auto"/>
          </w:divBdr>
          <w:divsChild>
            <w:div w:id="2128543765">
              <w:marLeft w:val="0"/>
              <w:marRight w:val="0"/>
              <w:marTop w:val="0"/>
              <w:marBottom w:val="0"/>
              <w:divBdr>
                <w:top w:val="none" w:sz="0" w:space="0" w:color="auto"/>
                <w:left w:val="none" w:sz="0" w:space="0" w:color="auto"/>
                <w:bottom w:val="none" w:sz="0" w:space="0" w:color="auto"/>
                <w:right w:val="none" w:sz="0" w:space="0" w:color="auto"/>
              </w:divBdr>
              <w:divsChild>
                <w:div w:id="1167863181">
                  <w:marLeft w:val="0"/>
                  <w:marRight w:val="0"/>
                  <w:marTop w:val="0"/>
                  <w:marBottom w:val="0"/>
                  <w:divBdr>
                    <w:top w:val="none" w:sz="0" w:space="0" w:color="auto"/>
                    <w:left w:val="none" w:sz="0" w:space="0" w:color="auto"/>
                    <w:bottom w:val="none" w:sz="0" w:space="0" w:color="auto"/>
                    <w:right w:val="none" w:sz="0" w:space="0" w:color="auto"/>
                  </w:divBdr>
                  <w:divsChild>
                    <w:div w:id="586771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0884384">
      <w:bodyDiv w:val="1"/>
      <w:marLeft w:val="0"/>
      <w:marRight w:val="0"/>
      <w:marTop w:val="0"/>
      <w:marBottom w:val="0"/>
      <w:divBdr>
        <w:top w:val="none" w:sz="0" w:space="0" w:color="auto"/>
        <w:left w:val="none" w:sz="0" w:space="0" w:color="auto"/>
        <w:bottom w:val="none" w:sz="0" w:space="0" w:color="auto"/>
        <w:right w:val="none" w:sz="0" w:space="0" w:color="auto"/>
      </w:divBdr>
    </w:div>
    <w:div w:id="1712460980">
      <w:bodyDiv w:val="1"/>
      <w:marLeft w:val="0"/>
      <w:marRight w:val="0"/>
      <w:marTop w:val="0"/>
      <w:marBottom w:val="0"/>
      <w:divBdr>
        <w:top w:val="none" w:sz="0" w:space="0" w:color="auto"/>
        <w:left w:val="none" w:sz="0" w:space="0" w:color="auto"/>
        <w:bottom w:val="none" w:sz="0" w:space="0" w:color="auto"/>
        <w:right w:val="none" w:sz="0" w:space="0" w:color="auto"/>
      </w:divBdr>
    </w:div>
    <w:div w:id="1720662359">
      <w:bodyDiv w:val="1"/>
      <w:marLeft w:val="0"/>
      <w:marRight w:val="0"/>
      <w:marTop w:val="0"/>
      <w:marBottom w:val="0"/>
      <w:divBdr>
        <w:top w:val="none" w:sz="0" w:space="0" w:color="auto"/>
        <w:left w:val="none" w:sz="0" w:space="0" w:color="auto"/>
        <w:bottom w:val="none" w:sz="0" w:space="0" w:color="auto"/>
        <w:right w:val="none" w:sz="0" w:space="0" w:color="auto"/>
      </w:divBdr>
      <w:divsChild>
        <w:div w:id="1909145964">
          <w:marLeft w:val="0"/>
          <w:marRight w:val="0"/>
          <w:marTop w:val="0"/>
          <w:marBottom w:val="0"/>
          <w:divBdr>
            <w:top w:val="none" w:sz="0" w:space="0" w:color="auto"/>
            <w:left w:val="none" w:sz="0" w:space="0" w:color="auto"/>
            <w:bottom w:val="none" w:sz="0" w:space="0" w:color="auto"/>
            <w:right w:val="none" w:sz="0" w:space="0" w:color="auto"/>
          </w:divBdr>
          <w:divsChild>
            <w:div w:id="590504680">
              <w:marLeft w:val="0"/>
              <w:marRight w:val="0"/>
              <w:marTop w:val="0"/>
              <w:marBottom w:val="0"/>
              <w:divBdr>
                <w:top w:val="none" w:sz="0" w:space="0" w:color="auto"/>
                <w:left w:val="none" w:sz="0" w:space="0" w:color="auto"/>
                <w:bottom w:val="none" w:sz="0" w:space="0" w:color="auto"/>
                <w:right w:val="none" w:sz="0" w:space="0" w:color="auto"/>
              </w:divBdr>
              <w:divsChild>
                <w:div w:id="1410810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0717186">
      <w:bodyDiv w:val="1"/>
      <w:marLeft w:val="0"/>
      <w:marRight w:val="0"/>
      <w:marTop w:val="0"/>
      <w:marBottom w:val="0"/>
      <w:divBdr>
        <w:top w:val="none" w:sz="0" w:space="0" w:color="auto"/>
        <w:left w:val="none" w:sz="0" w:space="0" w:color="auto"/>
        <w:bottom w:val="none" w:sz="0" w:space="0" w:color="auto"/>
        <w:right w:val="none" w:sz="0" w:space="0" w:color="auto"/>
      </w:divBdr>
      <w:divsChild>
        <w:div w:id="1737588294">
          <w:marLeft w:val="0"/>
          <w:marRight w:val="0"/>
          <w:marTop w:val="0"/>
          <w:marBottom w:val="0"/>
          <w:divBdr>
            <w:top w:val="none" w:sz="0" w:space="0" w:color="auto"/>
            <w:left w:val="none" w:sz="0" w:space="0" w:color="auto"/>
            <w:bottom w:val="none" w:sz="0" w:space="0" w:color="auto"/>
            <w:right w:val="none" w:sz="0" w:space="0" w:color="auto"/>
          </w:divBdr>
          <w:divsChild>
            <w:div w:id="2146119142">
              <w:marLeft w:val="0"/>
              <w:marRight w:val="0"/>
              <w:marTop w:val="0"/>
              <w:marBottom w:val="0"/>
              <w:divBdr>
                <w:top w:val="none" w:sz="0" w:space="0" w:color="auto"/>
                <w:left w:val="none" w:sz="0" w:space="0" w:color="auto"/>
                <w:bottom w:val="none" w:sz="0" w:space="0" w:color="auto"/>
                <w:right w:val="none" w:sz="0" w:space="0" w:color="auto"/>
              </w:divBdr>
              <w:divsChild>
                <w:div w:id="1657801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0100503">
      <w:bodyDiv w:val="1"/>
      <w:marLeft w:val="0"/>
      <w:marRight w:val="0"/>
      <w:marTop w:val="0"/>
      <w:marBottom w:val="0"/>
      <w:divBdr>
        <w:top w:val="none" w:sz="0" w:space="0" w:color="auto"/>
        <w:left w:val="none" w:sz="0" w:space="0" w:color="auto"/>
        <w:bottom w:val="none" w:sz="0" w:space="0" w:color="auto"/>
        <w:right w:val="none" w:sz="0" w:space="0" w:color="auto"/>
      </w:divBdr>
    </w:div>
    <w:div w:id="1808736287">
      <w:bodyDiv w:val="1"/>
      <w:marLeft w:val="0"/>
      <w:marRight w:val="0"/>
      <w:marTop w:val="0"/>
      <w:marBottom w:val="0"/>
      <w:divBdr>
        <w:top w:val="none" w:sz="0" w:space="0" w:color="auto"/>
        <w:left w:val="none" w:sz="0" w:space="0" w:color="auto"/>
        <w:bottom w:val="none" w:sz="0" w:space="0" w:color="auto"/>
        <w:right w:val="none" w:sz="0" w:space="0" w:color="auto"/>
      </w:divBdr>
    </w:div>
    <w:div w:id="1818451354">
      <w:bodyDiv w:val="1"/>
      <w:marLeft w:val="0"/>
      <w:marRight w:val="0"/>
      <w:marTop w:val="0"/>
      <w:marBottom w:val="0"/>
      <w:divBdr>
        <w:top w:val="none" w:sz="0" w:space="0" w:color="auto"/>
        <w:left w:val="none" w:sz="0" w:space="0" w:color="auto"/>
        <w:bottom w:val="none" w:sz="0" w:space="0" w:color="auto"/>
        <w:right w:val="none" w:sz="0" w:space="0" w:color="auto"/>
      </w:divBdr>
      <w:divsChild>
        <w:div w:id="1275596921">
          <w:marLeft w:val="0"/>
          <w:marRight w:val="0"/>
          <w:marTop w:val="0"/>
          <w:marBottom w:val="0"/>
          <w:divBdr>
            <w:top w:val="none" w:sz="0" w:space="0" w:color="auto"/>
            <w:left w:val="none" w:sz="0" w:space="0" w:color="auto"/>
            <w:bottom w:val="none" w:sz="0" w:space="0" w:color="auto"/>
            <w:right w:val="none" w:sz="0" w:space="0" w:color="auto"/>
          </w:divBdr>
          <w:divsChild>
            <w:div w:id="869336570">
              <w:marLeft w:val="0"/>
              <w:marRight w:val="0"/>
              <w:marTop w:val="0"/>
              <w:marBottom w:val="0"/>
              <w:divBdr>
                <w:top w:val="none" w:sz="0" w:space="0" w:color="auto"/>
                <w:left w:val="none" w:sz="0" w:space="0" w:color="auto"/>
                <w:bottom w:val="none" w:sz="0" w:space="0" w:color="auto"/>
                <w:right w:val="none" w:sz="0" w:space="0" w:color="auto"/>
              </w:divBdr>
              <w:divsChild>
                <w:div w:id="408235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6479998">
      <w:bodyDiv w:val="1"/>
      <w:marLeft w:val="0"/>
      <w:marRight w:val="0"/>
      <w:marTop w:val="0"/>
      <w:marBottom w:val="0"/>
      <w:divBdr>
        <w:top w:val="none" w:sz="0" w:space="0" w:color="auto"/>
        <w:left w:val="none" w:sz="0" w:space="0" w:color="auto"/>
        <w:bottom w:val="none" w:sz="0" w:space="0" w:color="auto"/>
        <w:right w:val="none" w:sz="0" w:space="0" w:color="auto"/>
      </w:divBdr>
    </w:div>
    <w:div w:id="1857690238">
      <w:bodyDiv w:val="1"/>
      <w:marLeft w:val="0"/>
      <w:marRight w:val="0"/>
      <w:marTop w:val="0"/>
      <w:marBottom w:val="0"/>
      <w:divBdr>
        <w:top w:val="none" w:sz="0" w:space="0" w:color="auto"/>
        <w:left w:val="none" w:sz="0" w:space="0" w:color="auto"/>
        <w:bottom w:val="none" w:sz="0" w:space="0" w:color="auto"/>
        <w:right w:val="none" w:sz="0" w:space="0" w:color="auto"/>
      </w:divBdr>
      <w:divsChild>
        <w:div w:id="1278684303">
          <w:marLeft w:val="0"/>
          <w:marRight w:val="0"/>
          <w:marTop w:val="0"/>
          <w:marBottom w:val="0"/>
          <w:divBdr>
            <w:top w:val="none" w:sz="0" w:space="0" w:color="auto"/>
            <w:left w:val="none" w:sz="0" w:space="0" w:color="auto"/>
            <w:bottom w:val="none" w:sz="0" w:space="0" w:color="auto"/>
            <w:right w:val="none" w:sz="0" w:space="0" w:color="auto"/>
          </w:divBdr>
          <w:divsChild>
            <w:div w:id="806237820">
              <w:marLeft w:val="0"/>
              <w:marRight w:val="0"/>
              <w:marTop w:val="0"/>
              <w:marBottom w:val="0"/>
              <w:divBdr>
                <w:top w:val="none" w:sz="0" w:space="0" w:color="auto"/>
                <w:left w:val="none" w:sz="0" w:space="0" w:color="auto"/>
                <w:bottom w:val="none" w:sz="0" w:space="0" w:color="auto"/>
                <w:right w:val="none" w:sz="0" w:space="0" w:color="auto"/>
              </w:divBdr>
              <w:divsChild>
                <w:div w:id="198594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1457695">
      <w:bodyDiv w:val="1"/>
      <w:marLeft w:val="0"/>
      <w:marRight w:val="0"/>
      <w:marTop w:val="0"/>
      <w:marBottom w:val="0"/>
      <w:divBdr>
        <w:top w:val="none" w:sz="0" w:space="0" w:color="auto"/>
        <w:left w:val="none" w:sz="0" w:space="0" w:color="auto"/>
        <w:bottom w:val="none" w:sz="0" w:space="0" w:color="auto"/>
        <w:right w:val="none" w:sz="0" w:space="0" w:color="auto"/>
      </w:divBdr>
      <w:divsChild>
        <w:div w:id="1084373379">
          <w:marLeft w:val="0"/>
          <w:marRight w:val="0"/>
          <w:marTop w:val="0"/>
          <w:marBottom w:val="0"/>
          <w:divBdr>
            <w:top w:val="none" w:sz="0" w:space="0" w:color="auto"/>
            <w:left w:val="none" w:sz="0" w:space="0" w:color="auto"/>
            <w:bottom w:val="none" w:sz="0" w:space="0" w:color="auto"/>
            <w:right w:val="none" w:sz="0" w:space="0" w:color="auto"/>
          </w:divBdr>
          <w:divsChild>
            <w:div w:id="105466056">
              <w:marLeft w:val="0"/>
              <w:marRight w:val="0"/>
              <w:marTop w:val="0"/>
              <w:marBottom w:val="0"/>
              <w:divBdr>
                <w:top w:val="none" w:sz="0" w:space="0" w:color="auto"/>
                <w:left w:val="none" w:sz="0" w:space="0" w:color="auto"/>
                <w:bottom w:val="none" w:sz="0" w:space="0" w:color="auto"/>
                <w:right w:val="none" w:sz="0" w:space="0" w:color="auto"/>
              </w:divBdr>
              <w:divsChild>
                <w:div w:id="900480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0360807">
      <w:bodyDiv w:val="1"/>
      <w:marLeft w:val="0"/>
      <w:marRight w:val="0"/>
      <w:marTop w:val="0"/>
      <w:marBottom w:val="0"/>
      <w:divBdr>
        <w:top w:val="none" w:sz="0" w:space="0" w:color="auto"/>
        <w:left w:val="none" w:sz="0" w:space="0" w:color="auto"/>
        <w:bottom w:val="none" w:sz="0" w:space="0" w:color="auto"/>
        <w:right w:val="none" w:sz="0" w:space="0" w:color="auto"/>
      </w:divBdr>
      <w:divsChild>
        <w:div w:id="583613824">
          <w:marLeft w:val="0"/>
          <w:marRight w:val="0"/>
          <w:marTop w:val="0"/>
          <w:marBottom w:val="0"/>
          <w:divBdr>
            <w:top w:val="none" w:sz="0" w:space="0" w:color="auto"/>
            <w:left w:val="none" w:sz="0" w:space="0" w:color="auto"/>
            <w:bottom w:val="none" w:sz="0" w:space="0" w:color="auto"/>
            <w:right w:val="none" w:sz="0" w:space="0" w:color="auto"/>
          </w:divBdr>
          <w:divsChild>
            <w:div w:id="53940880">
              <w:marLeft w:val="0"/>
              <w:marRight w:val="0"/>
              <w:marTop w:val="0"/>
              <w:marBottom w:val="0"/>
              <w:divBdr>
                <w:top w:val="none" w:sz="0" w:space="0" w:color="auto"/>
                <w:left w:val="none" w:sz="0" w:space="0" w:color="auto"/>
                <w:bottom w:val="none" w:sz="0" w:space="0" w:color="auto"/>
                <w:right w:val="none" w:sz="0" w:space="0" w:color="auto"/>
              </w:divBdr>
              <w:divsChild>
                <w:div w:id="499738608">
                  <w:marLeft w:val="0"/>
                  <w:marRight w:val="0"/>
                  <w:marTop w:val="0"/>
                  <w:marBottom w:val="0"/>
                  <w:divBdr>
                    <w:top w:val="none" w:sz="0" w:space="0" w:color="auto"/>
                    <w:left w:val="none" w:sz="0" w:space="0" w:color="auto"/>
                    <w:bottom w:val="none" w:sz="0" w:space="0" w:color="auto"/>
                    <w:right w:val="none" w:sz="0" w:space="0" w:color="auto"/>
                  </w:divBdr>
                  <w:divsChild>
                    <w:div w:id="1626963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1478888">
      <w:bodyDiv w:val="1"/>
      <w:marLeft w:val="0"/>
      <w:marRight w:val="0"/>
      <w:marTop w:val="0"/>
      <w:marBottom w:val="0"/>
      <w:divBdr>
        <w:top w:val="none" w:sz="0" w:space="0" w:color="auto"/>
        <w:left w:val="none" w:sz="0" w:space="0" w:color="auto"/>
        <w:bottom w:val="none" w:sz="0" w:space="0" w:color="auto"/>
        <w:right w:val="none" w:sz="0" w:space="0" w:color="auto"/>
      </w:divBdr>
    </w:div>
    <w:div w:id="1904833594">
      <w:bodyDiv w:val="1"/>
      <w:marLeft w:val="0"/>
      <w:marRight w:val="0"/>
      <w:marTop w:val="0"/>
      <w:marBottom w:val="0"/>
      <w:divBdr>
        <w:top w:val="none" w:sz="0" w:space="0" w:color="auto"/>
        <w:left w:val="none" w:sz="0" w:space="0" w:color="auto"/>
        <w:bottom w:val="none" w:sz="0" w:space="0" w:color="auto"/>
        <w:right w:val="none" w:sz="0" w:space="0" w:color="auto"/>
      </w:divBdr>
    </w:div>
    <w:div w:id="1945649813">
      <w:bodyDiv w:val="1"/>
      <w:marLeft w:val="0"/>
      <w:marRight w:val="0"/>
      <w:marTop w:val="0"/>
      <w:marBottom w:val="0"/>
      <w:divBdr>
        <w:top w:val="none" w:sz="0" w:space="0" w:color="auto"/>
        <w:left w:val="none" w:sz="0" w:space="0" w:color="auto"/>
        <w:bottom w:val="none" w:sz="0" w:space="0" w:color="auto"/>
        <w:right w:val="none" w:sz="0" w:space="0" w:color="auto"/>
      </w:divBdr>
    </w:div>
    <w:div w:id="1949921223">
      <w:bodyDiv w:val="1"/>
      <w:marLeft w:val="0"/>
      <w:marRight w:val="0"/>
      <w:marTop w:val="0"/>
      <w:marBottom w:val="0"/>
      <w:divBdr>
        <w:top w:val="none" w:sz="0" w:space="0" w:color="auto"/>
        <w:left w:val="none" w:sz="0" w:space="0" w:color="auto"/>
        <w:bottom w:val="none" w:sz="0" w:space="0" w:color="auto"/>
        <w:right w:val="none" w:sz="0" w:space="0" w:color="auto"/>
      </w:divBdr>
    </w:div>
    <w:div w:id="1968389558">
      <w:bodyDiv w:val="1"/>
      <w:marLeft w:val="0"/>
      <w:marRight w:val="0"/>
      <w:marTop w:val="0"/>
      <w:marBottom w:val="0"/>
      <w:divBdr>
        <w:top w:val="none" w:sz="0" w:space="0" w:color="auto"/>
        <w:left w:val="none" w:sz="0" w:space="0" w:color="auto"/>
        <w:bottom w:val="none" w:sz="0" w:space="0" w:color="auto"/>
        <w:right w:val="none" w:sz="0" w:space="0" w:color="auto"/>
      </w:divBdr>
    </w:div>
    <w:div w:id="1992639192">
      <w:bodyDiv w:val="1"/>
      <w:marLeft w:val="0"/>
      <w:marRight w:val="0"/>
      <w:marTop w:val="0"/>
      <w:marBottom w:val="0"/>
      <w:divBdr>
        <w:top w:val="none" w:sz="0" w:space="0" w:color="auto"/>
        <w:left w:val="none" w:sz="0" w:space="0" w:color="auto"/>
        <w:bottom w:val="none" w:sz="0" w:space="0" w:color="auto"/>
        <w:right w:val="none" w:sz="0" w:space="0" w:color="auto"/>
      </w:divBdr>
    </w:div>
    <w:div w:id="2000839819">
      <w:bodyDiv w:val="1"/>
      <w:marLeft w:val="0"/>
      <w:marRight w:val="0"/>
      <w:marTop w:val="0"/>
      <w:marBottom w:val="0"/>
      <w:divBdr>
        <w:top w:val="none" w:sz="0" w:space="0" w:color="auto"/>
        <w:left w:val="none" w:sz="0" w:space="0" w:color="auto"/>
        <w:bottom w:val="none" w:sz="0" w:space="0" w:color="auto"/>
        <w:right w:val="none" w:sz="0" w:space="0" w:color="auto"/>
      </w:divBdr>
    </w:div>
    <w:div w:id="2010520125">
      <w:bodyDiv w:val="1"/>
      <w:marLeft w:val="0"/>
      <w:marRight w:val="0"/>
      <w:marTop w:val="0"/>
      <w:marBottom w:val="0"/>
      <w:divBdr>
        <w:top w:val="none" w:sz="0" w:space="0" w:color="auto"/>
        <w:left w:val="none" w:sz="0" w:space="0" w:color="auto"/>
        <w:bottom w:val="none" w:sz="0" w:space="0" w:color="auto"/>
        <w:right w:val="none" w:sz="0" w:space="0" w:color="auto"/>
      </w:divBdr>
    </w:div>
    <w:div w:id="2057074491">
      <w:bodyDiv w:val="1"/>
      <w:marLeft w:val="0"/>
      <w:marRight w:val="0"/>
      <w:marTop w:val="0"/>
      <w:marBottom w:val="0"/>
      <w:divBdr>
        <w:top w:val="none" w:sz="0" w:space="0" w:color="auto"/>
        <w:left w:val="none" w:sz="0" w:space="0" w:color="auto"/>
        <w:bottom w:val="none" w:sz="0" w:space="0" w:color="auto"/>
        <w:right w:val="none" w:sz="0" w:space="0" w:color="auto"/>
      </w:divBdr>
    </w:div>
    <w:div w:id="2064481012">
      <w:bodyDiv w:val="1"/>
      <w:marLeft w:val="0"/>
      <w:marRight w:val="0"/>
      <w:marTop w:val="0"/>
      <w:marBottom w:val="0"/>
      <w:divBdr>
        <w:top w:val="none" w:sz="0" w:space="0" w:color="auto"/>
        <w:left w:val="none" w:sz="0" w:space="0" w:color="auto"/>
        <w:bottom w:val="none" w:sz="0" w:space="0" w:color="auto"/>
        <w:right w:val="none" w:sz="0" w:space="0" w:color="auto"/>
      </w:divBdr>
    </w:div>
    <w:div w:id="2072993781">
      <w:bodyDiv w:val="1"/>
      <w:marLeft w:val="0"/>
      <w:marRight w:val="0"/>
      <w:marTop w:val="0"/>
      <w:marBottom w:val="0"/>
      <w:divBdr>
        <w:top w:val="none" w:sz="0" w:space="0" w:color="auto"/>
        <w:left w:val="none" w:sz="0" w:space="0" w:color="auto"/>
        <w:bottom w:val="none" w:sz="0" w:space="0" w:color="auto"/>
        <w:right w:val="none" w:sz="0" w:space="0" w:color="auto"/>
      </w:divBdr>
    </w:div>
    <w:div w:id="2080399051">
      <w:bodyDiv w:val="1"/>
      <w:marLeft w:val="0"/>
      <w:marRight w:val="0"/>
      <w:marTop w:val="0"/>
      <w:marBottom w:val="0"/>
      <w:divBdr>
        <w:top w:val="none" w:sz="0" w:space="0" w:color="auto"/>
        <w:left w:val="none" w:sz="0" w:space="0" w:color="auto"/>
        <w:bottom w:val="none" w:sz="0" w:space="0" w:color="auto"/>
        <w:right w:val="none" w:sz="0" w:space="0" w:color="auto"/>
      </w:divBdr>
    </w:div>
    <w:div w:id="2086606663">
      <w:bodyDiv w:val="1"/>
      <w:marLeft w:val="0"/>
      <w:marRight w:val="0"/>
      <w:marTop w:val="0"/>
      <w:marBottom w:val="0"/>
      <w:divBdr>
        <w:top w:val="none" w:sz="0" w:space="0" w:color="auto"/>
        <w:left w:val="none" w:sz="0" w:space="0" w:color="auto"/>
        <w:bottom w:val="none" w:sz="0" w:space="0" w:color="auto"/>
        <w:right w:val="none" w:sz="0" w:space="0" w:color="auto"/>
      </w:divBdr>
    </w:div>
    <w:div w:id="2109542474">
      <w:bodyDiv w:val="1"/>
      <w:marLeft w:val="0"/>
      <w:marRight w:val="0"/>
      <w:marTop w:val="0"/>
      <w:marBottom w:val="0"/>
      <w:divBdr>
        <w:top w:val="none" w:sz="0" w:space="0" w:color="auto"/>
        <w:left w:val="none" w:sz="0" w:space="0" w:color="auto"/>
        <w:bottom w:val="none" w:sz="0" w:space="0" w:color="auto"/>
        <w:right w:val="none" w:sz="0" w:space="0" w:color="auto"/>
      </w:divBdr>
    </w:div>
    <w:div w:id="2143618951">
      <w:bodyDiv w:val="1"/>
      <w:marLeft w:val="0"/>
      <w:marRight w:val="0"/>
      <w:marTop w:val="0"/>
      <w:marBottom w:val="0"/>
      <w:divBdr>
        <w:top w:val="none" w:sz="0" w:space="0" w:color="auto"/>
        <w:left w:val="none" w:sz="0" w:space="0" w:color="auto"/>
        <w:bottom w:val="none" w:sz="0" w:space="0" w:color="auto"/>
        <w:right w:val="none" w:sz="0" w:space="0" w:color="auto"/>
      </w:divBdr>
      <w:divsChild>
        <w:div w:id="2014526555">
          <w:marLeft w:val="0"/>
          <w:marRight w:val="0"/>
          <w:marTop w:val="0"/>
          <w:marBottom w:val="0"/>
          <w:divBdr>
            <w:top w:val="none" w:sz="0" w:space="0" w:color="auto"/>
            <w:left w:val="none" w:sz="0" w:space="0" w:color="auto"/>
            <w:bottom w:val="none" w:sz="0" w:space="0" w:color="auto"/>
            <w:right w:val="none" w:sz="0" w:space="0" w:color="auto"/>
          </w:divBdr>
          <w:divsChild>
            <w:div w:id="552350009">
              <w:marLeft w:val="0"/>
              <w:marRight w:val="0"/>
              <w:marTop w:val="0"/>
              <w:marBottom w:val="0"/>
              <w:divBdr>
                <w:top w:val="none" w:sz="0" w:space="0" w:color="auto"/>
                <w:left w:val="none" w:sz="0" w:space="0" w:color="auto"/>
                <w:bottom w:val="none" w:sz="0" w:space="0" w:color="auto"/>
                <w:right w:val="none" w:sz="0" w:space="0" w:color="auto"/>
              </w:divBdr>
              <w:divsChild>
                <w:div w:id="1361052109">
                  <w:marLeft w:val="0"/>
                  <w:marRight w:val="0"/>
                  <w:marTop w:val="0"/>
                  <w:marBottom w:val="0"/>
                  <w:divBdr>
                    <w:top w:val="none" w:sz="0" w:space="0" w:color="auto"/>
                    <w:left w:val="none" w:sz="0" w:space="0" w:color="auto"/>
                    <w:bottom w:val="none" w:sz="0" w:space="0" w:color="auto"/>
                    <w:right w:val="none" w:sz="0" w:space="0" w:color="auto"/>
                  </w:divBdr>
                  <w:divsChild>
                    <w:div w:id="1558013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2755</TotalTime>
  <Pages>31</Pages>
  <Words>8867</Words>
  <Characters>53206</Characters>
  <Application>Microsoft Office Word</Application>
  <DocSecurity>0</DocSecurity>
  <Lines>933</Lines>
  <Paragraphs>236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charldavies28@gmail.com</dc:creator>
  <cp:keywords/>
  <dc:description/>
  <cp:lastModifiedBy>charldavies28@gmail.com</cp:lastModifiedBy>
  <cp:revision>442</cp:revision>
  <dcterms:created xsi:type="dcterms:W3CDTF">2020-10-01T12:39:00Z</dcterms:created>
  <dcterms:modified xsi:type="dcterms:W3CDTF">2020-10-26T13:05:00Z</dcterms:modified>
</cp:coreProperties>
</file>