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CFE41A" w14:textId="572284BE" w:rsidR="00955B9D" w:rsidRDefault="00023AAB" w:rsidP="00023AAB">
      <w:pPr>
        <w:spacing w:line="480" w:lineRule="auto"/>
        <w:rPr>
          <w:rFonts w:ascii="Times New Roman" w:hAnsi="Times New Roman" w:cs="Times New Roman"/>
          <w:sz w:val="24"/>
          <w:szCs w:val="24"/>
        </w:rPr>
      </w:pPr>
      <w:r>
        <w:rPr>
          <w:noProof/>
        </w:rPr>
        <w:drawing>
          <wp:inline distT="0" distB="0" distL="0" distR="0" wp14:anchorId="632D6EAD" wp14:editId="60FBDF28">
            <wp:extent cx="1809750" cy="723900"/>
            <wp:effectExtent l="0" t="0" r="0" b="0"/>
            <wp:docPr id="285" name="Picture 285"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285" name="Picture 285" descr="Text&#10;&#10;Description automatically generated"/>
                    <pic:cNvPicPr/>
                  </pic:nvPicPr>
                  <pic:blipFill>
                    <a:blip r:embed="rId6"/>
                    <a:stretch>
                      <a:fillRect/>
                    </a:stretch>
                  </pic:blipFill>
                  <pic:spPr>
                    <a:xfrm>
                      <a:off x="0" y="0"/>
                      <a:ext cx="1809750" cy="723900"/>
                    </a:xfrm>
                    <a:prstGeom prst="rect">
                      <a:avLst/>
                    </a:prstGeom>
                  </pic:spPr>
                </pic:pic>
              </a:graphicData>
            </a:graphic>
          </wp:inline>
        </w:drawing>
      </w:r>
    </w:p>
    <w:p w14:paraId="624B565F" w14:textId="7F3D632F" w:rsidR="00023AAB" w:rsidRDefault="00023AAB" w:rsidP="00023AAB">
      <w:pPr>
        <w:spacing w:line="480" w:lineRule="auto"/>
        <w:rPr>
          <w:rFonts w:ascii="Times New Roman" w:hAnsi="Times New Roman" w:cs="Times New Roman"/>
          <w:sz w:val="24"/>
          <w:szCs w:val="24"/>
        </w:rPr>
      </w:pPr>
    </w:p>
    <w:p w14:paraId="7112F8C2" w14:textId="7FDE1FE3" w:rsidR="00023AAB" w:rsidRDefault="00023AAB" w:rsidP="00023AAB">
      <w:pPr>
        <w:spacing w:line="480" w:lineRule="auto"/>
        <w:rPr>
          <w:rFonts w:ascii="Times New Roman" w:hAnsi="Times New Roman" w:cs="Times New Roman"/>
          <w:sz w:val="24"/>
          <w:szCs w:val="24"/>
        </w:rPr>
      </w:pPr>
    </w:p>
    <w:p w14:paraId="077A3996" w14:textId="76FFD52E" w:rsidR="00023AAB" w:rsidRDefault="00023AAB" w:rsidP="00023AAB">
      <w:pPr>
        <w:spacing w:line="480" w:lineRule="auto"/>
        <w:rPr>
          <w:rFonts w:ascii="Times New Roman" w:hAnsi="Times New Roman" w:cs="Times New Roman"/>
          <w:sz w:val="24"/>
          <w:szCs w:val="24"/>
        </w:rPr>
      </w:pPr>
    </w:p>
    <w:tbl>
      <w:tblPr>
        <w:tblStyle w:val="TableGrid0"/>
        <w:tblW w:w="8527" w:type="dxa"/>
        <w:tblInd w:w="399" w:type="dxa"/>
        <w:tblCellMar>
          <w:top w:w="11" w:type="dxa"/>
        </w:tblCellMar>
        <w:tblLook w:val="04A0" w:firstRow="1" w:lastRow="0" w:firstColumn="1" w:lastColumn="0" w:noHBand="0" w:noVBand="1"/>
      </w:tblPr>
      <w:tblGrid>
        <w:gridCol w:w="2091"/>
        <w:gridCol w:w="6436"/>
      </w:tblGrid>
      <w:tr w:rsidR="00023AAB" w14:paraId="523AD7B2" w14:textId="77777777" w:rsidTr="006B15ED">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27FC1CF8" w14:textId="77777777" w:rsidR="00023AAB" w:rsidRDefault="00023AAB" w:rsidP="006B15ED">
            <w:pPr>
              <w:spacing w:line="256" w:lineRule="auto"/>
              <w:ind w:left="106"/>
            </w:pPr>
            <w:r>
              <w:rPr>
                <w:b/>
              </w:rPr>
              <w:t xml:space="preserve">Programme: </w:t>
            </w:r>
          </w:p>
        </w:tc>
        <w:tc>
          <w:tcPr>
            <w:tcW w:w="6436" w:type="dxa"/>
            <w:tcBorders>
              <w:top w:val="single" w:sz="4" w:space="0" w:color="000000"/>
              <w:left w:val="single" w:sz="4" w:space="0" w:color="000000"/>
              <w:bottom w:val="single" w:sz="4" w:space="0" w:color="000000"/>
              <w:right w:val="single" w:sz="4" w:space="0" w:color="000000"/>
            </w:tcBorders>
            <w:vAlign w:val="center"/>
            <w:hideMark/>
          </w:tcPr>
          <w:p w14:paraId="0DF02EAA" w14:textId="77777777" w:rsidR="00023AAB" w:rsidRDefault="00023AAB" w:rsidP="006B15ED">
            <w:pPr>
              <w:spacing w:line="256" w:lineRule="auto"/>
              <w:ind w:left="108"/>
            </w:pPr>
            <w:r>
              <w:rPr>
                <w:b/>
              </w:rPr>
              <w:t xml:space="preserve">BA (Hons) Business Management  </w:t>
            </w:r>
          </w:p>
        </w:tc>
      </w:tr>
      <w:tr w:rsidR="00023AAB" w14:paraId="11664C8D" w14:textId="77777777" w:rsidTr="006B15ED">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36719A63" w14:textId="77777777" w:rsidR="00023AAB" w:rsidRDefault="00023AAB" w:rsidP="006B15ED">
            <w:pPr>
              <w:spacing w:line="256" w:lineRule="auto"/>
              <w:ind w:left="106"/>
            </w:pPr>
            <w:r>
              <w:rPr>
                <w:b/>
              </w:rPr>
              <w:t xml:space="preserve">Module: </w:t>
            </w:r>
          </w:p>
        </w:tc>
        <w:tc>
          <w:tcPr>
            <w:tcW w:w="6436" w:type="dxa"/>
            <w:tcBorders>
              <w:top w:val="single" w:sz="4" w:space="0" w:color="000000"/>
              <w:left w:val="single" w:sz="4" w:space="0" w:color="000000"/>
              <w:bottom w:val="single" w:sz="4" w:space="0" w:color="000000"/>
              <w:right w:val="single" w:sz="4" w:space="0" w:color="000000"/>
            </w:tcBorders>
            <w:vAlign w:val="center"/>
            <w:hideMark/>
          </w:tcPr>
          <w:p w14:paraId="3F3C8FD2" w14:textId="77777777" w:rsidR="00023AAB" w:rsidRDefault="00023AAB" w:rsidP="006B15ED">
            <w:pPr>
              <w:spacing w:line="256" w:lineRule="auto"/>
              <w:ind w:left="108"/>
            </w:pPr>
            <w:r>
              <w:rPr>
                <w:b/>
              </w:rPr>
              <w:t xml:space="preserve">Data Handling &amp; Business Intelligence  </w:t>
            </w:r>
          </w:p>
        </w:tc>
      </w:tr>
      <w:tr w:rsidR="00023AAB" w14:paraId="5FE46151" w14:textId="77777777" w:rsidTr="006B15ED">
        <w:trPr>
          <w:trHeight w:val="769"/>
        </w:trPr>
        <w:tc>
          <w:tcPr>
            <w:tcW w:w="2091" w:type="dxa"/>
            <w:tcBorders>
              <w:top w:val="single" w:sz="4" w:space="0" w:color="000000"/>
              <w:left w:val="single" w:sz="4" w:space="0" w:color="000000"/>
              <w:bottom w:val="single" w:sz="4" w:space="0" w:color="000000"/>
              <w:right w:val="single" w:sz="4" w:space="0" w:color="000000"/>
            </w:tcBorders>
            <w:shd w:val="clear" w:color="auto" w:fill="D9D9D9"/>
            <w:hideMark/>
          </w:tcPr>
          <w:p w14:paraId="1C9367DC" w14:textId="77777777" w:rsidR="00023AAB" w:rsidRDefault="00023AAB" w:rsidP="006B15ED">
            <w:pPr>
              <w:spacing w:line="256" w:lineRule="auto"/>
              <w:ind w:left="106"/>
            </w:pPr>
            <w:r>
              <w:rPr>
                <w:b/>
              </w:rPr>
              <w:t xml:space="preserve">Module code: </w:t>
            </w:r>
          </w:p>
        </w:tc>
        <w:tc>
          <w:tcPr>
            <w:tcW w:w="6436" w:type="dxa"/>
            <w:tcBorders>
              <w:top w:val="single" w:sz="4" w:space="0" w:color="000000"/>
              <w:left w:val="single" w:sz="4" w:space="0" w:color="000000"/>
              <w:bottom w:val="single" w:sz="4" w:space="0" w:color="000000"/>
              <w:right w:val="single" w:sz="4" w:space="0" w:color="000000"/>
            </w:tcBorders>
            <w:hideMark/>
          </w:tcPr>
          <w:p w14:paraId="5E0423F5" w14:textId="77777777" w:rsidR="00023AAB" w:rsidRDefault="00023AAB" w:rsidP="006B15ED">
            <w:pPr>
              <w:spacing w:line="256" w:lineRule="auto"/>
              <w:ind w:left="108"/>
            </w:pPr>
            <w:r>
              <w:rPr>
                <w:b/>
              </w:rPr>
              <w:t xml:space="preserve">LCBB5000 </w:t>
            </w:r>
          </w:p>
        </w:tc>
      </w:tr>
      <w:tr w:rsidR="00023AAB" w:rsidRPr="00E27772" w14:paraId="4625E7C2" w14:textId="77777777" w:rsidTr="006B15ED">
        <w:trPr>
          <w:trHeight w:val="529"/>
        </w:trPr>
        <w:tc>
          <w:tcPr>
            <w:tcW w:w="2091" w:type="dxa"/>
            <w:tcBorders>
              <w:top w:val="single" w:sz="4" w:space="0" w:color="000000"/>
              <w:left w:val="single" w:sz="4" w:space="0" w:color="000000"/>
              <w:bottom w:val="single" w:sz="4" w:space="0" w:color="000000"/>
              <w:right w:val="single" w:sz="4" w:space="0" w:color="000000"/>
            </w:tcBorders>
            <w:shd w:val="clear" w:color="auto" w:fill="D9D9D9"/>
            <w:hideMark/>
          </w:tcPr>
          <w:p w14:paraId="57764F2B" w14:textId="77777777" w:rsidR="00023AAB" w:rsidRDefault="00023AAB" w:rsidP="006B15ED">
            <w:pPr>
              <w:spacing w:line="256" w:lineRule="auto"/>
              <w:ind w:left="106"/>
            </w:pPr>
            <w:r>
              <w:rPr>
                <w:b/>
              </w:rPr>
              <w:t xml:space="preserve">Lecturer: </w:t>
            </w:r>
          </w:p>
        </w:tc>
        <w:tc>
          <w:tcPr>
            <w:tcW w:w="6436" w:type="dxa"/>
            <w:tcBorders>
              <w:top w:val="single" w:sz="4" w:space="0" w:color="000000"/>
              <w:left w:val="single" w:sz="4" w:space="0" w:color="000000"/>
              <w:bottom w:val="single" w:sz="4" w:space="0" w:color="000000"/>
              <w:right w:val="single" w:sz="4" w:space="0" w:color="000000"/>
            </w:tcBorders>
            <w:vAlign w:val="center"/>
            <w:hideMark/>
          </w:tcPr>
          <w:p w14:paraId="70C8104A" w14:textId="540B42CA" w:rsidR="00023AAB" w:rsidRPr="00E27772" w:rsidRDefault="00023AAB" w:rsidP="006B15ED">
            <w:pPr>
              <w:spacing w:after="98" w:line="256" w:lineRule="auto"/>
              <w:rPr>
                <w:b/>
                <w:bCs/>
              </w:rPr>
            </w:pPr>
            <w:r>
              <w:t xml:space="preserve"> </w:t>
            </w:r>
            <w:proofErr w:type="spellStart"/>
            <w:r w:rsidRPr="00E27772">
              <w:rPr>
                <w:b/>
                <w:bCs/>
              </w:rPr>
              <w:t>Gasso</w:t>
            </w:r>
            <w:proofErr w:type="spellEnd"/>
            <w:r w:rsidRPr="00E27772">
              <w:rPr>
                <w:b/>
                <w:bCs/>
              </w:rPr>
              <w:t xml:space="preserve"> Wilson</w:t>
            </w:r>
            <w:r>
              <w:rPr>
                <w:b/>
                <w:bCs/>
              </w:rPr>
              <w:t xml:space="preserve"> </w:t>
            </w:r>
            <w:proofErr w:type="spellStart"/>
            <w:r>
              <w:rPr>
                <w:b/>
                <w:bCs/>
              </w:rPr>
              <w:t>Mwaluseke</w:t>
            </w:r>
            <w:proofErr w:type="spellEnd"/>
          </w:p>
        </w:tc>
      </w:tr>
      <w:tr w:rsidR="00023AAB" w14:paraId="6E44C0DA" w14:textId="77777777" w:rsidTr="006B15ED">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hideMark/>
          </w:tcPr>
          <w:p w14:paraId="3738E780" w14:textId="77777777" w:rsidR="00023AAB" w:rsidRDefault="00023AAB" w:rsidP="006B15ED">
            <w:pPr>
              <w:spacing w:line="256" w:lineRule="auto"/>
              <w:ind w:left="106"/>
            </w:pPr>
            <w:r>
              <w:rPr>
                <w:b/>
              </w:rPr>
              <w:t xml:space="preserve">Assignment Title: </w:t>
            </w:r>
          </w:p>
        </w:tc>
        <w:tc>
          <w:tcPr>
            <w:tcW w:w="6436" w:type="dxa"/>
            <w:tcBorders>
              <w:top w:val="single" w:sz="4" w:space="0" w:color="000000"/>
              <w:left w:val="single" w:sz="4" w:space="0" w:color="000000"/>
              <w:bottom w:val="single" w:sz="4" w:space="0" w:color="000000"/>
              <w:right w:val="single" w:sz="4" w:space="0" w:color="000000"/>
            </w:tcBorders>
            <w:vAlign w:val="center"/>
            <w:hideMark/>
          </w:tcPr>
          <w:p w14:paraId="1D15F42A" w14:textId="36EC40E4" w:rsidR="00023AAB" w:rsidRPr="00023AAB" w:rsidRDefault="00023AAB" w:rsidP="006B15ED">
            <w:pPr>
              <w:spacing w:line="256" w:lineRule="auto"/>
              <w:ind w:left="108"/>
              <w:rPr>
                <w:b/>
                <w:bCs/>
              </w:rPr>
            </w:pPr>
            <w:r w:rsidRPr="00023AAB">
              <w:rPr>
                <w:b/>
                <w:bCs/>
              </w:rPr>
              <w:t>Data Analysis &amp; Visualisation</w:t>
            </w:r>
          </w:p>
        </w:tc>
      </w:tr>
      <w:tr w:rsidR="00023AAB" w14:paraId="3B713AC9" w14:textId="77777777" w:rsidTr="006B15ED">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5EA763FA" w14:textId="77777777" w:rsidR="00023AAB" w:rsidRDefault="00023AAB" w:rsidP="006B15ED">
            <w:pPr>
              <w:spacing w:line="256" w:lineRule="auto"/>
              <w:ind w:left="106"/>
              <w:rPr>
                <w:b/>
              </w:rPr>
            </w:pPr>
            <w:r>
              <w:rPr>
                <w:b/>
              </w:rPr>
              <w:t>Student Name:</w:t>
            </w:r>
          </w:p>
        </w:tc>
        <w:tc>
          <w:tcPr>
            <w:tcW w:w="6436" w:type="dxa"/>
            <w:tcBorders>
              <w:top w:val="single" w:sz="4" w:space="0" w:color="000000"/>
              <w:left w:val="single" w:sz="4" w:space="0" w:color="000000"/>
              <w:bottom w:val="single" w:sz="4" w:space="0" w:color="000000"/>
              <w:right w:val="single" w:sz="4" w:space="0" w:color="000000"/>
            </w:tcBorders>
            <w:vAlign w:val="center"/>
          </w:tcPr>
          <w:p w14:paraId="56B36687" w14:textId="77777777" w:rsidR="00023AAB" w:rsidRDefault="00023AAB" w:rsidP="006B15ED">
            <w:pPr>
              <w:spacing w:line="256" w:lineRule="auto"/>
              <w:ind w:left="108"/>
              <w:rPr>
                <w:b/>
              </w:rPr>
            </w:pPr>
            <w:r>
              <w:rPr>
                <w:b/>
              </w:rPr>
              <w:t xml:space="preserve">Bilyana </w:t>
            </w:r>
            <w:proofErr w:type="spellStart"/>
            <w:r>
              <w:rPr>
                <w:b/>
              </w:rPr>
              <w:t>Veselinova</w:t>
            </w:r>
            <w:proofErr w:type="spellEnd"/>
            <w:r>
              <w:rPr>
                <w:b/>
              </w:rPr>
              <w:t xml:space="preserve"> Nikolova</w:t>
            </w:r>
          </w:p>
        </w:tc>
      </w:tr>
      <w:tr w:rsidR="00023AAB" w14:paraId="57016AB3" w14:textId="77777777" w:rsidTr="006B15ED">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1E90086" w14:textId="77777777" w:rsidR="00023AAB" w:rsidRDefault="00023AAB" w:rsidP="006B15ED">
            <w:pPr>
              <w:spacing w:line="256" w:lineRule="auto"/>
              <w:ind w:left="106"/>
              <w:rPr>
                <w:b/>
              </w:rPr>
            </w:pPr>
            <w:r>
              <w:rPr>
                <w:b/>
              </w:rPr>
              <w:t>Student ID:</w:t>
            </w:r>
          </w:p>
        </w:tc>
        <w:tc>
          <w:tcPr>
            <w:tcW w:w="6436" w:type="dxa"/>
            <w:tcBorders>
              <w:top w:val="single" w:sz="4" w:space="0" w:color="000000"/>
              <w:left w:val="single" w:sz="4" w:space="0" w:color="000000"/>
              <w:bottom w:val="single" w:sz="4" w:space="0" w:color="000000"/>
              <w:right w:val="single" w:sz="4" w:space="0" w:color="000000"/>
            </w:tcBorders>
            <w:vAlign w:val="center"/>
          </w:tcPr>
          <w:p w14:paraId="62C5BD70" w14:textId="77777777" w:rsidR="00023AAB" w:rsidRDefault="00023AAB" w:rsidP="006B15ED">
            <w:pPr>
              <w:spacing w:line="256" w:lineRule="auto"/>
              <w:ind w:left="108"/>
              <w:rPr>
                <w:b/>
              </w:rPr>
            </w:pPr>
            <w:r>
              <w:rPr>
                <w:b/>
              </w:rPr>
              <w:t>1916915</w:t>
            </w:r>
          </w:p>
        </w:tc>
      </w:tr>
    </w:tbl>
    <w:p w14:paraId="4FA22D90" w14:textId="77777777" w:rsidR="00023AAB" w:rsidRPr="003113D2" w:rsidRDefault="00023AAB" w:rsidP="00023AAB">
      <w:pPr>
        <w:spacing w:line="480" w:lineRule="auto"/>
        <w:rPr>
          <w:rFonts w:ascii="Times New Roman" w:hAnsi="Times New Roman" w:cs="Times New Roman"/>
          <w:sz w:val="24"/>
          <w:szCs w:val="24"/>
        </w:rPr>
      </w:pPr>
    </w:p>
    <w:p w14:paraId="60EB4355" w14:textId="77777777" w:rsidR="00955B9D" w:rsidRPr="003113D2" w:rsidRDefault="00955B9D" w:rsidP="003113D2">
      <w:pPr>
        <w:spacing w:line="480" w:lineRule="auto"/>
        <w:jc w:val="center"/>
        <w:rPr>
          <w:rFonts w:ascii="Times New Roman" w:hAnsi="Times New Roman" w:cs="Times New Roman"/>
          <w:sz w:val="24"/>
          <w:szCs w:val="24"/>
        </w:rPr>
      </w:pPr>
    </w:p>
    <w:p w14:paraId="07480D9D" w14:textId="77777777" w:rsidR="00955B9D" w:rsidRPr="003113D2" w:rsidRDefault="00955B9D" w:rsidP="003113D2">
      <w:pPr>
        <w:spacing w:line="480" w:lineRule="auto"/>
        <w:rPr>
          <w:rFonts w:ascii="Times New Roman" w:hAnsi="Times New Roman" w:cs="Times New Roman"/>
          <w:sz w:val="24"/>
          <w:szCs w:val="24"/>
        </w:rPr>
      </w:pPr>
      <w:r w:rsidRPr="003113D2">
        <w:rPr>
          <w:rFonts w:ascii="Times New Roman" w:hAnsi="Times New Roman" w:cs="Times New Roman"/>
          <w:sz w:val="24"/>
          <w:szCs w:val="24"/>
        </w:rPr>
        <w:br w:type="page"/>
      </w:r>
    </w:p>
    <w:p w14:paraId="33663273" w14:textId="3C82F6EF" w:rsidR="00F61F05" w:rsidRPr="003113D2" w:rsidRDefault="00FB0880" w:rsidP="003113D2">
      <w:pPr>
        <w:spacing w:line="480" w:lineRule="auto"/>
        <w:rPr>
          <w:rFonts w:ascii="Times New Roman" w:hAnsi="Times New Roman" w:cs="Times New Roman"/>
          <w:b/>
          <w:bCs/>
          <w:sz w:val="24"/>
          <w:szCs w:val="24"/>
        </w:rPr>
      </w:pPr>
      <w:r w:rsidRPr="003113D2">
        <w:rPr>
          <w:rFonts w:ascii="Times New Roman" w:hAnsi="Times New Roman" w:cs="Times New Roman"/>
          <w:b/>
          <w:bCs/>
          <w:sz w:val="24"/>
          <w:szCs w:val="24"/>
        </w:rPr>
        <w:lastRenderedPageBreak/>
        <w:t>Introduction</w:t>
      </w:r>
    </w:p>
    <w:p w14:paraId="045DCFDB" w14:textId="44607A41" w:rsidR="00F61F05" w:rsidRPr="003113D2" w:rsidRDefault="00A477A2" w:rsidP="003113D2">
      <w:pPr>
        <w:spacing w:line="480" w:lineRule="auto"/>
        <w:ind w:firstLine="720"/>
        <w:rPr>
          <w:rFonts w:ascii="Times New Roman" w:hAnsi="Times New Roman" w:cs="Times New Roman"/>
          <w:sz w:val="24"/>
          <w:szCs w:val="24"/>
        </w:rPr>
      </w:pPr>
      <w:r w:rsidRPr="003113D2">
        <w:rPr>
          <w:rFonts w:ascii="Times New Roman" w:hAnsi="Times New Roman" w:cs="Times New Roman"/>
          <w:sz w:val="24"/>
          <w:szCs w:val="24"/>
        </w:rPr>
        <w:t xml:space="preserve">Processing data is an essential part of working with data, and Excel is a popular choice for many data scientists when it comes to pre-processing, </w:t>
      </w:r>
      <w:proofErr w:type="spellStart"/>
      <w:r w:rsidRPr="003113D2">
        <w:rPr>
          <w:rFonts w:ascii="Times New Roman" w:hAnsi="Times New Roman" w:cs="Times New Roman"/>
          <w:sz w:val="24"/>
          <w:szCs w:val="24"/>
        </w:rPr>
        <w:t>analysing</w:t>
      </w:r>
      <w:proofErr w:type="spellEnd"/>
      <w:r w:rsidRPr="003113D2">
        <w:rPr>
          <w:rFonts w:ascii="Times New Roman" w:hAnsi="Times New Roman" w:cs="Times New Roman"/>
          <w:sz w:val="24"/>
          <w:szCs w:val="24"/>
        </w:rPr>
        <w:t xml:space="preserve"> and </w:t>
      </w:r>
      <w:proofErr w:type="spellStart"/>
      <w:r w:rsidRPr="003113D2">
        <w:rPr>
          <w:rFonts w:ascii="Times New Roman" w:hAnsi="Times New Roman" w:cs="Times New Roman"/>
          <w:sz w:val="24"/>
          <w:szCs w:val="24"/>
        </w:rPr>
        <w:t>visualising</w:t>
      </w:r>
      <w:proofErr w:type="spellEnd"/>
      <w:r w:rsidRPr="003113D2">
        <w:rPr>
          <w:rFonts w:ascii="Times New Roman" w:hAnsi="Times New Roman" w:cs="Times New Roman"/>
          <w:sz w:val="24"/>
          <w:szCs w:val="24"/>
        </w:rPr>
        <w:t xml:space="preserve"> data. </w:t>
      </w:r>
      <w:r w:rsidR="00F61F05" w:rsidRPr="003113D2">
        <w:rPr>
          <w:rFonts w:ascii="Times New Roman" w:hAnsi="Times New Roman" w:cs="Times New Roman"/>
          <w:sz w:val="24"/>
          <w:szCs w:val="24"/>
        </w:rPr>
        <w:t xml:space="preserve">In fact, most </w:t>
      </w:r>
      <w:r w:rsidR="00736C8A" w:rsidRPr="003113D2">
        <w:rPr>
          <w:rFonts w:ascii="Times New Roman" w:hAnsi="Times New Roman" w:cs="Times New Roman"/>
          <w:sz w:val="24"/>
          <w:szCs w:val="24"/>
        </w:rPr>
        <w:t xml:space="preserve">data sets would be simply abstract and have no meaning at all if they are not pre-processed. Microsoft Excel is not only powerful but also easy to learn and use for numerous </w:t>
      </w:r>
      <w:r w:rsidR="008731A7" w:rsidRPr="003113D2">
        <w:rPr>
          <w:rFonts w:ascii="Times New Roman" w:hAnsi="Times New Roman" w:cs="Times New Roman"/>
          <w:sz w:val="24"/>
          <w:szCs w:val="24"/>
        </w:rPr>
        <w:t>data analysis applications</w:t>
      </w:r>
      <w:r w:rsidR="00A25D52" w:rsidRPr="003113D2">
        <w:rPr>
          <w:rFonts w:ascii="Times New Roman" w:hAnsi="Times New Roman" w:cs="Times New Roman"/>
          <w:sz w:val="24"/>
          <w:szCs w:val="24"/>
        </w:rPr>
        <w:t>. In this task, the data has been provided for sales in a supersto</w:t>
      </w:r>
      <w:r w:rsidR="002F27D8" w:rsidRPr="003113D2">
        <w:rPr>
          <w:rFonts w:ascii="Times New Roman" w:hAnsi="Times New Roman" w:cs="Times New Roman"/>
          <w:sz w:val="24"/>
          <w:szCs w:val="24"/>
        </w:rPr>
        <w:t xml:space="preserve">re and this includes details raging from </w:t>
      </w:r>
      <w:r w:rsidR="00636847" w:rsidRPr="003113D2">
        <w:rPr>
          <w:rFonts w:ascii="Times New Roman" w:hAnsi="Times New Roman" w:cs="Times New Roman"/>
          <w:sz w:val="24"/>
          <w:szCs w:val="24"/>
        </w:rPr>
        <w:t>the store’s sales, prices, and profits. Without the analytic</w:t>
      </w:r>
      <w:r w:rsidR="00414621" w:rsidRPr="003113D2">
        <w:rPr>
          <w:rFonts w:ascii="Times New Roman" w:hAnsi="Times New Roman" w:cs="Times New Roman"/>
          <w:sz w:val="24"/>
          <w:szCs w:val="24"/>
        </w:rPr>
        <w:t xml:space="preserve">al capabilities of Excel, this task would not be possible as the data would be incomprehensible and not easy to put into context. The goal of this task is to discuss how we have used Excel to pre-process data </w:t>
      </w:r>
      <w:r w:rsidR="008B7D06" w:rsidRPr="003113D2">
        <w:rPr>
          <w:rFonts w:ascii="Times New Roman" w:hAnsi="Times New Roman" w:cs="Times New Roman"/>
          <w:sz w:val="24"/>
          <w:szCs w:val="24"/>
        </w:rPr>
        <w:t xml:space="preserve">with reference to the provided superstore data file. While the primary focus is to </w:t>
      </w:r>
      <w:proofErr w:type="spellStart"/>
      <w:r w:rsidR="008B7D06" w:rsidRPr="003113D2">
        <w:rPr>
          <w:rFonts w:ascii="Times New Roman" w:hAnsi="Times New Roman" w:cs="Times New Roman"/>
          <w:sz w:val="24"/>
          <w:szCs w:val="24"/>
        </w:rPr>
        <w:t>analyse</w:t>
      </w:r>
      <w:proofErr w:type="spellEnd"/>
      <w:r w:rsidR="008B7D06" w:rsidRPr="003113D2">
        <w:rPr>
          <w:rFonts w:ascii="Times New Roman" w:hAnsi="Times New Roman" w:cs="Times New Roman"/>
          <w:sz w:val="24"/>
          <w:szCs w:val="24"/>
        </w:rPr>
        <w:t xml:space="preserve"> the trends in sales, prices, and </w:t>
      </w:r>
      <w:r w:rsidR="004A1813" w:rsidRPr="003113D2">
        <w:rPr>
          <w:rFonts w:ascii="Times New Roman" w:hAnsi="Times New Roman" w:cs="Times New Roman"/>
          <w:sz w:val="24"/>
          <w:szCs w:val="24"/>
        </w:rPr>
        <w:t xml:space="preserve">profits for the business for the four-year period between 2009 and 2012, this task also details the importance of using the software for </w:t>
      </w:r>
      <w:proofErr w:type="spellStart"/>
      <w:r w:rsidR="00FB0880" w:rsidRPr="003113D2">
        <w:rPr>
          <w:rFonts w:ascii="Times New Roman" w:hAnsi="Times New Roman" w:cs="Times New Roman"/>
          <w:sz w:val="24"/>
          <w:szCs w:val="24"/>
        </w:rPr>
        <w:t>analysing</w:t>
      </w:r>
      <w:proofErr w:type="spellEnd"/>
      <w:r w:rsidR="00FB0880" w:rsidRPr="003113D2">
        <w:rPr>
          <w:rFonts w:ascii="Times New Roman" w:hAnsi="Times New Roman" w:cs="Times New Roman"/>
          <w:sz w:val="24"/>
          <w:szCs w:val="24"/>
        </w:rPr>
        <w:t xml:space="preserve"> the data</w:t>
      </w:r>
      <w:r w:rsidR="001A4DA1" w:rsidRPr="003113D2">
        <w:rPr>
          <w:rFonts w:ascii="Times New Roman" w:hAnsi="Times New Roman" w:cs="Times New Roman"/>
          <w:sz w:val="24"/>
          <w:szCs w:val="24"/>
        </w:rPr>
        <w:t xml:space="preserve"> (</w:t>
      </w:r>
      <w:r w:rsidR="001A4DA1" w:rsidRPr="001A4DA1">
        <w:rPr>
          <w:rFonts w:ascii="Times New Roman" w:eastAsia="Times New Roman" w:hAnsi="Times New Roman" w:cs="Times New Roman"/>
          <w:sz w:val="24"/>
          <w:szCs w:val="24"/>
        </w:rPr>
        <w:t>Fekete</w:t>
      </w:r>
      <w:r w:rsidR="005224B5" w:rsidRPr="003113D2">
        <w:rPr>
          <w:rFonts w:ascii="Times New Roman" w:eastAsia="Times New Roman" w:hAnsi="Times New Roman" w:cs="Times New Roman"/>
          <w:sz w:val="24"/>
          <w:szCs w:val="24"/>
        </w:rPr>
        <w:t xml:space="preserve"> et al., 2019)</w:t>
      </w:r>
      <w:r w:rsidR="00FB0880" w:rsidRPr="003113D2">
        <w:rPr>
          <w:rFonts w:ascii="Times New Roman" w:hAnsi="Times New Roman" w:cs="Times New Roman"/>
          <w:sz w:val="24"/>
          <w:szCs w:val="24"/>
        </w:rPr>
        <w:t>.</w:t>
      </w:r>
    </w:p>
    <w:p w14:paraId="224BB6C8" w14:textId="1371AB72" w:rsidR="00A477A2" w:rsidRPr="003113D2" w:rsidRDefault="00FB0880" w:rsidP="003113D2">
      <w:pPr>
        <w:spacing w:line="480" w:lineRule="auto"/>
        <w:ind w:firstLine="720"/>
        <w:rPr>
          <w:rFonts w:ascii="Times New Roman" w:hAnsi="Times New Roman" w:cs="Times New Roman"/>
          <w:sz w:val="24"/>
          <w:szCs w:val="24"/>
        </w:rPr>
      </w:pPr>
      <w:r w:rsidRPr="003113D2">
        <w:rPr>
          <w:rFonts w:ascii="Times New Roman" w:hAnsi="Times New Roman" w:cs="Times New Roman"/>
          <w:sz w:val="24"/>
          <w:szCs w:val="24"/>
        </w:rPr>
        <w:t xml:space="preserve">To begin with, </w:t>
      </w:r>
      <w:r w:rsidR="004D3FE3" w:rsidRPr="003113D2">
        <w:rPr>
          <w:rFonts w:ascii="Times New Roman" w:hAnsi="Times New Roman" w:cs="Times New Roman"/>
          <w:sz w:val="24"/>
          <w:szCs w:val="24"/>
        </w:rPr>
        <w:t>the following is a highlight of t</w:t>
      </w:r>
      <w:r w:rsidR="00A477A2" w:rsidRPr="003113D2">
        <w:rPr>
          <w:rFonts w:ascii="Times New Roman" w:hAnsi="Times New Roman" w:cs="Times New Roman"/>
          <w:sz w:val="24"/>
          <w:szCs w:val="24"/>
        </w:rPr>
        <w:t>he basics of data processing in Excel</w:t>
      </w:r>
      <w:r w:rsidR="004D3FE3" w:rsidRPr="003113D2">
        <w:rPr>
          <w:rFonts w:ascii="Times New Roman" w:hAnsi="Times New Roman" w:cs="Times New Roman"/>
          <w:sz w:val="24"/>
          <w:szCs w:val="24"/>
        </w:rPr>
        <w:t xml:space="preserve">. </w:t>
      </w:r>
      <w:r w:rsidR="00A477A2" w:rsidRPr="003113D2">
        <w:rPr>
          <w:rFonts w:ascii="Times New Roman" w:hAnsi="Times New Roman" w:cs="Times New Roman"/>
          <w:sz w:val="24"/>
          <w:szCs w:val="24"/>
        </w:rPr>
        <w:t>Excel is a powerful tool for processing and analyzing data, as well as visualizing it. Pre-processing data with Excel is an essential step before any further analysis or visualization can take place. The first step of pre-processing is data cleaning. This involves checking for any errors or inconsistencies in your data, such as typos, blank cells, and incorrect values. Data cleaning also includes removing duplicate records, missing values, and other erroneous values from the dataset. Excel offers a number of different options for data cleaning, such as using formulas to identify potential errors and using the filter feature to remove unwanted values.</w:t>
      </w:r>
      <w:r w:rsidR="004D3FE3" w:rsidRPr="003113D2">
        <w:rPr>
          <w:rFonts w:ascii="Times New Roman" w:hAnsi="Times New Roman" w:cs="Times New Roman"/>
          <w:sz w:val="24"/>
          <w:szCs w:val="24"/>
        </w:rPr>
        <w:t xml:space="preserve"> In the dataset provided, the cleaning of data involved first </w:t>
      </w:r>
      <w:r w:rsidR="006B3F73" w:rsidRPr="003113D2">
        <w:rPr>
          <w:rFonts w:ascii="Times New Roman" w:hAnsi="Times New Roman" w:cs="Times New Roman"/>
          <w:sz w:val="24"/>
          <w:szCs w:val="24"/>
        </w:rPr>
        <w:t xml:space="preserve">settling down for the specific data columns that would be used for the analysis. The dates, prices, profits, and </w:t>
      </w:r>
      <w:r w:rsidR="00BB57D7" w:rsidRPr="003113D2">
        <w:rPr>
          <w:rFonts w:ascii="Times New Roman" w:hAnsi="Times New Roman" w:cs="Times New Roman"/>
          <w:sz w:val="24"/>
          <w:szCs w:val="24"/>
        </w:rPr>
        <w:t>sales columns were selected for analysis</w:t>
      </w:r>
      <w:r w:rsidR="005224B5" w:rsidRPr="003113D2">
        <w:rPr>
          <w:rFonts w:ascii="Times New Roman" w:hAnsi="Times New Roman" w:cs="Times New Roman"/>
          <w:sz w:val="24"/>
          <w:szCs w:val="24"/>
        </w:rPr>
        <w:t xml:space="preserve"> (</w:t>
      </w:r>
      <w:r w:rsidR="005224B5" w:rsidRPr="001A4DA1">
        <w:rPr>
          <w:rFonts w:ascii="Times New Roman" w:eastAsia="Times New Roman" w:hAnsi="Times New Roman" w:cs="Times New Roman"/>
          <w:sz w:val="24"/>
          <w:szCs w:val="24"/>
        </w:rPr>
        <w:t>Zhang</w:t>
      </w:r>
      <w:r w:rsidR="005224B5" w:rsidRPr="003113D2">
        <w:rPr>
          <w:rFonts w:ascii="Times New Roman" w:eastAsia="Times New Roman" w:hAnsi="Times New Roman" w:cs="Times New Roman"/>
          <w:sz w:val="24"/>
          <w:szCs w:val="24"/>
        </w:rPr>
        <w:t xml:space="preserve"> </w:t>
      </w:r>
      <w:r w:rsidR="005224B5" w:rsidRPr="001A4DA1">
        <w:rPr>
          <w:rFonts w:ascii="Times New Roman" w:eastAsia="Times New Roman" w:hAnsi="Times New Roman" w:cs="Times New Roman"/>
          <w:sz w:val="24"/>
          <w:szCs w:val="24"/>
        </w:rPr>
        <w:t>and Huang, 2013</w:t>
      </w:r>
      <w:r w:rsidR="005224B5" w:rsidRPr="003113D2">
        <w:rPr>
          <w:rFonts w:ascii="Times New Roman" w:eastAsia="Times New Roman" w:hAnsi="Times New Roman" w:cs="Times New Roman"/>
          <w:sz w:val="24"/>
          <w:szCs w:val="24"/>
        </w:rPr>
        <w:t>)</w:t>
      </w:r>
      <w:r w:rsidR="00BB57D7" w:rsidRPr="003113D2">
        <w:rPr>
          <w:rFonts w:ascii="Times New Roman" w:hAnsi="Times New Roman" w:cs="Times New Roman"/>
          <w:sz w:val="24"/>
          <w:szCs w:val="24"/>
        </w:rPr>
        <w:t xml:space="preserve">. </w:t>
      </w:r>
    </w:p>
    <w:p w14:paraId="4DAFD4FF" w14:textId="3E602D64" w:rsidR="00A477A2" w:rsidRPr="003113D2" w:rsidRDefault="00A477A2" w:rsidP="003113D2">
      <w:pPr>
        <w:spacing w:line="480" w:lineRule="auto"/>
        <w:ind w:firstLine="720"/>
        <w:rPr>
          <w:rFonts w:ascii="Times New Roman" w:hAnsi="Times New Roman" w:cs="Times New Roman"/>
          <w:sz w:val="24"/>
          <w:szCs w:val="24"/>
        </w:rPr>
      </w:pPr>
      <w:r w:rsidRPr="003113D2">
        <w:rPr>
          <w:rFonts w:ascii="Times New Roman" w:hAnsi="Times New Roman" w:cs="Times New Roman"/>
          <w:sz w:val="24"/>
          <w:szCs w:val="24"/>
        </w:rPr>
        <w:lastRenderedPageBreak/>
        <w:t xml:space="preserve">After data cleaning, </w:t>
      </w:r>
      <w:r w:rsidR="00BB57D7" w:rsidRPr="003113D2">
        <w:rPr>
          <w:rFonts w:ascii="Times New Roman" w:hAnsi="Times New Roman" w:cs="Times New Roman"/>
          <w:sz w:val="24"/>
          <w:szCs w:val="24"/>
        </w:rPr>
        <w:t>a</w:t>
      </w:r>
      <w:r w:rsidR="00825526" w:rsidRPr="003113D2">
        <w:rPr>
          <w:rFonts w:ascii="Times New Roman" w:hAnsi="Times New Roman" w:cs="Times New Roman"/>
          <w:sz w:val="24"/>
          <w:szCs w:val="24"/>
        </w:rPr>
        <w:t>n</w:t>
      </w:r>
      <w:r w:rsidR="00BB57D7" w:rsidRPr="003113D2">
        <w:rPr>
          <w:rFonts w:ascii="Times New Roman" w:hAnsi="Times New Roman" w:cs="Times New Roman"/>
          <w:sz w:val="24"/>
          <w:szCs w:val="24"/>
        </w:rPr>
        <w:t xml:space="preserve"> analyst</w:t>
      </w:r>
      <w:r w:rsidRPr="003113D2">
        <w:rPr>
          <w:rFonts w:ascii="Times New Roman" w:hAnsi="Times New Roman" w:cs="Times New Roman"/>
          <w:sz w:val="24"/>
          <w:szCs w:val="24"/>
        </w:rPr>
        <w:t xml:space="preserve"> want</w:t>
      </w:r>
      <w:r w:rsidR="00BB57D7" w:rsidRPr="003113D2">
        <w:rPr>
          <w:rFonts w:ascii="Times New Roman" w:hAnsi="Times New Roman" w:cs="Times New Roman"/>
          <w:sz w:val="24"/>
          <w:szCs w:val="24"/>
        </w:rPr>
        <w:t>s</w:t>
      </w:r>
      <w:r w:rsidRPr="003113D2">
        <w:rPr>
          <w:rFonts w:ascii="Times New Roman" w:hAnsi="Times New Roman" w:cs="Times New Roman"/>
          <w:sz w:val="24"/>
          <w:szCs w:val="24"/>
        </w:rPr>
        <w:t xml:space="preserve"> to explore </w:t>
      </w:r>
      <w:r w:rsidR="00BB57D7" w:rsidRPr="003113D2">
        <w:rPr>
          <w:rFonts w:ascii="Times New Roman" w:hAnsi="Times New Roman" w:cs="Times New Roman"/>
          <w:sz w:val="24"/>
          <w:szCs w:val="24"/>
        </w:rPr>
        <w:t>thei</w:t>
      </w:r>
      <w:r w:rsidRPr="003113D2">
        <w:rPr>
          <w:rFonts w:ascii="Times New Roman" w:hAnsi="Times New Roman" w:cs="Times New Roman"/>
          <w:sz w:val="24"/>
          <w:szCs w:val="24"/>
        </w:rPr>
        <w:t xml:space="preserve">r data. This involves examining different aspects of the data to get a better understanding of what it contains. Exploring </w:t>
      </w:r>
      <w:r w:rsidR="00924843" w:rsidRPr="003113D2">
        <w:rPr>
          <w:rFonts w:ascii="Times New Roman" w:hAnsi="Times New Roman" w:cs="Times New Roman"/>
          <w:sz w:val="24"/>
          <w:szCs w:val="24"/>
        </w:rPr>
        <w:t>the</w:t>
      </w:r>
      <w:r w:rsidRPr="003113D2">
        <w:rPr>
          <w:rFonts w:ascii="Times New Roman" w:hAnsi="Times New Roman" w:cs="Times New Roman"/>
          <w:sz w:val="24"/>
          <w:szCs w:val="24"/>
        </w:rPr>
        <w:t xml:space="preserve"> data can help </w:t>
      </w:r>
      <w:r w:rsidR="00924843" w:rsidRPr="003113D2">
        <w:rPr>
          <w:rFonts w:ascii="Times New Roman" w:hAnsi="Times New Roman" w:cs="Times New Roman"/>
          <w:sz w:val="24"/>
          <w:szCs w:val="24"/>
        </w:rPr>
        <w:t>them</w:t>
      </w:r>
      <w:r w:rsidRPr="003113D2">
        <w:rPr>
          <w:rFonts w:ascii="Times New Roman" w:hAnsi="Times New Roman" w:cs="Times New Roman"/>
          <w:sz w:val="24"/>
          <w:szCs w:val="24"/>
        </w:rPr>
        <w:t xml:space="preserve"> determine which variables are most important and can help inform any decisions you make in the future. Excel provides a number of features that make exploring data easy, such as sorting, filtering, and pivoting tables.</w:t>
      </w:r>
      <w:r w:rsidR="00924843" w:rsidRPr="003113D2">
        <w:rPr>
          <w:rFonts w:ascii="Times New Roman" w:hAnsi="Times New Roman" w:cs="Times New Roman"/>
          <w:sz w:val="24"/>
          <w:szCs w:val="24"/>
        </w:rPr>
        <w:t xml:space="preserve"> With the superstore dataset, these were important for getting only the most releva</w:t>
      </w:r>
      <w:r w:rsidR="007728E3" w:rsidRPr="003113D2">
        <w:rPr>
          <w:rFonts w:ascii="Times New Roman" w:hAnsi="Times New Roman" w:cs="Times New Roman"/>
          <w:sz w:val="24"/>
          <w:szCs w:val="24"/>
        </w:rPr>
        <w:t>n</w:t>
      </w:r>
      <w:r w:rsidR="00924843" w:rsidRPr="003113D2">
        <w:rPr>
          <w:rFonts w:ascii="Times New Roman" w:hAnsi="Times New Roman" w:cs="Times New Roman"/>
          <w:sz w:val="24"/>
          <w:szCs w:val="24"/>
        </w:rPr>
        <w:t>t parts of the dataset for analysis</w:t>
      </w:r>
      <w:r w:rsidR="00292D1C" w:rsidRPr="003113D2">
        <w:rPr>
          <w:rFonts w:ascii="Times New Roman" w:hAnsi="Times New Roman" w:cs="Times New Roman"/>
          <w:sz w:val="24"/>
          <w:szCs w:val="24"/>
        </w:rPr>
        <w:t xml:space="preserve"> (</w:t>
      </w:r>
      <w:r w:rsidR="00292D1C" w:rsidRPr="001A4DA1">
        <w:rPr>
          <w:rFonts w:ascii="Times New Roman" w:eastAsia="Times New Roman" w:hAnsi="Times New Roman" w:cs="Times New Roman"/>
          <w:sz w:val="24"/>
          <w:szCs w:val="24"/>
        </w:rPr>
        <w:t>Zhang</w:t>
      </w:r>
      <w:r w:rsidR="00292D1C" w:rsidRPr="003113D2">
        <w:rPr>
          <w:rFonts w:ascii="Times New Roman" w:eastAsia="Times New Roman" w:hAnsi="Times New Roman" w:cs="Times New Roman"/>
          <w:sz w:val="24"/>
          <w:szCs w:val="24"/>
        </w:rPr>
        <w:t xml:space="preserve"> </w:t>
      </w:r>
      <w:r w:rsidR="00292D1C" w:rsidRPr="001A4DA1">
        <w:rPr>
          <w:rFonts w:ascii="Times New Roman" w:eastAsia="Times New Roman" w:hAnsi="Times New Roman" w:cs="Times New Roman"/>
          <w:sz w:val="24"/>
          <w:szCs w:val="24"/>
        </w:rPr>
        <w:t>and Huang, 2013</w:t>
      </w:r>
      <w:r w:rsidR="00292D1C" w:rsidRPr="003113D2">
        <w:rPr>
          <w:rFonts w:ascii="Times New Roman" w:eastAsia="Times New Roman" w:hAnsi="Times New Roman" w:cs="Times New Roman"/>
          <w:sz w:val="24"/>
          <w:szCs w:val="24"/>
        </w:rPr>
        <w:t>)</w:t>
      </w:r>
      <w:r w:rsidR="007728E3" w:rsidRPr="003113D2">
        <w:rPr>
          <w:rFonts w:ascii="Times New Roman" w:hAnsi="Times New Roman" w:cs="Times New Roman"/>
          <w:sz w:val="24"/>
          <w:szCs w:val="24"/>
        </w:rPr>
        <w:t>.</w:t>
      </w:r>
    </w:p>
    <w:p w14:paraId="0C5555B8" w14:textId="2E4C132B" w:rsidR="00A477A2" w:rsidRPr="003113D2" w:rsidRDefault="00A477A2" w:rsidP="003113D2">
      <w:pPr>
        <w:spacing w:line="480" w:lineRule="auto"/>
        <w:ind w:firstLine="720"/>
        <w:rPr>
          <w:rFonts w:ascii="Times New Roman" w:hAnsi="Times New Roman" w:cs="Times New Roman"/>
          <w:sz w:val="24"/>
          <w:szCs w:val="24"/>
        </w:rPr>
      </w:pPr>
      <w:r w:rsidRPr="003113D2">
        <w:rPr>
          <w:rFonts w:ascii="Times New Roman" w:hAnsi="Times New Roman" w:cs="Times New Roman"/>
          <w:sz w:val="24"/>
          <w:szCs w:val="24"/>
        </w:rPr>
        <w:t xml:space="preserve">Finally, </w:t>
      </w:r>
      <w:r w:rsidR="007728E3" w:rsidRPr="003113D2">
        <w:rPr>
          <w:rFonts w:ascii="Times New Roman" w:hAnsi="Times New Roman" w:cs="Times New Roman"/>
          <w:sz w:val="24"/>
          <w:szCs w:val="24"/>
        </w:rPr>
        <w:t>it is always important that the analyst prepares their information</w:t>
      </w:r>
      <w:r w:rsidRPr="003113D2">
        <w:rPr>
          <w:rFonts w:ascii="Times New Roman" w:hAnsi="Times New Roman" w:cs="Times New Roman"/>
          <w:sz w:val="24"/>
          <w:szCs w:val="24"/>
        </w:rPr>
        <w:t xml:space="preserve"> for analysis or visualization. This involves transforming </w:t>
      </w:r>
      <w:r w:rsidR="00701FF1" w:rsidRPr="003113D2">
        <w:rPr>
          <w:rFonts w:ascii="Times New Roman" w:hAnsi="Times New Roman" w:cs="Times New Roman"/>
          <w:sz w:val="24"/>
          <w:szCs w:val="24"/>
        </w:rPr>
        <w:t>the</w:t>
      </w:r>
      <w:r w:rsidRPr="003113D2">
        <w:rPr>
          <w:rFonts w:ascii="Times New Roman" w:hAnsi="Times New Roman" w:cs="Times New Roman"/>
          <w:sz w:val="24"/>
          <w:szCs w:val="24"/>
        </w:rPr>
        <w:t xml:space="preserve"> raw data into something more usable and understandable. For example, </w:t>
      </w:r>
      <w:r w:rsidR="00701FF1" w:rsidRPr="003113D2">
        <w:rPr>
          <w:rFonts w:ascii="Times New Roman" w:hAnsi="Times New Roman" w:cs="Times New Roman"/>
          <w:sz w:val="24"/>
          <w:szCs w:val="24"/>
        </w:rPr>
        <w:t>it</w:t>
      </w:r>
      <w:r w:rsidRPr="003113D2">
        <w:rPr>
          <w:rFonts w:ascii="Times New Roman" w:hAnsi="Times New Roman" w:cs="Times New Roman"/>
          <w:sz w:val="24"/>
          <w:szCs w:val="24"/>
        </w:rPr>
        <w:t xml:space="preserve"> may </w:t>
      </w:r>
      <w:r w:rsidR="00701FF1" w:rsidRPr="003113D2">
        <w:rPr>
          <w:rFonts w:ascii="Times New Roman" w:hAnsi="Times New Roman" w:cs="Times New Roman"/>
          <w:sz w:val="24"/>
          <w:szCs w:val="24"/>
        </w:rPr>
        <w:t xml:space="preserve">be </w:t>
      </w:r>
      <w:r w:rsidRPr="003113D2">
        <w:rPr>
          <w:rFonts w:ascii="Times New Roman" w:hAnsi="Times New Roman" w:cs="Times New Roman"/>
          <w:sz w:val="24"/>
          <w:szCs w:val="24"/>
        </w:rPr>
        <w:t>ne</w:t>
      </w:r>
      <w:r w:rsidR="00701FF1" w:rsidRPr="003113D2">
        <w:rPr>
          <w:rFonts w:ascii="Times New Roman" w:hAnsi="Times New Roman" w:cs="Times New Roman"/>
          <w:sz w:val="24"/>
          <w:szCs w:val="24"/>
        </w:rPr>
        <w:t>cessary</w:t>
      </w:r>
      <w:r w:rsidRPr="003113D2">
        <w:rPr>
          <w:rFonts w:ascii="Times New Roman" w:hAnsi="Times New Roman" w:cs="Times New Roman"/>
          <w:sz w:val="24"/>
          <w:szCs w:val="24"/>
        </w:rPr>
        <w:t xml:space="preserve"> to convert categorical variables into numerical values, or join multiple datasets together. Excel has a number of functions and features that can help with this process, such as pivot tables and VLOOKUP.</w:t>
      </w:r>
      <w:r w:rsidR="00F7759E" w:rsidRPr="003113D2">
        <w:rPr>
          <w:rFonts w:ascii="Times New Roman" w:hAnsi="Times New Roman" w:cs="Times New Roman"/>
          <w:sz w:val="24"/>
          <w:szCs w:val="24"/>
        </w:rPr>
        <w:t xml:space="preserve"> </w:t>
      </w:r>
      <w:r w:rsidRPr="003113D2">
        <w:rPr>
          <w:rFonts w:ascii="Times New Roman" w:hAnsi="Times New Roman" w:cs="Times New Roman"/>
          <w:sz w:val="24"/>
          <w:szCs w:val="24"/>
        </w:rPr>
        <w:t xml:space="preserve">Pre-processing data with Excel is an essential step in any data analysis project. By understanding the basics of pre-processing in Excel, </w:t>
      </w:r>
      <w:r w:rsidR="00F7759E" w:rsidRPr="003113D2">
        <w:rPr>
          <w:rFonts w:ascii="Times New Roman" w:hAnsi="Times New Roman" w:cs="Times New Roman"/>
          <w:sz w:val="24"/>
          <w:szCs w:val="24"/>
        </w:rPr>
        <w:t>users</w:t>
      </w:r>
      <w:r w:rsidRPr="003113D2">
        <w:rPr>
          <w:rFonts w:ascii="Times New Roman" w:hAnsi="Times New Roman" w:cs="Times New Roman"/>
          <w:sz w:val="24"/>
          <w:szCs w:val="24"/>
        </w:rPr>
        <w:t xml:space="preserve"> can make sure </w:t>
      </w:r>
      <w:r w:rsidR="00F7759E" w:rsidRPr="003113D2">
        <w:rPr>
          <w:rFonts w:ascii="Times New Roman" w:hAnsi="Times New Roman" w:cs="Times New Roman"/>
          <w:sz w:val="24"/>
          <w:szCs w:val="24"/>
        </w:rPr>
        <w:t>thei</w:t>
      </w:r>
      <w:r w:rsidRPr="003113D2">
        <w:rPr>
          <w:rFonts w:ascii="Times New Roman" w:hAnsi="Times New Roman" w:cs="Times New Roman"/>
          <w:sz w:val="24"/>
          <w:szCs w:val="24"/>
        </w:rPr>
        <w:t>r data is ready for whatever tasks lie ahead</w:t>
      </w:r>
      <w:r w:rsidR="005224B5" w:rsidRPr="003113D2">
        <w:rPr>
          <w:rFonts w:ascii="Times New Roman" w:hAnsi="Times New Roman" w:cs="Times New Roman"/>
          <w:sz w:val="24"/>
          <w:szCs w:val="24"/>
        </w:rPr>
        <w:t xml:space="preserve"> (</w:t>
      </w:r>
      <w:r w:rsidR="005224B5" w:rsidRPr="001A4DA1">
        <w:rPr>
          <w:rFonts w:ascii="Times New Roman" w:eastAsia="Times New Roman" w:hAnsi="Times New Roman" w:cs="Times New Roman"/>
          <w:sz w:val="24"/>
          <w:szCs w:val="24"/>
        </w:rPr>
        <w:t>McCormick</w:t>
      </w:r>
      <w:r w:rsidR="005224B5" w:rsidRPr="003113D2">
        <w:rPr>
          <w:rFonts w:ascii="Times New Roman" w:eastAsia="Times New Roman" w:hAnsi="Times New Roman" w:cs="Times New Roman"/>
          <w:sz w:val="24"/>
          <w:szCs w:val="24"/>
        </w:rPr>
        <w:t xml:space="preserve"> </w:t>
      </w:r>
      <w:r w:rsidR="005224B5" w:rsidRPr="001A4DA1">
        <w:rPr>
          <w:rFonts w:ascii="Times New Roman" w:eastAsia="Times New Roman" w:hAnsi="Times New Roman" w:cs="Times New Roman"/>
          <w:sz w:val="24"/>
          <w:szCs w:val="24"/>
        </w:rPr>
        <w:t>and Salcedo, 2017</w:t>
      </w:r>
      <w:r w:rsidR="005224B5" w:rsidRPr="003113D2">
        <w:rPr>
          <w:rFonts w:ascii="Times New Roman" w:eastAsia="Times New Roman" w:hAnsi="Times New Roman" w:cs="Times New Roman"/>
          <w:sz w:val="24"/>
          <w:szCs w:val="24"/>
        </w:rPr>
        <w:t>)</w:t>
      </w:r>
      <w:r w:rsidRPr="003113D2">
        <w:rPr>
          <w:rFonts w:ascii="Times New Roman" w:hAnsi="Times New Roman" w:cs="Times New Roman"/>
          <w:sz w:val="24"/>
          <w:szCs w:val="24"/>
        </w:rPr>
        <w:t>.</w:t>
      </w:r>
    </w:p>
    <w:p w14:paraId="0CDEE0C9" w14:textId="4A506DB7" w:rsidR="00A477A2" w:rsidRPr="003113D2" w:rsidRDefault="005C282E" w:rsidP="003113D2">
      <w:pPr>
        <w:spacing w:line="480" w:lineRule="auto"/>
        <w:ind w:firstLine="720"/>
        <w:rPr>
          <w:rFonts w:ascii="Times New Roman" w:hAnsi="Times New Roman" w:cs="Times New Roman"/>
          <w:sz w:val="24"/>
          <w:szCs w:val="24"/>
        </w:rPr>
      </w:pPr>
      <w:r w:rsidRPr="003113D2">
        <w:rPr>
          <w:rFonts w:ascii="Times New Roman" w:hAnsi="Times New Roman" w:cs="Times New Roman"/>
          <w:sz w:val="24"/>
          <w:szCs w:val="24"/>
        </w:rPr>
        <w:t>W</w:t>
      </w:r>
      <w:r w:rsidR="00A477A2" w:rsidRPr="003113D2">
        <w:rPr>
          <w:rFonts w:ascii="Times New Roman" w:hAnsi="Times New Roman" w:cs="Times New Roman"/>
          <w:sz w:val="24"/>
          <w:szCs w:val="24"/>
        </w:rPr>
        <w:t xml:space="preserve">hen </w:t>
      </w:r>
      <w:proofErr w:type="spellStart"/>
      <w:r w:rsidR="00A477A2" w:rsidRPr="003113D2">
        <w:rPr>
          <w:rFonts w:ascii="Times New Roman" w:hAnsi="Times New Roman" w:cs="Times New Roman"/>
          <w:sz w:val="24"/>
          <w:szCs w:val="24"/>
        </w:rPr>
        <w:t>analysing</w:t>
      </w:r>
      <w:proofErr w:type="spellEnd"/>
      <w:r w:rsidR="00A477A2" w:rsidRPr="003113D2">
        <w:rPr>
          <w:rFonts w:ascii="Times New Roman" w:hAnsi="Times New Roman" w:cs="Times New Roman"/>
          <w:sz w:val="24"/>
          <w:szCs w:val="24"/>
        </w:rPr>
        <w:t xml:space="preserve"> data in Excel, the first step is to get an understanding of the data. This can be done using some basic </w:t>
      </w:r>
      <w:proofErr w:type="spellStart"/>
      <w:r w:rsidR="00A477A2" w:rsidRPr="003113D2">
        <w:rPr>
          <w:rFonts w:ascii="Times New Roman" w:hAnsi="Times New Roman" w:cs="Times New Roman"/>
          <w:sz w:val="24"/>
          <w:szCs w:val="24"/>
        </w:rPr>
        <w:t>visualisations</w:t>
      </w:r>
      <w:proofErr w:type="spellEnd"/>
      <w:r w:rsidR="00A477A2" w:rsidRPr="003113D2">
        <w:rPr>
          <w:rFonts w:ascii="Times New Roman" w:hAnsi="Times New Roman" w:cs="Times New Roman"/>
          <w:sz w:val="24"/>
          <w:szCs w:val="24"/>
        </w:rPr>
        <w:t xml:space="preserve"> such as histograms, scatter plots, and bar charts. These help to identify any outliers or trends that may exist in the data. It is also helpful to run a few simple descriptive statistics such as mean, median, and standard deviation to get an overall understanding of the distribution of the data.</w:t>
      </w:r>
      <w:r w:rsidRPr="003113D2">
        <w:rPr>
          <w:rFonts w:ascii="Times New Roman" w:hAnsi="Times New Roman" w:cs="Times New Roman"/>
          <w:sz w:val="24"/>
          <w:szCs w:val="24"/>
        </w:rPr>
        <w:t xml:space="preserve"> </w:t>
      </w:r>
      <w:r w:rsidR="00A477A2" w:rsidRPr="003113D2">
        <w:rPr>
          <w:rFonts w:ascii="Times New Roman" w:hAnsi="Times New Roman" w:cs="Times New Roman"/>
          <w:sz w:val="24"/>
          <w:szCs w:val="24"/>
        </w:rPr>
        <w:t xml:space="preserve">Once patterns and outliers in </w:t>
      </w:r>
      <w:r w:rsidR="00F20F64" w:rsidRPr="003113D2">
        <w:rPr>
          <w:rFonts w:ascii="Times New Roman" w:hAnsi="Times New Roman" w:cs="Times New Roman"/>
          <w:sz w:val="24"/>
          <w:szCs w:val="24"/>
        </w:rPr>
        <w:t>the</w:t>
      </w:r>
      <w:r w:rsidR="00A477A2" w:rsidRPr="003113D2">
        <w:rPr>
          <w:rFonts w:ascii="Times New Roman" w:hAnsi="Times New Roman" w:cs="Times New Roman"/>
          <w:sz w:val="24"/>
          <w:szCs w:val="24"/>
        </w:rPr>
        <w:t xml:space="preserve"> data set</w:t>
      </w:r>
      <w:r w:rsidRPr="003113D2">
        <w:rPr>
          <w:rFonts w:ascii="Times New Roman" w:hAnsi="Times New Roman" w:cs="Times New Roman"/>
          <w:sz w:val="24"/>
          <w:szCs w:val="24"/>
        </w:rPr>
        <w:t xml:space="preserve"> have identified</w:t>
      </w:r>
      <w:r w:rsidR="00A477A2" w:rsidRPr="003113D2">
        <w:rPr>
          <w:rFonts w:ascii="Times New Roman" w:hAnsi="Times New Roman" w:cs="Times New Roman"/>
          <w:sz w:val="24"/>
          <w:szCs w:val="24"/>
        </w:rPr>
        <w:t xml:space="preserve">, </w:t>
      </w:r>
      <w:r w:rsidR="00CB5FF6" w:rsidRPr="003113D2">
        <w:rPr>
          <w:rFonts w:ascii="Times New Roman" w:hAnsi="Times New Roman" w:cs="Times New Roman"/>
          <w:sz w:val="24"/>
          <w:szCs w:val="24"/>
        </w:rPr>
        <w:t>analysts</w:t>
      </w:r>
      <w:r w:rsidR="00A477A2" w:rsidRPr="003113D2">
        <w:rPr>
          <w:rFonts w:ascii="Times New Roman" w:hAnsi="Times New Roman" w:cs="Times New Roman"/>
          <w:sz w:val="24"/>
          <w:szCs w:val="24"/>
        </w:rPr>
        <w:t xml:space="preserve"> can use Excel’s built-in statistical functions to further investigate </w:t>
      </w:r>
      <w:r w:rsidR="00CB5FF6" w:rsidRPr="003113D2">
        <w:rPr>
          <w:rFonts w:ascii="Times New Roman" w:hAnsi="Times New Roman" w:cs="Times New Roman"/>
          <w:sz w:val="24"/>
          <w:szCs w:val="24"/>
        </w:rPr>
        <w:t xml:space="preserve">the </w:t>
      </w:r>
      <w:r w:rsidR="00A477A2" w:rsidRPr="003113D2">
        <w:rPr>
          <w:rFonts w:ascii="Times New Roman" w:hAnsi="Times New Roman" w:cs="Times New Roman"/>
          <w:sz w:val="24"/>
          <w:szCs w:val="24"/>
        </w:rPr>
        <w:t xml:space="preserve">data. For example, the ‘CORREL’ function can be used to calculate the Pearson correlation coefficient between two variables. This coefficient is a measure of how closely related two variables are, </w:t>
      </w:r>
      <w:r w:rsidR="00A477A2" w:rsidRPr="003113D2">
        <w:rPr>
          <w:rFonts w:ascii="Times New Roman" w:hAnsi="Times New Roman" w:cs="Times New Roman"/>
          <w:sz w:val="24"/>
          <w:szCs w:val="24"/>
        </w:rPr>
        <w:lastRenderedPageBreak/>
        <w:t>and can be useful for uncovering relationships between variables</w:t>
      </w:r>
      <w:r w:rsidR="005224B5" w:rsidRPr="003113D2">
        <w:rPr>
          <w:rFonts w:ascii="Times New Roman" w:hAnsi="Times New Roman" w:cs="Times New Roman"/>
          <w:sz w:val="24"/>
          <w:szCs w:val="24"/>
        </w:rPr>
        <w:t xml:space="preserve"> (</w:t>
      </w:r>
      <w:r w:rsidR="005224B5" w:rsidRPr="001A4DA1">
        <w:rPr>
          <w:rFonts w:ascii="Times New Roman" w:eastAsia="Times New Roman" w:hAnsi="Times New Roman" w:cs="Times New Roman"/>
          <w:sz w:val="24"/>
          <w:szCs w:val="24"/>
        </w:rPr>
        <w:t>McCormick</w:t>
      </w:r>
      <w:r w:rsidR="005224B5" w:rsidRPr="003113D2">
        <w:rPr>
          <w:rFonts w:ascii="Times New Roman" w:eastAsia="Times New Roman" w:hAnsi="Times New Roman" w:cs="Times New Roman"/>
          <w:sz w:val="24"/>
          <w:szCs w:val="24"/>
        </w:rPr>
        <w:t xml:space="preserve"> </w:t>
      </w:r>
      <w:r w:rsidR="005224B5" w:rsidRPr="001A4DA1">
        <w:rPr>
          <w:rFonts w:ascii="Times New Roman" w:eastAsia="Times New Roman" w:hAnsi="Times New Roman" w:cs="Times New Roman"/>
          <w:sz w:val="24"/>
          <w:szCs w:val="24"/>
        </w:rPr>
        <w:t>and Salcedo, 2017</w:t>
      </w:r>
      <w:r w:rsidR="005224B5" w:rsidRPr="003113D2">
        <w:rPr>
          <w:rFonts w:ascii="Times New Roman" w:eastAsia="Times New Roman" w:hAnsi="Times New Roman" w:cs="Times New Roman"/>
          <w:sz w:val="24"/>
          <w:szCs w:val="24"/>
        </w:rPr>
        <w:t>)</w:t>
      </w:r>
      <w:r w:rsidR="00A477A2" w:rsidRPr="003113D2">
        <w:rPr>
          <w:rFonts w:ascii="Times New Roman" w:hAnsi="Times New Roman" w:cs="Times New Roman"/>
          <w:sz w:val="24"/>
          <w:szCs w:val="24"/>
        </w:rPr>
        <w:t>.</w:t>
      </w:r>
    </w:p>
    <w:p w14:paraId="1D996865" w14:textId="645915DA" w:rsidR="00A477A2" w:rsidRPr="003113D2" w:rsidRDefault="00A477A2" w:rsidP="003113D2">
      <w:pPr>
        <w:spacing w:line="480" w:lineRule="auto"/>
        <w:ind w:firstLine="720"/>
        <w:rPr>
          <w:rFonts w:ascii="Times New Roman" w:hAnsi="Times New Roman" w:cs="Times New Roman"/>
          <w:sz w:val="24"/>
          <w:szCs w:val="24"/>
        </w:rPr>
      </w:pPr>
      <w:r w:rsidRPr="003113D2">
        <w:rPr>
          <w:rFonts w:ascii="Times New Roman" w:hAnsi="Times New Roman" w:cs="Times New Roman"/>
          <w:sz w:val="24"/>
          <w:szCs w:val="24"/>
        </w:rPr>
        <w:t xml:space="preserve">If </w:t>
      </w:r>
      <w:r w:rsidR="00CB5FF6" w:rsidRPr="003113D2">
        <w:rPr>
          <w:rFonts w:ascii="Times New Roman" w:hAnsi="Times New Roman" w:cs="Times New Roman"/>
          <w:sz w:val="24"/>
          <w:szCs w:val="24"/>
        </w:rPr>
        <w:t>one is</w:t>
      </w:r>
      <w:r w:rsidRPr="003113D2">
        <w:rPr>
          <w:rFonts w:ascii="Times New Roman" w:hAnsi="Times New Roman" w:cs="Times New Roman"/>
          <w:sz w:val="24"/>
          <w:szCs w:val="24"/>
        </w:rPr>
        <w:t xml:space="preserve"> looking for more advanced statistical analysis, Excel provides tools for hypothesis testing and regression analysis. These tools allow </w:t>
      </w:r>
      <w:r w:rsidR="00CB5FF6" w:rsidRPr="003113D2">
        <w:rPr>
          <w:rFonts w:ascii="Times New Roman" w:hAnsi="Times New Roman" w:cs="Times New Roman"/>
          <w:sz w:val="24"/>
          <w:szCs w:val="24"/>
        </w:rPr>
        <w:t>them</w:t>
      </w:r>
      <w:r w:rsidRPr="003113D2">
        <w:rPr>
          <w:rFonts w:ascii="Times New Roman" w:hAnsi="Times New Roman" w:cs="Times New Roman"/>
          <w:sz w:val="24"/>
          <w:szCs w:val="24"/>
        </w:rPr>
        <w:t xml:space="preserve"> to test for correlations between variables and create linear regression models to predict outcomes.</w:t>
      </w:r>
      <w:r w:rsidR="00CB5FF6" w:rsidRPr="003113D2">
        <w:rPr>
          <w:rFonts w:ascii="Times New Roman" w:hAnsi="Times New Roman" w:cs="Times New Roman"/>
          <w:sz w:val="24"/>
          <w:szCs w:val="24"/>
        </w:rPr>
        <w:t xml:space="preserve"> </w:t>
      </w:r>
      <w:r w:rsidRPr="003113D2">
        <w:rPr>
          <w:rFonts w:ascii="Times New Roman" w:hAnsi="Times New Roman" w:cs="Times New Roman"/>
          <w:sz w:val="24"/>
          <w:szCs w:val="24"/>
        </w:rPr>
        <w:t xml:space="preserve">By combining </w:t>
      </w:r>
      <w:proofErr w:type="spellStart"/>
      <w:r w:rsidRPr="003113D2">
        <w:rPr>
          <w:rFonts w:ascii="Times New Roman" w:hAnsi="Times New Roman" w:cs="Times New Roman"/>
          <w:sz w:val="24"/>
          <w:szCs w:val="24"/>
        </w:rPr>
        <w:t>visualisations</w:t>
      </w:r>
      <w:proofErr w:type="spellEnd"/>
      <w:r w:rsidRPr="003113D2">
        <w:rPr>
          <w:rFonts w:ascii="Times New Roman" w:hAnsi="Times New Roman" w:cs="Times New Roman"/>
          <w:sz w:val="24"/>
          <w:szCs w:val="24"/>
        </w:rPr>
        <w:t xml:space="preserve"> with statistical functions, Excel allows you to quickly explore and </w:t>
      </w:r>
      <w:proofErr w:type="spellStart"/>
      <w:r w:rsidRPr="003113D2">
        <w:rPr>
          <w:rFonts w:ascii="Times New Roman" w:hAnsi="Times New Roman" w:cs="Times New Roman"/>
          <w:sz w:val="24"/>
          <w:szCs w:val="24"/>
        </w:rPr>
        <w:t>analyse</w:t>
      </w:r>
      <w:proofErr w:type="spellEnd"/>
      <w:r w:rsidRPr="003113D2">
        <w:rPr>
          <w:rFonts w:ascii="Times New Roman" w:hAnsi="Times New Roman" w:cs="Times New Roman"/>
          <w:sz w:val="24"/>
          <w:szCs w:val="24"/>
        </w:rPr>
        <w:t xml:space="preserve"> your data sets. Using the right combination of tools, </w:t>
      </w:r>
      <w:r w:rsidR="00CB5FF6" w:rsidRPr="003113D2">
        <w:rPr>
          <w:rFonts w:ascii="Times New Roman" w:hAnsi="Times New Roman" w:cs="Times New Roman"/>
          <w:sz w:val="24"/>
          <w:szCs w:val="24"/>
        </w:rPr>
        <w:t>one</w:t>
      </w:r>
      <w:r w:rsidRPr="003113D2">
        <w:rPr>
          <w:rFonts w:ascii="Times New Roman" w:hAnsi="Times New Roman" w:cs="Times New Roman"/>
          <w:sz w:val="24"/>
          <w:szCs w:val="24"/>
        </w:rPr>
        <w:t xml:space="preserve"> can uncover insights and draw meaningful conclusions from your data</w:t>
      </w:r>
      <w:r w:rsidR="00292D1C" w:rsidRPr="003113D2">
        <w:rPr>
          <w:rFonts w:ascii="Times New Roman" w:hAnsi="Times New Roman" w:cs="Times New Roman"/>
          <w:sz w:val="24"/>
          <w:szCs w:val="24"/>
        </w:rPr>
        <w:t xml:space="preserve"> (</w:t>
      </w:r>
      <w:r w:rsidR="00292D1C" w:rsidRPr="001A4DA1">
        <w:rPr>
          <w:rFonts w:ascii="Times New Roman" w:eastAsia="Times New Roman" w:hAnsi="Times New Roman" w:cs="Times New Roman"/>
          <w:sz w:val="24"/>
          <w:szCs w:val="24"/>
        </w:rPr>
        <w:t>Fekete</w:t>
      </w:r>
      <w:r w:rsidR="00292D1C" w:rsidRPr="003113D2">
        <w:rPr>
          <w:rFonts w:ascii="Times New Roman" w:eastAsia="Times New Roman" w:hAnsi="Times New Roman" w:cs="Times New Roman"/>
          <w:sz w:val="24"/>
          <w:szCs w:val="24"/>
        </w:rPr>
        <w:t xml:space="preserve"> et al., 2019)</w:t>
      </w:r>
      <w:r w:rsidRPr="003113D2">
        <w:rPr>
          <w:rFonts w:ascii="Times New Roman" w:hAnsi="Times New Roman" w:cs="Times New Roman"/>
          <w:sz w:val="24"/>
          <w:szCs w:val="24"/>
        </w:rPr>
        <w:t>.</w:t>
      </w:r>
    </w:p>
    <w:p w14:paraId="3CE78362" w14:textId="670679CD" w:rsidR="00A477A2" w:rsidRPr="003113D2" w:rsidRDefault="00A477A2" w:rsidP="003113D2">
      <w:pPr>
        <w:spacing w:line="480" w:lineRule="auto"/>
        <w:ind w:firstLine="720"/>
        <w:rPr>
          <w:rFonts w:ascii="Times New Roman" w:hAnsi="Times New Roman" w:cs="Times New Roman"/>
          <w:sz w:val="24"/>
          <w:szCs w:val="24"/>
        </w:rPr>
      </w:pPr>
      <w:r w:rsidRPr="003113D2">
        <w:rPr>
          <w:rFonts w:ascii="Times New Roman" w:hAnsi="Times New Roman" w:cs="Times New Roman"/>
          <w:sz w:val="24"/>
          <w:szCs w:val="24"/>
        </w:rPr>
        <w:t xml:space="preserve">The most basic form of </w:t>
      </w:r>
      <w:proofErr w:type="spellStart"/>
      <w:r w:rsidRPr="003113D2">
        <w:rPr>
          <w:rFonts w:ascii="Times New Roman" w:hAnsi="Times New Roman" w:cs="Times New Roman"/>
          <w:sz w:val="24"/>
          <w:szCs w:val="24"/>
        </w:rPr>
        <w:t>visualisation</w:t>
      </w:r>
      <w:proofErr w:type="spellEnd"/>
      <w:r w:rsidRPr="003113D2">
        <w:rPr>
          <w:rFonts w:ascii="Times New Roman" w:hAnsi="Times New Roman" w:cs="Times New Roman"/>
          <w:sz w:val="24"/>
          <w:szCs w:val="24"/>
        </w:rPr>
        <w:t xml:space="preserve"> in Excel is the bar chart. A bar chart can be used to compare items, or to plot out categorical data. It is a simple yet effective way to convey data quickly. To create a bar chart in Excel, </w:t>
      </w:r>
      <w:r w:rsidR="00CF6ECC" w:rsidRPr="003113D2">
        <w:rPr>
          <w:rFonts w:ascii="Times New Roman" w:hAnsi="Times New Roman" w:cs="Times New Roman"/>
          <w:sz w:val="24"/>
          <w:szCs w:val="24"/>
        </w:rPr>
        <w:t xml:space="preserve">a user </w:t>
      </w:r>
      <w:r w:rsidRPr="003113D2">
        <w:rPr>
          <w:rFonts w:ascii="Times New Roman" w:hAnsi="Times New Roman" w:cs="Times New Roman"/>
          <w:sz w:val="24"/>
          <w:szCs w:val="24"/>
        </w:rPr>
        <w:t>simply select</w:t>
      </w:r>
      <w:r w:rsidR="00CF6ECC" w:rsidRPr="003113D2">
        <w:rPr>
          <w:rFonts w:ascii="Times New Roman" w:hAnsi="Times New Roman" w:cs="Times New Roman"/>
          <w:sz w:val="24"/>
          <w:szCs w:val="24"/>
        </w:rPr>
        <w:t>s</w:t>
      </w:r>
      <w:r w:rsidRPr="003113D2">
        <w:rPr>
          <w:rFonts w:ascii="Times New Roman" w:hAnsi="Times New Roman" w:cs="Times New Roman"/>
          <w:sz w:val="24"/>
          <w:szCs w:val="24"/>
        </w:rPr>
        <w:t xml:space="preserve"> the data </w:t>
      </w:r>
      <w:r w:rsidR="00CF6ECC" w:rsidRPr="003113D2">
        <w:rPr>
          <w:rFonts w:ascii="Times New Roman" w:hAnsi="Times New Roman" w:cs="Times New Roman"/>
          <w:sz w:val="24"/>
          <w:szCs w:val="24"/>
        </w:rPr>
        <w:t xml:space="preserve">they </w:t>
      </w:r>
      <w:r w:rsidRPr="003113D2">
        <w:rPr>
          <w:rFonts w:ascii="Times New Roman" w:hAnsi="Times New Roman" w:cs="Times New Roman"/>
          <w:sz w:val="24"/>
          <w:szCs w:val="24"/>
        </w:rPr>
        <w:t>would like to plot, then go to the Insert tab and select ‘Bar’ from the Chart options.</w:t>
      </w:r>
      <w:r w:rsidR="00CF6ECC" w:rsidRPr="003113D2">
        <w:rPr>
          <w:rFonts w:ascii="Times New Roman" w:hAnsi="Times New Roman" w:cs="Times New Roman"/>
          <w:sz w:val="24"/>
          <w:szCs w:val="24"/>
        </w:rPr>
        <w:t xml:space="preserve"> </w:t>
      </w:r>
      <w:r w:rsidRPr="003113D2">
        <w:rPr>
          <w:rFonts w:ascii="Times New Roman" w:hAnsi="Times New Roman" w:cs="Times New Roman"/>
          <w:sz w:val="24"/>
          <w:szCs w:val="24"/>
        </w:rPr>
        <w:t xml:space="preserve">Excel also allows </w:t>
      </w:r>
      <w:r w:rsidR="00CF6ECC" w:rsidRPr="003113D2">
        <w:rPr>
          <w:rFonts w:ascii="Times New Roman" w:hAnsi="Times New Roman" w:cs="Times New Roman"/>
          <w:sz w:val="24"/>
          <w:szCs w:val="24"/>
        </w:rPr>
        <w:t>them</w:t>
      </w:r>
      <w:r w:rsidRPr="003113D2">
        <w:rPr>
          <w:rFonts w:ascii="Times New Roman" w:hAnsi="Times New Roman" w:cs="Times New Roman"/>
          <w:sz w:val="24"/>
          <w:szCs w:val="24"/>
        </w:rPr>
        <w:t xml:space="preserve"> to create more complex </w:t>
      </w:r>
      <w:proofErr w:type="spellStart"/>
      <w:r w:rsidRPr="003113D2">
        <w:rPr>
          <w:rFonts w:ascii="Times New Roman" w:hAnsi="Times New Roman" w:cs="Times New Roman"/>
          <w:sz w:val="24"/>
          <w:szCs w:val="24"/>
        </w:rPr>
        <w:t>visualisations</w:t>
      </w:r>
      <w:proofErr w:type="spellEnd"/>
      <w:r w:rsidRPr="003113D2">
        <w:rPr>
          <w:rFonts w:ascii="Times New Roman" w:hAnsi="Times New Roman" w:cs="Times New Roman"/>
          <w:sz w:val="24"/>
          <w:szCs w:val="24"/>
        </w:rPr>
        <w:t>. For example, you can use the Scatter plot chart to explore the relationships between two variables. In addition, you can use Excel to create a variety of other chart types, such as line charts, pie charts, and bubble charts.</w:t>
      </w:r>
      <w:r w:rsidR="00CF6ECC" w:rsidRPr="003113D2">
        <w:rPr>
          <w:rFonts w:ascii="Times New Roman" w:hAnsi="Times New Roman" w:cs="Times New Roman"/>
          <w:sz w:val="24"/>
          <w:szCs w:val="24"/>
        </w:rPr>
        <w:t xml:space="preserve"> </w:t>
      </w:r>
      <w:r w:rsidRPr="003113D2">
        <w:rPr>
          <w:rFonts w:ascii="Times New Roman" w:hAnsi="Times New Roman" w:cs="Times New Roman"/>
          <w:sz w:val="24"/>
          <w:szCs w:val="24"/>
        </w:rPr>
        <w:t xml:space="preserve">No matter what type of </w:t>
      </w:r>
      <w:proofErr w:type="spellStart"/>
      <w:r w:rsidRPr="003113D2">
        <w:rPr>
          <w:rFonts w:ascii="Times New Roman" w:hAnsi="Times New Roman" w:cs="Times New Roman"/>
          <w:sz w:val="24"/>
          <w:szCs w:val="24"/>
        </w:rPr>
        <w:t>visualisation</w:t>
      </w:r>
      <w:proofErr w:type="spellEnd"/>
      <w:r w:rsidRPr="003113D2">
        <w:rPr>
          <w:rFonts w:ascii="Times New Roman" w:hAnsi="Times New Roman" w:cs="Times New Roman"/>
          <w:sz w:val="24"/>
          <w:szCs w:val="24"/>
        </w:rPr>
        <w:t xml:space="preserve"> </w:t>
      </w:r>
      <w:r w:rsidR="00CF6ECC" w:rsidRPr="003113D2">
        <w:rPr>
          <w:rFonts w:ascii="Times New Roman" w:hAnsi="Times New Roman" w:cs="Times New Roman"/>
          <w:sz w:val="24"/>
          <w:szCs w:val="24"/>
        </w:rPr>
        <w:t>they a</w:t>
      </w:r>
      <w:r w:rsidRPr="003113D2">
        <w:rPr>
          <w:rFonts w:ascii="Times New Roman" w:hAnsi="Times New Roman" w:cs="Times New Roman"/>
          <w:sz w:val="24"/>
          <w:szCs w:val="24"/>
        </w:rPr>
        <w:t xml:space="preserve">re creating, Excel gives </w:t>
      </w:r>
      <w:r w:rsidR="00050946" w:rsidRPr="003113D2">
        <w:rPr>
          <w:rFonts w:ascii="Times New Roman" w:hAnsi="Times New Roman" w:cs="Times New Roman"/>
          <w:sz w:val="24"/>
          <w:szCs w:val="24"/>
        </w:rPr>
        <w:t>its users</w:t>
      </w:r>
      <w:r w:rsidRPr="003113D2">
        <w:rPr>
          <w:rFonts w:ascii="Times New Roman" w:hAnsi="Times New Roman" w:cs="Times New Roman"/>
          <w:sz w:val="24"/>
          <w:szCs w:val="24"/>
        </w:rPr>
        <w:t xml:space="preserve"> plenty of </w:t>
      </w:r>
      <w:proofErr w:type="spellStart"/>
      <w:r w:rsidRPr="003113D2">
        <w:rPr>
          <w:rFonts w:ascii="Times New Roman" w:hAnsi="Times New Roman" w:cs="Times New Roman"/>
          <w:sz w:val="24"/>
          <w:szCs w:val="24"/>
        </w:rPr>
        <w:t>customisation</w:t>
      </w:r>
      <w:proofErr w:type="spellEnd"/>
      <w:r w:rsidRPr="003113D2">
        <w:rPr>
          <w:rFonts w:ascii="Times New Roman" w:hAnsi="Times New Roman" w:cs="Times New Roman"/>
          <w:sz w:val="24"/>
          <w:szCs w:val="24"/>
        </w:rPr>
        <w:t xml:space="preserve"> options</w:t>
      </w:r>
      <w:r w:rsidR="00050946" w:rsidRPr="003113D2">
        <w:rPr>
          <w:rFonts w:ascii="Times New Roman" w:hAnsi="Times New Roman" w:cs="Times New Roman"/>
          <w:sz w:val="24"/>
          <w:szCs w:val="24"/>
        </w:rPr>
        <w:t xml:space="preserve"> that may range from </w:t>
      </w:r>
      <w:r w:rsidRPr="003113D2">
        <w:rPr>
          <w:rFonts w:ascii="Times New Roman" w:hAnsi="Times New Roman" w:cs="Times New Roman"/>
          <w:sz w:val="24"/>
          <w:szCs w:val="24"/>
        </w:rPr>
        <w:t>chang</w:t>
      </w:r>
      <w:r w:rsidR="00050946" w:rsidRPr="003113D2">
        <w:rPr>
          <w:rFonts w:ascii="Times New Roman" w:hAnsi="Times New Roman" w:cs="Times New Roman"/>
          <w:sz w:val="24"/>
          <w:szCs w:val="24"/>
        </w:rPr>
        <w:t>ing</w:t>
      </w:r>
      <w:r w:rsidRPr="003113D2">
        <w:rPr>
          <w:rFonts w:ascii="Times New Roman" w:hAnsi="Times New Roman" w:cs="Times New Roman"/>
          <w:sz w:val="24"/>
          <w:szCs w:val="24"/>
        </w:rPr>
        <w:t xml:space="preserve"> the font size, </w:t>
      </w:r>
      <w:proofErr w:type="spellStart"/>
      <w:r w:rsidRPr="003113D2">
        <w:rPr>
          <w:rFonts w:ascii="Times New Roman" w:hAnsi="Times New Roman" w:cs="Times New Roman"/>
          <w:sz w:val="24"/>
          <w:szCs w:val="24"/>
        </w:rPr>
        <w:t>colour</w:t>
      </w:r>
      <w:proofErr w:type="spellEnd"/>
      <w:r w:rsidRPr="003113D2">
        <w:rPr>
          <w:rFonts w:ascii="Times New Roman" w:hAnsi="Times New Roman" w:cs="Times New Roman"/>
          <w:sz w:val="24"/>
          <w:szCs w:val="24"/>
        </w:rPr>
        <w:t xml:space="preserve"> scheme, labels and titles, and even add trend lines or annotations. All of these features make Excel an ideal tool for exploring and communicating your data visually</w:t>
      </w:r>
      <w:r w:rsidR="00292D1C" w:rsidRPr="003113D2">
        <w:rPr>
          <w:rFonts w:ascii="Times New Roman" w:hAnsi="Times New Roman" w:cs="Times New Roman"/>
          <w:sz w:val="24"/>
          <w:szCs w:val="24"/>
        </w:rPr>
        <w:t xml:space="preserve"> (</w:t>
      </w:r>
      <w:r w:rsidR="00292D1C" w:rsidRPr="001A4DA1">
        <w:rPr>
          <w:rFonts w:ascii="Times New Roman" w:eastAsia="Times New Roman" w:hAnsi="Times New Roman" w:cs="Times New Roman"/>
          <w:sz w:val="24"/>
          <w:szCs w:val="24"/>
        </w:rPr>
        <w:t>Fekete</w:t>
      </w:r>
      <w:r w:rsidR="00292D1C" w:rsidRPr="003113D2">
        <w:rPr>
          <w:rFonts w:ascii="Times New Roman" w:eastAsia="Times New Roman" w:hAnsi="Times New Roman" w:cs="Times New Roman"/>
          <w:sz w:val="24"/>
          <w:szCs w:val="24"/>
        </w:rPr>
        <w:t xml:space="preserve"> et al., 2019)</w:t>
      </w:r>
      <w:r w:rsidRPr="003113D2">
        <w:rPr>
          <w:rFonts w:ascii="Times New Roman" w:hAnsi="Times New Roman" w:cs="Times New Roman"/>
          <w:sz w:val="24"/>
          <w:szCs w:val="24"/>
        </w:rPr>
        <w:t>.</w:t>
      </w:r>
    </w:p>
    <w:p w14:paraId="003E833D" w14:textId="77777777" w:rsidR="00F23917" w:rsidRPr="003113D2" w:rsidRDefault="00050946" w:rsidP="003113D2">
      <w:pPr>
        <w:spacing w:line="480" w:lineRule="auto"/>
        <w:ind w:firstLine="720"/>
        <w:rPr>
          <w:rFonts w:ascii="Times New Roman" w:hAnsi="Times New Roman" w:cs="Times New Roman"/>
          <w:sz w:val="24"/>
          <w:szCs w:val="24"/>
        </w:rPr>
      </w:pPr>
      <w:r w:rsidRPr="003113D2">
        <w:rPr>
          <w:rFonts w:ascii="Times New Roman" w:hAnsi="Times New Roman" w:cs="Times New Roman"/>
          <w:sz w:val="24"/>
          <w:szCs w:val="24"/>
        </w:rPr>
        <w:t xml:space="preserve">The use of Excel for data visualization </w:t>
      </w:r>
      <w:r w:rsidR="00502C37" w:rsidRPr="003113D2">
        <w:rPr>
          <w:rFonts w:ascii="Times New Roman" w:hAnsi="Times New Roman" w:cs="Times New Roman"/>
          <w:sz w:val="24"/>
          <w:szCs w:val="24"/>
        </w:rPr>
        <w:t xml:space="preserve">usually provides a graphical way of interpreting the data. In this task, the data has been </w:t>
      </w:r>
      <w:proofErr w:type="spellStart"/>
      <w:r w:rsidR="00502C37" w:rsidRPr="003113D2">
        <w:rPr>
          <w:rFonts w:ascii="Times New Roman" w:hAnsi="Times New Roman" w:cs="Times New Roman"/>
          <w:sz w:val="24"/>
          <w:szCs w:val="24"/>
        </w:rPr>
        <w:t>analysed</w:t>
      </w:r>
      <w:proofErr w:type="spellEnd"/>
      <w:r w:rsidR="00502C37" w:rsidRPr="003113D2">
        <w:rPr>
          <w:rFonts w:ascii="Times New Roman" w:hAnsi="Times New Roman" w:cs="Times New Roman"/>
          <w:sz w:val="24"/>
          <w:szCs w:val="24"/>
        </w:rPr>
        <w:t xml:space="preserve"> and presented in line charts that plot the trends in the sales, profits, and product prices for the superstore for the period between January 2009 and December 2012. </w:t>
      </w:r>
      <w:r w:rsidR="007A7475" w:rsidRPr="003113D2">
        <w:rPr>
          <w:rFonts w:ascii="Times New Roman" w:hAnsi="Times New Roman" w:cs="Times New Roman"/>
          <w:sz w:val="24"/>
          <w:szCs w:val="24"/>
        </w:rPr>
        <w:t xml:space="preserve">Various elements have been included, such as a trendline, which is a </w:t>
      </w:r>
      <w:r w:rsidR="007A7475" w:rsidRPr="003113D2">
        <w:rPr>
          <w:rFonts w:ascii="Times New Roman" w:hAnsi="Times New Roman" w:cs="Times New Roman"/>
          <w:sz w:val="24"/>
          <w:szCs w:val="24"/>
        </w:rPr>
        <w:lastRenderedPageBreak/>
        <w:t xml:space="preserve">provision by the software to help indicate the general direction in the trends of specific datasets being tracked. </w:t>
      </w:r>
      <w:r w:rsidR="001C177E" w:rsidRPr="003113D2">
        <w:rPr>
          <w:rFonts w:ascii="Times New Roman" w:hAnsi="Times New Roman" w:cs="Times New Roman"/>
          <w:sz w:val="24"/>
          <w:szCs w:val="24"/>
        </w:rPr>
        <w:t xml:space="preserve">This provision has been provided in Figure 1 below (shown in dotted line) </w:t>
      </w:r>
      <w:r w:rsidR="00C9039B" w:rsidRPr="003113D2">
        <w:rPr>
          <w:rFonts w:ascii="Times New Roman" w:hAnsi="Times New Roman" w:cs="Times New Roman"/>
          <w:sz w:val="24"/>
          <w:szCs w:val="24"/>
        </w:rPr>
        <w:t xml:space="preserve">and more clearly indicates that the sales were generally declining over the given period. The trendline comes in as a handy element for data interpretation because with it, one does not need to be significantly informed about data analysis in order to interpret the information. </w:t>
      </w:r>
    </w:p>
    <w:p w14:paraId="479EF258" w14:textId="70657B77" w:rsidR="00050946" w:rsidRPr="003113D2" w:rsidRDefault="00C9039B" w:rsidP="003113D2">
      <w:pPr>
        <w:spacing w:line="480" w:lineRule="auto"/>
        <w:ind w:firstLine="720"/>
        <w:rPr>
          <w:rFonts w:ascii="Times New Roman" w:hAnsi="Times New Roman" w:cs="Times New Roman"/>
          <w:sz w:val="24"/>
          <w:szCs w:val="24"/>
        </w:rPr>
      </w:pPr>
      <w:r w:rsidRPr="003113D2">
        <w:rPr>
          <w:rFonts w:ascii="Times New Roman" w:hAnsi="Times New Roman" w:cs="Times New Roman"/>
          <w:sz w:val="24"/>
          <w:szCs w:val="24"/>
        </w:rPr>
        <w:t>As such, a user can follow the trendline and instantly understand the larger picture being shown on the chart. Also, since the sales data is not consistent over all the months provided, the trendline helps the user to easily reach a conclusion</w:t>
      </w:r>
      <w:r w:rsidR="00BE1A8C" w:rsidRPr="003113D2">
        <w:rPr>
          <w:rFonts w:ascii="Times New Roman" w:hAnsi="Times New Roman" w:cs="Times New Roman"/>
          <w:sz w:val="24"/>
          <w:szCs w:val="24"/>
        </w:rPr>
        <w:t xml:space="preserve"> without having to seek mechanical calculations. The trendline can be used for the three data sets that are </w:t>
      </w:r>
      <w:r w:rsidR="00A27D1E" w:rsidRPr="003113D2">
        <w:rPr>
          <w:rFonts w:ascii="Times New Roman" w:hAnsi="Times New Roman" w:cs="Times New Roman"/>
          <w:sz w:val="24"/>
          <w:szCs w:val="24"/>
        </w:rPr>
        <w:t xml:space="preserve">the main subject of analysis for this task, but the omission of this element for </w:t>
      </w:r>
      <w:proofErr w:type="spellStart"/>
      <w:r w:rsidR="00A27D1E" w:rsidRPr="003113D2">
        <w:rPr>
          <w:rFonts w:ascii="Times New Roman" w:hAnsi="Times New Roman" w:cs="Times New Roman"/>
          <w:sz w:val="24"/>
          <w:szCs w:val="24"/>
        </w:rPr>
        <w:t>analysing</w:t>
      </w:r>
      <w:proofErr w:type="spellEnd"/>
      <w:r w:rsidR="00A27D1E" w:rsidRPr="003113D2">
        <w:rPr>
          <w:rFonts w:ascii="Times New Roman" w:hAnsi="Times New Roman" w:cs="Times New Roman"/>
          <w:sz w:val="24"/>
          <w:szCs w:val="24"/>
        </w:rPr>
        <w:t xml:space="preserve"> the profits and product prices can be justified by how close they are to each other and the great differences between them and the total sales made by the company. As such, adding the trendline to both figure</w:t>
      </w:r>
      <w:r w:rsidR="00FD205E" w:rsidRPr="003113D2">
        <w:rPr>
          <w:rFonts w:ascii="Times New Roman" w:hAnsi="Times New Roman" w:cs="Times New Roman"/>
          <w:sz w:val="24"/>
          <w:szCs w:val="24"/>
        </w:rPr>
        <w:t xml:space="preserve"> 1 and figure 2 below would unnecessarily congest the graphs and make the information confusing and difficult to interpret.</w:t>
      </w:r>
    </w:p>
    <w:p w14:paraId="44AEABB9" w14:textId="1E00264C" w:rsidR="00405FE6" w:rsidRPr="003113D2" w:rsidRDefault="00405FE6" w:rsidP="003113D2">
      <w:pPr>
        <w:spacing w:line="480" w:lineRule="auto"/>
        <w:rPr>
          <w:rFonts w:ascii="Times New Roman" w:hAnsi="Times New Roman" w:cs="Times New Roman"/>
          <w:sz w:val="24"/>
          <w:szCs w:val="24"/>
        </w:rPr>
      </w:pPr>
    </w:p>
    <w:p w14:paraId="3AAB95A6" w14:textId="77777777" w:rsidR="001C177E" w:rsidRPr="003113D2" w:rsidRDefault="00896832" w:rsidP="003113D2">
      <w:pPr>
        <w:keepNext/>
        <w:spacing w:line="480" w:lineRule="auto"/>
        <w:rPr>
          <w:rFonts w:ascii="Times New Roman" w:hAnsi="Times New Roman" w:cs="Times New Roman"/>
          <w:sz w:val="24"/>
          <w:szCs w:val="24"/>
        </w:rPr>
      </w:pPr>
      <w:r w:rsidRPr="003113D2">
        <w:rPr>
          <w:rFonts w:ascii="Times New Roman" w:hAnsi="Times New Roman" w:cs="Times New Roman"/>
          <w:noProof/>
          <w:sz w:val="24"/>
          <w:szCs w:val="24"/>
        </w:rPr>
        <w:lastRenderedPageBreak/>
        <w:drawing>
          <wp:inline distT="0" distB="0" distL="0" distR="0" wp14:anchorId="2C31DB0F" wp14:editId="77A181A9">
            <wp:extent cx="6412230" cy="3550722"/>
            <wp:effectExtent l="0" t="0" r="7620" b="12065"/>
            <wp:docPr id="6" name="Chart 6">
              <a:extLst xmlns:a="http://schemas.openxmlformats.org/drawingml/2006/main">
                <a:ext uri="{FF2B5EF4-FFF2-40B4-BE49-F238E27FC236}">
                  <a16:creationId xmlns:a16="http://schemas.microsoft.com/office/drawing/2014/main" id="{C59D1164-73EE-76F6-8D52-AA41819B5C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6C9EADC" w14:textId="131B726C" w:rsidR="00D136CC" w:rsidRPr="003113D2" w:rsidRDefault="001C177E" w:rsidP="003113D2">
      <w:pPr>
        <w:pStyle w:val="Caption"/>
        <w:spacing w:line="480" w:lineRule="auto"/>
        <w:rPr>
          <w:rFonts w:ascii="Times New Roman" w:hAnsi="Times New Roman" w:cs="Times New Roman"/>
          <w:sz w:val="24"/>
          <w:szCs w:val="24"/>
        </w:rPr>
      </w:pPr>
      <w:r w:rsidRPr="003113D2">
        <w:rPr>
          <w:rFonts w:ascii="Times New Roman" w:hAnsi="Times New Roman" w:cs="Times New Roman"/>
          <w:sz w:val="24"/>
          <w:szCs w:val="24"/>
        </w:rPr>
        <w:t xml:space="preserve">Figure </w:t>
      </w:r>
      <w:r w:rsidRPr="003113D2">
        <w:rPr>
          <w:rFonts w:ascii="Times New Roman" w:hAnsi="Times New Roman" w:cs="Times New Roman"/>
          <w:sz w:val="24"/>
          <w:szCs w:val="24"/>
        </w:rPr>
        <w:fldChar w:fldCharType="begin"/>
      </w:r>
      <w:r w:rsidRPr="003113D2">
        <w:rPr>
          <w:rFonts w:ascii="Times New Roman" w:hAnsi="Times New Roman" w:cs="Times New Roman"/>
          <w:sz w:val="24"/>
          <w:szCs w:val="24"/>
        </w:rPr>
        <w:instrText xml:space="preserve"> SEQ Figure \* ARABIC </w:instrText>
      </w:r>
      <w:r w:rsidRPr="003113D2">
        <w:rPr>
          <w:rFonts w:ascii="Times New Roman" w:hAnsi="Times New Roman" w:cs="Times New Roman"/>
          <w:sz w:val="24"/>
          <w:szCs w:val="24"/>
        </w:rPr>
        <w:fldChar w:fldCharType="separate"/>
      </w:r>
      <w:r w:rsidR="004630CB">
        <w:rPr>
          <w:rFonts w:ascii="Times New Roman" w:hAnsi="Times New Roman" w:cs="Times New Roman"/>
          <w:noProof/>
          <w:sz w:val="24"/>
          <w:szCs w:val="24"/>
        </w:rPr>
        <w:t>1</w:t>
      </w:r>
      <w:r w:rsidRPr="003113D2">
        <w:rPr>
          <w:rFonts w:ascii="Times New Roman" w:hAnsi="Times New Roman" w:cs="Times New Roman"/>
          <w:noProof/>
          <w:sz w:val="24"/>
          <w:szCs w:val="24"/>
        </w:rPr>
        <w:fldChar w:fldCharType="end"/>
      </w:r>
      <w:r w:rsidRPr="003113D2">
        <w:rPr>
          <w:rFonts w:ascii="Times New Roman" w:hAnsi="Times New Roman" w:cs="Times New Roman"/>
          <w:sz w:val="24"/>
          <w:szCs w:val="24"/>
        </w:rPr>
        <w:t>: Monthly av</w:t>
      </w:r>
      <w:r w:rsidR="00BE1A8C" w:rsidRPr="003113D2">
        <w:rPr>
          <w:rFonts w:ascii="Times New Roman" w:hAnsi="Times New Roman" w:cs="Times New Roman"/>
          <w:sz w:val="24"/>
          <w:szCs w:val="24"/>
        </w:rPr>
        <w:t>e</w:t>
      </w:r>
      <w:r w:rsidRPr="003113D2">
        <w:rPr>
          <w:rFonts w:ascii="Times New Roman" w:hAnsi="Times New Roman" w:cs="Times New Roman"/>
          <w:sz w:val="24"/>
          <w:szCs w:val="24"/>
        </w:rPr>
        <w:t>r</w:t>
      </w:r>
      <w:r w:rsidR="00BE1A8C" w:rsidRPr="003113D2">
        <w:rPr>
          <w:rFonts w:ascii="Times New Roman" w:hAnsi="Times New Roman" w:cs="Times New Roman"/>
          <w:sz w:val="24"/>
          <w:szCs w:val="24"/>
        </w:rPr>
        <w:t>a</w:t>
      </w:r>
      <w:r w:rsidRPr="003113D2">
        <w:rPr>
          <w:rFonts w:ascii="Times New Roman" w:hAnsi="Times New Roman" w:cs="Times New Roman"/>
          <w:sz w:val="24"/>
          <w:szCs w:val="24"/>
        </w:rPr>
        <w:t>ges between Jan-2009 and Dec-2012</w:t>
      </w:r>
    </w:p>
    <w:p w14:paraId="3D1282BB" w14:textId="0A2E04A5" w:rsidR="00D136CC" w:rsidRPr="003113D2" w:rsidRDefault="00D136CC" w:rsidP="003113D2">
      <w:pPr>
        <w:spacing w:line="480" w:lineRule="auto"/>
        <w:rPr>
          <w:rFonts w:ascii="Times New Roman" w:hAnsi="Times New Roman" w:cs="Times New Roman"/>
          <w:sz w:val="24"/>
          <w:szCs w:val="24"/>
        </w:rPr>
      </w:pPr>
    </w:p>
    <w:p w14:paraId="50958FC0" w14:textId="77777777" w:rsidR="00BE1A8C" w:rsidRPr="003113D2" w:rsidRDefault="00D136CC" w:rsidP="003113D2">
      <w:pPr>
        <w:keepNext/>
        <w:spacing w:line="480" w:lineRule="auto"/>
        <w:rPr>
          <w:rFonts w:ascii="Times New Roman" w:hAnsi="Times New Roman" w:cs="Times New Roman"/>
          <w:sz w:val="24"/>
          <w:szCs w:val="24"/>
        </w:rPr>
      </w:pPr>
      <w:r w:rsidRPr="003113D2">
        <w:rPr>
          <w:rFonts w:ascii="Times New Roman" w:hAnsi="Times New Roman" w:cs="Times New Roman"/>
          <w:noProof/>
          <w:sz w:val="24"/>
          <w:szCs w:val="24"/>
        </w:rPr>
        <w:lastRenderedPageBreak/>
        <w:drawing>
          <wp:inline distT="0" distB="0" distL="0" distR="0" wp14:anchorId="173FE580" wp14:editId="63A801A3">
            <wp:extent cx="6495803" cy="3336966"/>
            <wp:effectExtent l="0" t="0" r="635" b="0"/>
            <wp:docPr id="1" name="Chart 1">
              <a:extLst xmlns:a="http://schemas.openxmlformats.org/drawingml/2006/main">
                <a:ext uri="{FF2B5EF4-FFF2-40B4-BE49-F238E27FC236}">
                  <a16:creationId xmlns:a16="http://schemas.microsoft.com/office/drawing/2014/main" id="{44C2A1E9-3C54-7AC3-2751-DEFE92CB8F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274F713" w14:textId="35180AC5" w:rsidR="00D136CC" w:rsidRPr="003113D2" w:rsidRDefault="00BE1A8C" w:rsidP="003113D2">
      <w:pPr>
        <w:pStyle w:val="Caption"/>
        <w:spacing w:line="480" w:lineRule="auto"/>
        <w:rPr>
          <w:rFonts w:ascii="Times New Roman" w:hAnsi="Times New Roman" w:cs="Times New Roman"/>
          <w:sz w:val="24"/>
          <w:szCs w:val="24"/>
        </w:rPr>
      </w:pPr>
      <w:r w:rsidRPr="003113D2">
        <w:rPr>
          <w:rFonts w:ascii="Times New Roman" w:hAnsi="Times New Roman" w:cs="Times New Roman"/>
          <w:sz w:val="24"/>
          <w:szCs w:val="24"/>
        </w:rPr>
        <w:t xml:space="preserve">Figure </w:t>
      </w:r>
      <w:r w:rsidRPr="003113D2">
        <w:rPr>
          <w:rFonts w:ascii="Times New Roman" w:hAnsi="Times New Roman" w:cs="Times New Roman"/>
          <w:sz w:val="24"/>
          <w:szCs w:val="24"/>
        </w:rPr>
        <w:fldChar w:fldCharType="begin"/>
      </w:r>
      <w:r w:rsidRPr="003113D2">
        <w:rPr>
          <w:rFonts w:ascii="Times New Roman" w:hAnsi="Times New Roman" w:cs="Times New Roman"/>
          <w:sz w:val="24"/>
          <w:szCs w:val="24"/>
        </w:rPr>
        <w:instrText xml:space="preserve"> SEQ Figure \* ARABIC </w:instrText>
      </w:r>
      <w:r w:rsidRPr="003113D2">
        <w:rPr>
          <w:rFonts w:ascii="Times New Roman" w:hAnsi="Times New Roman" w:cs="Times New Roman"/>
          <w:sz w:val="24"/>
          <w:szCs w:val="24"/>
        </w:rPr>
        <w:fldChar w:fldCharType="separate"/>
      </w:r>
      <w:r w:rsidR="004630CB">
        <w:rPr>
          <w:rFonts w:ascii="Times New Roman" w:hAnsi="Times New Roman" w:cs="Times New Roman"/>
          <w:noProof/>
          <w:sz w:val="24"/>
          <w:szCs w:val="24"/>
        </w:rPr>
        <w:t>2</w:t>
      </w:r>
      <w:r w:rsidRPr="003113D2">
        <w:rPr>
          <w:rFonts w:ascii="Times New Roman" w:hAnsi="Times New Roman" w:cs="Times New Roman"/>
          <w:noProof/>
          <w:sz w:val="24"/>
          <w:szCs w:val="24"/>
        </w:rPr>
        <w:fldChar w:fldCharType="end"/>
      </w:r>
      <w:r w:rsidRPr="003113D2">
        <w:rPr>
          <w:rFonts w:ascii="Times New Roman" w:hAnsi="Times New Roman" w:cs="Times New Roman"/>
          <w:sz w:val="24"/>
          <w:szCs w:val="24"/>
        </w:rPr>
        <w:t>: Annual Averages</w:t>
      </w:r>
    </w:p>
    <w:p w14:paraId="46AB57B1" w14:textId="365003D5" w:rsidR="00D136CC" w:rsidRPr="003113D2" w:rsidRDefault="00D136CC" w:rsidP="003113D2">
      <w:pPr>
        <w:spacing w:line="480" w:lineRule="auto"/>
        <w:rPr>
          <w:rFonts w:ascii="Times New Roman" w:hAnsi="Times New Roman" w:cs="Times New Roman"/>
          <w:sz w:val="24"/>
          <w:szCs w:val="24"/>
        </w:rPr>
      </w:pPr>
    </w:p>
    <w:p w14:paraId="36AFD6C0" w14:textId="5F0A47C0" w:rsidR="00D136CC" w:rsidRPr="003113D2" w:rsidRDefault="00F23917" w:rsidP="003113D2">
      <w:pPr>
        <w:spacing w:line="480" w:lineRule="auto"/>
        <w:ind w:firstLine="720"/>
        <w:rPr>
          <w:rFonts w:ascii="Times New Roman" w:hAnsi="Times New Roman" w:cs="Times New Roman"/>
          <w:sz w:val="24"/>
          <w:szCs w:val="24"/>
        </w:rPr>
      </w:pPr>
      <w:r w:rsidRPr="003113D2">
        <w:rPr>
          <w:rFonts w:ascii="Times New Roman" w:hAnsi="Times New Roman" w:cs="Times New Roman"/>
          <w:sz w:val="24"/>
          <w:szCs w:val="24"/>
        </w:rPr>
        <w:t xml:space="preserve">Both Figure 1 and Figure 2 above are graphical representation of the entire period. </w:t>
      </w:r>
      <w:r w:rsidR="0023738A" w:rsidRPr="003113D2">
        <w:rPr>
          <w:rFonts w:ascii="Times New Roman" w:hAnsi="Times New Roman" w:cs="Times New Roman"/>
          <w:sz w:val="24"/>
          <w:szCs w:val="24"/>
        </w:rPr>
        <w:t xml:space="preserve">In order to achieve these, the Superstore data was classified into the three columns as necessary, and then using formulas </w:t>
      </w:r>
      <w:r w:rsidR="00842358" w:rsidRPr="003113D2">
        <w:rPr>
          <w:rFonts w:ascii="Times New Roman" w:hAnsi="Times New Roman" w:cs="Times New Roman"/>
          <w:sz w:val="24"/>
          <w:szCs w:val="24"/>
        </w:rPr>
        <w:t xml:space="preserve">such as SUM, AVERAGE, MAX, and MIN </w:t>
      </w:r>
      <w:r w:rsidR="0023738A" w:rsidRPr="003113D2">
        <w:rPr>
          <w:rFonts w:ascii="Times New Roman" w:hAnsi="Times New Roman" w:cs="Times New Roman"/>
          <w:sz w:val="24"/>
          <w:szCs w:val="24"/>
        </w:rPr>
        <w:t xml:space="preserve">to calculate the mean values was carried out. </w:t>
      </w:r>
      <w:r w:rsidR="00071F9E" w:rsidRPr="003113D2">
        <w:rPr>
          <w:rFonts w:ascii="Times New Roman" w:hAnsi="Times New Roman" w:cs="Times New Roman"/>
          <w:sz w:val="24"/>
          <w:szCs w:val="24"/>
        </w:rPr>
        <w:t xml:space="preserve">Effectively, using mean values reduced the entries being </w:t>
      </w:r>
      <w:proofErr w:type="spellStart"/>
      <w:r w:rsidR="00071F9E" w:rsidRPr="003113D2">
        <w:rPr>
          <w:rFonts w:ascii="Times New Roman" w:hAnsi="Times New Roman" w:cs="Times New Roman"/>
          <w:sz w:val="24"/>
          <w:szCs w:val="24"/>
        </w:rPr>
        <w:t>analysed</w:t>
      </w:r>
      <w:proofErr w:type="spellEnd"/>
      <w:r w:rsidR="00071F9E" w:rsidRPr="003113D2">
        <w:rPr>
          <w:rFonts w:ascii="Times New Roman" w:hAnsi="Times New Roman" w:cs="Times New Roman"/>
          <w:sz w:val="24"/>
          <w:szCs w:val="24"/>
        </w:rPr>
        <w:t xml:space="preserve"> from over 7,000 to just 48</w:t>
      </w:r>
      <w:r w:rsidR="00F74D36" w:rsidRPr="003113D2">
        <w:rPr>
          <w:rFonts w:ascii="Times New Roman" w:hAnsi="Times New Roman" w:cs="Times New Roman"/>
          <w:sz w:val="24"/>
          <w:szCs w:val="24"/>
        </w:rPr>
        <w:t xml:space="preserve"> for the monthly averages and only for the annual values. This not only eliminated the bulkiness of the data but also made it more straightforward to </w:t>
      </w:r>
      <w:r w:rsidR="00CD04C6" w:rsidRPr="003113D2">
        <w:rPr>
          <w:rFonts w:ascii="Times New Roman" w:hAnsi="Times New Roman" w:cs="Times New Roman"/>
          <w:sz w:val="24"/>
          <w:szCs w:val="24"/>
        </w:rPr>
        <w:t xml:space="preserve">represent the data in graphical format. Essentially, this also meant that negative values and statistical outliers would not have a significant and adverse impact on the data output. </w:t>
      </w:r>
      <w:r w:rsidR="00C633BF" w:rsidRPr="003113D2">
        <w:rPr>
          <w:rFonts w:ascii="Times New Roman" w:hAnsi="Times New Roman" w:cs="Times New Roman"/>
          <w:sz w:val="24"/>
          <w:szCs w:val="24"/>
        </w:rPr>
        <w:t xml:space="preserve">As both graphs above indicate, it was also easier to represent the data for the four years in a way that can be used to compare each year to the next one for decision-making purposes. </w:t>
      </w:r>
    </w:p>
    <w:p w14:paraId="1F2DC16B" w14:textId="77777777" w:rsidR="00AB57E5" w:rsidRPr="003113D2" w:rsidRDefault="00C633BF" w:rsidP="003113D2">
      <w:pPr>
        <w:spacing w:line="480" w:lineRule="auto"/>
        <w:ind w:firstLine="720"/>
        <w:rPr>
          <w:rFonts w:ascii="Times New Roman" w:hAnsi="Times New Roman" w:cs="Times New Roman"/>
          <w:sz w:val="24"/>
          <w:szCs w:val="24"/>
        </w:rPr>
      </w:pPr>
      <w:r w:rsidRPr="003113D2">
        <w:rPr>
          <w:rFonts w:ascii="Times New Roman" w:hAnsi="Times New Roman" w:cs="Times New Roman"/>
          <w:sz w:val="24"/>
          <w:szCs w:val="24"/>
        </w:rPr>
        <w:lastRenderedPageBreak/>
        <w:t xml:space="preserve">Focusing on the annual periods, the trend indicates that generally, the sales deteriorated from the first year (2009) and although 2012 </w:t>
      </w:r>
      <w:r w:rsidR="00842358" w:rsidRPr="003113D2">
        <w:rPr>
          <w:rFonts w:ascii="Times New Roman" w:hAnsi="Times New Roman" w:cs="Times New Roman"/>
          <w:sz w:val="24"/>
          <w:szCs w:val="24"/>
        </w:rPr>
        <w:t xml:space="preserve">was the beginning of an upward curve in the graph, it was still lower than the starting value in 2012. </w:t>
      </w:r>
      <w:r w:rsidR="00341FB7" w:rsidRPr="003113D2">
        <w:rPr>
          <w:rFonts w:ascii="Times New Roman" w:hAnsi="Times New Roman" w:cs="Times New Roman"/>
          <w:sz w:val="24"/>
          <w:szCs w:val="24"/>
        </w:rPr>
        <w:t xml:space="preserve">The second year (2010) was the worst performing period for the company as it made less sales, the profits were lower, and the product prices were similarly lower. However, it is clear </w:t>
      </w:r>
      <w:r w:rsidR="00103625" w:rsidRPr="003113D2">
        <w:rPr>
          <w:rFonts w:ascii="Times New Roman" w:hAnsi="Times New Roman" w:cs="Times New Roman"/>
          <w:sz w:val="24"/>
          <w:szCs w:val="24"/>
        </w:rPr>
        <w:t xml:space="preserve">that changes in sales are more noticeable than changes in prices and profits. </w:t>
      </w:r>
      <w:r w:rsidR="005775EF" w:rsidRPr="003113D2">
        <w:rPr>
          <w:rFonts w:ascii="Times New Roman" w:hAnsi="Times New Roman" w:cs="Times New Roman"/>
          <w:sz w:val="24"/>
          <w:szCs w:val="24"/>
        </w:rPr>
        <w:t>Also, an increase in sales is followed by a similar change in profits</w:t>
      </w:r>
      <w:r w:rsidR="00CB058C" w:rsidRPr="003113D2">
        <w:rPr>
          <w:rFonts w:ascii="Times New Roman" w:hAnsi="Times New Roman" w:cs="Times New Roman"/>
          <w:sz w:val="24"/>
          <w:szCs w:val="24"/>
        </w:rPr>
        <w:t xml:space="preserve">, while the changes in product prices for the most part remained relatively stable. This is to mean that while the prices were not constant throughout the period, they did not change in </w:t>
      </w:r>
      <w:r w:rsidR="00CD6166" w:rsidRPr="003113D2">
        <w:rPr>
          <w:rFonts w:ascii="Times New Roman" w:hAnsi="Times New Roman" w:cs="Times New Roman"/>
          <w:sz w:val="24"/>
          <w:szCs w:val="24"/>
        </w:rPr>
        <w:t>significant ranges as compared to the other two data sets. That being said, however, an increase in product prices was accompanied by an increase in profits</w:t>
      </w:r>
      <w:r w:rsidR="002D514A" w:rsidRPr="003113D2">
        <w:rPr>
          <w:rFonts w:ascii="Times New Roman" w:hAnsi="Times New Roman" w:cs="Times New Roman"/>
          <w:sz w:val="24"/>
          <w:szCs w:val="24"/>
        </w:rPr>
        <w:t xml:space="preserve"> and like the other two columns, the prices were lowest in 2010. </w:t>
      </w:r>
    </w:p>
    <w:p w14:paraId="0F319AD4" w14:textId="4FC3A214" w:rsidR="00D136CC" w:rsidRPr="003113D2" w:rsidRDefault="002D514A" w:rsidP="003113D2">
      <w:pPr>
        <w:spacing w:line="480" w:lineRule="auto"/>
        <w:rPr>
          <w:rFonts w:ascii="Times New Roman" w:hAnsi="Times New Roman" w:cs="Times New Roman"/>
          <w:sz w:val="24"/>
          <w:szCs w:val="24"/>
        </w:rPr>
      </w:pPr>
      <w:r w:rsidRPr="003113D2">
        <w:rPr>
          <w:rFonts w:ascii="Times New Roman" w:hAnsi="Times New Roman" w:cs="Times New Roman"/>
          <w:sz w:val="24"/>
          <w:szCs w:val="24"/>
        </w:rPr>
        <w:t>The</w:t>
      </w:r>
      <w:r w:rsidR="00AB57E5" w:rsidRPr="003113D2">
        <w:rPr>
          <w:rFonts w:ascii="Times New Roman" w:hAnsi="Times New Roman" w:cs="Times New Roman"/>
          <w:sz w:val="24"/>
          <w:szCs w:val="24"/>
        </w:rPr>
        <w:t>se trends can also be viewed on a monthly basis for each of the four years as indicated by Figures 3-6 below.</w:t>
      </w:r>
    </w:p>
    <w:p w14:paraId="06A4367C" w14:textId="64CAE0D3" w:rsidR="00D136CC" w:rsidRPr="003113D2" w:rsidRDefault="00D136CC" w:rsidP="003113D2">
      <w:pPr>
        <w:spacing w:line="480" w:lineRule="auto"/>
        <w:rPr>
          <w:rFonts w:ascii="Times New Roman" w:hAnsi="Times New Roman" w:cs="Times New Roman"/>
          <w:sz w:val="24"/>
          <w:szCs w:val="24"/>
        </w:rPr>
      </w:pPr>
    </w:p>
    <w:p w14:paraId="7EAA4211" w14:textId="77777777" w:rsidR="002D514A" w:rsidRPr="003113D2" w:rsidRDefault="00D136CC" w:rsidP="003113D2">
      <w:pPr>
        <w:keepNext/>
        <w:spacing w:line="480" w:lineRule="auto"/>
        <w:rPr>
          <w:rFonts w:ascii="Times New Roman" w:hAnsi="Times New Roman" w:cs="Times New Roman"/>
          <w:sz w:val="24"/>
          <w:szCs w:val="24"/>
        </w:rPr>
      </w:pPr>
      <w:r w:rsidRPr="003113D2">
        <w:rPr>
          <w:rFonts w:ascii="Times New Roman" w:hAnsi="Times New Roman" w:cs="Times New Roman"/>
          <w:noProof/>
          <w:sz w:val="24"/>
          <w:szCs w:val="24"/>
        </w:rPr>
        <w:lastRenderedPageBreak/>
        <w:drawing>
          <wp:inline distT="0" distB="0" distL="0" distR="0" wp14:anchorId="52FE9D54" wp14:editId="4608D686">
            <wp:extent cx="6293922" cy="3538847"/>
            <wp:effectExtent l="0" t="0" r="12065" b="5080"/>
            <wp:docPr id="2" name="Chart 2">
              <a:extLst xmlns:a="http://schemas.openxmlformats.org/drawingml/2006/main">
                <a:ext uri="{FF2B5EF4-FFF2-40B4-BE49-F238E27FC236}">
                  <a16:creationId xmlns:a16="http://schemas.microsoft.com/office/drawing/2014/main" id="{086AD1A0-E79F-4563-7A60-CAD3191EAC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61FFE2E" w14:textId="60718549" w:rsidR="00D136CC" w:rsidRPr="003113D2" w:rsidRDefault="002D514A" w:rsidP="003113D2">
      <w:pPr>
        <w:pStyle w:val="Caption"/>
        <w:spacing w:line="480" w:lineRule="auto"/>
        <w:rPr>
          <w:rFonts w:ascii="Times New Roman" w:hAnsi="Times New Roman" w:cs="Times New Roman"/>
          <w:sz w:val="24"/>
          <w:szCs w:val="24"/>
        </w:rPr>
      </w:pPr>
      <w:r w:rsidRPr="003113D2">
        <w:rPr>
          <w:rFonts w:ascii="Times New Roman" w:hAnsi="Times New Roman" w:cs="Times New Roman"/>
          <w:sz w:val="24"/>
          <w:szCs w:val="24"/>
        </w:rPr>
        <w:t xml:space="preserve">Figure </w:t>
      </w:r>
      <w:r w:rsidRPr="003113D2">
        <w:rPr>
          <w:rFonts w:ascii="Times New Roman" w:hAnsi="Times New Roman" w:cs="Times New Roman"/>
          <w:sz w:val="24"/>
          <w:szCs w:val="24"/>
        </w:rPr>
        <w:fldChar w:fldCharType="begin"/>
      </w:r>
      <w:r w:rsidRPr="003113D2">
        <w:rPr>
          <w:rFonts w:ascii="Times New Roman" w:hAnsi="Times New Roman" w:cs="Times New Roman"/>
          <w:sz w:val="24"/>
          <w:szCs w:val="24"/>
        </w:rPr>
        <w:instrText xml:space="preserve"> SEQ Figure \* ARABIC </w:instrText>
      </w:r>
      <w:r w:rsidRPr="003113D2">
        <w:rPr>
          <w:rFonts w:ascii="Times New Roman" w:hAnsi="Times New Roman" w:cs="Times New Roman"/>
          <w:sz w:val="24"/>
          <w:szCs w:val="24"/>
        </w:rPr>
        <w:fldChar w:fldCharType="separate"/>
      </w:r>
      <w:r w:rsidR="004630CB">
        <w:rPr>
          <w:rFonts w:ascii="Times New Roman" w:hAnsi="Times New Roman" w:cs="Times New Roman"/>
          <w:noProof/>
          <w:sz w:val="24"/>
          <w:szCs w:val="24"/>
        </w:rPr>
        <w:t>3</w:t>
      </w:r>
      <w:r w:rsidRPr="003113D2">
        <w:rPr>
          <w:rFonts w:ascii="Times New Roman" w:hAnsi="Times New Roman" w:cs="Times New Roman"/>
          <w:noProof/>
          <w:sz w:val="24"/>
          <w:szCs w:val="24"/>
        </w:rPr>
        <w:fldChar w:fldCharType="end"/>
      </w:r>
      <w:r w:rsidRPr="003113D2">
        <w:rPr>
          <w:rFonts w:ascii="Times New Roman" w:hAnsi="Times New Roman" w:cs="Times New Roman"/>
          <w:sz w:val="24"/>
          <w:szCs w:val="24"/>
        </w:rPr>
        <w:t>: Monthly averages for 2009</w:t>
      </w:r>
    </w:p>
    <w:p w14:paraId="1AF8697B" w14:textId="18369B41" w:rsidR="00D136CC" w:rsidRPr="003113D2" w:rsidRDefault="00AB57E5" w:rsidP="003113D2">
      <w:pPr>
        <w:spacing w:line="480" w:lineRule="auto"/>
        <w:ind w:firstLine="720"/>
        <w:rPr>
          <w:rFonts w:ascii="Times New Roman" w:hAnsi="Times New Roman" w:cs="Times New Roman"/>
          <w:sz w:val="24"/>
          <w:szCs w:val="24"/>
        </w:rPr>
      </w:pPr>
      <w:r w:rsidRPr="003113D2">
        <w:rPr>
          <w:rFonts w:ascii="Times New Roman" w:hAnsi="Times New Roman" w:cs="Times New Roman"/>
          <w:sz w:val="24"/>
          <w:szCs w:val="24"/>
        </w:rPr>
        <w:t xml:space="preserve">From this graph, it is </w:t>
      </w:r>
      <w:r w:rsidR="00973322" w:rsidRPr="003113D2">
        <w:rPr>
          <w:rFonts w:ascii="Times New Roman" w:hAnsi="Times New Roman" w:cs="Times New Roman"/>
          <w:sz w:val="24"/>
          <w:szCs w:val="24"/>
        </w:rPr>
        <w:t xml:space="preserve">observable that while the profits and prices remained relatively stable below 500, the </w:t>
      </w:r>
      <w:r w:rsidR="007F2F44" w:rsidRPr="003113D2">
        <w:rPr>
          <w:rFonts w:ascii="Times New Roman" w:hAnsi="Times New Roman" w:cs="Times New Roman"/>
          <w:sz w:val="24"/>
          <w:szCs w:val="24"/>
        </w:rPr>
        <w:t>total</w:t>
      </w:r>
      <w:r w:rsidR="00973322" w:rsidRPr="003113D2">
        <w:rPr>
          <w:rFonts w:ascii="Times New Roman" w:hAnsi="Times New Roman" w:cs="Times New Roman"/>
          <w:sz w:val="24"/>
          <w:szCs w:val="24"/>
        </w:rPr>
        <w:t xml:space="preserve"> sales varied significantly. The year</w:t>
      </w:r>
      <w:r w:rsidR="007F2F44" w:rsidRPr="003113D2">
        <w:rPr>
          <w:rFonts w:ascii="Times New Roman" w:hAnsi="Times New Roman" w:cs="Times New Roman"/>
          <w:sz w:val="24"/>
          <w:szCs w:val="24"/>
        </w:rPr>
        <w:t>’s highest sales value was recorded towards the end in December, which shows a recovery from a mid-year dip that was started by a sharp decline in sales between April and May</w:t>
      </w:r>
      <w:r w:rsidR="0063097D" w:rsidRPr="003113D2">
        <w:rPr>
          <w:rFonts w:ascii="Times New Roman" w:hAnsi="Times New Roman" w:cs="Times New Roman"/>
          <w:sz w:val="24"/>
          <w:szCs w:val="24"/>
        </w:rPr>
        <w:t xml:space="preserve">, and a slight decline between July and August after an increase in June. Profits </w:t>
      </w:r>
      <w:r w:rsidR="005207F1" w:rsidRPr="003113D2">
        <w:rPr>
          <w:rFonts w:ascii="Times New Roman" w:hAnsi="Times New Roman" w:cs="Times New Roman"/>
          <w:sz w:val="24"/>
          <w:szCs w:val="24"/>
        </w:rPr>
        <w:t>show a relative positive correlation with sales in 2009.</w:t>
      </w:r>
    </w:p>
    <w:p w14:paraId="6918B1D8" w14:textId="77777777" w:rsidR="002D514A" w:rsidRPr="003113D2" w:rsidRDefault="00D136CC" w:rsidP="003113D2">
      <w:pPr>
        <w:keepNext/>
        <w:spacing w:line="480" w:lineRule="auto"/>
        <w:rPr>
          <w:rFonts w:ascii="Times New Roman" w:hAnsi="Times New Roman" w:cs="Times New Roman"/>
          <w:sz w:val="24"/>
          <w:szCs w:val="24"/>
        </w:rPr>
      </w:pPr>
      <w:r w:rsidRPr="003113D2">
        <w:rPr>
          <w:rFonts w:ascii="Times New Roman" w:hAnsi="Times New Roman" w:cs="Times New Roman"/>
          <w:noProof/>
          <w:sz w:val="24"/>
          <w:szCs w:val="24"/>
        </w:rPr>
        <w:lastRenderedPageBreak/>
        <w:drawing>
          <wp:inline distT="0" distB="0" distL="0" distR="0" wp14:anchorId="4D3FBCB1" wp14:editId="4EBFF729">
            <wp:extent cx="6210795" cy="3491345"/>
            <wp:effectExtent l="0" t="0" r="0" b="13970"/>
            <wp:docPr id="3" name="Chart 3">
              <a:extLst xmlns:a="http://schemas.openxmlformats.org/drawingml/2006/main">
                <a:ext uri="{FF2B5EF4-FFF2-40B4-BE49-F238E27FC236}">
                  <a16:creationId xmlns:a16="http://schemas.microsoft.com/office/drawing/2014/main" id="{6E69DACD-67E0-0BA6-6984-C27D435165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DEC8257" w14:textId="102803FF" w:rsidR="00D136CC" w:rsidRPr="003113D2" w:rsidRDefault="002D514A" w:rsidP="003113D2">
      <w:pPr>
        <w:pStyle w:val="Caption"/>
        <w:spacing w:line="480" w:lineRule="auto"/>
        <w:rPr>
          <w:rFonts w:ascii="Times New Roman" w:hAnsi="Times New Roman" w:cs="Times New Roman"/>
          <w:sz w:val="24"/>
          <w:szCs w:val="24"/>
        </w:rPr>
      </w:pPr>
      <w:r w:rsidRPr="003113D2">
        <w:rPr>
          <w:rFonts w:ascii="Times New Roman" w:hAnsi="Times New Roman" w:cs="Times New Roman"/>
          <w:sz w:val="24"/>
          <w:szCs w:val="24"/>
        </w:rPr>
        <w:t xml:space="preserve">Figure </w:t>
      </w:r>
      <w:r w:rsidRPr="003113D2">
        <w:rPr>
          <w:rFonts w:ascii="Times New Roman" w:hAnsi="Times New Roman" w:cs="Times New Roman"/>
          <w:sz w:val="24"/>
          <w:szCs w:val="24"/>
        </w:rPr>
        <w:fldChar w:fldCharType="begin"/>
      </w:r>
      <w:r w:rsidRPr="003113D2">
        <w:rPr>
          <w:rFonts w:ascii="Times New Roman" w:hAnsi="Times New Roman" w:cs="Times New Roman"/>
          <w:sz w:val="24"/>
          <w:szCs w:val="24"/>
        </w:rPr>
        <w:instrText xml:space="preserve"> SEQ Figure \* ARABIC </w:instrText>
      </w:r>
      <w:r w:rsidRPr="003113D2">
        <w:rPr>
          <w:rFonts w:ascii="Times New Roman" w:hAnsi="Times New Roman" w:cs="Times New Roman"/>
          <w:sz w:val="24"/>
          <w:szCs w:val="24"/>
        </w:rPr>
        <w:fldChar w:fldCharType="separate"/>
      </w:r>
      <w:r w:rsidR="004630CB">
        <w:rPr>
          <w:rFonts w:ascii="Times New Roman" w:hAnsi="Times New Roman" w:cs="Times New Roman"/>
          <w:noProof/>
          <w:sz w:val="24"/>
          <w:szCs w:val="24"/>
        </w:rPr>
        <w:t>4</w:t>
      </w:r>
      <w:r w:rsidRPr="003113D2">
        <w:rPr>
          <w:rFonts w:ascii="Times New Roman" w:hAnsi="Times New Roman" w:cs="Times New Roman"/>
          <w:noProof/>
          <w:sz w:val="24"/>
          <w:szCs w:val="24"/>
        </w:rPr>
        <w:fldChar w:fldCharType="end"/>
      </w:r>
      <w:r w:rsidRPr="003113D2">
        <w:rPr>
          <w:rFonts w:ascii="Times New Roman" w:hAnsi="Times New Roman" w:cs="Times New Roman"/>
          <w:sz w:val="24"/>
          <w:szCs w:val="24"/>
        </w:rPr>
        <w:t>: Monthly averages for 2010</w:t>
      </w:r>
    </w:p>
    <w:p w14:paraId="204B7B1B" w14:textId="307F80C8" w:rsidR="00D136CC" w:rsidRPr="003113D2" w:rsidRDefault="005207F1" w:rsidP="003113D2">
      <w:pPr>
        <w:spacing w:line="480" w:lineRule="auto"/>
        <w:ind w:firstLine="720"/>
        <w:rPr>
          <w:rFonts w:ascii="Times New Roman" w:hAnsi="Times New Roman" w:cs="Times New Roman"/>
          <w:sz w:val="24"/>
          <w:szCs w:val="24"/>
        </w:rPr>
      </w:pPr>
      <w:r w:rsidRPr="003113D2">
        <w:rPr>
          <w:rFonts w:ascii="Times New Roman" w:hAnsi="Times New Roman" w:cs="Times New Roman"/>
          <w:sz w:val="24"/>
          <w:szCs w:val="24"/>
        </w:rPr>
        <w:t xml:space="preserve">2010 was a more unstable year for the company </w:t>
      </w:r>
      <w:r w:rsidR="00373C67" w:rsidRPr="003113D2">
        <w:rPr>
          <w:rFonts w:ascii="Times New Roman" w:hAnsi="Times New Roman" w:cs="Times New Roman"/>
          <w:sz w:val="24"/>
          <w:szCs w:val="24"/>
        </w:rPr>
        <w:t xml:space="preserve">with regards to the sales it made and the profits. The product prices remarkably remained almost constant throughout the year whole prices closely mirrored </w:t>
      </w:r>
      <w:r w:rsidR="00B017F4" w:rsidRPr="003113D2">
        <w:rPr>
          <w:rFonts w:ascii="Times New Roman" w:hAnsi="Times New Roman" w:cs="Times New Roman"/>
          <w:sz w:val="24"/>
          <w:szCs w:val="24"/>
        </w:rPr>
        <w:t xml:space="preserve">sales in value. Starting from the highest value of the pervious year, the company saw a decline in sales from January to March before it started a pattern of alternating increases and declines </w:t>
      </w:r>
      <w:r w:rsidR="008634EE" w:rsidRPr="003113D2">
        <w:rPr>
          <w:rFonts w:ascii="Times New Roman" w:hAnsi="Times New Roman" w:cs="Times New Roman"/>
          <w:sz w:val="24"/>
          <w:szCs w:val="24"/>
        </w:rPr>
        <w:t>for the following months to August when it made a sharp increase to reach its highest value. That then started a decline towards the end of the year.</w:t>
      </w:r>
    </w:p>
    <w:p w14:paraId="697162E0" w14:textId="77777777" w:rsidR="002D514A" w:rsidRPr="003113D2" w:rsidRDefault="00D136CC" w:rsidP="003113D2">
      <w:pPr>
        <w:keepNext/>
        <w:spacing w:line="480" w:lineRule="auto"/>
        <w:rPr>
          <w:rFonts w:ascii="Times New Roman" w:hAnsi="Times New Roman" w:cs="Times New Roman"/>
          <w:sz w:val="24"/>
          <w:szCs w:val="24"/>
        </w:rPr>
      </w:pPr>
      <w:r w:rsidRPr="003113D2">
        <w:rPr>
          <w:rFonts w:ascii="Times New Roman" w:hAnsi="Times New Roman" w:cs="Times New Roman"/>
          <w:noProof/>
          <w:sz w:val="24"/>
          <w:szCs w:val="24"/>
        </w:rPr>
        <w:lastRenderedPageBreak/>
        <w:drawing>
          <wp:inline distT="0" distB="0" distL="0" distR="0" wp14:anchorId="59B01551" wp14:editId="4C8D0CEB">
            <wp:extent cx="6258296" cy="3695700"/>
            <wp:effectExtent l="0" t="0" r="9525" b="0"/>
            <wp:docPr id="4" name="Chart 4">
              <a:extLst xmlns:a="http://schemas.openxmlformats.org/drawingml/2006/main">
                <a:ext uri="{FF2B5EF4-FFF2-40B4-BE49-F238E27FC236}">
                  <a16:creationId xmlns:a16="http://schemas.microsoft.com/office/drawing/2014/main" id="{8E6EA9F5-C323-37DE-3D3E-D76FAB1042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9CFD334" w14:textId="6AD3761B" w:rsidR="00D136CC" w:rsidRPr="003113D2" w:rsidRDefault="002D514A" w:rsidP="003113D2">
      <w:pPr>
        <w:pStyle w:val="Caption"/>
        <w:spacing w:line="480" w:lineRule="auto"/>
        <w:rPr>
          <w:rFonts w:ascii="Times New Roman" w:hAnsi="Times New Roman" w:cs="Times New Roman"/>
          <w:sz w:val="24"/>
          <w:szCs w:val="24"/>
        </w:rPr>
      </w:pPr>
      <w:r w:rsidRPr="003113D2">
        <w:rPr>
          <w:rFonts w:ascii="Times New Roman" w:hAnsi="Times New Roman" w:cs="Times New Roman"/>
          <w:sz w:val="24"/>
          <w:szCs w:val="24"/>
        </w:rPr>
        <w:t xml:space="preserve">Figure </w:t>
      </w:r>
      <w:r w:rsidRPr="003113D2">
        <w:rPr>
          <w:rFonts w:ascii="Times New Roman" w:hAnsi="Times New Roman" w:cs="Times New Roman"/>
          <w:sz w:val="24"/>
          <w:szCs w:val="24"/>
        </w:rPr>
        <w:fldChar w:fldCharType="begin"/>
      </w:r>
      <w:r w:rsidRPr="003113D2">
        <w:rPr>
          <w:rFonts w:ascii="Times New Roman" w:hAnsi="Times New Roman" w:cs="Times New Roman"/>
          <w:sz w:val="24"/>
          <w:szCs w:val="24"/>
        </w:rPr>
        <w:instrText xml:space="preserve"> SEQ Figure \* ARABIC </w:instrText>
      </w:r>
      <w:r w:rsidRPr="003113D2">
        <w:rPr>
          <w:rFonts w:ascii="Times New Roman" w:hAnsi="Times New Roman" w:cs="Times New Roman"/>
          <w:sz w:val="24"/>
          <w:szCs w:val="24"/>
        </w:rPr>
        <w:fldChar w:fldCharType="separate"/>
      </w:r>
      <w:r w:rsidR="004630CB">
        <w:rPr>
          <w:rFonts w:ascii="Times New Roman" w:hAnsi="Times New Roman" w:cs="Times New Roman"/>
          <w:noProof/>
          <w:sz w:val="24"/>
          <w:szCs w:val="24"/>
        </w:rPr>
        <w:t>5</w:t>
      </w:r>
      <w:r w:rsidRPr="003113D2">
        <w:rPr>
          <w:rFonts w:ascii="Times New Roman" w:hAnsi="Times New Roman" w:cs="Times New Roman"/>
          <w:noProof/>
          <w:sz w:val="24"/>
          <w:szCs w:val="24"/>
        </w:rPr>
        <w:fldChar w:fldCharType="end"/>
      </w:r>
      <w:r w:rsidRPr="003113D2">
        <w:rPr>
          <w:rFonts w:ascii="Times New Roman" w:hAnsi="Times New Roman" w:cs="Times New Roman"/>
          <w:sz w:val="24"/>
          <w:szCs w:val="24"/>
        </w:rPr>
        <w:t>: Monthly averages for 2011</w:t>
      </w:r>
    </w:p>
    <w:p w14:paraId="382EAF57" w14:textId="01D8A21C" w:rsidR="00D136CC" w:rsidRPr="003113D2" w:rsidRDefault="008634EE" w:rsidP="003113D2">
      <w:pPr>
        <w:spacing w:line="480" w:lineRule="auto"/>
        <w:ind w:firstLine="720"/>
        <w:rPr>
          <w:rFonts w:ascii="Times New Roman" w:hAnsi="Times New Roman" w:cs="Times New Roman"/>
          <w:sz w:val="24"/>
          <w:szCs w:val="24"/>
        </w:rPr>
      </w:pPr>
      <w:r w:rsidRPr="003113D2">
        <w:rPr>
          <w:rFonts w:ascii="Times New Roman" w:hAnsi="Times New Roman" w:cs="Times New Roman"/>
          <w:sz w:val="24"/>
          <w:szCs w:val="24"/>
        </w:rPr>
        <w:t xml:space="preserve">2011 started with a positive trend in sales </w:t>
      </w:r>
      <w:r w:rsidR="00760A6F" w:rsidRPr="003113D2">
        <w:rPr>
          <w:rFonts w:ascii="Times New Roman" w:hAnsi="Times New Roman" w:cs="Times New Roman"/>
          <w:sz w:val="24"/>
          <w:szCs w:val="24"/>
        </w:rPr>
        <w:t xml:space="preserve">and profits till march, then a lengthy period of declining sales lasted to June. This was followed by a sustained increase until November when it reached its peak and started declining. </w:t>
      </w:r>
      <w:r w:rsidR="003A0C00" w:rsidRPr="003113D2">
        <w:rPr>
          <w:rFonts w:ascii="Times New Roman" w:hAnsi="Times New Roman" w:cs="Times New Roman"/>
          <w:sz w:val="24"/>
          <w:szCs w:val="24"/>
        </w:rPr>
        <w:t>The profits and prices remained relatively stable throughout with respect to sales.</w:t>
      </w:r>
    </w:p>
    <w:p w14:paraId="28816B6D" w14:textId="77777777" w:rsidR="002D514A" w:rsidRPr="003113D2" w:rsidRDefault="00B972F3" w:rsidP="003113D2">
      <w:pPr>
        <w:keepNext/>
        <w:spacing w:line="480" w:lineRule="auto"/>
        <w:rPr>
          <w:rFonts w:ascii="Times New Roman" w:hAnsi="Times New Roman" w:cs="Times New Roman"/>
          <w:sz w:val="24"/>
          <w:szCs w:val="24"/>
        </w:rPr>
      </w:pPr>
      <w:r w:rsidRPr="003113D2">
        <w:rPr>
          <w:rFonts w:ascii="Times New Roman" w:hAnsi="Times New Roman" w:cs="Times New Roman"/>
          <w:noProof/>
          <w:sz w:val="24"/>
          <w:szCs w:val="24"/>
        </w:rPr>
        <w:lastRenderedPageBreak/>
        <w:drawing>
          <wp:inline distT="0" distB="0" distL="0" distR="0" wp14:anchorId="5572B2F1" wp14:editId="7883A408">
            <wp:extent cx="6282047" cy="3858895"/>
            <wp:effectExtent l="0" t="0" r="5080" b="8255"/>
            <wp:docPr id="5" name="Chart 5">
              <a:extLst xmlns:a="http://schemas.openxmlformats.org/drawingml/2006/main">
                <a:ext uri="{FF2B5EF4-FFF2-40B4-BE49-F238E27FC236}">
                  <a16:creationId xmlns:a16="http://schemas.microsoft.com/office/drawing/2014/main" id="{41DD0364-EC48-6589-23F4-3BF5474CE9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F6B0C96" w14:textId="45786EF9" w:rsidR="00D136CC" w:rsidRPr="003113D2" w:rsidRDefault="002D514A" w:rsidP="003113D2">
      <w:pPr>
        <w:pStyle w:val="Caption"/>
        <w:spacing w:line="480" w:lineRule="auto"/>
        <w:rPr>
          <w:rFonts w:ascii="Times New Roman" w:hAnsi="Times New Roman" w:cs="Times New Roman"/>
          <w:sz w:val="24"/>
          <w:szCs w:val="24"/>
        </w:rPr>
      </w:pPr>
      <w:r w:rsidRPr="003113D2">
        <w:rPr>
          <w:rFonts w:ascii="Times New Roman" w:hAnsi="Times New Roman" w:cs="Times New Roman"/>
          <w:sz w:val="24"/>
          <w:szCs w:val="24"/>
        </w:rPr>
        <w:t xml:space="preserve">Figure </w:t>
      </w:r>
      <w:r w:rsidRPr="003113D2">
        <w:rPr>
          <w:rFonts w:ascii="Times New Roman" w:hAnsi="Times New Roman" w:cs="Times New Roman"/>
          <w:sz w:val="24"/>
          <w:szCs w:val="24"/>
        </w:rPr>
        <w:fldChar w:fldCharType="begin"/>
      </w:r>
      <w:r w:rsidRPr="003113D2">
        <w:rPr>
          <w:rFonts w:ascii="Times New Roman" w:hAnsi="Times New Roman" w:cs="Times New Roman"/>
          <w:sz w:val="24"/>
          <w:szCs w:val="24"/>
        </w:rPr>
        <w:instrText xml:space="preserve"> SEQ Figure \* ARABIC </w:instrText>
      </w:r>
      <w:r w:rsidRPr="003113D2">
        <w:rPr>
          <w:rFonts w:ascii="Times New Roman" w:hAnsi="Times New Roman" w:cs="Times New Roman"/>
          <w:sz w:val="24"/>
          <w:szCs w:val="24"/>
        </w:rPr>
        <w:fldChar w:fldCharType="separate"/>
      </w:r>
      <w:r w:rsidR="004630CB">
        <w:rPr>
          <w:rFonts w:ascii="Times New Roman" w:hAnsi="Times New Roman" w:cs="Times New Roman"/>
          <w:noProof/>
          <w:sz w:val="24"/>
          <w:szCs w:val="24"/>
        </w:rPr>
        <w:t>6</w:t>
      </w:r>
      <w:r w:rsidRPr="003113D2">
        <w:rPr>
          <w:rFonts w:ascii="Times New Roman" w:hAnsi="Times New Roman" w:cs="Times New Roman"/>
          <w:noProof/>
          <w:sz w:val="24"/>
          <w:szCs w:val="24"/>
        </w:rPr>
        <w:fldChar w:fldCharType="end"/>
      </w:r>
      <w:r w:rsidRPr="003113D2">
        <w:rPr>
          <w:rFonts w:ascii="Times New Roman" w:hAnsi="Times New Roman" w:cs="Times New Roman"/>
          <w:sz w:val="24"/>
          <w:szCs w:val="24"/>
        </w:rPr>
        <w:t>: Monthly averages for 2012</w:t>
      </w:r>
    </w:p>
    <w:p w14:paraId="2244FD92" w14:textId="2F1571D0" w:rsidR="00B972F3" w:rsidRPr="003113D2" w:rsidRDefault="004B1EEE" w:rsidP="003113D2">
      <w:pPr>
        <w:spacing w:line="480" w:lineRule="auto"/>
        <w:ind w:firstLine="720"/>
        <w:rPr>
          <w:rFonts w:ascii="Times New Roman" w:hAnsi="Times New Roman" w:cs="Times New Roman"/>
          <w:sz w:val="24"/>
          <w:szCs w:val="24"/>
        </w:rPr>
      </w:pPr>
      <w:r w:rsidRPr="003113D2">
        <w:rPr>
          <w:rFonts w:ascii="Times New Roman" w:hAnsi="Times New Roman" w:cs="Times New Roman"/>
          <w:sz w:val="24"/>
          <w:szCs w:val="24"/>
        </w:rPr>
        <w:t>The year 2012 was a continuation of 2011 with a decline in the first quarter that was followed by alternating increase and decline in the second and third quarters. The 4</w:t>
      </w:r>
      <w:r w:rsidRPr="003113D2">
        <w:rPr>
          <w:rFonts w:ascii="Times New Roman" w:hAnsi="Times New Roman" w:cs="Times New Roman"/>
          <w:sz w:val="24"/>
          <w:szCs w:val="24"/>
          <w:vertAlign w:val="superscript"/>
        </w:rPr>
        <w:t>th</w:t>
      </w:r>
      <w:r w:rsidRPr="003113D2">
        <w:rPr>
          <w:rFonts w:ascii="Times New Roman" w:hAnsi="Times New Roman" w:cs="Times New Roman"/>
          <w:sz w:val="24"/>
          <w:szCs w:val="24"/>
        </w:rPr>
        <w:t xml:space="preserve"> quarter, however, was </w:t>
      </w:r>
      <w:proofErr w:type="spellStart"/>
      <w:r w:rsidRPr="003113D2">
        <w:rPr>
          <w:rFonts w:ascii="Times New Roman" w:hAnsi="Times New Roman" w:cs="Times New Roman"/>
          <w:sz w:val="24"/>
          <w:szCs w:val="24"/>
        </w:rPr>
        <w:t>characterised</w:t>
      </w:r>
      <w:proofErr w:type="spellEnd"/>
      <w:r w:rsidRPr="003113D2">
        <w:rPr>
          <w:rFonts w:ascii="Times New Roman" w:hAnsi="Times New Roman" w:cs="Times New Roman"/>
          <w:sz w:val="24"/>
          <w:szCs w:val="24"/>
        </w:rPr>
        <w:t xml:space="preserve"> by a sustained increase in sales, </w:t>
      </w:r>
      <w:r w:rsidR="00E25EAC" w:rsidRPr="003113D2">
        <w:rPr>
          <w:rFonts w:ascii="Times New Roman" w:hAnsi="Times New Roman" w:cs="Times New Roman"/>
          <w:sz w:val="24"/>
          <w:szCs w:val="24"/>
        </w:rPr>
        <w:t>although this was not matched by the profits which were on a downward trend.</w:t>
      </w:r>
    </w:p>
    <w:p w14:paraId="796A1110" w14:textId="257F40E5" w:rsidR="0056092B" w:rsidRPr="003113D2" w:rsidRDefault="0068776C" w:rsidP="003113D2">
      <w:pPr>
        <w:pStyle w:val="Default"/>
        <w:spacing w:line="480" w:lineRule="auto"/>
        <w:rPr>
          <w:b/>
          <w:bCs/>
          <w:u w:val="single"/>
        </w:rPr>
      </w:pPr>
      <w:r w:rsidRPr="003113D2">
        <w:rPr>
          <w:b/>
          <w:bCs/>
          <w:u w:val="single"/>
        </w:rPr>
        <w:t xml:space="preserve">Part 2: </w:t>
      </w:r>
    </w:p>
    <w:p w14:paraId="7ED326C7" w14:textId="77777777" w:rsidR="003113D2" w:rsidRDefault="008E3364" w:rsidP="003113D2">
      <w:pPr>
        <w:pStyle w:val="Default"/>
        <w:spacing w:line="480" w:lineRule="auto"/>
        <w:ind w:firstLine="720"/>
      </w:pPr>
      <w:r w:rsidRPr="003113D2">
        <w:t xml:space="preserve">From the data set provided, there were </w:t>
      </w:r>
      <w:r w:rsidR="00601D33" w:rsidRPr="003113D2">
        <w:t>91 males and 109 females, 9</w:t>
      </w:r>
      <w:r w:rsidR="0068776C" w:rsidRPr="003113D2">
        <w:t>1 of whom</w:t>
      </w:r>
      <w:r w:rsidR="00601D33" w:rsidRPr="003113D2">
        <w:t xml:space="preserve"> prefer</w:t>
      </w:r>
      <w:r w:rsidR="0068776C" w:rsidRPr="003113D2">
        <w:t>red</w:t>
      </w:r>
      <w:r w:rsidR="00601D33" w:rsidRPr="003113D2">
        <w:t xml:space="preserve"> vanilla </w:t>
      </w:r>
      <w:proofErr w:type="spellStart"/>
      <w:r w:rsidR="00601D33" w:rsidRPr="003113D2">
        <w:t>flavour</w:t>
      </w:r>
      <w:proofErr w:type="spellEnd"/>
      <w:r w:rsidR="00601D33" w:rsidRPr="003113D2">
        <w:t xml:space="preserve"> ice-cream</w:t>
      </w:r>
      <w:r w:rsidR="000E31D5" w:rsidRPr="003113D2">
        <w:t xml:space="preserve">, while 58 preferred strawberry and 47 preferred chocolate </w:t>
      </w:r>
      <w:proofErr w:type="spellStart"/>
      <w:r w:rsidR="0063423B" w:rsidRPr="003113D2">
        <w:t>flavoured</w:t>
      </w:r>
      <w:proofErr w:type="spellEnd"/>
      <w:r w:rsidR="0063423B" w:rsidRPr="003113D2">
        <w:t xml:space="preserve"> ice-cream. </w:t>
      </w:r>
      <w:r w:rsidR="00D327BA" w:rsidRPr="003113D2">
        <w:t xml:space="preserve">In order to </w:t>
      </w:r>
      <w:r w:rsidR="00EC30B9" w:rsidRPr="003113D2">
        <w:t xml:space="preserve">compute the means and median values, the data was arranged using the “Sort” element basing on the </w:t>
      </w:r>
      <w:proofErr w:type="spellStart"/>
      <w:r w:rsidR="00541736" w:rsidRPr="003113D2">
        <w:t>flavour</w:t>
      </w:r>
      <w:proofErr w:type="spellEnd"/>
      <w:r w:rsidR="00541736" w:rsidRPr="003113D2">
        <w:t xml:space="preserve"> column such that </w:t>
      </w:r>
      <w:r w:rsidR="00417BAD" w:rsidRPr="003113D2">
        <w:t xml:space="preserve">vanilla, chocolate, and strawberry followed each other in that order as they were represented by the values 1, 2, and 3. </w:t>
      </w:r>
      <w:r w:rsidR="00E90FB9" w:rsidRPr="003113D2">
        <w:t xml:space="preserve">The median </w:t>
      </w:r>
      <w:r w:rsidR="00E90FB9" w:rsidRPr="003113D2">
        <w:lastRenderedPageBreak/>
        <w:t xml:space="preserve">and mean values for chocolate </w:t>
      </w:r>
      <w:proofErr w:type="spellStart"/>
      <w:r w:rsidR="00E90FB9" w:rsidRPr="003113D2">
        <w:t>flavour</w:t>
      </w:r>
      <w:proofErr w:type="spellEnd"/>
      <w:r w:rsidR="00E90FB9" w:rsidRPr="003113D2">
        <w:t xml:space="preserve"> were the respondents indexed at </w:t>
      </w:r>
      <w:r w:rsidRPr="003113D2">
        <w:t xml:space="preserve">88 and 88 respectively, while the same values for strawberry </w:t>
      </w:r>
      <w:proofErr w:type="spellStart"/>
      <w:r w:rsidRPr="003113D2">
        <w:t>flavour</w:t>
      </w:r>
      <w:proofErr w:type="spellEnd"/>
      <w:r w:rsidRPr="003113D2">
        <w:t xml:space="preserve"> were 110 and 103 respectively.</w:t>
      </w:r>
    </w:p>
    <w:p w14:paraId="7FD953D9" w14:textId="49DEAE57" w:rsidR="0056092B" w:rsidRPr="003113D2" w:rsidRDefault="00017C37" w:rsidP="004630CB">
      <w:pPr>
        <w:pStyle w:val="Default"/>
        <w:spacing w:line="480" w:lineRule="auto"/>
        <w:rPr>
          <w:b/>
          <w:bCs/>
          <w:color w:val="auto"/>
        </w:rPr>
      </w:pPr>
      <w:r w:rsidRPr="003113D2">
        <w:rPr>
          <w:b/>
          <w:bCs/>
          <w:color w:val="auto"/>
        </w:rPr>
        <w:t>Clustering in SPSS</w:t>
      </w:r>
    </w:p>
    <w:p w14:paraId="11B38BDB" w14:textId="065FC2FA" w:rsidR="00FC5B15" w:rsidRPr="003113D2" w:rsidRDefault="00FC5B15" w:rsidP="003113D2">
      <w:pPr>
        <w:pStyle w:val="Default"/>
        <w:spacing w:line="480" w:lineRule="auto"/>
        <w:ind w:firstLine="720"/>
        <w:rPr>
          <w:color w:val="auto"/>
        </w:rPr>
      </w:pPr>
      <w:r w:rsidRPr="003113D2">
        <w:rPr>
          <w:color w:val="auto"/>
        </w:rPr>
        <w:t xml:space="preserve">Clustering refers to </w:t>
      </w:r>
      <w:r w:rsidR="00D14103" w:rsidRPr="003113D2">
        <w:rPr>
          <w:color w:val="auto"/>
        </w:rPr>
        <w:t>a way in SPSS of grouping large datasets into groups or clusters that have defined shared characteristics</w:t>
      </w:r>
      <w:r w:rsidR="007A6908" w:rsidRPr="003113D2">
        <w:rPr>
          <w:color w:val="auto"/>
        </w:rPr>
        <w:t xml:space="preserve">. SPSS has three different means of clustering which include K-means clustering, which is shown by Figure 7 below, while Figure 8 indicates </w:t>
      </w:r>
      <w:r w:rsidR="00AE58DA" w:rsidRPr="003113D2">
        <w:rPr>
          <w:color w:val="auto"/>
        </w:rPr>
        <w:t>the Two-step clustering method</w:t>
      </w:r>
      <w:r w:rsidR="003C7E1B" w:rsidRPr="003113D2">
        <w:rPr>
          <w:color w:val="auto"/>
        </w:rPr>
        <w:t xml:space="preserve"> </w:t>
      </w:r>
      <w:r w:rsidR="003C7E1B" w:rsidRPr="003113D2">
        <w:rPr>
          <w:rFonts w:eastAsia="Times New Roman"/>
        </w:rPr>
        <w:t>(</w:t>
      </w:r>
      <w:r w:rsidR="003C7E1B" w:rsidRPr="003E4468">
        <w:rPr>
          <w:rFonts w:eastAsia="Times New Roman"/>
        </w:rPr>
        <w:t>Hoyt</w:t>
      </w:r>
      <w:r w:rsidR="003C7E1B" w:rsidRPr="003113D2">
        <w:rPr>
          <w:rFonts w:eastAsia="Times New Roman"/>
        </w:rPr>
        <w:t xml:space="preserve"> et al., 2016)</w:t>
      </w:r>
      <w:r w:rsidR="00AE58DA" w:rsidRPr="003113D2">
        <w:rPr>
          <w:color w:val="auto"/>
        </w:rPr>
        <w:t>.</w:t>
      </w:r>
    </w:p>
    <w:p w14:paraId="48F802CD" w14:textId="77777777" w:rsidR="007A6908" w:rsidRPr="003113D2" w:rsidRDefault="00C90AFF" w:rsidP="003113D2">
      <w:pPr>
        <w:pStyle w:val="Default"/>
        <w:keepNext/>
        <w:spacing w:line="480" w:lineRule="auto"/>
      </w:pPr>
      <w:r w:rsidRPr="003113D2">
        <w:rPr>
          <w:noProof/>
          <w:color w:val="auto"/>
        </w:rPr>
        <w:drawing>
          <wp:inline distT="0" distB="0" distL="0" distR="0" wp14:anchorId="7A8200D9" wp14:editId="5977B831">
            <wp:extent cx="6151418" cy="3460173"/>
            <wp:effectExtent l="0" t="0" r="1905"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182981" cy="3477927"/>
                    </a:xfrm>
                    <a:prstGeom prst="rect">
                      <a:avLst/>
                    </a:prstGeom>
                  </pic:spPr>
                </pic:pic>
              </a:graphicData>
            </a:graphic>
          </wp:inline>
        </w:drawing>
      </w:r>
    </w:p>
    <w:p w14:paraId="5CC26A14" w14:textId="177847A6" w:rsidR="00F5024C" w:rsidRPr="003113D2" w:rsidRDefault="007A6908" w:rsidP="003113D2">
      <w:pPr>
        <w:pStyle w:val="Caption"/>
        <w:spacing w:line="480" w:lineRule="auto"/>
        <w:rPr>
          <w:rFonts w:ascii="Times New Roman" w:hAnsi="Times New Roman" w:cs="Times New Roman"/>
          <w:color w:val="auto"/>
          <w:sz w:val="24"/>
          <w:szCs w:val="24"/>
        </w:rPr>
      </w:pPr>
      <w:r w:rsidRPr="003113D2">
        <w:rPr>
          <w:rFonts w:ascii="Times New Roman" w:hAnsi="Times New Roman" w:cs="Times New Roman"/>
          <w:sz w:val="24"/>
          <w:szCs w:val="24"/>
        </w:rPr>
        <w:t xml:space="preserve">Figure </w:t>
      </w:r>
      <w:r w:rsidRPr="003113D2">
        <w:rPr>
          <w:rFonts w:ascii="Times New Roman" w:hAnsi="Times New Roman" w:cs="Times New Roman"/>
          <w:sz w:val="24"/>
          <w:szCs w:val="24"/>
        </w:rPr>
        <w:fldChar w:fldCharType="begin"/>
      </w:r>
      <w:r w:rsidRPr="003113D2">
        <w:rPr>
          <w:rFonts w:ascii="Times New Roman" w:hAnsi="Times New Roman" w:cs="Times New Roman"/>
          <w:sz w:val="24"/>
          <w:szCs w:val="24"/>
        </w:rPr>
        <w:instrText xml:space="preserve"> SEQ Figure \* ARABIC </w:instrText>
      </w:r>
      <w:r w:rsidRPr="003113D2">
        <w:rPr>
          <w:rFonts w:ascii="Times New Roman" w:hAnsi="Times New Roman" w:cs="Times New Roman"/>
          <w:sz w:val="24"/>
          <w:szCs w:val="24"/>
        </w:rPr>
        <w:fldChar w:fldCharType="separate"/>
      </w:r>
      <w:r w:rsidR="004630CB">
        <w:rPr>
          <w:rFonts w:ascii="Times New Roman" w:hAnsi="Times New Roman" w:cs="Times New Roman"/>
          <w:noProof/>
          <w:sz w:val="24"/>
          <w:szCs w:val="24"/>
        </w:rPr>
        <w:t>7</w:t>
      </w:r>
      <w:r w:rsidRPr="003113D2">
        <w:rPr>
          <w:rFonts w:ascii="Times New Roman" w:hAnsi="Times New Roman" w:cs="Times New Roman"/>
          <w:sz w:val="24"/>
          <w:szCs w:val="24"/>
        </w:rPr>
        <w:fldChar w:fldCharType="end"/>
      </w:r>
      <w:r w:rsidRPr="003113D2">
        <w:rPr>
          <w:rFonts w:ascii="Times New Roman" w:hAnsi="Times New Roman" w:cs="Times New Roman"/>
          <w:sz w:val="24"/>
          <w:szCs w:val="24"/>
        </w:rPr>
        <w:t>: K-means clustering</w:t>
      </w:r>
    </w:p>
    <w:p w14:paraId="2F2D8D53" w14:textId="77777777" w:rsidR="00FC5B15" w:rsidRPr="003113D2" w:rsidRDefault="00FC5B15" w:rsidP="003113D2">
      <w:pPr>
        <w:pStyle w:val="Default"/>
        <w:spacing w:line="480" w:lineRule="auto"/>
        <w:rPr>
          <w:color w:val="auto"/>
        </w:rPr>
      </w:pPr>
    </w:p>
    <w:p w14:paraId="03D4F51B" w14:textId="77777777" w:rsidR="004630CB" w:rsidRDefault="00C90AFF" w:rsidP="004630CB">
      <w:pPr>
        <w:pStyle w:val="Default"/>
        <w:keepNext/>
        <w:spacing w:line="480" w:lineRule="auto"/>
      </w:pPr>
      <w:r w:rsidRPr="003113D2">
        <w:rPr>
          <w:noProof/>
          <w:color w:val="auto"/>
        </w:rPr>
        <w:lastRenderedPageBreak/>
        <w:drawing>
          <wp:inline distT="0" distB="0" distL="0" distR="0" wp14:anchorId="2D92DB48" wp14:editId="1AB1A18D">
            <wp:extent cx="6115792" cy="2932152"/>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134923" cy="2941324"/>
                    </a:xfrm>
                    <a:prstGeom prst="rect">
                      <a:avLst/>
                    </a:prstGeom>
                  </pic:spPr>
                </pic:pic>
              </a:graphicData>
            </a:graphic>
          </wp:inline>
        </w:drawing>
      </w:r>
    </w:p>
    <w:p w14:paraId="375ED053" w14:textId="56B0A470" w:rsidR="0068776C" w:rsidRPr="003113D2" w:rsidRDefault="004630CB" w:rsidP="004630CB">
      <w:pPr>
        <w:pStyle w:val="Caption"/>
        <w:rPr>
          <w:rFonts w:ascii="Times New Roman" w:hAnsi="Times New Roman" w:cs="Times New Roman"/>
          <w:color w:val="auto"/>
          <w:sz w:val="24"/>
          <w:szCs w:val="24"/>
        </w:rPr>
      </w:pPr>
      <w:r>
        <w:t xml:space="preserve">Figure </w:t>
      </w:r>
      <w:fldSimple w:instr=" SEQ Figure \* ARABIC ">
        <w:r>
          <w:rPr>
            <w:noProof/>
          </w:rPr>
          <w:t>8</w:t>
        </w:r>
      </w:fldSimple>
      <w:r>
        <w:t>: Two-Step Clustering</w:t>
      </w:r>
    </w:p>
    <w:p w14:paraId="4F729B1A" w14:textId="07B6E8E5" w:rsidR="0056092B" w:rsidRPr="003113D2" w:rsidRDefault="0056092B" w:rsidP="003113D2">
      <w:pPr>
        <w:pStyle w:val="Default"/>
        <w:spacing w:line="480" w:lineRule="auto"/>
        <w:rPr>
          <w:color w:val="auto"/>
        </w:rPr>
      </w:pPr>
      <w:r w:rsidRPr="003113D2">
        <w:rPr>
          <w:b/>
          <w:bCs/>
          <w:color w:val="auto"/>
        </w:rPr>
        <w:t>Explain the most common data mining and text mining methods that can be used in business with real world examples.</w:t>
      </w:r>
      <w:r w:rsidRPr="003113D2">
        <w:rPr>
          <w:color w:val="auto"/>
        </w:rPr>
        <w:t xml:space="preserve"> </w:t>
      </w:r>
    </w:p>
    <w:p w14:paraId="7E3628A0" w14:textId="77ADCC19" w:rsidR="00EA39E6" w:rsidRPr="003113D2" w:rsidRDefault="00EA39E6" w:rsidP="003113D2">
      <w:pPr>
        <w:pStyle w:val="Default"/>
        <w:spacing w:line="480" w:lineRule="auto"/>
        <w:ind w:firstLine="720"/>
        <w:rPr>
          <w:color w:val="auto"/>
        </w:rPr>
      </w:pPr>
      <w:r w:rsidRPr="003113D2">
        <w:rPr>
          <w:color w:val="auto"/>
        </w:rPr>
        <w:t>Data mining and text mining are powerful tools used to help businesses make better decisions, and gain valuable insights from large amounts of data. With the vast amount of information now available to businesses, these techniques have become more and more important for helping them make informed decisions</w:t>
      </w:r>
      <w:r w:rsidR="00DB1E59" w:rsidRPr="003113D2">
        <w:rPr>
          <w:color w:val="auto"/>
        </w:rPr>
        <w:t xml:space="preserve"> (</w:t>
      </w:r>
      <w:r w:rsidR="00DB1E59" w:rsidRPr="00DB1E59">
        <w:rPr>
          <w:rFonts w:eastAsia="Times New Roman"/>
        </w:rPr>
        <w:t>Agarwal, 2013</w:t>
      </w:r>
      <w:r w:rsidR="00DB1E59" w:rsidRPr="003113D2">
        <w:rPr>
          <w:rFonts w:eastAsia="Times New Roman"/>
        </w:rPr>
        <w:t>)</w:t>
      </w:r>
      <w:r w:rsidRPr="003113D2">
        <w:rPr>
          <w:color w:val="auto"/>
        </w:rPr>
        <w:t xml:space="preserve">. </w:t>
      </w:r>
    </w:p>
    <w:p w14:paraId="5C851ADE" w14:textId="77777777" w:rsidR="00EA39E6" w:rsidRPr="003113D2" w:rsidRDefault="00EA39E6" w:rsidP="003113D2">
      <w:pPr>
        <w:pStyle w:val="Default"/>
        <w:spacing w:line="480" w:lineRule="auto"/>
        <w:ind w:firstLine="720"/>
        <w:rPr>
          <w:color w:val="auto"/>
        </w:rPr>
      </w:pPr>
      <w:r w:rsidRPr="003113D2">
        <w:rPr>
          <w:color w:val="auto"/>
        </w:rPr>
        <w:t>Data mining and text mining are both powerful tools for businesses to gain insights into their operations, customer behavior, and overall performance. By analyzing large amounts of data, companies can draw conclusions and gain valuable insights that can help them improve their products and services, reach new customers, and increase profits.</w:t>
      </w:r>
    </w:p>
    <w:p w14:paraId="79649BF3" w14:textId="08EBD319" w:rsidR="00EA39E6" w:rsidRPr="003113D2" w:rsidRDefault="00EA39E6" w:rsidP="003113D2">
      <w:pPr>
        <w:pStyle w:val="Default"/>
        <w:spacing w:line="480" w:lineRule="auto"/>
        <w:ind w:firstLine="720"/>
        <w:rPr>
          <w:color w:val="auto"/>
        </w:rPr>
      </w:pPr>
      <w:r w:rsidRPr="003113D2">
        <w:rPr>
          <w:color w:val="auto"/>
        </w:rPr>
        <w:t xml:space="preserve">Data mining is the process of extracting useful information from large sets of raw data. It involves collecting, sorting, analyzing, and interpreting data to identify patterns and trends. The most common methods used in data mining include machine learning algorithms, neural networks, clustering, decision trees, and association rules. These techniques are often used in </w:t>
      </w:r>
      <w:r w:rsidRPr="003113D2">
        <w:rPr>
          <w:color w:val="auto"/>
        </w:rPr>
        <w:lastRenderedPageBreak/>
        <w:t>combination with other analytics tools such as predictive modeling and statistical analysis</w:t>
      </w:r>
      <w:r w:rsidR="0012535B" w:rsidRPr="003113D2">
        <w:rPr>
          <w:color w:val="auto"/>
        </w:rPr>
        <w:t xml:space="preserve"> (</w:t>
      </w:r>
      <w:proofErr w:type="spellStart"/>
      <w:r w:rsidR="0012535B" w:rsidRPr="00DB1E59">
        <w:rPr>
          <w:rFonts w:eastAsia="Times New Roman"/>
        </w:rPr>
        <w:t>Prasdika</w:t>
      </w:r>
      <w:proofErr w:type="spellEnd"/>
      <w:r w:rsidR="0012535B" w:rsidRPr="003113D2">
        <w:rPr>
          <w:rFonts w:eastAsia="Times New Roman"/>
        </w:rPr>
        <w:t xml:space="preserve"> </w:t>
      </w:r>
      <w:r w:rsidR="0012535B" w:rsidRPr="00DB1E59">
        <w:rPr>
          <w:rFonts w:eastAsia="Times New Roman"/>
        </w:rPr>
        <w:t xml:space="preserve">and </w:t>
      </w:r>
      <w:proofErr w:type="spellStart"/>
      <w:r w:rsidR="0012535B" w:rsidRPr="00DB1E59">
        <w:rPr>
          <w:rFonts w:eastAsia="Times New Roman"/>
        </w:rPr>
        <w:t>Sugiantoro</w:t>
      </w:r>
      <w:proofErr w:type="spellEnd"/>
      <w:r w:rsidR="0012535B" w:rsidRPr="00DB1E59">
        <w:rPr>
          <w:rFonts w:eastAsia="Times New Roman"/>
        </w:rPr>
        <w:t>, 2018</w:t>
      </w:r>
      <w:r w:rsidR="0012535B" w:rsidRPr="003113D2">
        <w:rPr>
          <w:rFonts w:eastAsia="Times New Roman"/>
        </w:rPr>
        <w:t>)</w:t>
      </w:r>
      <w:r w:rsidRPr="003113D2">
        <w:rPr>
          <w:color w:val="auto"/>
        </w:rPr>
        <w:t>.</w:t>
      </w:r>
    </w:p>
    <w:p w14:paraId="23BFA94C" w14:textId="5A849A66" w:rsidR="00EA39E6" w:rsidRPr="003113D2" w:rsidRDefault="00EA39E6" w:rsidP="003113D2">
      <w:pPr>
        <w:pStyle w:val="Default"/>
        <w:spacing w:line="480" w:lineRule="auto"/>
        <w:ind w:firstLine="720"/>
        <w:rPr>
          <w:color w:val="auto"/>
        </w:rPr>
      </w:pPr>
      <w:r w:rsidRPr="003113D2">
        <w:rPr>
          <w:color w:val="auto"/>
        </w:rPr>
        <w:t>Text mining is a related field that focuses on uncovering meaningful patterns from natural language texts such as emails, webpages, or articles. It involves using natural language processing (NLP) and other text-based analytical methods to identify the relationships between words and phrases. Text mining can be used to generate insights about customer sentiment or uncover hidden topics in a corpus of documents</w:t>
      </w:r>
      <w:r w:rsidR="0012535B" w:rsidRPr="003113D2">
        <w:rPr>
          <w:color w:val="auto"/>
        </w:rPr>
        <w:t xml:space="preserve"> (</w:t>
      </w:r>
      <w:r w:rsidR="0012535B" w:rsidRPr="00DB1E59">
        <w:rPr>
          <w:rFonts w:eastAsia="Times New Roman"/>
        </w:rPr>
        <w:t>Agarwal, 2013</w:t>
      </w:r>
      <w:r w:rsidR="0012535B" w:rsidRPr="003113D2">
        <w:rPr>
          <w:rFonts w:eastAsia="Times New Roman"/>
        </w:rPr>
        <w:t>)</w:t>
      </w:r>
      <w:r w:rsidRPr="003113D2">
        <w:rPr>
          <w:color w:val="auto"/>
        </w:rPr>
        <w:t>.</w:t>
      </w:r>
    </w:p>
    <w:p w14:paraId="0ACE915E" w14:textId="28EB4EC0" w:rsidR="00EA39E6" w:rsidRPr="003113D2" w:rsidRDefault="00EA39E6" w:rsidP="003113D2">
      <w:pPr>
        <w:pStyle w:val="Default"/>
        <w:spacing w:line="480" w:lineRule="auto"/>
        <w:ind w:firstLine="720"/>
        <w:rPr>
          <w:color w:val="auto"/>
        </w:rPr>
      </w:pPr>
      <w:r w:rsidRPr="003113D2">
        <w:rPr>
          <w:color w:val="auto"/>
        </w:rPr>
        <w:t>The main goal of data mining and text mining is to identify useful patterns and insights that can be used to improve business operations. For example, a company may use machine learning algorithms to analyze customer data in order to identify buying trends and target marketing campaigns more effectively. Or they might use text mining to analyze customer reviews and social media posts to better understand how customers feel about their products</w:t>
      </w:r>
      <w:r w:rsidR="00540C48" w:rsidRPr="003113D2">
        <w:rPr>
          <w:color w:val="auto"/>
        </w:rPr>
        <w:t xml:space="preserve"> (</w:t>
      </w:r>
      <w:proofErr w:type="spellStart"/>
      <w:r w:rsidR="00540C48" w:rsidRPr="00DB1E59">
        <w:rPr>
          <w:rFonts w:eastAsia="Times New Roman"/>
        </w:rPr>
        <w:t>Prasdika</w:t>
      </w:r>
      <w:proofErr w:type="spellEnd"/>
      <w:r w:rsidR="00540C48" w:rsidRPr="003113D2">
        <w:rPr>
          <w:rFonts w:eastAsia="Times New Roman"/>
        </w:rPr>
        <w:t xml:space="preserve"> </w:t>
      </w:r>
      <w:r w:rsidR="00540C48" w:rsidRPr="00DB1E59">
        <w:rPr>
          <w:rFonts w:eastAsia="Times New Roman"/>
        </w:rPr>
        <w:t xml:space="preserve">and </w:t>
      </w:r>
      <w:proofErr w:type="spellStart"/>
      <w:r w:rsidR="00540C48" w:rsidRPr="00DB1E59">
        <w:rPr>
          <w:rFonts w:eastAsia="Times New Roman"/>
        </w:rPr>
        <w:t>Sugiantoro</w:t>
      </w:r>
      <w:proofErr w:type="spellEnd"/>
      <w:r w:rsidR="00540C48" w:rsidRPr="00DB1E59">
        <w:rPr>
          <w:rFonts w:eastAsia="Times New Roman"/>
        </w:rPr>
        <w:t>, 2018</w:t>
      </w:r>
      <w:r w:rsidR="00540C48" w:rsidRPr="003113D2">
        <w:rPr>
          <w:rFonts w:eastAsia="Times New Roman"/>
        </w:rPr>
        <w:t>)</w:t>
      </w:r>
      <w:r w:rsidRPr="003113D2">
        <w:rPr>
          <w:color w:val="auto"/>
        </w:rPr>
        <w:t xml:space="preserve">. </w:t>
      </w:r>
    </w:p>
    <w:p w14:paraId="31AB84F0" w14:textId="77777777" w:rsidR="00EA39E6" w:rsidRPr="003113D2" w:rsidRDefault="00EA39E6" w:rsidP="003113D2">
      <w:pPr>
        <w:pStyle w:val="Default"/>
        <w:spacing w:line="480" w:lineRule="auto"/>
        <w:ind w:firstLine="720"/>
        <w:rPr>
          <w:color w:val="auto"/>
        </w:rPr>
      </w:pPr>
      <w:r w:rsidRPr="003113D2">
        <w:rPr>
          <w:color w:val="auto"/>
        </w:rPr>
        <w:t xml:space="preserve">By combining data mining and text mining methods, companies can gain valuable insights that can help them make better decisions and optimize their operations. Real world examples of businesses using these methods include Amazon’s recommendation system, which uses machine learning algorithms to suggest relevant items based on past purchases; Google’s search engine, which uses NLP to understand user queries; and Netflix’s movie recommendation system, which uses clustering algorithms to suggest movies based on a user’s viewing history. </w:t>
      </w:r>
    </w:p>
    <w:p w14:paraId="400B36CD" w14:textId="77777777" w:rsidR="00EA39E6" w:rsidRPr="003113D2" w:rsidRDefault="00EA39E6" w:rsidP="003113D2">
      <w:pPr>
        <w:pStyle w:val="Default"/>
        <w:spacing w:line="480" w:lineRule="auto"/>
        <w:ind w:firstLine="720"/>
        <w:rPr>
          <w:color w:val="auto"/>
        </w:rPr>
      </w:pPr>
      <w:r w:rsidRPr="003113D2">
        <w:rPr>
          <w:color w:val="auto"/>
        </w:rPr>
        <w:t xml:space="preserve">Text mining is a process of extracting useful information from large amounts of text. It uses natural language processing (NLP) techniques to analyze and interpret the unstructured data that is found in documents, emails, news articles, social media posts, and other digital content. </w:t>
      </w:r>
      <w:r w:rsidRPr="003113D2">
        <w:rPr>
          <w:color w:val="auto"/>
        </w:rPr>
        <w:lastRenderedPageBreak/>
        <w:t>Text mining can be used to uncover valuable insights about customer behaviour, marketing trends, business operations, and more.</w:t>
      </w:r>
    </w:p>
    <w:p w14:paraId="4B94BB1D" w14:textId="672DAF6F" w:rsidR="00EA39E6" w:rsidRPr="003113D2" w:rsidRDefault="00EA39E6" w:rsidP="003113D2">
      <w:pPr>
        <w:pStyle w:val="Default"/>
        <w:spacing w:line="480" w:lineRule="auto"/>
        <w:ind w:firstLine="720"/>
        <w:rPr>
          <w:color w:val="auto"/>
        </w:rPr>
      </w:pPr>
      <w:r w:rsidRPr="003113D2">
        <w:rPr>
          <w:color w:val="auto"/>
        </w:rPr>
        <w:t>Once the data is in its numerical form, it can be analyzed using a variety of methods such as sentiment analysis, topic modeling, named entity recognition, and clustering. These techniques allow us to identify meaningful patterns and correlations in the text data. Finally, the insights that are uncovered can be used to inform business decisions and strategies. Text mining is a powerful tool that can provide valuable insights into customer behaviour, business operations, and more. By understanding the general process of text mining and the various methods available, businesses can gain deeper insights into their data and make better decisions</w:t>
      </w:r>
      <w:r w:rsidR="00540C48" w:rsidRPr="003113D2">
        <w:rPr>
          <w:color w:val="auto"/>
        </w:rPr>
        <w:t xml:space="preserve"> (</w:t>
      </w:r>
      <w:proofErr w:type="spellStart"/>
      <w:r w:rsidR="00540C48" w:rsidRPr="00DB1E59">
        <w:rPr>
          <w:rFonts w:eastAsia="Times New Roman"/>
        </w:rPr>
        <w:t>Prasdika</w:t>
      </w:r>
      <w:proofErr w:type="spellEnd"/>
      <w:r w:rsidR="00540C48" w:rsidRPr="003113D2">
        <w:rPr>
          <w:rFonts w:eastAsia="Times New Roman"/>
        </w:rPr>
        <w:t xml:space="preserve"> </w:t>
      </w:r>
      <w:r w:rsidR="00540C48" w:rsidRPr="00DB1E59">
        <w:rPr>
          <w:rFonts w:eastAsia="Times New Roman"/>
        </w:rPr>
        <w:t xml:space="preserve">and </w:t>
      </w:r>
      <w:proofErr w:type="spellStart"/>
      <w:r w:rsidR="00540C48" w:rsidRPr="00DB1E59">
        <w:rPr>
          <w:rFonts w:eastAsia="Times New Roman"/>
        </w:rPr>
        <w:t>Sugiantoro</w:t>
      </w:r>
      <w:proofErr w:type="spellEnd"/>
      <w:r w:rsidR="00540C48" w:rsidRPr="00DB1E59">
        <w:rPr>
          <w:rFonts w:eastAsia="Times New Roman"/>
        </w:rPr>
        <w:t>, 2018</w:t>
      </w:r>
      <w:r w:rsidR="00540C48" w:rsidRPr="003113D2">
        <w:rPr>
          <w:rFonts w:eastAsia="Times New Roman"/>
        </w:rPr>
        <w:t>)</w:t>
      </w:r>
      <w:r w:rsidRPr="003113D2">
        <w:rPr>
          <w:color w:val="auto"/>
        </w:rPr>
        <w:t>.</w:t>
      </w:r>
    </w:p>
    <w:p w14:paraId="3C657E58" w14:textId="3736F7EB" w:rsidR="00EA39E6" w:rsidRPr="003113D2" w:rsidRDefault="00EA39E6" w:rsidP="003113D2">
      <w:pPr>
        <w:pStyle w:val="Default"/>
        <w:spacing w:line="480" w:lineRule="auto"/>
        <w:ind w:firstLine="720"/>
        <w:rPr>
          <w:color w:val="auto"/>
        </w:rPr>
      </w:pPr>
      <w:r w:rsidRPr="003113D2">
        <w:rPr>
          <w:color w:val="auto"/>
        </w:rPr>
        <w:t>Data mining and text mining have become essential tools for businesses of all sizes, as they allow for insights that can be leveraged to improve efficiency, make better decisions, and increase revenue. In this section, we’ll explore some of the most common data mining and text mining methods used in business, along with real world examples of how they can be applied</w:t>
      </w:r>
      <w:r w:rsidR="00540C48" w:rsidRPr="003113D2">
        <w:rPr>
          <w:color w:val="auto"/>
        </w:rPr>
        <w:t xml:space="preserve"> (</w:t>
      </w:r>
      <w:r w:rsidR="00540C48" w:rsidRPr="00DB1E59">
        <w:rPr>
          <w:rFonts w:eastAsia="Times New Roman"/>
        </w:rPr>
        <w:t>Han, Pei</w:t>
      </w:r>
      <w:r w:rsidR="00540C48" w:rsidRPr="003113D2">
        <w:rPr>
          <w:rFonts w:eastAsia="Times New Roman"/>
        </w:rPr>
        <w:t xml:space="preserve"> </w:t>
      </w:r>
      <w:r w:rsidR="00540C48" w:rsidRPr="00DB1E59">
        <w:rPr>
          <w:rFonts w:eastAsia="Times New Roman"/>
        </w:rPr>
        <w:t>and Tong, 2022</w:t>
      </w:r>
      <w:r w:rsidR="00540C48" w:rsidRPr="003113D2">
        <w:rPr>
          <w:rFonts w:eastAsia="Times New Roman"/>
        </w:rPr>
        <w:t>)</w:t>
      </w:r>
      <w:r w:rsidRPr="003113D2">
        <w:rPr>
          <w:color w:val="auto"/>
        </w:rPr>
        <w:t xml:space="preserve">. </w:t>
      </w:r>
    </w:p>
    <w:p w14:paraId="1CACC073" w14:textId="77777777" w:rsidR="00EA39E6" w:rsidRPr="003113D2" w:rsidRDefault="00EA39E6" w:rsidP="003113D2">
      <w:pPr>
        <w:pStyle w:val="Default"/>
        <w:spacing w:line="480" w:lineRule="auto"/>
        <w:rPr>
          <w:color w:val="auto"/>
        </w:rPr>
      </w:pPr>
      <w:r w:rsidRPr="003113D2">
        <w:rPr>
          <w:color w:val="auto"/>
        </w:rPr>
        <w:t xml:space="preserve">One of the most popular data mining techniques is regression analysis. This method helps to identify relationships between variables, enabling businesses to develop better strategies for predicting customer behavior or creating more effective marketing campaigns. For example, a clothing retailer could use regression analysis to understand the relationship between customer age, gender, and purchasing patterns. </w:t>
      </w:r>
    </w:p>
    <w:p w14:paraId="1534ED57" w14:textId="30986FCD" w:rsidR="009776A5" w:rsidRPr="003113D2" w:rsidRDefault="00EA39E6" w:rsidP="003113D2">
      <w:pPr>
        <w:pStyle w:val="Default"/>
        <w:spacing w:line="480" w:lineRule="auto"/>
        <w:ind w:firstLine="720"/>
        <w:rPr>
          <w:color w:val="auto"/>
        </w:rPr>
      </w:pPr>
      <w:r w:rsidRPr="003113D2">
        <w:rPr>
          <w:color w:val="auto"/>
        </w:rPr>
        <w:t xml:space="preserve">Another method commonly used in business is cluster analysis. This technique allows businesses to group customers, products, or services according to similarities. For example, an </w:t>
      </w:r>
      <w:r w:rsidRPr="003113D2">
        <w:rPr>
          <w:color w:val="auto"/>
        </w:rPr>
        <w:lastRenderedPageBreak/>
        <w:t>airline may use cluster analysis to create distinct customer segments based on factors such as flight frequency and loyalty program status</w:t>
      </w:r>
      <w:r w:rsidR="00540C48" w:rsidRPr="003113D2">
        <w:rPr>
          <w:color w:val="auto"/>
        </w:rPr>
        <w:t xml:space="preserve"> (</w:t>
      </w:r>
      <w:proofErr w:type="spellStart"/>
      <w:r w:rsidR="00540C48" w:rsidRPr="00DB1E59">
        <w:rPr>
          <w:rFonts w:eastAsia="Times New Roman"/>
        </w:rPr>
        <w:t>Prasdika</w:t>
      </w:r>
      <w:proofErr w:type="spellEnd"/>
      <w:r w:rsidR="00540C48" w:rsidRPr="003113D2">
        <w:rPr>
          <w:rFonts w:eastAsia="Times New Roman"/>
        </w:rPr>
        <w:t xml:space="preserve"> </w:t>
      </w:r>
      <w:r w:rsidR="00540C48" w:rsidRPr="00DB1E59">
        <w:rPr>
          <w:rFonts w:eastAsia="Times New Roman"/>
        </w:rPr>
        <w:t xml:space="preserve">and </w:t>
      </w:r>
      <w:proofErr w:type="spellStart"/>
      <w:r w:rsidR="00540C48" w:rsidRPr="00DB1E59">
        <w:rPr>
          <w:rFonts w:eastAsia="Times New Roman"/>
        </w:rPr>
        <w:t>Sugiantoro</w:t>
      </w:r>
      <w:proofErr w:type="spellEnd"/>
      <w:r w:rsidR="00540C48" w:rsidRPr="00DB1E59">
        <w:rPr>
          <w:rFonts w:eastAsia="Times New Roman"/>
        </w:rPr>
        <w:t>, 2018</w:t>
      </w:r>
      <w:r w:rsidR="00540C48" w:rsidRPr="003113D2">
        <w:rPr>
          <w:rFonts w:eastAsia="Times New Roman"/>
        </w:rPr>
        <w:t>)</w:t>
      </w:r>
      <w:r w:rsidRPr="003113D2">
        <w:rPr>
          <w:color w:val="auto"/>
        </w:rPr>
        <w:t xml:space="preserve">. </w:t>
      </w:r>
    </w:p>
    <w:p w14:paraId="3F67C914" w14:textId="35E2F23D" w:rsidR="00EA39E6" w:rsidRPr="003113D2" w:rsidRDefault="00EA39E6" w:rsidP="003113D2">
      <w:pPr>
        <w:pStyle w:val="Default"/>
        <w:spacing w:line="480" w:lineRule="auto"/>
        <w:ind w:firstLine="720"/>
        <w:rPr>
          <w:color w:val="auto"/>
        </w:rPr>
      </w:pPr>
      <w:r w:rsidRPr="003113D2">
        <w:rPr>
          <w:color w:val="auto"/>
        </w:rPr>
        <w:t xml:space="preserve">Text mining is also used in business to extract meaningful information from large amounts of unstructured text. This can be used to analyze customer feedback, social media posts, news articles, emails, and more. For example, a restaurant chain could use text mining to analyze customer reviews on Yelp to identify trends in customer satisfaction and uncover opportunities for improvement. </w:t>
      </w:r>
      <w:r w:rsidR="009776A5" w:rsidRPr="003113D2">
        <w:rPr>
          <w:color w:val="auto"/>
        </w:rPr>
        <w:t xml:space="preserve"> </w:t>
      </w:r>
      <w:r w:rsidRPr="003113D2">
        <w:rPr>
          <w:color w:val="auto"/>
        </w:rPr>
        <w:t>By leveraging data mining and text mining techniques, businesses can gain valuable insights into customer behavior, market trends, and competitive positioning. By understanding these aspects of their operations, businesses can increase their chances of success and long-term growth</w:t>
      </w:r>
      <w:r w:rsidR="00540C48" w:rsidRPr="003113D2">
        <w:rPr>
          <w:color w:val="auto"/>
        </w:rPr>
        <w:t xml:space="preserve"> (</w:t>
      </w:r>
      <w:r w:rsidR="00540C48" w:rsidRPr="00DB1E59">
        <w:rPr>
          <w:rFonts w:eastAsia="Times New Roman"/>
        </w:rPr>
        <w:t>Han, Pei</w:t>
      </w:r>
      <w:r w:rsidR="00540C48" w:rsidRPr="003113D2">
        <w:rPr>
          <w:rFonts w:eastAsia="Times New Roman"/>
        </w:rPr>
        <w:t xml:space="preserve"> </w:t>
      </w:r>
      <w:r w:rsidR="00540C48" w:rsidRPr="00DB1E59">
        <w:rPr>
          <w:rFonts w:eastAsia="Times New Roman"/>
        </w:rPr>
        <w:t>and Tong, 2022</w:t>
      </w:r>
      <w:r w:rsidR="00540C48" w:rsidRPr="003113D2">
        <w:rPr>
          <w:rFonts w:eastAsia="Times New Roman"/>
        </w:rPr>
        <w:t>)</w:t>
      </w:r>
      <w:r w:rsidRPr="003113D2">
        <w:rPr>
          <w:color w:val="auto"/>
        </w:rPr>
        <w:t>.</w:t>
      </w:r>
    </w:p>
    <w:p w14:paraId="4DDA645A" w14:textId="27728CA8" w:rsidR="00E25EAC" w:rsidRPr="003113D2" w:rsidRDefault="0056092B" w:rsidP="003113D2">
      <w:pPr>
        <w:spacing w:line="480" w:lineRule="auto"/>
        <w:rPr>
          <w:rFonts w:ascii="Times New Roman" w:hAnsi="Times New Roman" w:cs="Times New Roman"/>
          <w:b/>
          <w:bCs/>
          <w:sz w:val="24"/>
          <w:szCs w:val="24"/>
        </w:rPr>
      </w:pPr>
      <w:r w:rsidRPr="003113D2">
        <w:rPr>
          <w:rFonts w:ascii="Times New Roman" w:hAnsi="Times New Roman" w:cs="Times New Roman"/>
          <w:b/>
          <w:bCs/>
          <w:sz w:val="24"/>
          <w:szCs w:val="24"/>
        </w:rPr>
        <w:t>2.6: Discuss the advantages and disadvantages of using SPSS and Excel using relevant practical examples and present your discussions in a table.</w:t>
      </w:r>
    </w:p>
    <w:p w14:paraId="68FC86B3" w14:textId="005424D3" w:rsidR="001369A2" w:rsidRPr="003113D2" w:rsidRDefault="001369A2" w:rsidP="003113D2">
      <w:pPr>
        <w:spacing w:after="0" w:line="480" w:lineRule="auto"/>
        <w:ind w:firstLine="720"/>
        <w:rPr>
          <w:rFonts w:ascii="Times New Roman" w:eastAsia="Times New Roman" w:hAnsi="Times New Roman" w:cs="Times New Roman"/>
          <w:sz w:val="24"/>
          <w:szCs w:val="24"/>
        </w:rPr>
      </w:pPr>
      <w:r w:rsidRPr="003113D2">
        <w:rPr>
          <w:rFonts w:ascii="Times New Roman" w:eastAsia="Times New Roman" w:hAnsi="Times New Roman" w:cs="Times New Roman"/>
          <w:sz w:val="24"/>
          <w:szCs w:val="24"/>
        </w:rPr>
        <w:t>SPSS and Excel are two of the most popular data analysis programs used by businesses. Both have advantages and disadvantages depending on what kind of data analysis you need</w:t>
      </w:r>
      <w:r w:rsidR="00FA6EF3" w:rsidRPr="003113D2">
        <w:rPr>
          <w:rFonts w:ascii="Times New Roman" w:eastAsia="Times New Roman" w:hAnsi="Times New Roman" w:cs="Times New Roman"/>
          <w:sz w:val="24"/>
          <w:szCs w:val="24"/>
        </w:rPr>
        <w:t xml:space="preserve"> (</w:t>
      </w:r>
      <w:r w:rsidR="00FA6EF3" w:rsidRPr="003E4468">
        <w:rPr>
          <w:rFonts w:ascii="Times New Roman" w:eastAsia="Times New Roman" w:hAnsi="Times New Roman" w:cs="Times New Roman"/>
          <w:sz w:val="24"/>
          <w:szCs w:val="24"/>
        </w:rPr>
        <w:t>Turner</w:t>
      </w:r>
      <w:r w:rsidR="00FA6EF3" w:rsidRPr="003113D2">
        <w:rPr>
          <w:rFonts w:ascii="Times New Roman" w:eastAsia="Times New Roman" w:hAnsi="Times New Roman" w:cs="Times New Roman"/>
          <w:sz w:val="24"/>
          <w:szCs w:val="24"/>
        </w:rPr>
        <w:t xml:space="preserve"> et al., 2015)</w:t>
      </w:r>
      <w:r w:rsidRPr="003113D2">
        <w:rPr>
          <w:rFonts w:ascii="Times New Roman" w:eastAsia="Times New Roman" w:hAnsi="Times New Roman" w:cs="Times New Roman"/>
          <w:sz w:val="24"/>
          <w:szCs w:val="24"/>
        </w:rPr>
        <w:t>. Here is a comparison of how they measure up:</w:t>
      </w:r>
    </w:p>
    <w:p w14:paraId="6E945515" w14:textId="66BBE27F" w:rsidR="0031374F" w:rsidRPr="003113D2" w:rsidRDefault="001369A2" w:rsidP="003113D2">
      <w:pPr>
        <w:spacing w:after="0" w:line="480" w:lineRule="auto"/>
        <w:rPr>
          <w:rFonts w:ascii="Times New Roman" w:eastAsia="Times New Roman" w:hAnsi="Times New Roman" w:cs="Times New Roman"/>
          <w:sz w:val="24"/>
          <w:szCs w:val="24"/>
        </w:rPr>
      </w:pPr>
      <w:r w:rsidRPr="003113D2">
        <w:rPr>
          <w:rFonts w:ascii="Times New Roman" w:eastAsia="Times New Roman" w:hAnsi="Times New Roman" w:cs="Times New Roman"/>
          <w:sz w:val="24"/>
          <w:szCs w:val="24"/>
        </w:rPr>
        <w:t xml:space="preserve"> </w:t>
      </w:r>
    </w:p>
    <w:tbl>
      <w:tblPr>
        <w:tblStyle w:val="PlainTable1"/>
        <w:tblW w:w="0" w:type="auto"/>
        <w:tblLook w:val="04A0" w:firstRow="1" w:lastRow="0" w:firstColumn="1" w:lastColumn="0" w:noHBand="0" w:noVBand="1"/>
      </w:tblPr>
      <w:tblGrid>
        <w:gridCol w:w="4675"/>
        <w:gridCol w:w="4675"/>
      </w:tblGrid>
      <w:tr w:rsidR="00991E1B" w:rsidRPr="003113D2" w14:paraId="6C69C8A6" w14:textId="77777777" w:rsidTr="004630C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BDAC2BE" w14:textId="30932C45" w:rsidR="00991E1B" w:rsidRPr="004630CB" w:rsidRDefault="00991E1B" w:rsidP="003113D2">
            <w:pPr>
              <w:spacing w:line="480" w:lineRule="auto"/>
              <w:rPr>
                <w:rFonts w:ascii="Times New Roman" w:eastAsia="Times New Roman" w:hAnsi="Times New Roman" w:cs="Times New Roman"/>
                <w:b w:val="0"/>
                <w:bCs w:val="0"/>
                <w:sz w:val="24"/>
                <w:szCs w:val="24"/>
              </w:rPr>
            </w:pPr>
            <w:r w:rsidRPr="003113D2">
              <w:rPr>
                <w:rFonts w:ascii="Times New Roman" w:eastAsia="Times New Roman" w:hAnsi="Times New Roman" w:cs="Times New Roman"/>
                <w:sz w:val="24"/>
                <w:szCs w:val="24"/>
              </w:rPr>
              <w:t xml:space="preserve">Advantages of SPSS: </w:t>
            </w:r>
          </w:p>
        </w:tc>
        <w:tc>
          <w:tcPr>
            <w:tcW w:w="4675" w:type="dxa"/>
          </w:tcPr>
          <w:p w14:paraId="226DE152" w14:textId="51A135A0" w:rsidR="00991E1B" w:rsidRPr="004630CB" w:rsidRDefault="00991E1B" w:rsidP="003113D2">
            <w:pPr>
              <w:spacing w:line="48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3113D2">
              <w:rPr>
                <w:rFonts w:ascii="Times New Roman" w:eastAsia="Times New Roman" w:hAnsi="Times New Roman" w:cs="Times New Roman"/>
                <w:sz w:val="24"/>
                <w:szCs w:val="24"/>
              </w:rPr>
              <w:t xml:space="preserve">Disadvantages of SPSS: </w:t>
            </w:r>
          </w:p>
        </w:tc>
      </w:tr>
      <w:tr w:rsidR="00991E1B" w:rsidRPr="003113D2" w14:paraId="3D10E59A" w14:textId="77777777" w:rsidTr="004630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A107D0A" w14:textId="77777777" w:rsidR="00991E1B" w:rsidRPr="004630CB" w:rsidRDefault="00991E1B" w:rsidP="003113D2">
            <w:pPr>
              <w:spacing w:line="480" w:lineRule="auto"/>
              <w:rPr>
                <w:rFonts w:ascii="Times New Roman" w:eastAsia="Times New Roman" w:hAnsi="Times New Roman" w:cs="Times New Roman"/>
                <w:b w:val="0"/>
                <w:bCs w:val="0"/>
                <w:sz w:val="24"/>
                <w:szCs w:val="24"/>
              </w:rPr>
            </w:pPr>
            <w:r w:rsidRPr="004630CB">
              <w:rPr>
                <w:rFonts w:ascii="Times New Roman" w:eastAsia="Times New Roman" w:hAnsi="Times New Roman" w:cs="Times New Roman"/>
                <w:b w:val="0"/>
                <w:bCs w:val="0"/>
                <w:sz w:val="24"/>
                <w:szCs w:val="24"/>
              </w:rPr>
              <w:t>• Easy to use graphical user interface</w:t>
            </w:r>
          </w:p>
          <w:p w14:paraId="6599F100" w14:textId="77777777" w:rsidR="00991E1B" w:rsidRPr="004630CB" w:rsidRDefault="00991E1B" w:rsidP="003113D2">
            <w:pPr>
              <w:spacing w:line="480" w:lineRule="auto"/>
              <w:rPr>
                <w:rFonts w:ascii="Times New Roman" w:eastAsia="Times New Roman" w:hAnsi="Times New Roman" w:cs="Times New Roman"/>
                <w:b w:val="0"/>
                <w:bCs w:val="0"/>
                <w:sz w:val="24"/>
                <w:szCs w:val="24"/>
              </w:rPr>
            </w:pPr>
            <w:r w:rsidRPr="004630CB">
              <w:rPr>
                <w:rFonts w:ascii="Times New Roman" w:eastAsia="Times New Roman" w:hAnsi="Times New Roman" w:cs="Times New Roman"/>
                <w:b w:val="0"/>
                <w:bCs w:val="0"/>
                <w:sz w:val="24"/>
                <w:szCs w:val="24"/>
              </w:rPr>
              <w:t>• Good statistical and graphical capabilities</w:t>
            </w:r>
          </w:p>
          <w:p w14:paraId="5DBF7D51" w14:textId="77777777" w:rsidR="00991E1B" w:rsidRPr="004630CB" w:rsidRDefault="00991E1B" w:rsidP="003113D2">
            <w:pPr>
              <w:spacing w:line="480" w:lineRule="auto"/>
              <w:rPr>
                <w:rFonts w:ascii="Times New Roman" w:eastAsia="Times New Roman" w:hAnsi="Times New Roman" w:cs="Times New Roman"/>
                <w:b w:val="0"/>
                <w:bCs w:val="0"/>
                <w:sz w:val="24"/>
                <w:szCs w:val="24"/>
              </w:rPr>
            </w:pPr>
            <w:r w:rsidRPr="004630CB">
              <w:rPr>
                <w:rFonts w:ascii="Times New Roman" w:eastAsia="Times New Roman" w:hAnsi="Times New Roman" w:cs="Times New Roman"/>
                <w:b w:val="0"/>
                <w:bCs w:val="0"/>
                <w:sz w:val="24"/>
                <w:szCs w:val="24"/>
              </w:rPr>
              <w:t xml:space="preserve">• Wide range of statistical procedures available </w:t>
            </w:r>
          </w:p>
          <w:p w14:paraId="163770FC" w14:textId="77777777" w:rsidR="00991E1B" w:rsidRPr="004630CB" w:rsidRDefault="00991E1B" w:rsidP="003113D2">
            <w:pPr>
              <w:spacing w:line="480" w:lineRule="auto"/>
              <w:rPr>
                <w:rFonts w:ascii="Times New Roman" w:eastAsia="Times New Roman" w:hAnsi="Times New Roman" w:cs="Times New Roman"/>
                <w:b w:val="0"/>
                <w:bCs w:val="0"/>
                <w:sz w:val="24"/>
                <w:szCs w:val="24"/>
              </w:rPr>
            </w:pPr>
            <w:r w:rsidRPr="004630CB">
              <w:rPr>
                <w:rFonts w:ascii="Times New Roman" w:eastAsia="Times New Roman" w:hAnsi="Times New Roman" w:cs="Times New Roman"/>
                <w:b w:val="0"/>
                <w:bCs w:val="0"/>
                <w:sz w:val="24"/>
                <w:szCs w:val="24"/>
              </w:rPr>
              <w:t xml:space="preserve">• Ability to work with large datasets </w:t>
            </w:r>
          </w:p>
          <w:p w14:paraId="31437B8C" w14:textId="26F6FE00" w:rsidR="00991E1B" w:rsidRPr="004630CB" w:rsidRDefault="00991E1B" w:rsidP="003113D2">
            <w:pPr>
              <w:spacing w:line="480" w:lineRule="auto"/>
              <w:rPr>
                <w:rFonts w:ascii="Times New Roman" w:eastAsia="Times New Roman" w:hAnsi="Times New Roman" w:cs="Times New Roman"/>
                <w:b w:val="0"/>
                <w:bCs w:val="0"/>
                <w:sz w:val="24"/>
                <w:szCs w:val="24"/>
              </w:rPr>
            </w:pPr>
            <w:r w:rsidRPr="004630CB">
              <w:rPr>
                <w:rFonts w:ascii="Times New Roman" w:eastAsia="Times New Roman" w:hAnsi="Times New Roman" w:cs="Times New Roman"/>
                <w:b w:val="0"/>
                <w:bCs w:val="0"/>
                <w:sz w:val="24"/>
                <w:szCs w:val="24"/>
              </w:rPr>
              <w:lastRenderedPageBreak/>
              <w:t>• Compatibility with other programs</w:t>
            </w:r>
            <w:r w:rsidR="003422C4" w:rsidRPr="004630CB">
              <w:rPr>
                <w:rFonts w:ascii="Times New Roman" w:eastAsia="Times New Roman" w:hAnsi="Times New Roman" w:cs="Times New Roman"/>
                <w:b w:val="0"/>
                <w:bCs w:val="0"/>
                <w:sz w:val="24"/>
                <w:szCs w:val="24"/>
              </w:rPr>
              <w:t xml:space="preserve"> (</w:t>
            </w:r>
            <w:r w:rsidR="003422C4" w:rsidRPr="00051F13">
              <w:rPr>
                <w:rFonts w:ascii="Times New Roman" w:eastAsia="Times New Roman" w:hAnsi="Times New Roman" w:cs="Times New Roman"/>
                <w:b w:val="0"/>
                <w:bCs w:val="0"/>
                <w:sz w:val="24"/>
                <w:szCs w:val="24"/>
              </w:rPr>
              <w:t>Abbott,</w:t>
            </w:r>
            <w:r w:rsidR="003422C4" w:rsidRPr="004630CB">
              <w:rPr>
                <w:rFonts w:ascii="Times New Roman" w:eastAsia="Times New Roman" w:hAnsi="Times New Roman" w:cs="Times New Roman"/>
                <w:b w:val="0"/>
                <w:bCs w:val="0"/>
                <w:sz w:val="24"/>
                <w:szCs w:val="24"/>
              </w:rPr>
              <w:t xml:space="preserve"> </w:t>
            </w:r>
            <w:r w:rsidR="003422C4" w:rsidRPr="00051F13">
              <w:rPr>
                <w:rFonts w:ascii="Times New Roman" w:eastAsia="Times New Roman" w:hAnsi="Times New Roman" w:cs="Times New Roman"/>
                <w:b w:val="0"/>
                <w:bCs w:val="0"/>
                <w:sz w:val="24"/>
                <w:szCs w:val="24"/>
              </w:rPr>
              <w:t>2014</w:t>
            </w:r>
            <w:r w:rsidR="003422C4" w:rsidRPr="004630CB">
              <w:rPr>
                <w:rFonts w:ascii="Times New Roman" w:eastAsia="Times New Roman" w:hAnsi="Times New Roman" w:cs="Times New Roman"/>
                <w:b w:val="0"/>
                <w:bCs w:val="0"/>
                <w:sz w:val="24"/>
                <w:szCs w:val="24"/>
              </w:rPr>
              <w:t>)</w:t>
            </w:r>
          </w:p>
        </w:tc>
        <w:tc>
          <w:tcPr>
            <w:tcW w:w="4675" w:type="dxa"/>
          </w:tcPr>
          <w:p w14:paraId="2F99BBBC" w14:textId="77777777" w:rsidR="00991E1B" w:rsidRPr="003113D2" w:rsidRDefault="00991E1B" w:rsidP="003113D2">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3113D2">
              <w:rPr>
                <w:rFonts w:ascii="Times New Roman" w:eastAsia="Times New Roman" w:hAnsi="Times New Roman" w:cs="Times New Roman"/>
                <w:sz w:val="24"/>
                <w:szCs w:val="24"/>
              </w:rPr>
              <w:lastRenderedPageBreak/>
              <w:t xml:space="preserve">• Expensive to purchase </w:t>
            </w:r>
          </w:p>
          <w:p w14:paraId="37C3EA7F" w14:textId="77777777" w:rsidR="00991E1B" w:rsidRPr="003113D2" w:rsidRDefault="00991E1B" w:rsidP="003113D2">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3113D2">
              <w:rPr>
                <w:rFonts w:ascii="Times New Roman" w:eastAsia="Times New Roman" w:hAnsi="Times New Roman" w:cs="Times New Roman"/>
                <w:sz w:val="24"/>
                <w:szCs w:val="24"/>
              </w:rPr>
              <w:t xml:space="preserve">• High learning curve </w:t>
            </w:r>
          </w:p>
          <w:p w14:paraId="7207E3C0" w14:textId="77777777" w:rsidR="00991E1B" w:rsidRPr="003113D2" w:rsidRDefault="00991E1B" w:rsidP="003113D2">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3113D2">
              <w:rPr>
                <w:rFonts w:ascii="Times New Roman" w:eastAsia="Times New Roman" w:hAnsi="Times New Roman" w:cs="Times New Roman"/>
                <w:sz w:val="24"/>
                <w:szCs w:val="24"/>
              </w:rPr>
              <w:t xml:space="preserve">• Limited support for more advanced techniques </w:t>
            </w:r>
          </w:p>
          <w:p w14:paraId="33B91FE2" w14:textId="2A7977B2" w:rsidR="00991E1B" w:rsidRPr="003113D2" w:rsidRDefault="00991E1B" w:rsidP="003113D2">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3113D2">
              <w:rPr>
                <w:rFonts w:ascii="Times New Roman" w:eastAsia="Times New Roman" w:hAnsi="Times New Roman" w:cs="Times New Roman"/>
                <w:sz w:val="24"/>
                <w:szCs w:val="24"/>
              </w:rPr>
              <w:t>• Not well-suited for large amounts of data</w:t>
            </w:r>
            <w:r w:rsidR="003C7E1B" w:rsidRPr="003113D2">
              <w:rPr>
                <w:rFonts w:ascii="Times New Roman" w:eastAsia="Times New Roman" w:hAnsi="Times New Roman" w:cs="Times New Roman"/>
                <w:sz w:val="24"/>
                <w:szCs w:val="24"/>
              </w:rPr>
              <w:t xml:space="preserve"> (</w:t>
            </w:r>
            <w:r w:rsidR="003C7E1B" w:rsidRPr="003E4468">
              <w:rPr>
                <w:rFonts w:ascii="Times New Roman" w:eastAsia="Times New Roman" w:hAnsi="Times New Roman" w:cs="Times New Roman"/>
                <w:sz w:val="24"/>
                <w:szCs w:val="24"/>
              </w:rPr>
              <w:t>Hoyt</w:t>
            </w:r>
            <w:r w:rsidR="003C7E1B" w:rsidRPr="003113D2">
              <w:rPr>
                <w:rFonts w:ascii="Times New Roman" w:eastAsia="Times New Roman" w:hAnsi="Times New Roman" w:cs="Times New Roman"/>
                <w:sz w:val="24"/>
                <w:szCs w:val="24"/>
              </w:rPr>
              <w:t xml:space="preserve"> et al., 2016)</w:t>
            </w:r>
          </w:p>
          <w:p w14:paraId="04E76B6D" w14:textId="77777777" w:rsidR="00991E1B" w:rsidRPr="003113D2" w:rsidRDefault="00991E1B" w:rsidP="003113D2">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r w:rsidR="00991E1B" w:rsidRPr="004630CB" w14:paraId="7BA34547" w14:textId="77777777" w:rsidTr="004630CB">
        <w:trPr>
          <w:trHeight w:val="287"/>
        </w:trPr>
        <w:tc>
          <w:tcPr>
            <w:cnfStyle w:val="001000000000" w:firstRow="0" w:lastRow="0" w:firstColumn="1" w:lastColumn="0" w:oddVBand="0" w:evenVBand="0" w:oddHBand="0" w:evenHBand="0" w:firstRowFirstColumn="0" w:firstRowLastColumn="0" w:lastRowFirstColumn="0" w:lastRowLastColumn="0"/>
            <w:tcW w:w="4675" w:type="dxa"/>
          </w:tcPr>
          <w:p w14:paraId="37B0320E" w14:textId="77777777" w:rsidR="00991E1B" w:rsidRPr="004630CB" w:rsidRDefault="00991E1B" w:rsidP="003113D2">
            <w:pPr>
              <w:spacing w:line="480" w:lineRule="auto"/>
              <w:rPr>
                <w:rFonts w:ascii="Times New Roman" w:eastAsia="Times New Roman" w:hAnsi="Times New Roman" w:cs="Times New Roman"/>
                <w:sz w:val="24"/>
                <w:szCs w:val="24"/>
              </w:rPr>
            </w:pPr>
            <w:r w:rsidRPr="004630CB">
              <w:rPr>
                <w:rFonts w:ascii="Times New Roman" w:eastAsia="Times New Roman" w:hAnsi="Times New Roman" w:cs="Times New Roman"/>
                <w:sz w:val="24"/>
                <w:szCs w:val="24"/>
              </w:rPr>
              <w:lastRenderedPageBreak/>
              <w:t xml:space="preserve">Advantages of Excel: </w:t>
            </w:r>
          </w:p>
          <w:p w14:paraId="4C4516D7" w14:textId="77777777" w:rsidR="00991E1B" w:rsidRPr="004630CB" w:rsidRDefault="00991E1B" w:rsidP="003113D2">
            <w:pPr>
              <w:spacing w:line="480" w:lineRule="auto"/>
              <w:rPr>
                <w:rFonts w:ascii="Times New Roman" w:eastAsia="Times New Roman" w:hAnsi="Times New Roman" w:cs="Times New Roman"/>
                <w:sz w:val="24"/>
                <w:szCs w:val="24"/>
              </w:rPr>
            </w:pPr>
          </w:p>
        </w:tc>
        <w:tc>
          <w:tcPr>
            <w:tcW w:w="4675" w:type="dxa"/>
          </w:tcPr>
          <w:p w14:paraId="118A2467" w14:textId="59B66813" w:rsidR="00991E1B" w:rsidRPr="004630CB" w:rsidRDefault="00991E1B" w:rsidP="003113D2">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sidRPr="004630CB">
              <w:rPr>
                <w:rFonts w:ascii="Times New Roman" w:eastAsia="Times New Roman" w:hAnsi="Times New Roman" w:cs="Times New Roman"/>
                <w:b/>
                <w:bCs/>
                <w:sz w:val="24"/>
                <w:szCs w:val="24"/>
              </w:rPr>
              <w:t>Disadvantages of Excel:</w:t>
            </w:r>
          </w:p>
        </w:tc>
      </w:tr>
      <w:tr w:rsidR="00991E1B" w:rsidRPr="003113D2" w14:paraId="37411CBF" w14:textId="77777777" w:rsidTr="004630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105C8F0" w14:textId="77777777" w:rsidR="00991E1B" w:rsidRPr="004630CB" w:rsidRDefault="00991E1B" w:rsidP="003113D2">
            <w:pPr>
              <w:spacing w:line="480" w:lineRule="auto"/>
              <w:rPr>
                <w:rFonts w:ascii="Times New Roman" w:eastAsia="Times New Roman" w:hAnsi="Times New Roman" w:cs="Times New Roman"/>
                <w:b w:val="0"/>
                <w:bCs w:val="0"/>
                <w:sz w:val="24"/>
                <w:szCs w:val="24"/>
              </w:rPr>
            </w:pPr>
            <w:r w:rsidRPr="004630CB">
              <w:rPr>
                <w:rFonts w:ascii="Times New Roman" w:eastAsia="Times New Roman" w:hAnsi="Times New Roman" w:cs="Times New Roman"/>
                <w:b w:val="0"/>
                <w:bCs w:val="0"/>
                <w:sz w:val="24"/>
                <w:szCs w:val="24"/>
              </w:rPr>
              <w:t xml:space="preserve">• Low cost </w:t>
            </w:r>
          </w:p>
          <w:p w14:paraId="45FA6D6A" w14:textId="77777777" w:rsidR="00991E1B" w:rsidRPr="004630CB" w:rsidRDefault="00991E1B" w:rsidP="003113D2">
            <w:pPr>
              <w:spacing w:line="480" w:lineRule="auto"/>
              <w:rPr>
                <w:rFonts w:ascii="Times New Roman" w:eastAsia="Times New Roman" w:hAnsi="Times New Roman" w:cs="Times New Roman"/>
                <w:b w:val="0"/>
                <w:bCs w:val="0"/>
                <w:sz w:val="24"/>
                <w:szCs w:val="24"/>
              </w:rPr>
            </w:pPr>
            <w:r w:rsidRPr="004630CB">
              <w:rPr>
                <w:rFonts w:ascii="Times New Roman" w:eastAsia="Times New Roman" w:hAnsi="Times New Roman" w:cs="Times New Roman"/>
                <w:b w:val="0"/>
                <w:bCs w:val="0"/>
                <w:sz w:val="24"/>
                <w:szCs w:val="24"/>
              </w:rPr>
              <w:t xml:space="preserve">• Intuitive user interface </w:t>
            </w:r>
          </w:p>
          <w:p w14:paraId="33444743" w14:textId="77777777" w:rsidR="00991E1B" w:rsidRPr="004630CB" w:rsidRDefault="00991E1B" w:rsidP="003113D2">
            <w:pPr>
              <w:spacing w:line="480" w:lineRule="auto"/>
              <w:rPr>
                <w:rFonts w:ascii="Times New Roman" w:eastAsia="Times New Roman" w:hAnsi="Times New Roman" w:cs="Times New Roman"/>
                <w:b w:val="0"/>
                <w:bCs w:val="0"/>
                <w:sz w:val="24"/>
                <w:szCs w:val="24"/>
              </w:rPr>
            </w:pPr>
            <w:r w:rsidRPr="004630CB">
              <w:rPr>
                <w:rFonts w:ascii="Times New Roman" w:eastAsia="Times New Roman" w:hAnsi="Times New Roman" w:cs="Times New Roman"/>
                <w:b w:val="0"/>
                <w:bCs w:val="0"/>
                <w:sz w:val="24"/>
                <w:szCs w:val="24"/>
              </w:rPr>
              <w:t xml:space="preserve">• Easy to learn and use </w:t>
            </w:r>
          </w:p>
          <w:p w14:paraId="5D6EA151" w14:textId="77777777" w:rsidR="00991E1B" w:rsidRPr="004630CB" w:rsidRDefault="00991E1B" w:rsidP="003113D2">
            <w:pPr>
              <w:spacing w:line="480" w:lineRule="auto"/>
              <w:rPr>
                <w:rFonts w:ascii="Times New Roman" w:eastAsia="Times New Roman" w:hAnsi="Times New Roman" w:cs="Times New Roman"/>
                <w:b w:val="0"/>
                <w:bCs w:val="0"/>
                <w:sz w:val="24"/>
                <w:szCs w:val="24"/>
              </w:rPr>
            </w:pPr>
            <w:r w:rsidRPr="004630CB">
              <w:rPr>
                <w:rFonts w:ascii="Times New Roman" w:eastAsia="Times New Roman" w:hAnsi="Times New Roman" w:cs="Times New Roman"/>
                <w:b w:val="0"/>
                <w:bCs w:val="0"/>
                <w:sz w:val="24"/>
                <w:szCs w:val="24"/>
              </w:rPr>
              <w:t xml:space="preserve">• Can be used for basic statistical functions </w:t>
            </w:r>
          </w:p>
          <w:p w14:paraId="782F814E" w14:textId="77777777" w:rsidR="00991E1B" w:rsidRPr="004630CB" w:rsidRDefault="00991E1B" w:rsidP="003113D2">
            <w:pPr>
              <w:spacing w:line="480" w:lineRule="auto"/>
              <w:rPr>
                <w:rFonts w:ascii="Times New Roman" w:eastAsia="Times New Roman" w:hAnsi="Times New Roman" w:cs="Times New Roman"/>
                <w:b w:val="0"/>
                <w:bCs w:val="0"/>
                <w:sz w:val="24"/>
                <w:szCs w:val="24"/>
              </w:rPr>
            </w:pPr>
            <w:r w:rsidRPr="004630CB">
              <w:rPr>
                <w:rFonts w:ascii="Times New Roman" w:eastAsia="Times New Roman" w:hAnsi="Times New Roman" w:cs="Times New Roman"/>
                <w:b w:val="0"/>
                <w:bCs w:val="0"/>
                <w:sz w:val="24"/>
                <w:szCs w:val="24"/>
              </w:rPr>
              <w:t xml:space="preserve">• Flexible for data manipulation and analysis </w:t>
            </w:r>
          </w:p>
          <w:p w14:paraId="51808838" w14:textId="39EE0F34" w:rsidR="00991E1B" w:rsidRPr="004630CB" w:rsidRDefault="00991E1B" w:rsidP="003113D2">
            <w:pPr>
              <w:spacing w:line="480" w:lineRule="auto"/>
              <w:rPr>
                <w:rFonts w:ascii="Times New Roman" w:eastAsia="Times New Roman" w:hAnsi="Times New Roman" w:cs="Times New Roman"/>
                <w:b w:val="0"/>
                <w:bCs w:val="0"/>
                <w:sz w:val="24"/>
                <w:szCs w:val="24"/>
              </w:rPr>
            </w:pPr>
            <w:r w:rsidRPr="004630CB">
              <w:rPr>
                <w:rFonts w:ascii="Times New Roman" w:eastAsia="Times New Roman" w:hAnsi="Times New Roman" w:cs="Times New Roman"/>
                <w:b w:val="0"/>
                <w:bCs w:val="0"/>
                <w:sz w:val="24"/>
                <w:szCs w:val="24"/>
              </w:rPr>
              <w:t>• Can work with large datasets (up to 1 million rows)</w:t>
            </w:r>
            <w:r w:rsidR="003422C4" w:rsidRPr="004630CB">
              <w:rPr>
                <w:rFonts w:ascii="Times New Roman" w:eastAsia="Times New Roman" w:hAnsi="Times New Roman" w:cs="Times New Roman"/>
                <w:b w:val="0"/>
                <w:bCs w:val="0"/>
                <w:sz w:val="24"/>
                <w:szCs w:val="24"/>
              </w:rPr>
              <w:t xml:space="preserve"> (</w:t>
            </w:r>
            <w:proofErr w:type="spellStart"/>
            <w:r w:rsidR="003422C4" w:rsidRPr="00051F13">
              <w:rPr>
                <w:rFonts w:ascii="Times New Roman" w:eastAsia="Times New Roman" w:hAnsi="Times New Roman" w:cs="Times New Roman"/>
                <w:b w:val="0"/>
                <w:bCs w:val="0"/>
                <w:sz w:val="24"/>
                <w:szCs w:val="24"/>
              </w:rPr>
              <w:t>Prvan</w:t>
            </w:r>
            <w:proofErr w:type="spellEnd"/>
            <w:r w:rsidR="003422C4" w:rsidRPr="00051F13">
              <w:rPr>
                <w:rFonts w:ascii="Times New Roman" w:eastAsia="Times New Roman" w:hAnsi="Times New Roman" w:cs="Times New Roman"/>
                <w:b w:val="0"/>
                <w:bCs w:val="0"/>
                <w:sz w:val="24"/>
                <w:szCs w:val="24"/>
              </w:rPr>
              <w:t>,</w:t>
            </w:r>
            <w:r w:rsidR="003422C4" w:rsidRPr="004630CB">
              <w:rPr>
                <w:rFonts w:ascii="Times New Roman" w:eastAsia="Times New Roman" w:hAnsi="Times New Roman" w:cs="Times New Roman"/>
                <w:b w:val="0"/>
                <w:bCs w:val="0"/>
                <w:sz w:val="24"/>
                <w:szCs w:val="24"/>
              </w:rPr>
              <w:t xml:space="preserve"> </w:t>
            </w:r>
            <w:r w:rsidR="003422C4" w:rsidRPr="00051F13">
              <w:rPr>
                <w:rFonts w:ascii="Times New Roman" w:eastAsia="Times New Roman" w:hAnsi="Times New Roman" w:cs="Times New Roman"/>
                <w:b w:val="0"/>
                <w:bCs w:val="0"/>
                <w:sz w:val="24"/>
                <w:szCs w:val="24"/>
              </w:rPr>
              <w:t>Reid</w:t>
            </w:r>
            <w:r w:rsidR="003422C4" w:rsidRPr="004630CB">
              <w:rPr>
                <w:rFonts w:ascii="Times New Roman" w:eastAsia="Times New Roman" w:hAnsi="Times New Roman" w:cs="Times New Roman"/>
                <w:b w:val="0"/>
                <w:bCs w:val="0"/>
                <w:sz w:val="24"/>
                <w:szCs w:val="24"/>
              </w:rPr>
              <w:t xml:space="preserve"> </w:t>
            </w:r>
            <w:r w:rsidR="003422C4" w:rsidRPr="00051F13">
              <w:rPr>
                <w:rFonts w:ascii="Times New Roman" w:eastAsia="Times New Roman" w:hAnsi="Times New Roman" w:cs="Times New Roman"/>
                <w:b w:val="0"/>
                <w:bCs w:val="0"/>
                <w:sz w:val="24"/>
                <w:szCs w:val="24"/>
              </w:rPr>
              <w:t xml:space="preserve">and </w:t>
            </w:r>
            <w:proofErr w:type="spellStart"/>
            <w:r w:rsidR="003422C4" w:rsidRPr="00051F13">
              <w:rPr>
                <w:rFonts w:ascii="Times New Roman" w:eastAsia="Times New Roman" w:hAnsi="Times New Roman" w:cs="Times New Roman"/>
                <w:b w:val="0"/>
                <w:bCs w:val="0"/>
                <w:sz w:val="24"/>
                <w:szCs w:val="24"/>
              </w:rPr>
              <w:t>Petocz</w:t>
            </w:r>
            <w:proofErr w:type="spellEnd"/>
            <w:r w:rsidR="003422C4" w:rsidRPr="00051F13">
              <w:rPr>
                <w:rFonts w:ascii="Times New Roman" w:eastAsia="Times New Roman" w:hAnsi="Times New Roman" w:cs="Times New Roman"/>
                <w:b w:val="0"/>
                <w:bCs w:val="0"/>
                <w:sz w:val="24"/>
                <w:szCs w:val="24"/>
              </w:rPr>
              <w:t>,</w:t>
            </w:r>
            <w:r w:rsidR="003422C4" w:rsidRPr="004630CB">
              <w:rPr>
                <w:rFonts w:ascii="Times New Roman" w:eastAsia="Times New Roman" w:hAnsi="Times New Roman" w:cs="Times New Roman"/>
                <w:b w:val="0"/>
                <w:bCs w:val="0"/>
                <w:sz w:val="24"/>
                <w:szCs w:val="24"/>
              </w:rPr>
              <w:t xml:space="preserve"> </w:t>
            </w:r>
            <w:r w:rsidR="003422C4" w:rsidRPr="00051F13">
              <w:rPr>
                <w:rFonts w:ascii="Times New Roman" w:eastAsia="Times New Roman" w:hAnsi="Times New Roman" w:cs="Times New Roman"/>
                <w:b w:val="0"/>
                <w:bCs w:val="0"/>
                <w:sz w:val="24"/>
                <w:szCs w:val="24"/>
              </w:rPr>
              <w:t>2002</w:t>
            </w:r>
            <w:r w:rsidR="003422C4" w:rsidRPr="004630CB">
              <w:rPr>
                <w:rFonts w:ascii="Times New Roman" w:eastAsia="Times New Roman" w:hAnsi="Times New Roman" w:cs="Times New Roman"/>
                <w:b w:val="0"/>
                <w:bCs w:val="0"/>
                <w:sz w:val="24"/>
                <w:szCs w:val="24"/>
              </w:rPr>
              <w:t>)</w:t>
            </w:r>
          </w:p>
          <w:p w14:paraId="41A5A808" w14:textId="77777777" w:rsidR="00991E1B" w:rsidRPr="004630CB" w:rsidRDefault="00991E1B" w:rsidP="003113D2">
            <w:pPr>
              <w:spacing w:line="480" w:lineRule="auto"/>
              <w:rPr>
                <w:rFonts w:ascii="Times New Roman" w:eastAsia="Times New Roman" w:hAnsi="Times New Roman" w:cs="Times New Roman"/>
                <w:b w:val="0"/>
                <w:bCs w:val="0"/>
                <w:sz w:val="24"/>
                <w:szCs w:val="24"/>
              </w:rPr>
            </w:pPr>
          </w:p>
        </w:tc>
        <w:tc>
          <w:tcPr>
            <w:tcW w:w="4675" w:type="dxa"/>
          </w:tcPr>
          <w:p w14:paraId="609819A5" w14:textId="47A6812D" w:rsidR="00991E1B" w:rsidRPr="003113D2" w:rsidRDefault="00991E1B" w:rsidP="003113D2">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4"/>
                <w:szCs w:val="24"/>
              </w:rPr>
            </w:pPr>
          </w:p>
          <w:p w14:paraId="461CBA63" w14:textId="77777777" w:rsidR="00991E1B" w:rsidRPr="003113D2" w:rsidRDefault="00991E1B" w:rsidP="003113D2">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3113D2">
              <w:rPr>
                <w:rFonts w:ascii="Times New Roman" w:eastAsia="Times New Roman" w:hAnsi="Times New Roman" w:cs="Times New Roman"/>
                <w:sz w:val="24"/>
                <w:szCs w:val="24"/>
              </w:rPr>
              <w:t xml:space="preserve">• Limited capabilities for more complex analyses </w:t>
            </w:r>
          </w:p>
          <w:p w14:paraId="572753EF" w14:textId="77777777" w:rsidR="00991E1B" w:rsidRPr="003113D2" w:rsidRDefault="00991E1B" w:rsidP="003113D2">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3113D2">
              <w:rPr>
                <w:rFonts w:ascii="Times New Roman" w:eastAsia="Times New Roman" w:hAnsi="Times New Roman" w:cs="Times New Roman"/>
                <w:sz w:val="24"/>
                <w:szCs w:val="24"/>
              </w:rPr>
              <w:t xml:space="preserve">• Poor graphical capabilities </w:t>
            </w:r>
          </w:p>
          <w:p w14:paraId="1ACBEE37" w14:textId="77777777" w:rsidR="00991E1B" w:rsidRPr="003113D2" w:rsidRDefault="00991E1B" w:rsidP="003113D2">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3113D2">
              <w:rPr>
                <w:rFonts w:ascii="Times New Roman" w:eastAsia="Times New Roman" w:hAnsi="Times New Roman" w:cs="Times New Roman"/>
                <w:sz w:val="24"/>
                <w:szCs w:val="24"/>
              </w:rPr>
              <w:t xml:space="preserve">• Inability to handle large amounts of data efficiently </w:t>
            </w:r>
          </w:p>
          <w:p w14:paraId="1C7E6729" w14:textId="0CD19FA5" w:rsidR="00991E1B" w:rsidRPr="003113D2" w:rsidRDefault="00991E1B" w:rsidP="003113D2">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3113D2">
              <w:rPr>
                <w:rFonts w:ascii="Times New Roman" w:eastAsia="Times New Roman" w:hAnsi="Times New Roman" w:cs="Times New Roman"/>
                <w:sz w:val="24"/>
                <w:szCs w:val="24"/>
              </w:rPr>
              <w:t xml:space="preserve">• Inconsistent support for statistical functions across versions </w:t>
            </w:r>
            <w:r w:rsidR="00E27C41" w:rsidRPr="003113D2">
              <w:rPr>
                <w:rFonts w:ascii="Times New Roman" w:eastAsia="Times New Roman" w:hAnsi="Times New Roman" w:cs="Times New Roman"/>
                <w:sz w:val="24"/>
                <w:szCs w:val="24"/>
              </w:rPr>
              <w:t>(Olabode, Abayomi and Adesanya, 2016).</w:t>
            </w:r>
          </w:p>
          <w:p w14:paraId="0B2C22D6" w14:textId="77777777" w:rsidR="00991E1B" w:rsidRPr="003113D2" w:rsidRDefault="00991E1B" w:rsidP="003113D2">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p>
        </w:tc>
      </w:tr>
    </w:tbl>
    <w:p w14:paraId="4CD569F9" w14:textId="77777777" w:rsidR="0031374F" w:rsidRPr="003113D2" w:rsidRDefault="0031374F" w:rsidP="003113D2">
      <w:pPr>
        <w:spacing w:after="0" w:line="480" w:lineRule="auto"/>
        <w:rPr>
          <w:rFonts w:ascii="Times New Roman" w:eastAsia="Times New Roman" w:hAnsi="Times New Roman" w:cs="Times New Roman"/>
          <w:sz w:val="24"/>
          <w:szCs w:val="24"/>
        </w:rPr>
      </w:pPr>
    </w:p>
    <w:p w14:paraId="5CACDED8" w14:textId="51AF74CE" w:rsidR="001369A2" w:rsidRPr="003113D2" w:rsidRDefault="001369A2" w:rsidP="003113D2">
      <w:pPr>
        <w:spacing w:after="0" w:line="480" w:lineRule="auto"/>
        <w:ind w:firstLine="720"/>
        <w:rPr>
          <w:rFonts w:ascii="Times New Roman" w:eastAsia="Times New Roman" w:hAnsi="Times New Roman" w:cs="Times New Roman"/>
          <w:sz w:val="24"/>
          <w:szCs w:val="24"/>
        </w:rPr>
      </w:pPr>
      <w:r w:rsidRPr="003113D2">
        <w:rPr>
          <w:rFonts w:ascii="Times New Roman" w:eastAsia="Times New Roman" w:hAnsi="Times New Roman" w:cs="Times New Roman"/>
          <w:sz w:val="24"/>
          <w:szCs w:val="24"/>
        </w:rPr>
        <w:t>Depending on the size and complexity of the dataset, either SPSS or Excel may be the better choice for businesses. However, it is important to understand the limitations of each before making a decision. It</w:t>
      </w:r>
      <w:r w:rsidR="009776A5" w:rsidRPr="003113D2">
        <w:rPr>
          <w:rFonts w:ascii="Times New Roman" w:eastAsia="Times New Roman" w:hAnsi="Times New Roman" w:cs="Times New Roman"/>
          <w:sz w:val="24"/>
          <w:szCs w:val="24"/>
        </w:rPr>
        <w:t xml:space="preserve"> i</w:t>
      </w:r>
      <w:r w:rsidRPr="003113D2">
        <w:rPr>
          <w:rFonts w:ascii="Times New Roman" w:eastAsia="Times New Roman" w:hAnsi="Times New Roman" w:cs="Times New Roman"/>
          <w:sz w:val="24"/>
          <w:szCs w:val="24"/>
        </w:rPr>
        <w:t>s also important to remember that no software is perfect and both SPSS and Excel have strengths and weaknesses that need to be taken into account</w:t>
      </w:r>
      <w:r w:rsidR="003C7E1B" w:rsidRPr="003113D2">
        <w:rPr>
          <w:rFonts w:ascii="Times New Roman" w:eastAsia="Times New Roman" w:hAnsi="Times New Roman" w:cs="Times New Roman"/>
          <w:sz w:val="24"/>
          <w:szCs w:val="24"/>
        </w:rPr>
        <w:t xml:space="preserve"> (Olabode, Abayomi and Adesanya, 2016)</w:t>
      </w:r>
      <w:r w:rsidRPr="003113D2">
        <w:rPr>
          <w:rFonts w:ascii="Times New Roman" w:eastAsia="Times New Roman" w:hAnsi="Times New Roman" w:cs="Times New Roman"/>
          <w:sz w:val="24"/>
          <w:szCs w:val="24"/>
        </w:rPr>
        <w:t>.</w:t>
      </w:r>
    </w:p>
    <w:p w14:paraId="0789BC3C" w14:textId="60DA7404" w:rsidR="001369A2" w:rsidRPr="003113D2" w:rsidRDefault="001369A2" w:rsidP="003113D2">
      <w:pPr>
        <w:spacing w:line="480" w:lineRule="auto"/>
        <w:rPr>
          <w:rFonts w:ascii="Times New Roman" w:hAnsi="Times New Roman" w:cs="Times New Roman"/>
          <w:sz w:val="24"/>
          <w:szCs w:val="24"/>
        </w:rPr>
      </w:pPr>
    </w:p>
    <w:p w14:paraId="37A1AE12" w14:textId="509FC29A" w:rsidR="00051F13" w:rsidRPr="003113D2" w:rsidRDefault="00051F13" w:rsidP="003113D2">
      <w:pPr>
        <w:spacing w:line="480" w:lineRule="auto"/>
        <w:rPr>
          <w:rFonts w:ascii="Times New Roman" w:hAnsi="Times New Roman" w:cs="Times New Roman"/>
          <w:sz w:val="24"/>
          <w:szCs w:val="24"/>
        </w:rPr>
      </w:pPr>
    </w:p>
    <w:p w14:paraId="28C8145F" w14:textId="77777777" w:rsidR="00051F13" w:rsidRPr="003113D2" w:rsidRDefault="00051F13" w:rsidP="003113D2">
      <w:pPr>
        <w:spacing w:line="480" w:lineRule="auto"/>
        <w:rPr>
          <w:rFonts w:ascii="Times New Roman" w:hAnsi="Times New Roman" w:cs="Times New Roman"/>
          <w:sz w:val="24"/>
          <w:szCs w:val="24"/>
        </w:rPr>
      </w:pPr>
      <w:r w:rsidRPr="003113D2">
        <w:rPr>
          <w:rFonts w:ascii="Times New Roman" w:hAnsi="Times New Roman" w:cs="Times New Roman"/>
          <w:sz w:val="24"/>
          <w:szCs w:val="24"/>
        </w:rPr>
        <w:br w:type="page"/>
      </w:r>
    </w:p>
    <w:p w14:paraId="1BF97486" w14:textId="18484D3E" w:rsidR="00051F13" w:rsidRPr="003113D2" w:rsidRDefault="00051F13" w:rsidP="003113D2">
      <w:pPr>
        <w:spacing w:line="480" w:lineRule="auto"/>
        <w:rPr>
          <w:rFonts w:ascii="Times New Roman" w:hAnsi="Times New Roman" w:cs="Times New Roman"/>
          <w:b/>
          <w:bCs/>
          <w:sz w:val="24"/>
          <w:szCs w:val="24"/>
        </w:rPr>
      </w:pPr>
      <w:r w:rsidRPr="003113D2">
        <w:rPr>
          <w:rFonts w:ascii="Times New Roman" w:hAnsi="Times New Roman" w:cs="Times New Roman"/>
          <w:b/>
          <w:bCs/>
          <w:sz w:val="24"/>
          <w:szCs w:val="24"/>
        </w:rPr>
        <w:lastRenderedPageBreak/>
        <w:t>References</w:t>
      </w:r>
    </w:p>
    <w:p w14:paraId="4408C142" w14:textId="77777777" w:rsidR="00955B9D" w:rsidRPr="00051F13" w:rsidRDefault="00955B9D" w:rsidP="003113D2">
      <w:pPr>
        <w:spacing w:after="0" w:line="480" w:lineRule="auto"/>
        <w:ind w:left="720" w:hanging="720"/>
        <w:rPr>
          <w:rFonts w:ascii="Times New Roman" w:eastAsia="Times New Roman" w:hAnsi="Times New Roman" w:cs="Times New Roman"/>
          <w:sz w:val="24"/>
          <w:szCs w:val="24"/>
        </w:rPr>
      </w:pPr>
      <w:r w:rsidRPr="00051F13">
        <w:rPr>
          <w:rFonts w:ascii="Times New Roman" w:eastAsia="Times New Roman" w:hAnsi="Times New Roman" w:cs="Times New Roman"/>
          <w:sz w:val="24"/>
          <w:szCs w:val="24"/>
        </w:rPr>
        <w:t xml:space="preserve">Abbott, M.L., 2014. </w:t>
      </w:r>
      <w:r w:rsidRPr="00051F13">
        <w:rPr>
          <w:rFonts w:ascii="Times New Roman" w:eastAsia="Times New Roman" w:hAnsi="Times New Roman" w:cs="Times New Roman"/>
          <w:i/>
          <w:iCs/>
          <w:sz w:val="24"/>
          <w:szCs w:val="24"/>
        </w:rPr>
        <w:t>Understanding educational statistics using Microsoft Excel and SPSS</w:t>
      </w:r>
      <w:r w:rsidRPr="00051F13">
        <w:rPr>
          <w:rFonts w:ascii="Times New Roman" w:eastAsia="Times New Roman" w:hAnsi="Times New Roman" w:cs="Times New Roman"/>
          <w:sz w:val="24"/>
          <w:szCs w:val="24"/>
        </w:rPr>
        <w:t>. John Wiley &amp; Sons.</w:t>
      </w:r>
    </w:p>
    <w:p w14:paraId="1EEAE6CE" w14:textId="77777777" w:rsidR="00955B9D" w:rsidRPr="00DB1E59" w:rsidRDefault="00955B9D" w:rsidP="003113D2">
      <w:pPr>
        <w:spacing w:after="0" w:line="480" w:lineRule="auto"/>
        <w:ind w:left="720" w:hanging="720"/>
        <w:rPr>
          <w:rFonts w:ascii="Times New Roman" w:eastAsia="Times New Roman" w:hAnsi="Times New Roman" w:cs="Times New Roman"/>
          <w:sz w:val="24"/>
          <w:szCs w:val="24"/>
        </w:rPr>
      </w:pPr>
      <w:r w:rsidRPr="00DB1E59">
        <w:rPr>
          <w:rFonts w:ascii="Times New Roman" w:eastAsia="Times New Roman" w:hAnsi="Times New Roman" w:cs="Times New Roman"/>
          <w:sz w:val="24"/>
          <w:szCs w:val="24"/>
        </w:rPr>
        <w:t xml:space="preserve">Agarwal, S., 2013, December. Data mining: Data mining concepts and techniques. In </w:t>
      </w:r>
      <w:r w:rsidRPr="00DB1E59">
        <w:rPr>
          <w:rFonts w:ascii="Times New Roman" w:eastAsia="Times New Roman" w:hAnsi="Times New Roman" w:cs="Times New Roman"/>
          <w:i/>
          <w:iCs/>
          <w:sz w:val="24"/>
          <w:szCs w:val="24"/>
        </w:rPr>
        <w:t>2013 international conference on machine intelligence and research advancement</w:t>
      </w:r>
      <w:r w:rsidRPr="00DB1E59">
        <w:rPr>
          <w:rFonts w:ascii="Times New Roman" w:eastAsia="Times New Roman" w:hAnsi="Times New Roman" w:cs="Times New Roman"/>
          <w:sz w:val="24"/>
          <w:szCs w:val="24"/>
        </w:rPr>
        <w:t xml:space="preserve"> (pp. 203-207). IEEE.</w:t>
      </w:r>
    </w:p>
    <w:p w14:paraId="34A540E8" w14:textId="77777777" w:rsidR="00955B9D" w:rsidRPr="001A4DA1" w:rsidRDefault="00955B9D" w:rsidP="003113D2">
      <w:pPr>
        <w:spacing w:after="0" w:line="480" w:lineRule="auto"/>
        <w:ind w:left="720" w:hanging="720"/>
        <w:rPr>
          <w:rFonts w:ascii="Times New Roman" w:eastAsia="Times New Roman" w:hAnsi="Times New Roman" w:cs="Times New Roman"/>
          <w:sz w:val="24"/>
          <w:szCs w:val="24"/>
        </w:rPr>
      </w:pPr>
      <w:r w:rsidRPr="001A4DA1">
        <w:rPr>
          <w:rFonts w:ascii="Times New Roman" w:eastAsia="Times New Roman" w:hAnsi="Times New Roman" w:cs="Times New Roman"/>
          <w:sz w:val="24"/>
          <w:szCs w:val="24"/>
        </w:rPr>
        <w:t xml:space="preserve">Fekete, J.D., Fisher, D., Nandi, A. and </w:t>
      </w:r>
      <w:proofErr w:type="spellStart"/>
      <w:r w:rsidRPr="001A4DA1">
        <w:rPr>
          <w:rFonts w:ascii="Times New Roman" w:eastAsia="Times New Roman" w:hAnsi="Times New Roman" w:cs="Times New Roman"/>
          <w:sz w:val="24"/>
          <w:szCs w:val="24"/>
        </w:rPr>
        <w:t>Sedlmair</w:t>
      </w:r>
      <w:proofErr w:type="spellEnd"/>
      <w:r w:rsidRPr="001A4DA1">
        <w:rPr>
          <w:rFonts w:ascii="Times New Roman" w:eastAsia="Times New Roman" w:hAnsi="Times New Roman" w:cs="Times New Roman"/>
          <w:sz w:val="24"/>
          <w:szCs w:val="24"/>
        </w:rPr>
        <w:t>, M., 2019. Progressive data analysis and visualization.</w:t>
      </w:r>
    </w:p>
    <w:p w14:paraId="42B7D67A" w14:textId="77777777" w:rsidR="00955B9D" w:rsidRPr="00DB1E59" w:rsidRDefault="00955B9D" w:rsidP="003113D2">
      <w:pPr>
        <w:spacing w:after="0" w:line="480" w:lineRule="auto"/>
        <w:ind w:left="720" w:hanging="720"/>
        <w:rPr>
          <w:rFonts w:ascii="Times New Roman" w:eastAsia="Times New Roman" w:hAnsi="Times New Roman" w:cs="Times New Roman"/>
          <w:sz w:val="24"/>
          <w:szCs w:val="24"/>
        </w:rPr>
      </w:pPr>
      <w:r w:rsidRPr="00DB1E59">
        <w:rPr>
          <w:rFonts w:ascii="Times New Roman" w:eastAsia="Times New Roman" w:hAnsi="Times New Roman" w:cs="Times New Roman"/>
          <w:sz w:val="24"/>
          <w:szCs w:val="24"/>
        </w:rPr>
        <w:t xml:space="preserve">Han, J., Pei, J. and Tong, H., 2022. </w:t>
      </w:r>
      <w:r w:rsidRPr="00DB1E59">
        <w:rPr>
          <w:rFonts w:ascii="Times New Roman" w:eastAsia="Times New Roman" w:hAnsi="Times New Roman" w:cs="Times New Roman"/>
          <w:i/>
          <w:iCs/>
          <w:sz w:val="24"/>
          <w:szCs w:val="24"/>
        </w:rPr>
        <w:t>Data mining: concepts and techniques</w:t>
      </w:r>
      <w:r w:rsidRPr="00DB1E59">
        <w:rPr>
          <w:rFonts w:ascii="Times New Roman" w:eastAsia="Times New Roman" w:hAnsi="Times New Roman" w:cs="Times New Roman"/>
          <w:sz w:val="24"/>
          <w:szCs w:val="24"/>
        </w:rPr>
        <w:t xml:space="preserve">. Morgan </w:t>
      </w:r>
      <w:proofErr w:type="spellStart"/>
      <w:r w:rsidRPr="00DB1E59">
        <w:rPr>
          <w:rFonts w:ascii="Times New Roman" w:eastAsia="Times New Roman" w:hAnsi="Times New Roman" w:cs="Times New Roman"/>
          <w:sz w:val="24"/>
          <w:szCs w:val="24"/>
        </w:rPr>
        <w:t>kaufmann</w:t>
      </w:r>
      <w:proofErr w:type="spellEnd"/>
      <w:r w:rsidRPr="00DB1E59">
        <w:rPr>
          <w:rFonts w:ascii="Times New Roman" w:eastAsia="Times New Roman" w:hAnsi="Times New Roman" w:cs="Times New Roman"/>
          <w:sz w:val="24"/>
          <w:szCs w:val="24"/>
        </w:rPr>
        <w:t>.</w:t>
      </w:r>
    </w:p>
    <w:p w14:paraId="21ABEA21" w14:textId="77777777" w:rsidR="00955B9D" w:rsidRPr="003E4468" w:rsidRDefault="00955B9D" w:rsidP="003113D2">
      <w:pPr>
        <w:spacing w:after="0" w:line="480" w:lineRule="auto"/>
        <w:ind w:left="720" w:hanging="720"/>
        <w:rPr>
          <w:rFonts w:ascii="Times New Roman" w:eastAsia="Times New Roman" w:hAnsi="Times New Roman" w:cs="Times New Roman"/>
          <w:sz w:val="24"/>
          <w:szCs w:val="24"/>
        </w:rPr>
      </w:pPr>
      <w:r w:rsidRPr="003E4468">
        <w:rPr>
          <w:rFonts w:ascii="Times New Roman" w:eastAsia="Times New Roman" w:hAnsi="Times New Roman" w:cs="Times New Roman"/>
          <w:sz w:val="24"/>
          <w:szCs w:val="24"/>
        </w:rPr>
        <w:t xml:space="preserve">Hoyt, R.E., Snider, D.H., Thompson, C.J. and </w:t>
      </w:r>
      <w:proofErr w:type="spellStart"/>
      <w:r w:rsidRPr="003E4468">
        <w:rPr>
          <w:rFonts w:ascii="Times New Roman" w:eastAsia="Times New Roman" w:hAnsi="Times New Roman" w:cs="Times New Roman"/>
          <w:sz w:val="24"/>
          <w:szCs w:val="24"/>
        </w:rPr>
        <w:t>Mantravadi</w:t>
      </w:r>
      <w:proofErr w:type="spellEnd"/>
      <w:r w:rsidRPr="003E4468">
        <w:rPr>
          <w:rFonts w:ascii="Times New Roman" w:eastAsia="Times New Roman" w:hAnsi="Times New Roman" w:cs="Times New Roman"/>
          <w:sz w:val="24"/>
          <w:szCs w:val="24"/>
        </w:rPr>
        <w:t xml:space="preserve">, S., 2016. IBM Watson analytics: automating visualization, descriptive, and predictive statistics. </w:t>
      </w:r>
      <w:r w:rsidRPr="003E4468">
        <w:rPr>
          <w:rFonts w:ascii="Times New Roman" w:eastAsia="Times New Roman" w:hAnsi="Times New Roman" w:cs="Times New Roman"/>
          <w:i/>
          <w:iCs/>
          <w:sz w:val="24"/>
          <w:szCs w:val="24"/>
        </w:rPr>
        <w:t>JMIR public health and surveillance</w:t>
      </w:r>
      <w:r w:rsidRPr="003E4468">
        <w:rPr>
          <w:rFonts w:ascii="Times New Roman" w:eastAsia="Times New Roman" w:hAnsi="Times New Roman" w:cs="Times New Roman"/>
          <w:sz w:val="24"/>
          <w:szCs w:val="24"/>
        </w:rPr>
        <w:t xml:space="preserve">, </w:t>
      </w:r>
      <w:r w:rsidRPr="003E4468">
        <w:rPr>
          <w:rFonts w:ascii="Times New Roman" w:eastAsia="Times New Roman" w:hAnsi="Times New Roman" w:cs="Times New Roman"/>
          <w:i/>
          <w:iCs/>
          <w:sz w:val="24"/>
          <w:szCs w:val="24"/>
        </w:rPr>
        <w:t>2</w:t>
      </w:r>
      <w:r w:rsidRPr="003E4468">
        <w:rPr>
          <w:rFonts w:ascii="Times New Roman" w:eastAsia="Times New Roman" w:hAnsi="Times New Roman" w:cs="Times New Roman"/>
          <w:sz w:val="24"/>
          <w:szCs w:val="24"/>
        </w:rPr>
        <w:t>(2), p.e5810.</w:t>
      </w:r>
    </w:p>
    <w:p w14:paraId="5B41A55D" w14:textId="77777777" w:rsidR="00955B9D" w:rsidRPr="001A4DA1" w:rsidRDefault="00955B9D" w:rsidP="003113D2">
      <w:pPr>
        <w:spacing w:after="0" w:line="480" w:lineRule="auto"/>
        <w:ind w:left="720" w:hanging="720"/>
        <w:rPr>
          <w:rFonts w:ascii="Times New Roman" w:eastAsia="Times New Roman" w:hAnsi="Times New Roman" w:cs="Times New Roman"/>
          <w:sz w:val="24"/>
          <w:szCs w:val="24"/>
        </w:rPr>
      </w:pPr>
      <w:r w:rsidRPr="001A4DA1">
        <w:rPr>
          <w:rFonts w:ascii="Times New Roman" w:eastAsia="Times New Roman" w:hAnsi="Times New Roman" w:cs="Times New Roman"/>
          <w:sz w:val="24"/>
          <w:szCs w:val="24"/>
        </w:rPr>
        <w:t xml:space="preserve">McCormick, K. and Salcedo, J., 2017. </w:t>
      </w:r>
      <w:r w:rsidRPr="001A4DA1">
        <w:rPr>
          <w:rFonts w:ascii="Times New Roman" w:eastAsia="Times New Roman" w:hAnsi="Times New Roman" w:cs="Times New Roman"/>
          <w:i/>
          <w:iCs/>
          <w:sz w:val="24"/>
          <w:szCs w:val="24"/>
        </w:rPr>
        <w:t>SPSS statistics for data analysis and visualization</w:t>
      </w:r>
      <w:r w:rsidRPr="001A4DA1">
        <w:rPr>
          <w:rFonts w:ascii="Times New Roman" w:eastAsia="Times New Roman" w:hAnsi="Times New Roman" w:cs="Times New Roman"/>
          <w:sz w:val="24"/>
          <w:szCs w:val="24"/>
        </w:rPr>
        <w:t>. John Wiley &amp; Sons.</w:t>
      </w:r>
    </w:p>
    <w:p w14:paraId="0071D587" w14:textId="77777777" w:rsidR="00955B9D" w:rsidRPr="003E4468" w:rsidRDefault="00955B9D" w:rsidP="003113D2">
      <w:pPr>
        <w:spacing w:after="0" w:line="480" w:lineRule="auto"/>
        <w:ind w:left="720" w:hanging="720"/>
        <w:rPr>
          <w:rFonts w:ascii="Times New Roman" w:eastAsia="Times New Roman" w:hAnsi="Times New Roman" w:cs="Times New Roman"/>
          <w:sz w:val="24"/>
          <w:szCs w:val="24"/>
        </w:rPr>
      </w:pPr>
      <w:r w:rsidRPr="003E4468">
        <w:rPr>
          <w:rFonts w:ascii="Times New Roman" w:eastAsia="Times New Roman" w:hAnsi="Times New Roman" w:cs="Times New Roman"/>
          <w:sz w:val="24"/>
          <w:szCs w:val="24"/>
        </w:rPr>
        <w:t>OLABODE, S.O., Abayomi, B.A. and ADESANYA, A.R., A COMPARISON OF STATISTICAL SOFTWARE PACKAGES: A PRACTICAL APPLICATION OF MICROSOFT EXCEL 2016 AND IBM SPSS STATISTICS 22.0.</w:t>
      </w:r>
    </w:p>
    <w:p w14:paraId="2A194F5F" w14:textId="77777777" w:rsidR="00955B9D" w:rsidRPr="003113D2" w:rsidRDefault="00955B9D" w:rsidP="003113D2">
      <w:pPr>
        <w:spacing w:after="0" w:line="480" w:lineRule="auto"/>
        <w:ind w:left="720" w:hanging="720"/>
        <w:rPr>
          <w:rFonts w:ascii="Times New Roman" w:eastAsia="Times New Roman" w:hAnsi="Times New Roman" w:cs="Times New Roman"/>
          <w:sz w:val="24"/>
          <w:szCs w:val="24"/>
        </w:rPr>
      </w:pPr>
      <w:proofErr w:type="spellStart"/>
      <w:r w:rsidRPr="00DB1E59">
        <w:rPr>
          <w:rFonts w:ascii="Times New Roman" w:eastAsia="Times New Roman" w:hAnsi="Times New Roman" w:cs="Times New Roman"/>
          <w:sz w:val="24"/>
          <w:szCs w:val="24"/>
        </w:rPr>
        <w:t>Prasdika</w:t>
      </w:r>
      <w:proofErr w:type="spellEnd"/>
      <w:r w:rsidRPr="00DB1E59">
        <w:rPr>
          <w:rFonts w:ascii="Times New Roman" w:eastAsia="Times New Roman" w:hAnsi="Times New Roman" w:cs="Times New Roman"/>
          <w:sz w:val="24"/>
          <w:szCs w:val="24"/>
        </w:rPr>
        <w:t xml:space="preserve">, P. and </w:t>
      </w:r>
      <w:proofErr w:type="spellStart"/>
      <w:r w:rsidRPr="00DB1E59">
        <w:rPr>
          <w:rFonts w:ascii="Times New Roman" w:eastAsia="Times New Roman" w:hAnsi="Times New Roman" w:cs="Times New Roman"/>
          <w:sz w:val="24"/>
          <w:szCs w:val="24"/>
        </w:rPr>
        <w:t>Sugiantoro</w:t>
      </w:r>
      <w:proofErr w:type="spellEnd"/>
      <w:r w:rsidRPr="00DB1E59">
        <w:rPr>
          <w:rFonts w:ascii="Times New Roman" w:eastAsia="Times New Roman" w:hAnsi="Times New Roman" w:cs="Times New Roman"/>
          <w:sz w:val="24"/>
          <w:szCs w:val="24"/>
        </w:rPr>
        <w:t xml:space="preserve">, B., 2018. A review paper on big data and data mining concepts and techniques. </w:t>
      </w:r>
      <w:r w:rsidRPr="00DB1E59">
        <w:rPr>
          <w:rFonts w:ascii="Times New Roman" w:eastAsia="Times New Roman" w:hAnsi="Times New Roman" w:cs="Times New Roman"/>
          <w:i/>
          <w:iCs/>
          <w:sz w:val="24"/>
          <w:szCs w:val="24"/>
        </w:rPr>
        <w:t>IJID (International Journal on Informatics for Development)</w:t>
      </w:r>
      <w:r w:rsidRPr="00DB1E59">
        <w:rPr>
          <w:rFonts w:ascii="Times New Roman" w:eastAsia="Times New Roman" w:hAnsi="Times New Roman" w:cs="Times New Roman"/>
          <w:sz w:val="24"/>
          <w:szCs w:val="24"/>
        </w:rPr>
        <w:t xml:space="preserve">, </w:t>
      </w:r>
      <w:r w:rsidRPr="00DB1E59">
        <w:rPr>
          <w:rFonts w:ascii="Times New Roman" w:eastAsia="Times New Roman" w:hAnsi="Times New Roman" w:cs="Times New Roman"/>
          <w:i/>
          <w:iCs/>
          <w:sz w:val="24"/>
          <w:szCs w:val="24"/>
        </w:rPr>
        <w:t>7</w:t>
      </w:r>
      <w:r w:rsidRPr="00DB1E59">
        <w:rPr>
          <w:rFonts w:ascii="Times New Roman" w:eastAsia="Times New Roman" w:hAnsi="Times New Roman" w:cs="Times New Roman"/>
          <w:sz w:val="24"/>
          <w:szCs w:val="24"/>
        </w:rPr>
        <w:t>(1), pp.36-38.</w:t>
      </w:r>
    </w:p>
    <w:p w14:paraId="2806B340" w14:textId="77777777" w:rsidR="00955B9D" w:rsidRPr="003113D2" w:rsidRDefault="00955B9D" w:rsidP="003113D2">
      <w:pPr>
        <w:spacing w:after="0" w:line="480" w:lineRule="auto"/>
        <w:ind w:left="720" w:hanging="720"/>
        <w:rPr>
          <w:rFonts w:ascii="Times New Roman" w:eastAsia="Times New Roman" w:hAnsi="Times New Roman" w:cs="Times New Roman"/>
          <w:sz w:val="24"/>
          <w:szCs w:val="24"/>
        </w:rPr>
      </w:pPr>
      <w:proofErr w:type="spellStart"/>
      <w:r w:rsidRPr="00051F13">
        <w:rPr>
          <w:rFonts w:ascii="Times New Roman" w:eastAsia="Times New Roman" w:hAnsi="Times New Roman" w:cs="Times New Roman"/>
          <w:sz w:val="24"/>
          <w:szCs w:val="24"/>
        </w:rPr>
        <w:t>Prvan</w:t>
      </w:r>
      <w:proofErr w:type="spellEnd"/>
      <w:r w:rsidRPr="00051F13">
        <w:rPr>
          <w:rFonts w:ascii="Times New Roman" w:eastAsia="Times New Roman" w:hAnsi="Times New Roman" w:cs="Times New Roman"/>
          <w:sz w:val="24"/>
          <w:szCs w:val="24"/>
        </w:rPr>
        <w:t xml:space="preserve">, T., Reid, A. and </w:t>
      </w:r>
      <w:proofErr w:type="spellStart"/>
      <w:r w:rsidRPr="00051F13">
        <w:rPr>
          <w:rFonts w:ascii="Times New Roman" w:eastAsia="Times New Roman" w:hAnsi="Times New Roman" w:cs="Times New Roman"/>
          <w:sz w:val="24"/>
          <w:szCs w:val="24"/>
        </w:rPr>
        <w:t>Petocz</w:t>
      </w:r>
      <w:proofErr w:type="spellEnd"/>
      <w:r w:rsidRPr="00051F13">
        <w:rPr>
          <w:rFonts w:ascii="Times New Roman" w:eastAsia="Times New Roman" w:hAnsi="Times New Roman" w:cs="Times New Roman"/>
          <w:sz w:val="24"/>
          <w:szCs w:val="24"/>
        </w:rPr>
        <w:t xml:space="preserve">, P., 2002. Statistical laboratories using Minitab, SPSS and Excel: A practical comparison. </w:t>
      </w:r>
      <w:r w:rsidRPr="00051F13">
        <w:rPr>
          <w:rFonts w:ascii="Times New Roman" w:eastAsia="Times New Roman" w:hAnsi="Times New Roman" w:cs="Times New Roman"/>
          <w:i/>
          <w:iCs/>
          <w:sz w:val="24"/>
          <w:szCs w:val="24"/>
        </w:rPr>
        <w:t>Teaching Statistics</w:t>
      </w:r>
      <w:r w:rsidRPr="00051F13">
        <w:rPr>
          <w:rFonts w:ascii="Times New Roman" w:eastAsia="Times New Roman" w:hAnsi="Times New Roman" w:cs="Times New Roman"/>
          <w:sz w:val="24"/>
          <w:szCs w:val="24"/>
        </w:rPr>
        <w:t xml:space="preserve">, </w:t>
      </w:r>
      <w:r w:rsidRPr="00051F13">
        <w:rPr>
          <w:rFonts w:ascii="Times New Roman" w:eastAsia="Times New Roman" w:hAnsi="Times New Roman" w:cs="Times New Roman"/>
          <w:i/>
          <w:iCs/>
          <w:sz w:val="24"/>
          <w:szCs w:val="24"/>
        </w:rPr>
        <w:t>24</w:t>
      </w:r>
      <w:r w:rsidRPr="00051F13">
        <w:rPr>
          <w:rFonts w:ascii="Times New Roman" w:eastAsia="Times New Roman" w:hAnsi="Times New Roman" w:cs="Times New Roman"/>
          <w:sz w:val="24"/>
          <w:szCs w:val="24"/>
        </w:rPr>
        <w:t>(2), pp.68-75.</w:t>
      </w:r>
    </w:p>
    <w:p w14:paraId="24176506" w14:textId="77777777" w:rsidR="00955B9D" w:rsidRPr="003E4468" w:rsidRDefault="00955B9D" w:rsidP="003113D2">
      <w:pPr>
        <w:spacing w:after="0" w:line="480" w:lineRule="auto"/>
        <w:ind w:left="720" w:hanging="720"/>
        <w:rPr>
          <w:rFonts w:ascii="Times New Roman" w:eastAsia="Times New Roman" w:hAnsi="Times New Roman" w:cs="Times New Roman"/>
          <w:sz w:val="24"/>
          <w:szCs w:val="24"/>
        </w:rPr>
      </w:pPr>
      <w:r w:rsidRPr="003E4468">
        <w:rPr>
          <w:rFonts w:ascii="Times New Roman" w:eastAsia="Times New Roman" w:hAnsi="Times New Roman" w:cs="Times New Roman"/>
          <w:sz w:val="24"/>
          <w:szCs w:val="24"/>
        </w:rPr>
        <w:lastRenderedPageBreak/>
        <w:t xml:space="preserve">Turner, A., Brazier, J., Bishop, C., </w:t>
      </w:r>
      <w:proofErr w:type="spellStart"/>
      <w:r w:rsidRPr="003E4468">
        <w:rPr>
          <w:rFonts w:ascii="Times New Roman" w:eastAsia="Times New Roman" w:hAnsi="Times New Roman" w:cs="Times New Roman"/>
          <w:sz w:val="24"/>
          <w:szCs w:val="24"/>
        </w:rPr>
        <w:t>Chavda</w:t>
      </w:r>
      <w:proofErr w:type="spellEnd"/>
      <w:r w:rsidRPr="003E4468">
        <w:rPr>
          <w:rFonts w:ascii="Times New Roman" w:eastAsia="Times New Roman" w:hAnsi="Times New Roman" w:cs="Times New Roman"/>
          <w:sz w:val="24"/>
          <w:szCs w:val="24"/>
        </w:rPr>
        <w:t xml:space="preserve">, S., Cree, J. and Read, P., 2015. Data analysis for strength and conditioning coaches: Using excel to analyze reliability, differences, and relationships. </w:t>
      </w:r>
      <w:r w:rsidRPr="003E4468">
        <w:rPr>
          <w:rFonts w:ascii="Times New Roman" w:eastAsia="Times New Roman" w:hAnsi="Times New Roman" w:cs="Times New Roman"/>
          <w:i/>
          <w:iCs/>
          <w:sz w:val="24"/>
          <w:szCs w:val="24"/>
        </w:rPr>
        <w:t>Strength &amp; Conditioning Journal</w:t>
      </w:r>
      <w:r w:rsidRPr="003E4468">
        <w:rPr>
          <w:rFonts w:ascii="Times New Roman" w:eastAsia="Times New Roman" w:hAnsi="Times New Roman" w:cs="Times New Roman"/>
          <w:sz w:val="24"/>
          <w:szCs w:val="24"/>
        </w:rPr>
        <w:t xml:space="preserve">, </w:t>
      </w:r>
      <w:r w:rsidRPr="003E4468">
        <w:rPr>
          <w:rFonts w:ascii="Times New Roman" w:eastAsia="Times New Roman" w:hAnsi="Times New Roman" w:cs="Times New Roman"/>
          <w:i/>
          <w:iCs/>
          <w:sz w:val="24"/>
          <w:szCs w:val="24"/>
        </w:rPr>
        <w:t>37</w:t>
      </w:r>
      <w:r w:rsidRPr="003E4468">
        <w:rPr>
          <w:rFonts w:ascii="Times New Roman" w:eastAsia="Times New Roman" w:hAnsi="Times New Roman" w:cs="Times New Roman"/>
          <w:sz w:val="24"/>
          <w:szCs w:val="24"/>
        </w:rPr>
        <w:t>(1), pp.76-83.</w:t>
      </w:r>
    </w:p>
    <w:p w14:paraId="308B4CF1" w14:textId="77777777" w:rsidR="00955B9D" w:rsidRPr="001A4DA1" w:rsidRDefault="00955B9D" w:rsidP="003113D2">
      <w:pPr>
        <w:spacing w:after="0" w:line="480" w:lineRule="auto"/>
        <w:ind w:left="720" w:hanging="720"/>
        <w:rPr>
          <w:rFonts w:ascii="Times New Roman" w:eastAsia="Times New Roman" w:hAnsi="Times New Roman" w:cs="Times New Roman"/>
          <w:sz w:val="24"/>
          <w:szCs w:val="24"/>
        </w:rPr>
      </w:pPr>
      <w:r w:rsidRPr="001A4DA1">
        <w:rPr>
          <w:rFonts w:ascii="Times New Roman" w:eastAsia="Times New Roman" w:hAnsi="Times New Roman" w:cs="Times New Roman"/>
          <w:sz w:val="24"/>
          <w:szCs w:val="24"/>
        </w:rPr>
        <w:t xml:space="preserve">Zhang, J. and Huang, M.L., 2013, December. 5Ws model for big data analysis and visualization. In </w:t>
      </w:r>
      <w:r w:rsidRPr="001A4DA1">
        <w:rPr>
          <w:rFonts w:ascii="Times New Roman" w:eastAsia="Times New Roman" w:hAnsi="Times New Roman" w:cs="Times New Roman"/>
          <w:i/>
          <w:iCs/>
          <w:sz w:val="24"/>
          <w:szCs w:val="24"/>
        </w:rPr>
        <w:t>2013 IEEE 16th International Conference on Computational Science and Engineering</w:t>
      </w:r>
      <w:r w:rsidRPr="001A4DA1">
        <w:rPr>
          <w:rFonts w:ascii="Times New Roman" w:eastAsia="Times New Roman" w:hAnsi="Times New Roman" w:cs="Times New Roman"/>
          <w:sz w:val="24"/>
          <w:szCs w:val="24"/>
        </w:rPr>
        <w:t xml:space="preserve"> (pp. 1021-1028). IEEE.</w:t>
      </w:r>
    </w:p>
    <w:p w14:paraId="1AF4778A" w14:textId="77777777" w:rsidR="00955B9D" w:rsidRPr="00DB1E59" w:rsidRDefault="00955B9D" w:rsidP="003113D2">
      <w:pPr>
        <w:spacing w:after="0" w:line="480" w:lineRule="auto"/>
        <w:ind w:left="720" w:hanging="720"/>
        <w:rPr>
          <w:rFonts w:ascii="Times New Roman" w:eastAsia="Times New Roman" w:hAnsi="Times New Roman" w:cs="Times New Roman"/>
          <w:sz w:val="24"/>
          <w:szCs w:val="24"/>
        </w:rPr>
      </w:pPr>
    </w:p>
    <w:p w14:paraId="3906FE52" w14:textId="77777777" w:rsidR="00051F13" w:rsidRPr="003113D2" w:rsidRDefault="00051F13" w:rsidP="003113D2">
      <w:pPr>
        <w:spacing w:line="480" w:lineRule="auto"/>
        <w:rPr>
          <w:rFonts w:ascii="Times New Roman" w:hAnsi="Times New Roman" w:cs="Times New Roman"/>
          <w:sz w:val="24"/>
          <w:szCs w:val="24"/>
        </w:rPr>
      </w:pPr>
    </w:p>
    <w:sectPr w:rsidR="00051F13" w:rsidRPr="003113D2">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AC9AEA" w14:textId="77777777" w:rsidR="00CA5289" w:rsidRDefault="00CA5289" w:rsidP="00955B9D">
      <w:pPr>
        <w:spacing w:after="0" w:line="240" w:lineRule="auto"/>
      </w:pPr>
      <w:r>
        <w:separator/>
      </w:r>
    </w:p>
  </w:endnote>
  <w:endnote w:type="continuationSeparator" w:id="0">
    <w:p w14:paraId="435DD27C" w14:textId="77777777" w:rsidR="00CA5289" w:rsidRDefault="00CA5289" w:rsidP="00955B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4AC909" w14:textId="77777777" w:rsidR="00CA5289" w:rsidRDefault="00CA5289" w:rsidP="00955B9D">
      <w:pPr>
        <w:spacing w:after="0" w:line="240" w:lineRule="auto"/>
      </w:pPr>
      <w:r>
        <w:separator/>
      </w:r>
    </w:p>
  </w:footnote>
  <w:footnote w:type="continuationSeparator" w:id="0">
    <w:p w14:paraId="20147EF7" w14:textId="77777777" w:rsidR="00CA5289" w:rsidRDefault="00CA5289" w:rsidP="00955B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BCD98" w14:textId="2757CD99" w:rsidR="00955B9D" w:rsidRPr="00955B9D" w:rsidRDefault="00955B9D">
    <w:pPr>
      <w:pStyle w:val="Header"/>
      <w:jc w:val="right"/>
    </w:pPr>
    <w:r w:rsidRPr="00955B9D">
      <w:t xml:space="preserve">DATA ANALYSIS AND VISUALISATION  </w:t>
    </w:r>
    <w:sdt>
      <w:sdtPr>
        <w:id w:val="1696262073"/>
        <w:docPartObj>
          <w:docPartGallery w:val="Page Numbers (Top of Page)"/>
          <w:docPartUnique/>
        </w:docPartObj>
      </w:sdtPr>
      <w:sdtEndPr>
        <w:rPr>
          <w:noProof/>
        </w:rPr>
      </w:sdtEndPr>
      <w:sdtContent>
        <w:r w:rsidRPr="00955B9D">
          <w:fldChar w:fldCharType="begin"/>
        </w:r>
        <w:r w:rsidRPr="00955B9D">
          <w:instrText xml:space="preserve"> PAGE   \* MERGEFORMAT </w:instrText>
        </w:r>
        <w:r w:rsidRPr="00955B9D">
          <w:fldChar w:fldCharType="separate"/>
        </w:r>
        <w:r w:rsidRPr="00955B9D">
          <w:rPr>
            <w:noProof/>
          </w:rPr>
          <w:t>2</w:t>
        </w:r>
        <w:r w:rsidRPr="00955B9D">
          <w:rPr>
            <w:noProof/>
          </w:rPr>
          <w:fldChar w:fldCharType="end"/>
        </w:r>
      </w:sdtContent>
    </w:sdt>
  </w:p>
  <w:p w14:paraId="1FBD34C3" w14:textId="77777777" w:rsidR="00955B9D" w:rsidRDefault="00955B9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C7A"/>
    <w:rsid w:val="00017C37"/>
    <w:rsid w:val="00023AAB"/>
    <w:rsid w:val="00050946"/>
    <w:rsid w:val="00051F13"/>
    <w:rsid w:val="00071F9E"/>
    <w:rsid w:val="000B0FC5"/>
    <w:rsid w:val="000E31D5"/>
    <w:rsid w:val="000F0C58"/>
    <w:rsid w:val="00103625"/>
    <w:rsid w:val="0012535B"/>
    <w:rsid w:val="001369A2"/>
    <w:rsid w:val="001A4DA1"/>
    <w:rsid w:val="001C177E"/>
    <w:rsid w:val="0023738A"/>
    <w:rsid w:val="00292D1C"/>
    <w:rsid w:val="002D514A"/>
    <w:rsid w:val="002F27D8"/>
    <w:rsid w:val="003113D2"/>
    <w:rsid w:val="00312550"/>
    <w:rsid w:val="0031374F"/>
    <w:rsid w:val="00341FB7"/>
    <w:rsid w:val="003422C4"/>
    <w:rsid w:val="00373C67"/>
    <w:rsid w:val="003A0C00"/>
    <w:rsid w:val="003C7E1B"/>
    <w:rsid w:val="003E4468"/>
    <w:rsid w:val="00405FE6"/>
    <w:rsid w:val="00414621"/>
    <w:rsid w:val="00417BAD"/>
    <w:rsid w:val="004630CB"/>
    <w:rsid w:val="00482EBB"/>
    <w:rsid w:val="004A1813"/>
    <w:rsid w:val="004B1EEE"/>
    <w:rsid w:val="004D3FE3"/>
    <w:rsid w:val="004F5635"/>
    <w:rsid w:val="00502C37"/>
    <w:rsid w:val="005207F1"/>
    <w:rsid w:val="005224B5"/>
    <w:rsid w:val="00540C48"/>
    <w:rsid w:val="00541736"/>
    <w:rsid w:val="0056092B"/>
    <w:rsid w:val="005775EF"/>
    <w:rsid w:val="005C282E"/>
    <w:rsid w:val="00601D33"/>
    <w:rsid w:val="0063097D"/>
    <w:rsid w:val="0063423B"/>
    <w:rsid w:val="00636847"/>
    <w:rsid w:val="0068776C"/>
    <w:rsid w:val="006B3F73"/>
    <w:rsid w:val="00701FF1"/>
    <w:rsid w:val="0073563D"/>
    <w:rsid w:val="00736C8A"/>
    <w:rsid w:val="00760A6F"/>
    <w:rsid w:val="007728E3"/>
    <w:rsid w:val="00784819"/>
    <w:rsid w:val="007A6908"/>
    <w:rsid w:val="007A7475"/>
    <w:rsid w:val="007F2F44"/>
    <w:rsid w:val="00804A14"/>
    <w:rsid w:val="00825526"/>
    <w:rsid w:val="00842358"/>
    <w:rsid w:val="008634EE"/>
    <w:rsid w:val="008731A7"/>
    <w:rsid w:val="00896832"/>
    <w:rsid w:val="008B7D06"/>
    <w:rsid w:val="008E3364"/>
    <w:rsid w:val="00924843"/>
    <w:rsid w:val="00955B9D"/>
    <w:rsid w:val="00965C7A"/>
    <w:rsid w:val="00973322"/>
    <w:rsid w:val="009776A5"/>
    <w:rsid w:val="00991E1B"/>
    <w:rsid w:val="00A25D52"/>
    <w:rsid w:val="00A27D1E"/>
    <w:rsid w:val="00A477A2"/>
    <w:rsid w:val="00AB57E5"/>
    <w:rsid w:val="00AE28E1"/>
    <w:rsid w:val="00AE58DA"/>
    <w:rsid w:val="00B017F4"/>
    <w:rsid w:val="00B972F3"/>
    <w:rsid w:val="00BB3632"/>
    <w:rsid w:val="00BB57D7"/>
    <w:rsid w:val="00BE1A8C"/>
    <w:rsid w:val="00BF22C0"/>
    <w:rsid w:val="00C633BF"/>
    <w:rsid w:val="00C72B90"/>
    <w:rsid w:val="00C9039B"/>
    <w:rsid w:val="00C90AFF"/>
    <w:rsid w:val="00CA3905"/>
    <w:rsid w:val="00CA5289"/>
    <w:rsid w:val="00CB058C"/>
    <w:rsid w:val="00CB5FF6"/>
    <w:rsid w:val="00CD04C6"/>
    <w:rsid w:val="00CD6166"/>
    <w:rsid w:val="00CF6ECC"/>
    <w:rsid w:val="00D136CC"/>
    <w:rsid w:val="00D14103"/>
    <w:rsid w:val="00D327BA"/>
    <w:rsid w:val="00D55984"/>
    <w:rsid w:val="00DA5B49"/>
    <w:rsid w:val="00DB1E59"/>
    <w:rsid w:val="00E25EAC"/>
    <w:rsid w:val="00E27C41"/>
    <w:rsid w:val="00E4100F"/>
    <w:rsid w:val="00E90FB9"/>
    <w:rsid w:val="00EA39E6"/>
    <w:rsid w:val="00EC30B9"/>
    <w:rsid w:val="00F20F64"/>
    <w:rsid w:val="00F23917"/>
    <w:rsid w:val="00F5024C"/>
    <w:rsid w:val="00F61F05"/>
    <w:rsid w:val="00F74D36"/>
    <w:rsid w:val="00F7759E"/>
    <w:rsid w:val="00F8708E"/>
    <w:rsid w:val="00FA6EF3"/>
    <w:rsid w:val="00FB0880"/>
    <w:rsid w:val="00FC5B15"/>
    <w:rsid w:val="00FD20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09C61"/>
  <w15:docId w15:val="{E387E269-8A44-417D-ACA6-CB49ED9AF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1C177E"/>
    <w:pPr>
      <w:spacing w:after="200" w:line="240" w:lineRule="auto"/>
    </w:pPr>
    <w:rPr>
      <w:i/>
      <w:iCs/>
      <w:color w:val="44546A" w:themeColor="text2"/>
      <w:sz w:val="18"/>
      <w:szCs w:val="18"/>
    </w:rPr>
  </w:style>
  <w:style w:type="paragraph" w:customStyle="1" w:styleId="Default">
    <w:name w:val="Default"/>
    <w:rsid w:val="0056092B"/>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39"/>
    <w:rsid w:val="00991E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55B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5B9D"/>
  </w:style>
  <w:style w:type="paragraph" w:styleId="Footer">
    <w:name w:val="footer"/>
    <w:basedOn w:val="Normal"/>
    <w:link w:val="FooterChar"/>
    <w:uiPriority w:val="99"/>
    <w:unhideWhenUsed/>
    <w:rsid w:val="00955B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5B9D"/>
  </w:style>
  <w:style w:type="table" w:styleId="PlainTable1">
    <w:name w:val="Plain Table 1"/>
    <w:basedOn w:val="TableNormal"/>
    <w:uiPriority w:val="41"/>
    <w:rsid w:val="004630C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TableGrid0">
    <w:name w:val="TableGrid"/>
    <w:rsid w:val="00023AAB"/>
    <w:pPr>
      <w:spacing w:after="0" w:line="240" w:lineRule="auto"/>
    </w:pPr>
    <w:rPr>
      <w:rFonts w:eastAsiaTheme="minorEastAsia"/>
      <w:lang w:val="en-GB"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8413">
      <w:bodyDiv w:val="1"/>
      <w:marLeft w:val="0"/>
      <w:marRight w:val="0"/>
      <w:marTop w:val="0"/>
      <w:marBottom w:val="0"/>
      <w:divBdr>
        <w:top w:val="none" w:sz="0" w:space="0" w:color="auto"/>
        <w:left w:val="none" w:sz="0" w:space="0" w:color="auto"/>
        <w:bottom w:val="none" w:sz="0" w:space="0" w:color="auto"/>
        <w:right w:val="none" w:sz="0" w:space="0" w:color="auto"/>
      </w:divBdr>
    </w:div>
    <w:div w:id="268513989">
      <w:bodyDiv w:val="1"/>
      <w:marLeft w:val="0"/>
      <w:marRight w:val="0"/>
      <w:marTop w:val="0"/>
      <w:marBottom w:val="0"/>
      <w:divBdr>
        <w:top w:val="none" w:sz="0" w:space="0" w:color="auto"/>
        <w:left w:val="none" w:sz="0" w:space="0" w:color="auto"/>
        <w:bottom w:val="none" w:sz="0" w:space="0" w:color="auto"/>
        <w:right w:val="none" w:sz="0" w:space="0" w:color="auto"/>
      </w:divBdr>
      <w:divsChild>
        <w:div w:id="1523781116">
          <w:marLeft w:val="0"/>
          <w:marRight w:val="0"/>
          <w:marTop w:val="0"/>
          <w:marBottom w:val="0"/>
          <w:divBdr>
            <w:top w:val="none" w:sz="0" w:space="0" w:color="auto"/>
            <w:left w:val="none" w:sz="0" w:space="0" w:color="auto"/>
            <w:bottom w:val="none" w:sz="0" w:space="0" w:color="auto"/>
            <w:right w:val="none" w:sz="0" w:space="0" w:color="auto"/>
          </w:divBdr>
        </w:div>
      </w:divsChild>
    </w:div>
    <w:div w:id="462160959">
      <w:bodyDiv w:val="1"/>
      <w:marLeft w:val="0"/>
      <w:marRight w:val="0"/>
      <w:marTop w:val="0"/>
      <w:marBottom w:val="0"/>
      <w:divBdr>
        <w:top w:val="none" w:sz="0" w:space="0" w:color="auto"/>
        <w:left w:val="none" w:sz="0" w:space="0" w:color="auto"/>
        <w:bottom w:val="none" w:sz="0" w:space="0" w:color="auto"/>
        <w:right w:val="none" w:sz="0" w:space="0" w:color="auto"/>
      </w:divBdr>
      <w:divsChild>
        <w:div w:id="1711488792">
          <w:marLeft w:val="0"/>
          <w:marRight w:val="0"/>
          <w:marTop w:val="0"/>
          <w:marBottom w:val="0"/>
          <w:divBdr>
            <w:top w:val="none" w:sz="0" w:space="0" w:color="auto"/>
            <w:left w:val="none" w:sz="0" w:space="0" w:color="auto"/>
            <w:bottom w:val="none" w:sz="0" w:space="0" w:color="auto"/>
            <w:right w:val="none" w:sz="0" w:space="0" w:color="auto"/>
          </w:divBdr>
        </w:div>
      </w:divsChild>
    </w:div>
    <w:div w:id="1014957844">
      <w:bodyDiv w:val="1"/>
      <w:marLeft w:val="0"/>
      <w:marRight w:val="0"/>
      <w:marTop w:val="0"/>
      <w:marBottom w:val="0"/>
      <w:divBdr>
        <w:top w:val="none" w:sz="0" w:space="0" w:color="auto"/>
        <w:left w:val="none" w:sz="0" w:space="0" w:color="auto"/>
        <w:bottom w:val="none" w:sz="0" w:space="0" w:color="auto"/>
        <w:right w:val="none" w:sz="0" w:space="0" w:color="auto"/>
      </w:divBdr>
      <w:divsChild>
        <w:div w:id="641614380">
          <w:marLeft w:val="0"/>
          <w:marRight w:val="0"/>
          <w:marTop w:val="0"/>
          <w:marBottom w:val="0"/>
          <w:divBdr>
            <w:top w:val="none" w:sz="0" w:space="0" w:color="auto"/>
            <w:left w:val="none" w:sz="0" w:space="0" w:color="auto"/>
            <w:bottom w:val="none" w:sz="0" w:space="0" w:color="auto"/>
            <w:right w:val="none" w:sz="0" w:space="0" w:color="auto"/>
          </w:divBdr>
        </w:div>
      </w:divsChild>
    </w:div>
    <w:div w:id="1072042453">
      <w:bodyDiv w:val="1"/>
      <w:marLeft w:val="0"/>
      <w:marRight w:val="0"/>
      <w:marTop w:val="0"/>
      <w:marBottom w:val="0"/>
      <w:divBdr>
        <w:top w:val="none" w:sz="0" w:space="0" w:color="auto"/>
        <w:left w:val="none" w:sz="0" w:space="0" w:color="auto"/>
        <w:bottom w:val="none" w:sz="0" w:space="0" w:color="auto"/>
        <w:right w:val="none" w:sz="0" w:space="0" w:color="auto"/>
      </w:divBdr>
      <w:divsChild>
        <w:div w:id="1118135483">
          <w:marLeft w:val="0"/>
          <w:marRight w:val="0"/>
          <w:marTop w:val="0"/>
          <w:marBottom w:val="0"/>
          <w:divBdr>
            <w:top w:val="none" w:sz="0" w:space="0" w:color="auto"/>
            <w:left w:val="none" w:sz="0" w:space="0" w:color="auto"/>
            <w:bottom w:val="none" w:sz="0" w:space="0" w:color="auto"/>
            <w:right w:val="none" w:sz="0" w:space="0" w:color="auto"/>
          </w:divBdr>
        </w:div>
        <w:div w:id="1903370626">
          <w:marLeft w:val="0"/>
          <w:marRight w:val="0"/>
          <w:marTop w:val="0"/>
          <w:marBottom w:val="0"/>
          <w:divBdr>
            <w:top w:val="none" w:sz="0" w:space="0" w:color="auto"/>
            <w:left w:val="none" w:sz="0" w:space="0" w:color="auto"/>
            <w:bottom w:val="none" w:sz="0" w:space="0" w:color="auto"/>
            <w:right w:val="none" w:sz="0" w:space="0" w:color="auto"/>
          </w:divBdr>
        </w:div>
        <w:div w:id="2141728603">
          <w:marLeft w:val="0"/>
          <w:marRight w:val="0"/>
          <w:marTop w:val="0"/>
          <w:marBottom w:val="0"/>
          <w:divBdr>
            <w:top w:val="none" w:sz="0" w:space="0" w:color="auto"/>
            <w:left w:val="none" w:sz="0" w:space="0" w:color="auto"/>
            <w:bottom w:val="none" w:sz="0" w:space="0" w:color="auto"/>
            <w:right w:val="none" w:sz="0" w:space="0" w:color="auto"/>
          </w:divBdr>
        </w:div>
        <w:div w:id="1016889313">
          <w:marLeft w:val="0"/>
          <w:marRight w:val="0"/>
          <w:marTop w:val="0"/>
          <w:marBottom w:val="0"/>
          <w:divBdr>
            <w:top w:val="none" w:sz="0" w:space="0" w:color="auto"/>
            <w:left w:val="none" w:sz="0" w:space="0" w:color="auto"/>
            <w:bottom w:val="none" w:sz="0" w:space="0" w:color="auto"/>
            <w:right w:val="none" w:sz="0" w:space="0" w:color="auto"/>
          </w:divBdr>
        </w:div>
        <w:div w:id="2046784105">
          <w:marLeft w:val="0"/>
          <w:marRight w:val="0"/>
          <w:marTop w:val="0"/>
          <w:marBottom w:val="0"/>
          <w:divBdr>
            <w:top w:val="none" w:sz="0" w:space="0" w:color="auto"/>
            <w:left w:val="none" w:sz="0" w:space="0" w:color="auto"/>
            <w:bottom w:val="none" w:sz="0" w:space="0" w:color="auto"/>
            <w:right w:val="none" w:sz="0" w:space="0" w:color="auto"/>
          </w:divBdr>
        </w:div>
        <w:div w:id="1414932023">
          <w:marLeft w:val="0"/>
          <w:marRight w:val="0"/>
          <w:marTop w:val="0"/>
          <w:marBottom w:val="0"/>
          <w:divBdr>
            <w:top w:val="none" w:sz="0" w:space="0" w:color="auto"/>
            <w:left w:val="none" w:sz="0" w:space="0" w:color="auto"/>
            <w:bottom w:val="none" w:sz="0" w:space="0" w:color="auto"/>
            <w:right w:val="none" w:sz="0" w:space="0" w:color="auto"/>
          </w:divBdr>
        </w:div>
        <w:div w:id="249391637">
          <w:marLeft w:val="0"/>
          <w:marRight w:val="0"/>
          <w:marTop w:val="0"/>
          <w:marBottom w:val="0"/>
          <w:divBdr>
            <w:top w:val="none" w:sz="0" w:space="0" w:color="auto"/>
            <w:left w:val="none" w:sz="0" w:space="0" w:color="auto"/>
            <w:bottom w:val="none" w:sz="0" w:space="0" w:color="auto"/>
            <w:right w:val="none" w:sz="0" w:space="0" w:color="auto"/>
          </w:divBdr>
        </w:div>
        <w:div w:id="1129974098">
          <w:marLeft w:val="0"/>
          <w:marRight w:val="0"/>
          <w:marTop w:val="0"/>
          <w:marBottom w:val="0"/>
          <w:divBdr>
            <w:top w:val="none" w:sz="0" w:space="0" w:color="auto"/>
            <w:left w:val="none" w:sz="0" w:space="0" w:color="auto"/>
            <w:bottom w:val="none" w:sz="0" w:space="0" w:color="auto"/>
            <w:right w:val="none" w:sz="0" w:space="0" w:color="auto"/>
          </w:divBdr>
        </w:div>
        <w:div w:id="168493965">
          <w:marLeft w:val="0"/>
          <w:marRight w:val="0"/>
          <w:marTop w:val="0"/>
          <w:marBottom w:val="0"/>
          <w:divBdr>
            <w:top w:val="none" w:sz="0" w:space="0" w:color="auto"/>
            <w:left w:val="none" w:sz="0" w:space="0" w:color="auto"/>
            <w:bottom w:val="none" w:sz="0" w:space="0" w:color="auto"/>
            <w:right w:val="none" w:sz="0" w:space="0" w:color="auto"/>
          </w:divBdr>
        </w:div>
        <w:div w:id="835532798">
          <w:marLeft w:val="0"/>
          <w:marRight w:val="0"/>
          <w:marTop w:val="0"/>
          <w:marBottom w:val="0"/>
          <w:divBdr>
            <w:top w:val="none" w:sz="0" w:space="0" w:color="auto"/>
            <w:left w:val="none" w:sz="0" w:space="0" w:color="auto"/>
            <w:bottom w:val="none" w:sz="0" w:space="0" w:color="auto"/>
            <w:right w:val="none" w:sz="0" w:space="0" w:color="auto"/>
          </w:divBdr>
        </w:div>
        <w:div w:id="472986502">
          <w:marLeft w:val="0"/>
          <w:marRight w:val="0"/>
          <w:marTop w:val="0"/>
          <w:marBottom w:val="0"/>
          <w:divBdr>
            <w:top w:val="none" w:sz="0" w:space="0" w:color="auto"/>
            <w:left w:val="none" w:sz="0" w:space="0" w:color="auto"/>
            <w:bottom w:val="none" w:sz="0" w:space="0" w:color="auto"/>
            <w:right w:val="none" w:sz="0" w:space="0" w:color="auto"/>
          </w:divBdr>
        </w:div>
        <w:div w:id="782846755">
          <w:marLeft w:val="0"/>
          <w:marRight w:val="0"/>
          <w:marTop w:val="0"/>
          <w:marBottom w:val="0"/>
          <w:divBdr>
            <w:top w:val="none" w:sz="0" w:space="0" w:color="auto"/>
            <w:left w:val="none" w:sz="0" w:space="0" w:color="auto"/>
            <w:bottom w:val="none" w:sz="0" w:space="0" w:color="auto"/>
            <w:right w:val="none" w:sz="0" w:space="0" w:color="auto"/>
          </w:divBdr>
        </w:div>
        <w:div w:id="675111274">
          <w:marLeft w:val="0"/>
          <w:marRight w:val="0"/>
          <w:marTop w:val="0"/>
          <w:marBottom w:val="0"/>
          <w:divBdr>
            <w:top w:val="none" w:sz="0" w:space="0" w:color="auto"/>
            <w:left w:val="none" w:sz="0" w:space="0" w:color="auto"/>
            <w:bottom w:val="none" w:sz="0" w:space="0" w:color="auto"/>
            <w:right w:val="none" w:sz="0" w:space="0" w:color="auto"/>
          </w:divBdr>
        </w:div>
        <w:div w:id="1073505234">
          <w:marLeft w:val="0"/>
          <w:marRight w:val="0"/>
          <w:marTop w:val="0"/>
          <w:marBottom w:val="0"/>
          <w:divBdr>
            <w:top w:val="none" w:sz="0" w:space="0" w:color="auto"/>
            <w:left w:val="none" w:sz="0" w:space="0" w:color="auto"/>
            <w:bottom w:val="none" w:sz="0" w:space="0" w:color="auto"/>
            <w:right w:val="none" w:sz="0" w:space="0" w:color="auto"/>
          </w:divBdr>
        </w:div>
        <w:div w:id="38750628">
          <w:marLeft w:val="0"/>
          <w:marRight w:val="0"/>
          <w:marTop w:val="0"/>
          <w:marBottom w:val="0"/>
          <w:divBdr>
            <w:top w:val="none" w:sz="0" w:space="0" w:color="auto"/>
            <w:left w:val="none" w:sz="0" w:space="0" w:color="auto"/>
            <w:bottom w:val="none" w:sz="0" w:space="0" w:color="auto"/>
            <w:right w:val="none" w:sz="0" w:space="0" w:color="auto"/>
          </w:divBdr>
        </w:div>
        <w:div w:id="730690712">
          <w:marLeft w:val="0"/>
          <w:marRight w:val="0"/>
          <w:marTop w:val="0"/>
          <w:marBottom w:val="0"/>
          <w:divBdr>
            <w:top w:val="none" w:sz="0" w:space="0" w:color="auto"/>
            <w:left w:val="none" w:sz="0" w:space="0" w:color="auto"/>
            <w:bottom w:val="none" w:sz="0" w:space="0" w:color="auto"/>
            <w:right w:val="none" w:sz="0" w:space="0" w:color="auto"/>
          </w:divBdr>
        </w:div>
        <w:div w:id="457072743">
          <w:marLeft w:val="0"/>
          <w:marRight w:val="0"/>
          <w:marTop w:val="0"/>
          <w:marBottom w:val="0"/>
          <w:divBdr>
            <w:top w:val="none" w:sz="0" w:space="0" w:color="auto"/>
            <w:left w:val="none" w:sz="0" w:space="0" w:color="auto"/>
            <w:bottom w:val="none" w:sz="0" w:space="0" w:color="auto"/>
            <w:right w:val="none" w:sz="0" w:space="0" w:color="auto"/>
          </w:divBdr>
        </w:div>
        <w:div w:id="1961494696">
          <w:marLeft w:val="0"/>
          <w:marRight w:val="0"/>
          <w:marTop w:val="0"/>
          <w:marBottom w:val="0"/>
          <w:divBdr>
            <w:top w:val="none" w:sz="0" w:space="0" w:color="auto"/>
            <w:left w:val="none" w:sz="0" w:space="0" w:color="auto"/>
            <w:bottom w:val="none" w:sz="0" w:space="0" w:color="auto"/>
            <w:right w:val="none" w:sz="0" w:space="0" w:color="auto"/>
          </w:divBdr>
        </w:div>
        <w:div w:id="407728052">
          <w:marLeft w:val="0"/>
          <w:marRight w:val="0"/>
          <w:marTop w:val="0"/>
          <w:marBottom w:val="0"/>
          <w:divBdr>
            <w:top w:val="none" w:sz="0" w:space="0" w:color="auto"/>
            <w:left w:val="none" w:sz="0" w:space="0" w:color="auto"/>
            <w:bottom w:val="none" w:sz="0" w:space="0" w:color="auto"/>
            <w:right w:val="none" w:sz="0" w:space="0" w:color="auto"/>
          </w:divBdr>
        </w:div>
        <w:div w:id="1659454814">
          <w:marLeft w:val="0"/>
          <w:marRight w:val="0"/>
          <w:marTop w:val="0"/>
          <w:marBottom w:val="0"/>
          <w:divBdr>
            <w:top w:val="none" w:sz="0" w:space="0" w:color="auto"/>
            <w:left w:val="none" w:sz="0" w:space="0" w:color="auto"/>
            <w:bottom w:val="none" w:sz="0" w:space="0" w:color="auto"/>
            <w:right w:val="none" w:sz="0" w:space="0" w:color="auto"/>
          </w:divBdr>
        </w:div>
        <w:div w:id="1157460494">
          <w:marLeft w:val="0"/>
          <w:marRight w:val="0"/>
          <w:marTop w:val="0"/>
          <w:marBottom w:val="0"/>
          <w:divBdr>
            <w:top w:val="none" w:sz="0" w:space="0" w:color="auto"/>
            <w:left w:val="none" w:sz="0" w:space="0" w:color="auto"/>
            <w:bottom w:val="none" w:sz="0" w:space="0" w:color="auto"/>
            <w:right w:val="none" w:sz="0" w:space="0" w:color="auto"/>
          </w:divBdr>
        </w:div>
        <w:div w:id="1025835555">
          <w:marLeft w:val="0"/>
          <w:marRight w:val="0"/>
          <w:marTop w:val="0"/>
          <w:marBottom w:val="0"/>
          <w:divBdr>
            <w:top w:val="none" w:sz="0" w:space="0" w:color="auto"/>
            <w:left w:val="none" w:sz="0" w:space="0" w:color="auto"/>
            <w:bottom w:val="none" w:sz="0" w:space="0" w:color="auto"/>
            <w:right w:val="none" w:sz="0" w:space="0" w:color="auto"/>
          </w:divBdr>
        </w:div>
        <w:div w:id="2001884194">
          <w:marLeft w:val="0"/>
          <w:marRight w:val="0"/>
          <w:marTop w:val="0"/>
          <w:marBottom w:val="0"/>
          <w:divBdr>
            <w:top w:val="none" w:sz="0" w:space="0" w:color="auto"/>
            <w:left w:val="none" w:sz="0" w:space="0" w:color="auto"/>
            <w:bottom w:val="none" w:sz="0" w:space="0" w:color="auto"/>
            <w:right w:val="none" w:sz="0" w:space="0" w:color="auto"/>
          </w:divBdr>
        </w:div>
        <w:div w:id="1304627264">
          <w:marLeft w:val="0"/>
          <w:marRight w:val="0"/>
          <w:marTop w:val="0"/>
          <w:marBottom w:val="0"/>
          <w:divBdr>
            <w:top w:val="none" w:sz="0" w:space="0" w:color="auto"/>
            <w:left w:val="none" w:sz="0" w:space="0" w:color="auto"/>
            <w:bottom w:val="none" w:sz="0" w:space="0" w:color="auto"/>
            <w:right w:val="none" w:sz="0" w:space="0" w:color="auto"/>
          </w:divBdr>
        </w:div>
        <w:div w:id="19817026">
          <w:marLeft w:val="0"/>
          <w:marRight w:val="0"/>
          <w:marTop w:val="0"/>
          <w:marBottom w:val="0"/>
          <w:divBdr>
            <w:top w:val="none" w:sz="0" w:space="0" w:color="auto"/>
            <w:left w:val="none" w:sz="0" w:space="0" w:color="auto"/>
            <w:bottom w:val="none" w:sz="0" w:space="0" w:color="auto"/>
            <w:right w:val="none" w:sz="0" w:space="0" w:color="auto"/>
          </w:divBdr>
        </w:div>
        <w:div w:id="414399053">
          <w:marLeft w:val="0"/>
          <w:marRight w:val="0"/>
          <w:marTop w:val="0"/>
          <w:marBottom w:val="0"/>
          <w:divBdr>
            <w:top w:val="none" w:sz="0" w:space="0" w:color="auto"/>
            <w:left w:val="none" w:sz="0" w:space="0" w:color="auto"/>
            <w:bottom w:val="none" w:sz="0" w:space="0" w:color="auto"/>
            <w:right w:val="none" w:sz="0" w:space="0" w:color="auto"/>
          </w:divBdr>
        </w:div>
      </w:divsChild>
    </w:div>
    <w:div w:id="1171750081">
      <w:bodyDiv w:val="1"/>
      <w:marLeft w:val="0"/>
      <w:marRight w:val="0"/>
      <w:marTop w:val="0"/>
      <w:marBottom w:val="0"/>
      <w:divBdr>
        <w:top w:val="none" w:sz="0" w:space="0" w:color="auto"/>
        <w:left w:val="none" w:sz="0" w:space="0" w:color="auto"/>
        <w:bottom w:val="none" w:sz="0" w:space="0" w:color="auto"/>
        <w:right w:val="none" w:sz="0" w:space="0" w:color="auto"/>
      </w:divBdr>
      <w:divsChild>
        <w:div w:id="913664723">
          <w:marLeft w:val="0"/>
          <w:marRight w:val="0"/>
          <w:marTop w:val="0"/>
          <w:marBottom w:val="0"/>
          <w:divBdr>
            <w:top w:val="none" w:sz="0" w:space="0" w:color="auto"/>
            <w:left w:val="none" w:sz="0" w:space="0" w:color="auto"/>
            <w:bottom w:val="none" w:sz="0" w:space="0" w:color="auto"/>
            <w:right w:val="none" w:sz="0" w:space="0" w:color="auto"/>
          </w:divBdr>
        </w:div>
      </w:divsChild>
    </w:div>
    <w:div w:id="1186216043">
      <w:bodyDiv w:val="1"/>
      <w:marLeft w:val="0"/>
      <w:marRight w:val="0"/>
      <w:marTop w:val="0"/>
      <w:marBottom w:val="0"/>
      <w:divBdr>
        <w:top w:val="none" w:sz="0" w:space="0" w:color="auto"/>
        <w:left w:val="none" w:sz="0" w:space="0" w:color="auto"/>
        <w:bottom w:val="none" w:sz="0" w:space="0" w:color="auto"/>
        <w:right w:val="none" w:sz="0" w:space="0" w:color="auto"/>
      </w:divBdr>
      <w:divsChild>
        <w:div w:id="423648604">
          <w:marLeft w:val="0"/>
          <w:marRight w:val="0"/>
          <w:marTop w:val="0"/>
          <w:marBottom w:val="0"/>
          <w:divBdr>
            <w:top w:val="none" w:sz="0" w:space="0" w:color="auto"/>
            <w:left w:val="none" w:sz="0" w:space="0" w:color="auto"/>
            <w:bottom w:val="none" w:sz="0" w:space="0" w:color="auto"/>
            <w:right w:val="none" w:sz="0" w:space="0" w:color="auto"/>
          </w:divBdr>
        </w:div>
      </w:divsChild>
    </w:div>
    <w:div w:id="1260333595">
      <w:bodyDiv w:val="1"/>
      <w:marLeft w:val="0"/>
      <w:marRight w:val="0"/>
      <w:marTop w:val="0"/>
      <w:marBottom w:val="0"/>
      <w:divBdr>
        <w:top w:val="none" w:sz="0" w:space="0" w:color="auto"/>
        <w:left w:val="none" w:sz="0" w:space="0" w:color="auto"/>
        <w:bottom w:val="none" w:sz="0" w:space="0" w:color="auto"/>
        <w:right w:val="none" w:sz="0" w:space="0" w:color="auto"/>
      </w:divBdr>
      <w:divsChild>
        <w:div w:id="408506128">
          <w:marLeft w:val="0"/>
          <w:marRight w:val="0"/>
          <w:marTop w:val="0"/>
          <w:marBottom w:val="0"/>
          <w:divBdr>
            <w:top w:val="none" w:sz="0" w:space="0" w:color="auto"/>
            <w:left w:val="none" w:sz="0" w:space="0" w:color="auto"/>
            <w:bottom w:val="none" w:sz="0" w:space="0" w:color="auto"/>
            <w:right w:val="none" w:sz="0" w:space="0" w:color="auto"/>
          </w:divBdr>
        </w:div>
      </w:divsChild>
    </w:div>
    <w:div w:id="1289776949">
      <w:bodyDiv w:val="1"/>
      <w:marLeft w:val="0"/>
      <w:marRight w:val="0"/>
      <w:marTop w:val="0"/>
      <w:marBottom w:val="0"/>
      <w:divBdr>
        <w:top w:val="none" w:sz="0" w:space="0" w:color="auto"/>
        <w:left w:val="none" w:sz="0" w:space="0" w:color="auto"/>
        <w:bottom w:val="none" w:sz="0" w:space="0" w:color="auto"/>
        <w:right w:val="none" w:sz="0" w:space="0" w:color="auto"/>
      </w:divBdr>
      <w:divsChild>
        <w:div w:id="808521017">
          <w:marLeft w:val="0"/>
          <w:marRight w:val="0"/>
          <w:marTop w:val="0"/>
          <w:marBottom w:val="0"/>
          <w:divBdr>
            <w:top w:val="none" w:sz="0" w:space="0" w:color="auto"/>
            <w:left w:val="none" w:sz="0" w:space="0" w:color="auto"/>
            <w:bottom w:val="none" w:sz="0" w:space="0" w:color="auto"/>
            <w:right w:val="none" w:sz="0" w:space="0" w:color="auto"/>
          </w:divBdr>
        </w:div>
      </w:divsChild>
    </w:div>
    <w:div w:id="1504513936">
      <w:bodyDiv w:val="1"/>
      <w:marLeft w:val="0"/>
      <w:marRight w:val="0"/>
      <w:marTop w:val="0"/>
      <w:marBottom w:val="0"/>
      <w:divBdr>
        <w:top w:val="none" w:sz="0" w:space="0" w:color="auto"/>
        <w:left w:val="none" w:sz="0" w:space="0" w:color="auto"/>
        <w:bottom w:val="none" w:sz="0" w:space="0" w:color="auto"/>
        <w:right w:val="none" w:sz="0" w:space="0" w:color="auto"/>
      </w:divBdr>
      <w:divsChild>
        <w:div w:id="686296374">
          <w:marLeft w:val="0"/>
          <w:marRight w:val="0"/>
          <w:marTop w:val="0"/>
          <w:marBottom w:val="0"/>
          <w:divBdr>
            <w:top w:val="none" w:sz="0" w:space="0" w:color="auto"/>
            <w:left w:val="none" w:sz="0" w:space="0" w:color="auto"/>
            <w:bottom w:val="none" w:sz="0" w:space="0" w:color="auto"/>
            <w:right w:val="none" w:sz="0" w:space="0" w:color="auto"/>
          </w:divBdr>
        </w:div>
      </w:divsChild>
    </w:div>
    <w:div w:id="1534732237">
      <w:bodyDiv w:val="1"/>
      <w:marLeft w:val="0"/>
      <w:marRight w:val="0"/>
      <w:marTop w:val="0"/>
      <w:marBottom w:val="0"/>
      <w:divBdr>
        <w:top w:val="none" w:sz="0" w:space="0" w:color="auto"/>
        <w:left w:val="none" w:sz="0" w:space="0" w:color="auto"/>
        <w:bottom w:val="none" w:sz="0" w:space="0" w:color="auto"/>
        <w:right w:val="none" w:sz="0" w:space="0" w:color="auto"/>
      </w:divBdr>
      <w:divsChild>
        <w:div w:id="1151941265">
          <w:marLeft w:val="0"/>
          <w:marRight w:val="0"/>
          <w:marTop w:val="0"/>
          <w:marBottom w:val="0"/>
          <w:divBdr>
            <w:top w:val="none" w:sz="0" w:space="0" w:color="auto"/>
            <w:left w:val="none" w:sz="0" w:space="0" w:color="auto"/>
            <w:bottom w:val="none" w:sz="0" w:space="0" w:color="auto"/>
            <w:right w:val="none" w:sz="0" w:space="0" w:color="auto"/>
          </w:divBdr>
        </w:div>
      </w:divsChild>
    </w:div>
    <w:div w:id="1742949702">
      <w:bodyDiv w:val="1"/>
      <w:marLeft w:val="0"/>
      <w:marRight w:val="0"/>
      <w:marTop w:val="0"/>
      <w:marBottom w:val="0"/>
      <w:divBdr>
        <w:top w:val="none" w:sz="0" w:space="0" w:color="auto"/>
        <w:left w:val="none" w:sz="0" w:space="0" w:color="auto"/>
        <w:bottom w:val="none" w:sz="0" w:space="0" w:color="auto"/>
        <w:right w:val="none" w:sz="0" w:space="0" w:color="auto"/>
      </w:divBdr>
      <w:divsChild>
        <w:div w:id="1839693745">
          <w:marLeft w:val="0"/>
          <w:marRight w:val="0"/>
          <w:marTop w:val="0"/>
          <w:marBottom w:val="0"/>
          <w:divBdr>
            <w:top w:val="none" w:sz="0" w:space="0" w:color="auto"/>
            <w:left w:val="none" w:sz="0" w:space="0" w:color="auto"/>
            <w:bottom w:val="none" w:sz="0" w:space="0" w:color="auto"/>
            <w:right w:val="none" w:sz="0" w:space="0" w:color="auto"/>
          </w:divBdr>
        </w:div>
      </w:divsChild>
    </w:div>
    <w:div w:id="2028435333">
      <w:bodyDiv w:val="1"/>
      <w:marLeft w:val="0"/>
      <w:marRight w:val="0"/>
      <w:marTop w:val="0"/>
      <w:marBottom w:val="0"/>
      <w:divBdr>
        <w:top w:val="none" w:sz="0" w:space="0" w:color="auto"/>
        <w:left w:val="none" w:sz="0" w:space="0" w:color="auto"/>
        <w:bottom w:val="none" w:sz="0" w:space="0" w:color="auto"/>
        <w:right w:val="none" w:sz="0" w:space="0" w:color="auto"/>
      </w:divBdr>
      <w:divsChild>
        <w:div w:id="28103769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2.jpeg"/><Relationship Id="rId3" Type="http://schemas.openxmlformats.org/officeDocument/2006/relationships/webSettings" Target="webSettings.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chart" Target="charts/chart5.xm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chart" Target="charts/chart4.xml"/><Relationship Id="rId4" Type="http://schemas.openxmlformats.org/officeDocument/2006/relationships/footnotes" Target="footnotes.xml"/><Relationship Id="rId9" Type="http://schemas.openxmlformats.org/officeDocument/2006/relationships/chart" Target="charts/chart3.xml"/><Relationship Id="rId14" Type="http://schemas.openxmlformats.org/officeDocument/2006/relationships/image" Target="media/image3.jpeg"/></Relationships>
</file>

<file path=word/charts/_rels/chart1.xml.rels><?xml version="1.0" encoding="UTF-8" standalone="yes"?>
<Relationships xmlns="http://schemas.openxmlformats.org/package/2006/relationships"><Relationship Id="rId3" Type="http://schemas.openxmlformats.org/officeDocument/2006/relationships/oleObject" Target="file:///C:\Users\Nathan\Downloads\Superstore%20Sales%20(1).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Nathan\Downloads\Superstore%20Sales%20(1).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Nathan\Downloads\Superstore%20Sales%20(1).csv"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Nathan\Downloads\Superstore%20Sales%20(1).csv"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Nathan\Downloads\Superstore%20Sales%20(1).csv"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Nathan\Downloads\Superstore%20Sales%20(1).csv"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Monthly averages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Sheet3!$B$7</c:f>
              <c:strCache>
                <c:ptCount val="1"/>
                <c:pt idx="0">
                  <c:v>Sales</c:v>
                </c:pt>
              </c:strCache>
            </c:strRef>
          </c:tx>
          <c:spPr>
            <a:ln w="28575" cap="rnd">
              <a:solidFill>
                <a:schemeClr val="accent1"/>
              </a:solidFill>
              <a:round/>
            </a:ln>
            <a:effectLst/>
          </c:spPr>
          <c:marker>
            <c:symbol val="none"/>
          </c:marker>
          <c:trendline>
            <c:spPr>
              <a:ln w="19050" cap="rnd">
                <a:solidFill>
                  <a:schemeClr val="accent1"/>
                </a:solidFill>
                <a:prstDash val="sysDot"/>
              </a:ln>
              <a:effectLst/>
            </c:spPr>
            <c:trendlineType val="linear"/>
            <c:dispRSqr val="0"/>
            <c:dispEq val="0"/>
          </c:trendline>
          <c:cat>
            <c:numRef>
              <c:f>Sheet3!$A$8:$A$55</c:f>
              <c:numCache>
                <c:formatCode>mmm\-yy</c:formatCode>
                <c:ptCount val="48"/>
                <c:pt idx="0">
                  <c:v>39814</c:v>
                </c:pt>
                <c:pt idx="1">
                  <c:v>39845</c:v>
                </c:pt>
                <c:pt idx="2">
                  <c:v>39873</c:v>
                </c:pt>
                <c:pt idx="3">
                  <c:v>39904</c:v>
                </c:pt>
                <c:pt idx="4">
                  <c:v>39934</c:v>
                </c:pt>
                <c:pt idx="5">
                  <c:v>39965</c:v>
                </c:pt>
                <c:pt idx="6">
                  <c:v>39995</c:v>
                </c:pt>
                <c:pt idx="7">
                  <c:v>40026</c:v>
                </c:pt>
                <c:pt idx="8">
                  <c:v>40057</c:v>
                </c:pt>
                <c:pt idx="9">
                  <c:v>40087</c:v>
                </c:pt>
                <c:pt idx="10">
                  <c:v>40118</c:v>
                </c:pt>
                <c:pt idx="11">
                  <c:v>40148</c:v>
                </c:pt>
                <c:pt idx="12">
                  <c:v>40179</c:v>
                </c:pt>
                <c:pt idx="13">
                  <c:v>40210</c:v>
                </c:pt>
                <c:pt idx="14">
                  <c:v>40238</c:v>
                </c:pt>
                <c:pt idx="15">
                  <c:v>40269</c:v>
                </c:pt>
                <c:pt idx="16">
                  <c:v>40299</c:v>
                </c:pt>
                <c:pt idx="17">
                  <c:v>40330</c:v>
                </c:pt>
                <c:pt idx="18">
                  <c:v>40360</c:v>
                </c:pt>
                <c:pt idx="19">
                  <c:v>40391</c:v>
                </c:pt>
                <c:pt idx="20">
                  <c:v>40422</c:v>
                </c:pt>
                <c:pt idx="21">
                  <c:v>40452</c:v>
                </c:pt>
                <c:pt idx="22">
                  <c:v>40483</c:v>
                </c:pt>
                <c:pt idx="23">
                  <c:v>40513</c:v>
                </c:pt>
                <c:pt idx="24">
                  <c:v>40544</c:v>
                </c:pt>
                <c:pt idx="25">
                  <c:v>40575</c:v>
                </c:pt>
                <c:pt idx="26">
                  <c:v>40603</c:v>
                </c:pt>
                <c:pt idx="27">
                  <c:v>40634</c:v>
                </c:pt>
                <c:pt idx="28">
                  <c:v>40664</c:v>
                </c:pt>
                <c:pt idx="29">
                  <c:v>40695</c:v>
                </c:pt>
                <c:pt idx="30">
                  <c:v>40725</c:v>
                </c:pt>
                <c:pt idx="31">
                  <c:v>40756</c:v>
                </c:pt>
                <c:pt idx="32">
                  <c:v>40787</c:v>
                </c:pt>
                <c:pt idx="33">
                  <c:v>40817</c:v>
                </c:pt>
                <c:pt idx="34">
                  <c:v>40848</c:v>
                </c:pt>
                <c:pt idx="35">
                  <c:v>40878</c:v>
                </c:pt>
                <c:pt idx="36">
                  <c:v>40909</c:v>
                </c:pt>
                <c:pt idx="37">
                  <c:v>40940</c:v>
                </c:pt>
                <c:pt idx="38">
                  <c:v>40969</c:v>
                </c:pt>
                <c:pt idx="39">
                  <c:v>41000</c:v>
                </c:pt>
                <c:pt idx="40">
                  <c:v>41030</c:v>
                </c:pt>
                <c:pt idx="41">
                  <c:v>41061</c:v>
                </c:pt>
                <c:pt idx="42">
                  <c:v>41091</c:v>
                </c:pt>
                <c:pt idx="43">
                  <c:v>41122</c:v>
                </c:pt>
                <c:pt idx="44">
                  <c:v>41153</c:v>
                </c:pt>
                <c:pt idx="45">
                  <c:v>41183</c:v>
                </c:pt>
                <c:pt idx="46">
                  <c:v>41214</c:v>
                </c:pt>
                <c:pt idx="47">
                  <c:v>41244</c:v>
                </c:pt>
              </c:numCache>
            </c:numRef>
          </c:cat>
          <c:val>
            <c:numRef>
              <c:f>Sheet3!$B$8:$B$55</c:f>
              <c:numCache>
                <c:formatCode>General</c:formatCode>
                <c:ptCount val="48"/>
                <c:pt idx="0">
                  <c:v>2315.2599080717505</c:v>
                </c:pt>
                <c:pt idx="1">
                  <c:v>2173.6874281045748</c:v>
                </c:pt>
                <c:pt idx="2">
                  <c:v>2225.0201567567569</c:v>
                </c:pt>
                <c:pt idx="3">
                  <c:v>2286.4911744186043</c:v>
                </c:pt>
                <c:pt idx="4">
                  <c:v>1264.5359230769227</c:v>
                </c:pt>
                <c:pt idx="5">
                  <c:v>1606.4394390243897</c:v>
                </c:pt>
                <c:pt idx="6">
                  <c:v>1993.1980104712047</c:v>
                </c:pt>
                <c:pt idx="7">
                  <c:v>1701.1147164948434</c:v>
                </c:pt>
                <c:pt idx="8">
                  <c:v>1768.3326875</c:v>
                </c:pt>
                <c:pt idx="9">
                  <c:v>2152.8561101190476</c:v>
                </c:pt>
                <c:pt idx="10">
                  <c:v>1480.2688452380951</c:v>
                </c:pt>
                <c:pt idx="11">
                  <c:v>2391.1356925287355</c:v>
                </c:pt>
                <c:pt idx="12">
                  <c:v>2027.2691596385539</c:v>
                </c:pt>
                <c:pt idx="13">
                  <c:v>1533.062700564971</c:v>
                </c:pt>
                <c:pt idx="14">
                  <c:v>1386.3152643312105</c:v>
                </c:pt>
                <c:pt idx="15">
                  <c:v>1783.2027933333322</c:v>
                </c:pt>
                <c:pt idx="16">
                  <c:v>1412.3324626865663</c:v>
                </c:pt>
                <c:pt idx="17">
                  <c:v>1734.2051183431947</c:v>
                </c:pt>
                <c:pt idx="18">
                  <c:v>1352.2676382352943</c:v>
                </c:pt>
                <c:pt idx="19">
                  <c:v>1219.0237722222216</c:v>
                </c:pt>
                <c:pt idx="20">
                  <c:v>2197.7629666666671</c:v>
                </c:pt>
                <c:pt idx="21">
                  <c:v>1871.7458717948728</c:v>
                </c:pt>
                <c:pt idx="22">
                  <c:v>1658.7546028571439</c:v>
                </c:pt>
                <c:pt idx="23">
                  <c:v>1732.8679805825241</c:v>
                </c:pt>
                <c:pt idx="24">
                  <c:v>1643.1417516339866</c:v>
                </c:pt>
                <c:pt idx="25">
                  <c:v>1764.0596529411757</c:v>
                </c:pt>
                <c:pt idx="26">
                  <c:v>1900.6748116883111</c:v>
                </c:pt>
                <c:pt idx="27">
                  <c:v>1705.4047159763318</c:v>
                </c:pt>
                <c:pt idx="28">
                  <c:v>1426.9947322404373</c:v>
                </c:pt>
                <c:pt idx="29">
                  <c:v>1222.2278895705524</c:v>
                </c:pt>
                <c:pt idx="30">
                  <c:v>1653.7099709302322</c:v>
                </c:pt>
                <c:pt idx="31">
                  <c:v>1830.5231966666668</c:v>
                </c:pt>
                <c:pt idx="32">
                  <c:v>1704.0110864197529</c:v>
                </c:pt>
                <c:pt idx="33">
                  <c:v>1819.4074464285711</c:v>
                </c:pt>
                <c:pt idx="34">
                  <c:v>2189.1041428571434</c:v>
                </c:pt>
                <c:pt idx="35">
                  <c:v>1768.1576048387092</c:v>
                </c:pt>
                <c:pt idx="36">
                  <c:v>1947.5354632768356</c:v>
                </c:pt>
                <c:pt idx="37">
                  <c:v>1818.044240131579</c:v>
                </c:pt>
                <c:pt idx="38">
                  <c:v>1758.9674999999997</c:v>
                </c:pt>
                <c:pt idx="39">
                  <c:v>1470.6063638888888</c:v>
                </c:pt>
                <c:pt idx="40">
                  <c:v>1805.5777535211284</c:v>
                </c:pt>
                <c:pt idx="41">
                  <c:v>1829.2651033333327</c:v>
                </c:pt>
                <c:pt idx="42">
                  <c:v>1463.1475118343199</c:v>
                </c:pt>
                <c:pt idx="43">
                  <c:v>1682.0477972222218</c:v>
                </c:pt>
                <c:pt idx="44">
                  <c:v>1615.5917081218272</c:v>
                </c:pt>
                <c:pt idx="45">
                  <c:v>1737.7609311224492</c:v>
                </c:pt>
                <c:pt idx="46">
                  <c:v>1933.0621940298506</c:v>
                </c:pt>
                <c:pt idx="47">
                  <c:v>2273.7778076923096</c:v>
                </c:pt>
              </c:numCache>
            </c:numRef>
          </c:val>
          <c:smooth val="0"/>
          <c:extLst>
            <c:ext xmlns:c16="http://schemas.microsoft.com/office/drawing/2014/chart" uri="{C3380CC4-5D6E-409C-BE32-E72D297353CC}">
              <c16:uniqueId val="{00000001-6575-4615-8B5C-6DC48F1B9FFF}"/>
            </c:ext>
          </c:extLst>
        </c:ser>
        <c:ser>
          <c:idx val="1"/>
          <c:order val="1"/>
          <c:tx>
            <c:strRef>
              <c:f>Sheet3!$C$7</c:f>
              <c:strCache>
                <c:ptCount val="1"/>
                <c:pt idx="0">
                  <c:v>Profits</c:v>
                </c:pt>
              </c:strCache>
            </c:strRef>
          </c:tx>
          <c:spPr>
            <a:ln w="28575" cap="rnd">
              <a:solidFill>
                <a:schemeClr val="accent2"/>
              </a:solidFill>
              <a:round/>
            </a:ln>
            <a:effectLst/>
          </c:spPr>
          <c:marker>
            <c:symbol val="none"/>
          </c:marker>
          <c:cat>
            <c:numRef>
              <c:f>Sheet3!$A$8:$A$55</c:f>
              <c:numCache>
                <c:formatCode>mmm\-yy</c:formatCode>
                <c:ptCount val="48"/>
                <c:pt idx="0">
                  <c:v>39814</c:v>
                </c:pt>
                <c:pt idx="1">
                  <c:v>39845</c:v>
                </c:pt>
                <c:pt idx="2">
                  <c:v>39873</c:v>
                </c:pt>
                <c:pt idx="3">
                  <c:v>39904</c:v>
                </c:pt>
                <c:pt idx="4">
                  <c:v>39934</c:v>
                </c:pt>
                <c:pt idx="5">
                  <c:v>39965</c:v>
                </c:pt>
                <c:pt idx="6">
                  <c:v>39995</c:v>
                </c:pt>
                <c:pt idx="7">
                  <c:v>40026</c:v>
                </c:pt>
                <c:pt idx="8">
                  <c:v>40057</c:v>
                </c:pt>
                <c:pt idx="9">
                  <c:v>40087</c:v>
                </c:pt>
                <c:pt idx="10">
                  <c:v>40118</c:v>
                </c:pt>
                <c:pt idx="11">
                  <c:v>40148</c:v>
                </c:pt>
                <c:pt idx="12">
                  <c:v>40179</c:v>
                </c:pt>
                <c:pt idx="13">
                  <c:v>40210</c:v>
                </c:pt>
                <c:pt idx="14">
                  <c:v>40238</c:v>
                </c:pt>
                <c:pt idx="15">
                  <c:v>40269</c:v>
                </c:pt>
                <c:pt idx="16">
                  <c:v>40299</c:v>
                </c:pt>
                <c:pt idx="17">
                  <c:v>40330</c:v>
                </c:pt>
                <c:pt idx="18">
                  <c:v>40360</c:v>
                </c:pt>
                <c:pt idx="19">
                  <c:v>40391</c:v>
                </c:pt>
                <c:pt idx="20">
                  <c:v>40422</c:v>
                </c:pt>
                <c:pt idx="21">
                  <c:v>40452</c:v>
                </c:pt>
                <c:pt idx="22">
                  <c:v>40483</c:v>
                </c:pt>
                <c:pt idx="23">
                  <c:v>40513</c:v>
                </c:pt>
                <c:pt idx="24">
                  <c:v>40544</c:v>
                </c:pt>
                <c:pt idx="25">
                  <c:v>40575</c:v>
                </c:pt>
                <c:pt idx="26">
                  <c:v>40603</c:v>
                </c:pt>
                <c:pt idx="27">
                  <c:v>40634</c:v>
                </c:pt>
                <c:pt idx="28">
                  <c:v>40664</c:v>
                </c:pt>
                <c:pt idx="29">
                  <c:v>40695</c:v>
                </c:pt>
                <c:pt idx="30">
                  <c:v>40725</c:v>
                </c:pt>
                <c:pt idx="31">
                  <c:v>40756</c:v>
                </c:pt>
                <c:pt idx="32">
                  <c:v>40787</c:v>
                </c:pt>
                <c:pt idx="33">
                  <c:v>40817</c:v>
                </c:pt>
                <c:pt idx="34">
                  <c:v>40848</c:v>
                </c:pt>
                <c:pt idx="35">
                  <c:v>40878</c:v>
                </c:pt>
                <c:pt idx="36">
                  <c:v>40909</c:v>
                </c:pt>
                <c:pt idx="37">
                  <c:v>40940</c:v>
                </c:pt>
                <c:pt idx="38">
                  <c:v>40969</c:v>
                </c:pt>
                <c:pt idx="39">
                  <c:v>41000</c:v>
                </c:pt>
                <c:pt idx="40">
                  <c:v>41030</c:v>
                </c:pt>
                <c:pt idx="41">
                  <c:v>41061</c:v>
                </c:pt>
                <c:pt idx="42">
                  <c:v>41091</c:v>
                </c:pt>
                <c:pt idx="43">
                  <c:v>41122</c:v>
                </c:pt>
                <c:pt idx="44">
                  <c:v>41153</c:v>
                </c:pt>
                <c:pt idx="45">
                  <c:v>41183</c:v>
                </c:pt>
                <c:pt idx="46">
                  <c:v>41214</c:v>
                </c:pt>
                <c:pt idx="47">
                  <c:v>41244</c:v>
                </c:pt>
              </c:numCache>
            </c:numRef>
          </c:cat>
          <c:val>
            <c:numRef>
              <c:f>Sheet3!$C$8:$C$55</c:f>
              <c:numCache>
                <c:formatCode>General</c:formatCode>
                <c:ptCount val="48"/>
                <c:pt idx="0">
                  <c:v>279.49058295964136</c:v>
                </c:pt>
                <c:pt idx="1">
                  <c:v>198.48784313725491</c:v>
                </c:pt>
                <c:pt idx="2">
                  <c:v>123.2592432432433</c:v>
                </c:pt>
                <c:pt idx="3">
                  <c:v>227.51587209302326</c:v>
                </c:pt>
                <c:pt idx="4">
                  <c:v>99.095329670329662</c:v>
                </c:pt>
                <c:pt idx="5">
                  <c:v>211.22286585365848</c:v>
                </c:pt>
                <c:pt idx="6">
                  <c:v>217.70984293193712</c:v>
                </c:pt>
                <c:pt idx="7">
                  <c:v>74.585515463917474</c:v>
                </c:pt>
                <c:pt idx="8">
                  <c:v>253.57505434782607</c:v>
                </c:pt>
                <c:pt idx="9">
                  <c:v>328.65285714285704</c:v>
                </c:pt>
                <c:pt idx="10">
                  <c:v>96.002499999999984</c:v>
                </c:pt>
                <c:pt idx="11">
                  <c:v>303.08798850574726</c:v>
                </c:pt>
                <c:pt idx="12">
                  <c:v>290.22451807228924</c:v>
                </c:pt>
                <c:pt idx="13">
                  <c:v>148.16661016949155</c:v>
                </c:pt>
                <c:pt idx="14">
                  <c:v>6.9778980891719673</c:v>
                </c:pt>
                <c:pt idx="15">
                  <c:v>114.22420000000002</c:v>
                </c:pt>
                <c:pt idx="16">
                  <c:v>212.10099502487537</c:v>
                </c:pt>
                <c:pt idx="17">
                  <c:v>213.78852071005934</c:v>
                </c:pt>
                <c:pt idx="18">
                  <c:v>93.637941176470562</c:v>
                </c:pt>
                <c:pt idx="19">
                  <c:v>118.22111111111118</c:v>
                </c:pt>
                <c:pt idx="20">
                  <c:v>258.84497435897441</c:v>
                </c:pt>
                <c:pt idx="21">
                  <c:v>250.30769230769238</c:v>
                </c:pt>
                <c:pt idx="22">
                  <c:v>134.88760000000005</c:v>
                </c:pt>
                <c:pt idx="23">
                  <c:v>162.30339805825244</c:v>
                </c:pt>
                <c:pt idx="24">
                  <c:v>116.01692810457511</c:v>
                </c:pt>
                <c:pt idx="25">
                  <c:v>122.64047058823519</c:v>
                </c:pt>
                <c:pt idx="26">
                  <c:v>287.40701298701299</c:v>
                </c:pt>
                <c:pt idx="27">
                  <c:v>213.64639053254427</c:v>
                </c:pt>
                <c:pt idx="28">
                  <c:v>135.67415300546446</c:v>
                </c:pt>
                <c:pt idx="29">
                  <c:v>108.7017791411043</c:v>
                </c:pt>
                <c:pt idx="30">
                  <c:v>204.72180232558145</c:v>
                </c:pt>
                <c:pt idx="31">
                  <c:v>162.52620000000005</c:v>
                </c:pt>
                <c:pt idx="32">
                  <c:v>204.30870370370357</c:v>
                </c:pt>
                <c:pt idx="33">
                  <c:v>291.98880952380949</c:v>
                </c:pt>
                <c:pt idx="34">
                  <c:v>235.47630952380965</c:v>
                </c:pt>
                <c:pt idx="35">
                  <c:v>201.58129032258063</c:v>
                </c:pt>
                <c:pt idx="36">
                  <c:v>250.50785310734463</c:v>
                </c:pt>
                <c:pt idx="37">
                  <c:v>173.63335526315788</c:v>
                </c:pt>
                <c:pt idx="38">
                  <c:v>190.10621212121231</c:v>
                </c:pt>
                <c:pt idx="39">
                  <c:v>172.55077777777777</c:v>
                </c:pt>
                <c:pt idx="40">
                  <c:v>137.89408450704229</c:v>
                </c:pt>
                <c:pt idx="41">
                  <c:v>201.36733333333325</c:v>
                </c:pt>
                <c:pt idx="42">
                  <c:v>158.78289940828392</c:v>
                </c:pt>
                <c:pt idx="43">
                  <c:v>75.08533333333331</c:v>
                </c:pt>
                <c:pt idx="44">
                  <c:v>175.53248730964464</c:v>
                </c:pt>
                <c:pt idx="45">
                  <c:v>105.05775510204074</c:v>
                </c:pt>
                <c:pt idx="46">
                  <c:v>198.66738805970164</c:v>
                </c:pt>
                <c:pt idx="47">
                  <c:v>136.49320512820515</c:v>
                </c:pt>
              </c:numCache>
            </c:numRef>
          </c:val>
          <c:smooth val="0"/>
          <c:extLst>
            <c:ext xmlns:c16="http://schemas.microsoft.com/office/drawing/2014/chart" uri="{C3380CC4-5D6E-409C-BE32-E72D297353CC}">
              <c16:uniqueId val="{00000002-6575-4615-8B5C-6DC48F1B9FFF}"/>
            </c:ext>
          </c:extLst>
        </c:ser>
        <c:ser>
          <c:idx val="2"/>
          <c:order val="2"/>
          <c:tx>
            <c:strRef>
              <c:f>Sheet3!$D$7</c:f>
              <c:strCache>
                <c:ptCount val="1"/>
                <c:pt idx="0">
                  <c:v>Price</c:v>
                </c:pt>
              </c:strCache>
            </c:strRef>
          </c:tx>
          <c:spPr>
            <a:ln w="28575" cap="rnd">
              <a:solidFill>
                <a:schemeClr val="accent3"/>
              </a:solidFill>
              <a:round/>
            </a:ln>
            <a:effectLst/>
          </c:spPr>
          <c:marker>
            <c:symbol val="none"/>
          </c:marker>
          <c:cat>
            <c:numRef>
              <c:f>Sheet3!$A$8:$A$55</c:f>
              <c:numCache>
                <c:formatCode>mmm\-yy</c:formatCode>
                <c:ptCount val="48"/>
                <c:pt idx="0">
                  <c:v>39814</c:v>
                </c:pt>
                <c:pt idx="1">
                  <c:v>39845</c:v>
                </c:pt>
                <c:pt idx="2">
                  <c:v>39873</c:v>
                </c:pt>
                <c:pt idx="3">
                  <c:v>39904</c:v>
                </c:pt>
                <c:pt idx="4">
                  <c:v>39934</c:v>
                </c:pt>
                <c:pt idx="5">
                  <c:v>39965</c:v>
                </c:pt>
                <c:pt idx="6">
                  <c:v>39995</c:v>
                </c:pt>
                <c:pt idx="7">
                  <c:v>40026</c:v>
                </c:pt>
                <c:pt idx="8">
                  <c:v>40057</c:v>
                </c:pt>
                <c:pt idx="9">
                  <c:v>40087</c:v>
                </c:pt>
                <c:pt idx="10">
                  <c:v>40118</c:v>
                </c:pt>
                <c:pt idx="11">
                  <c:v>40148</c:v>
                </c:pt>
                <c:pt idx="12">
                  <c:v>40179</c:v>
                </c:pt>
                <c:pt idx="13">
                  <c:v>40210</c:v>
                </c:pt>
                <c:pt idx="14">
                  <c:v>40238</c:v>
                </c:pt>
                <c:pt idx="15">
                  <c:v>40269</c:v>
                </c:pt>
                <c:pt idx="16">
                  <c:v>40299</c:v>
                </c:pt>
                <c:pt idx="17">
                  <c:v>40330</c:v>
                </c:pt>
                <c:pt idx="18">
                  <c:v>40360</c:v>
                </c:pt>
                <c:pt idx="19">
                  <c:v>40391</c:v>
                </c:pt>
                <c:pt idx="20">
                  <c:v>40422</c:v>
                </c:pt>
                <c:pt idx="21">
                  <c:v>40452</c:v>
                </c:pt>
                <c:pt idx="22">
                  <c:v>40483</c:v>
                </c:pt>
                <c:pt idx="23">
                  <c:v>40513</c:v>
                </c:pt>
                <c:pt idx="24">
                  <c:v>40544</c:v>
                </c:pt>
                <c:pt idx="25">
                  <c:v>40575</c:v>
                </c:pt>
                <c:pt idx="26">
                  <c:v>40603</c:v>
                </c:pt>
                <c:pt idx="27">
                  <c:v>40634</c:v>
                </c:pt>
                <c:pt idx="28">
                  <c:v>40664</c:v>
                </c:pt>
                <c:pt idx="29">
                  <c:v>40695</c:v>
                </c:pt>
                <c:pt idx="30">
                  <c:v>40725</c:v>
                </c:pt>
                <c:pt idx="31">
                  <c:v>40756</c:v>
                </c:pt>
                <c:pt idx="32">
                  <c:v>40787</c:v>
                </c:pt>
                <c:pt idx="33">
                  <c:v>40817</c:v>
                </c:pt>
                <c:pt idx="34">
                  <c:v>40848</c:v>
                </c:pt>
                <c:pt idx="35">
                  <c:v>40878</c:v>
                </c:pt>
                <c:pt idx="36">
                  <c:v>40909</c:v>
                </c:pt>
                <c:pt idx="37">
                  <c:v>40940</c:v>
                </c:pt>
                <c:pt idx="38">
                  <c:v>40969</c:v>
                </c:pt>
                <c:pt idx="39">
                  <c:v>41000</c:v>
                </c:pt>
                <c:pt idx="40">
                  <c:v>41030</c:v>
                </c:pt>
                <c:pt idx="41">
                  <c:v>41061</c:v>
                </c:pt>
                <c:pt idx="42">
                  <c:v>41091</c:v>
                </c:pt>
                <c:pt idx="43">
                  <c:v>41122</c:v>
                </c:pt>
                <c:pt idx="44">
                  <c:v>41153</c:v>
                </c:pt>
                <c:pt idx="45">
                  <c:v>41183</c:v>
                </c:pt>
                <c:pt idx="46">
                  <c:v>41214</c:v>
                </c:pt>
                <c:pt idx="47">
                  <c:v>41244</c:v>
                </c:pt>
              </c:numCache>
            </c:numRef>
          </c:cat>
          <c:val>
            <c:numRef>
              <c:f>Sheet3!$D$8:$D$55</c:f>
              <c:numCache>
                <c:formatCode>General</c:formatCode>
                <c:ptCount val="48"/>
                <c:pt idx="0">
                  <c:v>120.05968609865474</c:v>
                </c:pt>
                <c:pt idx="1">
                  <c:v>109.26267973856199</c:v>
                </c:pt>
                <c:pt idx="2">
                  <c:v>178.73389189189189</c:v>
                </c:pt>
                <c:pt idx="3">
                  <c:v>119.96139534883717</c:v>
                </c:pt>
                <c:pt idx="4">
                  <c:v>57.088571428571342</c:v>
                </c:pt>
                <c:pt idx="5">
                  <c:v>75.085670731707197</c:v>
                </c:pt>
                <c:pt idx="6">
                  <c:v>146.30246073298437</c:v>
                </c:pt>
                <c:pt idx="7">
                  <c:v>97.634329896907161</c:v>
                </c:pt>
                <c:pt idx="8">
                  <c:v>71.648260869565078</c:v>
                </c:pt>
                <c:pt idx="9">
                  <c:v>132.03500000000003</c:v>
                </c:pt>
                <c:pt idx="10">
                  <c:v>64.337619047619</c:v>
                </c:pt>
                <c:pt idx="11">
                  <c:v>114.2440804597701</c:v>
                </c:pt>
                <c:pt idx="12">
                  <c:v>92.104819277108305</c:v>
                </c:pt>
                <c:pt idx="13">
                  <c:v>62.928418079095941</c:v>
                </c:pt>
                <c:pt idx="14">
                  <c:v>54.353312101910767</c:v>
                </c:pt>
                <c:pt idx="15">
                  <c:v>90.987933333333189</c:v>
                </c:pt>
                <c:pt idx="16">
                  <c:v>65.937512437810881</c:v>
                </c:pt>
                <c:pt idx="17">
                  <c:v>66.066745562130137</c:v>
                </c:pt>
                <c:pt idx="18">
                  <c:v>61.191117647058746</c:v>
                </c:pt>
                <c:pt idx="19">
                  <c:v>55.147722222222164</c:v>
                </c:pt>
                <c:pt idx="20">
                  <c:v>114.00841025641029</c:v>
                </c:pt>
                <c:pt idx="21">
                  <c:v>95.49625641025635</c:v>
                </c:pt>
                <c:pt idx="22">
                  <c:v>73.286914285714218</c:v>
                </c:pt>
                <c:pt idx="23">
                  <c:v>74.911553398058132</c:v>
                </c:pt>
                <c:pt idx="24">
                  <c:v>89.00045751633975</c:v>
                </c:pt>
                <c:pt idx="25">
                  <c:v>99.774470588235161</c:v>
                </c:pt>
                <c:pt idx="26">
                  <c:v>68.932467532467456</c:v>
                </c:pt>
                <c:pt idx="27">
                  <c:v>61.992307692307641</c:v>
                </c:pt>
                <c:pt idx="28">
                  <c:v>54.04453551912561</c:v>
                </c:pt>
                <c:pt idx="29">
                  <c:v>57.244969325153264</c:v>
                </c:pt>
                <c:pt idx="30">
                  <c:v>93.185872093023136</c:v>
                </c:pt>
                <c:pt idx="31">
                  <c:v>69.855066666666573</c:v>
                </c:pt>
                <c:pt idx="32">
                  <c:v>79.5430246913579</c:v>
                </c:pt>
                <c:pt idx="33">
                  <c:v>86.266369047618966</c:v>
                </c:pt>
                <c:pt idx="34">
                  <c:v>130.4797619047618</c:v>
                </c:pt>
                <c:pt idx="35">
                  <c:v>69.652956989247244</c:v>
                </c:pt>
                <c:pt idx="36">
                  <c:v>82.46864406779649</c:v>
                </c:pt>
                <c:pt idx="37">
                  <c:v>87.198092105263072</c:v>
                </c:pt>
                <c:pt idx="38">
                  <c:v>95.118636363636256</c:v>
                </c:pt>
                <c:pt idx="39">
                  <c:v>92.712555555555483</c:v>
                </c:pt>
                <c:pt idx="40">
                  <c:v>104.42150234741788</c:v>
                </c:pt>
                <c:pt idx="41">
                  <c:v>79.377733333333225</c:v>
                </c:pt>
                <c:pt idx="42">
                  <c:v>70.176449704141973</c:v>
                </c:pt>
                <c:pt idx="43">
                  <c:v>85.009888888888767</c:v>
                </c:pt>
                <c:pt idx="44">
                  <c:v>70.737208121827237</c:v>
                </c:pt>
                <c:pt idx="45">
                  <c:v>105.25785714285705</c:v>
                </c:pt>
                <c:pt idx="46">
                  <c:v>122.25828358208945</c:v>
                </c:pt>
                <c:pt idx="47">
                  <c:v>127.15589743589732</c:v>
                </c:pt>
              </c:numCache>
            </c:numRef>
          </c:val>
          <c:smooth val="0"/>
          <c:extLst>
            <c:ext xmlns:c16="http://schemas.microsoft.com/office/drawing/2014/chart" uri="{C3380CC4-5D6E-409C-BE32-E72D297353CC}">
              <c16:uniqueId val="{00000003-6575-4615-8B5C-6DC48F1B9FFF}"/>
            </c:ext>
          </c:extLst>
        </c:ser>
        <c:dLbls>
          <c:showLegendKey val="0"/>
          <c:showVal val="0"/>
          <c:showCatName val="0"/>
          <c:showSerName val="0"/>
          <c:showPercent val="0"/>
          <c:showBubbleSize val="0"/>
        </c:dLbls>
        <c:smooth val="0"/>
        <c:axId val="607542504"/>
        <c:axId val="607483792"/>
      </c:lineChart>
      <c:dateAx>
        <c:axId val="607542504"/>
        <c:scaling>
          <c:orientation val="minMax"/>
        </c:scaling>
        <c:delete val="0"/>
        <c:axPos val="b"/>
        <c:numFmt formatCode="mmm\-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483792"/>
        <c:crosses val="autoZero"/>
        <c:auto val="1"/>
        <c:lblOffset val="100"/>
        <c:baseTimeUnit val="months"/>
      </c:dateAx>
      <c:valAx>
        <c:axId val="6074837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5425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Annual averages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1"/>
          <c:order val="1"/>
          <c:tx>
            <c:strRef>
              <c:f>Sheet3!$B$1</c:f>
              <c:strCache>
                <c:ptCount val="1"/>
                <c:pt idx="0">
                  <c:v>Sales</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trendline>
            <c:spPr>
              <a:ln w="19050" cap="rnd">
                <a:solidFill>
                  <a:schemeClr val="accent4"/>
                </a:solidFill>
              </a:ln>
              <a:effectLst/>
            </c:spPr>
            <c:trendlineType val="linear"/>
            <c:dispRSqr val="0"/>
            <c:dispEq val="0"/>
          </c:trendline>
          <c:cat>
            <c:numRef>
              <c:f>Sheet3!$A$2:$A$5</c:f>
              <c:numCache>
                <c:formatCode>General</c:formatCode>
                <c:ptCount val="4"/>
                <c:pt idx="0">
                  <c:v>2009</c:v>
                </c:pt>
                <c:pt idx="1">
                  <c:v>2010</c:v>
                </c:pt>
                <c:pt idx="2">
                  <c:v>2011</c:v>
                </c:pt>
                <c:pt idx="3">
                  <c:v>2012</c:v>
                </c:pt>
              </c:numCache>
            </c:numRef>
          </c:cat>
          <c:val>
            <c:numRef>
              <c:f>Sheet3!$B$2:$B$5</c:f>
              <c:numCache>
                <c:formatCode>General</c:formatCode>
                <c:ptCount val="4"/>
                <c:pt idx="0">
                  <c:v>23358.34</c:v>
                </c:pt>
                <c:pt idx="1">
                  <c:v>19908.810331256551</c:v>
                </c:pt>
                <c:pt idx="2">
                  <c:v>20627.417002191873</c:v>
                </c:pt>
                <c:pt idx="3">
                  <c:v>21335.384374174744</c:v>
                </c:pt>
              </c:numCache>
            </c:numRef>
          </c:val>
          <c:extLst>
            <c:ext xmlns:c16="http://schemas.microsoft.com/office/drawing/2014/chart" uri="{C3380CC4-5D6E-409C-BE32-E72D297353CC}">
              <c16:uniqueId val="{00000001-7B18-4F33-80BF-991D8A3FAC8F}"/>
            </c:ext>
          </c:extLst>
        </c:ser>
        <c:ser>
          <c:idx val="2"/>
          <c:order val="2"/>
          <c:tx>
            <c:strRef>
              <c:f>Sheet3!$C$1</c:f>
              <c:strCache>
                <c:ptCount val="1"/>
                <c:pt idx="0">
                  <c:v>Profits</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Sheet3!$A$2:$A$5</c:f>
              <c:numCache>
                <c:formatCode>General</c:formatCode>
                <c:ptCount val="4"/>
                <c:pt idx="0">
                  <c:v>2009</c:v>
                </c:pt>
                <c:pt idx="1">
                  <c:v>2010</c:v>
                </c:pt>
                <c:pt idx="2">
                  <c:v>2011</c:v>
                </c:pt>
                <c:pt idx="3">
                  <c:v>2012</c:v>
                </c:pt>
              </c:numCache>
            </c:numRef>
          </c:cat>
          <c:val>
            <c:numRef>
              <c:f>Sheet3!$C$2:$C$5</c:f>
              <c:numCache>
                <c:formatCode>General</c:formatCode>
                <c:ptCount val="4"/>
                <c:pt idx="0">
                  <c:v>2412.6849999999999</c:v>
                </c:pt>
                <c:pt idx="1">
                  <c:v>2003.6854590783887</c:v>
                </c:pt>
                <c:pt idx="2">
                  <c:v>2284.6898497584211</c:v>
                </c:pt>
                <c:pt idx="3">
                  <c:v>1975.6786844510775</c:v>
                </c:pt>
              </c:numCache>
            </c:numRef>
          </c:val>
          <c:extLst>
            <c:ext xmlns:c16="http://schemas.microsoft.com/office/drawing/2014/chart" uri="{C3380CC4-5D6E-409C-BE32-E72D297353CC}">
              <c16:uniqueId val="{00000002-7B18-4F33-80BF-991D8A3FAC8F}"/>
            </c:ext>
          </c:extLst>
        </c:ser>
        <c:ser>
          <c:idx val="3"/>
          <c:order val="3"/>
          <c:tx>
            <c:strRef>
              <c:f>Sheet3!$D$1</c:f>
              <c:strCache>
                <c:ptCount val="1"/>
                <c:pt idx="0">
                  <c:v>Prices</c:v>
                </c:pt>
              </c:strCache>
            </c:strRef>
          </c:tx>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Sheet3!$A$2:$A$5</c:f>
              <c:numCache>
                <c:formatCode>General</c:formatCode>
                <c:ptCount val="4"/>
                <c:pt idx="0">
                  <c:v>2009</c:v>
                </c:pt>
                <c:pt idx="1">
                  <c:v>2010</c:v>
                </c:pt>
                <c:pt idx="2">
                  <c:v>2011</c:v>
                </c:pt>
                <c:pt idx="3">
                  <c:v>2012</c:v>
                </c:pt>
              </c:numCache>
            </c:numRef>
          </c:cat>
          <c:val>
            <c:numRef>
              <c:f>Sheet3!$D$2:$D$5</c:f>
              <c:numCache>
                <c:formatCode>General</c:formatCode>
                <c:ptCount val="4"/>
                <c:pt idx="0">
                  <c:v>1286.394</c:v>
                </c:pt>
                <c:pt idx="1">
                  <c:v>906.420715011109</c:v>
                </c:pt>
                <c:pt idx="2">
                  <c:v>959.9722595663045</c:v>
                </c:pt>
                <c:pt idx="3">
                  <c:v>1121.8927486487044</c:v>
                </c:pt>
              </c:numCache>
            </c:numRef>
          </c:val>
          <c:extLst>
            <c:ext xmlns:c16="http://schemas.microsoft.com/office/drawing/2014/chart" uri="{C3380CC4-5D6E-409C-BE32-E72D297353CC}">
              <c16:uniqueId val="{00000003-7B18-4F33-80BF-991D8A3FAC8F}"/>
            </c:ext>
          </c:extLst>
        </c:ser>
        <c:dLbls>
          <c:showLegendKey val="0"/>
          <c:showVal val="0"/>
          <c:showCatName val="0"/>
          <c:showSerName val="0"/>
          <c:showPercent val="0"/>
          <c:showBubbleSize val="0"/>
        </c:dLbls>
        <c:gapWidth val="100"/>
        <c:overlap val="-24"/>
        <c:axId val="601499504"/>
        <c:axId val="601502128"/>
        <c:extLst>
          <c:ext xmlns:c15="http://schemas.microsoft.com/office/drawing/2012/chart" uri="{02D57815-91ED-43cb-92C2-25804820EDAC}">
            <c15:filteredBarSeries>
              <c15:ser>
                <c:idx val="0"/>
                <c:order val="0"/>
                <c:tx>
                  <c:strRef>
                    <c:extLst>
                      <c:ext uri="{02D57815-91ED-43cb-92C2-25804820EDAC}">
                        <c15:formulaRef>
                          <c15:sqref>Sheet3!$A$1</c15:sqref>
                        </c15:formulaRef>
                      </c:ext>
                    </c:extLst>
                    <c:strCache>
                      <c:ptCount val="1"/>
                      <c:pt idx="0">
                        <c:v>Years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extLst>
                      <c:ext uri="{02D57815-91ED-43cb-92C2-25804820EDAC}">
                        <c15:formulaRef>
                          <c15:sqref>Sheet3!$A$2:$A$5</c15:sqref>
                        </c15:formulaRef>
                      </c:ext>
                    </c:extLst>
                    <c:numCache>
                      <c:formatCode>General</c:formatCode>
                      <c:ptCount val="4"/>
                      <c:pt idx="0">
                        <c:v>2009</c:v>
                      </c:pt>
                      <c:pt idx="1">
                        <c:v>2010</c:v>
                      </c:pt>
                      <c:pt idx="2">
                        <c:v>2011</c:v>
                      </c:pt>
                      <c:pt idx="3">
                        <c:v>2012</c:v>
                      </c:pt>
                    </c:numCache>
                  </c:numRef>
                </c:cat>
                <c:val>
                  <c:numRef>
                    <c:extLst>
                      <c:ext uri="{02D57815-91ED-43cb-92C2-25804820EDAC}">
                        <c15:formulaRef>
                          <c15:sqref>Sheet3!$A$2:$A$5</c15:sqref>
                        </c15:formulaRef>
                      </c:ext>
                    </c:extLst>
                    <c:numCache>
                      <c:formatCode>General</c:formatCode>
                      <c:ptCount val="4"/>
                      <c:pt idx="0">
                        <c:v>2009</c:v>
                      </c:pt>
                      <c:pt idx="1">
                        <c:v>2010</c:v>
                      </c:pt>
                      <c:pt idx="2">
                        <c:v>2011</c:v>
                      </c:pt>
                      <c:pt idx="3">
                        <c:v>2012</c:v>
                      </c:pt>
                    </c:numCache>
                  </c:numRef>
                </c:val>
                <c:extLst>
                  <c:ext xmlns:c16="http://schemas.microsoft.com/office/drawing/2014/chart" uri="{C3380CC4-5D6E-409C-BE32-E72D297353CC}">
                    <c16:uniqueId val="{00000004-7B18-4F33-80BF-991D8A3FAC8F}"/>
                  </c:ext>
                </c:extLst>
              </c15:ser>
            </c15:filteredBarSeries>
          </c:ext>
        </c:extLst>
      </c:barChart>
      <c:catAx>
        <c:axId val="60149950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1502128"/>
        <c:crosses val="autoZero"/>
        <c:auto val="1"/>
        <c:lblAlgn val="ctr"/>
        <c:lblOffset val="100"/>
        <c:noMultiLvlLbl val="0"/>
      </c:catAx>
      <c:valAx>
        <c:axId val="601502128"/>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14995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2009</a:t>
            </a:r>
            <a:r>
              <a:rPr lang="en-US" baseline="0"/>
              <a:t> monthly averages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Sheet2!$B$1</c:f>
              <c:strCache>
                <c:ptCount val="1"/>
                <c:pt idx="0">
                  <c:v>Sales</c:v>
                </c:pt>
              </c:strCache>
            </c:strRef>
          </c:tx>
          <c:spPr>
            <a:ln w="28575" cap="rnd">
              <a:solidFill>
                <a:schemeClr val="accent1"/>
              </a:solidFill>
              <a:round/>
            </a:ln>
            <a:effectLst/>
          </c:spPr>
          <c:marker>
            <c:symbol val="none"/>
          </c:marker>
          <c:cat>
            <c:numRef>
              <c:f>Sheet2!$A$2:$A$13</c:f>
              <c:numCache>
                <c:formatCode>mmm\-yy</c:formatCode>
                <c:ptCount val="12"/>
                <c:pt idx="0">
                  <c:v>39814</c:v>
                </c:pt>
                <c:pt idx="1">
                  <c:v>39845</c:v>
                </c:pt>
                <c:pt idx="2">
                  <c:v>39873</c:v>
                </c:pt>
                <c:pt idx="3">
                  <c:v>39904</c:v>
                </c:pt>
                <c:pt idx="4">
                  <c:v>39934</c:v>
                </c:pt>
                <c:pt idx="5">
                  <c:v>39965</c:v>
                </c:pt>
                <c:pt idx="6">
                  <c:v>39995</c:v>
                </c:pt>
                <c:pt idx="7">
                  <c:v>40026</c:v>
                </c:pt>
                <c:pt idx="8">
                  <c:v>40057</c:v>
                </c:pt>
                <c:pt idx="9">
                  <c:v>40087</c:v>
                </c:pt>
                <c:pt idx="10">
                  <c:v>40118</c:v>
                </c:pt>
                <c:pt idx="11">
                  <c:v>40148</c:v>
                </c:pt>
              </c:numCache>
            </c:numRef>
          </c:cat>
          <c:val>
            <c:numRef>
              <c:f>Sheet2!$B$2:$B$13</c:f>
              <c:numCache>
                <c:formatCode>General</c:formatCode>
                <c:ptCount val="12"/>
                <c:pt idx="0">
                  <c:v>2315.2599080717505</c:v>
                </c:pt>
                <c:pt idx="1">
                  <c:v>2173.6874281045748</c:v>
                </c:pt>
                <c:pt idx="2">
                  <c:v>2225.0201567567569</c:v>
                </c:pt>
                <c:pt idx="3">
                  <c:v>2286.4911744186043</c:v>
                </c:pt>
                <c:pt idx="4">
                  <c:v>1264.5359230769227</c:v>
                </c:pt>
                <c:pt idx="5">
                  <c:v>1606.4394390243897</c:v>
                </c:pt>
                <c:pt idx="6">
                  <c:v>1993.1980104712047</c:v>
                </c:pt>
                <c:pt idx="7">
                  <c:v>1701.1147164948434</c:v>
                </c:pt>
                <c:pt idx="8">
                  <c:v>1768.3326875</c:v>
                </c:pt>
                <c:pt idx="9">
                  <c:v>2152.8561101190476</c:v>
                </c:pt>
                <c:pt idx="10">
                  <c:v>1480.2688452380951</c:v>
                </c:pt>
                <c:pt idx="11">
                  <c:v>2391.1356925287355</c:v>
                </c:pt>
              </c:numCache>
            </c:numRef>
          </c:val>
          <c:smooth val="0"/>
          <c:extLst>
            <c:ext xmlns:c16="http://schemas.microsoft.com/office/drawing/2014/chart" uri="{C3380CC4-5D6E-409C-BE32-E72D297353CC}">
              <c16:uniqueId val="{00000000-52F4-4824-920B-D244BE81ACAE}"/>
            </c:ext>
          </c:extLst>
        </c:ser>
        <c:ser>
          <c:idx val="1"/>
          <c:order val="1"/>
          <c:tx>
            <c:strRef>
              <c:f>Sheet2!$C$1</c:f>
              <c:strCache>
                <c:ptCount val="1"/>
                <c:pt idx="0">
                  <c:v>Profits</c:v>
                </c:pt>
              </c:strCache>
            </c:strRef>
          </c:tx>
          <c:spPr>
            <a:ln w="28575" cap="rnd">
              <a:solidFill>
                <a:schemeClr val="accent2"/>
              </a:solidFill>
              <a:round/>
            </a:ln>
            <a:effectLst/>
          </c:spPr>
          <c:marker>
            <c:symbol val="none"/>
          </c:marker>
          <c:cat>
            <c:numRef>
              <c:f>Sheet2!$A$2:$A$13</c:f>
              <c:numCache>
                <c:formatCode>mmm\-yy</c:formatCode>
                <c:ptCount val="12"/>
                <c:pt idx="0">
                  <c:v>39814</c:v>
                </c:pt>
                <c:pt idx="1">
                  <c:v>39845</c:v>
                </c:pt>
                <c:pt idx="2">
                  <c:v>39873</c:v>
                </c:pt>
                <c:pt idx="3">
                  <c:v>39904</c:v>
                </c:pt>
                <c:pt idx="4">
                  <c:v>39934</c:v>
                </c:pt>
                <c:pt idx="5">
                  <c:v>39965</c:v>
                </c:pt>
                <c:pt idx="6">
                  <c:v>39995</c:v>
                </c:pt>
                <c:pt idx="7">
                  <c:v>40026</c:v>
                </c:pt>
                <c:pt idx="8">
                  <c:v>40057</c:v>
                </c:pt>
                <c:pt idx="9">
                  <c:v>40087</c:v>
                </c:pt>
                <c:pt idx="10">
                  <c:v>40118</c:v>
                </c:pt>
                <c:pt idx="11">
                  <c:v>40148</c:v>
                </c:pt>
              </c:numCache>
            </c:numRef>
          </c:cat>
          <c:val>
            <c:numRef>
              <c:f>Sheet2!$C$2:$C$13</c:f>
              <c:numCache>
                <c:formatCode>General</c:formatCode>
                <c:ptCount val="12"/>
                <c:pt idx="0">
                  <c:v>279.49058295964136</c:v>
                </c:pt>
                <c:pt idx="1">
                  <c:v>198.48784313725491</c:v>
                </c:pt>
                <c:pt idx="2">
                  <c:v>123.2592432432433</c:v>
                </c:pt>
                <c:pt idx="3">
                  <c:v>227.51587209302326</c:v>
                </c:pt>
                <c:pt idx="4">
                  <c:v>99.095329670329662</c:v>
                </c:pt>
                <c:pt idx="5">
                  <c:v>211.22286585365848</c:v>
                </c:pt>
                <c:pt idx="6">
                  <c:v>217.70984293193712</c:v>
                </c:pt>
                <c:pt idx="7">
                  <c:v>74.585515463917474</c:v>
                </c:pt>
                <c:pt idx="8">
                  <c:v>253.57505434782607</c:v>
                </c:pt>
                <c:pt idx="9">
                  <c:v>328.65285714285704</c:v>
                </c:pt>
                <c:pt idx="10">
                  <c:v>96.002499999999984</c:v>
                </c:pt>
                <c:pt idx="11">
                  <c:v>303.08798850574726</c:v>
                </c:pt>
              </c:numCache>
            </c:numRef>
          </c:val>
          <c:smooth val="0"/>
          <c:extLst>
            <c:ext xmlns:c16="http://schemas.microsoft.com/office/drawing/2014/chart" uri="{C3380CC4-5D6E-409C-BE32-E72D297353CC}">
              <c16:uniqueId val="{00000001-52F4-4824-920B-D244BE81ACAE}"/>
            </c:ext>
          </c:extLst>
        </c:ser>
        <c:ser>
          <c:idx val="2"/>
          <c:order val="2"/>
          <c:tx>
            <c:strRef>
              <c:f>Sheet2!$D$1</c:f>
              <c:strCache>
                <c:ptCount val="1"/>
                <c:pt idx="0">
                  <c:v>Price</c:v>
                </c:pt>
              </c:strCache>
            </c:strRef>
          </c:tx>
          <c:spPr>
            <a:ln w="28575" cap="rnd">
              <a:solidFill>
                <a:schemeClr val="accent3"/>
              </a:solidFill>
              <a:round/>
            </a:ln>
            <a:effectLst/>
          </c:spPr>
          <c:marker>
            <c:symbol val="none"/>
          </c:marker>
          <c:cat>
            <c:numRef>
              <c:f>Sheet2!$A$2:$A$13</c:f>
              <c:numCache>
                <c:formatCode>mmm\-yy</c:formatCode>
                <c:ptCount val="12"/>
                <c:pt idx="0">
                  <c:v>39814</c:v>
                </c:pt>
                <c:pt idx="1">
                  <c:v>39845</c:v>
                </c:pt>
                <c:pt idx="2">
                  <c:v>39873</c:v>
                </c:pt>
                <c:pt idx="3">
                  <c:v>39904</c:v>
                </c:pt>
                <c:pt idx="4">
                  <c:v>39934</c:v>
                </c:pt>
                <c:pt idx="5">
                  <c:v>39965</c:v>
                </c:pt>
                <c:pt idx="6">
                  <c:v>39995</c:v>
                </c:pt>
                <c:pt idx="7">
                  <c:v>40026</c:v>
                </c:pt>
                <c:pt idx="8">
                  <c:v>40057</c:v>
                </c:pt>
                <c:pt idx="9">
                  <c:v>40087</c:v>
                </c:pt>
                <c:pt idx="10">
                  <c:v>40118</c:v>
                </c:pt>
                <c:pt idx="11">
                  <c:v>40148</c:v>
                </c:pt>
              </c:numCache>
            </c:numRef>
          </c:cat>
          <c:val>
            <c:numRef>
              <c:f>Sheet2!$D$2:$D$13</c:f>
              <c:numCache>
                <c:formatCode>General</c:formatCode>
                <c:ptCount val="12"/>
                <c:pt idx="0">
                  <c:v>120.05968609865474</c:v>
                </c:pt>
                <c:pt idx="1">
                  <c:v>109.26267973856199</c:v>
                </c:pt>
                <c:pt idx="2">
                  <c:v>178.73389189189189</c:v>
                </c:pt>
                <c:pt idx="3">
                  <c:v>119.96139534883717</c:v>
                </c:pt>
                <c:pt idx="4">
                  <c:v>57.088571428571342</c:v>
                </c:pt>
                <c:pt idx="5">
                  <c:v>75.085670731707197</c:v>
                </c:pt>
                <c:pt idx="6">
                  <c:v>146.30246073298437</c:v>
                </c:pt>
                <c:pt idx="7">
                  <c:v>97.634329896907161</c:v>
                </c:pt>
                <c:pt idx="8">
                  <c:v>71.648260869565078</c:v>
                </c:pt>
                <c:pt idx="9">
                  <c:v>132.03500000000003</c:v>
                </c:pt>
                <c:pt idx="10">
                  <c:v>64.337619047619</c:v>
                </c:pt>
                <c:pt idx="11">
                  <c:v>114.2440804597701</c:v>
                </c:pt>
              </c:numCache>
            </c:numRef>
          </c:val>
          <c:smooth val="0"/>
          <c:extLst>
            <c:ext xmlns:c16="http://schemas.microsoft.com/office/drawing/2014/chart" uri="{C3380CC4-5D6E-409C-BE32-E72D297353CC}">
              <c16:uniqueId val="{00000002-52F4-4824-920B-D244BE81ACAE}"/>
            </c:ext>
          </c:extLst>
        </c:ser>
        <c:dLbls>
          <c:showLegendKey val="0"/>
          <c:showVal val="0"/>
          <c:showCatName val="0"/>
          <c:showSerName val="0"/>
          <c:showPercent val="0"/>
          <c:showBubbleSize val="0"/>
        </c:dLbls>
        <c:smooth val="0"/>
        <c:axId val="566008272"/>
        <c:axId val="566012536"/>
      </c:lineChart>
      <c:dateAx>
        <c:axId val="566008272"/>
        <c:scaling>
          <c:orientation val="minMax"/>
        </c:scaling>
        <c:delete val="0"/>
        <c:axPos val="b"/>
        <c:numFmt formatCode="mmm\-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6012536"/>
        <c:crosses val="autoZero"/>
        <c:auto val="1"/>
        <c:lblOffset val="100"/>
        <c:baseTimeUnit val="months"/>
      </c:dateAx>
      <c:valAx>
        <c:axId val="5660125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6008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2010 monthly averages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Sales</c:v>
          </c:tx>
          <c:spPr>
            <a:ln w="28575" cap="rnd">
              <a:solidFill>
                <a:schemeClr val="accent1"/>
              </a:solidFill>
              <a:round/>
            </a:ln>
            <a:effectLst/>
          </c:spPr>
          <c:marker>
            <c:symbol val="none"/>
          </c:marker>
          <c:cat>
            <c:numRef>
              <c:f>Sheet2!$A$19:$A$30</c:f>
              <c:numCache>
                <c:formatCode>mmm\-yy</c:formatCode>
                <c:ptCount val="12"/>
                <c:pt idx="0">
                  <c:v>40179</c:v>
                </c:pt>
                <c:pt idx="1">
                  <c:v>40210</c:v>
                </c:pt>
                <c:pt idx="2">
                  <c:v>40238</c:v>
                </c:pt>
                <c:pt idx="3">
                  <c:v>40269</c:v>
                </c:pt>
                <c:pt idx="4">
                  <c:v>40299</c:v>
                </c:pt>
                <c:pt idx="5">
                  <c:v>40330</c:v>
                </c:pt>
                <c:pt idx="6">
                  <c:v>40360</c:v>
                </c:pt>
                <c:pt idx="7">
                  <c:v>40391</c:v>
                </c:pt>
                <c:pt idx="8">
                  <c:v>40422</c:v>
                </c:pt>
                <c:pt idx="9">
                  <c:v>40452</c:v>
                </c:pt>
                <c:pt idx="10">
                  <c:v>40483</c:v>
                </c:pt>
                <c:pt idx="11">
                  <c:v>40513</c:v>
                </c:pt>
              </c:numCache>
            </c:numRef>
          </c:cat>
          <c:val>
            <c:numRef>
              <c:f>Sheet2!$B$19:$B$30</c:f>
              <c:numCache>
                <c:formatCode>General</c:formatCode>
                <c:ptCount val="12"/>
                <c:pt idx="0">
                  <c:v>2027.2691596385539</c:v>
                </c:pt>
                <c:pt idx="1">
                  <c:v>1533.062700564971</c:v>
                </c:pt>
                <c:pt idx="2">
                  <c:v>1386.3152643312105</c:v>
                </c:pt>
                <c:pt idx="3">
                  <c:v>1783.2027933333322</c:v>
                </c:pt>
                <c:pt idx="4">
                  <c:v>1412.3324626865663</c:v>
                </c:pt>
                <c:pt idx="5">
                  <c:v>1734.2051183431947</c:v>
                </c:pt>
                <c:pt idx="6">
                  <c:v>1352.2676382352943</c:v>
                </c:pt>
                <c:pt idx="7">
                  <c:v>1219.0237722222216</c:v>
                </c:pt>
                <c:pt idx="8">
                  <c:v>2197.7629666666671</c:v>
                </c:pt>
                <c:pt idx="9">
                  <c:v>1871.7458717948728</c:v>
                </c:pt>
                <c:pt idx="10">
                  <c:v>1658.7546028571439</c:v>
                </c:pt>
                <c:pt idx="11">
                  <c:v>1732.8679805825241</c:v>
                </c:pt>
              </c:numCache>
            </c:numRef>
          </c:val>
          <c:smooth val="0"/>
          <c:extLst>
            <c:ext xmlns:c16="http://schemas.microsoft.com/office/drawing/2014/chart" uri="{C3380CC4-5D6E-409C-BE32-E72D297353CC}">
              <c16:uniqueId val="{00000000-B814-44E0-ADF7-B7B5940DBE16}"/>
            </c:ext>
          </c:extLst>
        </c:ser>
        <c:ser>
          <c:idx val="1"/>
          <c:order val="1"/>
          <c:tx>
            <c:v>Pofits</c:v>
          </c:tx>
          <c:spPr>
            <a:ln w="28575" cap="rnd">
              <a:solidFill>
                <a:schemeClr val="accent2"/>
              </a:solidFill>
              <a:round/>
            </a:ln>
            <a:effectLst/>
          </c:spPr>
          <c:marker>
            <c:symbol val="none"/>
          </c:marker>
          <c:cat>
            <c:numRef>
              <c:f>Sheet2!$A$19:$A$30</c:f>
              <c:numCache>
                <c:formatCode>mmm\-yy</c:formatCode>
                <c:ptCount val="12"/>
                <c:pt idx="0">
                  <c:v>40179</c:v>
                </c:pt>
                <c:pt idx="1">
                  <c:v>40210</c:v>
                </c:pt>
                <c:pt idx="2">
                  <c:v>40238</c:v>
                </c:pt>
                <c:pt idx="3">
                  <c:v>40269</c:v>
                </c:pt>
                <c:pt idx="4">
                  <c:v>40299</c:v>
                </c:pt>
                <c:pt idx="5">
                  <c:v>40330</c:v>
                </c:pt>
                <c:pt idx="6">
                  <c:v>40360</c:v>
                </c:pt>
                <c:pt idx="7">
                  <c:v>40391</c:v>
                </c:pt>
                <c:pt idx="8">
                  <c:v>40422</c:v>
                </c:pt>
                <c:pt idx="9">
                  <c:v>40452</c:v>
                </c:pt>
                <c:pt idx="10">
                  <c:v>40483</c:v>
                </c:pt>
                <c:pt idx="11">
                  <c:v>40513</c:v>
                </c:pt>
              </c:numCache>
            </c:numRef>
          </c:cat>
          <c:val>
            <c:numRef>
              <c:f>Sheet2!$C$19:$C$30</c:f>
              <c:numCache>
                <c:formatCode>General</c:formatCode>
                <c:ptCount val="12"/>
                <c:pt idx="0">
                  <c:v>290.22451807228924</c:v>
                </c:pt>
                <c:pt idx="1">
                  <c:v>148.16661016949155</c:v>
                </c:pt>
                <c:pt idx="2">
                  <c:v>6.9778980891719673</c:v>
                </c:pt>
                <c:pt idx="3">
                  <c:v>114.22420000000002</c:v>
                </c:pt>
                <c:pt idx="4">
                  <c:v>212.10099502487537</c:v>
                </c:pt>
                <c:pt idx="5">
                  <c:v>213.78852071005934</c:v>
                </c:pt>
                <c:pt idx="6">
                  <c:v>93.637941176470562</c:v>
                </c:pt>
                <c:pt idx="7">
                  <c:v>118.22111111111118</c:v>
                </c:pt>
                <c:pt idx="8">
                  <c:v>258.84497435897441</c:v>
                </c:pt>
                <c:pt idx="9">
                  <c:v>250.30769230769238</c:v>
                </c:pt>
                <c:pt idx="10">
                  <c:v>134.88760000000005</c:v>
                </c:pt>
                <c:pt idx="11">
                  <c:v>162.30339805825244</c:v>
                </c:pt>
              </c:numCache>
            </c:numRef>
          </c:val>
          <c:smooth val="0"/>
          <c:extLst>
            <c:ext xmlns:c16="http://schemas.microsoft.com/office/drawing/2014/chart" uri="{C3380CC4-5D6E-409C-BE32-E72D297353CC}">
              <c16:uniqueId val="{00000001-B814-44E0-ADF7-B7B5940DBE16}"/>
            </c:ext>
          </c:extLst>
        </c:ser>
        <c:ser>
          <c:idx val="2"/>
          <c:order val="2"/>
          <c:tx>
            <c:v>Prices</c:v>
          </c:tx>
          <c:spPr>
            <a:ln w="28575" cap="rnd">
              <a:solidFill>
                <a:schemeClr val="accent3"/>
              </a:solidFill>
              <a:round/>
            </a:ln>
            <a:effectLst/>
          </c:spPr>
          <c:marker>
            <c:symbol val="none"/>
          </c:marker>
          <c:cat>
            <c:numRef>
              <c:f>Sheet2!$A$19:$A$30</c:f>
              <c:numCache>
                <c:formatCode>mmm\-yy</c:formatCode>
                <c:ptCount val="12"/>
                <c:pt idx="0">
                  <c:v>40179</c:v>
                </c:pt>
                <c:pt idx="1">
                  <c:v>40210</c:v>
                </c:pt>
                <c:pt idx="2">
                  <c:v>40238</c:v>
                </c:pt>
                <c:pt idx="3">
                  <c:v>40269</c:v>
                </c:pt>
                <c:pt idx="4">
                  <c:v>40299</c:v>
                </c:pt>
                <c:pt idx="5">
                  <c:v>40330</c:v>
                </c:pt>
                <c:pt idx="6">
                  <c:v>40360</c:v>
                </c:pt>
                <c:pt idx="7">
                  <c:v>40391</c:v>
                </c:pt>
                <c:pt idx="8">
                  <c:v>40422</c:v>
                </c:pt>
                <c:pt idx="9">
                  <c:v>40452</c:v>
                </c:pt>
                <c:pt idx="10">
                  <c:v>40483</c:v>
                </c:pt>
                <c:pt idx="11">
                  <c:v>40513</c:v>
                </c:pt>
              </c:numCache>
            </c:numRef>
          </c:cat>
          <c:val>
            <c:numRef>
              <c:f>Sheet2!$D$19:$D$30</c:f>
              <c:numCache>
                <c:formatCode>General</c:formatCode>
                <c:ptCount val="12"/>
                <c:pt idx="0">
                  <c:v>92.104819277108305</c:v>
                </c:pt>
                <c:pt idx="1">
                  <c:v>62.928418079095941</c:v>
                </c:pt>
                <c:pt idx="2">
                  <c:v>54.353312101910767</c:v>
                </c:pt>
                <c:pt idx="3">
                  <c:v>90.987933333333189</c:v>
                </c:pt>
                <c:pt idx="4">
                  <c:v>65.937512437810881</c:v>
                </c:pt>
                <c:pt idx="5">
                  <c:v>66.066745562130137</c:v>
                </c:pt>
                <c:pt idx="6">
                  <c:v>61.191117647058746</c:v>
                </c:pt>
                <c:pt idx="7">
                  <c:v>55.147722222222164</c:v>
                </c:pt>
                <c:pt idx="8">
                  <c:v>114.00841025641029</c:v>
                </c:pt>
                <c:pt idx="9">
                  <c:v>95.49625641025635</c:v>
                </c:pt>
                <c:pt idx="10">
                  <c:v>73.286914285714218</c:v>
                </c:pt>
                <c:pt idx="11">
                  <c:v>74.911553398058132</c:v>
                </c:pt>
              </c:numCache>
            </c:numRef>
          </c:val>
          <c:smooth val="0"/>
          <c:extLst>
            <c:ext xmlns:c16="http://schemas.microsoft.com/office/drawing/2014/chart" uri="{C3380CC4-5D6E-409C-BE32-E72D297353CC}">
              <c16:uniqueId val="{00000002-B814-44E0-ADF7-B7B5940DBE16}"/>
            </c:ext>
          </c:extLst>
        </c:ser>
        <c:dLbls>
          <c:showLegendKey val="0"/>
          <c:showVal val="0"/>
          <c:showCatName val="0"/>
          <c:showSerName val="0"/>
          <c:showPercent val="0"/>
          <c:showBubbleSize val="0"/>
        </c:dLbls>
        <c:smooth val="0"/>
        <c:axId val="607539880"/>
        <c:axId val="607532336"/>
      </c:lineChart>
      <c:dateAx>
        <c:axId val="607539880"/>
        <c:scaling>
          <c:orientation val="minMax"/>
        </c:scaling>
        <c:delete val="0"/>
        <c:axPos val="b"/>
        <c:numFmt formatCode="mmm\-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532336"/>
        <c:crosses val="autoZero"/>
        <c:auto val="1"/>
        <c:lblOffset val="100"/>
        <c:baseTimeUnit val="months"/>
      </c:dateAx>
      <c:valAx>
        <c:axId val="6075323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5398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2011 Monthly averages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Sales</c:v>
          </c:tx>
          <c:spPr>
            <a:ln w="28575" cap="rnd">
              <a:solidFill>
                <a:schemeClr val="accent1"/>
              </a:solidFill>
              <a:round/>
            </a:ln>
            <a:effectLst/>
          </c:spPr>
          <c:marker>
            <c:symbol val="none"/>
          </c:marker>
          <c:cat>
            <c:numRef>
              <c:f>Sheet2!$A$36:$A$47</c:f>
              <c:numCache>
                <c:formatCode>mmm\-yy</c:formatCode>
                <c:ptCount val="12"/>
                <c:pt idx="0">
                  <c:v>40544</c:v>
                </c:pt>
                <c:pt idx="1">
                  <c:v>40575</c:v>
                </c:pt>
                <c:pt idx="2">
                  <c:v>40603</c:v>
                </c:pt>
                <c:pt idx="3">
                  <c:v>40634</c:v>
                </c:pt>
                <c:pt idx="4">
                  <c:v>40664</c:v>
                </c:pt>
                <c:pt idx="5">
                  <c:v>40695</c:v>
                </c:pt>
                <c:pt idx="6">
                  <c:v>40725</c:v>
                </c:pt>
                <c:pt idx="7">
                  <c:v>40756</c:v>
                </c:pt>
                <c:pt idx="8">
                  <c:v>40787</c:v>
                </c:pt>
                <c:pt idx="9">
                  <c:v>40817</c:v>
                </c:pt>
                <c:pt idx="10">
                  <c:v>40848</c:v>
                </c:pt>
                <c:pt idx="11">
                  <c:v>40878</c:v>
                </c:pt>
              </c:numCache>
            </c:numRef>
          </c:cat>
          <c:val>
            <c:numRef>
              <c:f>Sheet2!$B$36:$B$47</c:f>
              <c:numCache>
                <c:formatCode>General</c:formatCode>
                <c:ptCount val="12"/>
                <c:pt idx="0">
                  <c:v>1643.1417516339866</c:v>
                </c:pt>
                <c:pt idx="1">
                  <c:v>1764.0596529411757</c:v>
                </c:pt>
                <c:pt idx="2">
                  <c:v>1900.6748116883111</c:v>
                </c:pt>
                <c:pt idx="3">
                  <c:v>1705.4047159763318</c:v>
                </c:pt>
                <c:pt idx="4">
                  <c:v>1426.9947322404373</c:v>
                </c:pt>
                <c:pt idx="5">
                  <c:v>1222.2278895705524</c:v>
                </c:pt>
                <c:pt idx="6">
                  <c:v>1653.7099709302322</c:v>
                </c:pt>
                <c:pt idx="7">
                  <c:v>1830.5231966666668</c:v>
                </c:pt>
                <c:pt idx="8">
                  <c:v>1704.0110864197529</c:v>
                </c:pt>
                <c:pt idx="9">
                  <c:v>1819.4074464285711</c:v>
                </c:pt>
                <c:pt idx="10">
                  <c:v>2189.1041428571434</c:v>
                </c:pt>
                <c:pt idx="11">
                  <c:v>1768.1576048387092</c:v>
                </c:pt>
              </c:numCache>
            </c:numRef>
          </c:val>
          <c:smooth val="0"/>
          <c:extLst>
            <c:ext xmlns:c16="http://schemas.microsoft.com/office/drawing/2014/chart" uri="{C3380CC4-5D6E-409C-BE32-E72D297353CC}">
              <c16:uniqueId val="{00000000-3551-4D88-95EB-113942E63B76}"/>
            </c:ext>
          </c:extLst>
        </c:ser>
        <c:ser>
          <c:idx val="1"/>
          <c:order val="1"/>
          <c:tx>
            <c:v>Profits</c:v>
          </c:tx>
          <c:spPr>
            <a:ln w="28575" cap="rnd">
              <a:solidFill>
                <a:schemeClr val="accent2"/>
              </a:solidFill>
              <a:round/>
            </a:ln>
            <a:effectLst/>
          </c:spPr>
          <c:marker>
            <c:symbol val="none"/>
          </c:marker>
          <c:cat>
            <c:numRef>
              <c:f>Sheet2!$A$36:$A$47</c:f>
              <c:numCache>
                <c:formatCode>mmm\-yy</c:formatCode>
                <c:ptCount val="12"/>
                <c:pt idx="0">
                  <c:v>40544</c:v>
                </c:pt>
                <c:pt idx="1">
                  <c:v>40575</c:v>
                </c:pt>
                <c:pt idx="2">
                  <c:v>40603</c:v>
                </c:pt>
                <c:pt idx="3">
                  <c:v>40634</c:v>
                </c:pt>
                <c:pt idx="4">
                  <c:v>40664</c:v>
                </c:pt>
                <c:pt idx="5">
                  <c:v>40695</c:v>
                </c:pt>
                <c:pt idx="6">
                  <c:v>40725</c:v>
                </c:pt>
                <c:pt idx="7">
                  <c:v>40756</c:v>
                </c:pt>
                <c:pt idx="8">
                  <c:v>40787</c:v>
                </c:pt>
                <c:pt idx="9">
                  <c:v>40817</c:v>
                </c:pt>
                <c:pt idx="10">
                  <c:v>40848</c:v>
                </c:pt>
                <c:pt idx="11">
                  <c:v>40878</c:v>
                </c:pt>
              </c:numCache>
            </c:numRef>
          </c:cat>
          <c:val>
            <c:numRef>
              <c:f>Sheet2!$C$36:$C$47</c:f>
              <c:numCache>
                <c:formatCode>General</c:formatCode>
                <c:ptCount val="12"/>
                <c:pt idx="0">
                  <c:v>116.01692810457511</c:v>
                </c:pt>
                <c:pt idx="1">
                  <c:v>122.64047058823519</c:v>
                </c:pt>
                <c:pt idx="2">
                  <c:v>287.40701298701299</c:v>
                </c:pt>
                <c:pt idx="3">
                  <c:v>213.64639053254427</c:v>
                </c:pt>
                <c:pt idx="4">
                  <c:v>135.67415300546446</c:v>
                </c:pt>
                <c:pt idx="5">
                  <c:v>108.7017791411043</c:v>
                </c:pt>
                <c:pt idx="6">
                  <c:v>204.72180232558145</c:v>
                </c:pt>
                <c:pt idx="7">
                  <c:v>162.52620000000005</c:v>
                </c:pt>
                <c:pt idx="8">
                  <c:v>204.30870370370357</c:v>
                </c:pt>
                <c:pt idx="9">
                  <c:v>291.98880952380949</c:v>
                </c:pt>
                <c:pt idx="10">
                  <c:v>235.47630952380965</c:v>
                </c:pt>
                <c:pt idx="11">
                  <c:v>201.58129032258063</c:v>
                </c:pt>
              </c:numCache>
            </c:numRef>
          </c:val>
          <c:smooth val="0"/>
          <c:extLst>
            <c:ext xmlns:c16="http://schemas.microsoft.com/office/drawing/2014/chart" uri="{C3380CC4-5D6E-409C-BE32-E72D297353CC}">
              <c16:uniqueId val="{00000001-3551-4D88-95EB-113942E63B76}"/>
            </c:ext>
          </c:extLst>
        </c:ser>
        <c:ser>
          <c:idx val="2"/>
          <c:order val="2"/>
          <c:tx>
            <c:v>Prices</c:v>
          </c:tx>
          <c:spPr>
            <a:ln w="28575" cap="rnd">
              <a:solidFill>
                <a:schemeClr val="accent3"/>
              </a:solidFill>
              <a:round/>
            </a:ln>
            <a:effectLst/>
          </c:spPr>
          <c:marker>
            <c:symbol val="none"/>
          </c:marker>
          <c:cat>
            <c:numRef>
              <c:f>Sheet2!$A$36:$A$47</c:f>
              <c:numCache>
                <c:formatCode>mmm\-yy</c:formatCode>
                <c:ptCount val="12"/>
                <c:pt idx="0">
                  <c:v>40544</c:v>
                </c:pt>
                <c:pt idx="1">
                  <c:v>40575</c:v>
                </c:pt>
                <c:pt idx="2">
                  <c:v>40603</c:v>
                </c:pt>
                <c:pt idx="3">
                  <c:v>40634</c:v>
                </c:pt>
                <c:pt idx="4">
                  <c:v>40664</c:v>
                </c:pt>
                <c:pt idx="5">
                  <c:v>40695</c:v>
                </c:pt>
                <c:pt idx="6">
                  <c:v>40725</c:v>
                </c:pt>
                <c:pt idx="7">
                  <c:v>40756</c:v>
                </c:pt>
                <c:pt idx="8">
                  <c:v>40787</c:v>
                </c:pt>
                <c:pt idx="9">
                  <c:v>40817</c:v>
                </c:pt>
                <c:pt idx="10">
                  <c:v>40848</c:v>
                </c:pt>
                <c:pt idx="11">
                  <c:v>40878</c:v>
                </c:pt>
              </c:numCache>
            </c:numRef>
          </c:cat>
          <c:val>
            <c:numRef>
              <c:f>Sheet2!$D$36:$D$47</c:f>
              <c:numCache>
                <c:formatCode>General</c:formatCode>
                <c:ptCount val="12"/>
                <c:pt idx="0">
                  <c:v>89.00045751633975</c:v>
                </c:pt>
                <c:pt idx="1">
                  <c:v>99.774470588235161</c:v>
                </c:pt>
                <c:pt idx="2">
                  <c:v>68.932467532467456</c:v>
                </c:pt>
                <c:pt idx="3">
                  <c:v>61.992307692307641</c:v>
                </c:pt>
                <c:pt idx="4">
                  <c:v>54.04453551912561</c:v>
                </c:pt>
                <c:pt idx="5">
                  <c:v>57.244969325153264</c:v>
                </c:pt>
                <c:pt idx="6">
                  <c:v>93.185872093023136</c:v>
                </c:pt>
                <c:pt idx="7">
                  <c:v>69.855066666666573</c:v>
                </c:pt>
                <c:pt idx="8">
                  <c:v>79.5430246913579</c:v>
                </c:pt>
                <c:pt idx="9">
                  <c:v>86.266369047618966</c:v>
                </c:pt>
                <c:pt idx="10">
                  <c:v>130.4797619047618</c:v>
                </c:pt>
                <c:pt idx="11">
                  <c:v>69.652956989247244</c:v>
                </c:pt>
              </c:numCache>
            </c:numRef>
          </c:val>
          <c:smooth val="0"/>
          <c:extLst>
            <c:ext xmlns:c16="http://schemas.microsoft.com/office/drawing/2014/chart" uri="{C3380CC4-5D6E-409C-BE32-E72D297353CC}">
              <c16:uniqueId val="{00000002-3551-4D88-95EB-113942E63B76}"/>
            </c:ext>
          </c:extLst>
        </c:ser>
        <c:dLbls>
          <c:showLegendKey val="0"/>
          <c:showVal val="0"/>
          <c:showCatName val="0"/>
          <c:showSerName val="0"/>
          <c:showPercent val="0"/>
          <c:showBubbleSize val="0"/>
        </c:dLbls>
        <c:smooth val="0"/>
        <c:axId val="607499864"/>
        <c:axId val="607496584"/>
      </c:lineChart>
      <c:dateAx>
        <c:axId val="607499864"/>
        <c:scaling>
          <c:orientation val="minMax"/>
        </c:scaling>
        <c:delete val="0"/>
        <c:axPos val="b"/>
        <c:numFmt formatCode="mmm\-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496584"/>
        <c:crosses val="autoZero"/>
        <c:auto val="1"/>
        <c:lblOffset val="100"/>
        <c:baseTimeUnit val="months"/>
      </c:dateAx>
      <c:valAx>
        <c:axId val="6074965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4998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2012</a:t>
            </a:r>
            <a:r>
              <a:rPr lang="en-US" baseline="0"/>
              <a:t> Monthly averages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Sales</c:v>
          </c:tx>
          <c:spPr>
            <a:ln w="28575" cap="rnd">
              <a:solidFill>
                <a:schemeClr val="accent1"/>
              </a:solidFill>
              <a:round/>
            </a:ln>
            <a:effectLst/>
          </c:spPr>
          <c:marker>
            <c:symbol val="none"/>
          </c:marker>
          <c:cat>
            <c:numRef>
              <c:f>Sheet2!$A$53:$A$64</c:f>
              <c:numCache>
                <c:formatCode>mmm\-yy</c:formatCode>
                <c:ptCount val="12"/>
                <c:pt idx="0">
                  <c:v>40909</c:v>
                </c:pt>
                <c:pt idx="1">
                  <c:v>40940</c:v>
                </c:pt>
                <c:pt idx="2">
                  <c:v>40969</c:v>
                </c:pt>
                <c:pt idx="3">
                  <c:v>41000</c:v>
                </c:pt>
                <c:pt idx="4">
                  <c:v>41030</c:v>
                </c:pt>
                <c:pt idx="5">
                  <c:v>41061</c:v>
                </c:pt>
                <c:pt idx="6">
                  <c:v>41091</c:v>
                </c:pt>
                <c:pt idx="7">
                  <c:v>41122</c:v>
                </c:pt>
                <c:pt idx="8">
                  <c:v>41153</c:v>
                </c:pt>
                <c:pt idx="9">
                  <c:v>41183</c:v>
                </c:pt>
                <c:pt idx="10">
                  <c:v>41214</c:v>
                </c:pt>
                <c:pt idx="11">
                  <c:v>41244</c:v>
                </c:pt>
              </c:numCache>
            </c:numRef>
          </c:cat>
          <c:val>
            <c:numRef>
              <c:f>Sheet2!$B$53:$B$64</c:f>
              <c:numCache>
                <c:formatCode>General</c:formatCode>
                <c:ptCount val="12"/>
                <c:pt idx="0">
                  <c:v>1947.5354632768356</c:v>
                </c:pt>
                <c:pt idx="1">
                  <c:v>1818.044240131579</c:v>
                </c:pt>
                <c:pt idx="2">
                  <c:v>1758.9674999999997</c:v>
                </c:pt>
                <c:pt idx="3">
                  <c:v>1470.6063638888888</c:v>
                </c:pt>
                <c:pt idx="4">
                  <c:v>1805.5777535211284</c:v>
                </c:pt>
                <c:pt idx="5">
                  <c:v>1829.2651033333327</c:v>
                </c:pt>
                <c:pt idx="6">
                  <c:v>1463.1475118343199</c:v>
                </c:pt>
                <c:pt idx="7">
                  <c:v>1682.0477972222218</c:v>
                </c:pt>
                <c:pt idx="8">
                  <c:v>1615.5917081218272</c:v>
                </c:pt>
                <c:pt idx="9">
                  <c:v>1737.7609311224492</c:v>
                </c:pt>
                <c:pt idx="10">
                  <c:v>1933.0621940298506</c:v>
                </c:pt>
                <c:pt idx="11">
                  <c:v>2273.7778076923096</c:v>
                </c:pt>
              </c:numCache>
            </c:numRef>
          </c:val>
          <c:smooth val="0"/>
          <c:extLst>
            <c:ext xmlns:c16="http://schemas.microsoft.com/office/drawing/2014/chart" uri="{C3380CC4-5D6E-409C-BE32-E72D297353CC}">
              <c16:uniqueId val="{00000000-00A4-4C78-A78B-945B8863F052}"/>
            </c:ext>
          </c:extLst>
        </c:ser>
        <c:ser>
          <c:idx val="1"/>
          <c:order val="1"/>
          <c:tx>
            <c:v>Profits</c:v>
          </c:tx>
          <c:spPr>
            <a:ln w="28575" cap="rnd">
              <a:solidFill>
                <a:schemeClr val="accent2"/>
              </a:solidFill>
              <a:round/>
            </a:ln>
            <a:effectLst/>
          </c:spPr>
          <c:marker>
            <c:symbol val="none"/>
          </c:marker>
          <c:cat>
            <c:numRef>
              <c:f>Sheet2!$A$53:$A$64</c:f>
              <c:numCache>
                <c:formatCode>mmm\-yy</c:formatCode>
                <c:ptCount val="12"/>
                <c:pt idx="0">
                  <c:v>40909</c:v>
                </c:pt>
                <c:pt idx="1">
                  <c:v>40940</c:v>
                </c:pt>
                <c:pt idx="2">
                  <c:v>40969</c:v>
                </c:pt>
                <c:pt idx="3">
                  <c:v>41000</c:v>
                </c:pt>
                <c:pt idx="4">
                  <c:v>41030</c:v>
                </c:pt>
                <c:pt idx="5">
                  <c:v>41061</c:v>
                </c:pt>
                <c:pt idx="6">
                  <c:v>41091</c:v>
                </c:pt>
                <c:pt idx="7">
                  <c:v>41122</c:v>
                </c:pt>
                <c:pt idx="8">
                  <c:v>41153</c:v>
                </c:pt>
                <c:pt idx="9">
                  <c:v>41183</c:v>
                </c:pt>
                <c:pt idx="10">
                  <c:v>41214</c:v>
                </c:pt>
                <c:pt idx="11">
                  <c:v>41244</c:v>
                </c:pt>
              </c:numCache>
            </c:numRef>
          </c:cat>
          <c:val>
            <c:numRef>
              <c:f>Sheet2!$C$53:$C$64</c:f>
              <c:numCache>
                <c:formatCode>General</c:formatCode>
                <c:ptCount val="12"/>
                <c:pt idx="0">
                  <c:v>250.50785310734463</c:v>
                </c:pt>
                <c:pt idx="1">
                  <c:v>173.63335526315788</c:v>
                </c:pt>
                <c:pt idx="2">
                  <c:v>190.10621212121231</c:v>
                </c:pt>
                <c:pt idx="3">
                  <c:v>172.55077777777777</c:v>
                </c:pt>
                <c:pt idx="4">
                  <c:v>137.89408450704229</c:v>
                </c:pt>
                <c:pt idx="5">
                  <c:v>201.36733333333325</c:v>
                </c:pt>
                <c:pt idx="6">
                  <c:v>158.78289940828392</c:v>
                </c:pt>
                <c:pt idx="7">
                  <c:v>75.08533333333331</c:v>
                </c:pt>
                <c:pt idx="8">
                  <c:v>175.53248730964464</c:v>
                </c:pt>
                <c:pt idx="9">
                  <c:v>105.05775510204074</c:v>
                </c:pt>
                <c:pt idx="10">
                  <c:v>198.66738805970164</c:v>
                </c:pt>
                <c:pt idx="11">
                  <c:v>136.49320512820515</c:v>
                </c:pt>
              </c:numCache>
            </c:numRef>
          </c:val>
          <c:smooth val="0"/>
          <c:extLst>
            <c:ext xmlns:c16="http://schemas.microsoft.com/office/drawing/2014/chart" uri="{C3380CC4-5D6E-409C-BE32-E72D297353CC}">
              <c16:uniqueId val="{00000001-00A4-4C78-A78B-945B8863F052}"/>
            </c:ext>
          </c:extLst>
        </c:ser>
        <c:ser>
          <c:idx val="2"/>
          <c:order val="2"/>
          <c:tx>
            <c:v>Prices</c:v>
          </c:tx>
          <c:spPr>
            <a:ln w="28575" cap="rnd">
              <a:solidFill>
                <a:schemeClr val="accent3"/>
              </a:solidFill>
              <a:round/>
            </a:ln>
            <a:effectLst/>
          </c:spPr>
          <c:marker>
            <c:symbol val="none"/>
          </c:marker>
          <c:cat>
            <c:numRef>
              <c:f>Sheet2!$A$53:$A$64</c:f>
              <c:numCache>
                <c:formatCode>mmm\-yy</c:formatCode>
                <c:ptCount val="12"/>
                <c:pt idx="0">
                  <c:v>40909</c:v>
                </c:pt>
                <c:pt idx="1">
                  <c:v>40940</c:v>
                </c:pt>
                <c:pt idx="2">
                  <c:v>40969</c:v>
                </c:pt>
                <c:pt idx="3">
                  <c:v>41000</c:v>
                </c:pt>
                <c:pt idx="4">
                  <c:v>41030</c:v>
                </c:pt>
                <c:pt idx="5">
                  <c:v>41061</c:v>
                </c:pt>
                <c:pt idx="6">
                  <c:v>41091</c:v>
                </c:pt>
                <c:pt idx="7">
                  <c:v>41122</c:v>
                </c:pt>
                <c:pt idx="8">
                  <c:v>41153</c:v>
                </c:pt>
                <c:pt idx="9">
                  <c:v>41183</c:v>
                </c:pt>
                <c:pt idx="10">
                  <c:v>41214</c:v>
                </c:pt>
                <c:pt idx="11">
                  <c:v>41244</c:v>
                </c:pt>
              </c:numCache>
            </c:numRef>
          </c:cat>
          <c:val>
            <c:numRef>
              <c:f>Sheet2!$D$53:$D$64</c:f>
              <c:numCache>
                <c:formatCode>General</c:formatCode>
                <c:ptCount val="12"/>
                <c:pt idx="0">
                  <c:v>82.46864406779649</c:v>
                </c:pt>
                <c:pt idx="1">
                  <c:v>87.198092105263072</c:v>
                </c:pt>
                <c:pt idx="2">
                  <c:v>95.118636363636256</c:v>
                </c:pt>
                <c:pt idx="3">
                  <c:v>92.712555555555483</c:v>
                </c:pt>
                <c:pt idx="4">
                  <c:v>104.42150234741788</c:v>
                </c:pt>
                <c:pt idx="5">
                  <c:v>79.377733333333225</c:v>
                </c:pt>
                <c:pt idx="6">
                  <c:v>70.176449704141973</c:v>
                </c:pt>
                <c:pt idx="7">
                  <c:v>85.009888888888767</c:v>
                </c:pt>
                <c:pt idx="8">
                  <c:v>70.737208121827237</c:v>
                </c:pt>
                <c:pt idx="9">
                  <c:v>105.25785714285705</c:v>
                </c:pt>
                <c:pt idx="10">
                  <c:v>122.25828358208945</c:v>
                </c:pt>
                <c:pt idx="11">
                  <c:v>127.15589743589732</c:v>
                </c:pt>
              </c:numCache>
            </c:numRef>
          </c:val>
          <c:smooth val="0"/>
          <c:extLst>
            <c:ext xmlns:c16="http://schemas.microsoft.com/office/drawing/2014/chart" uri="{C3380CC4-5D6E-409C-BE32-E72D297353CC}">
              <c16:uniqueId val="{00000002-00A4-4C78-A78B-945B8863F052}"/>
            </c:ext>
          </c:extLst>
        </c:ser>
        <c:dLbls>
          <c:showLegendKey val="0"/>
          <c:showVal val="0"/>
          <c:showCatName val="0"/>
          <c:showSerName val="0"/>
          <c:showPercent val="0"/>
          <c:showBubbleSize val="0"/>
        </c:dLbls>
        <c:smooth val="0"/>
        <c:axId val="566006304"/>
        <c:axId val="566009912"/>
      </c:lineChart>
      <c:dateAx>
        <c:axId val="566006304"/>
        <c:scaling>
          <c:orientation val="minMax"/>
        </c:scaling>
        <c:delete val="0"/>
        <c:axPos val="b"/>
        <c:numFmt formatCode="mmm\-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6009912"/>
        <c:crosses val="autoZero"/>
        <c:auto val="1"/>
        <c:lblOffset val="100"/>
        <c:baseTimeUnit val="months"/>
      </c:dateAx>
      <c:valAx>
        <c:axId val="566009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60063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20</Pages>
  <Words>3269</Words>
  <Characters>18639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Bilyana Nikolova</cp:lastModifiedBy>
  <cp:revision>3</cp:revision>
  <dcterms:created xsi:type="dcterms:W3CDTF">2022-12-15T20:44:00Z</dcterms:created>
  <dcterms:modified xsi:type="dcterms:W3CDTF">2023-01-10T19:05:00Z</dcterms:modified>
</cp:coreProperties>
</file>