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401FD0"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401FD0" w:rsidRPr="003C7DED" w:rsidRDefault="00401FD0" w:rsidP="00401FD0">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401FD0" w:rsidRPr="003C7DED" w:rsidRDefault="00401FD0" w:rsidP="00401FD0">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401FD0" w:rsidRPr="003C7DED" w:rsidRDefault="00401FD0" w:rsidP="00401FD0">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401FD0" w:rsidRPr="003C7DED" w:rsidRDefault="00401FD0" w:rsidP="00401FD0">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401FD0" w:rsidRPr="00A35E44" w:rsidRDefault="00401FD0" w:rsidP="00401FD0">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725025218"/>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11001E30" w14:textId="08FFB8FC" w:rsidR="00401FD0" w:rsidRPr="003C7DED" w:rsidRDefault="00401FD0" w:rsidP="00401FD0">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7777777" w:rsidR="00A80868" w:rsidRPr="003C7DED" w:rsidRDefault="00A80868" w:rsidP="008C14E9">
            <w:pPr>
              <w:rPr>
                <w:rFonts w:ascii="Arial" w:hAnsi="Arial" w:cs="Arial"/>
                <w:sz w:val="22"/>
                <w:szCs w:val="22"/>
              </w:rPr>
            </w:pP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4312CF09" w:rsidR="00B60A98" w:rsidRPr="003C7DED" w:rsidRDefault="00F35734"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9FFA4FA" w14:textId="77777777" w:rsidR="001B714F" w:rsidRDefault="001B714F" w:rsidP="001B714F">
            <w:pPr>
              <w:rPr>
                <w:rFonts w:ascii="Arial" w:hAnsi="Arial" w:cs="Arial"/>
                <w:sz w:val="22"/>
                <w:szCs w:val="22"/>
              </w:rPr>
            </w:pPr>
            <w:r>
              <w:rPr>
                <w:rFonts w:ascii="Segoe UI" w:hAnsi="Segoe UI" w:cs="Segoe UI"/>
                <w:color w:val="000000"/>
                <w:sz w:val="21"/>
                <w:szCs w:val="21"/>
                <w:shd w:val="clear" w:color="auto" w:fill="FFFFFF"/>
              </w:rPr>
              <w:t xml:space="preserve">Institute of </w:t>
            </w:r>
            <w:proofErr w:type="gramStart"/>
            <w:r>
              <w:rPr>
                <w:rFonts w:ascii="Segoe UI" w:hAnsi="Segoe UI" w:cs="Segoe UI"/>
                <w:color w:val="000000"/>
                <w:sz w:val="21"/>
                <w:szCs w:val="21"/>
                <w:shd w:val="clear" w:color="auto" w:fill="FFFFFF"/>
              </w:rPr>
              <w:t>Inner City</w:t>
            </w:r>
            <w:proofErr w:type="gramEnd"/>
            <w:r>
              <w:rPr>
                <w:rFonts w:ascii="Segoe UI" w:hAnsi="Segoe UI" w:cs="Segoe UI"/>
                <w:color w:val="000000"/>
                <w:sz w:val="21"/>
                <w:szCs w:val="21"/>
                <w:shd w:val="clear" w:color="auto" w:fill="FFFFFF"/>
              </w:rPr>
              <w:t xml:space="preserve"> Learning / </w:t>
            </w:r>
            <w:r>
              <w:t>University of Wales Trinity Saint David</w:t>
            </w:r>
          </w:p>
          <w:p w14:paraId="422C415A" w14:textId="77777777" w:rsidR="00A80868" w:rsidRPr="003C7DED" w:rsidRDefault="00A80868" w:rsidP="001B714F">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07FE3E7B" w:rsidR="00A80868" w:rsidRPr="003C7DED" w:rsidRDefault="00280BC5" w:rsidP="008C14E9">
            <w:pPr>
              <w:rPr>
                <w:rFonts w:ascii="Arial" w:hAnsi="Arial" w:cs="Arial"/>
                <w:sz w:val="22"/>
                <w:szCs w:val="22"/>
              </w:rPr>
            </w:pPr>
            <w:r>
              <w:rPr>
                <w:rFonts w:ascii="Arial" w:hAnsi="Arial" w:cs="Arial"/>
                <w:sz w:val="22"/>
                <w:szCs w:val="22"/>
              </w:rPr>
              <w:t>Birmingham</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1CF90AF4" w:rsidR="00A80868" w:rsidRPr="003C7DED" w:rsidRDefault="00280BC5" w:rsidP="008C14E9">
            <w:pPr>
              <w:rPr>
                <w:rFonts w:ascii="Arial" w:hAnsi="Arial" w:cs="Arial"/>
                <w:sz w:val="22"/>
                <w:szCs w:val="22"/>
              </w:rPr>
            </w:pPr>
            <w:r>
              <w:rPr>
                <w:rFonts w:ascii="Segoe UI Variable Text" w:hAnsi="Segoe UI Variable Text"/>
                <w:color w:val="323130"/>
                <w:sz w:val="21"/>
                <w:szCs w:val="21"/>
                <w:shd w:val="clear" w:color="auto" w:fill="FFFFFF"/>
              </w:rPr>
              <w:t>2109232@student.uwtsd.ac.uk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632407CD" w:rsidR="0069797A" w:rsidRPr="003C7DED" w:rsidRDefault="00280BC5" w:rsidP="008C14E9">
            <w:pPr>
              <w:rPr>
                <w:rFonts w:ascii="Arial" w:hAnsi="Arial" w:cs="Arial"/>
                <w:sz w:val="22"/>
                <w:szCs w:val="22"/>
              </w:rPr>
            </w:pPr>
            <w:r>
              <w:t>A Comparative Study of Strategic Marketing Adaptations in the Online Food Delivery Sector: Evaluating Market Position and Consumer Engagement in the UK and Republic of Ireland Post-Pandemic.</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37E67022" w14:textId="77777777" w:rsidR="00F35734" w:rsidRDefault="00F35734" w:rsidP="00F35734">
            <w:pPr>
              <w:rPr>
                <w:rFonts w:ascii="Arial" w:eastAsia="Arial" w:hAnsi="Arial" w:cs="Arial"/>
                <w:sz w:val="22"/>
                <w:szCs w:val="22"/>
              </w:rPr>
            </w:pPr>
            <w:r>
              <w:rPr>
                <w:rFonts w:ascii="Arial" w:eastAsia="Arial" w:hAnsi="Arial" w:cs="Arial"/>
                <w:sz w:val="22"/>
                <w:szCs w:val="22"/>
              </w:rPr>
              <w:t>17.01.2026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2B248FD4" w14:textId="77777777" w:rsidR="00F35734" w:rsidRDefault="00F35734" w:rsidP="00F35734">
            <w:pPr>
              <w:rPr>
                <w:rFonts w:ascii="Arial" w:eastAsia="Arial" w:hAnsi="Arial" w:cs="Arial"/>
                <w:sz w:val="22"/>
                <w:szCs w:val="22"/>
              </w:rPr>
            </w:pPr>
            <w:r>
              <w:rPr>
                <w:rFonts w:ascii="Arial" w:eastAsia="Arial" w:hAnsi="Arial" w:cs="Arial"/>
                <w:sz w:val="22"/>
                <w:szCs w:val="22"/>
              </w:rPr>
              <w:t>06.05.2026</w:t>
            </w:r>
          </w:p>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B8F37E5" w:rsidR="00A80868" w:rsidRPr="003C7DED" w:rsidRDefault="00280BC5" w:rsidP="008C14E9">
            <w:pPr>
              <w:rPr>
                <w:rFonts w:ascii="Arial" w:hAnsi="Arial" w:cs="Arial"/>
                <w:sz w:val="22"/>
                <w:szCs w:val="22"/>
              </w:rPr>
            </w:pPr>
            <w:r>
              <w:rPr>
                <w:rFonts w:ascii="Segoe UI Variable Text" w:hAnsi="Segoe UI Variable Text"/>
                <w:color w:val="323130"/>
                <w:sz w:val="21"/>
                <w:szCs w:val="21"/>
                <w:shd w:val="clear" w:color="auto" w:fill="FFFFFF"/>
              </w:rPr>
              <w:t>210923</w:t>
            </w:r>
            <w:r>
              <w:rPr>
                <w:rFonts w:ascii="Segoe UI Variable Text" w:hAnsi="Segoe UI Variable Text"/>
                <w:color w:val="323130"/>
                <w:sz w:val="21"/>
                <w:szCs w:val="21"/>
                <w:shd w:val="clear" w:color="auto" w:fill="FFFFFF"/>
              </w:rPr>
              <w:t>2</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D3B9E32" w:rsidR="00A80868" w:rsidRPr="003C7DED" w:rsidRDefault="00F35734" w:rsidP="008C14E9">
            <w:pPr>
              <w:rPr>
                <w:rFonts w:ascii="Arial" w:hAnsi="Arial" w:cs="Arial"/>
                <w:sz w:val="22"/>
                <w:szCs w:val="22"/>
              </w:rPr>
            </w:pPr>
            <w:r>
              <w:rPr>
                <w:rFonts w:ascii="Arial" w:hAnsi="Arial" w:cs="Arial"/>
                <w:sz w:val="22"/>
                <w:szCs w:val="22"/>
              </w:rPr>
              <w:t>Master of Business Administration</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E341CE0" w14:textId="77777777" w:rsidR="00280BC5" w:rsidRPr="00280BC5" w:rsidRDefault="00280BC5" w:rsidP="00280BC5">
            <w:pPr>
              <w:wordWrap w:val="0"/>
              <w:textAlignment w:val="baseline"/>
              <w:rPr>
                <w:rFonts w:ascii="inherit" w:hAnsi="inherit"/>
                <w:color w:val="242424"/>
                <w:sz w:val="21"/>
                <w:szCs w:val="21"/>
                <w:bdr w:val="none" w:sz="0" w:space="0" w:color="auto" w:frame="1"/>
                <w:lang w:eastAsia="en-GB"/>
              </w:rPr>
            </w:pPr>
            <w:r w:rsidRPr="00280BC5">
              <w:rPr>
                <w:rFonts w:ascii="inherit" w:hAnsi="inherit"/>
                <w:color w:val="242424"/>
                <w:sz w:val="21"/>
                <w:szCs w:val="21"/>
                <w:bdr w:val="none" w:sz="0" w:space="0" w:color="auto" w:frame="1"/>
                <w:lang w:eastAsia="en-GB"/>
              </w:rPr>
              <w:t xml:space="preserve">Vasilios </w:t>
            </w:r>
            <w:proofErr w:type="spellStart"/>
            <w:r w:rsidRPr="00280BC5">
              <w:rPr>
                <w:rFonts w:ascii="inherit" w:hAnsi="inherit"/>
                <w:color w:val="242424"/>
                <w:sz w:val="21"/>
                <w:szCs w:val="21"/>
                <w:bdr w:val="none" w:sz="0" w:space="0" w:color="auto" w:frame="1"/>
                <w:lang w:eastAsia="en-GB"/>
              </w:rPr>
              <w:t>Tavlaridis</w:t>
            </w:r>
            <w:proofErr w:type="spellEnd"/>
          </w:p>
          <w:p w14:paraId="27D1021C" w14:textId="2244C108" w:rsidR="00280BC5" w:rsidRPr="00280BC5" w:rsidRDefault="00280BC5" w:rsidP="00280BC5">
            <w:pPr>
              <w:wordWrap w:val="0"/>
              <w:textAlignment w:val="baseline"/>
              <w:rPr>
                <w:rFonts w:ascii="inherit" w:hAnsi="inherit"/>
                <w:color w:val="242424"/>
                <w:sz w:val="21"/>
                <w:szCs w:val="21"/>
                <w:bdr w:val="none" w:sz="0" w:space="0" w:color="auto" w:frame="1"/>
                <w:lang w:eastAsia="en-GB"/>
              </w:rPr>
            </w:pPr>
            <w:r>
              <w:rPr>
                <w:rFonts w:ascii="inherit" w:hAnsi="inherit"/>
                <w:color w:val="242424"/>
                <w:sz w:val="21"/>
                <w:szCs w:val="21"/>
                <w:bdr w:val="none" w:sz="0" w:space="0" w:color="auto" w:frame="1"/>
                <w:lang w:eastAsia="en-GB"/>
              </w:rPr>
              <w:t xml:space="preserve"> / </w:t>
            </w:r>
            <w:r w:rsidRPr="00280BC5">
              <w:rPr>
                <w:rFonts w:ascii="inherit" w:hAnsi="inherit"/>
                <w:color w:val="242424"/>
                <w:sz w:val="21"/>
                <w:szCs w:val="21"/>
                <w:bdr w:val="none" w:sz="0" w:space="0" w:color="auto" w:frame="1"/>
                <w:lang w:eastAsia="en-GB"/>
              </w:rPr>
              <w:t>Ivan Rodriguez Hernandez</w:t>
            </w:r>
          </w:p>
          <w:p w14:paraId="24E31D0D" w14:textId="77777777" w:rsidR="00A80868" w:rsidRPr="003C7DED" w:rsidRDefault="00A80868"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C20032" w:rsidP="008C14E9">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298348241"/>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55D1D12E" w14:textId="57925145" w:rsidR="00A35E44" w:rsidRPr="003C7DED" w:rsidRDefault="00F35734"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1998C866" w:rsidR="00F150A6" w:rsidRPr="003C7DED" w:rsidRDefault="00F3573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3756B255" w:rsidR="00F150A6" w:rsidRPr="003C7DED" w:rsidRDefault="00F35734"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00BFD069" w:rsidR="00F150A6" w:rsidRPr="003C7DED" w:rsidRDefault="00F3573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C20032" w:rsidP="008C14E9">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458607860"/>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353BB410" w14:textId="0500F1B8" w:rsidR="00A35E44" w:rsidRPr="003C7DED" w:rsidRDefault="00F35734"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86669E1" w14:textId="77777777" w:rsidR="00F35734" w:rsidRDefault="00F35734" w:rsidP="00F35734">
            <w:pPr>
              <w:pStyle w:val="NormalWeb"/>
            </w:pPr>
            <w:r>
              <w:t>The primary aim of this research is to critically evaluate and compare the strategic marketing adaptations of online food delivery platforms (Just Eat, Deliveroo, and Uber Eats) in the UK and the Republic of Ireland in the post-pandemic context, specifically during the 2024-2026 cost-of-living crisis. The specific objectives include:</w:t>
            </w:r>
          </w:p>
          <w:p w14:paraId="4BF8A7AB" w14:textId="77777777" w:rsidR="00F35734" w:rsidRDefault="00F35734" w:rsidP="00F35734">
            <w:pPr>
              <w:pStyle w:val="NormalWeb"/>
              <w:numPr>
                <w:ilvl w:val="0"/>
                <w:numId w:val="25"/>
              </w:numPr>
            </w:pPr>
            <w:r>
              <w:t>To identify the shift in marketing messaging from growth-oriented to value-based strategies.</w:t>
            </w:r>
          </w:p>
          <w:p w14:paraId="1D45172D" w14:textId="77777777" w:rsidR="00F35734" w:rsidRDefault="00F35734" w:rsidP="00F35734">
            <w:pPr>
              <w:pStyle w:val="NormalWeb"/>
              <w:numPr>
                <w:ilvl w:val="0"/>
                <w:numId w:val="25"/>
              </w:numPr>
            </w:pPr>
            <w:r>
              <w:t>To compare how regulatory differences (post-Brexit UK vs. EU Ireland) influence marketing adaptation.</w:t>
            </w:r>
          </w:p>
          <w:p w14:paraId="1F851057" w14:textId="73B622B9" w:rsidR="003F1A54" w:rsidRPr="00F35734" w:rsidRDefault="00F35734" w:rsidP="008C14E9">
            <w:pPr>
              <w:pStyle w:val="NormalWeb"/>
              <w:numPr>
                <w:ilvl w:val="0"/>
                <w:numId w:val="25"/>
              </w:numPr>
            </w:pPr>
            <w:r>
              <w:t>To determine the impact of inflation on consumer engagement strategies.</w:t>
            </w:r>
            <w:r w:rsidR="003F1A54" w:rsidRPr="00F35734">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9382CC4" w14:textId="77777777" w:rsidR="00F35734" w:rsidRPr="00F35734" w:rsidRDefault="00F35734" w:rsidP="00F35734">
            <w:pPr>
              <w:spacing w:before="100" w:beforeAutospacing="1" w:after="100" w:afterAutospacing="1"/>
              <w:rPr>
                <w:sz w:val="24"/>
                <w:szCs w:val="24"/>
                <w:lang w:eastAsia="en-GB"/>
              </w:rPr>
            </w:pPr>
            <w:r w:rsidRPr="00F35734">
              <w:rPr>
                <w:b/>
                <w:bCs/>
                <w:sz w:val="24"/>
                <w:szCs w:val="24"/>
                <w:lang w:eastAsia="en-GB"/>
              </w:rPr>
              <w:t>Importance within and beyond the research area:</w:t>
            </w:r>
            <w:r w:rsidRPr="00F35734">
              <w:rPr>
                <w:sz w:val="24"/>
                <w:szCs w:val="24"/>
                <w:lang w:eastAsia="en-GB"/>
              </w:rPr>
              <w:t xml:space="preserve"> This research is significant as it </w:t>
            </w:r>
            <w:proofErr w:type="gramStart"/>
            <w:r w:rsidRPr="00F35734">
              <w:rPr>
                <w:sz w:val="24"/>
                <w:szCs w:val="24"/>
                <w:lang w:eastAsia="en-GB"/>
              </w:rPr>
              <w:t>bridge</w:t>
            </w:r>
            <w:proofErr w:type="gramEnd"/>
            <w:r w:rsidRPr="00F35734">
              <w:rPr>
                <w:sz w:val="24"/>
                <w:szCs w:val="24"/>
                <w:lang w:eastAsia="en-GB"/>
              </w:rPr>
              <w:t xml:space="preserve"> the gap between theoretical marketing frameworks (Contingency Theory and Standardization-Adaptation) and the practical, fast-paced reality of the online food delivery sector. Beyond the academic field, it provides a strategic roadmap for businesses operating in highly volatile economic environments, showing how marketing must shift from customer acquisition to customer retention during a crisis.</w:t>
            </w:r>
          </w:p>
          <w:p w14:paraId="6B1A2F56" w14:textId="77777777" w:rsidR="00F35734" w:rsidRPr="00F35734" w:rsidRDefault="00F35734" w:rsidP="00F35734">
            <w:pPr>
              <w:spacing w:before="100" w:beforeAutospacing="1" w:after="100" w:afterAutospacing="1"/>
              <w:rPr>
                <w:sz w:val="24"/>
                <w:szCs w:val="24"/>
                <w:lang w:eastAsia="en-GB"/>
              </w:rPr>
            </w:pPr>
            <w:r w:rsidRPr="00F35734">
              <w:rPr>
                <w:b/>
                <w:bCs/>
                <w:sz w:val="24"/>
                <w:szCs w:val="24"/>
                <w:lang w:eastAsia="en-GB"/>
              </w:rPr>
              <w:t>Potential to advance current understanding:</w:t>
            </w:r>
            <w:r w:rsidRPr="00F35734">
              <w:rPr>
                <w:sz w:val="24"/>
                <w:szCs w:val="24"/>
                <w:lang w:eastAsia="en-GB"/>
              </w:rPr>
              <w:t xml:space="preserve"> The study generates new knowledge by providing a direct comparison between a post-Brexit UK market and an EU-regulated market (Ireland) within the same industry. It challenges the "one-size-fits-all" digital marketing approach, discovering how hyper-local economic trends (like the specific inflation rates in both countries) force global platforms to diversify their messaging and pricing strategies.</w:t>
            </w:r>
          </w:p>
          <w:p w14:paraId="6696E685" w14:textId="77777777" w:rsidR="00F35734" w:rsidRPr="00F35734" w:rsidRDefault="00F35734" w:rsidP="00F35734">
            <w:pPr>
              <w:spacing w:before="100" w:beforeAutospacing="1" w:after="100" w:afterAutospacing="1"/>
              <w:rPr>
                <w:sz w:val="24"/>
                <w:szCs w:val="24"/>
                <w:lang w:eastAsia="en-GB"/>
              </w:rPr>
            </w:pPr>
            <w:r w:rsidRPr="00F35734">
              <w:rPr>
                <w:b/>
                <w:bCs/>
                <w:sz w:val="24"/>
                <w:szCs w:val="24"/>
                <w:lang w:eastAsia="en-GB"/>
              </w:rPr>
              <w:t>Timeliness given current trends:</w:t>
            </w:r>
            <w:r w:rsidRPr="00F35734">
              <w:rPr>
                <w:sz w:val="24"/>
                <w:szCs w:val="24"/>
                <w:lang w:eastAsia="en-GB"/>
              </w:rPr>
              <w:t xml:space="preserve"> The research is extremely timely as the online food delivery sector is currently facing a "post-pandemic hangover" combined with a severe cost-of-living crisis (2024-2026). With inflation directly affecting consumer's discretionary income, understanding how companies like Just Eat or Deliveroo adapt </w:t>
            </w:r>
            <w:r w:rsidRPr="00F35734">
              <w:rPr>
                <w:i/>
                <w:iCs/>
                <w:sz w:val="24"/>
                <w:szCs w:val="24"/>
                <w:lang w:eastAsia="en-GB"/>
              </w:rPr>
              <w:t>right now</w:t>
            </w:r>
            <w:r w:rsidRPr="00F35734">
              <w:rPr>
                <w:sz w:val="24"/>
                <w:szCs w:val="24"/>
                <w:lang w:eastAsia="en-GB"/>
              </w:rPr>
              <w:t xml:space="preserve"> is critical for the survival of the industry.</w:t>
            </w:r>
          </w:p>
          <w:p w14:paraId="461670AE" w14:textId="77777777" w:rsidR="00F35734" w:rsidRPr="00F35734" w:rsidRDefault="00F35734" w:rsidP="00F35734">
            <w:pPr>
              <w:spacing w:before="100" w:beforeAutospacing="1" w:after="100" w:afterAutospacing="1"/>
              <w:rPr>
                <w:sz w:val="24"/>
                <w:szCs w:val="24"/>
                <w:lang w:eastAsia="en-GB"/>
              </w:rPr>
            </w:pPr>
            <w:r w:rsidRPr="00F35734">
              <w:rPr>
                <w:b/>
                <w:bCs/>
                <w:sz w:val="24"/>
                <w:szCs w:val="24"/>
                <w:lang w:eastAsia="en-GB"/>
              </w:rPr>
              <w:lastRenderedPageBreak/>
              <w:t>Potential to generate impact:</w:t>
            </w:r>
          </w:p>
          <w:p w14:paraId="65EDA06B" w14:textId="77777777" w:rsidR="00F35734" w:rsidRPr="00F35734" w:rsidRDefault="00F35734" w:rsidP="00F35734">
            <w:pPr>
              <w:numPr>
                <w:ilvl w:val="0"/>
                <w:numId w:val="26"/>
              </w:numPr>
              <w:spacing w:before="100" w:beforeAutospacing="1" w:after="100" w:afterAutospacing="1"/>
              <w:rPr>
                <w:sz w:val="24"/>
                <w:szCs w:val="24"/>
                <w:lang w:eastAsia="en-GB"/>
              </w:rPr>
            </w:pPr>
            <w:r w:rsidRPr="00F35734">
              <w:rPr>
                <w:b/>
                <w:bCs/>
                <w:sz w:val="24"/>
                <w:szCs w:val="24"/>
                <w:lang w:eastAsia="en-GB"/>
              </w:rPr>
              <w:t>Economy:</w:t>
            </w:r>
            <w:r w:rsidRPr="00F35734">
              <w:rPr>
                <w:sz w:val="24"/>
                <w:szCs w:val="24"/>
                <w:lang w:eastAsia="en-GB"/>
              </w:rPr>
              <w:t xml:space="preserve"> The findings can help SMEs and larger platforms optimize their marketing spend, potentially protecting jobs and market stability in the gig economy.</w:t>
            </w:r>
          </w:p>
          <w:p w14:paraId="68302793" w14:textId="77777777" w:rsidR="00F35734" w:rsidRPr="00F35734" w:rsidRDefault="00F35734" w:rsidP="00F35734">
            <w:pPr>
              <w:numPr>
                <w:ilvl w:val="0"/>
                <w:numId w:val="26"/>
              </w:numPr>
              <w:spacing w:before="100" w:beforeAutospacing="1" w:after="100" w:afterAutospacing="1"/>
              <w:rPr>
                <w:sz w:val="24"/>
                <w:szCs w:val="24"/>
                <w:lang w:eastAsia="en-GB"/>
              </w:rPr>
            </w:pPr>
            <w:r w:rsidRPr="00F35734">
              <w:rPr>
                <w:b/>
                <w:bCs/>
                <w:sz w:val="24"/>
                <w:szCs w:val="24"/>
                <w:lang w:eastAsia="en-GB"/>
              </w:rPr>
              <w:t>Society:</w:t>
            </w:r>
            <w:r w:rsidRPr="00F35734">
              <w:rPr>
                <w:sz w:val="24"/>
                <w:szCs w:val="24"/>
                <w:lang w:eastAsia="en-GB"/>
              </w:rPr>
              <w:t xml:space="preserve"> By </w:t>
            </w:r>
            <w:proofErr w:type="spellStart"/>
            <w:r w:rsidRPr="00F35734">
              <w:rPr>
                <w:sz w:val="24"/>
                <w:szCs w:val="24"/>
                <w:lang w:eastAsia="en-GB"/>
              </w:rPr>
              <w:t>analyzing</w:t>
            </w:r>
            <w:proofErr w:type="spellEnd"/>
            <w:r w:rsidRPr="00F35734">
              <w:rPr>
                <w:sz w:val="24"/>
                <w:szCs w:val="24"/>
                <w:lang w:eastAsia="en-GB"/>
              </w:rPr>
              <w:t xml:space="preserve"> how value-based messaging works, the study explores how companies communicate affordability to consumers during periods of financial stress.</w:t>
            </w:r>
          </w:p>
          <w:p w14:paraId="1A6B122A" w14:textId="77777777" w:rsidR="00F35734" w:rsidRPr="00F35734" w:rsidRDefault="00F35734" w:rsidP="00F35734">
            <w:pPr>
              <w:numPr>
                <w:ilvl w:val="0"/>
                <w:numId w:val="26"/>
              </w:numPr>
              <w:spacing w:before="100" w:beforeAutospacing="1" w:after="100" w:afterAutospacing="1"/>
              <w:rPr>
                <w:sz w:val="24"/>
                <w:szCs w:val="24"/>
                <w:lang w:eastAsia="en-GB"/>
              </w:rPr>
            </w:pPr>
            <w:r w:rsidRPr="00F35734">
              <w:rPr>
                <w:b/>
                <w:bCs/>
                <w:sz w:val="24"/>
                <w:szCs w:val="24"/>
                <w:lang w:eastAsia="en-GB"/>
              </w:rPr>
              <w:t>Environment:</w:t>
            </w:r>
            <w:r w:rsidRPr="00F35734">
              <w:rPr>
                <w:sz w:val="24"/>
                <w:szCs w:val="24"/>
                <w:lang w:eastAsia="en-GB"/>
              </w:rPr>
              <w:t xml:space="preserve"> The research will also touch upon how strategic adaptations include "efficiency-driven" marketing, which often aligns with more sustainable delivery routes and reduced operational waste.</w:t>
            </w:r>
          </w:p>
          <w:p w14:paraId="54A60189" w14:textId="0C76160A" w:rsidR="003F1A54" w:rsidRPr="003C7DED" w:rsidRDefault="003F1A54" w:rsidP="008C14E9">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21D1B1D9" w:rsidR="00F35734" w:rsidRPr="00F35734" w:rsidRDefault="00F35734" w:rsidP="00F35734">
            <w:pPr>
              <w:autoSpaceDE w:val="0"/>
              <w:autoSpaceDN w:val="0"/>
              <w:adjustRightInd w:val="0"/>
              <w:rPr>
                <w:rFonts w:ascii="Arial" w:hAnsi="Arial" w:cs="Arial"/>
                <w:b/>
                <w:bCs/>
                <w:sz w:val="24"/>
                <w:szCs w:val="24"/>
              </w:rPr>
            </w:pPr>
            <w:r w:rsidRPr="00F35734">
              <w:rPr>
                <w:sz w:val="24"/>
                <w:szCs w:val="24"/>
              </w:rPr>
              <w:t>Not applicable. This research does not involve human participants. It is a study based exclusively on secondary data collected from public corporate reports and market databases.</w:t>
            </w:r>
          </w:p>
          <w:p w14:paraId="45E8B681" w14:textId="6CA932EF" w:rsidR="003F1A54" w:rsidRPr="003C7DED" w:rsidRDefault="003F1A54" w:rsidP="008C14E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F35734" w:rsidRPr="003C7DED" w14:paraId="714778BC" w14:textId="77777777" w:rsidTr="00F35CB7">
        <w:trPr>
          <w:trHeight w:val="454"/>
        </w:trPr>
        <w:tc>
          <w:tcPr>
            <w:tcW w:w="5000" w:type="pct"/>
            <w:gridSpan w:val="2"/>
            <w:vAlign w:val="center"/>
          </w:tcPr>
          <w:p w14:paraId="2C2F5184" w14:textId="77777777" w:rsidR="00F35734" w:rsidRPr="003C7DED" w:rsidRDefault="00F35734" w:rsidP="00F35734">
            <w:pPr>
              <w:rPr>
                <w:rFonts w:ascii="Arial" w:hAnsi="Arial" w:cs="Arial"/>
                <w:sz w:val="22"/>
                <w:szCs w:val="22"/>
              </w:rPr>
            </w:pPr>
            <w:r>
              <w:rPr>
                <w:rFonts w:ascii="Arial" w:hAnsi="Arial" w:cs="Arial"/>
                <w:sz w:val="22"/>
                <w:szCs w:val="22"/>
              </w:rPr>
              <w:t xml:space="preserve">Institute of </w:t>
            </w:r>
            <w:proofErr w:type="gramStart"/>
            <w:r>
              <w:rPr>
                <w:rFonts w:ascii="Arial" w:hAnsi="Arial" w:cs="Arial"/>
                <w:sz w:val="22"/>
                <w:szCs w:val="22"/>
              </w:rPr>
              <w:t>Inner City</w:t>
            </w:r>
            <w:proofErr w:type="gramEnd"/>
            <w:r>
              <w:rPr>
                <w:rFonts w:ascii="Arial" w:hAnsi="Arial" w:cs="Arial"/>
                <w:sz w:val="22"/>
                <w:szCs w:val="22"/>
              </w:rPr>
              <w:t xml:space="preserve"> Learning (London and Birmingham)</w:t>
            </w:r>
          </w:p>
          <w:p w14:paraId="6166B16D" w14:textId="77777777" w:rsidR="00F35734" w:rsidRPr="00F35734" w:rsidRDefault="00F35734" w:rsidP="00F35734">
            <w:pPr>
              <w:rPr>
                <w:rFonts w:ascii="Arial" w:hAnsi="Arial" w:cs="Arial"/>
                <w:bCs/>
                <w:sz w:val="22"/>
                <w:szCs w:val="22"/>
              </w:rPr>
            </w:pPr>
            <w:r w:rsidRPr="00F35734">
              <w:rPr>
                <w:rFonts w:ascii="Arial" w:hAnsi="Arial" w:cs="Arial"/>
                <w:bCs/>
                <w:sz w:val="22"/>
                <w:szCs w:val="22"/>
              </w:rPr>
              <w:t>Birmingham</w:t>
            </w:r>
          </w:p>
          <w:p w14:paraId="69B5749C" w14:textId="5C7D57F6" w:rsidR="00F35734" w:rsidRPr="003C7DED" w:rsidRDefault="00F35734" w:rsidP="00F35734">
            <w:pPr>
              <w:rPr>
                <w:rFonts w:ascii="Arial" w:hAnsi="Arial" w:cs="Arial"/>
                <w:b/>
                <w:sz w:val="22"/>
                <w:szCs w:val="22"/>
              </w:rPr>
            </w:pPr>
            <w:r w:rsidRPr="00F35734">
              <w:rPr>
                <w:rFonts w:ascii="Arial" w:hAnsi="Arial" w:cs="Arial"/>
                <w:bCs/>
                <w:sz w:val="22"/>
                <w:szCs w:val="22"/>
              </w:rPr>
              <w:t>home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C20032" w:rsidP="008C14E9">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B70958"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B70958" w:rsidRPr="003C7DED" w:rsidRDefault="00B70958" w:rsidP="00B70958">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B70958" w:rsidRPr="003C7DED" w:rsidRDefault="00B70958" w:rsidP="00B70958">
            <w:pPr>
              <w:autoSpaceDE w:val="0"/>
              <w:autoSpaceDN w:val="0"/>
              <w:adjustRightInd w:val="0"/>
              <w:rPr>
                <w:rFonts w:ascii="Arial" w:hAnsi="Arial" w:cs="Arial"/>
                <w:sz w:val="22"/>
                <w:szCs w:val="22"/>
              </w:rPr>
            </w:pPr>
            <w:r>
              <w:rPr>
                <w:rFonts w:ascii="Arial" w:hAnsi="Arial" w:cs="Arial"/>
                <w:sz w:val="22"/>
                <w:szCs w:val="18"/>
              </w:rPr>
              <w:t>Have you completed any of appendix 3?</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B70958" w:rsidRPr="003C7DED" w:rsidRDefault="00B70958" w:rsidP="00B7095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B70958" w:rsidRPr="003C7DED" w:rsidRDefault="00B70958" w:rsidP="00B7095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B70958" w:rsidRPr="00A35E44" w:rsidRDefault="00B70958" w:rsidP="00B7095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790278138"/>
              <w14:checkbox>
                <w14:checked w14:val="1"/>
                <w14:checkedState w14:val="2612" w14:font="MS Gothic"/>
                <w14:uncheckedState w14:val="2610" w14:font="MS Gothic"/>
              </w14:checkbox>
            </w:sdtPr>
            <w:sdtContent>
              <w:p w14:paraId="352AA69B" w14:textId="48FDC618" w:rsidR="00B70958" w:rsidRPr="003C7DED" w:rsidRDefault="00B70958" w:rsidP="00B70958">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sdtContent>
          </w:sdt>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75CA78F4" w:rsidR="00BD363F" w:rsidRPr="003C7DED" w:rsidRDefault="00B7095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79B88A30" w:rsidR="00BD363F" w:rsidRPr="003C7DED" w:rsidRDefault="00B7095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3482239B" w:rsidR="00BD363F" w:rsidRPr="003C7DED" w:rsidRDefault="00B7095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3A530332" w:rsidR="00BD363F" w:rsidRPr="003C7DED" w:rsidRDefault="00B7095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48DC7FEA" w:rsidR="00BD363F" w:rsidRPr="003C7DED" w:rsidRDefault="00B7095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56C4200E" w:rsidR="00BD363F" w:rsidRPr="003C7DED" w:rsidRDefault="00B7095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7765EEE2" w:rsidR="00BD363F" w:rsidRPr="003C7DED" w:rsidRDefault="00B7095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7E44AEF2" w:rsidR="00BD363F" w:rsidRPr="003C7DED" w:rsidRDefault="00B7095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771B3B16" w:rsidR="00BD363F" w:rsidRPr="003C7DED" w:rsidRDefault="00B7095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7F4C5E14" w:rsidR="00BD363F" w:rsidRPr="003C7DED" w:rsidRDefault="00B7095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43D6F8ED" w:rsidR="00BD363F" w:rsidRPr="003C7DED" w:rsidRDefault="00B7095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2C965129" w:rsidR="00BD363F" w:rsidRPr="003C7DED" w:rsidRDefault="00B7095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2A8AE005" w:rsidR="00BD363F" w:rsidRPr="003C7DED" w:rsidRDefault="00B7095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7D094F52" w:rsidR="00BD363F" w:rsidRPr="003C7DED" w:rsidRDefault="00B7095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2E08EE68" w:rsidR="00BD363F" w:rsidRPr="003C7DED" w:rsidRDefault="00B7095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7B63F9AA" w:rsidR="00BD363F" w:rsidRPr="003C7DED" w:rsidRDefault="00B7095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2A67F590" w14:textId="48316771" w:rsidR="00BD363F" w:rsidRPr="003C7DED" w:rsidRDefault="00B7095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69FCC48A" w14:textId="77777777" w:rsidR="003014CE"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p w14:paraId="605A5724" w14:textId="11D057AA" w:rsidR="00B70958" w:rsidRDefault="00B70958" w:rsidP="00B70958">
            <w:pPr>
              <w:autoSpaceDE w:val="0"/>
              <w:autoSpaceDN w:val="0"/>
              <w:adjustRightInd w:val="0"/>
              <w:jc w:val="center"/>
              <w:rPr>
                <w:rFonts w:ascii="Arial" w:hAnsi="Arial" w:cs="Arial"/>
                <w:sz w:val="22"/>
                <w:szCs w:val="22"/>
                <w:lang w:eastAsia="en-US"/>
              </w:rPr>
            </w:pPr>
            <w:sdt>
              <w:sdtPr>
                <w:rPr>
                  <w:rFonts w:ascii="Arial" w:hAnsi="Arial" w:cs="Arial"/>
                  <w:sz w:val="22"/>
                  <w:szCs w:val="22"/>
                </w:rPr>
                <w:id w:val="150963953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C3516A4" w14:textId="04CDE6A9" w:rsidR="00B70958" w:rsidRPr="003C7DED" w:rsidRDefault="00B70958"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BB282DF" w14:textId="3F60B4C5" w:rsidR="003014CE" w:rsidRPr="003C7DED" w:rsidRDefault="00C20032" w:rsidP="004135AB">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1D6014FA" w:rsidR="00BD363F" w:rsidRDefault="00401CCA" w:rsidP="004135AB">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5DE5DB8F" w14:textId="5FF786DA" w:rsidR="00401CCA"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6C0A58BB" w:rsidR="00BD363F"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are the characteristics of the participants that make them relevant to the study? E.g. ‘UWTSD students who play casual games on their mobile devices’ instead of ‘UWTSD students’.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922EDB1" w14:textId="0BDAA5EA"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FC6912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lastRenderedPageBreak/>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133FAC50"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Deception is sometimes acceptable in research, but if you intend to use it then you must justify its use. Are there are other ways to capture the same information? If there are then why are you not using them?</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617A3CF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Wherever possible, participants should be able to withdraw from a study or choose not to answer particular questions. If this is not possible then you should explain why this is the case.</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C9615BC" w14:textId="2427A811"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AFC320C"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This is particularly important if you research includes participants with disabilities but it may also be important to help you reach as wide a range of participants as possible.</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C20032" w:rsidP="004135AB">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C20032" w:rsidP="004135AB">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C20032" w:rsidP="004135AB">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C20032" w:rsidP="00DB5032">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End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End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End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End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Is there any way that participants could be affected by how you process their data? If not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Explain that your research will have no direct impact on your participants, for instance if it is educational research then no decisions about the student will be made on the basis of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UK/EU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how will you make sure that your participants understand and agree to this.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C20032"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C20032"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C20032"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C20032" w:rsidP="004135AB">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321275186"/>
              <w14:checkbox>
                <w14:checked w14:val="1"/>
                <w14:checkedState w14:val="2612" w14:font="MS Gothic"/>
                <w14:uncheckedState w14:val="2610" w14:font="MS Gothic"/>
              </w14:checkbox>
            </w:sdtPr>
            <w:sdtContent>
              <w:p w14:paraId="2739AB78" w14:textId="0098B17F" w:rsidR="007F0207" w:rsidRPr="00B70958" w:rsidRDefault="00B70958" w:rsidP="00B70958">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rPr>
                  <w:t>☒</w:t>
                </w:r>
              </w:p>
            </w:sdtContent>
          </w:sdt>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6A0382FA" w:rsidR="00AA4E90" w:rsidRPr="003C7DED" w:rsidRDefault="00B70958"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4A6394E3" w:rsidR="006E7E24" w:rsidRDefault="00B7095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EndPr/>
            <w:sdtContent>
              <w:p w14:paraId="33024944" w14:textId="4A4C8793" w:rsidR="006E7E24" w:rsidRDefault="00B7095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1408E9F0" w14:textId="32FFD729" w:rsidR="006E7E24" w:rsidRDefault="00B7095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5E9D595E" w14:textId="19218A2D" w:rsidR="006E7E24" w:rsidRDefault="00B7095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sdtContent>
              <w:p w14:paraId="766454E6" w14:textId="4C27EA0F" w:rsidR="006E7E24" w:rsidRPr="003C7DED" w:rsidRDefault="00B7095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08A19DB1" w:rsidR="006E7E24" w:rsidRPr="003C7DED" w:rsidRDefault="00B7095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08933C9A" w:rsidR="006E7E24" w:rsidRPr="003C7DED" w:rsidRDefault="00B7095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7B1ED5CC" w:rsidR="006E7E24" w:rsidRPr="003C7DED" w:rsidRDefault="00B7095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4AC4592C" w:rsidR="006E7E24" w:rsidRPr="003C7DED" w:rsidRDefault="00B7095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64AAC0C8" w:rsidR="00E44410" w:rsidRDefault="00B70958"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Copilot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59D2EF27" w:rsidR="00CD54AD" w:rsidRPr="00B70958" w:rsidRDefault="00B70958" w:rsidP="00B70958">
            <w:pPr>
              <w:pStyle w:val="ListParagraph"/>
              <w:rPr>
                <w:rFonts w:ascii="Arial" w:hAnsi="Arial" w:cs="Arial"/>
                <w:color w:val="4EA72E" w:themeColor="accent6"/>
                <w:sz w:val="24"/>
                <w:szCs w:val="24"/>
              </w:rPr>
            </w:pPr>
            <w:r w:rsidRPr="00B70958">
              <w:rPr>
                <w:sz w:val="24"/>
                <w:szCs w:val="24"/>
              </w:rPr>
              <w:t xml:space="preserve">The research will primarily access and </w:t>
            </w:r>
            <w:proofErr w:type="spellStart"/>
            <w:r w:rsidRPr="00B70958">
              <w:rPr>
                <w:sz w:val="24"/>
                <w:szCs w:val="24"/>
              </w:rPr>
              <w:t>analyze</w:t>
            </w:r>
            <w:proofErr w:type="spellEnd"/>
            <w:r w:rsidRPr="00B70958">
              <w:rPr>
                <w:sz w:val="24"/>
                <w:szCs w:val="24"/>
              </w:rPr>
              <w:t xml:space="preserve"> existing secondary data.</w:t>
            </w:r>
          </w:p>
          <w:p w14:paraId="598E87D1" w14:textId="44DC9998" w:rsidR="00CD54AD" w:rsidRPr="00B70958" w:rsidRDefault="00CD54AD" w:rsidP="000747E1">
            <w:pPr>
              <w:rPr>
                <w:rFonts w:ascii="Arial" w:hAnsi="Arial" w:cs="Arial"/>
                <w:sz w:val="24"/>
                <w:szCs w:val="24"/>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0BAE5A10" w14:textId="77777777" w:rsidR="00B70958" w:rsidRPr="00B70958" w:rsidRDefault="00B70958" w:rsidP="00B70958">
            <w:pPr>
              <w:spacing w:before="100" w:beforeAutospacing="1" w:after="100" w:afterAutospacing="1"/>
              <w:rPr>
                <w:sz w:val="24"/>
                <w:szCs w:val="24"/>
              </w:rPr>
            </w:pPr>
            <w:r w:rsidRPr="00B70958">
              <w:rPr>
                <w:sz w:val="24"/>
                <w:szCs w:val="24"/>
              </w:rPr>
              <w:t>As the Lead Researcher, I, Georgian Bularda, will be solely responsible for the management, storage, and protection of all data collected and accessed during this research project. My responsibilities include:</w:t>
            </w:r>
          </w:p>
          <w:p w14:paraId="3AC1E01E" w14:textId="77777777" w:rsidR="00B70958" w:rsidRPr="00B70958" w:rsidRDefault="00B70958" w:rsidP="00B70958">
            <w:pPr>
              <w:numPr>
                <w:ilvl w:val="0"/>
                <w:numId w:val="27"/>
              </w:numPr>
              <w:spacing w:before="100" w:beforeAutospacing="1" w:after="100" w:afterAutospacing="1"/>
              <w:rPr>
                <w:sz w:val="24"/>
                <w:szCs w:val="24"/>
              </w:rPr>
            </w:pPr>
            <w:r w:rsidRPr="00B70958">
              <w:rPr>
                <w:sz w:val="24"/>
                <w:szCs w:val="24"/>
              </w:rPr>
              <w:t>Ensuring the integrity and accuracy of the secondary data collected.</w:t>
            </w:r>
          </w:p>
          <w:p w14:paraId="3ABFC39A" w14:textId="77777777" w:rsidR="00B70958" w:rsidRPr="00B70958" w:rsidRDefault="00B70958" w:rsidP="00B70958">
            <w:pPr>
              <w:numPr>
                <w:ilvl w:val="0"/>
                <w:numId w:val="27"/>
              </w:numPr>
              <w:spacing w:before="100" w:beforeAutospacing="1" w:after="100" w:afterAutospacing="1"/>
              <w:rPr>
                <w:sz w:val="24"/>
                <w:szCs w:val="24"/>
              </w:rPr>
            </w:pPr>
            <w:r w:rsidRPr="00B70958">
              <w:rPr>
                <w:sz w:val="24"/>
                <w:szCs w:val="24"/>
              </w:rPr>
              <w:t>Securely storing files on password-protected devices.</w:t>
            </w:r>
          </w:p>
          <w:p w14:paraId="7D2A9F27" w14:textId="02E6ECC2" w:rsidR="00CD54AD" w:rsidRPr="00B70958" w:rsidRDefault="00B70958" w:rsidP="004135AB">
            <w:pPr>
              <w:numPr>
                <w:ilvl w:val="0"/>
                <w:numId w:val="27"/>
              </w:numPr>
              <w:spacing w:before="100" w:beforeAutospacing="1" w:after="100" w:afterAutospacing="1"/>
              <w:rPr>
                <w:sz w:val="24"/>
                <w:szCs w:val="24"/>
              </w:rPr>
            </w:pPr>
            <w:r w:rsidRPr="00B70958">
              <w:rPr>
                <w:sz w:val="24"/>
                <w:szCs w:val="24"/>
              </w:rPr>
              <w:t>Adhering to the University of Wales Trinity Saint David (UWTSD) data protection policies.</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5E72D237" w:rsidR="00CD54AD" w:rsidRPr="00B70958" w:rsidRDefault="00B70958" w:rsidP="00B70958">
            <w:pPr>
              <w:pStyle w:val="ListParagraph"/>
              <w:rPr>
                <w:rFonts w:ascii="Arial" w:hAnsi="Arial" w:cs="Arial"/>
                <w:sz w:val="24"/>
                <w:szCs w:val="24"/>
              </w:rPr>
            </w:pPr>
            <w:r w:rsidRPr="00B70958">
              <w:rPr>
                <w:sz w:val="24"/>
                <w:szCs w:val="24"/>
              </w:rPr>
              <w:t>The research will utilize a variety of secondary data sources</w:t>
            </w:r>
            <w:r w:rsidRPr="00B70958">
              <w:rPr>
                <w:sz w:val="24"/>
                <w:szCs w:val="24"/>
              </w:rPr>
              <w:t xml:space="preserve"> and public availability data</w:t>
            </w:r>
            <w:r w:rsidRPr="00B70958">
              <w:rPr>
                <w:sz w:val="24"/>
                <w:szCs w:val="24"/>
              </w:rPr>
              <w:t xml:space="preserve"> to ensure a comprehensive analysis</w:t>
            </w:r>
            <w:r w:rsidRPr="00B70958">
              <w:rPr>
                <w:sz w:val="24"/>
                <w:szCs w:val="24"/>
              </w:rPr>
              <w:t>.</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3ADF3D44" w:rsidR="00CD54AD" w:rsidRPr="00B70958" w:rsidRDefault="00B70958" w:rsidP="00B70958">
            <w:pPr>
              <w:pStyle w:val="ListParagraph"/>
              <w:rPr>
                <w:rFonts w:ascii="Arial" w:hAnsi="Arial" w:cs="Arial"/>
                <w:sz w:val="24"/>
                <w:szCs w:val="24"/>
              </w:rPr>
            </w:pPr>
            <w:r w:rsidRPr="00B70958">
              <w:rPr>
                <w:sz w:val="24"/>
                <w:szCs w:val="24"/>
              </w:rPr>
              <w:t>The data preparation and organisation process will follow a structured academic workflow to ensure transparency and reliability</w:t>
            </w:r>
            <w:r w:rsidRPr="00B70958">
              <w:rPr>
                <w:sz w:val="24"/>
                <w:szCs w:val="24"/>
              </w:rPr>
              <w:t>.</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3A561A77" w14:textId="77777777" w:rsidR="00B70958" w:rsidRPr="00B70958" w:rsidRDefault="00B70958" w:rsidP="00B70958">
            <w:pPr>
              <w:spacing w:before="100" w:beforeAutospacing="1" w:after="100" w:afterAutospacing="1"/>
              <w:rPr>
                <w:sz w:val="24"/>
                <w:szCs w:val="24"/>
              </w:rPr>
            </w:pPr>
            <w:r w:rsidRPr="00B70958">
              <w:rPr>
                <w:sz w:val="24"/>
                <w:szCs w:val="24"/>
              </w:rPr>
              <w:t>To ensure the high quality and academic reliability of the research, the following quality assurance procedures will be implemented:</w:t>
            </w:r>
          </w:p>
          <w:p w14:paraId="14422019" w14:textId="77777777" w:rsidR="00B70958" w:rsidRPr="00B70958" w:rsidRDefault="00B70958" w:rsidP="00B70958">
            <w:pPr>
              <w:numPr>
                <w:ilvl w:val="0"/>
                <w:numId w:val="28"/>
              </w:numPr>
              <w:spacing w:before="100" w:beforeAutospacing="1" w:after="100" w:afterAutospacing="1"/>
              <w:rPr>
                <w:sz w:val="24"/>
                <w:szCs w:val="24"/>
              </w:rPr>
            </w:pPr>
            <w:r w:rsidRPr="00B70958">
              <w:rPr>
                <w:sz w:val="24"/>
                <w:szCs w:val="24"/>
              </w:rPr>
              <w:t>At the time of data collection (Verification of Source): Only data from reputable, official, and peer-reviewed sources will be collected. This includes audited annual reports from public companies (Just Eat, Deliveroo, Uber), official government statistics (ONS, CSO), and established market research firms (Statista, Mintel). Non-verifiable blogs or social media opinions will be excluded.</w:t>
            </w:r>
          </w:p>
          <w:p w14:paraId="47D622E4" w14:textId="77777777" w:rsidR="00B70958" w:rsidRPr="00B70958" w:rsidRDefault="00B70958" w:rsidP="00B70958">
            <w:pPr>
              <w:numPr>
                <w:ilvl w:val="0"/>
                <w:numId w:val="28"/>
              </w:numPr>
              <w:spacing w:before="100" w:beforeAutospacing="1" w:after="100" w:afterAutospacing="1"/>
              <w:rPr>
                <w:sz w:val="24"/>
                <w:szCs w:val="24"/>
              </w:rPr>
            </w:pPr>
            <w:r w:rsidRPr="00B70958">
              <w:rPr>
                <w:sz w:val="24"/>
                <w:szCs w:val="24"/>
              </w:rPr>
              <w:t>Data Entry and Digitisation (Accuracy): When extracting figures from annual reports into my comparative tables, a double-check protocol will be used. Every figure entered into Excel will be cross-referenced twice against the original PDF document to eliminate manual entry errors.</w:t>
            </w:r>
          </w:p>
          <w:p w14:paraId="7D056D6D" w14:textId="77777777" w:rsidR="00B70958" w:rsidRPr="00B70958" w:rsidRDefault="00B70958" w:rsidP="00B70958">
            <w:pPr>
              <w:numPr>
                <w:ilvl w:val="0"/>
                <w:numId w:val="28"/>
              </w:numPr>
              <w:spacing w:before="100" w:beforeAutospacing="1" w:after="100" w:afterAutospacing="1"/>
              <w:rPr>
                <w:sz w:val="24"/>
                <w:szCs w:val="24"/>
              </w:rPr>
            </w:pPr>
            <w:r w:rsidRPr="00B70958">
              <w:rPr>
                <w:sz w:val="24"/>
                <w:szCs w:val="24"/>
              </w:rPr>
              <w:t>Data Checking (Triangulation): To ensure the data is representative, I will use triangulation. This means comparing the same metric (e.g., market share) across at least two different sources (e.g., comparing a company’s own report with an independent Mintel report). If significant discrepancies are found, the more conservative or the most recently updated figure will be used.</w:t>
            </w:r>
          </w:p>
          <w:p w14:paraId="0D0B33B9" w14:textId="36F63992" w:rsidR="00CD54AD" w:rsidRPr="003C7DED" w:rsidRDefault="00CD54AD" w:rsidP="00B70958">
            <w:pPr>
              <w:pStyle w:val="ListParagraph"/>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5CD75F7C" w14:textId="177F52DA" w:rsidR="001B714F" w:rsidRPr="00280BC5" w:rsidRDefault="00B70958" w:rsidP="001B714F">
            <w:pPr>
              <w:wordWrap w:val="0"/>
              <w:textAlignment w:val="baseline"/>
              <w:rPr>
                <w:color w:val="242424"/>
                <w:sz w:val="24"/>
                <w:szCs w:val="24"/>
                <w:bdr w:val="none" w:sz="0" w:space="0" w:color="auto" w:frame="1"/>
              </w:rPr>
            </w:pPr>
            <w:r w:rsidRPr="001B714F">
              <w:rPr>
                <w:sz w:val="24"/>
                <w:szCs w:val="24"/>
              </w:rPr>
              <w:t>During the research period, all data (PDF reports, Excel spreadsheets, and draft documents) will be stored digitally. No physical paper copies will be used. The primary storage location will be a private, password-protected personal computer. Additionally, a synchronized version of all research files will be maintained on the University’s OneDrive for Business cloud storage, which provides a secure, enterprise-level environment for academic work.</w:t>
            </w:r>
            <w:r w:rsidRPr="001B714F">
              <w:rPr>
                <w:sz w:val="24"/>
                <w:szCs w:val="24"/>
              </w:rPr>
              <w:t xml:space="preserve"> The data can be acces</w:t>
            </w:r>
            <w:r w:rsidR="001B714F" w:rsidRPr="001B714F">
              <w:rPr>
                <w:sz w:val="24"/>
                <w:szCs w:val="24"/>
              </w:rPr>
              <w:t xml:space="preserve">sed by </w:t>
            </w:r>
            <w:r w:rsidR="001B714F" w:rsidRPr="00280BC5">
              <w:rPr>
                <w:color w:val="242424"/>
                <w:sz w:val="24"/>
                <w:szCs w:val="24"/>
                <w:bdr w:val="none" w:sz="0" w:space="0" w:color="auto" w:frame="1"/>
              </w:rPr>
              <w:t xml:space="preserve">Vasilios </w:t>
            </w:r>
            <w:proofErr w:type="spellStart"/>
            <w:r w:rsidR="001B714F" w:rsidRPr="00280BC5">
              <w:rPr>
                <w:color w:val="242424"/>
                <w:sz w:val="24"/>
                <w:szCs w:val="24"/>
                <w:bdr w:val="none" w:sz="0" w:space="0" w:color="auto" w:frame="1"/>
              </w:rPr>
              <w:t>Tavlaridis</w:t>
            </w:r>
            <w:proofErr w:type="spellEnd"/>
            <w:r w:rsidR="001B714F" w:rsidRPr="001B714F">
              <w:rPr>
                <w:color w:val="242424"/>
                <w:sz w:val="24"/>
                <w:szCs w:val="24"/>
                <w:bdr w:val="none" w:sz="0" w:space="0" w:color="auto" w:frame="1"/>
              </w:rPr>
              <w:t xml:space="preserve"> and </w:t>
            </w:r>
            <w:r w:rsidR="001B714F" w:rsidRPr="00280BC5">
              <w:rPr>
                <w:color w:val="242424"/>
                <w:sz w:val="24"/>
                <w:szCs w:val="24"/>
                <w:bdr w:val="none" w:sz="0" w:space="0" w:color="auto" w:frame="1"/>
              </w:rPr>
              <w:t>Ivan Rodriguez Hernandez</w:t>
            </w:r>
          </w:p>
          <w:p w14:paraId="1E57CFBB" w14:textId="4D77096A" w:rsidR="00CD54AD" w:rsidRPr="003C7DED" w:rsidRDefault="00CD54AD" w:rsidP="00B70958">
            <w:pPr>
              <w:pStyle w:val="ListParagraph"/>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7DF89AE7" w:rsidR="00CD54AD" w:rsidRPr="001B714F" w:rsidRDefault="001B714F" w:rsidP="001B714F">
            <w:pPr>
              <w:pStyle w:val="ListParagraph"/>
              <w:jc w:val="both"/>
              <w:rPr>
                <w:rFonts w:ascii="Arial" w:hAnsi="Arial" w:cs="Arial"/>
                <w:sz w:val="24"/>
                <w:szCs w:val="24"/>
              </w:rPr>
            </w:pPr>
            <w:r w:rsidRPr="001B714F">
              <w:rPr>
                <w:sz w:val="24"/>
                <w:szCs w:val="24"/>
              </w:rPr>
              <w:t>In the long term, the final research project and the supporting data log will be stored on the UWTSD academic repository (if required) and within the University's secure student archiving system. I will also maintain a personal copy on my secure, password-protected OneDrive for future academic reference.</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3ED0B4D1" w:rsidR="00CD54AD" w:rsidRPr="001B714F" w:rsidRDefault="001B714F" w:rsidP="001B714F">
            <w:pPr>
              <w:rPr>
                <w:rFonts w:ascii="Arial" w:hAnsi="Arial" w:cs="Arial"/>
                <w:sz w:val="24"/>
                <w:szCs w:val="24"/>
              </w:rPr>
            </w:pPr>
            <w:r w:rsidRPr="001B714F">
              <w:rPr>
                <w:sz w:val="24"/>
                <w:szCs w:val="24"/>
              </w:rPr>
              <w:t>Since this is an independent MBA dissertation, there are no primary 'secondary users' planned beyond the academic assessors. Therefore, extensive structured metadata for external use is Not Applicable (N/A).</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6B4C51C4" w14:textId="77777777" w:rsidR="00CD54AD" w:rsidRPr="001B714F" w:rsidRDefault="001B714F" w:rsidP="001640AB">
            <w:pPr>
              <w:pStyle w:val="ListParagraph"/>
              <w:numPr>
                <w:ilvl w:val="0"/>
                <w:numId w:val="11"/>
              </w:numPr>
              <w:rPr>
                <w:rFonts w:ascii="Arial" w:hAnsi="Arial" w:cs="Arial"/>
                <w:bCs/>
                <w:sz w:val="24"/>
                <w:szCs w:val="24"/>
              </w:rPr>
            </w:pPr>
            <w:r w:rsidRPr="001B714F">
              <w:rPr>
                <w:sz w:val="24"/>
                <w:szCs w:val="24"/>
              </w:rPr>
              <w:t>There are no restrictions required as the research utilizes publicly available secondary data. No personal, sensitive, or proprietary data is involved.</w:t>
            </w:r>
          </w:p>
          <w:p w14:paraId="27AF54D1" w14:textId="77777777" w:rsidR="001B714F" w:rsidRPr="001B714F" w:rsidRDefault="001B714F" w:rsidP="001640AB">
            <w:pPr>
              <w:pStyle w:val="ListParagraph"/>
              <w:numPr>
                <w:ilvl w:val="0"/>
                <w:numId w:val="11"/>
              </w:numPr>
              <w:rPr>
                <w:rFonts w:ascii="Arial" w:hAnsi="Arial" w:cs="Arial"/>
                <w:bCs/>
                <w:sz w:val="24"/>
                <w:szCs w:val="24"/>
              </w:rPr>
            </w:pPr>
            <w:r w:rsidRPr="001B714F">
              <w:rPr>
                <w:sz w:val="24"/>
                <w:szCs w:val="24"/>
              </w:rPr>
              <w:t>Since the data is secondary and public, there are no legal or ethical obstacles to sharing the final analysis. The only 'obstacle' would be ensuring all original corporate sources are correctly cited to respect intellectual property, which is managed through rigorous Harvard referencing.</w:t>
            </w:r>
          </w:p>
          <w:p w14:paraId="4E60E314" w14:textId="21BA190F" w:rsidR="001B714F" w:rsidRPr="003C7DED" w:rsidRDefault="001B714F" w:rsidP="001640AB">
            <w:pPr>
              <w:pStyle w:val="ListParagraph"/>
              <w:numPr>
                <w:ilvl w:val="0"/>
                <w:numId w:val="11"/>
              </w:numPr>
              <w:rPr>
                <w:rFonts w:ascii="Arial" w:hAnsi="Arial" w:cs="Arial"/>
                <w:bCs/>
                <w:sz w:val="22"/>
                <w:szCs w:val="22"/>
              </w:rPr>
            </w:pPr>
            <w:r w:rsidRPr="001B714F">
              <w:rPr>
                <w:sz w:val="24"/>
                <w:szCs w:val="24"/>
              </w:rPr>
              <w:t>Not Applicable (N/A).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1CAC6D3A" w:rsidR="00CD54AD" w:rsidRPr="003C7DED" w:rsidRDefault="001B714F" w:rsidP="001B714F">
            <w:pPr>
              <w:pStyle w:val="ListParagraph"/>
              <w:numPr>
                <w:ilvl w:val="0"/>
                <w:numId w:val="12"/>
              </w:numPr>
              <w:rPr>
                <w:rFonts w:ascii="Arial" w:hAnsi="Arial" w:cs="Arial"/>
                <w:sz w:val="22"/>
                <w:szCs w:val="22"/>
              </w:rPr>
            </w:pPr>
            <w:r w:rsidRPr="001B714F">
              <w:rPr>
                <w:sz w:val="24"/>
                <w:szCs w:val="24"/>
              </w:rPr>
              <w:t>Not Applicable (N/A).</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1DE70365" w:rsidR="00CD54AD" w:rsidRPr="003C7DED" w:rsidRDefault="001B714F" w:rsidP="001B714F">
            <w:pPr>
              <w:pStyle w:val="ListParagraph"/>
              <w:numPr>
                <w:ilvl w:val="0"/>
                <w:numId w:val="12"/>
              </w:numPr>
              <w:rPr>
                <w:rFonts w:ascii="Arial" w:hAnsi="Arial" w:cs="Arial"/>
                <w:sz w:val="22"/>
                <w:szCs w:val="22"/>
              </w:rPr>
            </w:pPr>
            <w:r w:rsidRPr="001B714F">
              <w:rPr>
                <w:sz w:val="24"/>
                <w:szCs w:val="24"/>
              </w:rPr>
              <w:t>Not Applicable (N/A).</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C20032"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45FBE854" w:rsidR="00417CBF" w:rsidRPr="003C7DED" w:rsidRDefault="00C20032"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1B714F">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C20032"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6C14045D" w:rsidR="00CC617C" w:rsidRPr="003C7DED" w:rsidRDefault="00C20032"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001B714F">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lastRenderedPageBreak/>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C20032"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C20032"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C20032"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C20032"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C20032"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C20032"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C20032"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C20032"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private settings with young or vulnerable participants, and maintain visibility at all times.</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C20032"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C20032"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lastRenderedPageBreak/>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C20032"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C20032"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C20032"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C20032"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C20032"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C20032"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C20032"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C20032"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in labs or workshops, or that will include time spent on working sites where chemical </w:t>
            </w:r>
            <w:proofErr w:type="gramStart"/>
            <w:r>
              <w:rPr>
                <w:rFonts w:ascii="Arial" w:hAnsi="Arial" w:cs="Arial"/>
                <w:iCs/>
                <w:color w:val="4EA72E" w:themeColor="accent6"/>
                <w:sz w:val="22"/>
                <w:szCs w:val="22"/>
              </w:rPr>
              <w:t>are</w:t>
            </w:r>
            <w:proofErr w:type="gramEnd"/>
            <w:r>
              <w:rPr>
                <w:rFonts w:ascii="Arial" w:hAnsi="Arial" w:cs="Arial"/>
                <w:iCs/>
                <w:color w:val="4EA72E" w:themeColor="accent6"/>
                <w:sz w:val="22"/>
                <w:szCs w:val="22"/>
              </w:rPr>
              <w:t xml:space="preserv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C20032"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C20032"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C20032"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C20032"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C20032"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11FE3436" w:rsidR="00395AF2" w:rsidRPr="003C7DED" w:rsidRDefault="00C20032"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1B714F">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C20032"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0A9DA766" w:rsidR="00CD54AD" w:rsidRPr="003C7DED" w:rsidRDefault="001B714F" w:rsidP="004135AB">
            <w:pPr>
              <w:pStyle w:val="NoSpacing"/>
              <w:rPr>
                <w:rFonts w:ascii="Arial" w:hAnsi="Arial" w:cs="Arial"/>
                <w:sz w:val="22"/>
                <w:szCs w:val="22"/>
              </w:rPr>
            </w:pPr>
            <w:r>
              <w:rPr>
                <w:rFonts w:ascii="Arial" w:hAnsi="Arial" w:cs="Arial"/>
                <w:sz w:val="22"/>
                <w:szCs w:val="22"/>
              </w:rPr>
              <w:t>Georgian Bularda</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23B6089B" w:rsidR="00CD54AD" w:rsidRPr="003C7DED" w:rsidRDefault="001B714F" w:rsidP="004135AB">
            <w:pPr>
              <w:pStyle w:val="NoSpacing"/>
              <w:rPr>
                <w:rFonts w:ascii="Arial" w:hAnsi="Arial" w:cs="Arial"/>
                <w:b/>
                <w:bCs/>
                <w:sz w:val="22"/>
                <w:szCs w:val="22"/>
              </w:rPr>
            </w:pPr>
            <w:r>
              <w:rPr>
                <w:rFonts w:ascii="Arial" w:hAnsi="Arial" w:cs="Arial"/>
                <w:b/>
                <w:bCs/>
                <w:sz w:val="22"/>
                <w:szCs w:val="22"/>
              </w:rPr>
              <w:t>Georgian Bularda</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lastRenderedPageBreak/>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002DAC88" w:rsidR="00CD54AD" w:rsidRPr="003C7DED" w:rsidRDefault="001B714F" w:rsidP="004135AB">
            <w:pPr>
              <w:pStyle w:val="NoSpacing"/>
              <w:rPr>
                <w:rFonts w:ascii="Arial" w:hAnsi="Arial" w:cs="Arial"/>
                <w:b/>
                <w:bCs/>
                <w:sz w:val="22"/>
                <w:szCs w:val="22"/>
              </w:rPr>
            </w:pPr>
            <w:r>
              <w:rPr>
                <w:rFonts w:ascii="Arial" w:hAnsi="Arial" w:cs="Arial"/>
                <w:b/>
                <w:bCs/>
                <w:sz w:val="22"/>
                <w:szCs w:val="22"/>
              </w:rPr>
              <w:t>16.02.2026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4B83EB9B" w:rsidR="00237489" w:rsidRPr="003C7DED" w:rsidRDefault="001B714F"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590CA9E3" w:rsidR="00237489" w:rsidRPr="003C7DED" w:rsidRDefault="001B714F"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4A501E70" w:rsidR="00237489" w:rsidRPr="003C7DED" w:rsidRDefault="001B714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3EDE539C" w:rsidR="00237489" w:rsidRPr="003C7DED" w:rsidRDefault="001B714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41D051E3" w:rsidR="00237489" w:rsidRPr="003C7DED" w:rsidRDefault="001B714F"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56FCC62E" w:rsidR="00237489" w:rsidRPr="003C7DED" w:rsidRDefault="001B714F"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lastRenderedPageBreak/>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C20032"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C20032"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C20032"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C20032"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C20032"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C20032" w:rsidP="008C14E9">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C20032"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C20032"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C20032"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C20032"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C20032"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C20032"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C20032"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C20032"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C20032"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C20032" w:rsidP="008C14E9">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C20032"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C20032" w:rsidP="00657695">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C20032" w:rsidP="008C14E9">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C20032"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C20032"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C20032"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C20032"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C20032"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C20032"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C20032"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C20032" w:rsidP="004135AB">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w:t>
            </w:r>
            <w:proofErr w:type="gramStart"/>
            <w:r w:rsidRPr="003C7DED">
              <w:rPr>
                <w:rFonts w:ascii="Arial" w:hAnsi="Arial" w:cs="Arial"/>
                <w:bCs/>
                <w:sz w:val="22"/>
                <w:szCs w:val="22"/>
              </w:rPr>
              <w:t>i.e.</w:t>
            </w:r>
            <w:proofErr w:type="gramEnd"/>
            <w:r w:rsidRPr="003C7DED">
              <w:rPr>
                <w:rFonts w:ascii="Arial" w:hAnsi="Arial" w:cs="Arial"/>
                <w:bCs/>
                <w:sz w:val="22"/>
                <w:szCs w:val="22"/>
              </w:rPr>
              <w:t xml:space="preserv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C20032"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C20032"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C20032"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C20032"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C20032"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C20032"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C20032"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C20032"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C20032"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C20032"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C20032"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C20032" w:rsidP="006348E9">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C20032" w:rsidP="006348E9">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C20032"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C20032"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C20032"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C20032"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C20032"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C20032"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C20032" w:rsidP="004135AB">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DA2093" w14:textId="77777777" w:rsidR="00C20032" w:rsidRDefault="00C20032" w:rsidP="00E12CE5">
      <w:r>
        <w:separator/>
      </w:r>
    </w:p>
  </w:endnote>
  <w:endnote w:type="continuationSeparator" w:id="0">
    <w:p w14:paraId="4544769C" w14:textId="77777777" w:rsidR="00C20032" w:rsidRDefault="00C20032"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egoe UI Variable Text">
    <w:panose1 w:val="00000000000000000000"/>
    <w:charset w:val="00"/>
    <w:family w:val="auto"/>
    <w:pitch w:val="variable"/>
    <w:sig w:usb0="A00002FF" w:usb1="0000000B" w:usb2="00000000" w:usb3="00000000" w:csb0="0000019F" w:csb1="00000000"/>
  </w:font>
  <w:font w:name="inherit">
    <w:altName w:val="Cambria"/>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97AAFE" w14:textId="77777777" w:rsidR="00C20032" w:rsidRDefault="00C20032" w:rsidP="00E12CE5">
      <w:r>
        <w:separator/>
      </w:r>
    </w:p>
  </w:footnote>
  <w:footnote w:type="continuationSeparator" w:id="0">
    <w:p w14:paraId="7EA3F9F7" w14:textId="77777777" w:rsidR="00C20032" w:rsidRDefault="00C20032"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3A2CD9"/>
    <w:multiLevelType w:val="multilevel"/>
    <w:tmpl w:val="804C7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301CF6"/>
    <w:multiLevelType w:val="multilevel"/>
    <w:tmpl w:val="5B16C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1D09D5"/>
    <w:multiLevelType w:val="multilevel"/>
    <w:tmpl w:val="D75223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8576BA0"/>
    <w:multiLevelType w:val="multilevel"/>
    <w:tmpl w:val="40AC7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26"/>
  </w:num>
  <w:num w:numId="3">
    <w:abstractNumId w:val="9"/>
  </w:num>
  <w:num w:numId="4">
    <w:abstractNumId w:val="16"/>
  </w:num>
  <w:num w:numId="5">
    <w:abstractNumId w:val="24"/>
  </w:num>
  <w:num w:numId="6">
    <w:abstractNumId w:val="18"/>
  </w:num>
  <w:num w:numId="7">
    <w:abstractNumId w:val="3"/>
  </w:num>
  <w:num w:numId="8">
    <w:abstractNumId w:val="11"/>
  </w:num>
  <w:num w:numId="9">
    <w:abstractNumId w:val="1"/>
  </w:num>
  <w:num w:numId="10">
    <w:abstractNumId w:val="19"/>
  </w:num>
  <w:num w:numId="11">
    <w:abstractNumId w:val="13"/>
  </w:num>
  <w:num w:numId="12">
    <w:abstractNumId w:val="12"/>
  </w:num>
  <w:num w:numId="13">
    <w:abstractNumId w:val="22"/>
  </w:num>
  <w:num w:numId="14">
    <w:abstractNumId w:val="27"/>
  </w:num>
  <w:num w:numId="15">
    <w:abstractNumId w:val="20"/>
  </w:num>
  <w:num w:numId="16">
    <w:abstractNumId w:val="21"/>
  </w:num>
  <w:num w:numId="17">
    <w:abstractNumId w:val="5"/>
  </w:num>
  <w:num w:numId="18">
    <w:abstractNumId w:val="14"/>
  </w:num>
  <w:num w:numId="19">
    <w:abstractNumId w:val="0"/>
  </w:num>
  <w:num w:numId="20">
    <w:abstractNumId w:val="10"/>
  </w:num>
  <w:num w:numId="21">
    <w:abstractNumId w:val="25"/>
  </w:num>
  <w:num w:numId="22">
    <w:abstractNumId w:val="23"/>
  </w:num>
  <w:num w:numId="23">
    <w:abstractNumId w:val="6"/>
  </w:num>
  <w:num w:numId="24">
    <w:abstractNumId w:val="7"/>
  </w:num>
  <w:num w:numId="25">
    <w:abstractNumId w:val="8"/>
  </w:num>
  <w:num w:numId="26">
    <w:abstractNumId w:val="4"/>
  </w:num>
  <w:num w:numId="27">
    <w:abstractNumId w:val="15"/>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55B27"/>
    <w:rsid w:val="001640AB"/>
    <w:rsid w:val="0018385C"/>
    <w:rsid w:val="001901D4"/>
    <w:rsid w:val="001B256C"/>
    <w:rsid w:val="001B714F"/>
    <w:rsid w:val="001D79E4"/>
    <w:rsid w:val="001F4B7F"/>
    <w:rsid w:val="001F7B84"/>
    <w:rsid w:val="00220E9B"/>
    <w:rsid w:val="00237489"/>
    <w:rsid w:val="0023753B"/>
    <w:rsid w:val="00257A43"/>
    <w:rsid w:val="00276276"/>
    <w:rsid w:val="00280BC5"/>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01FD0"/>
    <w:rsid w:val="00413420"/>
    <w:rsid w:val="00417CBF"/>
    <w:rsid w:val="00423774"/>
    <w:rsid w:val="00431772"/>
    <w:rsid w:val="00435D0D"/>
    <w:rsid w:val="004361F9"/>
    <w:rsid w:val="00442F51"/>
    <w:rsid w:val="004558B1"/>
    <w:rsid w:val="0046139E"/>
    <w:rsid w:val="00461429"/>
    <w:rsid w:val="004927BA"/>
    <w:rsid w:val="004A10DC"/>
    <w:rsid w:val="004C456C"/>
    <w:rsid w:val="004F06DA"/>
    <w:rsid w:val="00502B12"/>
    <w:rsid w:val="00502DDC"/>
    <w:rsid w:val="00503433"/>
    <w:rsid w:val="00510FFC"/>
    <w:rsid w:val="005477AF"/>
    <w:rsid w:val="00551218"/>
    <w:rsid w:val="00551CE5"/>
    <w:rsid w:val="00557E49"/>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60376"/>
    <w:rsid w:val="00975C54"/>
    <w:rsid w:val="009A3155"/>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6E5A"/>
    <w:rsid w:val="00B20EC5"/>
    <w:rsid w:val="00B2789A"/>
    <w:rsid w:val="00B36605"/>
    <w:rsid w:val="00B45BCD"/>
    <w:rsid w:val="00B60A98"/>
    <w:rsid w:val="00B63D8E"/>
    <w:rsid w:val="00B70958"/>
    <w:rsid w:val="00BA3725"/>
    <w:rsid w:val="00BB2615"/>
    <w:rsid w:val="00BD363F"/>
    <w:rsid w:val="00C13F75"/>
    <w:rsid w:val="00C159B7"/>
    <w:rsid w:val="00C20032"/>
    <w:rsid w:val="00C22B1F"/>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0211"/>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35734"/>
    <w:rsid w:val="00F56BE1"/>
    <w:rsid w:val="00F60A15"/>
    <w:rsid w:val="00F82CFD"/>
    <w:rsid w:val="00F830BF"/>
    <w:rsid w:val="00FC276E"/>
    <w:rsid w:val="00FD36FE"/>
    <w:rsid w:val="00FD4A22"/>
    <w:rsid w:val="00FE1A47"/>
    <w:rsid w:val="00FE6EFD"/>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 w:type="character" w:customStyle="1" w:styleId="ozzzk">
    <w:name w:val="ozzzk"/>
    <w:basedOn w:val="DefaultParagraphFont"/>
    <w:rsid w:val="00280B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721125">
      <w:bodyDiv w:val="1"/>
      <w:marLeft w:val="0"/>
      <w:marRight w:val="0"/>
      <w:marTop w:val="0"/>
      <w:marBottom w:val="0"/>
      <w:divBdr>
        <w:top w:val="none" w:sz="0" w:space="0" w:color="auto"/>
        <w:left w:val="none" w:sz="0" w:space="0" w:color="auto"/>
        <w:bottom w:val="none" w:sz="0" w:space="0" w:color="auto"/>
        <w:right w:val="none" w:sz="0" w:space="0" w:color="auto"/>
      </w:divBdr>
      <w:divsChild>
        <w:div w:id="1333798664">
          <w:marLeft w:val="0"/>
          <w:marRight w:val="0"/>
          <w:marTop w:val="0"/>
          <w:marBottom w:val="0"/>
          <w:divBdr>
            <w:top w:val="none" w:sz="0" w:space="0" w:color="auto"/>
            <w:left w:val="none" w:sz="0" w:space="0" w:color="auto"/>
            <w:bottom w:val="none" w:sz="0" w:space="0" w:color="auto"/>
            <w:right w:val="none" w:sz="0" w:space="0" w:color="auto"/>
          </w:divBdr>
          <w:divsChild>
            <w:div w:id="270480790">
              <w:marLeft w:val="60"/>
              <w:marRight w:val="0"/>
              <w:marTop w:val="0"/>
              <w:marBottom w:val="0"/>
              <w:divBdr>
                <w:top w:val="none" w:sz="0" w:space="0" w:color="auto"/>
                <w:left w:val="none" w:sz="0" w:space="0" w:color="auto"/>
                <w:bottom w:val="none" w:sz="0" w:space="0" w:color="auto"/>
                <w:right w:val="none" w:sz="0" w:space="0" w:color="auto"/>
              </w:divBdr>
              <w:divsChild>
                <w:div w:id="1233851524">
                  <w:marLeft w:val="0"/>
                  <w:marRight w:val="0"/>
                  <w:marTop w:val="0"/>
                  <w:marBottom w:val="0"/>
                  <w:divBdr>
                    <w:top w:val="none" w:sz="0" w:space="0" w:color="auto"/>
                    <w:left w:val="none" w:sz="0" w:space="0" w:color="auto"/>
                    <w:bottom w:val="none" w:sz="0" w:space="0" w:color="auto"/>
                    <w:right w:val="none" w:sz="0" w:space="0" w:color="auto"/>
                  </w:divBdr>
                  <w:divsChild>
                    <w:div w:id="641157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598861">
      <w:bodyDiv w:val="1"/>
      <w:marLeft w:val="0"/>
      <w:marRight w:val="0"/>
      <w:marTop w:val="0"/>
      <w:marBottom w:val="0"/>
      <w:divBdr>
        <w:top w:val="none" w:sz="0" w:space="0" w:color="auto"/>
        <w:left w:val="none" w:sz="0" w:space="0" w:color="auto"/>
        <w:bottom w:val="none" w:sz="0" w:space="0" w:color="auto"/>
        <w:right w:val="none" w:sz="0" w:space="0" w:color="auto"/>
      </w:divBdr>
    </w:div>
    <w:div w:id="493032703">
      <w:bodyDiv w:val="1"/>
      <w:marLeft w:val="0"/>
      <w:marRight w:val="0"/>
      <w:marTop w:val="0"/>
      <w:marBottom w:val="0"/>
      <w:divBdr>
        <w:top w:val="none" w:sz="0" w:space="0" w:color="auto"/>
        <w:left w:val="none" w:sz="0" w:space="0" w:color="auto"/>
        <w:bottom w:val="none" w:sz="0" w:space="0" w:color="auto"/>
        <w:right w:val="none" w:sz="0" w:space="0" w:color="auto"/>
      </w:divBdr>
    </w:div>
    <w:div w:id="602032187">
      <w:bodyDiv w:val="1"/>
      <w:marLeft w:val="0"/>
      <w:marRight w:val="0"/>
      <w:marTop w:val="0"/>
      <w:marBottom w:val="0"/>
      <w:divBdr>
        <w:top w:val="none" w:sz="0" w:space="0" w:color="auto"/>
        <w:left w:val="none" w:sz="0" w:space="0" w:color="auto"/>
        <w:bottom w:val="none" w:sz="0" w:space="0" w:color="auto"/>
        <w:right w:val="none" w:sz="0" w:space="0" w:color="auto"/>
      </w:divBdr>
      <w:divsChild>
        <w:div w:id="1612475129">
          <w:marLeft w:val="0"/>
          <w:marRight w:val="0"/>
          <w:marTop w:val="0"/>
          <w:marBottom w:val="0"/>
          <w:divBdr>
            <w:top w:val="none" w:sz="0" w:space="0" w:color="auto"/>
            <w:left w:val="none" w:sz="0" w:space="0" w:color="auto"/>
            <w:bottom w:val="none" w:sz="0" w:space="0" w:color="auto"/>
            <w:right w:val="none" w:sz="0" w:space="0" w:color="auto"/>
          </w:divBdr>
          <w:divsChild>
            <w:div w:id="1952281097">
              <w:marLeft w:val="60"/>
              <w:marRight w:val="0"/>
              <w:marTop w:val="0"/>
              <w:marBottom w:val="0"/>
              <w:divBdr>
                <w:top w:val="none" w:sz="0" w:space="0" w:color="auto"/>
                <w:left w:val="none" w:sz="0" w:space="0" w:color="auto"/>
                <w:bottom w:val="none" w:sz="0" w:space="0" w:color="auto"/>
                <w:right w:val="none" w:sz="0" w:space="0" w:color="auto"/>
              </w:divBdr>
              <w:divsChild>
                <w:div w:id="1050298766">
                  <w:marLeft w:val="0"/>
                  <w:marRight w:val="0"/>
                  <w:marTop w:val="0"/>
                  <w:marBottom w:val="0"/>
                  <w:divBdr>
                    <w:top w:val="none" w:sz="0" w:space="0" w:color="auto"/>
                    <w:left w:val="none" w:sz="0" w:space="0" w:color="auto"/>
                    <w:bottom w:val="none" w:sz="0" w:space="0" w:color="auto"/>
                    <w:right w:val="none" w:sz="0" w:space="0" w:color="auto"/>
                  </w:divBdr>
                  <w:divsChild>
                    <w:div w:id="1464273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9999565">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718429848">
      <w:bodyDiv w:val="1"/>
      <w:marLeft w:val="0"/>
      <w:marRight w:val="0"/>
      <w:marTop w:val="0"/>
      <w:marBottom w:val="0"/>
      <w:divBdr>
        <w:top w:val="none" w:sz="0" w:space="0" w:color="auto"/>
        <w:left w:val="none" w:sz="0" w:space="0" w:color="auto"/>
        <w:bottom w:val="none" w:sz="0" w:space="0" w:color="auto"/>
        <w:right w:val="none" w:sz="0" w:space="0" w:color="auto"/>
      </w:divBdr>
    </w:div>
    <w:div w:id="1836917421">
      <w:bodyDiv w:val="1"/>
      <w:marLeft w:val="0"/>
      <w:marRight w:val="0"/>
      <w:marTop w:val="0"/>
      <w:marBottom w:val="0"/>
      <w:divBdr>
        <w:top w:val="none" w:sz="0" w:space="0" w:color="auto"/>
        <w:left w:val="none" w:sz="0" w:space="0" w:color="auto"/>
        <w:bottom w:val="none" w:sz="0" w:space="0" w:color="auto"/>
        <w:right w:val="none" w:sz="0" w:space="0" w:color="auto"/>
      </w:divBdr>
    </w:div>
    <w:div w:id="1837837466">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33</Pages>
  <Words>10536</Words>
  <Characters>60060</Characters>
  <Application>Microsoft Office Word</Application>
  <DocSecurity>0</DocSecurity>
  <Lines>500</Lines>
  <Paragraphs>140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70456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Georgian Bularda</cp:lastModifiedBy>
  <cp:revision>2</cp:revision>
  <dcterms:created xsi:type="dcterms:W3CDTF">2026-02-16T22:44:00Z</dcterms:created>
  <dcterms:modified xsi:type="dcterms:W3CDTF">2026-02-16T22:44:00Z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