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AE3EC3" w14:textId="2590BC25" w:rsidR="00A96C63" w:rsidRDefault="0074700F" w:rsidP="0074700F">
      <w:pPr>
        <w:pBdr>
          <w:top w:val="none" w:sz="0" w:space="0" w:color="auto"/>
          <w:left w:val="none" w:sz="0" w:space="0" w:color="auto"/>
          <w:bottom w:val="none" w:sz="0" w:space="0" w:color="auto"/>
          <w:right w:val="none" w:sz="0" w:space="0" w:color="auto"/>
          <w:between w:val="none" w:sz="0" w:space="0" w:color="auto"/>
        </w:pBdr>
        <w:shd w:val="clear" w:color="auto" w:fill="auto"/>
        <w:spacing w:before="0" w:after="0"/>
        <w:rPr>
          <w:b/>
          <w:sz w:val="56"/>
          <w:szCs w:val="56"/>
        </w:rPr>
      </w:pPr>
      <w:r>
        <w:rPr>
          <w:b/>
          <w:sz w:val="56"/>
          <w:szCs w:val="56"/>
        </w:rPr>
        <w:t xml:space="preserve">                 </w:t>
      </w:r>
      <w:r>
        <w:rPr>
          <w:b/>
          <w:noProof/>
          <w:sz w:val="56"/>
          <w:szCs w:val="56"/>
        </w:rPr>
        <w:drawing>
          <wp:inline distT="114300" distB="114300" distL="114300" distR="114300" wp14:anchorId="50AE3F27" wp14:editId="50AE3F28">
            <wp:extent cx="2857500" cy="11906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857500" cy="1190625"/>
                    </a:xfrm>
                    <a:prstGeom prst="rect">
                      <a:avLst/>
                    </a:prstGeom>
                    <a:ln/>
                  </pic:spPr>
                </pic:pic>
              </a:graphicData>
            </a:graphic>
          </wp:inline>
        </w:drawing>
      </w:r>
    </w:p>
    <w:p w14:paraId="75230A7F" w14:textId="77777777" w:rsidR="00B934BE" w:rsidRDefault="00B934BE" w:rsidP="002D3A05">
      <w:pPr>
        <w:pBdr>
          <w:top w:val="none" w:sz="0" w:space="0" w:color="auto"/>
          <w:left w:val="none" w:sz="0" w:space="0" w:color="auto"/>
          <w:bottom w:val="none" w:sz="0" w:space="0" w:color="auto"/>
          <w:right w:val="none" w:sz="0" w:space="0" w:color="auto"/>
          <w:between w:val="none" w:sz="0" w:space="0" w:color="auto"/>
        </w:pBdr>
        <w:shd w:val="clear" w:color="auto" w:fill="auto"/>
        <w:spacing w:before="0" w:after="0"/>
        <w:jc w:val="center"/>
        <w:rPr>
          <w:b/>
          <w:sz w:val="32"/>
          <w:szCs w:val="32"/>
        </w:rPr>
      </w:pPr>
    </w:p>
    <w:p w14:paraId="02534EA2" w14:textId="77777777" w:rsidR="00B934BE" w:rsidRDefault="00B934BE" w:rsidP="002D3A05">
      <w:pPr>
        <w:pBdr>
          <w:top w:val="none" w:sz="0" w:space="0" w:color="auto"/>
          <w:left w:val="none" w:sz="0" w:space="0" w:color="auto"/>
          <w:bottom w:val="none" w:sz="0" w:space="0" w:color="auto"/>
          <w:right w:val="none" w:sz="0" w:space="0" w:color="auto"/>
          <w:between w:val="none" w:sz="0" w:space="0" w:color="auto"/>
        </w:pBdr>
        <w:shd w:val="clear" w:color="auto" w:fill="auto"/>
        <w:spacing w:before="0" w:after="0"/>
        <w:jc w:val="center"/>
        <w:rPr>
          <w:b/>
          <w:sz w:val="32"/>
          <w:szCs w:val="32"/>
        </w:rPr>
      </w:pPr>
    </w:p>
    <w:p w14:paraId="788EB01D" w14:textId="77777777" w:rsidR="00B934BE" w:rsidRDefault="00B934BE" w:rsidP="002D3A05">
      <w:pPr>
        <w:pBdr>
          <w:top w:val="none" w:sz="0" w:space="0" w:color="auto"/>
          <w:left w:val="none" w:sz="0" w:space="0" w:color="auto"/>
          <w:bottom w:val="none" w:sz="0" w:space="0" w:color="auto"/>
          <w:right w:val="none" w:sz="0" w:space="0" w:color="auto"/>
          <w:between w:val="none" w:sz="0" w:space="0" w:color="auto"/>
        </w:pBdr>
        <w:shd w:val="clear" w:color="auto" w:fill="auto"/>
        <w:spacing w:before="0" w:after="0"/>
        <w:jc w:val="center"/>
        <w:rPr>
          <w:b/>
          <w:sz w:val="32"/>
          <w:szCs w:val="32"/>
        </w:rPr>
      </w:pPr>
    </w:p>
    <w:p w14:paraId="4379EAC9" w14:textId="50FC4277" w:rsidR="0074700F" w:rsidRDefault="009F55C6" w:rsidP="002D3A05">
      <w:pPr>
        <w:pBdr>
          <w:top w:val="none" w:sz="0" w:space="0" w:color="auto"/>
          <w:left w:val="none" w:sz="0" w:space="0" w:color="auto"/>
          <w:bottom w:val="none" w:sz="0" w:space="0" w:color="auto"/>
          <w:right w:val="none" w:sz="0" w:space="0" w:color="auto"/>
          <w:between w:val="none" w:sz="0" w:space="0" w:color="auto"/>
        </w:pBdr>
        <w:shd w:val="clear" w:color="auto" w:fill="auto"/>
        <w:spacing w:before="0" w:after="0"/>
        <w:jc w:val="center"/>
        <w:rPr>
          <w:bCs/>
          <w:sz w:val="32"/>
          <w:szCs w:val="32"/>
        </w:rPr>
      </w:pPr>
      <w:r>
        <w:rPr>
          <w:b/>
          <w:sz w:val="32"/>
          <w:szCs w:val="32"/>
        </w:rPr>
        <w:t xml:space="preserve">Student name: </w:t>
      </w:r>
      <w:r>
        <w:rPr>
          <w:bCs/>
          <w:sz w:val="32"/>
          <w:szCs w:val="32"/>
        </w:rPr>
        <w:t>Ionut Claudiu Ungureanu</w:t>
      </w:r>
    </w:p>
    <w:p w14:paraId="025C25A1" w14:textId="74520787" w:rsidR="002D3A05" w:rsidRDefault="002D3A05" w:rsidP="002D3A05">
      <w:pPr>
        <w:pBdr>
          <w:top w:val="none" w:sz="0" w:space="0" w:color="auto"/>
          <w:left w:val="none" w:sz="0" w:space="0" w:color="auto"/>
          <w:bottom w:val="none" w:sz="0" w:space="0" w:color="auto"/>
          <w:right w:val="none" w:sz="0" w:space="0" w:color="auto"/>
          <w:between w:val="none" w:sz="0" w:space="0" w:color="auto"/>
        </w:pBdr>
        <w:shd w:val="clear" w:color="auto" w:fill="auto"/>
        <w:spacing w:before="0" w:after="0"/>
        <w:jc w:val="center"/>
        <w:rPr>
          <w:bCs/>
          <w:sz w:val="32"/>
          <w:szCs w:val="32"/>
        </w:rPr>
      </w:pPr>
      <w:r>
        <w:rPr>
          <w:b/>
          <w:sz w:val="32"/>
          <w:szCs w:val="32"/>
        </w:rPr>
        <w:t xml:space="preserve">Student number: </w:t>
      </w:r>
      <w:r>
        <w:rPr>
          <w:bCs/>
          <w:sz w:val="32"/>
          <w:szCs w:val="32"/>
        </w:rPr>
        <w:t>2323114</w:t>
      </w:r>
    </w:p>
    <w:p w14:paraId="332CFC1B" w14:textId="3A8453FB" w:rsidR="00F80355" w:rsidRDefault="00305E8E" w:rsidP="002D3A05">
      <w:pPr>
        <w:pBdr>
          <w:top w:val="none" w:sz="0" w:space="0" w:color="auto"/>
          <w:left w:val="none" w:sz="0" w:space="0" w:color="auto"/>
          <w:bottom w:val="none" w:sz="0" w:space="0" w:color="auto"/>
          <w:right w:val="none" w:sz="0" w:space="0" w:color="auto"/>
          <w:between w:val="none" w:sz="0" w:space="0" w:color="auto"/>
        </w:pBdr>
        <w:shd w:val="clear" w:color="auto" w:fill="auto"/>
        <w:spacing w:before="0" w:after="0"/>
        <w:jc w:val="center"/>
        <w:rPr>
          <w:bCs/>
          <w:sz w:val="32"/>
          <w:szCs w:val="32"/>
        </w:rPr>
      </w:pPr>
      <w:r>
        <w:rPr>
          <w:b/>
          <w:sz w:val="32"/>
          <w:szCs w:val="32"/>
        </w:rPr>
        <w:t xml:space="preserve">Module: </w:t>
      </w:r>
      <w:r w:rsidR="00EB416A">
        <w:rPr>
          <w:bCs/>
          <w:sz w:val="32"/>
          <w:szCs w:val="32"/>
        </w:rPr>
        <w:t>Problem Solving and Innovation (BMSW</w:t>
      </w:r>
      <w:r w:rsidR="00FE6342">
        <w:rPr>
          <w:bCs/>
          <w:sz w:val="32"/>
          <w:szCs w:val="32"/>
        </w:rPr>
        <w:t>4014)</w:t>
      </w:r>
    </w:p>
    <w:p w14:paraId="0679090D" w14:textId="26BB0AE4" w:rsidR="00FE6342" w:rsidRDefault="00FE6342" w:rsidP="002D3A05">
      <w:pPr>
        <w:pBdr>
          <w:top w:val="none" w:sz="0" w:space="0" w:color="auto"/>
          <w:left w:val="none" w:sz="0" w:space="0" w:color="auto"/>
          <w:bottom w:val="none" w:sz="0" w:space="0" w:color="auto"/>
          <w:right w:val="none" w:sz="0" w:space="0" w:color="auto"/>
          <w:between w:val="none" w:sz="0" w:space="0" w:color="auto"/>
        </w:pBdr>
        <w:shd w:val="clear" w:color="auto" w:fill="auto"/>
        <w:spacing w:before="0" w:after="0"/>
        <w:jc w:val="center"/>
        <w:rPr>
          <w:bCs/>
          <w:sz w:val="32"/>
          <w:szCs w:val="32"/>
        </w:rPr>
      </w:pPr>
      <w:r>
        <w:rPr>
          <w:b/>
          <w:sz w:val="32"/>
          <w:szCs w:val="32"/>
        </w:rPr>
        <w:t>Lectu</w:t>
      </w:r>
      <w:r w:rsidR="00234F15">
        <w:rPr>
          <w:b/>
          <w:sz w:val="32"/>
          <w:szCs w:val="32"/>
        </w:rPr>
        <w:t xml:space="preserve">rer: </w:t>
      </w:r>
      <w:r w:rsidR="00234F15">
        <w:rPr>
          <w:bCs/>
          <w:sz w:val="32"/>
          <w:szCs w:val="32"/>
        </w:rPr>
        <w:t>Rhiannon Akers</w:t>
      </w:r>
    </w:p>
    <w:p w14:paraId="6A3DE93B" w14:textId="501BE682" w:rsidR="00234F15" w:rsidRDefault="00527A98" w:rsidP="002D3A05">
      <w:pPr>
        <w:pBdr>
          <w:top w:val="none" w:sz="0" w:space="0" w:color="auto"/>
          <w:left w:val="none" w:sz="0" w:space="0" w:color="auto"/>
          <w:bottom w:val="none" w:sz="0" w:space="0" w:color="auto"/>
          <w:right w:val="none" w:sz="0" w:space="0" w:color="auto"/>
          <w:between w:val="none" w:sz="0" w:space="0" w:color="auto"/>
        </w:pBdr>
        <w:shd w:val="clear" w:color="auto" w:fill="auto"/>
        <w:spacing w:before="0" w:after="0"/>
        <w:jc w:val="center"/>
        <w:rPr>
          <w:bCs/>
          <w:sz w:val="32"/>
          <w:szCs w:val="32"/>
        </w:rPr>
      </w:pPr>
      <w:r>
        <w:rPr>
          <w:b/>
          <w:sz w:val="32"/>
          <w:szCs w:val="32"/>
        </w:rPr>
        <w:t xml:space="preserve">Assignment Title: </w:t>
      </w:r>
      <w:r w:rsidR="00017DEE">
        <w:rPr>
          <w:bCs/>
          <w:sz w:val="32"/>
          <w:szCs w:val="32"/>
        </w:rPr>
        <w:t xml:space="preserve">An analysis </w:t>
      </w:r>
      <w:r w:rsidR="00AE5A65">
        <w:rPr>
          <w:bCs/>
          <w:sz w:val="32"/>
          <w:szCs w:val="32"/>
        </w:rPr>
        <w:t xml:space="preserve">of the factors </w:t>
      </w:r>
      <w:r w:rsidR="00634CAD">
        <w:rPr>
          <w:bCs/>
          <w:sz w:val="32"/>
          <w:szCs w:val="32"/>
        </w:rPr>
        <w:t xml:space="preserve">impacting </w:t>
      </w:r>
      <w:r w:rsidR="009511E8">
        <w:rPr>
          <w:bCs/>
          <w:sz w:val="32"/>
          <w:szCs w:val="32"/>
        </w:rPr>
        <w:t>The Body Shop</w:t>
      </w:r>
    </w:p>
    <w:p w14:paraId="26AAA6D8" w14:textId="0666AA68" w:rsidR="008366EE" w:rsidRDefault="00F61043" w:rsidP="008366EE">
      <w:pPr>
        <w:pBdr>
          <w:top w:val="none" w:sz="0" w:space="0" w:color="auto"/>
          <w:left w:val="none" w:sz="0" w:space="0" w:color="auto"/>
          <w:bottom w:val="none" w:sz="0" w:space="0" w:color="auto"/>
          <w:right w:val="none" w:sz="0" w:space="0" w:color="auto"/>
          <w:between w:val="none" w:sz="0" w:space="0" w:color="auto"/>
        </w:pBdr>
        <w:shd w:val="clear" w:color="auto" w:fill="auto"/>
        <w:spacing w:before="0" w:after="0"/>
        <w:jc w:val="center"/>
        <w:rPr>
          <w:bCs/>
          <w:sz w:val="32"/>
          <w:szCs w:val="32"/>
        </w:rPr>
      </w:pPr>
      <w:r>
        <w:rPr>
          <w:b/>
          <w:sz w:val="32"/>
          <w:szCs w:val="32"/>
        </w:rPr>
        <w:t xml:space="preserve">Word count: </w:t>
      </w:r>
      <w:r>
        <w:rPr>
          <w:bCs/>
          <w:sz w:val="32"/>
          <w:szCs w:val="32"/>
        </w:rPr>
        <w:t>1500 words</w:t>
      </w:r>
    </w:p>
    <w:p w14:paraId="5105A0FD" w14:textId="62B708C9" w:rsidR="008366EE" w:rsidRPr="00B934BE" w:rsidRDefault="008366EE" w:rsidP="008366EE">
      <w:pPr>
        <w:pBdr>
          <w:top w:val="none" w:sz="0" w:space="0" w:color="auto"/>
          <w:left w:val="none" w:sz="0" w:space="0" w:color="auto"/>
          <w:bottom w:val="none" w:sz="0" w:space="0" w:color="auto"/>
          <w:right w:val="none" w:sz="0" w:space="0" w:color="auto"/>
          <w:between w:val="none" w:sz="0" w:space="0" w:color="auto"/>
        </w:pBdr>
        <w:shd w:val="clear" w:color="auto" w:fill="auto"/>
        <w:spacing w:before="0" w:after="0"/>
        <w:jc w:val="center"/>
        <w:rPr>
          <w:bCs/>
          <w:sz w:val="32"/>
          <w:szCs w:val="32"/>
        </w:rPr>
      </w:pPr>
      <w:r>
        <w:rPr>
          <w:b/>
          <w:sz w:val="32"/>
          <w:szCs w:val="32"/>
        </w:rPr>
        <w:t xml:space="preserve">Submission </w:t>
      </w:r>
      <w:r w:rsidR="00680A89">
        <w:rPr>
          <w:b/>
          <w:sz w:val="32"/>
          <w:szCs w:val="32"/>
        </w:rPr>
        <w:t xml:space="preserve">deadline: </w:t>
      </w:r>
      <w:r w:rsidR="00B934BE">
        <w:rPr>
          <w:bCs/>
          <w:sz w:val="32"/>
          <w:szCs w:val="32"/>
        </w:rPr>
        <w:t>5 July 2024 at 23:59</w:t>
      </w:r>
    </w:p>
    <w:p w14:paraId="1D7A9028" w14:textId="77777777" w:rsidR="00EB416A" w:rsidRPr="00EB416A" w:rsidRDefault="00EB416A" w:rsidP="002D3A05">
      <w:pPr>
        <w:pBdr>
          <w:top w:val="none" w:sz="0" w:space="0" w:color="auto"/>
          <w:left w:val="none" w:sz="0" w:space="0" w:color="auto"/>
          <w:bottom w:val="none" w:sz="0" w:space="0" w:color="auto"/>
          <w:right w:val="none" w:sz="0" w:space="0" w:color="auto"/>
          <w:between w:val="none" w:sz="0" w:space="0" w:color="auto"/>
        </w:pBdr>
        <w:shd w:val="clear" w:color="auto" w:fill="auto"/>
        <w:spacing w:before="0" w:after="0"/>
        <w:jc w:val="center"/>
        <w:rPr>
          <w:bCs/>
          <w:sz w:val="32"/>
          <w:szCs w:val="32"/>
        </w:rPr>
      </w:pPr>
    </w:p>
    <w:p w14:paraId="50AE3EC8" w14:textId="77777777" w:rsidR="00A96C63" w:rsidRDefault="00A96C63" w:rsidP="001D6923"/>
    <w:p w14:paraId="50AE3EC9" w14:textId="77777777" w:rsidR="00A96C63" w:rsidRDefault="00E67E56">
      <w:pPr>
        <w:jc w:val="center"/>
      </w:pPr>
      <w:r>
        <w:br w:type="page"/>
      </w:r>
    </w:p>
    <w:p w14:paraId="50AE3ECA" w14:textId="77777777" w:rsidR="00A96C63" w:rsidRDefault="00E67E56">
      <w:pPr>
        <w:jc w:val="center"/>
        <w:rPr>
          <w:b/>
        </w:rPr>
      </w:pPr>
      <w:r>
        <w:rPr>
          <w:b/>
        </w:rPr>
        <w:lastRenderedPageBreak/>
        <w:t>Executive Summary</w:t>
      </w:r>
    </w:p>
    <w:p w14:paraId="50AE3ECB" w14:textId="77777777" w:rsidR="00A96C63" w:rsidRDefault="00E67E56">
      <w:r>
        <w:t>This report has therefore critically evaluated the current market position of The Body Shop in the cosmetics market. Aiming at problems and risk identification with the help of PESTLE, and stakeholder analyses. The recommendation is made to improve drivers of innovation and manage stakeholders’ issues to manage problems and maintain growth.</w:t>
      </w:r>
    </w:p>
    <w:p w14:paraId="50AE3ECC" w14:textId="77777777" w:rsidR="00A96C63" w:rsidRDefault="00E67E56">
      <w:r>
        <w:br w:type="page"/>
      </w:r>
    </w:p>
    <w:p w14:paraId="50AE3ECD" w14:textId="77777777" w:rsidR="00A96C63" w:rsidRDefault="00E67E56">
      <w:pPr>
        <w:keepNext/>
        <w:keepLines/>
        <w:pBdr>
          <w:top w:val="none" w:sz="0" w:space="0" w:color="000000"/>
          <w:left w:val="none" w:sz="0" w:space="0" w:color="000000"/>
          <w:bottom w:val="none" w:sz="0" w:space="0" w:color="000000"/>
          <w:right w:val="none" w:sz="0" w:space="0" w:color="000000"/>
          <w:between w:val="none" w:sz="0" w:space="0" w:color="000000"/>
        </w:pBdr>
        <w:shd w:val="clear" w:color="auto" w:fill="auto"/>
        <w:spacing w:after="0"/>
        <w:jc w:val="left"/>
        <w:rPr>
          <w:rFonts w:ascii="Calibri" w:eastAsia="Calibri" w:hAnsi="Calibri" w:cs="Calibri"/>
          <w:color w:val="366091"/>
          <w:sz w:val="32"/>
          <w:szCs w:val="32"/>
        </w:rPr>
      </w:pPr>
      <w:r>
        <w:rPr>
          <w:rFonts w:ascii="Calibri" w:eastAsia="Calibri" w:hAnsi="Calibri" w:cs="Calibri"/>
          <w:color w:val="366091"/>
          <w:sz w:val="32"/>
          <w:szCs w:val="32"/>
        </w:rPr>
        <w:lastRenderedPageBreak/>
        <w:t>Table of Contents</w:t>
      </w:r>
    </w:p>
    <w:sdt>
      <w:sdtPr>
        <w:id w:val="1304349643"/>
        <w:docPartObj>
          <w:docPartGallery w:val="Table of Contents"/>
          <w:docPartUnique/>
        </w:docPartObj>
      </w:sdtPr>
      <w:sdtEndPr/>
      <w:sdtContent>
        <w:p w14:paraId="50AE3ECE" w14:textId="77777777" w:rsidR="00A96C63" w:rsidRDefault="00E67E5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jc w:val="left"/>
            <w:rPr>
              <w:b/>
              <w:color w:val="000000"/>
            </w:rPr>
          </w:pPr>
          <w:r>
            <w:fldChar w:fldCharType="begin"/>
          </w:r>
          <w:r>
            <w:instrText xml:space="preserve"> TOC \h \u \z \t "Heading 1,1,Heading 2,2,Heading 3,3,Heading 4,4,Heading 5,5,Heading 6,6,"</w:instrText>
          </w:r>
          <w:r>
            <w:fldChar w:fldCharType="separate"/>
          </w:r>
          <w:hyperlink w:anchor="_heading=h.gjdgxs">
            <w:r>
              <w:rPr>
                <w:b/>
                <w:color w:val="000000"/>
              </w:rPr>
              <w:t>Introduction</w:t>
            </w:r>
            <w:r>
              <w:rPr>
                <w:b/>
                <w:color w:val="000000"/>
              </w:rPr>
              <w:tab/>
            </w:r>
          </w:hyperlink>
          <w:r>
            <w:fldChar w:fldCharType="begin"/>
          </w:r>
          <w:r>
            <w:instrText xml:space="preserve"> PAGEREF _heading=h.gjdgxs \h </w:instrText>
          </w:r>
          <w:r>
            <w:fldChar w:fldCharType="separate"/>
          </w:r>
          <w:r>
            <w:rPr>
              <w:b/>
            </w:rPr>
            <w:t>4</w:t>
          </w:r>
          <w:r>
            <w:fldChar w:fldCharType="end"/>
          </w:r>
        </w:p>
        <w:p w14:paraId="50AE3ECF" w14:textId="77777777" w:rsidR="00A96C63" w:rsidRDefault="00E67E5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jc w:val="left"/>
            <w:rPr>
              <w:b/>
              <w:color w:val="000000"/>
            </w:rPr>
          </w:pPr>
          <w:hyperlink w:anchor="_heading=h.30j0zll">
            <w:r>
              <w:rPr>
                <w:b/>
                <w:color w:val="000000"/>
              </w:rPr>
              <w:t>Findings</w:t>
            </w:r>
            <w:r>
              <w:rPr>
                <w:b/>
                <w:color w:val="000000"/>
              </w:rPr>
              <w:tab/>
            </w:r>
          </w:hyperlink>
          <w:r>
            <w:fldChar w:fldCharType="begin"/>
          </w:r>
          <w:r>
            <w:instrText xml:space="preserve"> PAGEREF _heading=h.30j0zll \h </w:instrText>
          </w:r>
          <w:r>
            <w:fldChar w:fldCharType="separate"/>
          </w:r>
          <w:r>
            <w:rPr>
              <w:b/>
            </w:rPr>
            <w:t>5</w:t>
          </w:r>
          <w:r>
            <w:fldChar w:fldCharType="end"/>
          </w:r>
        </w:p>
        <w:p w14:paraId="50AE3ED0" w14:textId="77777777" w:rsidR="00A96C63" w:rsidRDefault="00E67E5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ind w:left="360"/>
            <w:jc w:val="left"/>
            <w:rPr>
              <w:color w:val="000000"/>
            </w:rPr>
          </w:pPr>
          <w:hyperlink w:anchor="_heading=h.1fob9te">
            <w:r>
              <w:rPr>
                <w:color w:val="000000"/>
              </w:rPr>
              <w:t>PESTLE Analysis</w:t>
            </w:r>
            <w:r>
              <w:rPr>
                <w:color w:val="000000"/>
              </w:rPr>
              <w:tab/>
            </w:r>
          </w:hyperlink>
          <w:r>
            <w:fldChar w:fldCharType="begin"/>
          </w:r>
          <w:r>
            <w:instrText xml:space="preserve"> PAGEREF _heading=h.1fob9te \h </w:instrText>
          </w:r>
          <w:r>
            <w:fldChar w:fldCharType="separate"/>
          </w:r>
          <w:r>
            <w:t>5</w:t>
          </w:r>
          <w:r>
            <w:fldChar w:fldCharType="end"/>
          </w:r>
        </w:p>
        <w:p w14:paraId="50AE3ED1" w14:textId="77777777" w:rsidR="00A96C63" w:rsidRDefault="00E67E5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ind w:left="720"/>
            <w:jc w:val="left"/>
            <w:rPr>
              <w:color w:val="000000"/>
            </w:rPr>
          </w:pPr>
          <w:hyperlink w:anchor="_heading=h.3znysh7">
            <w:r>
              <w:rPr>
                <w:color w:val="000000"/>
              </w:rPr>
              <w:t>Advantages</w:t>
            </w:r>
            <w:r>
              <w:rPr>
                <w:color w:val="000000"/>
              </w:rPr>
              <w:tab/>
            </w:r>
          </w:hyperlink>
          <w:r>
            <w:fldChar w:fldCharType="begin"/>
          </w:r>
          <w:r>
            <w:instrText xml:space="preserve"> PAGEREF _heading=h.3znysh7 \h </w:instrText>
          </w:r>
          <w:r>
            <w:fldChar w:fldCharType="separate"/>
          </w:r>
          <w:r>
            <w:t>5</w:t>
          </w:r>
          <w:r>
            <w:fldChar w:fldCharType="end"/>
          </w:r>
        </w:p>
        <w:p w14:paraId="50AE3ED2" w14:textId="77777777" w:rsidR="00A96C63" w:rsidRDefault="00E67E5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ind w:left="720"/>
            <w:jc w:val="left"/>
            <w:rPr>
              <w:color w:val="000000"/>
            </w:rPr>
          </w:pPr>
          <w:hyperlink w:anchor="_heading=h.2et92p0">
            <w:r>
              <w:rPr>
                <w:color w:val="000000"/>
              </w:rPr>
              <w:t>Disadvantages</w:t>
            </w:r>
            <w:r>
              <w:rPr>
                <w:color w:val="000000"/>
              </w:rPr>
              <w:tab/>
            </w:r>
          </w:hyperlink>
          <w:r>
            <w:fldChar w:fldCharType="begin"/>
          </w:r>
          <w:r>
            <w:instrText xml:space="preserve"> PAGEREF _heading=h.2et92p0 \h </w:instrText>
          </w:r>
          <w:r>
            <w:fldChar w:fldCharType="separate"/>
          </w:r>
          <w:r>
            <w:t>5</w:t>
          </w:r>
          <w:r>
            <w:fldChar w:fldCharType="end"/>
          </w:r>
        </w:p>
        <w:p w14:paraId="50AE3ED3" w14:textId="77777777" w:rsidR="00A96C63" w:rsidRDefault="00E67E5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ind w:left="720"/>
            <w:jc w:val="left"/>
            <w:rPr>
              <w:color w:val="000000"/>
            </w:rPr>
          </w:pPr>
          <w:hyperlink w:anchor="_heading=h.tyjcwt">
            <w:r>
              <w:rPr>
                <w:color w:val="000000"/>
              </w:rPr>
              <w:t>PESTLE analysis of The Body Shop</w:t>
            </w:r>
            <w:r>
              <w:rPr>
                <w:color w:val="000000"/>
              </w:rPr>
              <w:tab/>
            </w:r>
          </w:hyperlink>
          <w:r>
            <w:fldChar w:fldCharType="begin"/>
          </w:r>
          <w:r>
            <w:instrText xml:space="preserve"> PAGEREF _heading=h.tyjcwt \h </w:instrText>
          </w:r>
          <w:r>
            <w:fldChar w:fldCharType="separate"/>
          </w:r>
          <w:r>
            <w:t>5</w:t>
          </w:r>
          <w:r>
            <w:fldChar w:fldCharType="end"/>
          </w:r>
        </w:p>
        <w:p w14:paraId="50AE3ED4" w14:textId="77777777" w:rsidR="00A96C63" w:rsidRDefault="00E67E5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ind w:left="360"/>
            <w:jc w:val="left"/>
            <w:rPr>
              <w:color w:val="000000"/>
            </w:rPr>
          </w:pPr>
          <w:hyperlink w:anchor="_heading=h.3dy6vkm">
            <w:r>
              <w:rPr>
                <w:color w:val="000000"/>
              </w:rPr>
              <w:t>Stakeholder Analysis</w:t>
            </w:r>
            <w:r>
              <w:rPr>
                <w:color w:val="000000"/>
              </w:rPr>
              <w:tab/>
            </w:r>
          </w:hyperlink>
          <w:r>
            <w:fldChar w:fldCharType="begin"/>
          </w:r>
          <w:r>
            <w:instrText xml:space="preserve"> PAGEREF _heading=h.3dy6vkm \h </w:instrText>
          </w:r>
          <w:r>
            <w:fldChar w:fldCharType="separate"/>
          </w:r>
          <w:r>
            <w:t>8</w:t>
          </w:r>
          <w:r>
            <w:fldChar w:fldCharType="end"/>
          </w:r>
        </w:p>
        <w:p w14:paraId="50AE3ED5" w14:textId="77777777" w:rsidR="00A96C63" w:rsidRDefault="00E67E5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ind w:left="720"/>
            <w:jc w:val="left"/>
            <w:rPr>
              <w:color w:val="000000"/>
            </w:rPr>
          </w:pPr>
          <w:hyperlink w:anchor="_heading=h.1t3h5sf">
            <w:r>
              <w:rPr>
                <w:color w:val="000000"/>
              </w:rPr>
              <w:t>Advantages</w:t>
            </w:r>
            <w:r>
              <w:rPr>
                <w:color w:val="000000"/>
              </w:rPr>
              <w:tab/>
            </w:r>
          </w:hyperlink>
          <w:r>
            <w:fldChar w:fldCharType="begin"/>
          </w:r>
          <w:r>
            <w:instrText xml:space="preserve"> PAGEREF _heading=h.1t3h5sf \h </w:instrText>
          </w:r>
          <w:r>
            <w:fldChar w:fldCharType="separate"/>
          </w:r>
          <w:r>
            <w:t>8</w:t>
          </w:r>
          <w:r>
            <w:fldChar w:fldCharType="end"/>
          </w:r>
        </w:p>
        <w:p w14:paraId="50AE3ED6" w14:textId="77777777" w:rsidR="00A96C63" w:rsidRDefault="00E67E5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ind w:left="720"/>
            <w:jc w:val="left"/>
            <w:rPr>
              <w:color w:val="000000"/>
            </w:rPr>
          </w:pPr>
          <w:hyperlink w:anchor="_heading=h.4d34og8">
            <w:r>
              <w:rPr>
                <w:color w:val="000000"/>
              </w:rPr>
              <w:t>Disadvantages</w:t>
            </w:r>
            <w:r>
              <w:rPr>
                <w:color w:val="000000"/>
              </w:rPr>
              <w:tab/>
            </w:r>
          </w:hyperlink>
          <w:r>
            <w:fldChar w:fldCharType="begin"/>
          </w:r>
          <w:r>
            <w:instrText xml:space="preserve"> PAGEREF _heading=h.4d34og8 \h </w:instrText>
          </w:r>
          <w:r>
            <w:fldChar w:fldCharType="separate"/>
          </w:r>
          <w:r>
            <w:t>8</w:t>
          </w:r>
          <w:r>
            <w:fldChar w:fldCharType="end"/>
          </w:r>
        </w:p>
        <w:p w14:paraId="50AE3ED7" w14:textId="77777777" w:rsidR="00A96C63" w:rsidRDefault="00E67E5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ind w:left="720"/>
            <w:jc w:val="left"/>
            <w:rPr>
              <w:color w:val="000000"/>
            </w:rPr>
          </w:pPr>
          <w:hyperlink w:anchor="_heading=h.2s8eyo1">
            <w:r>
              <w:rPr>
                <w:color w:val="000000"/>
              </w:rPr>
              <w:t>Stakeholder Analysis of The Body Shop</w:t>
            </w:r>
            <w:r>
              <w:rPr>
                <w:color w:val="000000"/>
              </w:rPr>
              <w:tab/>
            </w:r>
          </w:hyperlink>
          <w:r>
            <w:fldChar w:fldCharType="begin"/>
          </w:r>
          <w:r>
            <w:instrText xml:space="preserve"> PAGEREF _heading=h.2s8eyo1 \h </w:instrText>
          </w:r>
          <w:r>
            <w:fldChar w:fldCharType="separate"/>
          </w:r>
          <w:r>
            <w:t>8</w:t>
          </w:r>
          <w:r>
            <w:fldChar w:fldCharType="end"/>
          </w:r>
        </w:p>
        <w:p w14:paraId="50AE3ED8" w14:textId="77777777" w:rsidR="00A96C63" w:rsidRDefault="00E67E5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jc w:val="left"/>
            <w:rPr>
              <w:b/>
              <w:color w:val="000000"/>
            </w:rPr>
          </w:pPr>
          <w:hyperlink w:anchor="_heading=h.17dp8vu">
            <w:r>
              <w:rPr>
                <w:b/>
                <w:color w:val="000000"/>
              </w:rPr>
              <w:t>Conclusion</w:t>
            </w:r>
            <w:r>
              <w:rPr>
                <w:b/>
                <w:color w:val="000000"/>
              </w:rPr>
              <w:tab/>
            </w:r>
          </w:hyperlink>
          <w:r>
            <w:fldChar w:fldCharType="begin"/>
          </w:r>
          <w:r>
            <w:instrText xml:space="preserve"> PAGEREF _heading=h.17dp8vu \h </w:instrText>
          </w:r>
          <w:r>
            <w:fldChar w:fldCharType="separate"/>
          </w:r>
          <w:r>
            <w:rPr>
              <w:b/>
            </w:rPr>
            <w:t>11</w:t>
          </w:r>
          <w:r>
            <w:fldChar w:fldCharType="end"/>
          </w:r>
        </w:p>
        <w:p w14:paraId="50AE3ED9" w14:textId="77777777" w:rsidR="00A96C63" w:rsidRDefault="00E67E5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jc w:val="left"/>
            <w:rPr>
              <w:b/>
              <w:color w:val="000000"/>
            </w:rPr>
          </w:pPr>
          <w:hyperlink w:anchor="_heading=h.3rdcrjn">
            <w:r>
              <w:rPr>
                <w:b/>
                <w:color w:val="000000"/>
              </w:rPr>
              <w:t>Recommendations</w:t>
            </w:r>
            <w:r>
              <w:rPr>
                <w:b/>
                <w:color w:val="000000"/>
              </w:rPr>
              <w:tab/>
            </w:r>
          </w:hyperlink>
          <w:r>
            <w:fldChar w:fldCharType="begin"/>
          </w:r>
          <w:r>
            <w:instrText xml:space="preserve"> PAGEREF _heading=h.3rdcrjn \h </w:instrText>
          </w:r>
          <w:r>
            <w:fldChar w:fldCharType="separate"/>
          </w:r>
          <w:r>
            <w:rPr>
              <w:b/>
            </w:rPr>
            <w:t>11</w:t>
          </w:r>
          <w:r>
            <w:fldChar w:fldCharType="end"/>
          </w:r>
        </w:p>
        <w:p w14:paraId="50AE3EDA" w14:textId="77777777" w:rsidR="00A96C63" w:rsidRDefault="00E67E56">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right" w:leader="dot" w:pos="9360"/>
            </w:tabs>
            <w:spacing w:before="60" w:after="0"/>
            <w:jc w:val="left"/>
            <w:rPr>
              <w:b/>
              <w:color w:val="000000"/>
            </w:rPr>
          </w:pPr>
          <w:hyperlink w:anchor="_heading=">
            <w:r>
              <w:rPr>
                <w:b/>
                <w:color w:val="000000"/>
              </w:rPr>
              <w:t>References</w:t>
            </w:r>
            <w:r>
              <w:rPr>
                <w:b/>
                <w:color w:val="000000"/>
              </w:rPr>
              <w:tab/>
            </w:r>
          </w:hyperlink>
          <w:r>
            <w:fldChar w:fldCharType="begin"/>
          </w:r>
          <w:r>
            <w:instrText xml:space="preserve"> PAGEREF _heading= \h </w:instrText>
          </w:r>
          <w:r>
            <w:fldChar w:fldCharType="separate"/>
          </w:r>
          <w:r>
            <w:rPr>
              <w:b/>
            </w:rPr>
            <w:t>13</w:t>
          </w:r>
          <w:r>
            <w:fldChar w:fldCharType="end"/>
          </w:r>
          <w:r>
            <w:fldChar w:fldCharType="end"/>
          </w:r>
        </w:p>
      </w:sdtContent>
    </w:sdt>
    <w:p w14:paraId="50AE3EDB" w14:textId="77777777" w:rsidR="00A96C63" w:rsidRDefault="00E67E56" w:rsidP="00B5081F">
      <w:pPr>
        <w:pBdr>
          <w:top w:val="none" w:sz="0" w:space="0" w:color="auto"/>
          <w:left w:val="none" w:sz="0" w:space="0" w:color="auto"/>
          <w:bottom w:val="none" w:sz="0" w:space="0" w:color="auto"/>
          <w:right w:val="none" w:sz="0" w:space="0" w:color="auto"/>
          <w:between w:val="none" w:sz="0" w:space="0" w:color="auto"/>
        </w:pBdr>
      </w:pPr>
      <w:r>
        <w:br w:type="page"/>
      </w:r>
    </w:p>
    <w:p w14:paraId="50AE3EDC" w14:textId="77777777" w:rsidR="00A96C63" w:rsidRDefault="00E67E56" w:rsidP="00B5081F">
      <w:pPr>
        <w:pStyle w:val="Heading1"/>
        <w:pBdr>
          <w:top w:val="none" w:sz="0" w:space="0" w:color="auto"/>
          <w:left w:val="none" w:sz="0" w:space="0" w:color="auto"/>
          <w:bottom w:val="none" w:sz="0" w:space="0" w:color="auto"/>
          <w:right w:val="none" w:sz="0" w:space="0" w:color="auto"/>
          <w:between w:val="none" w:sz="0" w:space="0" w:color="auto"/>
        </w:pBdr>
      </w:pPr>
      <w:bookmarkStart w:id="0" w:name="_heading=h.gjdgxs" w:colFirst="0" w:colLast="0"/>
      <w:bookmarkEnd w:id="0"/>
      <w:r>
        <w:lastRenderedPageBreak/>
        <w:t>Introduction</w:t>
      </w:r>
    </w:p>
    <w:p w14:paraId="50AE3EDD" w14:textId="187E3412" w:rsidR="00A96C63" w:rsidRDefault="00E67E56" w:rsidP="00B5081F">
      <w:pPr>
        <w:pBdr>
          <w:top w:val="none" w:sz="0" w:space="0" w:color="auto"/>
          <w:left w:val="none" w:sz="0" w:space="0" w:color="auto"/>
          <w:bottom w:val="none" w:sz="0" w:space="0" w:color="auto"/>
          <w:right w:val="none" w:sz="0" w:space="0" w:color="auto"/>
          <w:between w:val="none" w:sz="0" w:space="0" w:color="auto"/>
        </w:pBdr>
      </w:pPr>
      <w:r>
        <w:t xml:space="preserve">The report will start with a background of The Body Shop which is an international cosmetics company which was started in the year 1976 by Anita Roddick. Launched with an ethical and environment-friendly policy, The Body Shop has met recent problems such as change of ownership and financial difficulties (The Body Shop, 2024). In this paper, the business environment facing the company will be evaluated in the light </w:t>
      </w:r>
      <w:r w:rsidR="002B3F9E">
        <w:t>of PESTLE</w:t>
      </w:r>
      <w:r>
        <w:t xml:space="preserve"> analysis and stakeholder analysis, the results of which along with other findings will help to suggest the strategies for the company and its further development.</w:t>
      </w:r>
    </w:p>
    <w:p w14:paraId="50AE3EDE" w14:textId="77777777" w:rsidR="00A96C63" w:rsidRDefault="00E67E56">
      <w:r>
        <w:br w:type="page"/>
      </w:r>
    </w:p>
    <w:p w14:paraId="50AE3EDF" w14:textId="77777777" w:rsidR="00A96C63" w:rsidRDefault="00E67E56">
      <w:pPr>
        <w:pStyle w:val="Heading1"/>
      </w:pPr>
      <w:bookmarkStart w:id="1" w:name="_heading=h.30j0zll" w:colFirst="0" w:colLast="0"/>
      <w:bookmarkEnd w:id="1"/>
      <w:r>
        <w:lastRenderedPageBreak/>
        <w:t>Findings</w:t>
      </w:r>
    </w:p>
    <w:p w14:paraId="50AE3EE0" w14:textId="77777777" w:rsidR="00A96C63" w:rsidRDefault="00E67E56">
      <w:pPr>
        <w:pStyle w:val="Heading2"/>
      </w:pPr>
      <w:bookmarkStart w:id="2" w:name="_heading=h.1fob9te" w:colFirst="0" w:colLast="0"/>
      <w:bookmarkEnd w:id="2"/>
      <w:r>
        <w:t>PESTLE Analysis</w:t>
      </w:r>
    </w:p>
    <w:p w14:paraId="50AE3EE1" w14:textId="77777777" w:rsidR="00A96C63" w:rsidRDefault="00E67E56">
      <w:r>
        <w:t>PESTLE analysis is used to evaluate the macro business environment comprising various factors that may affect an organisation. It examines six key dimensions: Political, Economic, Social Technological, Legal, and Environmental factors.</w:t>
      </w:r>
    </w:p>
    <w:p w14:paraId="50AE3EE2" w14:textId="77777777" w:rsidR="00A96C63" w:rsidRDefault="00E67E56">
      <w:pPr>
        <w:pStyle w:val="Heading3"/>
      </w:pPr>
      <w:bookmarkStart w:id="3" w:name="_heading=h.3znysh7" w:colFirst="0" w:colLast="0"/>
      <w:bookmarkEnd w:id="3"/>
      <w:r>
        <w:t>Advantages</w:t>
      </w:r>
    </w:p>
    <w:p w14:paraId="50AE3EE3" w14:textId="77777777" w:rsidR="00A96C63" w:rsidRDefault="00E67E56">
      <w:r>
        <w:rPr>
          <w:b/>
          <w:i/>
        </w:rPr>
        <w:t>Comprehensive Understanding</w:t>
      </w:r>
      <w:r>
        <w:t>: It is an important tool since it enables an organisation to evaluate the external forces that are crucial when operating in a new business environment.</w:t>
      </w:r>
    </w:p>
    <w:p w14:paraId="50AE3EE4" w14:textId="77777777" w:rsidR="00A96C63" w:rsidRDefault="00E67E56">
      <w:r>
        <w:rPr>
          <w:b/>
          <w:i/>
        </w:rPr>
        <w:t>Strategic Planning</w:t>
      </w:r>
      <w:r>
        <w:t>: Reporting is useful in giving proper notification to the different strategic measures that the organisation requires to address or take measures to reduce risk (Adair, 2019).</w:t>
      </w:r>
    </w:p>
    <w:p w14:paraId="50AE3EE5" w14:textId="77777777" w:rsidR="00A96C63" w:rsidRDefault="00E67E56">
      <w:pPr>
        <w:pStyle w:val="Heading3"/>
      </w:pPr>
      <w:bookmarkStart w:id="4" w:name="_heading=h.2et92p0" w:colFirst="0" w:colLast="0"/>
      <w:bookmarkEnd w:id="4"/>
      <w:r>
        <w:t>Disadvantages</w:t>
      </w:r>
    </w:p>
    <w:p w14:paraId="50AE3EE6" w14:textId="77777777" w:rsidR="00A96C63" w:rsidRDefault="00E67E56">
      <w:r>
        <w:rPr>
          <w:b/>
          <w:i/>
        </w:rPr>
        <w:t>Complexity</w:t>
      </w:r>
      <w:r>
        <w:t>: This task is likely to be highly informative but very time and resource-consuming since it involves one to compile and analyse a massive amount of data.</w:t>
      </w:r>
    </w:p>
    <w:p w14:paraId="50AE3EE7" w14:textId="77777777" w:rsidR="00A96C63" w:rsidRDefault="00E67E56">
      <w:r>
        <w:rPr>
          <w:b/>
          <w:i/>
        </w:rPr>
        <w:t>Limited Focus</w:t>
      </w:r>
      <w:r>
        <w:t>: It might fail to consider internal variables and the specific nature of the industry in connection with the performance of the organisation (Helms &amp; Nixon, 2010).</w:t>
      </w:r>
    </w:p>
    <w:p w14:paraId="50AE3EE8" w14:textId="77777777" w:rsidR="00A96C63" w:rsidRDefault="00E67E56">
      <w:pPr>
        <w:pStyle w:val="Heading3"/>
      </w:pPr>
      <w:bookmarkStart w:id="5" w:name="_heading=h.tyjcwt" w:colFirst="0" w:colLast="0"/>
      <w:bookmarkEnd w:id="5"/>
      <w:r>
        <w:t>PESTLE analysis of The Body Shop</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45"/>
        <w:gridCol w:w="6915"/>
      </w:tblGrid>
      <w:tr w:rsidR="00A96C63" w14:paraId="50AE3EEB" w14:textId="77777777">
        <w:tc>
          <w:tcPr>
            <w:tcW w:w="2445" w:type="dxa"/>
            <w:shd w:val="clear" w:color="auto" w:fill="auto"/>
            <w:tcMar>
              <w:top w:w="100" w:type="dxa"/>
              <w:left w:w="100" w:type="dxa"/>
              <w:bottom w:w="100" w:type="dxa"/>
              <w:right w:w="100" w:type="dxa"/>
            </w:tcMar>
          </w:tcPr>
          <w:p w14:paraId="50AE3EE9" w14:textId="77777777" w:rsidR="00A96C63" w:rsidRDefault="00E67E56">
            <w:pPr>
              <w:jc w:val="center"/>
              <w:rPr>
                <w:b/>
              </w:rPr>
            </w:pPr>
            <w:r>
              <w:rPr>
                <w:b/>
              </w:rPr>
              <w:t>Political factor</w:t>
            </w:r>
          </w:p>
        </w:tc>
        <w:tc>
          <w:tcPr>
            <w:tcW w:w="6915" w:type="dxa"/>
            <w:shd w:val="clear" w:color="auto" w:fill="auto"/>
            <w:tcMar>
              <w:top w:w="100" w:type="dxa"/>
              <w:left w:w="100" w:type="dxa"/>
              <w:bottom w:w="100" w:type="dxa"/>
              <w:right w:w="100" w:type="dxa"/>
            </w:tcMar>
          </w:tcPr>
          <w:p w14:paraId="50AE3EEA" w14:textId="77777777" w:rsidR="00A96C63" w:rsidRDefault="00E67E56">
            <w:r>
              <w:t xml:space="preserve">Currently, The Body Shop trades in many countries though its operations are limited by the political stability, laws and trade relations </w:t>
            </w:r>
            <w:r>
              <w:lastRenderedPageBreak/>
              <w:t>in the respective country (Marmol, 2015). Forces of a political nature may include changes in government policies or strategies as well as shifts in international relations regarding trade activities that can affect sourcing strategies, manufacturing practices, and distribution patterns.</w:t>
            </w:r>
          </w:p>
        </w:tc>
      </w:tr>
      <w:tr w:rsidR="00A96C63" w14:paraId="50AE3EEE" w14:textId="77777777">
        <w:tc>
          <w:tcPr>
            <w:tcW w:w="2445" w:type="dxa"/>
            <w:shd w:val="clear" w:color="auto" w:fill="auto"/>
            <w:tcMar>
              <w:top w:w="100" w:type="dxa"/>
              <w:left w:w="100" w:type="dxa"/>
              <w:bottom w:w="100" w:type="dxa"/>
              <w:right w:w="100" w:type="dxa"/>
            </w:tcMar>
          </w:tcPr>
          <w:p w14:paraId="50AE3EEC" w14:textId="77777777" w:rsidR="00A96C63" w:rsidRDefault="00E67E56">
            <w:pPr>
              <w:jc w:val="center"/>
              <w:rPr>
                <w:b/>
              </w:rPr>
            </w:pPr>
            <w:r>
              <w:rPr>
                <w:b/>
              </w:rPr>
              <w:lastRenderedPageBreak/>
              <w:t>Economic factor</w:t>
            </w:r>
          </w:p>
        </w:tc>
        <w:tc>
          <w:tcPr>
            <w:tcW w:w="6915" w:type="dxa"/>
            <w:shd w:val="clear" w:color="auto" w:fill="auto"/>
            <w:tcMar>
              <w:top w:w="100" w:type="dxa"/>
              <w:left w:w="100" w:type="dxa"/>
              <w:bottom w:w="100" w:type="dxa"/>
              <w:right w:w="100" w:type="dxa"/>
            </w:tcMar>
          </w:tcPr>
          <w:p w14:paraId="50AE3EED" w14:textId="77777777" w:rsidR="00A96C63" w:rsidRDefault="00E67E56">
            <w:r>
              <w:t>The Body Shop is directly affected by key economic indicators such as GDP growth, inflation and consumers’ spending have drastic impacts on its sales and profit. The uncertainty in economic conditions which can influence the overall expenditures on cosmetics may pose a problem, especially when it comes to discretionary income (CIPD 2024). Client location and operations may also be influenced by other currencies thus affecting the costs incurred.</w:t>
            </w:r>
          </w:p>
        </w:tc>
      </w:tr>
      <w:tr w:rsidR="00A96C63" w14:paraId="50AE3EF1" w14:textId="77777777">
        <w:tc>
          <w:tcPr>
            <w:tcW w:w="2445" w:type="dxa"/>
            <w:shd w:val="clear" w:color="auto" w:fill="auto"/>
            <w:tcMar>
              <w:top w:w="100" w:type="dxa"/>
              <w:left w:w="100" w:type="dxa"/>
              <w:bottom w:w="100" w:type="dxa"/>
              <w:right w:w="100" w:type="dxa"/>
            </w:tcMar>
          </w:tcPr>
          <w:p w14:paraId="50AE3EEF" w14:textId="77777777" w:rsidR="00A96C63" w:rsidRDefault="00E67E56">
            <w:pPr>
              <w:jc w:val="center"/>
              <w:rPr>
                <w:b/>
              </w:rPr>
            </w:pPr>
            <w:r>
              <w:rPr>
                <w:b/>
              </w:rPr>
              <w:t>Social factor</w:t>
            </w:r>
          </w:p>
        </w:tc>
        <w:tc>
          <w:tcPr>
            <w:tcW w:w="6915" w:type="dxa"/>
            <w:shd w:val="clear" w:color="auto" w:fill="auto"/>
            <w:tcMar>
              <w:top w:w="100" w:type="dxa"/>
              <w:left w:w="100" w:type="dxa"/>
              <w:bottom w:w="100" w:type="dxa"/>
              <w:right w:w="100" w:type="dxa"/>
            </w:tcMar>
          </w:tcPr>
          <w:p w14:paraId="50AE3EF0" w14:textId="77777777" w:rsidR="00A96C63" w:rsidRDefault="00E67E56">
            <w:r>
              <w:t xml:space="preserve">Many opportunities may be observed from the growing changes in social behaviour and attitudes towards specific products and services (Hallo, 2022). However, there are still weaknesses in the organisation, which are </w:t>
            </w:r>
            <w:proofErr w:type="spellStart"/>
            <w:r>
              <w:t>characterised</w:t>
            </w:r>
            <w:proofErr w:type="spellEnd"/>
            <w:r>
              <w:t xml:space="preserve"> by societal changes in the perception of beauty standards and environmental issues which act as barriers to changes in customer demands.</w:t>
            </w:r>
          </w:p>
        </w:tc>
      </w:tr>
      <w:tr w:rsidR="00A96C63" w14:paraId="50AE3EF4" w14:textId="77777777">
        <w:tc>
          <w:tcPr>
            <w:tcW w:w="2445" w:type="dxa"/>
            <w:shd w:val="clear" w:color="auto" w:fill="auto"/>
            <w:tcMar>
              <w:top w:w="100" w:type="dxa"/>
              <w:left w:w="100" w:type="dxa"/>
              <w:bottom w:w="100" w:type="dxa"/>
              <w:right w:w="100" w:type="dxa"/>
            </w:tcMar>
          </w:tcPr>
          <w:p w14:paraId="50AE3EF2" w14:textId="77777777" w:rsidR="00A96C63" w:rsidRDefault="00E67E56">
            <w:pPr>
              <w:jc w:val="center"/>
              <w:rPr>
                <w:b/>
              </w:rPr>
            </w:pPr>
            <w:r>
              <w:rPr>
                <w:b/>
              </w:rPr>
              <w:t>Technological factor</w:t>
            </w:r>
          </w:p>
        </w:tc>
        <w:tc>
          <w:tcPr>
            <w:tcW w:w="6915" w:type="dxa"/>
            <w:shd w:val="clear" w:color="auto" w:fill="auto"/>
            <w:tcMar>
              <w:top w:w="100" w:type="dxa"/>
              <w:left w:w="100" w:type="dxa"/>
              <w:bottom w:w="100" w:type="dxa"/>
              <w:right w:w="100" w:type="dxa"/>
            </w:tcMar>
          </w:tcPr>
          <w:p w14:paraId="50AE3EF3" w14:textId="77777777" w:rsidR="00A96C63" w:rsidRDefault="00E67E56">
            <w:r>
              <w:t xml:space="preserve">Technological changes penetration has an impact on The Body Shop in as much as the operation is concerned with issues like online retail space and new product development (Marmol, 2015). Adopting digital </w:t>
            </w:r>
            <w:r>
              <w:lastRenderedPageBreak/>
              <w:t>as a culture and when one decides to invest in technology, he/she can better the different aspects of the organisation such as the customers, supply chains, and product development.</w:t>
            </w:r>
          </w:p>
        </w:tc>
      </w:tr>
      <w:tr w:rsidR="00A96C63" w14:paraId="50AE3EF7" w14:textId="77777777">
        <w:tc>
          <w:tcPr>
            <w:tcW w:w="2445" w:type="dxa"/>
            <w:shd w:val="clear" w:color="auto" w:fill="auto"/>
            <w:tcMar>
              <w:top w:w="100" w:type="dxa"/>
              <w:left w:w="100" w:type="dxa"/>
              <w:bottom w:w="100" w:type="dxa"/>
              <w:right w:w="100" w:type="dxa"/>
            </w:tcMar>
          </w:tcPr>
          <w:p w14:paraId="50AE3EF5" w14:textId="77777777" w:rsidR="00A96C63" w:rsidRDefault="00E67E56">
            <w:pPr>
              <w:jc w:val="center"/>
              <w:rPr>
                <w:b/>
              </w:rPr>
            </w:pPr>
            <w:r>
              <w:rPr>
                <w:b/>
              </w:rPr>
              <w:lastRenderedPageBreak/>
              <w:t>Legal factor</w:t>
            </w:r>
          </w:p>
        </w:tc>
        <w:tc>
          <w:tcPr>
            <w:tcW w:w="6915" w:type="dxa"/>
            <w:shd w:val="clear" w:color="auto" w:fill="auto"/>
            <w:tcMar>
              <w:top w:w="100" w:type="dxa"/>
              <w:left w:w="100" w:type="dxa"/>
              <w:bottom w:w="100" w:type="dxa"/>
              <w:right w:w="100" w:type="dxa"/>
            </w:tcMar>
          </w:tcPr>
          <w:p w14:paraId="50AE3EF6" w14:textId="77777777" w:rsidR="00A96C63" w:rsidRDefault="00E67E56">
            <w:r>
              <w:t xml:space="preserve">Legal factors can be considered as the laws concerning the product, the environment as well as the employees. About the laws on sourcing of ingredients, animal testing, and fair </w:t>
            </w:r>
            <w:proofErr w:type="spellStart"/>
            <w:r>
              <w:t>labour</w:t>
            </w:r>
            <w:proofErr w:type="spellEnd"/>
            <w:r>
              <w:t xml:space="preserve"> practices The Body Shop must not only uphold its ethical values but also be compliant with laws to avoid legal consequences (Marchau, 2019).</w:t>
            </w:r>
          </w:p>
        </w:tc>
      </w:tr>
      <w:tr w:rsidR="00A96C63" w14:paraId="50AE3EFA" w14:textId="77777777">
        <w:tc>
          <w:tcPr>
            <w:tcW w:w="2445" w:type="dxa"/>
            <w:shd w:val="clear" w:color="auto" w:fill="auto"/>
            <w:tcMar>
              <w:top w:w="100" w:type="dxa"/>
              <w:left w:w="100" w:type="dxa"/>
              <w:bottom w:w="100" w:type="dxa"/>
              <w:right w:w="100" w:type="dxa"/>
            </w:tcMar>
          </w:tcPr>
          <w:p w14:paraId="50AE3EF8" w14:textId="77777777" w:rsidR="00A96C63" w:rsidRDefault="00E67E56">
            <w:pPr>
              <w:jc w:val="center"/>
              <w:rPr>
                <w:b/>
              </w:rPr>
            </w:pPr>
            <w:r>
              <w:rPr>
                <w:b/>
              </w:rPr>
              <w:t>Environmental factor</w:t>
            </w:r>
          </w:p>
        </w:tc>
        <w:tc>
          <w:tcPr>
            <w:tcW w:w="6915" w:type="dxa"/>
            <w:shd w:val="clear" w:color="auto" w:fill="auto"/>
            <w:tcMar>
              <w:top w:w="100" w:type="dxa"/>
              <w:left w:w="100" w:type="dxa"/>
              <w:bottom w:w="100" w:type="dxa"/>
              <w:right w:w="100" w:type="dxa"/>
            </w:tcMar>
          </w:tcPr>
          <w:p w14:paraId="50AE3EF9" w14:textId="77777777" w:rsidR="00A96C63" w:rsidRDefault="00E67E56">
            <w:r>
              <w:t>As an organisation with environmental responsibility, climate change, depletion of natural resources as well as management of wastes are qualities in which The Body Shop has a forte (CIPD 2024). Attempts at lowering emissions, encouraging recycling, and using environmental packaging satisfy customer and regulatory demands for sustainability.</w:t>
            </w:r>
          </w:p>
        </w:tc>
      </w:tr>
    </w:tbl>
    <w:p w14:paraId="50AE3EFB" w14:textId="77777777" w:rsidR="00A96C63" w:rsidRDefault="00E67E56">
      <w:r>
        <w:br w:type="page"/>
      </w:r>
    </w:p>
    <w:p w14:paraId="50AE3EFC" w14:textId="77777777" w:rsidR="00A96C63" w:rsidRDefault="00E67E56">
      <w:pPr>
        <w:pStyle w:val="Heading2"/>
      </w:pPr>
      <w:bookmarkStart w:id="6" w:name="_heading=h.3dy6vkm" w:colFirst="0" w:colLast="0"/>
      <w:bookmarkEnd w:id="6"/>
      <w:r>
        <w:lastRenderedPageBreak/>
        <w:t>Stakeholder Analysis</w:t>
      </w:r>
    </w:p>
    <w:p w14:paraId="50AE3EFD" w14:textId="77777777" w:rsidR="00A96C63" w:rsidRDefault="00E67E56">
      <w:r>
        <w:t>Stakeholder mapping also known as stakeholder analysis is a business and management concept that helps in the identification, categorisation and evaluation of stakeholders with special reference to interests, power and concerns ventured into or impacted by organisational working (Adair, 2019). Thus, it assists in identifying and predicting stakeholders’ current and future needs, concerns and potential effects on the choices to be made.</w:t>
      </w:r>
    </w:p>
    <w:p w14:paraId="50AE3EFE" w14:textId="77777777" w:rsidR="00A96C63" w:rsidRDefault="00E67E56">
      <w:pPr>
        <w:pStyle w:val="Heading3"/>
      </w:pPr>
      <w:bookmarkStart w:id="7" w:name="_heading=h.1t3h5sf" w:colFirst="0" w:colLast="0"/>
      <w:bookmarkEnd w:id="7"/>
      <w:r>
        <w:t>Advantages</w:t>
      </w:r>
    </w:p>
    <w:p w14:paraId="50AE3EFF" w14:textId="77777777" w:rsidR="00A96C63" w:rsidRDefault="00E67E56">
      <w:r>
        <w:rPr>
          <w:b/>
          <w:i/>
        </w:rPr>
        <w:t>1. Improved Decision-making</w:t>
      </w:r>
      <w:r>
        <w:t>: Stakeholder mapping helps in the selection of the right strategy because the manager comes up with a list of potential stakeholders and looks at their attitudes.</w:t>
      </w:r>
    </w:p>
    <w:p w14:paraId="50AE3F00" w14:textId="77777777" w:rsidR="00A96C63" w:rsidRDefault="00E67E56">
      <w:r>
        <w:rPr>
          <w:b/>
          <w:i/>
        </w:rPr>
        <w:t>2. Risk Management</w:t>
      </w:r>
      <w:r>
        <w:t>: Due to its distinctive categorisation of stakeholders in terms of those likely to resist change and those who are likely to support it, stakeholder analysis is useful in minimising risks while at the same time maximising opportunities (Proctor, 2019).</w:t>
      </w:r>
    </w:p>
    <w:p w14:paraId="50AE3F01" w14:textId="77777777" w:rsidR="00A96C63" w:rsidRDefault="00E67E56">
      <w:pPr>
        <w:pStyle w:val="Heading3"/>
      </w:pPr>
      <w:bookmarkStart w:id="8" w:name="_heading=h.4d34og8" w:colFirst="0" w:colLast="0"/>
      <w:bookmarkEnd w:id="8"/>
      <w:r>
        <w:t>Disadvantages</w:t>
      </w:r>
    </w:p>
    <w:p w14:paraId="50AE3F02" w14:textId="77777777" w:rsidR="00A96C63" w:rsidRDefault="00E67E56">
      <w:r>
        <w:rPr>
          <w:b/>
          <w:i/>
        </w:rPr>
        <w:t>1. Time-Consuming</w:t>
      </w:r>
      <w:r>
        <w:t>: A stakeholder analysis could be elaborate and time-consuming, because of the necessity of undertaking research and assembly of various stakeholder categories.</w:t>
      </w:r>
    </w:p>
    <w:p w14:paraId="50AE3F03" w14:textId="77777777" w:rsidR="00A96C63" w:rsidRDefault="00E67E56">
      <w:r>
        <w:rPr>
          <w:b/>
          <w:i/>
        </w:rPr>
        <w:t>2. Subjectivity</w:t>
      </w:r>
      <w:r>
        <w:t>: One can find grounds to experience some bias or subjective opinions in defining and evaluating the stakeholders’ concerns and their potential power (Marchau, 2019).</w:t>
      </w:r>
    </w:p>
    <w:p w14:paraId="50AE3F04" w14:textId="77777777" w:rsidR="00A96C63" w:rsidRDefault="00E67E56">
      <w:pPr>
        <w:pStyle w:val="Heading3"/>
      </w:pPr>
      <w:bookmarkStart w:id="9" w:name="_heading=h.2s8eyo1" w:colFirst="0" w:colLast="0"/>
      <w:bookmarkEnd w:id="9"/>
      <w:r>
        <w:t>Stakeholder Analysis of The Body Shop</w:t>
      </w:r>
    </w:p>
    <w:p w14:paraId="50AE3F05" w14:textId="77777777" w:rsidR="00A96C63" w:rsidRDefault="00E67E56">
      <w:pPr>
        <w:rPr>
          <w:b/>
          <w:u w:val="single"/>
        </w:rPr>
      </w:pPr>
      <w:r>
        <w:rPr>
          <w:b/>
          <w:u w:val="single"/>
        </w:rPr>
        <w:t>Internal Stakeholders</w:t>
      </w:r>
    </w:p>
    <w:p w14:paraId="50AE3F06" w14:textId="77777777" w:rsidR="00A96C63" w:rsidRDefault="00E67E56">
      <w:r>
        <w:rPr>
          <w:b/>
          <w:i/>
        </w:rPr>
        <w:lastRenderedPageBreak/>
        <w:t>Employees</w:t>
      </w:r>
      <w:r>
        <w:t>: Employees are key attendants in transmitting this brand value to the customers at The Body Shop. Organisations receive requests for higher wages, job satisfaction, and promotional opportunities as well as talent.</w:t>
      </w:r>
    </w:p>
    <w:p w14:paraId="50AE3F07" w14:textId="4E6D33E5" w:rsidR="00A96C63" w:rsidRDefault="00E67E56">
      <w:r>
        <w:rPr>
          <w:b/>
          <w:i/>
        </w:rPr>
        <w:t>Management</w:t>
      </w:r>
      <w:r>
        <w:t xml:space="preserve">: Managers have the responsibility of decision-making on a strategic </w:t>
      </w:r>
      <w:r w:rsidR="00B5081F">
        <w:t>level and</w:t>
      </w:r>
      <w:r>
        <w:t xml:space="preserve"> worry about the operations of the company and its ethical image.</w:t>
      </w:r>
    </w:p>
    <w:p w14:paraId="50AE3F08" w14:textId="77777777" w:rsidR="00A96C63" w:rsidRDefault="00E67E56">
      <w:r>
        <w:rPr>
          <w:b/>
          <w:i/>
        </w:rPr>
        <w:t>Investors</w:t>
      </w:r>
      <w:r>
        <w:t>: Thus, investors expect to get some sort of return on their investments in The Body Shop as well as to have sustainable business growth (Keough, 2019). They oversee responsibilities related to financial results, the management of corporations, and compliance with the code of ethics.</w:t>
      </w:r>
    </w:p>
    <w:p w14:paraId="50AE3F09" w14:textId="77777777" w:rsidR="00A96C63" w:rsidRDefault="00E67E56">
      <w:pPr>
        <w:rPr>
          <w:b/>
          <w:u w:val="single"/>
        </w:rPr>
      </w:pPr>
      <w:r>
        <w:rPr>
          <w:b/>
          <w:u w:val="single"/>
        </w:rPr>
        <w:t>External Stakeholders</w:t>
      </w:r>
    </w:p>
    <w:p w14:paraId="50AE3F0A" w14:textId="77777777" w:rsidR="00A96C63" w:rsidRDefault="00E67E56">
      <w:r>
        <w:rPr>
          <w:b/>
          <w:i/>
        </w:rPr>
        <w:t>Customers</w:t>
      </w:r>
      <w:r>
        <w:t>: Customers are among the most important groups of stakeholders for The Body Shop since they dictate the company’s volume of sales and its overall image. Some of the most important values that customers hold include Ethical product standards, word sustainability and product efficiency.</w:t>
      </w:r>
    </w:p>
    <w:p w14:paraId="50AE3F0B" w14:textId="77777777" w:rsidR="00A96C63" w:rsidRDefault="00E67E56">
      <w:r>
        <w:rPr>
          <w:b/>
          <w:i/>
        </w:rPr>
        <w:t>Suppliers</w:t>
      </w:r>
      <w:r>
        <w:t>: These include the sources of materials used in the formulation of the cosmetic products of The Body Shop. They seek a fair trade practice and appropriate means and methods of sourcing besides the idea of enduring relationships (Hallo, 2022).</w:t>
      </w:r>
    </w:p>
    <w:p w14:paraId="50AE3F0C" w14:textId="77777777" w:rsidR="00A96C63" w:rsidRDefault="00E67E56">
      <w:r>
        <w:rPr>
          <w:b/>
          <w:i/>
        </w:rPr>
        <w:t>Regulatory Bodies</w:t>
      </w:r>
      <w:r>
        <w:t xml:space="preserve">: Some of the legal organisations include the setting of rules on the manufacture and safety of cosmetics and environmental impacts. The following regulations are very important for IUG and must be implemented later to increase their chances of implementing the above </w:t>
      </w:r>
      <w:r>
        <w:lastRenderedPageBreak/>
        <w:t>impulse-sensitive strategies. These regulations are very important for The Body Shop in their operations.</w:t>
      </w:r>
    </w:p>
    <w:p w14:paraId="50AE3F0D" w14:textId="77777777" w:rsidR="00A96C63" w:rsidRDefault="00E67E56">
      <w:r>
        <w:rPr>
          <w:b/>
          <w:i/>
        </w:rPr>
        <w:t>Environmental Groups</w:t>
      </w:r>
      <w:r>
        <w:t>: Environmental groups might focus on the issues of sustainable use of resources and protection of the environment (Proctor, 2019). They oversee both the buying behaviour and programs in terms of sourcing packing, and disposal among others as practised by The Body Shop.</w:t>
      </w:r>
    </w:p>
    <w:p w14:paraId="50AE3F0E" w14:textId="77777777" w:rsidR="00A96C63" w:rsidRDefault="00E67E56">
      <w:r>
        <w:rPr>
          <w:b/>
          <w:i/>
        </w:rPr>
        <w:t>Community</w:t>
      </w:r>
      <w:r>
        <w:t>: The audiences that are affiliated with The Body Shop expect companies to oversee corporate social responsibilities, engage with communities and bring about good effects to the local economy and society.</w:t>
      </w:r>
    </w:p>
    <w:p w14:paraId="50AE3F0F" w14:textId="015762BC" w:rsidR="00A96C63" w:rsidRDefault="00E67E56">
      <w:r>
        <w:rPr>
          <w:b/>
          <w:i/>
        </w:rPr>
        <w:t>Competitors</w:t>
      </w:r>
      <w:r>
        <w:t>: Rivalry with competitors affects the cosmetics industry about its market, technology and choice of prices (Marchau, 2019). Considering</w:t>
      </w:r>
      <w:r>
        <w:t xml:space="preserve"> this, The Body Shop must study the actions of its competitors and overall market trends.</w:t>
      </w:r>
    </w:p>
    <w:p w14:paraId="50AE3F10" w14:textId="77777777" w:rsidR="00A96C63" w:rsidRDefault="00E67E56">
      <w:r>
        <w:br w:type="page"/>
      </w:r>
    </w:p>
    <w:p w14:paraId="50AE3F11" w14:textId="77777777" w:rsidR="00A96C63" w:rsidRDefault="00E67E56">
      <w:pPr>
        <w:pStyle w:val="Heading1"/>
      </w:pPr>
      <w:bookmarkStart w:id="10" w:name="_heading=h.17dp8vu" w:colFirst="0" w:colLast="0"/>
      <w:bookmarkEnd w:id="10"/>
      <w:r>
        <w:lastRenderedPageBreak/>
        <w:t>Conclusion</w:t>
      </w:r>
    </w:p>
    <w:p w14:paraId="50AE3F12" w14:textId="77777777" w:rsidR="00A96C63" w:rsidRDefault="00E67E56">
      <w:r>
        <w:t>This report has discussed The Body Shop’s current scenario through various analyses. It has provided an overview of PESTLE and stakeholder potential factors that affect the business organisation externally and internally. Hence in this context, the report has established the SWOT Analysis for The Body Shop to understand its strategic position in the market. Solutions have been suggested to tackle these challenges and they include improving the firms’ digital platform, developing new products and services, a</w:t>
      </w:r>
      <w:r>
        <w:t xml:space="preserve">s well as improving relations with stakeholders. </w:t>
      </w:r>
    </w:p>
    <w:p w14:paraId="50AE3F13" w14:textId="77777777" w:rsidR="00A96C63" w:rsidRDefault="00E67E56">
      <w:pPr>
        <w:pStyle w:val="Heading1"/>
      </w:pPr>
      <w:bookmarkStart w:id="11" w:name="_heading=h.3rdcrjn" w:colFirst="0" w:colLast="0"/>
      <w:bookmarkEnd w:id="11"/>
      <w:r>
        <w:t>Recommendations</w:t>
      </w:r>
    </w:p>
    <w:p w14:paraId="50AE3F14" w14:textId="77777777" w:rsidR="00A96C63" w:rsidRDefault="00E67E56">
      <w:pPr>
        <w:rPr>
          <w:b/>
          <w:u w:val="single"/>
        </w:rPr>
      </w:pPr>
      <w:r>
        <w:rPr>
          <w:b/>
          <w:u w:val="single"/>
        </w:rPr>
        <w:t>Enhance Digital Presence</w:t>
      </w:r>
    </w:p>
    <w:p w14:paraId="50AE3F15" w14:textId="77777777" w:rsidR="00A96C63" w:rsidRDefault="00E67E56">
      <w:r>
        <w:t xml:space="preserve">Improve the general outlook on e-commerce technologies and enhance the use of modern marketing techniques. Design a simple, easy-to-use format for online shopping with custom pick lists and easy, efficient check-out procedures (Marchau, 2019). Utilise social media platforms to reach out to the customers and involve the brand </w:t>
      </w:r>
      <w:proofErr w:type="gramStart"/>
      <w:r>
        <w:t>and also</w:t>
      </w:r>
      <w:proofErr w:type="gramEnd"/>
      <w:r>
        <w:t xml:space="preserve"> to advertise new products. </w:t>
      </w:r>
    </w:p>
    <w:p w14:paraId="50AE3F16" w14:textId="77777777" w:rsidR="00A96C63" w:rsidRDefault="00E67E56">
      <w:pPr>
        <w:rPr>
          <w:b/>
          <w:u w:val="single"/>
        </w:rPr>
      </w:pPr>
      <w:r>
        <w:rPr>
          <w:b/>
          <w:u w:val="single"/>
        </w:rPr>
        <w:t>Product Diversification</w:t>
      </w:r>
    </w:p>
    <w:p w14:paraId="50AE3F17" w14:textId="77777777" w:rsidR="00A96C63" w:rsidRDefault="00E67E56">
      <w:r>
        <w:t>Develop new products and target new market segments such as green beauty and clean beauty products and natural beauty products and accessories. Release capsule collections with social-media celebrities or celebrities that adjust to the brand’s ethical position (Keough, 2019). The latter will increase the attraction of new market segments and increase the degree of competition in the market.</w:t>
      </w:r>
    </w:p>
    <w:p w14:paraId="50AE3F18" w14:textId="77777777" w:rsidR="00A96C63" w:rsidRDefault="00E67E56">
      <w:pPr>
        <w:rPr>
          <w:b/>
          <w:u w:val="single"/>
        </w:rPr>
      </w:pPr>
      <w:r>
        <w:rPr>
          <w:b/>
          <w:u w:val="single"/>
        </w:rPr>
        <w:t>Strengthen Stakeholder Relationships</w:t>
      </w:r>
    </w:p>
    <w:p w14:paraId="50AE3F19" w14:textId="3B88F648" w:rsidR="00A96C63" w:rsidRDefault="00E67E56">
      <w:r>
        <w:lastRenderedPageBreak/>
        <w:t>Improve the overall interaction with the main users, such as customers, employees, suppliers, as well as</w:t>
      </w:r>
      <w:r>
        <w:t xml:space="preserve"> groups concerned with conservation. Introduce clarity and distinctiveness in reporting via sustainability and ethical measures frameworks (Hallo, 2022). Pursue relations with suppliers that are long-term in nature so that quality and issues of sourcing are kept under check in the long run. </w:t>
      </w:r>
    </w:p>
    <w:p w14:paraId="50AE3F1A" w14:textId="77777777" w:rsidR="00A96C63" w:rsidRDefault="00E67E56">
      <w:pPr>
        <w:rPr>
          <w:b/>
          <w:u w:val="single"/>
        </w:rPr>
      </w:pPr>
      <w:r>
        <w:rPr>
          <w:b/>
          <w:u w:val="single"/>
        </w:rPr>
        <w:t>Sustainability Initiatives</w:t>
      </w:r>
    </w:p>
    <w:p w14:paraId="50AE3F1B" w14:textId="77777777" w:rsidR="00A96C63" w:rsidRDefault="00E67E56">
      <w:r>
        <w:t xml:space="preserve">Pledge to have environmentally friendly goals like the emission of carbon, less use of non-recyclable materials, and the use of recyclable materials for packaging (Marchau, 2019). Market these initiatives as the competitive edge of The Body Shop through the launching of campaigns. </w:t>
      </w:r>
    </w:p>
    <w:p w14:paraId="50AE3F1C" w14:textId="77777777" w:rsidR="00A96C63" w:rsidRDefault="00E67E56">
      <w:r>
        <w:br w:type="page"/>
      </w:r>
    </w:p>
    <w:p w14:paraId="50AE3F1D" w14:textId="77777777" w:rsidR="00A96C63" w:rsidRDefault="00E67E56">
      <w:pPr>
        <w:pStyle w:val="Heading1"/>
      </w:pPr>
      <w:r>
        <w:lastRenderedPageBreak/>
        <w:t>References</w:t>
      </w:r>
    </w:p>
    <w:p w14:paraId="50AE3F1E" w14:textId="6FECB786" w:rsidR="00A96C63" w:rsidRDefault="00E67E56">
      <w:bookmarkStart w:id="12" w:name="_heading=h.26in1rg" w:colFirst="0" w:colLast="0"/>
      <w:bookmarkEnd w:id="12"/>
      <w:r>
        <w:t>Adair, J.E. (2019) Decision making and problem solving:</w:t>
      </w:r>
      <w:r>
        <w:t xml:space="preserve">  break through barriers and banish uncertainty at work.</w:t>
      </w:r>
      <w:r>
        <w:t xml:space="preserve">  Fourth edition. London:</w:t>
      </w:r>
      <w:r>
        <w:t xml:space="preserve"> KoganPage.</w:t>
      </w:r>
    </w:p>
    <w:p w14:paraId="50AE3F1F" w14:textId="0B66E544" w:rsidR="00A96C63" w:rsidRDefault="00E67E56">
      <w:r>
        <w:t>CIPD (2024) PESTLE analysis. Available at: PESTLE analysis</w:t>
      </w:r>
      <w:r>
        <w:t xml:space="preserve"> | CIPD</w:t>
      </w:r>
    </w:p>
    <w:p w14:paraId="50AE3F20" w14:textId="0A7DF5BC" w:rsidR="00A96C63" w:rsidRDefault="00E67E56">
      <w:r>
        <w:t>Hallo, L. (2022) Holistic view of intuition and analysis in leadership decision-making and problem-solving. Administrative sciences. 12 (1), 1</w:t>
      </w:r>
      <w:r>
        <w:t>–25. doi:10.3390/admsci12010004</w:t>
      </w:r>
    </w:p>
    <w:p w14:paraId="50AE3F21" w14:textId="5583DA53" w:rsidR="00A96C63" w:rsidRDefault="00E67E56">
      <w:r>
        <w:t>Helms, M.M. &amp; Nixon, J. (2010) Exploring SWOT analysis -</w:t>
      </w:r>
      <w:r>
        <w:t xml:space="preserve"> where are we now?</w:t>
      </w:r>
      <w:r>
        <w:t xml:space="preserve"> A review of academic research from  the last decade. Journal of strategy and management. 3 (</w:t>
      </w:r>
      <w:r>
        <w:t>3), 215-. doi:10.1108/17554251011064837.</w:t>
      </w:r>
    </w:p>
    <w:p w14:paraId="50AE3F22" w14:textId="741DC2A1" w:rsidR="00A96C63" w:rsidRDefault="00E67E56">
      <w:r>
        <w:t>Keough, P.D. (2019) Ethical problem-solving and decision</w:t>
      </w:r>
      <w:r>
        <w:t>-making for positive and conclusive outcomes.</w:t>
      </w:r>
      <w:r>
        <w:t xml:space="preserve">  Hershey, Pennsylvania:</w:t>
      </w:r>
      <w:r>
        <w:t xml:space="preserve"> IGI Global. doi:10.4018/978-1- 5225-7582-5.</w:t>
      </w:r>
    </w:p>
    <w:p w14:paraId="50AE3F23" w14:textId="2A3C357D" w:rsidR="00A96C63" w:rsidRDefault="00E67E56">
      <w:r>
        <w:t>Marchau, V.A.W.J. (2019) Decision Making under Deep Uncertainty</w:t>
      </w:r>
      <w:r>
        <w:t xml:space="preserve"> [electronic resource]:</w:t>
      </w:r>
      <w:r>
        <w:t xml:space="preserve"> From Theory to Practice.</w:t>
      </w:r>
      <w:r>
        <w:t xml:space="preserve"> 1st ed. 2019. Cham; Cham:</w:t>
      </w:r>
      <w:r>
        <w:t xml:space="preserve"> Springer Nature; Springer International</w:t>
      </w:r>
      <w:r>
        <w:t xml:space="preserve"> Publishing;</w:t>
      </w:r>
      <w:r>
        <w:t xml:space="preserve"> Imprint Springer. doi:10.1007/978-3-030-05252-2.</w:t>
      </w:r>
    </w:p>
    <w:p w14:paraId="50AE3F24" w14:textId="4BC3D60D" w:rsidR="00A96C63" w:rsidRDefault="00E67E56">
      <w:r>
        <w:t>Marmol, T. del (2015) PESTLE analysis.</w:t>
      </w:r>
      <w:r>
        <w:t xml:space="preserve"> Namur:  Lemaitre Publishing.</w:t>
      </w:r>
    </w:p>
    <w:p w14:paraId="50AE3F25" w14:textId="54747E4D" w:rsidR="00A96C63" w:rsidRDefault="00E67E56">
      <w:r>
        <w:t>Proctor, T. (2019) Creative problem solving for managers:</w:t>
      </w:r>
      <w:r>
        <w:t xml:space="preserve">  developing skills for decision making and innovation.</w:t>
      </w:r>
      <w:r>
        <w:t xml:space="preserve"> Fifth edition</w:t>
      </w:r>
      <w:r>
        <w:t>. New York:</w:t>
      </w:r>
      <w:r>
        <w:t xml:space="preserve"> Routledge.</w:t>
      </w:r>
    </w:p>
    <w:p w14:paraId="50AE3F26" w14:textId="77777777" w:rsidR="00A96C63" w:rsidRDefault="00E67E56">
      <w:pPr>
        <w:rPr>
          <w:color w:val="000000"/>
        </w:rPr>
      </w:pPr>
      <w:r>
        <w:rPr>
          <w:color w:val="000000"/>
        </w:rPr>
        <w:t xml:space="preserve">The Body Shop, (2024). </w:t>
      </w:r>
      <w:r>
        <w:rPr>
          <w:i/>
          <w:color w:val="000000"/>
        </w:rPr>
        <w:t xml:space="preserve">ABOUT US. </w:t>
      </w:r>
      <w:r>
        <w:rPr>
          <w:color w:val="000000"/>
        </w:rPr>
        <w:t xml:space="preserve">[Online] Available at: </w:t>
      </w:r>
      <w:hyperlink r:id="rId8">
        <w:r>
          <w:rPr>
            <w:color w:val="0000FF"/>
            <w:u w:val="single"/>
          </w:rPr>
          <w:t>https://www.thebodyshop.com/en-gb/about-us/a/a00001</w:t>
        </w:r>
      </w:hyperlink>
      <w:r>
        <w:rPr>
          <w:color w:val="000000"/>
        </w:rPr>
        <w:t xml:space="preserve"> [Accessed 25 5 2024].</w:t>
      </w:r>
    </w:p>
    <w:sectPr w:rsidR="00A96C63">
      <w:headerReference w:type="default" r:id="rId9"/>
      <w:footerReference w:type="defaul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635E24" w14:textId="77777777" w:rsidR="008E145B" w:rsidRDefault="008E145B">
      <w:pPr>
        <w:spacing w:before="0" w:after="0" w:line="240" w:lineRule="auto"/>
      </w:pPr>
      <w:r>
        <w:separator/>
      </w:r>
    </w:p>
  </w:endnote>
  <w:endnote w:type="continuationSeparator" w:id="0">
    <w:p w14:paraId="0FE6114B" w14:textId="77777777" w:rsidR="008E145B" w:rsidRDefault="008E145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E3F2A" w14:textId="4B6A44FB" w:rsidR="00A96C63" w:rsidRDefault="00E67E56">
    <w:pPr>
      <w:tabs>
        <w:tab w:val="center" w:pos="4680"/>
        <w:tab w:val="right" w:pos="9360"/>
      </w:tabs>
      <w:spacing w:before="0" w:after="0"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74700F">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74700F">
      <w:rPr>
        <w:b/>
        <w:noProof/>
        <w:color w:val="000000"/>
      </w:rPr>
      <w:t>3</w:t>
    </w:r>
    <w:r>
      <w:rPr>
        <w:b/>
        <w:color w:val="000000"/>
      </w:rPr>
      <w:fldChar w:fldCharType="end"/>
    </w:r>
  </w:p>
  <w:p w14:paraId="50AE3F2B" w14:textId="77777777" w:rsidR="00A96C63" w:rsidRDefault="00A96C63">
    <w:pP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DACAFB" w14:textId="77777777" w:rsidR="008E145B" w:rsidRDefault="008E145B">
      <w:pPr>
        <w:spacing w:before="0" w:after="0" w:line="240" w:lineRule="auto"/>
      </w:pPr>
      <w:r>
        <w:separator/>
      </w:r>
    </w:p>
  </w:footnote>
  <w:footnote w:type="continuationSeparator" w:id="0">
    <w:p w14:paraId="009BE804" w14:textId="77777777" w:rsidR="008E145B" w:rsidRDefault="008E145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E3F29" w14:textId="77777777" w:rsidR="00A96C63" w:rsidRDefault="00E67E56">
    <w:pPr>
      <w:jc w:val="right"/>
      <w:rPr>
        <w:b/>
      </w:rPr>
    </w:pPr>
    <w:r>
      <w:rPr>
        <w:b/>
      </w:rPr>
      <w:t>BMSW4014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C63"/>
    <w:rsid w:val="00017DEE"/>
    <w:rsid w:val="001D6923"/>
    <w:rsid w:val="00234F15"/>
    <w:rsid w:val="002B3F9E"/>
    <w:rsid w:val="002D3A05"/>
    <w:rsid w:val="00305E8E"/>
    <w:rsid w:val="00527A98"/>
    <w:rsid w:val="00634CAD"/>
    <w:rsid w:val="00680A89"/>
    <w:rsid w:val="0074700F"/>
    <w:rsid w:val="008366EE"/>
    <w:rsid w:val="008871ED"/>
    <w:rsid w:val="008E145B"/>
    <w:rsid w:val="009511E8"/>
    <w:rsid w:val="00961123"/>
    <w:rsid w:val="009F55C6"/>
    <w:rsid w:val="00A96C63"/>
    <w:rsid w:val="00AE5A65"/>
    <w:rsid w:val="00B5081F"/>
    <w:rsid w:val="00B934BE"/>
    <w:rsid w:val="00D529B7"/>
    <w:rsid w:val="00E67E56"/>
    <w:rsid w:val="00EB416A"/>
    <w:rsid w:val="00F61043"/>
    <w:rsid w:val="00F80355"/>
    <w:rsid w:val="00FE6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E3EC1"/>
  <w15:docId w15:val="{EAB23D71-508B-4475-83A8-BF42BAF7E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GB" w:bidi="ar-SA"/>
      </w:rPr>
    </w:rPrDefault>
    <w:pPrDefault>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240" w:after="4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C292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C292A"/>
    <w:rPr>
      <w:shd w:val="clear" w:color="auto" w:fill="FFFFFF"/>
    </w:rPr>
  </w:style>
  <w:style w:type="paragraph" w:styleId="Footer">
    <w:name w:val="footer"/>
    <w:basedOn w:val="Normal"/>
    <w:link w:val="FooterChar"/>
    <w:uiPriority w:val="99"/>
    <w:unhideWhenUsed/>
    <w:rsid w:val="000C292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C292A"/>
    <w:rPr>
      <w:shd w:val="clear" w:color="auto" w:fill="FFFFFF"/>
    </w:rPr>
  </w:style>
  <w:style w:type="paragraph" w:styleId="TOCHeading">
    <w:name w:val="TOC Heading"/>
    <w:basedOn w:val="Heading1"/>
    <w:next w:val="Normal"/>
    <w:uiPriority w:val="39"/>
    <w:unhideWhenUsed/>
    <w:qFormat/>
    <w:rsid w:val="000C292A"/>
    <w:pPr>
      <w:pBdr>
        <w:top w:val="none" w:sz="0" w:space="0" w:color="auto"/>
        <w:left w:val="none" w:sz="0" w:space="0" w:color="auto"/>
        <w:bottom w:val="none" w:sz="0" w:space="0" w:color="auto"/>
        <w:right w:val="none" w:sz="0" w:space="0" w:color="auto"/>
        <w:between w:val="none" w:sz="0" w:space="0" w:color="auto"/>
      </w:pBdr>
      <w:shd w:val="clear" w:color="auto" w:fill="auto"/>
      <w:spacing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0C292A"/>
    <w:pPr>
      <w:spacing w:after="100"/>
    </w:pPr>
  </w:style>
  <w:style w:type="paragraph" w:styleId="TOC2">
    <w:name w:val="toc 2"/>
    <w:basedOn w:val="Normal"/>
    <w:next w:val="Normal"/>
    <w:autoRedefine/>
    <w:uiPriority w:val="39"/>
    <w:unhideWhenUsed/>
    <w:rsid w:val="000C292A"/>
    <w:pPr>
      <w:spacing w:after="100"/>
      <w:ind w:left="240"/>
    </w:pPr>
  </w:style>
  <w:style w:type="paragraph" w:styleId="TOC3">
    <w:name w:val="toc 3"/>
    <w:basedOn w:val="Normal"/>
    <w:next w:val="Normal"/>
    <w:autoRedefine/>
    <w:uiPriority w:val="39"/>
    <w:unhideWhenUsed/>
    <w:rsid w:val="000C292A"/>
    <w:pPr>
      <w:spacing w:after="100"/>
      <w:ind w:left="480"/>
    </w:pPr>
  </w:style>
  <w:style w:type="character" w:styleId="Hyperlink">
    <w:name w:val="Hyperlink"/>
    <w:basedOn w:val="DefaultParagraphFont"/>
    <w:uiPriority w:val="99"/>
    <w:unhideWhenUsed/>
    <w:rsid w:val="000C292A"/>
    <w:rPr>
      <w:color w:val="0000FF" w:themeColor="hyperlink"/>
      <w:u w:val="single"/>
    </w:rPr>
  </w:style>
  <w:style w:type="character" w:customStyle="1" w:styleId="Heading1Char">
    <w:name w:val="Heading 1 Char"/>
    <w:basedOn w:val="DefaultParagraphFont"/>
    <w:link w:val="Heading1"/>
    <w:uiPriority w:val="9"/>
    <w:rsid w:val="000C292A"/>
    <w:rPr>
      <w:b/>
      <w:sz w:val="28"/>
      <w:szCs w:val="28"/>
      <w:shd w:val="clear" w:color="auto" w:fill="FFFFFF"/>
    </w:rPr>
  </w:style>
  <w:style w:type="paragraph" w:styleId="Bibliography">
    <w:name w:val="Bibliography"/>
    <w:basedOn w:val="Normal"/>
    <w:next w:val="Normal"/>
    <w:uiPriority w:val="37"/>
    <w:unhideWhenUsed/>
    <w:rsid w:val="000C292A"/>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thebodyshop.com/en-gb/about-us/a/a0000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JhYetKete948JDioiUcnD1o0Gg==">CgMxLjAyCGguZ2pkZ3hzMgloLjMwajB6bGwyCWguMWZvYjl0ZTIJaC4zem55c2g3MgloLjJldDkycDAyCGgudHlqY3d0MgloLjNkeTZ2a20yCWguMXQzaDVzZjIJaC40ZDM0b2c4MgloLjJzOGV5bzEyCWguMTdkcDh2dTIJaC4zcmRjcmpuMgloLjI2aW4xcmc4AHIhMV9DWldTWG1HSjVDTzV1MHpMZ2tKUkpyS0VsV1N4dEZB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13</Pages>
  <Words>1992</Words>
  <Characters>11358</Characters>
  <Application>Microsoft Office Word</Application>
  <DocSecurity>0</DocSecurity>
  <Lines>94</Lines>
  <Paragraphs>26</Paragraphs>
  <ScaleCrop>false</ScaleCrop>
  <Company/>
  <LinksUpToDate>false</LinksUpToDate>
  <CharactersWithSpaces>13324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Porumbel</cp:lastModifiedBy>
  <cp:revision>23</cp:revision>
  <dcterms:created xsi:type="dcterms:W3CDTF">2024-05-25T11:13:00Z</dcterms:created>
  <dcterms:modified xsi:type="dcterms:W3CDTF">2024-05-29T21:23:00Z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aca0dd9fdc3cc5d75713aa8a2ebbbceb8b88c812f390cebc1772d0b61c6a8141</vt:lpwstr>
  </property>
</Properties>
</file>