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EB7C8B" w14:textId="6EE73311" w:rsidR="00165B44" w:rsidRDefault="00165B44" w:rsidP="006A67DB">
      <w:pPr>
        <w:spacing w:line="360" w:lineRule="auto"/>
        <w:rPr>
          <w:rFonts w:ascii="Arial" w:hAnsi="Arial" w:cs="Arial"/>
        </w:rPr>
      </w:pPr>
    </w:p>
    <w:p w14:paraId="369EF34F" w14:textId="0AE8F957" w:rsidR="00286EA1" w:rsidRDefault="00286EA1" w:rsidP="006A67DB">
      <w:pPr>
        <w:spacing w:line="360" w:lineRule="auto"/>
        <w:rPr>
          <w:rFonts w:ascii="Arial" w:hAnsi="Arial" w:cs="Arial"/>
        </w:rPr>
      </w:pPr>
    </w:p>
    <w:p w14:paraId="26B237B4" w14:textId="1E0FB79B" w:rsidR="00286EA1" w:rsidRDefault="00286EA1" w:rsidP="006A67DB">
      <w:pPr>
        <w:spacing w:line="360" w:lineRule="auto"/>
        <w:rPr>
          <w:rFonts w:ascii="Arial" w:hAnsi="Arial" w:cs="Arial"/>
        </w:rPr>
      </w:pPr>
    </w:p>
    <w:p w14:paraId="5C036629" w14:textId="09731D39" w:rsidR="00286EA1" w:rsidRDefault="00286EA1" w:rsidP="006A67DB">
      <w:pPr>
        <w:spacing w:line="360" w:lineRule="auto"/>
        <w:rPr>
          <w:rFonts w:ascii="Arial" w:hAnsi="Arial" w:cs="Arial"/>
        </w:rPr>
      </w:pPr>
    </w:p>
    <w:p w14:paraId="4310CF2B" w14:textId="7582DFA8" w:rsidR="002D1EB6" w:rsidRPr="002D1EB6" w:rsidRDefault="002D1EB6" w:rsidP="002D1EB6">
      <w:pPr>
        <w:spacing w:line="360" w:lineRule="auto"/>
        <w:rPr>
          <w:rFonts w:ascii="Arial" w:hAnsi="Arial" w:cs="Arial"/>
          <w:b/>
          <w:sz w:val="32"/>
          <w:szCs w:val="32"/>
        </w:rPr>
      </w:pPr>
      <w:r>
        <w:rPr>
          <w:rFonts w:ascii="Arial" w:hAnsi="Arial" w:cs="Arial"/>
          <w:b/>
          <w:sz w:val="32"/>
          <w:szCs w:val="32"/>
        </w:rPr>
        <w:t xml:space="preserve">                             </w:t>
      </w:r>
      <w:r w:rsidRPr="002D1EB6">
        <w:rPr>
          <w:rFonts w:ascii="Arial" w:hAnsi="Arial" w:cs="Arial"/>
          <w:b/>
          <w:sz w:val="32"/>
          <w:szCs w:val="32"/>
        </w:rPr>
        <w:t xml:space="preserve">Managing </w:t>
      </w:r>
      <w:r>
        <w:rPr>
          <w:rFonts w:ascii="Arial" w:hAnsi="Arial" w:cs="Arial"/>
          <w:b/>
          <w:sz w:val="32"/>
          <w:szCs w:val="32"/>
        </w:rPr>
        <w:t>P</w:t>
      </w:r>
      <w:r w:rsidRPr="002D1EB6">
        <w:rPr>
          <w:rFonts w:ascii="Arial" w:hAnsi="Arial" w:cs="Arial"/>
          <w:b/>
          <w:sz w:val="32"/>
          <w:szCs w:val="32"/>
        </w:rPr>
        <w:t xml:space="preserve">eople </w:t>
      </w:r>
    </w:p>
    <w:p w14:paraId="76E88161" w14:textId="603D4630" w:rsidR="002D1EB6" w:rsidRPr="002D1EB6" w:rsidRDefault="002D1EB6" w:rsidP="002D1EB6">
      <w:pPr>
        <w:spacing w:line="360" w:lineRule="auto"/>
        <w:rPr>
          <w:rFonts w:ascii="Arial" w:hAnsi="Arial" w:cs="Arial"/>
          <w:b/>
          <w:sz w:val="32"/>
          <w:szCs w:val="32"/>
        </w:rPr>
      </w:pPr>
      <w:r>
        <w:rPr>
          <w:rFonts w:ascii="Arial" w:hAnsi="Arial" w:cs="Arial"/>
          <w:b/>
          <w:sz w:val="32"/>
          <w:szCs w:val="32"/>
        </w:rPr>
        <w:t xml:space="preserve">                                </w:t>
      </w:r>
      <w:r w:rsidRPr="002D1EB6">
        <w:rPr>
          <w:rFonts w:ascii="Arial" w:hAnsi="Arial" w:cs="Arial"/>
          <w:b/>
          <w:sz w:val="32"/>
          <w:szCs w:val="32"/>
        </w:rPr>
        <w:t xml:space="preserve">Assessment </w:t>
      </w:r>
      <w:r>
        <w:rPr>
          <w:rFonts w:ascii="Arial" w:hAnsi="Arial" w:cs="Arial"/>
          <w:b/>
          <w:sz w:val="32"/>
          <w:szCs w:val="32"/>
        </w:rPr>
        <w:t>2</w:t>
      </w:r>
    </w:p>
    <w:p w14:paraId="22A46EEE" w14:textId="78847D28" w:rsidR="0080743E" w:rsidRDefault="002D1EB6" w:rsidP="002D1EB6">
      <w:pPr>
        <w:spacing w:line="360" w:lineRule="auto"/>
        <w:rPr>
          <w:rFonts w:ascii="Arial" w:hAnsi="Arial" w:cs="Arial"/>
          <w:b/>
          <w:sz w:val="32"/>
          <w:szCs w:val="32"/>
        </w:rPr>
      </w:pPr>
      <w:r>
        <w:rPr>
          <w:rFonts w:ascii="Arial" w:hAnsi="Arial" w:cs="Arial"/>
          <w:b/>
          <w:sz w:val="32"/>
          <w:szCs w:val="32"/>
        </w:rPr>
        <w:t xml:space="preserve">                           </w:t>
      </w:r>
      <w:r w:rsidR="0080743E">
        <w:rPr>
          <w:rFonts w:ascii="Arial" w:hAnsi="Arial" w:cs="Arial"/>
          <w:b/>
          <w:sz w:val="32"/>
          <w:szCs w:val="32"/>
        </w:rPr>
        <w:t xml:space="preserve">      </w:t>
      </w:r>
      <w:r w:rsidRPr="002D1EB6">
        <w:rPr>
          <w:rFonts w:ascii="Arial" w:hAnsi="Arial" w:cs="Arial"/>
          <w:b/>
          <w:sz w:val="32"/>
          <w:szCs w:val="32"/>
        </w:rPr>
        <w:t xml:space="preserve">Galina </w:t>
      </w:r>
      <w:proofErr w:type="spellStart"/>
      <w:r w:rsidRPr="002D1EB6">
        <w:rPr>
          <w:rFonts w:ascii="Arial" w:hAnsi="Arial" w:cs="Arial"/>
          <w:b/>
          <w:sz w:val="32"/>
          <w:szCs w:val="32"/>
        </w:rPr>
        <w:t>Rais</w:t>
      </w:r>
      <w:proofErr w:type="spellEnd"/>
    </w:p>
    <w:p w14:paraId="2034BD85" w14:textId="073A44CD" w:rsidR="00286EA1" w:rsidRPr="002D1EB6" w:rsidRDefault="0080743E" w:rsidP="002D1EB6">
      <w:pPr>
        <w:spacing w:line="360" w:lineRule="auto"/>
        <w:rPr>
          <w:rFonts w:ascii="Arial" w:hAnsi="Arial" w:cs="Arial"/>
          <w:b/>
          <w:sz w:val="32"/>
          <w:szCs w:val="32"/>
        </w:rPr>
      </w:pPr>
      <w:r>
        <w:rPr>
          <w:rFonts w:ascii="Arial" w:hAnsi="Arial" w:cs="Arial"/>
          <w:b/>
          <w:sz w:val="32"/>
          <w:szCs w:val="32"/>
        </w:rPr>
        <w:t xml:space="preserve">                      </w:t>
      </w:r>
      <w:r w:rsidR="002D1EB6" w:rsidRPr="002D1EB6">
        <w:rPr>
          <w:rFonts w:ascii="Arial" w:hAnsi="Arial" w:cs="Arial"/>
          <w:b/>
          <w:sz w:val="32"/>
          <w:szCs w:val="32"/>
        </w:rPr>
        <w:t xml:space="preserve"> </w:t>
      </w:r>
      <w:r>
        <w:rPr>
          <w:rFonts w:ascii="Arial" w:hAnsi="Arial" w:cs="Arial"/>
          <w:b/>
          <w:sz w:val="32"/>
          <w:szCs w:val="32"/>
        </w:rPr>
        <w:t xml:space="preserve">             </w:t>
      </w:r>
      <w:bookmarkStart w:id="0" w:name="_GoBack"/>
      <w:bookmarkEnd w:id="0"/>
      <w:r w:rsidR="002D1EB6" w:rsidRPr="002D1EB6">
        <w:rPr>
          <w:rFonts w:ascii="Arial" w:hAnsi="Arial" w:cs="Arial"/>
          <w:b/>
          <w:sz w:val="32"/>
          <w:szCs w:val="32"/>
        </w:rPr>
        <w:t>2020307</w:t>
      </w:r>
    </w:p>
    <w:p w14:paraId="0BE847E2" w14:textId="691A6D5C" w:rsidR="00286EA1" w:rsidRDefault="00286EA1" w:rsidP="006A67DB">
      <w:pPr>
        <w:spacing w:line="360" w:lineRule="auto"/>
        <w:rPr>
          <w:rFonts w:ascii="Arial" w:hAnsi="Arial" w:cs="Arial"/>
        </w:rPr>
      </w:pPr>
    </w:p>
    <w:p w14:paraId="35E24E78" w14:textId="45E92896" w:rsidR="00286EA1" w:rsidRDefault="00286EA1" w:rsidP="006A67DB">
      <w:pPr>
        <w:spacing w:line="360" w:lineRule="auto"/>
        <w:rPr>
          <w:rFonts w:ascii="Arial" w:hAnsi="Arial" w:cs="Arial"/>
        </w:rPr>
      </w:pPr>
    </w:p>
    <w:p w14:paraId="1CC6D7EA" w14:textId="1355E22F" w:rsidR="00286EA1" w:rsidRDefault="00286EA1" w:rsidP="006A67DB">
      <w:pPr>
        <w:spacing w:line="360" w:lineRule="auto"/>
        <w:rPr>
          <w:rFonts w:ascii="Arial" w:hAnsi="Arial" w:cs="Arial"/>
        </w:rPr>
      </w:pPr>
    </w:p>
    <w:p w14:paraId="60D2E510" w14:textId="15AA754D" w:rsidR="00286EA1" w:rsidRDefault="00286EA1" w:rsidP="006A67DB">
      <w:pPr>
        <w:spacing w:line="360" w:lineRule="auto"/>
        <w:rPr>
          <w:rFonts w:ascii="Arial" w:hAnsi="Arial" w:cs="Arial"/>
        </w:rPr>
      </w:pPr>
    </w:p>
    <w:p w14:paraId="4762C052" w14:textId="3278F038" w:rsidR="00286EA1" w:rsidRDefault="00286EA1" w:rsidP="006A67DB">
      <w:pPr>
        <w:spacing w:line="360" w:lineRule="auto"/>
        <w:rPr>
          <w:rFonts w:ascii="Arial" w:hAnsi="Arial" w:cs="Arial"/>
        </w:rPr>
      </w:pPr>
    </w:p>
    <w:p w14:paraId="64A4536E" w14:textId="0F21A0EB" w:rsidR="00286EA1" w:rsidRDefault="00286EA1" w:rsidP="006A67DB">
      <w:pPr>
        <w:spacing w:line="360" w:lineRule="auto"/>
        <w:rPr>
          <w:rFonts w:ascii="Arial" w:hAnsi="Arial" w:cs="Arial"/>
        </w:rPr>
      </w:pPr>
    </w:p>
    <w:p w14:paraId="182717D0" w14:textId="2EC94222" w:rsidR="00286EA1" w:rsidRDefault="00286EA1" w:rsidP="006A67DB">
      <w:pPr>
        <w:spacing w:line="360" w:lineRule="auto"/>
        <w:rPr>
          <w:rFonts w:ascii="Arial" w:hAnsi="Arial" w:cs="Arial"/>
        </w:rPr>
      </w:pPr>
    </w:p>
    <w:p w14:paraId="79FAD556" w14:textId="26D72CEB" w:rsidR="00286EA1" w:rsidRDefault="00286EA1" w:rsidP="006A67DB">
      <w:pPr>
        <w:spacing w:line="360" w:lineRule="auto"/>
        <w:rPr>
          <w:rFonts w:ascii="Arial" w:hAnsi="Arial" w:cs="Arial"/>
        </w:rPr>
      </w:pPr>
    </w:p>
    <w:p w14:paraId="27E303C5" w14:textId="4B147295" w:rsidR="00286EA1" w:rsidRDefault="00286EA1" w:rsidP="006A67DB">
      <w:pPr>
        <w:spacing w:line="360" w:lineRule="auto"/>
        <w:rPr>
          <w:rFonts w:ascii="Arial" w:hAnsi="Arial" w:cs="Arial"/>
        </w:rPr>
      </w:pPr>
    </w:p>
    <w:p w14:paraId="6A7CAC0C" w14:textId="4BE1341B" w:rsidR="00286EA1" w:rsidRDefault="00286EA1" w:rsidP="006A67DB">
      <w:pPr>
        <w:spacing w:line="360" w:lineRule="auto"/>
        <w:rPr>
          <w:rFonts w:ascii="Arial" w:hAnsi="Arial" w:cs="Arial"/>
        </w:rPr>
      </w:pPr>
    </w:p>
    <w:p w14:paraId="1998D14B" w14:textId="16A1E9CA" w:rsidR="00286EA1" w:rsidRDefault="00286EA1" w:rsidP="006A67DB">
      <w:pPr>
        <w:spacing w:line="360" w:lineRule="auto"/>
        <w:rPr>
          <w:rFonts w:ascii="Arial" w:hAnsi="Arial" w:cs="Arial"/>
        </w:rPr>
      </w:pPr>
    </w:p>
    <w:p w14:paraId="5C929F0E" w14:textId="7FECD085" w:rsidR="00286EA1" w:rsidRDefault="00286EA1" w:rsidP="006A67DB">
      <w:pPr>
        <w:spacing w:line="360" w:lineRule="auto"/>
        <w:rPr>
          <w:rFonts w:ascii="Arial" w:hAnsi="Arial" w:cs="Arial"/>
        </w:rPr>
      </w:pPr>
    </w:p>
    <w:p w14:paraId="3B0888DC" w14:textId="51773437" w:rsidR="00286EA1" w:rsidRDefault="00286EA1" w:rsidP="006A67DB">
      <w:pPr>
        <w:spacing w:line="360" w:lineRule="auto"/>
        <w:rPr>
          <w:rFonts w:ascii="Arial" w:hAnsi="Arial" w:cs="Arial"/>
        </w:rPr>
      </w:pPr>
    </w:p>
    <w:p w14:paraId="651B0914" w14:textId="59384212" w:rsidR="00286EA1" w:rsidRDefault="00286EA1" w:rsidP="006A67DB">
      <w:pPr>
        <w:spacing w:line="360" w:lineRule="auto"/>
        <w:rPr>
          <w:rFonts w:ascii="Arial" w:hAnsi="Arial" w:cs="Arial"/>
        </w:rPr>
      </w:pPr>
    </w:p>
    <w:p w14:paraId="5E4B8567" w14:textId="1249AA98" w:rsidR="00286EA1" w:rsidRDefault="00286EA1" w:rsidP="006A67DB">
      <w:pPr>
        <w:spacing w:line="360" w:lineRule="auto"/>
        <w:rPr>
          <w:rFonts w:ascii="Arial" w:hAnsi="Arial" w:cs="Arial"/>
        </w:rPr>
      </w:pPr>
    </w:p>
    <w:p w14:paraId="2F224B75" w14:textId="51B590DC" w:rsidR="00286EA1" w:rsidRDefault="00286EA1" w:rsidP="006A67DB">
      <w:pPr>
        <w:spacing w:line="360" w:lineRule="auto"/>
        <w:rPr>
          <w:rFonts w:ascii="Arial" w:hAnsi="Arial" w:cs="Arial"/>
        </w:rPr>
      </w:pPr>
    </w:p>
    <w:p w14:paraId="3D831B18" w14:textId="69B33305" w:rsidR="00286EA1" w:rsidRDefault="00286EA1" w:rsidP="006A67DB">
      <w:pPr>
        <w:spacing w:line="360" w:lineRule="auto"/>
        <w:rPr>
          <w:rFonts w:ascii="Arial" w:hAnsi="Arial" w:cs="Arial"/>
        </w:rPr>
      </w:pPr>
    </w:p>
    <w:p w14:paraId="1AB935B6" w14:textId="4E4E5A5D" w:rsidR="00286EA1" w:rsidRDefault="00286EA1" w:rsidP="006A67DB">
      <w:pPr>
        <w:spacing w:line="360" w:lineRule="auto"/>
        <w:rPr>
          <w:rFonts w:ascii="Arial" w:hAnsi="Arial" w:cs="Arial"/>
        </w:rPr>
      </w:pPr>
    </w:p>
    <w:p w14:paraId="2EED740F" w14:textId="668A27DB" w:rsidR="00286EA1" w:rsidRDefault="00286EA1" w:rsidP="006A67DB">
      <w:pPr>
        <w:spacing w:line="360" w:lineRule="auto"/>
        <w:rPr>
          <w:rFonts w:ascii="Arial" w:hAnsi="Arial" w:cs="Arial"/>
        </w:rPr>
      </w:pPr>
    </w:p>
    <w:p w14:paraId="5D27F68A" w14:textId="612A013E" w:rsidR="00286EA1" w:rsidRDefault="00286EA1" w:rsidP="006A67DB">
      <w:pPr>
        <w:spacing w:line="360" w:lineRule="auto"/>
        <w:rPr>
          <w:rFonts w:ascii="Arial" w:hAnsi="Arial" w:cs="Arial"/>
        </w:rPr>
      </w:pPr>
    </w:p>
    <w:p w14:paraId="237EA40E" w14:textId="4C688294" w:rsidR="00286EA1" w:rsidRDefault="00286EA1" w:rsidP="006A67DB">
      <w:pPr>
        <w:spacing w:line="360" w:lineRule="auto"/>
        <w:rPr>
          <w:rFonts w:ascii="Arial" w:hAnsi="Arial" w:cs="Arial"/>
        </w:rPr>
      </w:pPr>
    </w:p>
    <w:sdt>
      <w:sdtPr>
        <w:rPr>
          <w:rFonts w:asciiTheme="minorHAnsi" w:eastAsiaTheme="minorHAnsi" w:hAnsiTheme="minorHAnsi" w:cstheme="minorBidi"/>
          <w:color w:val="auto"/>
          <w:sz w:val="22"/>
          <w:szCs w:val="22"/>
          <w:lang w:val="en-GB"/>
        </w:rPr>
        <w:id w:val="-1224219096"/>
        <w:docPartObj>
          <w:docPartGallery w:val="Table of Contents"/>
          <w:docPartUnique/>
        </w:docPartObj>
      </w:sdtPr>
      <w:sdtEndPr>
        <w:rPr>
          <w:b/>
          <w:bCs/>
          <w:noProof/>
        </w:rPr>
      </w:sdtEndPr>
      <w:sdtContent>
        <w:p w14:paraId="7D5F96E9" w14:textId="6C943B5B" w:rsidR="00BD6DEC" w:rsidRDefault="00BD6DEC">
          <w:pPr>
            <w:pStyle w:val="TOCHeading"/>
          </w:pPr>
          <w:r>
            <w:t>Contents</w:t>
          </w:r>
        </w:p>
        <w:p w14:paraId="54593880" w14:textId="0BE1887A" w:rsidR="00BD6DEC" w:rsidRDefault="00BD6DEC">
          <w:pPr>
            <w:pStyle w:val="TOC1"/>
            <w:tabs>
              <w:tab w:val="left" w:pos="440"/>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101452976" w:history="1">
            <w:r w:rsidRPr="00FB6E2D">
              <w:rPr>
                <w:rStyle w:val="Hyperlink"/>
                <w:noProof/>
              </w:rPr>
              <w:t>1.</w:t>
            </w:r>
            <w:r>
              <w:rPr>
                <w:noProof/>
              </w:rPr>
              <w:tab/>
            </w:r>
            <w:r w:rsidRPr="00FB6E2D">
              <w:rPr>
                <w:rStyle w:val="Hyperlink"/>
                <w:noProof/>
              </w:rPr>
              <w:t>Introduction</w:t>
            </w:r>
            <w:r>
              <w:rPr>
                <w:noProof/>
                <w:webHidden/>
              </w:rPr>
              <w:tab/>
            </w:r>
            <w:r>
              <w:rPr>
                <w:noProof/>
                <w:webHidden/>
              </w:rPr>
              <w:fldChar w:fldCharType="begin"/>
            </w:r>
            <w:r>
              <w:rPr>
                <w:noProof/>
                <w:webHidden/>
              </w:rPr>
              <w:instrText xml:space="preserve"> PAGEREF _Toc101452976 \h </w:instrText>
            </w:r>
            <w:r>
              <w:rPr>
                <w:noProof/>
                <w:webHidden/>
              </w:rPr>
            </w:r>
            <w:r>
              <w:rPr>
                <w:noProof/>
                <w:webHidden/>
              </w:rPr>
              <w:fldChar w:fldCharType="separate"/>
            </w:r>
            <w:r>
              <w:rPr>
                <w:noProof/>
                <w:webHidden/>
              </w:rPr>
              <w:t>3</w:t>
            </w:r>
            <w:r>
              <w:rPr>
                <w:noProof/>
                <w:webHidden/>
              </w:rPr>
              <w:fldChar w:fldCharType="end"/>
            </w:r>
          </w:hyperlink>
        </w:p>
        <w:p w14:paraId="7DD95A7E" w14:textId="64DF97EF" w:rsidR="00BD6DEC" w:rsidRDefault="00880639">
          <w:pPr>
            <w:pStyle w:val="TOC1"/>
            <w:tabs>
              <w:tab w:val="left" w:pos="440"/>
              <w:tab w:val="right" w:leader="dot" w:pos="9016"/>
            </w:tabs>
            <w:rPr>
              <w:noProof/>
            </w:rPr>
          </w:pPr>
          <w:hyperlink w:anchor="_Toc101452977" w:history="1">
            <w:r w:rsidR="00BD6DEC" w:rsidRPr="00FB6E2D">
              <w:rPr>
                <w:rStyle w:val="Hyperlink"/>
                <w:noProof/>
              </w:rPr>
              <w:t>2.</w:t>
            </w:r>
            <w:r w:rsidR="00BD6DEC">
              <w:rPr>
                <w:noProof/>
              </w:rPr>
              <w:tab/>
            </w:r>
            <w:r w:rsidR="00BD6DEC" w:rsidRPr="00FB6E2D">
              <w:rPr>
                <w:rStyle w:val="Hyperlink"/>
                <w:noProof/>
              </w:rPr>
              <w:t>Concept of Engagement</w:t>
            </w:r>
            <w:r w:rsidR="00BD6DEC">
              <w:rPr>
                <w:noProof/>
                <w:webHidden/>
              </w:rPr>
              <w:tab/>
            </w:r>
            <w:r w:rsidR="00BD6DEC">
              <w:rPr>
                <w:noProof/>
                <w:webHidden/>
              </w:rPr>
              <w:fldChar w:fldCharType="begin"/>
            </w:r>
            <w:r w:rsidR="00BD6DEC">
              <w:rPr>
                <w:noProof/>
                <w:webHidden/>
              </w:rPr>
              <w:instrText xml:space="preserve"> PAGEREF _Toc101452977 \h </w:instrText>
            </w:r>
            <w:r w:rsidR="00BD6DEC">
              <w:rPr>
                <w:noProof/>
                <w:webHidden/>
              </w:rPr>
            </w:r>
            <w:r w:rsidR="00BD6DEC">
              <w:rPr>
                <w:noProof/>
                <w:webHidden/>
              </w:rPr>
              <w:fldChar w:fldCharType="separate"/>
            </w:r>
            <w:r w:rsidR="00BD6DEC">
              <w:rPr>
                <w:noProof/>
                <w:webHidden/>
              </w:rPr>
              <w:t>4</w:t>
            </w:r>
            <w:r w:rsidR="00BD6DEC">
              <w:rPr>
                <w:noProof/>
                <w:webHidden/>
              </w:rPr>
              <w:fldChar w:fldCharType="end"/>
            </w:r>
          </w:hyperlink>
        </w:p>
        <w:p w14:paraId="1671855E" w14:textId="10CE5CBA" w:rsidR="00BD6DEC" w:rsidRDefault="00880639">
          <w:pPr>
            <w:pStyle w:val="TOC1"/>
            <w:tabs>
              <w:tab w:val="left" w:pos="440"/>
              <w:tab w:val="right" w:leader="dot" w:pos="9016"/>
            </w:tabs>
            <w:rPr>
              <w:noProof/>
            </w:rPr>
          </w:pPr>
          <w:hyperlink w:anchor="_Toc101452978" w:history="1">
            <w:r w:rsidR="00BD6DEC" w:rsidRPr="00FB6E2D">
              <w:rPr>
                <w:rStyle w:val="Hyperlink"/>
                <w:noProof/>
              </w:rPr>
              <w:t>3.</w:t>
            </w:r>
            <w:r w:rsidR="00BD6DEC">
              <w:rPr>
                <w:noProof/>
              </w:rPr>
              <w:tab/>
            </w:r>
            <w:r w:rsidR="00BD6DEC" w:rsidRPr="00FB6E2D">
              <w:rPr>
                <w:rStyle w:val="Hyperlink"/>
                <w:noProof/>
              </w:rPr>
              <w:t>Drivers of Employee Engagement</w:t>
            </w:r>
            <w:r w:rsidR="00BD6DEC">
              <w:rPr>
                <w:noProof/>
                <w:webHidden/>
              </w:rPr>
              <w:tab/>
            </w:r>
            <w:r w:rsidR="00BD6DEC">
              <w:rPr>
                <w:noProof/>
                <w:webHidden/>
              </w:rPr>
              <w:fldChar w:fldCharType="begin"/>
            </w:r>
            <w:r w:rsidR="00BD6DEC">
              <w:rPr>
                <w:noProof/>
                <w:webHidden/>
              </w:rPr>
              <w:instrText xml:space="preserve"> PAGEREF _Toc101452978 \h </w:instrText>
            </w:r>
            <w:r w:rsidR="00BD6DEC">
              <w:rPr>
                <w:noProof/>
                <w:webHidden/>
              </w:rPr>
            </w:r>
            <w:r w:rsidR="00BD6DEC">
              <w:rPr>
                <w:noProof/>
                <w:webHidden/>
              </w:rPr>
              <w:fldChar w:fldCharType="separate"/>
            </w:r>
            <w:r w:rsidR="00BD6DEC">
              <w:rPr>
                <w:noProof/>
                <w:webHidden/>
              </w:rPr>
              <w:t>5</w:t>
            </w:r>
            <w:r w:rsidR="00BD6DEC">
              <w:rPr>
                <w:noProof/>
                <w:webHidden/>
              </w:rPr>
              <w:fldChar w:fldCharType="end"/>
            </w:r>
          </w:hyperlink>
        </w:p>
        <w:p w14:paraId="1C1628B7" w14:textId="47388C1B" w:rsidR="00BD6DEC" w:rsidRDefault="00880639">
          <w:pPr>
            <w:pStyle w:val="TOC1"/>
            <w:tabs>
              <w:tab w:val="left" w:pos="440"/>
              <w:tab w:val="right" w:leader="dot" w:pos="9016"/>
            </w:tabs>
            <w:rPr>
              <w:noProof/>
            </w:rPr>
          </w:pPr>
          <w:hyperlink w:anchor="_Toc101452979" w:history="1">
            <w:r w:rsidR="00BD6DEC" w:rsidRPr="00FB6E2D">
              <w:rPr>
                <w:rStyle w:val="Hyperlink"/>
                <w:noProof/>
              </w:rPr>
              <w:t>4.</w:t>
            </w:r>
            <w:r w:rsidR="00BD6DEC">
              <w:rPr>
                <w:noProof/>
              </w:rPr>
              <w:tab/>
            </w:r>
            <w:r w:rsidR="00BD6DEC" w:rsidRPr="00FB6E2D">
              <w:rPr>
                <w:rStyle w:val="Hyperlink"/>
                <w:noProof/>
              </w:rPr>
              <w:t>Diagnostic tools to measure engagement</w:t>
            </w:r>
            <w:r w:rsidR="00BD6DEC">
              <w:rPr>
                <w:noProof/>
                <w:webHidden/>
              </w:rPr>
              <w:tab/>
            </w:r>
            <w:r w:rsidR="00BD6DEC">
              <w:rPr>
                <w:noProof/>
                <w:webHidden/>
              </w:rPr>
              <w:fldChar w:fldCharType="begin"/>
            </w:r>
            <w:r w:rsidR="00BD6DEC">
              <w:rPr>
                <w:noProof/>
                <w:webHidden/>
              </w:rPr>
              <w:instrText xml:space="preserve"> PAGEREF _Toc101452979 \h </w:instrText>
            </w:r>
            <w:r w:rsidR="00BD6DEC">
              <w:rPr>
                <w:noProof/>
                <w:webHidden/>
              </w:rPr>
            </w:r>
            <w:r w:rsidR="00BD6DEC">
              <w:rPr>
                <w:noProof/>
                <w:webHidden/>
              </w:rPr>
              <w:fldChar w:fldCharType="separate"/>
            </w:r>
            <w:r w:rsidR="00BD6DEC">
              <w:rPr>
                <w:noProof/>
                <w:webHidden/>
              </w:rPr>
              <w:t>5</w:t>
            </w:r>
            <w:r w:rsidR="00BD6DEC">
              <w:rPr>
                <w:noProof/>
                <w:webHidden/>
              </w:rPr>
              <w:fldChar w:fldCharType="end"/>
            </w:r>
          </w:hyperlink>
        </w:p>
        <w:p w14:paraId="1924A57C" w14:textId="3E3CD6FF" w:rsidR="00BD6DEC" w:rsidRDefault="00880639">
          <w:pPr>
            <w:pStyle w:val="TOC1"/>
            <w:tabs>
              <w:tab w:val="left" w:pos="440"/>
              <w:tab w:val="right" w:leader="dot" w:pos="9016"/>
            </w:tabs>
            <w:rPr>
              <w:noProof/>
            </w:rPr>
          </w:pPr>
          <w:hyperlink w:anchor="_Toc101452980" w:history="1">
            <w:r w:rsidR="00BD6DEC" w:rsidRPr="00FB6E2D">
              <w:rPr>
                <w:rStyle w:val="Hyperlink"/>
                <w:noProof/>
              </w:rPr>
              <w:t>5.</w:t>
            </w:r>
            <w:r w:rsidR="00BD6DEC">
              <w:rPr>
                <w:noProof/>
              </w:rPr>
              <w:tab/>
            </w:r>
            <w:r w:rsidR="00BD6DEC" w:rsidRPr="00FB6E2D">
              <w:rPr>
                <w:rStyle w:val="Hyperlink"/>
                <w:noProof/>
              </w:rPr>
              <w:t>Employee Value Proposition</w:t>
            </w:r>
            <w:r w:rsidR="00BD6DEC">
              <w:rPr>
                <w:noProof/>
                <w:webHidden/>
              </w:rPr>
              <w:tab/>
            </w:r>
            <w:r w:rsidR="00BD6DEC">
              <w:rPr>
                <w:noProof/>
                <w:webHidden/>
              </w:rPr>
              <w:fldChar w:fldCharType="begin"/>
            </w:r>
            <w:r w:rsidR="00BD6DEC">
              <w:rPr>
                <w:noProof/>
                <w:webHidden/>
              </w:rPr>
              <w:instrText xml:space="preserve"> PAGEREF _Toc101452980 \h </w:instrText>
            </w:r>
            <w:r w:rsidR="00BD6DEC">
              <w:rPr>
                <w:noProof/>
                <w:webHidden/>
              </w:rPr>
            </w:r>
            <w:r w:rsidR="00BD6DEC">
              <w:rPr>
                <w:noProof/>
                <w:webHidden/>
              </w:rPr>
              <w:fldChar w:fldCharType="separate"/>
            </w:r>
            <w:r w:rsidR="00BD6DEC">
              <w:rPr>
                <w:noProof/>
                <w:webHidden/>
              </w:rPr>
              <w:t>6</w:t>
            </w:r>
            <w:r w:rsidR="00BD6DEC">
              <w:rPr>
                <w:noProof/>
                <w:webHidden/>
              </w:rPr>
              <w:fldChar w:fldCharType="end"/>
            </w:r>
          </w:hyperlink>
        </w:p>
        <w:p w14:paraId="2DED57F2" w14:textId="4F6B1DF1" w:rsidR="00BD6DEC" w:rsidRDefault="00880639">
          <w:pPr>
            <w:pStyle w:val="TOC1"/>
            <w:tabs>
              <w:tab w:val="left" w:pos="440"/>
              <w:tab w:val="right" w:leader="dot" w:pos="9016"/>
            </w:tabs>
            <w:rPr>
              <w:noProof/>
            </w:rPr>
          </w:pPr>
          <w:hyperlink w:anchor="_Toc101452981" w:history="1">
            <w:r w:rsidR="00BD6DEC" w:rsidRPr="00FB6E2D">
              <w:rPr>
                <w:rStyle w:val="Hyperlink"/>
                <w:noProof/>
              </w:rPr>
              <w:t>6.</w:t>
            </w:r>
            <w:r w:rsidR="00BD6DEC">
              <w:rPr>
                <w:noProof/>
              </w:rPr>
              <w:tab/>
            </w:r>
            <w:r w:rsidR="00BD6DEC" w:rsidRPr="00FB6E2D">
              <w:rPr>
                <w:rStyle w:val="Hyperlink"/>
                <w:noProof/>
              </w:rPr>
              <w:t>Strategies to raise level of engagement</w:t>
            </w:r>
            <w:r w:rsidR="00BD6DEC">
              <w:rPr>
                <w:noProof/>
                <w:webHidden/>
              </w:rPr>
              <w:tab/>
            </w:r>
            <w:r w:rsidR="00BD6DEC">
              <w:rPr>
                <w:noProof/>
                <w:webHidden/>
              </w:rPr>
              <w:fldChar w:fldCharType="begin"/>
            </w:r>
            <w:r w:rsidR="00BD6DEC">
              <w:rPr>
                <w:noProof/>
                <w:webHidden/>
              </w:rPr>
              <w:instrText xml:space="preserve"> PAGEREF _Toc101452981 \h </w:instrText>
            </w:r>
            <w:r w:rsidR="00BD6DEC">
              <w:rPr>
                <w:noProof/>
                <w:webHidden/>
              </w:rPr>
            </w:r>
            <w:r w:rsidR="00BD6DEC">
              <w:rPr>
                <w:noProof/>
                <w:webHidden/>
              </w:rPr>
              <w:fldChar w:fldCharType="separate"/>
            </w:r>
            <w:r w:rsidR="00BD6DEC">
              <w:rPr>
                <w:noProof/>
                <w:webHidden/>
              </w:rPr>
              <w:t>8</w:t>
            </w:r>
            <w:r w:rsidR="00BD6DEC">
              <w:rPr>
                <w:noProof/>
                <w:webHidden/>
              </w:rPr>
              <w:fldChar w:fldCharType="end"/>
            </w:r>
          </w:hyperlink>
        </w:p>
        <w:p w14:paraId="0553A6D9" w14:textId="687081F7" w:rsidR="00BD6DEC" w:rsidRDefault="00880639">
          <w:pPr>
            <w:pStyle w:val="TOC1"/>
            <w:tabs>
              <w:tab w:val="left" w:pos="440"/>
              <w:tab w:val="right" w:leader="dot" w:pos="9016"/>
            </w:tabs>
            <w:rPr>
              <w:noProof/>
            </w:rPr>
          </w:pPr>
          <w:hyperlink w:anchor="_Toc101452982" w:history="1">
            <w:r w:rsidR="00BD6DEC" w:rsidRPr="00FB6E2D">
              <w:rPr>
                <w:rStyle w:val="Hyperlink"/>
                <w:noProof/>
              </w:rPr>
              <w:t>7.</w:t>
            </w:r>
            <w:r w:rsidR="00BD6DEC">
              <w:rPr>
                <w:noProof/>
              </w:rPr>
              <w:tab/>
            </w:r>
            <w:r w:rsidR="00BD6DEC" w:rsidRPr="00FB6E2D">
              <w:rPr>
                <w:rStyle w:val="Hyperlink"/>
                <w:noProof/>
              </w:rPr>
              <w:t>Conclusion</w:t>
            </w:r>
            <w:r w:rsidR="00BD6DEC">
              <w:rPr>
                <w:noProof/>
                <w:webHidden/>
              </w:rPr>
              <w:tab/>
            </w:r>
            <w:r w:rsidR="00BD6DEC">
              <w:rPr>
                <w:noProof/>
                <w:webHidden/>
              </w:rPr>
              <w:fldChar w:fldCharType="begin"/>
            </w:r>
            <w:r w:rsidR="00BD6DEC">
              <w:rPr>
                <w:noProof/>
                <w:webHidden/>
              </w:rPr>
              <w:instrText xml:space="preserve"> PAGEREF _Toc101452982 \h </w:instrText>
            </w:r>
            <w:r w:rsidR="00BD6DEC">
              <w:rPr>
                <w:noProof/>
                <w:webHidden/>
              </w:rPr>
            </w:r>
            <w:r w:rsidR="00BD6DEC">
              <w:rPr>
                <w:noProof/>
                <w:webHidden/>
              </w:rPr>
              <w:fldChar w:fldCharType="separate"/>
            </w:r>
            <w:r w:rsidR="00BD6DEC">
              <w:rPr>
                <w:noProof/>
                <w:webHidden/>
              </w:rPr>
              <w:t>9</w:t>
            </w:r>
            <w:r w:rsidR="00BD6DEC">
              <w:rPr>
                <w:noProof/>
                <w:webHidden/>
              </w:rPr>
              <w:fldChar w:fldCharType="end"/>
            </w:r>
          </w:hyperlink>
        </w:p>
        <w:p w14:paraId="753494B1" w14:textId="417E0DF1" w:rsidR="00BD6DEC" w:rsidRDefault="00880639">
          <w:pPr>
            <w:pStyle w:val="TOC1"/>
            <w:tabs>
              <w:tab w:val="left" w:pos="440"/>
              <w:tab w:val="right" w:leader="dot" w:pos="9016"/>
            </w:tabs>
            <w:rPr>
              <w:noProof/>
            </w:rPr>
          </w:pPr>
          <w:hyperlink w:anchor="_Toc101452983" w:history="1">
            <w:r w:rsidR="00BD6DEC" w:rsidRPr="00FB6E2D">
              <w:rPr>
                <w:rStyle w:val="Hyperlink"/>
                <w:noProof/>
              </w:rPr>
              <w:t>8.</w:t>
            </w:r>
            <w:r w:rsidR="00BD6DEC">
              <w:rPr>
                <w:noProof/>
              </w:rPr>
              <w:tab/>
            </w:r>
            <w:r w:rsidR="00BD6DEC" w:rsidRPr="00FB6E2D">
              <w:rPr>
                <w:rStyle w:val="Hyperlink"/>
                <w:noProof/>
              </w:rPr>
              <w:t>References</w:t>
            </w:r>
            <w:r w:rsidR="00BD6DEC">
              <w:rPr>
                <w:noProof/>
                <w:webHidden/>
              </w:rPr>
              <w:tab/>
            </w:r>
            <w:r w:rsidR="00BD6DEC">
              <w:rPr>
                <w:noProof/>
                <w:webHidden/>
              </w:rPr>
              <w:fldChar w:fldCharType="begin"/>
            </w:r>
            <w:r w:rsidR="00BD6DEC">
              <w:rPr>
                <w:noProof/>
                <w:webHidden/>
              </w:rPr>
              <w:instrText xml:space="preserve"> PAGEREF _Toc101452983 \h </w:instrText>
            </w:r>
            <w:r w:rsidR="00BD6DEC">
              <w:rPr>
                <w:noProof/>
                <w:webHidden/>
              </w:rPr>
            </w:r>
            <w:r w:rsidR="00BD6DEC">
              <w:rPr>
                <w:noProof/>
                <w:webHidden/>
              </w:rPr>
              <w:fldChar w:fldCharType="separate"/>
            </w:r>
            <w:r w:rsidR="00BD6DEC">
              <w:rPr>
                <w:noProof/>
                <w:webHidden/>
              </w:rPr>
              <w:t>9</w:t>
            </w:r>
            <w:r w:rsidR="00BD6DEC">
              <w:rPr>
                <w:noProof/>
                <w:webHidden/>
              </w:rPr>
              <w:fldChar w:fldCharType="end"/>
            </w:r>
          </w:hyperlink>
        </w:p>
        <w:p w14:paraId="572D55F7" w14:textId="1BE99F62" w:rsidR="00BD6DEC" w:rsidRDefault="00BD6DEC">
          <w:r>
            <w:rPr>
              <w:b/>
              <w:bCs/>
              <w:noProof/>
            </w:rPr>
            <w:fldChar w:fldCharType="end"/>
          </w:r>
        </w:p>
      </w:sdtContent>
    </w:sdt>
    <w:p w14:paraId="60664B45" w14:textId="4F62784C" w:rsidR="00286EA1" w:rsidRDefault="00286EA1" w:rsidP="006A67DB">
      <w:pPr>
        <w:spacing w:line="360" w:lineRule="auto"/>
        <w:rPr>
          <w:rFonts w:ascii="Arial" w:hAnsi="Arial" w:cs="Arial"/>
        </w:rPr>
      </w:pPr>
    </w:p>
    <w:p w14:paraId="0FADDA79" w14:textId="1BA305C9" w:rsidR="00286EA1" w:rsidRDefault="00286EA1" w:rsidP="006A67DB">
      <w:pPr>
        <w:spacing w:line="360" w:lineRule="auto"/>
        <w:rPr>
          <w:rFonts w:ascii="Arial" w:hAnsi="Arial" w:cs="Arial"/>
        </w:rPr>
      </w:pPr>
    </w:p>
    <w:p w14:paraId="5821C1D7" w14:textId="22163C6F" w:rsidR="00286EA1" w:rsidRDefault="00286EA1" w:rsidP="006A67DB">
      <w:pPr>
        <w:spacing w:line="360" w:lineRule="auto"/>
        <w:rPr>
          <w:rFonts w:ascii="Arial" w:hAnsi="Arial" w:cs="Arial"/>
        </w:rPr>
      </w:pPr>
    </w:p>
    <w:p w14:paraId="4A19344F" w14:textId="43F88733" w:rsidR="00286EA1" w:rsidRDefault="00286EA1" w:rsidP="006A67DB">
      <w:pPr>
        <w:spacing w:line="360" w:lineRule="auto"/>
        <w:rPr>
          <w:rFonts w:ascii="Arial" w:hAnsi="Arial" w:cs="Arial"/>
        </w:rPr>
      </w:pPr>
    </w:p>
    <w:p w14:paraId="30679AD3" w14:textId="11AB6EB1" w:rsidR="00286EA1" w:rsidRDefault="00286EA1" w:rsidP="006A67DB">
      <w:pPr>
        <w:spacing w:line="360" w:lineRule="auto"/>
        <w:rPr>
          <w:rFonts w:ascii="Arial" w:hAnsi="Arial" w:cs="Arial"/>
        </w:rPr>
      </w:pPr>
    </w:p>
    <w:p w14:paraId="78C22E33" w14:textId="4C7359AE" w:rsidR="00286EA1" w:rsidRDefault="00286EA1" w:rsidP="006A67DB">
      <w:pPr>
        <w:spacing w:line="360" w:lineRule="auto"/>
        <w:rPr>
          <w:rFonts w:ascii="Arial" w:hAnsi="Arial" w:cs="Arial"/>
        </w:rPr>
      </w:pPr>
    </w:p>
    <w:p w14:paraId="00444B7F" w14:textId="5710EE19" w:rsidR="00286EA1" w:rsidRDefault="00286EA1" w:rsidP="006A67DB">
      <w:pPr>
        <w:spacing w:line="360" w:lineRule="auto"/>
        <w:rPr>
          <w:rFonts w:ascii="Arial" w:hAnsi="Arial" w:cs="Arial"/>
        </w:rPr>
      </w:pPr>
    </w:p>
    <w:p w14:paraId="3F8B204E" w14:textId="576335CA" w:rsidR="00286EA1" w:rsidRDefault="00286EA1" w:rsidP="006A67DB">
      <w:pPr>
        <w:spacing w:line="360" w:lineRule="auto"/>
        <w:rPr>
          <w:rFonts w:ascii="Arial" w:hAnsi="Arial" w:cs="Arial"/>
        </w:rPr>
      </w:pPr>
    </w:p>
    <w:p w14:paraId="14135DFA" w14:textId="46090042" w:rsidR="00286EA1" w:rsidRDefault="00286EA1" w:rsidP="006A67DB">
      <w:pPr>
        <w:spacing w:line="360" w:lineRule="auto"/>
        <w:rPr>
          <w:rFonts w:ascii="Arial" w:hAnsi="Arial" w:cs="Arial"/>
        </w:rPr>
      </w:pPr>
    </w:p>
    <w:p w14:paraId="625BC5E8" w14:textId="75C43EA1" w:rsidR="00286EA1" w:rsidRDefault="00286EA1" w:rsidP="006A67DB">
      <w:pPr>
        <w:spacing w:line="360" w:lineRule="auto"/>
        <w:rPr>
          <w:rFonts w:ascii="Arial" w:hAnsi="Arial" w:cs="Arial"/>
        </w:rPr>
      </w:pPr>
    </w:p>
    <w:p w14:paraId="04A38F2B" w14:textId="11B80EA9" w:rsidR="00286EA1" w:rsidRDefault="00286EA1" w:rsidP="006A67DB">
      <w:pPr>
        <w:spacing w:line="360" w:lineRule="auto"/>
        <w:rPr>
          <w:rFonts w:ascii="Arial" w:hAnsi="Arial" w:cs="Arial"/>
        </w:rPr>
      </w:pPr>
    </w:p>
    <w:p w14:paraId="5D17190C" w14:textId="5A28CF47" w:rsidR="00286EA1" w:rsidRDefault="00286EA1" w:rsidP="006A67DB">
      <w:pPr>
        <w:spacing w:line="360" w:lineRule="auto"/>
        <w:rPr>
          <w:rFonts w:ascii="Arial" w:hAnsi="Arial" w:cs="Arial"/>
        </w:rPr>
      </w:pPr>
    </w:p>
    <w:p w14:paraId="6AA4C28A" w14:textId="4DC8099D" w:rsidR="00286EA1" w:rsidRDefault="00286EA1" w:rsidP="006A67DB">
      <w:pPr>
        <w:spacing w:line="360" w:lineRule="auto"/>
        <w:rPr>
          <w:rFonts w:ascii="Arial" w:hAnsi="Arial" w:cs="Arial"/>
        </w:rPr>
      </w:pPr>
    </w:p>
    <w:p w14:paraId="0E25B1F1" w14:textId="57281F39" w:rsidR="00286EA1" w:rsidRDefault="00286EA1" w:rsidP="006A67DB">
      <w:pPr>
        <w:spacing w:line="360" w:lineRule="auto"/>
        <w:rPr>
          <w:rFonts w:ascii="Arial" w:hAnsi="Arial" w:cs="Arial"/>
        </w:rPr>
      </w:pPr>
    </w:p>
    <w:p w14:paraId="3942C225" w14:textId="511EE99F" w:rsidR="00286EA1" w:rsidRDefault="00286EA1" w:rsidP="006A67DB">
      <w:pPr>
        <w:spacing w:line="360" w:lineRule="auto"/>
        <w:rPr>
          <w:rFonts w:ascii="Arial" w:hAnsi="Arial" w:cs="Arial"/>
        </w:rPr>
      </w:pPr>
    </w:p>
    <w:p w14:paraId="29F54CFC" w14:textId="42971951" w:rsidR="00286EA1" w:rsidRDefault="00286EA1" w:rsidP="006A67DB">
      <w:pPr>
        <w:spacing w:line="360" w:lineRule="auto"/>
        <w:rPr>
          <w:rFonts w:ascii="Arial" w:hAnsi="Arial" w:cs="Arial"/>
        </w:rPr>
      </w:pPr>
    </w:p>
    <w:p w14:paraId="39B313FD" w14:textId="2612A967" w:rsidR="00286EA1" w:rsidRDefault="00286EA1" w:rsidP="006A67DB">
      <w:pPr>
        <w:spacing w:line="360" w:lineRule="auto"/>
        <w:rPr>
          <w:rFonts w:ascii="Arial" w:hAnsi="Arial" w:cs="Arial"/>
        </w:rPr>
      </w:pPr>
    </w:p>
    <w:p w14:paraId="34F99BC0" w14:textId="66D8EB97" w:rsidR="00286EA1" w:rsidRDefault="00286EA1" w:rsidP="006A67DB">
      <w:pPr>
        <w:spacing w:line="360" w:lineRule="auto"/>
        <w:rPr>
          <w:rFonts w:ascii="Arial" w:hAnsi="Arial" w:cs="Arial"/>
        </w:rPr>
      </w:pPr>
    </w:p>
    <w:p w14:paraId="01FB867D" w14:textId="29631804" w:rsidR="00286EA1" w:rsidRDefault="00286EA1" w:rsidP="006A67DB">
      <w:pPr>
        <w:spacing w:line="360" w:lineRule="auto"/>
        <w:rPr>
          <w:rFonts w:ascii="Arial" w:hAnsi="Arial" w:cs="Arial"/>
        </w:rPr>
      </w:pPr>
    </w:p>
    <w:p w14:paraId="599D2A8B" w14:textId="061CB451" w:rsidR="00286EA1" w:rsidRDefault="00961862" w:rsidP="00BA5E24">
      <w:pPr>
        <w:pStyle w:val="Heading1"/>
        <w:numPr>
          <w:ilvl w:val="0"/>
          <w:numId w:val="6"/>
        </w:numPr>
      </w:pPr>
      <w:bookmarkStart w:id="1" w:name="_Toc101452976"/>
      <w:r>
        <w:t>Introduction</w:t>
      </w:r>
      <w:bookmarkEnd w:id="1"/>
    </w:p>
    <w:p w14:paraId="19C122B8" w14:textId="1A582880" w:rsidR="007C67B9" w:rsidRDefault="00894D89" w:rsidP="006A67DB">
      <w:pPr>
        <w:spacing w:line="360" w:lineRule="auto"/>
        <w:rPr>
          <w:rFonts w:ascii="Arial" w:hAnsi="Arial" w:cs="Arial"/>
        </w:rPr>
      </w:pPr>
      <w:r>
        <w:rPr>
          <w:rFonts w:ascii="Arial" w:hAnsi="Arial" w:cs="Arial"/>
        </w:rPr>
        <w:t>Employee engagement is an e</w:t>
      </w:r>
      <w:r w:rsidR="007C67B9">
        <w:rPr>
          <w:rFonts w:ascii="Arial" w:hAnsi="Arial" w:cs="Arial"/>
        </w:rPr>
        <w:t>xtent to which</w:t>
      </w:r>
      <w:r w:rsidR="0004430C">
        <w:rPr>
          <w:rFonts w:ascii="Arial" w:hAnsi="Arial" w:cs="Arial"/>
        </w:rPr>
        <w:t xml:space="preserve"> an</w:t>
      </w:r>
      <w:r w:rsidR="007C67B9">
        <w:rPr>
          <w:rFonts w:ascii="Arial" w:hAnsi="Arial" w:cs="Arial"/>
        </w:rPr>
        <w:t xml:space="preserve"> employee believes </w:t>
      </w:r>
      <w:r w:rsidR="008F7EC8">
        <w:rPr>
          <w:rFonts w:ascii="Arial" w:hAnsi="Arial" w:cs="Arial"/>
        </w:rPr>
        <w:t>and put efforts in the mission and values of organization and exhibit a strong commitment with his or her organization through actions and their relation</w:t>
      </w:r>
      <w:r w:rsidR="0099103B">
        <w:rPr>
          <w:rFonts w:ascii="Arial" w:hAnsi="Arial" w:cs="Arial"/>
        </w:rPr>
        <w:t>ship</w:t>
      </w:r>
      <w:r w:rsidR="008F7EC8">
        <w:rPr>
          <w:rFonts w:ascii="Arial" w:hAnsi="Arial" w:cs="Arial"/>
        </w:rPr>
        <w:t xml:space="preserve"> with employers and customers of organization</w:t>
      </w:r>
      <w:r w:rsidR="006779C1">
        <w:rPr>
          <w:rFonts w:ascii="Arial" w:hAnsi="Arial" w:cs="Arial"/>
        </w:rPr>
        <w:t xml:space="preserve"> </w:t>
      </w:r>
      <w:r w:rsidR="00A52A58" w:rsidRPr="00A52A58">
        <w:rPr>
          <w:rFonts w:ascii="Arial" w:hAnsi="Arial" w:cs="Arial"/>
        </w:rPr>
        <w:t>(Yadav, 2020)</w:t>
      </w:r>
      <w:r w:rsidR="008F7EC8">
        <w:rPr>
          <w:rFonts w:ascii="Arial" w:hAnsi="Arial" w:cs="Arial"/>
        </w:rPr>
        <w:t xml:space="preserve">. </w:t>
      </w:r>
    </w:p>
    <w:p w14:paraId="43167DD5" w14:textId="794D926B" w:rsidR="00244EE6" w:rsidRPr="005C0569" w:rsidRDefault="00C035B7" w:rsidP="006A67DB">
      <w:pPr>
        <w:spacing w:line="360" w:lineRule="auto"/>
        <w:rPr>
          <w:rFonts w:ascii="Arial" w:hAnsi="Arial" w:cs="Arial"/>
        </w:rPr>
      </w:pPr>
      <w:r>
        <w:rPr>
          <w:rFonts w:ascii="Arial" w:hAnsi="Arial" w:cs="Arial"/>
        </w:rPr>
        <w:t xml:space="preserve">Primary source of advantage for any organization is its employees if they are </w:t>
      </w:r>
      <w:r w:rsidR="00456503">
        <w:rPr>
          <w:rFonts w:ascii="Arial" w:hAnsi="Arial" w:cs="Arial"/>
        </w:rPr>
        <w:t>engaged or committed</w:t>
      </w:r>
      <w:r>
        <w:rPr>
          <w:rFonts w:ascii="Arial" w:hAnsi="Arial" w:cs="Arial"/>
        </w:rPr>
        <w:t xml:space="preserve"> towards organization then achieving goals and targets become an easy ta</w:t>
      </w:r>
      <w:r w:rsidR="00F243AD">
        <w:rPr>
          <w:rFonts w:ascii="Arial" w:hAnsi="Arial" w:cs="Arial"/>
        </w:rPr>
        <w:t xml:space="preserve">sk. </w:t>
      </w:r>
      <w:r w:rsidR="005C0569">
        <w:rPr>
          <w:rFonts w:ascii="Arial" w:hAnsi="Arial" w:cs="Arial"/>
        </w:rPr>
        <w:t xml:space="preserve">The term </w:t>
      </w:r>
      <w:r w:rsidR="005C0569">
        <w:rPr>
          <w:rFonts w:ascii="Arial" w:hAnsi="Arial" w:cs="Arial"/>
          <w:b/>
        </w:rPr>
        <w:t>employee engagement</w:t>
      </w:r>
      <w:r w:rsidR="005C0569">
        <w:rPr>
          <w:rFonts w:ascii="Arial" w:hAnsi="Arial" w:cs="Arial"/>
        </w:rPr>
        <w:t xml:space="preserve"> </w:t>
      </w:r>
      <w:r w:rsidR="003D1567">
        <w:rPr>
          <w:rFonts w:ascii="Arial" w:hAnsi="Arial" w:cs="Arial"/>
        </w:rPr>
        <w:t xml:space="preserve">exhibits </w:t>
      </w:r>
      <w:r w:rsidR="00F34049">
        <w:rPr>
          <w:rFonts w:ascii="Arial" w:hAnsi="Arial" w:cs="Arial"/>
        </w:rPr>
        <w:t xml:space="preserve">main point of management which is to direct employee towards goals and objectives of organization. </w:t>
      </w:r>
      <w:r w:rsidR="00B6579E">
        <w:rPr>
          <w:rFonts w:ascii="Arial" w:hAnsi="Arial" w:cs="Arial"/>
        </w:rPr>
        <w:t xml:space="preserve">HR managers think that engagement is also related to how employee think about their work in organization and how they are treated in organization. </w:t>
      </w:r>
      <w:r w:rsidR="00235C57">
        <w:rPr>
          <w:rFonts w:ascii="Arial" w:hAnsi="Arial" w:cs="Arial"/>
        </w:rPr>
        <w:t>Further engagement is directly proportional to emotions and some people never both to engage themselves no matter how hard HR managers try to engage them</w:t>
      </w:r>
      <w:r w:rsidR="00AF7AD7">
        <w:rPr>
          <w:rFonts w:ascii="Arial" w:hAnsi="Arial" w:cs="Arial"/>
        </w:rPr>
        <w:t xml:space="preserve"> </w:t>
      </w:r>
      <w:r w:rsidR="00DE06D3" w:rsidRPr="00DE06D3">
        <w:rPr>
          <w:rFonts w:ascii="Arial" w:hAnsi="Arial" w:cs="Arial"/>
        </w:rPr>
        <w:t>(S Jha, 2019)</w:t>
      </w:r>
      <w:r w:rsidR="00235C57">
        <w:rPr>
          <w:rFonts w:ascii="Arial" w:hAnsi="Arial" w:cs="Arial"/>
        </w:rPr>
        <w:t xml:space="preserve">. </w:t>
      </w:r>
    </w:p>
    <w:p w14:paraId="019D9699" w14:textId="77777777" w:rsidR="005E1BBF" w:rsidRDefault="005E1BBF" w:rsidP="006A67DB">
      <w:pPr>
        <w:keepNext/>
        <w:spacing w:line="360" w:lineRule="auto"/>
      </w:pPr>
      <w:r>
        <w:rPr>
          <w:rFonts w:ascii="Arial" w:hAnsi="Arial" w:cs="Arial"/>
          <w:noProof/>
        </w:rPr>
        <w:drawing>
          <wp:inline distT="0" distB="0" distL="0" distR="0" wp14:anchorId="0A9C34F2" wp14:editId="546F6299">
            <wp:extent cx="5250180" cy="3184659"/>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a:blip r:embed="rId8">
                      <a:extLst>
                        <a:ext uri="{28A0092B-C50C-407E-A947-70E740481C1C}">
                          <a14:useLocalDpi xmlns:a14="http://schemas.microsoft.com/office/drawing/2010/main" val="0"/>
                        </a:ext>
                      </a:extLst>
                    </a:blip>
                    <a:stretch>
                      <a:fillRect/>
                    </a:stretch>
                  </pic:blipFill>
                  <pic:spPr>
                    <a:xfrm>
                      <a:off x="0" y="0"/>
                      <a:ext cx="5259150" cy="3190100"/>
                    </a:xfrm>
                    <a:prstGeom prst="rect">
                      <a:avLst/>
                    </a:prstGeom>
                  </pic:spPr>
                </pic:pic>
              </a:graphicData>
            </a:graphic>
          </wp:inline>
        </w:drawing>
      </w:r>
    </w:p>
    <w:p w14:paraId="33D93F27" w14:textId="7B4862BC" w:rsidR="00286EA1" w:rsidRDefault="005E1BBF" w:rsidP="006A67DB">
      <w:pPr>
        <w:pStyle w:val="Caption"/>
        <w:spacing w:line="360" w:lineRule="auto"/>
        <w:rPr>
          <w:rFonts w:ascii="Arial" w:hAnsi="Arial" w:cs="Arial"/>
        </w:rPr>
      </w:pPr>
      <w:r>
        <w:t xml:space="preserve">Figure </w:t>
      </w:r>
      <w:r>
        <w:fldChar w:fldCharType="begin"/>
      </w:r>
      <w:r>
        <w:instrText xml:space="preserve"> SEQ Figure \* ARABIC </w:instrText>
      </w:r>
      <w:r>
        <w:fldChar w:fldCharType="separate"/>
      </w:r>
      <w:r w:rsidR="007570C5">
        <w:rPr>
          <w:noProof/>
        </w:rPr>
        <w:t>1</w:t>
      </w:r>
      <w:r>
        <w:fldChar w:fldCharType="end"/>
      </w:r>
      <w:r>
        <w:t xml:space="preserve"> Characteristics of an Engaged Employee </w:t>
      </w:r>
      <w:r w:rsidRPr="00256DCF">
        <w:t>(Barreiro and Treglown, 2020)</w:t>
      </w:r>
    </w:p>
    <w:p w14:paraId="4F31583A" w14:textId="2799163E" w:rsidR="00286EA1" w:rsidRDefault="008023A1" w:rsidP="006A67DB">
      <w:pPr>
        <w:spacing w:line="360" w:lineRule="auto"/>
        <w:rPr>
          <w:rFonts w:ascii="Arial" w:hAnsi="Arial" w:cs="Arial"/>
        </w:rPr>
      </w:pPr>
      <w:r>
        <w:rPr>
          <w:rFonts w:ascii="Arial" w:hAnsi="Arial" w:cs="Arial"/>
        </w:rPr>
        <w:lastRenderedPageBreak/>
        <w:t xml:space="preserve">In our report we are going to shed some light on concept and drivers of employee engagement as well as we will demonstrate tools to measure engagement in an employee. Further we will construct employee value proposition and will consider strategies to highlight level of engagement finally with a conclusion. </w:t>
      </w:r>
    </w:p>
    <w:p w14:paraId="6BBB8DB5" w14:textId="15383C7D" w:rsidR="00286EA1" w:rsidRDefault="00286EA1" w:rsidP="006A67DB">
      <w:pPr>
        <w:spacing w:line="360" w:lineRule="auto"/>
        <w:rPr>
          <w:rFonts w:ascii="Arial" w:hAnsi="Arial" w:cs="Arial"/>
        </w:rPr>
      </w:pPr>
    </w:p>
    <w:p w14:paraId="297531E5" w14:textId="7754098D" w:rsidR="00286EA1" w:rsidRDefault="001C50D5" w:rsidP="007D7BF2">
      <w:pPr>
        <w:pStyle w:val="Heading1"/>
        <w:numPr>
          <w:ilvl w:val="0"/>
          <w:numId w:val="6"/>
        </w:numPr>
      </w:pPr>
      <w:bookmarkStart w:id="2" w:name="_Toc101452977"/>
      <w:r>
        <w:t>Concept of Engagement</w:t>
      </w:r>
      <w:bookmarkEnd w:id="2"/>
    </w:p>
    <w:p w14:paraId="503BDA51" w14:textId="29E630C2" w:rsidR="001C50D5" w:rsidRDefault="00653A44" w:rsidP="006A67DB">
      <w:pPr>
        <w:spacing w:line="360" w:lineRule="auto"/>
        <w:rPr>
          <w:rFonts w:ascii="Arial" w:hAnsi="Arial" w:cs="Arial"/>
        </w:rPr>
      </w:pPr>
      <w:r>
        <w:rPr>
          <w:rFonts w:ascii="Arial" w:hAnsi="Arial" w:cs="Arial"/>
        </w:rPr>
        <w:t xml:space="preserve">Foundational theories of sociology and psychology </w:t>
      </w:r>
      <w:r w:rsidR="00D41DAC">
        <w:rPr>
          <w:rFonts w:ascii="Arial" w:hAnsi="Arial" w:cs="Arial"/>
        </w:rPr>
        <w:t xml:space="preserve">introduced by Kahn (1990) was the first person who introduced employee engagement and gave concept of it. </w:t>
      </w:r>
      <w:r w:rsidR="00B7123D">
        <w:rPr>
          <w:rFonts w:ascii="Arial" w:hAnsi="Arial" w:cs="Arial"/>
        </w:rPr>
        <w:t>He elaborated personal engagement at workplace as “</w:t>
      </w:r>
      <w:r w:rsidR="00AC0D6E">
        <w:rPr>
          <w:rFonts w:ascii="Arial" w:hAnsi="Arial" w:cs="Arial"/>
        </w:rPr>
        <w:t>Expression and employment of a person’s own self simultaneously in tasks of company that exhibit connection with work and other employees, presence of personal and active performance</w:t>
      </w:r>
      <w:r w:rsidR="00D434BE">
        <w:rPr>
          <w:rFonts w:ascii="Arial" w:hAnsi="Arial" w:cs="Arial"/>
        </w:rPr>
        <w:t xml:space="preserve"> </w:t>
      </w:r>
      <w:r w:rsidR="00E332C7">
        <w:rPr>
          <w:rFonts w:ascii="Arial" w:hAnsi="Arial" w:cs="Arial"/>
        </w:rPr>
        <w:t>Ac</w:t>
      </w:r>
      <w:r w:rsidR="00AC0D6E">
        <w:rPr>
          <w:rFonts w:ascii="Arial" w:hAnsi="Arial" w:cs="Arial"/>
        </w:rPr>
        <w:t xml:space="preserve"> </w:t>
      </w:r>
      <w:r w:rsidR="0081516D">
        <w:rPr>
          <w:rFonts w:ascii="Arial" w:hAnsi="Arial" w:cs="Arial"/>
        </w:rPr>
        <w:t>According to Kahn, people who are engaged to their organization “express and show themselves physically, mentally during performances of their roles</w:t>
      </w:r>
      <w:r w:rsidR="006829F2">
        <w:rPr>
          <w:rFonts w:ascii="Arial" w:hAnsi="Arial" w:cs="Arial"/>
        </w:rPr>
        <w:t xml:space="preserve">” while </w:t>
      </w:r>
      <w:r w:rsidR="00CD37C5">
        <w:rPr>
          <w:rFonts w:ascii="Arial" w:hAnsi="Arial" w:cs="Arial"/>
        </w:rPr>
        <w:t>people who are disengaged “withdraw themselves and do not take interest physically, mentally during performance of their roles</w:t>
      </w:r>
      <w:r w:rsidR="004E113D">
        <w:rPr>
          <w:rFonts w:ascii="Arial" w:hAnsi="Arial" w:cs="Arial"/>
        </w:rPr>
        <w:t xml:space="preserve"> </w:t>
      </w:r>
      <w:r w:rsidR="004E113D" w:rsidRPr="004E113D">
        <w:rPr>
          <w:rFonts w:ascii="Arial" w:hAnsi="Arial" w:cs="Arial"/>
        </w:rPr>
        <w:t>(</w:t>
      </w:r>
      <w:proofErr w:type="spellStart"/>
      <w:r w:rsidR="004E113D" w:rsidRPr="004E113D">
        <w:rPr>
          <w:rFonts w:ascii="Arial" w:hAnsi="Arial" w:cs="Arial"/>
        </w:rPr>
        <w:t>Jeung</w:t>
      </w:r>
      <w:proofErr w:type="spellEnd"/>
      <w:r w:rsidR="004E113D" w:rsidRPr="004E113D">
        <w:rPr>
          <w:rFonts w:ascii="Arial" w:hAnsi="Arial" w:cs="Arial"/>
        </w:rPr>
        <w:t>, 2011)</w:t>
      </w:r>
      <w:r w:rsidR="00CD37C5">
        <w:rPr>
          <w:rFonts w:ascii="Arial" w:hAnsi="Arial" w:cs="Arial"/>
        </w:rPr>
        <w:t xml:space="preserve">. </w:t>
      </w:r>
    </w:p>
    <w:p w14:paraId="3CE6D3A5" w14:textId="0B3131B7" w:rsidR="006A2270" w:rsidRPr="001C50D5" w:rsidRDefault="00A01A7D" w:rsidP="006A67DB">
      <w:pPr>
        <w:spacing w:line="360" w:lineRule="auto"/>
        <w:rPr>
          <w:rFonts w:ascii="Arial" w:hAnsi="Arial" w:cs="Arial"/>
        </w:rPr>
      </w:pPr>
      <w:r>
        <w:rPr>
          <w:rFonts w:ascii="Arial" w:hAnsi="Arial" w:cs="Arial"/>
        </w:rPr>
        <w:t xml:space="preserve">According to </w:t>
      </w:r>
      <w:r w:rsidRPr="00A01A7D">
        <w:rPr>
          <w:rFonts w:ascii="Arial" w:hAnsi="Arial" w:cs="Arial"/>
        </w:rPr>
        <w:t>(Smith, 2020)</w:t>
      </w:r>
      <w:r>
        <w:rPr>
          <w:rFonts w:ascii="Arial" w:hAnsi="Arial" w:cs="Arial"/>
        </w:rPr>
        <w:t xml:space="preserve"> it is an HR concept </w:t>
      </w:r>
      <w:r w:rsidR="003C555D">
        <w:rPr>
          <w:rFonts w:ascii="Arial" w:hAnsi="Arial" w:cs="Arial"/>
        </w:rPr>
        <w:t xml:space="preserve">which states level of dedication </w:t>
      </w:r>
      <w:r w:rsidR="00A9775B">
        <w:rPr>
          <w:rFonts w:ascii="Arial" w:hAnsi="Arial" w:cs="Arial"/>
        </w:rPr>
        <w:t xml:space="preserve">an employee has towards its job. </w:t>
      </w:r>
      <w:r w:rsidR="00F0251C">
        <w:rPr>
          <w:rFonts w:ascii="Arial" w:hAnsi="Arial" w:cs="Arial"/>
        </w:rPr>
        <w:t xml:space="preserve">Employees who care about their job and work show tremendous performance for the company. </w:t>
      </w:r>
      <w:r w:rsidR="00611496">
        <w:rPr>
          <w:rFonts w:ascii="Arial" w:hAnsi="Arial" w:cs="Arial"/>
        </w:rPr>
        <w:t xml:space="preserve">Employee engagement is a critical factor for success of a company and communicating with an employee is also an important factor to maintain employee engagement and it is the responsibility of HR manager. </w:t>
      </w:r>
      <w:r w:rsidR="00947795">
        <w:rPr>
          <w:rFonts w:ascii="Arial" w:hAnsi="Arial" w:cs="Arial"/>
        </w:rPr>
        <w:t xml:space="preserve">Employers or HR managers can communicate with their employees through various means like </w:t>
      </w:r>
      <w:r w:rsidR="003252F2">
        <w:rPr>
          <w:rFonts w:ascii="Arial" w:hAnsi="Arial" w:cs="Arial"/>
        </w:rPr>
        <w:t xml:space="preserve">communicating clearly, offering of prizes, promotions and keep them updated about performance of the company. </w:t>
      </w:r>
    </w:p>
    <w:p w14:paraId="10460723" w14:textId="77777777" w:rsidR="007A6EC0" w:rsidRDefault="007A6EC0" w:rsidP="006A67DB">
      <w:pPr>
        <w:keepNext/>
        <w:spacing w:line="360" w:lineRule="auto"/>
      </w:pPr>
      <w:r>
        <w:rPr>
          <w:rFonts w:ascii="Arial" w:hAnsi="Arial" w:cs="Arial"/>
          <w:noProof/>
        </w:rPr>
        <w:drawing>
          <wp:inline distT="0" distB="0" distL="0" distR="0" wp14:anchorId="55841EB5" wp14:editId="570CEDFA">
            <wp:extent cx="5257800" cy="275064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png"/>
                    <pic:cNvPicPr/>
                  </pic:nvPicPr>
                  <pic:blipFill>
                    <a:blip r:embed="rId9">
                      <a:extLst>
                        <a:ext uri="{28A0092B-C50C-407E-A947-70E740481C1C}">
                          <a14:useLocalDpi xmlns:a14="http://schemas.microsoft.com/office/drawing/2010/main" val="0"/>
                        </a:ext>
                      </a:extLst>
                    </a:blip>
                    <a:stretch>
                      <a:fillRect/>
                    </a:stretch>
                  </pic:blipFill>
                  <pic:spPr>
                    <a:xfrm>
                      <a:off x="0" y="0"/>
                      <a:ext cx="5278023" cy="2761226"/>
                    </a:xfrm>
                    <a:prstGeom prst="rect">
                      <a:avLst/>
                    </a:prstGeom>
                  </pic:spPr>
                </pic:pic>
              </a:graphicData>
            </a:graphic>
          </wp:inline>
        </w:drawing>
      </w:r>
    </w:p>
    <w:p w14:paraId="1CB4BD3A" w14:textId="1399F75A" w:rsidR="00286EA1" w:rsidRDefault="007A6EC0" w:rsidP="006A67DB">
      <w:pPr>
        <w:pStyle w:val="Caption"/>
        <w:spacing w:line="360" w:lineRule="auto"/>
        <w:rPr>
          <w:rFonts w:ascii="Arial" w:hAnsi="Arial" w:cs="Arial"/>
        </w:rPr>
      </w:pPr>
      <w:r>
        <w:t xml:space="preserve">Figure </w:t>
      </w:r>
      <w:r>
        <w:fldChar w:fldCharType="begin"/>
      </w:r>
      <w:r>
        <w:instrText xml:space="preserve"> SEQ Figure \* ARABIC </w:instrText>
      </w:r>
      <w:r>
        <w:fldChar w:fldCharType="separate"/>
      </w:r>
      <w:r w:rsidR="007570C5">
        <w:rPr>
          <w:noProof/>
        </w:rPr>
        <w:t>2</w:t>
      </w:r>
      <w:r>
        <w:fldChar w:fldCharType="end"/>
      </w:r>
      <w:r>
        <w:t xml:space="preserve"> Active Employee Engagement Scenarios </w:t>
      </w:r>
      <w:r w:rsidRPr="00122D09">
        <w:t>(Smith, 2020)</w:t>
      </w:r>
    </w:p>
    <w:p w14:paraId="1E35C2BF" w14:textId="3A2CB186" w:rsidR="00286EA1" w:rsidRDefault="00286EA1" w:rsidP="006A67DB">
      <w:pPr>
        <w:spacing w:line="360" w:lineRule="auto"/>
        <w:rPr>
          <w:rFonts w:ascii="Arial" w:hAnsi="Arial" w:cs="Arial"/>
        </w:rPr>
      </w:pPr>
    </w:p>
    <w:p w14:paraId="5FA34628" w14:textId="15C75CA0" w:rsidR="00CC0E99" w:rsidRDefault="00CC0E99" w:rsidP="006A67DB">
      <w:pPr>
        <w:spacing w:line="360" w:lineRule="auto"/>
        <w:rPr>
          <w:rFonts w:ascii="Arial" w:hAnsi="Arial" w:cs="Arial"/>
        </w:rPr>
      </w:pPr>
    </w:p>
    <w:p w14:paraId="1C3935C7" w14:textId="59D0C9FD" w:rsidR="00CC0E99" w:rsidRDefault="00CC0E99" w:rsidP="006A67DB">
      <w:pPr>
        <w:spacing w:line="360" w:lineRule="auto"/>
        <w:rPr>
          <w:rFonts w:ascii="Arial" w:hAnsi="Arial" w:cs="Arial"/>
        </w:rPr>
      </w:pPr>
    </w:p>
    <w:p w14:paraId="39E1DFAE" w14:textId="294ED7DA" w:rsidR="00CC0E99" w:rsidRDefault="00CC0E99" w:rsidP="006A67DB">
      <w:pPr>
        <w:spacing w:line="360" w:lineRule="auto"/>
        <w:rPr>
          <w:rFonts w:ascii="Arial" w:hAnsi="Arial" w:cs="Arial"/>
        </w:rPr>
      </w:pPr>
    </w:p>
    <w:p w14:paraId="4B050C3D" w14:textId="4E4782A0" w:rsidR="00CC0E99" w:rsidRDefault="00CC0E99" w:rsidP="00065908">
      <w:pPr>
        <w:pStyle w:val="Heading1"/>
        <w:numPr>
          <w:ilvl w:val="0"/>
          <w:numId w:val="6"/>
        </w:numPr>
      </w:pPr>
      <w:bookmarkStart w:id="3" w:name="_Toc101452978"/>
      <w:r>
        <w:t>Drivers of Employee Engagement</w:t>
      </w:r>
      <w:bookmarkEnd w:id="3"/>
    </w:p>
    <w:p w14:paraId="00CB3A5A" w14:textId="23FAB26D" w:rsidR="00CC0E99" w:rsidRDefault="00E751EC" w:rsidP="006A67DB">
      <w:pPr>
        <w:spacing w:line="360" w:lineRule="auto"/>
        <w:rPr>
          <w:rFonts w:ascii="Arial" w:hAnsi="Arial" w:cs="Arial"/>
        </w:rPr>
      </w:pPr>
      <w:r>
        <w:rPr>
          <w:rFonts w:ascii="Arial" w:hAnsi="Arial" w:cs="Arial"/>
        </w:rPr>
        <w:t xml:space="preserve">Strongest driver of engagement is a sense of being valued </w:t>
      </w:r>
      <w:r w:rsidR="007973A2">
        <w:rPr>
          <w:rFonts w:ascii="Arial" w:hAnsi="Arial" w:cs="Arial"/>
        </w:rPr>
        <w:t xml:space="preserve">and appreciated by organization. </w:t>
      </w:r>
      <w:r w:rsidR="00A07763">
        <w:rPr>
          <w:rFonts w:ascii="Arial" w:hAnsi="Arial" w:cs="Arial"/>
        </w:rPr>
        <w:t xml:space="preserve">Following are the </w:t>
      </w:r>
      <w:r w:rsidR="00AB7DD7">
        <w:rPr>
          <w:rFonts w:ascii="Arial" w:hAnsi="Arial" w:cs="Arial"/>
        </w:rPr>
        <w:t>drivers</w:t>
      </w:r>
      <w:r w:rsidR="00A07763">
        <w:rPr>
          <w:rFonts w:ascii="Arial" w:hAnsi="Arial" w:cs="Arial"/>
        </w:rPr>
        <w:t xml:space="preserve"> which boosts </w:t>
      </w:r>
      <w:r w:rsidR="002C60D6">
        <w:rPr>
          <w:rFonts w:ascii="Arial" w:hAnsi="Arial" w:cs="Arial"/>
        </w:rPr>
        <w:t>employees’</w:t>
      </w:r>
      <w:r w:rsidR="00A07763">
        <w:rPr>
          <w:rFonts w:ascii="Arial" w:hAnsi="Arial" w:cs="Arial"/>
        </w:rPr>
        <w:t xml:space="preserve"> sense of </w:t>
      </w:r>
      <w:r w:rsidR="00DE7CC9">
        <w:rPr>
          <w:rFonts w:ascii="Arial" w:hAnsi="Arial" w:cs="Arial"/>
        </w:rPr>
        <w:t xml:space="preserve">engagement and their commitment towards organization strong. </w:t>
      </w:r>
    </w:p>
    <w:p w14:paraId="1BF80B57" w14:textId="2973D302" w:rsidR="002C60D6" w:rsidRDefault="00AB7DD7" w:rsidP="006A67DB">
      <w:pPr>
        <w:pStyle w:val="ListParagraph"/>
        <w:numPr>
          <w:ilvl w:val="0"/>
          <w:numId w:val="2"/>
        </w:numPr>
        <w:spacing w:line="360" w:lineRule="auto"/>
        <w:rPr>
          <w:rFonts w:ascii="Arial" w:hAnsi="Arial" w:cs="Arial"/>
        </w:rPr>
      </w:pPr>
      <w:r>
        <w:rPr>
          <w:rFonts w:ascii="Arial" w:hAnsi="Arial" w:cs="Arial"/>
        </w:rPr>
        <w:t>Autonomy at workplace i</w:t>
      </w:r>
      <w:r w:rsidR="00DF21C6">
        <w:rPr>
          <w:rFonts w:ascii="Arial" w:hAnsi="Arial" w:cs="Arial"/>
        </w:rPr>
        <w:t>nvolve employees in decision making process</w:t>
      </w:r>
      <w:r>
        <w:rPr>
          <w:rFonts w:ascii="Arial" w:hAnsi="Arial" w:cs="Arial"/>
        </w:rPr>
        <w:t>, it means they are being valued.</w:t>
      </w:r>
    </w:p>
    <w:p w14:paraId="0C4F466A" w14:textId="75646259" w:rsidR="00DF21C6" w:rsidRDefault="001B427F" w:rsidP="006A67DB">
      <w:pPr>
        <w:pStyle w:val="ListParagraph"/>
        <w:numPr>
          <w:ilvl w:val="0"/>
          <w:numId w:val="2"/>
        </w:numPr>
        <w:spacing w:line="360" w:lineRule="auto"/>
        <w:rPr>
          <w:rFonts w:ascii="Arial" w:hAnsi="Arial" w:cs="Arial"/>
        </w:rPr>
      </w:pPr>
      <w:r>
        <w:rPr>
          <w:rFonts w:ascii="Arial" w:hAnsi="Arial" w:cs="Arial"/>
        </w:rPr>
        <w:t xml:space="preserve">An environment where ideas of employees are listened and managers appreciate them for having such views. </w:t>
      </w:r>
    </w:p>
    <w:p w14:paraId="271DE718" w14:textId="1E0A6C11" w:rsidR="007224F8" w:rsidRDefault="007224F8" w:rsidP="006A67DB">
      <w:pPr>
        <w:pStyle w:val="ListParagraph"/>
        <w:numPr>
          <w:ilvl w:val="0"/>
          <w:numId w:val="2"/>
        </w:numPr>
        <w:spacing w:line="360" w:lineRule="auto"/>
        <w:rPr>
          <w:rFonts w:ascii="Arial" w:hAnsi="Arial" w:cs="Arial"/>
        </w:rPr>
      </w:pPr>
      <w:r>
        <w:rPr>
          <w:rFonts w:ascii="Arial" w:hAnsi="Arial" w:cs="Arial"/>
        </w:rPr>
        <w:t>Providing employees opportunities to develop their skills</w:t>
      </w:r>
      <w:r w:rsidR="00013381">
        <w:rPr>
          <w:rFonts w:ascii="Arial" w:hAnsi="Arial" w:cs="Arial"/>
        </w:rPr>
        <w:t xml:space="preserve"> and make them polish for future</w:t>
      </w:r>
    </w:p>
    <w:p w14:paraId="7A9FD18D" w14:textId="05CB3B51" w:rsidR="00013381" w:rsidRDefault="00013381" w:rsidP="006A67DB">
      <w:pPr>
        <w:pStyle w:val="ListParagraph"/>
        <w:numPr>
          <w:ilvl w:val="0"/>
          <w:numId w:val="2"/>
        </w:numPr>
        <w:spacing w:line="360" w:lineRule="auto"/>
        <w:rPr>
          <w:rFonts w:ascii="Arial" w:hAnsi="Arial" w:cs="Arial"/>
        </w:rPr>
      </w:pPr>
      <w:r>
        <w:rPr>
          <w:rFonts w:ascii="Arial" w:hAnsi="Arial" w:cs="Arial"/>
        </w:rPr>
        <w:t>An environment where company is concerned about their well being and health of employees</w:t>
      </w:r>
    </w:p>
    <w:p w14:paraId="60AF39C3" w14:textId="04B0CADC" w:rsidR="00AB7DD7" w:rsidRDefault="00BC7EBB" w:rsidP="006A67DB">
      <w:pPr>
        <w:pStyle w:val="ListParagraph"/>
        <w:numPr>
          <w:ilvl w:val="0"/>
          <w:numId w:val="2"/>
        </w:numPr>
        <w:spacing w:line="360" w:lineRule="auto"/>
        <w:rPr>
          <w:rFonts w:ascii="Arial" w:hAnsi="Arial" w:cs="Arial"/>
        </w:rPr>
      </w:pPr>
      <w:r>
        <w:rPr>
          <w:rFonts w:ascii="Arial" w:hAnsi="Arial" w:cs="Arial"/>
        </w:rPr>
        <w:t>Every type of resource must be available to them so employees can put their physical and mental effort into work.</w:t>
      </w:r>
    </w:p>
    <w:p w14:paraId="0D630A54" w14:textId="2C2E3F95" w:rsidR="00BC7EBB" w:rsidRDefault="00522973" w:rsidP="006A67DB">
      <w:pPr>
        <w:pStyle w:val="ListParagraph"/>
        <w:numPr>
          <w:ilvl w:val="0"/>
          <w:numId w:val="2"/>
        </w:numPr>
        <w:spacing w:line="360" w:lineRule="auto"/>
        <w:rPr>
          <w:rFonts w:ascii="Arial" w:hAnsi="Arial" w:cs="Arial"/>
        </w:rPr>
      </w:pPr>
      <w:r>
        <w:rPr>
          <w:rFonts w:ascii="Arial" w:hAnsi="Arial" w:cs="Arial"/>
        </w:rPr>
        <w:t>Co-worker relationships are also an important driver when team members have mutual respect for one another</w:t>
      </w:r>
      <w:r w:rsidR="008B4B44">
        <w:rPr>
          <w:rFonts w:ascii="Arial" w:hAnsi="Arial" w:cs="Arial"/>
        </w:rPr>
        <w:t xml:space="preserve"> result is always </w:t>
      </w:r>
      <w:r w:rsidR="007A2A3C">
        <w:rPr>
          <w:rFonts w:ascii="Arial" w:hAnsi="Arial" w:cs="Arial"/>
        </w:rPr>
        <w:t>positive and trust is developed.</w:t>
      </w:r>
    </w:p>
    <w:p w14:paraId="0549F493" w14:textId="79859561" w:rsidR="007A2A3C" w:rsidRDefault="0078524F" w:rsidP="006A67DB">
      <w:pPr>
        <w:pStyle w:val="ListParagraph"/>
        <w:numPr>
          <w:ilvl w:val="0"/>
          <w:numId w:val="2"/>
        </w:numPr>
        <w:spacing w:line="360" w:lineRule="auto"/>
        <w:rPr>
          <w:rFonts w:ascii="Arial" w:hAnsi="Arial" w:cs="Arial"/>
        </w:rPr>
      </w:pPr>
      <w:r>
        <w:rPr>
          <w:rFonts w:ascii="Arial" w:hAnsi="Arial" w:cs="Arial"/>
        </w:rPr>
        <w:t>It is the duty of HR managers to update employees regarding their feedback so that they can improve themselves according to expectations of company.</w:t>
      </w:r>
    </w:p>
    <w:p w14:paraId="14C09B02" w14:textId="31D24F0B" w:rsidR="0078524F" w:rsidRDefault="00216639" w:rsidP="006A67DB">
      <w:pPr>
        <w:pStyle w:val="ListParagraph"/>
        <w:numPr>
          <w:ilvl w:val="0"/>
          <w:numId w:val="2"/>
        </w:numPr>
        <w:spacing w:line="360" w:lineRule="auto"/>
        <w:rPr>
          <w:rFonts w:ascii="Arial" w:hAnsi="Arial" w:cs="Arial"/>
        </w:rPr>
      </w:pPr>
      <w:r>
        <w:rPr>
          <w:rFonts w:ascii="Arial" w:hAnsi="Arial" w:cs="Arial"/>
        </w:rPr>
        <w:t>In order for employees to remain connected with employees’ goals and visions their leader must be available to them every time.</w:t>
      </w:r>
    </w:p>
    <w:p w14:paraId="634060B7" w14:textId="31CF42FF" w:rsidR="00216639" w:rsidRDefault="00CA1808" w:rsidP="006A67DB">
      <w:pPr>
        <w:pStyle w:val="ListParagraph"/>
        <w:numPr>
          <w:ilvl w:val="0"/>
          <w:numId w:val="2"/>
        </w:numPr>
        <w:spacing w:line="360" w:lineRule="auto"/>
        <w:rPr>
          <w:rFonts w:ascii="Arial" w:hAnsi="Arial" w:cs="Arial"/>
        </w:rPr>
      </w:pPr>
      <w:r>
        <w:rPr>
          <w:rFonts w:ascii="Arial" w:hAnsi="Arial" w:cs="Arial"/>
        </w:rPr>
        <w:t>Integrity of leader is also an important driver which ensures that employees under him or her are committed and working for organization</w:t>
      </w:r>
      <w:r w:rsidR="00480A77">
        <w:rPr>
          <w:rFonts w:ascii="Arial" w:hAnsi="Arial" w:cs="Arial"/>
        </w:rPr>
        <w:t xml:space="preserve"> </w:t>
      </w:r>
      <w:r w:rsidR="00480A77" w:rsidRPr="00480A77">
        <w:rPr>
          <w:rFonts w:ascii="Arial" w:hAnsi="Arial" w:cs="Arial"/>
        </w:rPr>
        <w:t>(Shahid, 2019)</w:t>
      </w:r>
      <w:r>
        <w:rPr>
          <w:rFonts w:ascii="Arial" w:hAnsi="Arial" w:cs="Arial"/>
        </w:rPr>
        <w:t xml:space="preserve">. </w:t>
      </w:r>
    </w:p>
    <w:p w14:paraId="5D31426C" w14:textId="77777777" w:rsidR="00D34357" w:rsidRPr="00000777" w:rsidRDefault="00D34357" w:rsidP="00C51010">
      <w:pPr>
        <w:pStyle w:val="Heading1"/>
      </w:pPr>
    </w:p>
    <w:p w14:paraId="35519CD3" w14:textId="166288EB" w:rsidR="00013381" w:rsidRPr="0045052D" w:rsidRDefault="00886A49" w:rsidP="00C51010">
      <w:pPr>
        <w:pStyle w:val="Heading1"/>
        <w:numPr>
          <w:ilvl w:val="0"/>
          <w:numId w:val="6"/>
        </w:numPr>
      </w:pPr>
      <w:bookmarkStart w:id="4" w:name="_Toc101452979"/>
      <w:r w:rsidRPr="0045052D">
        <w:t>Diagnostic tools to measure engagement</w:t>
      </w:r>
      <w:bookmarkEnd w:id="4"/>
    </w:p>
    <w:p w14:paraId="3B868506" w14:textId="1B90AAF6" w:rsidR="00B85BAD" w:rsidRPr="00B85BAD" w:rsidRDefault="009D0C68" w:rsidP="006A67DB">
      <w:pPr>
        <w:pStyle w:val="ListParagraph"/>
        <w:numPr>
          <w:ilvl w:val="0"/>
          <w:numId w:val="3"/>
        </w:numPr>
        <w:spacing w:line="360" w:lineRule="auto"/>
        <w:rPr>
          <w:rFonts w:ascii="Arial" w:hAnsi="Arial" w:cs="Arial"/>
          <w:b/>
        </w:rPr>
      </w:pPr>
      <w:r>
        <w:rPr>
          <w:rFonts w:ascii="Arial" w:hAnsi="Arial" w:cs="Arial"/>
          <w:b/>
        </w:rPr>
        <w:t xml:space="preserve">Utrecht Work Engagement Scale: </w:t>
      </w:r>
      <w:r w:rsidR="00C14CB3">
        <w:rPr>
          <w:rFonts w:ascii="Arial" w:hAnsi="Arial" w:cs="Arial"/>
        </w:rPr>
        <w:t>Developed and confirmed by different health psychologists, UWES scale is not used for stress domain or burn out domain but it is also used for HR and in research for organizations</w:t>
      </w:r>
      <w:r w:rsidR="00A25EBB">
        <w:rPr>
          <w:rFonts w:ascii="Arial" w:hAnsi="Arial" w:cs="Arial"/>
        </w:rPr>
        <w:t xml:space="preserve"> </w:t>
      </w:r>
      <w:r w:rsidR="00A25EBB" w:rsidRPr="00A25EBB">
        <w:rPr>
          <w:rFonts w:ascii="Arial" w:hAnsi="Arial" w:cs="Arial"/>
        </w:rPr>
        <w:t xml:space="preserve">(Leiter and </w:t>
      </w:r>
      <w:proofErr w:type="spellStart"/>
      <w:r w:rsidR="00A25EBB" w:rsidRPr="00A25EBB">
        <w:rPr>
          <w:rFonts w:ascii="Arial" w:hAnsi="Arial" w:cs="Arial"/>
        </w:rPr>
        <w:t>Durup</w:t>
      </w:r>
      <w:proofErr w:type="spellEnd"/>
      <w:r w:rsidR="00A25EBB" w:rsidRPr="00A25EBB">
        <w:rPr>
          <w:rFonts w:ascii="Arial" w:hAnsi="Arial" w:cs="Arial"/>
        </w:rPr>
        <w:t>, 1994)</w:t>
      </w:r>
      <w:r w:rsidR="00C14CB3">
        <w:rPr>
          <w:rFonts w:ascii="Arial" w:hAnsi="Arial" w:cs="Arial"/>
        </w:rPr>
        <w:t xml:space="preserve">. </w:t>
      </w:r>
      <w:r w:rsidR="00700761">
        <w:rPr>
          <w:rFonts w:ascii="Arial" w:hAnsi="Arial" w:cs="Arial"/>
        </w:rPr>
        <w:t xml:space="preserve">Before construction of UWES model, many practitioners measured engagement by </w:t>
      </w:r>
      <w:r w:rsidR="005911ED">
        <w:rPr>
          <w:rFonts w:ascii="Arial" w:hAnsi="Arial" w:cs="Arial"/>
        </w:rPr>
        <w:t xml:space="preserve">MBI </w:t>
      </w:r>
      <w:r w:rsidR="005911ED">
        <w:rPr>
          <w:rFonts w:ascii="Arial" w:hAnsi="Arial" w:cs="Arial"/>
        </w:rPr>
        <w:lastRenderedPageBreak/>
        <w:t xml:space="preserve">(Maslach Burnout Inventory). </w:t>
      </w:r>
      <w:r w:rsidR="00D737D2">
        <w:rPr>
          <w:rFonts w:ascii="Arial" w:hAnsi="Arial" w:cs="Arial"/>
        </w:rPr>
        <w:t xml:space="preserve">Reason for using MBI is because </w:t>
      </w:r>
      <w:r w:rsidR="0043405C">
        <w:rPr>
          <w:rFonts w:ascii="Arial" w:hAnsi="Arial" w:cs="Arial"/>
        </w:rPr>
        <w:t>its</w:t>
      </w:r>
      <w:r w:rsidR="00D737D2">
        <w:rPr>
          <w:rFonts w:ascii="Arial" w:hAnsi="Arial" w:cs="Arial"/>
        </w:rPr>
        <w:t xml:space="preserve"> conceptualized engagement of employee as opposite of UWES. </w:t>
      </w:r>
      <w:r w:rsidR="0043405C">
        <w:rPr>
          <w:rFonts w:ascii="Arial" w:hAnsi="Arial" w:cs="Arial"/>
        </w:rPr>
        <w:t xml:space="preserve">So Schaufeli et al. (2002) stated that both interrelate </w:t>
      </w:r>
      <w:r w:rsidR="00F63B7D">
        <w:rPr>
          <w:rFonts w:ascii="Arial" w:hAnsi="Arial" w:cs="Arial"/>
        </w:rPr>
        <w:t>s</w:t>
      </w:r>
      <w:r w:rsidR="0043405C">
        <w:rPr>
          <w:rFonts w:ascii="Arial" w:hAnsi="Arial" w:cs="Arial"/>
        </w:rPr>
        <w:t xml:space="preserve">omehow but both are separate so they developed an independent instrument for measuring engagement. </w:t>
      </w:r>
      <w:r w:rsidR="00382320">
        <w:rPr>
          <w:rFonts w:ascii="Arial" w:hAnsi="Arial" w:cs="Arial"/>
        </w:rPr>
        <w:t xml:space="preserve">There are three subscales of UWES vigour, dedication and absorption which are structured </w:t>
      </w:r>
      <w:r w:rsidR="00611CC7">
        <w:rPr>
          <w:rFonts w:ascii="Arial" w:hAnsi="Arial" w:cs="Arial"/>
        </w:rPr>
        <w:t xml:space="preserve">as opposite to burnout model. </w:t>
      </w:r>
      <w:r w:rsidR="00F13582">
        <w:rPr>
          <w:rFonts w:ascii="Arial" w:hAnsi="Arial" w:cs="Arial"/>
        </w:rPr>
        <w:t xml:space="preserve">UWES has two versions, a </w:t>
      </w:r>
      <w:r w:rsidR="00F97654">
        <w:rPr>
          <w:rFonts w:ascii="Arial" w:hAnsi="Arial" w:cs="Arial"/>
        </w:rPr>
        <w:t>17-item</w:t>
      </w:r>
      <w:r w:rsidR="00F13582">
        <w:rPr>
          <w:rFonts w:ascii="Arial" w:hAnsi="Arial" w:cs="Arial"/>
        </w:rPr>
        <w:t xml:space="preserve"> full version (vigour has six items, dedication has five and absorption has six) and a short version of 9 item (three items divided equally in each subdimension)</w:t>
      </w:r>
      <w:r w:rsidR="00676C3B">
        <w:rPr>
          <w:rFonts w:ascii="Arial" w:hAnsi="Arial" w:cs="Arial"/>
        </w:rPr>
        <w:t xml:space="preserve"> </w:t>
      </w:r>
      <w:r w:rsidR="00676C3B" w:rsidRPr="00676C3B">
        <w:rPr>
          <w:rFonts w:ascii="Arial" w:hAnsi="Arial" w:cs="Arial"/>
        </w:rPr>
        <w:t>(</w:t>
      </w:r>
      <w:proofErr w:type="spellStart"/>
      <w:r w:rsidR="00676C3B" w:rsidRPr="00676C3B">
        <w:rPr>
          <w:rFonts w:ascii="Arial" w:hAnsi="Arial" w:cs="Arial"/>
        </w:rPr>
        <w:t>Delina</w:t>
      </w:r>
      <w:proofErr w:type="spellEnd"/>
      <w:r w:rsidR="00676C3B" w:rsidRPr="00676C3B">
        <w:rPr>
          <w:rFonts w:ascii="Arial" w:hAnsi="Arial" w:cs="Arial"/>
        </w:rPr>
        <w:t xml:space="preserve"> and Samuel, 2020)</w:t>
      </w:r>
      <w:r w:rsidR="00676C3B">
        <w:rPr>
          <w:rFonts w:ascii="Arial" w:hAnsi="Arial" w:cs="Arial"/>
        </w:rPr>
        <w:t xml:space="preserve">. </w:t>
      </w:r>
      <w:r w:rsidR="00CC706D">
        <w:rPr>
          <w:rFonts w:ascii="Arial" w:hAnsi="Arial" w:cs="Arial"/>
        </w:rPr>
        <w:t xml:space="preserve">Samples items were stated as </w:t>
      </w:r>
      <w:r w:rsidR="00982541">
        <w:rPr>
          <w:rFonts w:ascii="Arial" w:hAnsi="Arial" w:cs="Arial"/>
        </w:rPr>
        <w:t xml:space="preserve">“At my work, </w:t>
      </w:r>
      <w:r w:rsidR="008E237D">
        <w:rPr>
          <w:rFonts w:ascii="Arial" w:hAnsi="Arial" w:cs="Arial"/>
        </w:rPr>
        <w:t xml:space="preserve">I feel bursting with energy” (vigour), “I find the work that I do full of meaning and purpose” (dedication), and “Time flies when I am working” (absorption). Validity and credibility of UWES has been confirmed as a good instrument in many multinational organizations. </w:t>
      </w:r>
      <w:r w:rsidR="00A673D2">
        <w:rPr>
          <w:rFonts w:ascii="Arial" w:hAnsi="Arial" w:cs="Arial"/>
        </w:rPr>
        <w:t>However,</w:t>
      </w:r>
      <w:r w:rsidR="008E237D">
        <w:rPr>
          <w:rFonts w:ascii="Arial" w:hAnsi="Arial" w:cs="Arial"/>
        </w:rPr>
        <w:t xml:space="preserve"> some authors like Newman and Harrison has pointed out some confusing complication that this instrument focus on psychological condition of engagement rather than being focus on engagement</w:t>
      </w:r>
      <w:r w:rsidR="00704CE3">
        <w:rPr>
          <w:rFonts w:ascii="Arial" w:hAnsi="Arial" w:cs="Arial"/>
        </w:rPr>
        <w:t xml:space="preserve"> </w:t>
      </w:r>
      <w:r w:rsidR="00704CE3" w:rsidRPr="00704CE3">
        <w:rPr>
          <w:rFonts w:ascii="Arial" w:hAnsi="Arial" w:cs="Arial"/>
        </w:rPr>
        <w:t>(Cunningham, 2018)</w:t>
      </w:r>
      <w:r w:rsidR="008E237D">
        <w:rPr>
          <w:rFonts w:ascii="Arial" w:hAnsi="Arial" w:cs="Arial"/>
        </w:rPr>
        <w:t>.</w:t>
      </w:r>
    </w:p>
    <w:p w14:paraId="5BF0A16E" w14:textId="13C345DA" w:rsidR="00886A49" w:rsidRPr="005B0582" w:rsidRDefault="00EF5CA8" w:rsidP="006A67DB">
      <w:pPr>
        <w:pStyle w:val="ListParagraph"/>
        <w:numPr>
          <w:ilvl w:val="0"/>
          <w:numId w:val="3"/>
        </w:numPr>
        <w:spacing w:line="360" w:lineRule="auto"/>
        <w:rPr>
          <w:rFonts w:ascii="Arial" w:hAnsi="Arial" w:cs="Arial"/>
          <w:b/>
        </w:rPr>
      </w:pPr>
      <w:r w:rsidRPr="00C36F84">
        <w:rPr>
          <w:rFonts w:ascii="Arial" w:hAnsi="Arial" w:cs="Arial"/>
          <w:b/>
        </w:rPr>
        <w:t>Gallup Q12:</w:t>
      </w:r>
      <w:r w:rsidRPr="00C36F84">
        <w:rPr>
          <w:rFonts w:ascii="Arial" w:hAnsi="Arial" w:cs="Arial"/>
        </w:rPr>
        <w:t xml:space="preserve"> </w:t>
      </w:r>
      <w:r w:rsidR="008E237D" w:rsidRPr="00C36F84">
        <w:rPr>
          <w:rFonts w:ascii="Arial" w:hAnsi="Arial" w:cs="Arial"/>
        </w:rPr>
        <w:t xml:space="preserve"> </w:t>
      </w:r>
      <w:r w:rsidR="00C36F84" w:rsidRPr="00C36F84">
        <w:rPr>
          <w:rFonts w:ascii="Arial" w:hAnsi="Arial" w:cs="Arial"/>
        </w:rPr>
        <w:t>G</w:t>
      </w:r>
      <w:r w:rsidR="00C36F84">
        <w:rPr>
          <w:rFonts w:ascii="Arial" w:hAnsi="Arial" w:cs="Arial"/>
        </w:rPr>
        <w:t>allup developed and validated Q12 which is also known by name Gallup Workplace Audit</w:t>
      </w:r>
      <w:r w:rsidR="00B17589">
        <w:rPr>
          <w:rFonts w:ascii="Arial" w:hAnsi="Arial" w:cs="Arial"/>
        </w:rPr>
        <w:t xml:space="preserve"> </w:t>
      </w:r>
      <w:r w:rsidR="00B17589" w:rsidRPr="00B17589">
        <w:rPr>
          <w:rFonts w:ascii="Arial" w:hAnsi="Arial" w:cs="Arial"/>
        </w:rPr>
        <w:t>(</w:t>
      </w:r>
      <w:proofErr w:type="spellStart"/>
      <w:r w:rsidR="00B17589" w:rsidRPr="00B17589">
        <w:rPr>
          <w:rFonts w:ascii="Arial" w:hAnsi="Arial" w:cs="Arial"/>
        </w:rPr>
        <w:t>Jeung</w:t>
      </w:r>
      <w:proofErr w:type="spellEnd"/>
      <w:r w:rsidR="00B17589" w:rsidRPr="00B17589">
        <w:rPr>
          <w:rFonts w:ascii="Arial" w:hAnsi="Arial" w:cs="Arial"/>
        </w:rPr>
        <w:t>, 2011</w:t>
      </w:r>
      <w:r w:rsidR="00B17589">
        <w:rPr>
          <w:rFonts w:ascii="Arial" w:hAnsi="Arial" w:cs="Arial"/>
        </w:rPr>
        <w:t>, p.11</w:t>
      </w:r>
      <w:r w:rsidR="00B17589" w:rsidRPr="00B17589">
        <w:rPr>
          <w:rFonts w:ascii="Arial" w:hAnsi="Arial" w:cs="Arial"/>
        </w:rPr>
        <w:t>)</w:t>
      </w:r>
      <w:r w:rsidR="00C36F84">
        <w:rPr>
          <w:rFonts w:ascii="Arial" w:hAnsi="Arial" w:cs="Arial"/>
        </w:rPr>
        <w:t xml:space="preserve">. </w:t>
      </w:r>
      <w:r w:rsidR="00171A6C">
        <w:rPr>
          <w:rFonts w:ascii="Arial" w:hAnsi="Arial" w:cs="Arial"/>
        </w:rPr>
        <w:t xml:space="preserve">After UWES Q12 has been the most famous employee engagement measuring tool so far, especially for the consulting industry. </w:t>
      </w:r>
      <w:r w:rsidR="002A17B6">
        <w:rPr>
          <w:rFonts w:ascii="Arial" w:hAnsi="Arial" w:cs="Arial"/>
        </w:rPr>
        <w:t xml:space="preserve">Credibility and validity of 12 items have been examined continuously and confirmed in different international contexts with huge </w:t>
      </w:r>
      <w:r w:rsidR="00653F4E">
        <w:rPr>
          <w:rFonts w:ascii="Arial" w:hAnsi="Arial" w:cs="Arial"/>
        </w:rPr>
        <w:t>number</w:t>
      </w:r>
      <w:r w:rsidR="002A17B6">
        <w:rPr>
          <w:rFonts w:ascii="Arial" w:hAnsi="Arial" w:cs="Arial"/>
        </w:rPr>
        <w:t xml:space="preserve"> of samples. </w:t>
      </w:r>
      <w:r w:rsidR="00653F4E">
        <w:rPr>
          <w:rFonts w:ascii="Arial" w:hAnsi="Arial" w:cs="Arial"/>
        </w:rPr>
        <w:t xml:space="preserve">According to this tool engagement can be analysed by four antecedents: </w:t>
      </w:r>
      <w:r w:rsidR="00653F4E">
        <w:rPr>
          <w:rFonts w:ascii="Arial" w:hAnsi="Arial" w:cs="Arial"/>
        </w:rPr>
        <w:br/>
        <w:t>clarity in expectations and resources delivered (What do I get?)</w:t>
      </w:r>
      <w:r w:rsidR="00653F4E">
        <w:rPr>
          <w:rFonts w:ascii="Arial" w:hAnsi="Arial" w:cs="Arial"/>
        </w:rPr>
        <w:br/>
        <w:t>feelings of employee towards the organization (what do I give?)</w:t>
      </w:r>
      <w:r w:rsidR="00653F4E">
        <w:rPr>
          <w:rFonts w:ascii="Arial" w:hAnsi="Arial" w:cs="Arial"/>
        </w:rPr>
        <w:br/>
        <w:t>something belonging to employee which beyond oneself (do I belong?)</w:t>
      </w:r>
      <w:r w:rsidR="00653F4E">
        <w:rPr>
          <w:rFonts w:ascii="Arial" w:hAnsi="Arial" w:cs="Arial"/>
        </w:rPr>
        <w:br/>
        <w:t xml:space="preserve">feelings that are required in order to make progress and grow (how can we grow?) </w:t>
      </w:r>
      <w:r w:rsidR="00653F4E" w:rsidRPr="00B17589">
        <w:rPr>
          <w:rFonts w:ascii="Arial" w:hAnsi="Arial" w:cs="Arial"/>
        </w:rPr>
        <w:t>(</w:t>
      </w:r>
      <w:proofErr w:type="spellStart"/>
      <w:r w:rsidR="00653F4E" w:rsidRPr="00B17589">
        <w:rPr>
          <w:rFonts w:ascii="Arial" w:hAnsi="Arial" w:cs="Arial"/>
        </w:rPr>
        <w:t>Jeung</w:t>
      </w:r>
      <w:proofErr w:type="spellEnd"/>
      <w:r w:rsidR="00653F4E" w:rsidRPr="00B17589">
        <w:rPr>
          <w:rFonts w:ascii="Arial" w:hAnsi="Arial" w:cs="Arial"/>
        </w:rPr>
        <w:t>, 2011</w:t>
      </w:r>
      <w:r w:rsidR="00653F4E">
        <w:rPr>
          <w:rFonts w:ascii="Arial" w:hAnsi="Arial" w:cs="Arial"/>
        </w:rPr>
        <w:t>, p.12</w:t>
      </w:r>
      <w:r w:rsidR="00653F4E" w:rsidRPr="00B17589">
        <w:rPr>
          <w:rFonts w:ascii="Arial" w:hAnsi="Arial" w:cs="Arial"/>
        </w:rPr>
        <w:t>)</w:t>
      </w:r>
      <w:r w:rsidR="001F4C3D">
        <w:rPr>
          <w:rFonts w:ascii="Arial" w:hAnsi="Arial" w:cs="Arial"/>
        </w:rPr>
        <w:t xml:space="preserve">. </w:t>
      </w:r>
    </w:p>
    <w:p w14:paraId="3B003D0A" w14:textId="0E42BCA9" w:rsidR="00F57CF0" w:rsidRDefault="005B0582" w:rsidP="006A67DB">
      <w:pPr>
        <w:spacing w:line="360" w:lineRule="auto"/>
        <w:rPr>
          <w:rFonts w:ascii="Arial" w:hAnsi="Arial" w:cs="Arial"/>
        </w:rPr>
      </w:pPr>
      <w:r>
        <w:rPr>
          <w:rFonts w:ascii="Arial" w:hAnsi="Arial" w:cs="Arial"/>
        </w:rPr>
        <w:t xml:space="preserve">Despite of this new approach, Q12 has also been criticized </w:t>
      </w:r>
      <w:r w:rsidR="00C95E0A">
        <w:rPr>
          <w:rFonts w:ascii="Arial" w:hAnsi="Arial" w:cs="Arial"/>
        </w:rPr>
        <w:t xml:space="preserve">just like UWES, and </w:t>
      </w:r>
      <w:r w:rsidR="00484D5F">
        <w:rPr>
          <w:rFonts w:ascii="Arial" w:hAnsi="Arial" w:cs="Arial"/>
        </w:rPr>
        <w:t>this critic</w:t>
      </w:r>
      <w:r w:rsidR="00C95E0A">
        <w:rPr>
          <w:rFonts w:ascii="Arial" w:hAnsi="Arial" w:cs="Arial"/>
        </w:rPr>
        <w:t xml:space="preserve"> argued that it measures pre-conditions of engagement rather than measuring engagement itself</w:t>
      </w:r>
      <w:r w:rsidR="00484D5F">
        <w:rPr>
          <w:rFonts w:ascii="Arial" w:hAnsi="Arial" w:cs="Arial"/>
        </w:rPr>
        <w:t xml:space="preserve">. Other authors McKay and Wilson also stated that Q12 model has reflected Kahn (1990) psychological conditions (meaningfulness, safety and availability) for enhancing engagement. </w:t>
      </w:r>
      <w:r w:rsidR="00B94D11">
        <w:rPr>
          <w:rFonts w:ascii="Arial" w:hAnsi="Arial" w:cs="Arial"/>
        </w:rPr>
        <w:t xml:space="preserve">This is also considered one of the main </w:t>
      </w:r>
      <w:r w:rsidR="00F57CF0">
        <w:rPr>
          <w:rFonts w:ascii="Arial" w:hAnsi="Arial" w:cs="Arial"/>
        </w:rPr>
        <w:t>limitations</w:t>
      </w:r>
      <w:r w:rsidR="00B94D11">
        <w:rPr>
          <w:rFonts w:ascii="Arial" w:hAnsi="Arial" w:cs="Arial"/>
        </w:rPr>
        <w:t xml:space="preserve"> of Q12. </w:t>
      </w:r>
    </w:p>
    <w:p w14:paraId="314C47A2" w14:textId="7854CA3B" w:rsidR="00320FDE" w:rsidRDefault="009E44C3" w:rsidP="007A1C53">
      <w:pPr>
        <w:pStyle w:val="Heading1"/>
        <w:numPr>
          <w:ilvl w:val="0"/>
          <w:numId w:val="6"/>
        </w:numPr>
      </w:pPr>
      <w:bookmarkStart w:id="5" w:name="_Toc101452980"/>
      <w:r>
        <w:t>Employee Value Pr</w:t>
      </w:r>
      <w:r w:rsidR="00513CF3">
        <w:t>o</w:t>
      </w:r>
      <w:r>
        <w:t>position</w:t>
      </w:r>
      <w:bookmarkEnd w:id="5"/>
    </w:p>
    <w:p w14:paraId="0A10438E" w14:textId="14DBCC08" w:rsidR="009E44C3" w:rsidRDefault="003649E3" w:rsidP="006A67DB">
      <w:pPr>
        <w:spacing w:line="360" w:lineRule="auto"/>
        <w:rPr>
          <w:rFonts w:ascii="Arial" w:hAnsi="Arial" w:cs="Arial"/>
        </w:rPr>
      </w:pPr>
      <w:r>
        <w:rPr>
          <w:rFonts w:ascii="Arial" w:hAnsi="Arial" w:cs="Arial"/>
        </w:rPr>
        <w:t xml:space="preserve">EVP is a combination of benefits and rewards for employee in return for his or her performance at organization. </w:t>
      </w:r>
      <w:r w:rsidR="00924111">
        <w:rPr>
          <w:rFonts w:ascii="Arial" w:hAnsi="Arial" w:cs="Arial"/>
        </w:rPr>
        <w:t xml:space="preserve">According </w:t>
      </w:r>
      <w:r w:rsidR="007A68B4" w:rsidRPr="007A68B4">
        <w:rPr>
          <w:rFonts w:ascii="Arial" w:hAnsi="Arial" w:cs="Arial"/>
        </w:rPr>
        <w:t>(</w:t>
      </w:r>
      <w:proofErr w:type="spellStart"/>
      <w:r w:rsidR="007A68B4" w:rsidRPr="007A68B4">
        <w:rPr>
          <w:rFonts w:ascii="Arial" w:hAnsi="Arial" w:cs="Arial"/>
        </w:rPr>
        <w:t>reganmcgregor</w:t>
      </w:r>
      <w:proofErr w:type="spellEnd"/>
      <w:r w:rsidR="007A68B4" w:rsidRPr="007A68B4">
        <w:rPr>
          <w:rFonts w:ascii="Arial" w:hAnsi="Arial" w:cs="Arial"/>
        </w:rPr>
        <w:t>, 2021)</w:t>
      </w:r>
      <w:r w:rsidR="007A68B4">
        <w:rPr>
          <w:rFonts w:ascii="Arial" w:hAnsi="Arial" w:cs="Arial"/>
        </w:rPr>
        <w:t xml:space="preserve"> </w:t>
      </w:r>
      <w:r w:rsidR="00846D62">
        <w:rPr>
          <w:rFonts w:ascii="Arial" w:hAnsi="Arial" w:cs="Arial"/>
        </w:rPr>
        <w:t xml:space="preserve">delivering on an EVP </w:t>
      </w:r>
      <w:r w:rsidR="00166085">
        <w:rPr>
          <w:rFonts w:ascii="Arial" w:hAnsi="Arial" w:cs="Arial"/>
        </w:rPr>
        <w:t xml:space="preserve">decreases turnover of annual employee by 70% and </w:t>
      </w:r>
      <w:r w:rsidR="007E564F">
        <w:rPr>
          <w:rFonts w:ascii="Arial" w:hAnsi="Arial" w:cs="Arial"/>
        </w:rPr>
        <w:t xml:space="preserve">early new hire commitment by 30%. </w:t>
      </w:r>
      <w:r w:rsidR="00157EA0">
        <w:rPr>
          <w:rFonts w:ascii="Arial" w:hAnsi="Arial" w:cs="Arial"/>
        </w:rPr>
        <w:br/>
      </w:r>
      <w:r w:rsidR="00157EA0">
        <w:rPr>
          <w:rFonts w:ascii="Arial" w:hAnsi="Arial" w:cs="Arial"/>
        </w:rPr>
        <w:lastRenderedPageBreak/>
        <w:t xml:space="preserve">An EVP represents what a company has to offer to its employees. It is in the form of statements and what company will be offering like intangible or tangible benefits. </w:t>
      </w:r>
      <w:r w:rsidR="004B7D86">
        <w:rPr>
          <w:rFonts w:ascii="Arial" w:hAnsi="Arial" w:cs="Arial"/>
        </w:rPr>
        <w:t xml:space="preserve">Some companies put emphasis on EVP statements like multinational organizations while some utilizes quotes, blogs to present a life at their organization. </w:t>
      </w:r>
      <w:r w:rsidR="005C4232">
        <w:rPr>
          <w:rFonts w:ascii="Arial" w:hAnsi="Arial" w:cs="Arial"/>
        </w:rPr>
        <w:t>It also represents company at a common manifesto</w:t>
      </w:r>
      <w:r w:rsidR="00437A34">
        <w:rPr>
          <w:rFonts w:ascii="Arial" w:hAnsi="Arial" w:cs="Arial"/>
        </w:rPr>
        <w:t xml:space="preserve"> </w:t>
      </w:r>
      <w:r w:rsidR="00437A34" w:rsidRPr="00437A34">
        <w:rPr>
          <w:rFonts w:ascii="Arial" w:hAnsi="Arial" w:cs="Arial"/>
        </w:rPr>
        <w:t>(</w:t>
      </w:r>
      <w:proofErr w:type="spellStart"/>
      <w:r w:rsidR="00437A34" w:rsidRPr="00437A34">
        <w:rPr>
          <w:rFonts w:ascii="Arial" w:hAnsi="Arial" w:cs="Arial"/>
        </w:rPr>
        <w:t>reganmcgregor</w:t>
      </w:r>
      <w:proofErr w:type="spellEnd"/>
      <w:r w:rsidR="00437A34" w:rsidRPr="00437A34">
        <w:rPr>
          <w:rFonts w:ascii="Arial" w:hAnsi="Arial" w:cs="Arial"/>
        </w:rPr>
        <w:t>, 2021)</w:t>
      </w:r>
      <w:r w:rsidR="005C4232">
        <w:rPr>
          <w:rFonts w:ascii="Arial" w:hAnsi="Arial" w:cs="Arial"/>
        </w:rPr>
        <w:t xml:space="preserve">. </w:t>
      </w:r>
    </w:p>
    <w:p w14:paraId="4F2F1AA8" w14:textId="5D1E915F" w:rsidR="00DF2041" w:rsidRDefault="00DF2041" w:rsidP="006A67DB">
      <w:pPr>
        <w:spacing w:line="360" w:lineRule="auto"/>
        <w:rPr>
          <w:rFonts w:ascii="Arial" w:hAnsi="Arial" w:cs="Arial"/>
        </w:rPr>
      </w:pPr>
    </w:p>
    <w:p w14:paraId="78BBCA64" w14:textId="6AC5DB58" w:rsidR="00DF2041" w:rsidRDefault="004906EE" w:rsidP="006A67DB">
      <w:pPr>
        <w:spacing w:line="360" w:lineRule="auto"/>
        <w:rPr>
          <w:rFonts w:ascii="Arial" w:hAnsi="Arial" w:cs="Arial"/>
        </w:rPr>
      </w:pPr>
      <w:r>
        <w:rPr>
          <w:rFonts w:ascii="Arial" w:hAnsi="Arial" w:cs="Arial"/>
        </w:rPr>
        <w:t xml:space="preserve">While EVP </w:t>
      </w:r>
      <w:r w:rsidR="006240D9">
        <w:rPr>
          <w:rFonts w:ascii="Arial" w:hAnsi="Arial" w:cs="Arial"/>
        </w:rPr>
        <w:t>is mainly used for branding of employer</w:t>
      </w:r>
      <w:r w:rsidR="00E94285">
        <w:rPr>
          <w:rFonts w:ascii="Arial" w:hAnsi="Arial" w:cs="Arial"/>
        </w:rPr>
        <w:t xml:space="preserve"> and can be considered asset of company. </w:t>
      </w:r>
      <w:r w:rsidR="00E97790">
        <w:rPr>
          <w:rFonts w:ascii="Arial" w:hAnsi="Arial" w:cs="Arial"/>
        </w:rPr>
        <w:t xml:space="preserve">EVP is basically offering what kind of benefits, perks and compensation you will get in our organization as a result of your dedication to our company. </w:t>
      </w:r>
    </w:p>
    <w:p w14:paraId="6E9BE692" w14:textId="77777777" w:rsidR="007570C5" w:rsidRDefault="007570C5" w:rsidP="006A67DB">
      <w:pPr>
        <w:keepNext/>
        <w:spacing w:line="360" w:lineRule="auto"/>
      </w:pPr>
      <w:r>
        <w:rPr>
          <w:rFonts w:ascii="Arial" w:hAnsi="Arial" w:cs="Arial"/>
          <w:noProof/>
        </w:rPr>
        <w:drawing>
          <wp:inline distT="0" distB="0" distL="0" distR="0" wp14:anchorId="04FB8653" wp14:editId="579479C1">
            <wp:extent cx="5731510" cy="23241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2324100"/>
                    </a:xfrm>
                    <a:prstGeom prst="rect">
                      <a:avLst/>
                    </a:prstGeom>
                  </pic:spPr>
                </pic:pic>
              </a:graphicData>
            </a:graphic>
          </wp:inline>
        </w:drawing>
      </w:r>
    </w:p>
    <w:p w14:paraId="4DA9DE7E" w14:textId="4095457E" w:rsidR="007570C5" w:rsidRDefault="007570C5" w:rsidP="006A67DB">
      <w:pPr>
        <w:pStyle w:val="Caption"/>
        <w:spacing w:line="360" w:lineRule="auto"/>
      </w:pPr>
      <w:r>
        <w:t xml:space="preserve">Figure </w:t>
      </w:r>
      <w:r>
        <w:fldChar w:fldCharType="begin"/>
      </w:r>
      <w:r>
        <w:instrText xml:space="preserve"> SEQ Figure \* ARABIC </w:instrText>
      </w:r>
      <w:r>
        <w:fldChar w:fldCharType="separate"/>
      </w:r>
      <w:r>
        <w:rPr>
          <w:noProof/>
        </w:rPr>
        <w:t>3</w:t>
      </w:r>
      <w:r>
        <w:fldChar w:fldCharType="end"/>
      </w:r>
      <w:r>
        <w:t xml:space="preserve"> Employee Value Proposition</w:t>
      </w:r>
      <w:r w:rsidR="00F9624D">
        <w:t xml:space="preserve"> Diagram</w:t>
      </w:r>
      <w:r>
        <w:t xml:space="preserve"> </w:t>
      </w:r>
      <w:r w:rsidRPr="000E54C8">
        <w:t>(</w:t>
      </w:r>
      <w:proofErr w:type="spellStart"/>
      <w:r w:rsidRPr="000E54C8">
        <w:t>Martic</w:t>
      </w:r>
      <w:proofErr w:type="spellEnd"/>
      <w:r w:rsidRPr="000E54C8">
        <w:t>, 2018)</w:t>
      </w:r>
    </w:p>
    <w:p w14:paraId="3997BA7B" w14:textId="49837A7F" w:rsidR="0036677F" w:rsidRPr="006D5598" w:rsidRDefault="0036677F" w:rsidP="006A67DB">
      <w:pPr>
        <w:spacing w:line="360" w:lineRule="auto"/>
        <w:rPr>
          <w:rFonts w:ascii="Arial" w:hAnsi="Arial" w:cs="Arial"/>
        </w:rPr>
      </w:pPr>
      <w:r w:rsidRPr="006D5598">
        <w:rPr>
          <w:rFonts w:ascii="Arial" w:hAnsi="Arial" w:cs="Arial"/>
        </w:rPr>
        <w:t xml:space="preserve">Taking an example of retail </w:t>
      </w:r>
      <w:r w:rsidR="006D5598" w:rsidRPr="006D5598">
        <w:rPr>
          <w:rFonts w:ascii="Arial" w:hAnsi="Arial" w:cs="Arial"/>
        </w:rPr>
        <w:t>organization,</w:t>
      </w:r>
      <w:r w:rsidRPr="006D5598">
        <w:rPr>
          <w:rFonts w:ascii="Arial" w:hAnsi="Arial" w:cs="Arial"/>
        </w:rPr>
        <w:t xml:space="preserve"> I will be constructing </w:t>
      </w:r>
      <w:r w:rsidR="006D5598" w:rsidRPr="006D5598">
        <w:rPr>
          <w:rFonts w:ascii="Arial" w:hAnsi="Arial" w:cs="Arial"/>
        </w:rPr>
        <w:t>Employee value proposition.</w:t>
      </w:r>
    </w:p>
    <w:p w14:paraId="1AE496EE" w14:textId="6C4A46E6" w:rsidR="006D5598" w:rsidRPr="002E12C5" w:rsidRDefault="00752FEC" w:rsidP="006A67DB">
      <w:pPr>
        <w:pStyle w:val="ListParagraph"/>
        <w:numPr>
          <w:ilvl w:val="0"/>
          <w:numId w:val="5"/>
        </w:numPr>
        <w:spacing w:line="360" w:lineRule="auto"/>
        <w:rPr>
          <w:rFonts w:ascii="Arial" w:hAnsi="Arial" w:cs="Arial"/>
          <w:b/>
        </w:rPr>
      </w:pPr>
      <w:r>
        <w:rPr>
          <w:rFonts w:ascii="Arial" w:hAnsi="Arial" w:cs="Arial"/>
          <w:b/>
        </w:rPr>
        <w:t xml:space="preserve">Compensation: </w:t>
      </w:r>
      <w:r w:rsidR="0034436C">
        <w:rPr>
          <w:rFonts w:ascii="Arial" w:hAnsi="Arial" w:cs="Arial"/>
        </w:rPr>
        <w:t>It has been an important factor in contributing t</w:t>
      </w:r>
      <w:r w:rsidR="00EB62AE">
        <w:rPr>
          <w:rFonts w:ascii="Arial" w:hAnsi="Arial" w:cs="Arial"/>
        </w:rPr>
        <w:t xml:space="preserve">owards hiring top talent. </w:t>
      </w:r>
      <w:r w:rsidR="002E12C5">
        <w:rPr>
          <w:rFonts w:ascii="Arial" w:hAnsi="Arial" w:cs="Arial"/>
        </w:rPr>
        <w:t>After Covid-19 many organizations are facing challenges in maintaining compensation level with employees, most importantly compensation related to revenue and profits</w:t>
      </w:r>
      <w:r w:rsidR="00863621">
        <w:rPr>
          <w:rFonts w:ascii="Arial" w:hAnsi="Arial" w:cs="Arial"/>
        </w:rPr>
        <w:t xml:space="preserve"> </w:t>
      </w:r>
      <w:r w:rsidR="00863621" w:rsidRPr="00863621">
        <w:rPr>
          <w:rFonts w:ascii="Arial" w:hAnsi="Arial" w:cs="Arial"/>
        </w:rPr>
        <w:t>(Crosby, 2014)</w:t>
      </w:r>
      <w:r w:rsidR="002E12C5">
        <w:rPr>
          <w:rFonts w:ascii="Arial" w:hAnsi="Arial" w:cs="Arial"/>
        </w:rPr>
        <w:t>.</w:t>
      </w:r>
      <w:r w:rsidR="00863621">
        <w:rPr>
          <w:rFonts w:ascii="Arial" w:hAnsi="Arial" w:cs="Arial"/>
        </w:rPr>
        <w:t xml:space="preserve"> </w:t>
      </w:r>
      <w:r w:rsidR="002E12C5">
        <w:rPr>
          <w:rFonts w:ascii="Arial" w:hAnsi="Arial" w:cs="Arial"/>
        </w:rPr>
        <w:t xml:space="preserve"> </w:t>
      </w:r>
    </w:p>
    <w:p w14:paraId="5B247D92" w14:textId="16899A42" w:rsidR="002E12C5" w:rsidRPr="00082329" w:rsidRDefault="00B025BF" w:rsidP="006A67DB">
      <w:pPr>
        <w:pStyle w:val="ListParagraph"/>
        <w:numPr>
          <w:ilvl w:val="0"/>
          <w:numId w:val="5"/>
        </w:numPr>
        <w:spacing w:line="360" w:lineRule="auto"/>
        <w:rPr>
          <w:rFonts w:ascii="Arial" w:hAnsi="Arial" w:cs="Arial"/>
          <w:b/>
        </w:rPr>
      </w:pPr>
      <w:r>
        <w:rPr>
          <w:rFonts w:ascii="Arial" w:hAnsi="Arial" w:cs="Arial"/>
          <w:b/>
        </w:rPr>
        <w:t xml:space="preserve">Opportunity: </w:t>
      </w:r>
      <w:r w:rsidR="00852396">
        <w:rPr>
          <w:rFonts w:ascii="Arial" w:hAnsi="Arial" w:cs="Arial"/>
        </w:rPr>
        <w:t xml:space="preserve">Flexibility is the most important factor in driving excellence of organization. </w:t>
      </w:r>
      <w:r w:rsidR="0087571B">
        <w:rPr>
          <w:rFonts w:ascii="Arial" w:hAnsi="Arial" w:cs="Arial"/>
        </w:rPr>
        <w:t xml:space="preserve">Many adults are parents and they have responsibilities and many find it difficult to manage their work-life balance. So flexible organizations are those which benefit their employee by giving them options to work from home, part-time and flexible hours for the organization. </w:t>
      </w:r>
    </w:p>
    <w:p w14:paraId="37EF92E5" w14:textId="4A5FD881" w:rsidR="00082329" w:rsidRPr="00610319" w:rsidRDefault="00082329" w:rsidP="006A67DB">
      <w:pPr>
        <w:pStyle w:val="ListParagraph"/>
        <w:numPr>
          <w:ilvl w:val="0"/>
          <w:numId w:val="5"/>
        </w:numPr>
        <w:spacing w:line="360" w:lineRule="auto"/>
        <w:rPr>
          <w:rFonts w:ascii="Arial" w:hAnsi="Arial" w:cs="Arial"/>
          <w:b/>
        </w:rPr>
      </w:pPr>
      <w:r>
        <w:rPr>
          <w:rFonts w:ascii="Arial" w:hAnsi="Arial" w:cs="Arial"/>
          <w:b/>
        </w:rPr>
        <w:t xml:space="preserve">Organization: </w:t>
      </w:r>
      <w:r w:rsidR="00D85AF7">
        <w:rPr>
          <w:rFonts w:ascii="Arial" w:hAnsi="Arial" w:cs="Arial"/>
        </w:rPr>
        <w:t xml:space="preserve">In EVP it must be exhibited that organization promotes, diversity, inclusion and respect to LGBTQ+ community. </w:t>
      </w:r>
      <w:r w:rsidR="00D27276">
        <w:rPr>
          <w:rFonts w:ascii="Arial" w:hAnsi="Arial" w:cs="Arial"/>
        </w:rPr>
        <w:t xml:space="preserve">Speaking of these Highers </w:t>
      </w:r>
      <w:r w:rsidR="00202BB9">
        <w:rPr>
          <w:rFonts w:ascii="Arial" w:hAnsi="Arial" w:cs="Arial"/>
        </w:rPr>
        <w:t xml:space="preserve">factors is the best strategy to retain top talent. </w:t>
      </w:r>
      <w:r w:rsidR="00C13B73">
        <w:rPr>
          <w:rFonts w:ascii="Arial" w:hAnsi="Arial" w:cs="Arial"/>
        </w:rPr>
        <w:t xml:space="preserve">Having a diverse culture in </w:t>
      </w:r>
      <w:r w:rsidR="00F04D45">
        <w:rPr>
          <w:rFonts w:ascii="Arial" w:hAnsi="Arial" w:cs="Arial"/>
        </w:rPr>
        <w:t xml:space="preserve">retail </w:t>
      </w:r>
      <w:r w:rsidR="00C13B73">
        <w:rPr>
          <w:rFonts w:ascii="Arial" w:hAnsi="Arial" w:cs="Arial"/>
        </w:rPr>
        <w:t xml:space="preserve">organization </w:t>
      </w:r>
      <w:r w:rsidR="00C13B73">
        <w:rPr>
          <w:rFonts w:ascii="Arial" w:hAnsi="Arial" w:cs="Arial"/>
        </w:rPr>
        <w:lastRenderedPageBreak/>
        <w:t xml:space="preserve">and promotion of inclusion at workplace </w:t>
      </w:r>
      <w:r w:rsidR="00A5246C">
        <w:rPr>
          <w:rFonts w:ascii="Arial" w:hAnsi="Arial" w:cs="Arial"/>
        </w:rPr>
        <w:t>retain employees and their dedication for the organization increases</w:t>
      </w:r>
      <w:r w:rsidR="00D36748">
        <w:rPr>
          <w:rFonts w:ascii="Arial" w:hAnsi="Arial" w:cs="Arial"/>
        </w:rPr>
        <w:t xml:space="preserve"> </w:t>
      </w:r>
      <w:r w:rsidR="00D36748" w:rsidRPr="00D36748">
        <w:rPr>
          <w:rFonts w:ascii="Arial" w:hAnsi="Arial" w:cs="Arial"/>
        </w:rPr>
        <w:t>(Crosby, 2014)</w:t>
      </w:r>
      <w:r w:rsidR="00A5246C">
        <w:rPr>
          <w:rFonts w:ascii="Arial" w:hAnsi="Arial" w:cs="Arial"/>
        </w:rPr>
        <w:t xml:space="preserve">. </w:t>
      </w:r>
    </w:p>
    <w:p w14:paraId="53675E70" w14:textId="19283455" w:rsidR="00610319" w:rsidRPr="0014037A" w:rsidRDefault="00610319" w:rsidP="006A67DB">
      <w:pPr>
        <w:pStyle w:val="ListParagraph"/>
        <w:numPr>
          <w:ilvl w:val="0"/>
          <w:numId w:val="5"/>
        </w:numPr>
        <w:spacing w:line="360" w:lineRule="auto"/>
        <w:rPr>
          <w:rFonts w:ascii="Arial" w:hAnsi="Arial" w:cs="Arial"/>
          <w:b/>
        </w:rPr>
      </w:pPr>
      <w:r>
        <w:rPr>
          <w:rFonts w:ascii="Arial" w:hAnsi="Arial" w:cs="Arial"/>
          <w:b/>
        </w:rPr>
        <w:t xml:space="preserve">People and </w:t>
      </w:r>
      <w:r w:rsidR="009719BB">
        <w:rPr>
          <w:rFonts w:ascii="Arial" w:hAnsi="Arial" w:cs="Arial"/>
          <w:b/>
        </w:rPr>
        <w:t>wellbeing</w:t>
      </w:r>
      <w:r>
        <w:rPr>
          <w:rFonts w:ascii="Arial" w:hAnsi="Arial" w:cs="Arial"/>
          <w:b/>
        </w:rPr>
        <w:t xml:space="preserve">: </w:t>
      </w:r>
      <w:r w:rsidR="00572A72">
        <w:rPr>
          <w:rFonts w:ascii="Arial" w:hAnsi="Arial" w:cs="Arial"/>
        </w:rPr>
        <w:t xml:space="preserve">In retail, managers can take care of well-being of their customers and employees as well. </w:t>
      </w:r>
      <w:r w:rsidR="00612D19">
        <w:rPr>
          <w:rFonts w:ascii="Arial" w:hAnsi="Arial" w:cs="Arial"/>
        </w:rPr>
        <w:t xml:space="preserve">Managers can implement (Buy online pickup in store) or different pickup options of products in this way they can serve their customers. </w:t>
      </w:r>
      <w:r w:rsidR="009E1D5C">
        <w:rPr>
          <w:rFonts w:ascii="Arial" w:hAnsi="Arial" w:cs="Arial"/>
        </w:rPr>
        <w:t xml:space="preserve">During pandemic everything went upside down so employees can be taken care by hiring more people and providing substitute. In this employee relation with organization will get stronger. </w:t>
      </w:r>
    </w:p>
    <w:p w14:paraId="366C5C68" w14:textId="03310810" w:rsidR="0014037A" w:rsidRPr="00752FEC" w:rsidRDefault="0014037A" w:rsidP="006A67DB">
      <w:pPr>
        <w:pStyle w:val="ListParagraph"/>
        <w:numPr>
          <w:ilvl w:val="0"/>
          <w:numId w:val="5"/>
        </w:numPr>
        <w:spacing w:line="360" w:lineRule="auto"/>
        <w:rPr>
          <w:rFonts w:ascii="Arial" w:hAnsi="Arial" w:cs="Arial"/>
          <w:b/>
        </w:rPr>
      </w:pPr>
      <w:r>
        <w:rPr>
          <w:rFonts w:ascii="Arial" w:hAnsi="Arial" w:cs="Arial"/>
          <w:b/>
        </w:rPr>
        <w:t xml:space="preserve">Innovation: </w:t>
      </w:r>
      <w:r w:rsidR="002F431B">
        <w:rPr>
          <w:rFonts w:ascii="Arial" w:hAnsi="Arial" w:cs="Arial"/>
        </w:rPr>
        <w:t xml:space="preserve">In retail it is necessary to deliver customer product on time and quality must be not be affected. </w:t>
      </w:r>
      <w:r w:rsidR="00E377CB">
        <w:rPr>
          <w:rFonts w:ascii="Arial" w:hAnsi="Arial" w:cs="Arial"/>
        </w:rPr>
        <w:t>So,</w:t>
      </w:r>
      <w:r w:rsidR="002F431B">
        <w:rPr>
          <w:rFonts w:ascii="Arial" w:hAnsi="Arial" w:cs="Arial"/>
        </w:rPr>
        <w:t xml:space="preserve"> alternatives regarding transport should be managed to make supply chain process smooth. </w:t>
      </w:r>
      <w:r w:rsidR="00E377CB">
        <w:rPr>
          <w:rFonts w:ascii="Arial" w:hAnsi="Arial" w:cs="Arial"/>
        </w:rPr>
        <w:t xml:space="preserve">Innovative organizations </w:t>
      </w:r>
      <w:r w:rsidR="0013480C">
        <w:rPr>
          <w:rFonts w:ascii="Arial" w:hAnsi="Arial" w:cs="Arial"/>
        </w:rPr>
        <w:t>use every possibility as an opportunity to reinvent and improve themselves as much as they can. This not increase the morale of employees but ultimately increases their employee engagement</w:t>
      </w:r>
      <w:r w:rsidR="005F513C">
        <w:rPr>
          <w:rFonts w:ascii="Arial" w:hAnsi="Arial" w:cs="Arial"/>
        </w:rPr>
        <w:t xml:space="preserve"> </w:t>
      </w:r>
      <w:r w:rsidR="005F513C" w:rsidRPr="005F513C">
        <w:rPr>
          <w:rFonts w:ascii="Arial" w:hAnsi="Arial" w:cs="Arial"/>
        </w:rPr>
        <w:t>(Arslan, 2017)</w:t>
      </w:r>
      <w:r w:rsidR="0013480C">
        <w:rPr>
          <w:rFonts w:ascii="Arial" w:hAnsi="Arial" w:cs="Arial"/>
        </w:rPr>
        <w:t>.</w:t>
      </w:r>
      <w:r w:rsidR="00E377CB">
        <w:rPr>
          <w:rFonts w:ascii="Arial" w:hAnsi="Arial" w:cs="Arial"/>
        </w:rPr>
        <w:t xml:space="preserve"> </w:t>
      </w:r>
    </w:p>
    <w:p w14:paraId="657B67E7" w14:textId="721F637B" w:rsidR="007570C5" w:rsidRDefault="007570C5" w:rsidP="006A67DB">
      <w:pPr>
        <w:spacing w:line="360" w:lineRule="auto"/>
      </w:pPr>
    </w:p>
    <w:p w14:paraId="39385866" w14:textId="51AE9D00" w:rsidR="00560DF4" w:rsidRDefault="00560DF4" w:rsidP="00CA2030">
      <w:pPr>
        <w:pStyle w:val="Heading1"/>
        <w:numPr>
          <w:ilvl w:val="0"/>
          <w:numId w:val="6"/>
        </w:numPr>
      </w:pPr>
      <w:bookmarkStart w:id="6" w:name="_Toc101452981"/>
      <w:r>
        <w:t>Strategies to raise level of engagement</w:t>
      </w:r>
      <w:bookmarkEnd w:id="6"/>
    </w:p>
    <w:p w14:paraId="0340B1A4" w14:textId="286A60C1" w:rsidR="00560DF4" w:rsidRDefault="00F25453" w:rsidP="006A67DB">
      <w:pPr>
        <w:spacing w:line="360" w:lineRule="auto"/>
        <w:rPr>
          <w:rFonts w:ascii="Arial" w:hAnsi="Arial" w:cs="Arial"/>
        </w:rPr>
      </w:pPr>
      <w:r>
        <w:rPr>
          <w:rFonts w:ascii="Arial" w:hAnsi="Arial" w:cs="Arial"/>
        </w:rPr>
        <w:t xml:space="preserve">There are many ways to improve level of engagement among employees. Following are few strategies that can be followed to increase level of engagement in employees. </w:t>
      </w:r>
    </w:p>
    <w:p w14:paraId="71A1C358" w14:textId="412DA24E" w:rsidR="00B75DB5" w:rsidRDefault="00B75DB5" w:rsidP="006A67DB">
      <w:pPr>
        <w:pStyle w:val="ListParagraph"/>
        <w:numPr>
          <w:ilvl w:val="0"/>
          <w:numId w:val="4"/>
        </w:numPr>
        <w:spacing w:line="360" w:lineRule="auto"/>
        <w:rPr>
          <w:rFonts w:ascii="Arial" w:hAnsi="Arial" w:cs="Arial"/>
        </w:rPr>
      </w:pPr>
      <w:r>
        <w:rPr>
          <w:rFonts w:ascii="Arial" w:hAnsi="Arial" w:cs="Arial"/>
          <w:b/>
        </w:rPr>
        <w:t xml:space="preserve">Focus on onboarding: </w:t>
      </w:r>
      <w:r w:rsidR="003C24D8">
        <w:rPr>
          <w:rFonts w:ascii="Arial" w:hAnsi="Arial" w:cs="Arial"/>
        </w:rPr>
        <w:t xml:space="preserve">There is a </w:t>
      </w:r>
      <w:r w:rsidR="001A5011">
        <w:rPr>
          <w:rFonts w:ascii="Arial" w:hAnsi="Arial" w:cs="Arial"/>
        </w:rPr>
        <w:t>well-known</w:t>
      </w:r>
      <w:r w:rsidR="003C24D8">
        <w:rPr>
          <w:rFonts w:ascii="Arial" w:hAnsi="Arial" w:cs="Arial"/>
        </w:rPr>
        <w:t xml:space="preserve"> saying, </w:t>
      </w:r>
      <w:r w:rsidR="001A5011">
        <w:rPr>
          <w:rFonts w:ascii="Arial" w:hAnsi="Arial" w:cs="Arial"/>
        </w:rPr>
        <w:t>first</w:t>
      </w:r>
      <w:r w:rsidR="003C24D8">
        <w:rPr>
          <w:rFonts w:ascii="Arial" w:hAnsi="Arial" w:cs="Arial"/>
        </w:rPr>
        <w:t xml:space="preserve"> impression is the last impression</w:t>
      </w:r>
      <w:r w:rsidR="001A5011">
        <w:rPr>
          <w:rFonts w:ascii="Arial" w:hAnsi="Arial" w:cs="Arial"/>
        </w:rPr>
        <w:t xml:space="preserve">. HR managers must focus on creating a systematic onboarding process for new employees with out having any error. </w:t>
      </w:r>
      <w:r w:rsidR="00387ADB">
        <w:rPr>
          <w:rFonts w:ascii="Arial" w:hAnsi="Arial" w:cs="Arial"/>
        </w:rPr>
        <w:t xml:space="preserve">Reason is it will help them to connect better with company’s goals and missions. </w:t>
      </w:r>
      <w:r w:rsidR="001F64DB">
        <w:rPr>
          <w:rFonts w:ascii="Arial" w:hAnsi="Arial" w:cs="Arial"/>
        </w:rPr>
        <w:t xml:space="preserve">This process can be used to show how unique your company is and what your contributions will be in team. </w:t>
      </w:r>
    </w:p>
    <w:p w14:paraId="0EB873C3" w14:textId="6001A506" w:rsidR="00311AF4" w:rsidRDefault="00E90F46" w:rsidP="006A67DB">
      <w:pPr>
        <w:pStyle w:val="ListParagraph"/>
        <w:numPr>
          <w:ilvl w:val="0"/>
          <w:numId w:val="4"/>
        </w:numPr>
        <w:spacing w:line="360" w:lineRule="auto"/>
        <w:rPr>
          <w:rFonts w:ascii="Arial" w:hAnsi="Arial" w:cs="Arial"/>
        </w:rPr>
      </w:pPr>
      <w:r>
        <w:rPr>
          <w:rFonts w:ascii="Arial" w:hAnsi="Arial" w:cs="Arial"/>
          <w:b/>
        </w:rPr>
        <w:t xml:space="preserve">Training of Employees: </w:t>
      </w:r>
      <w:r w:rsidR="00E332C7">
        <w:rPr>
          <w:rFonts w:ascii="Arial" w:hAnsi="Arial" w:cs="Arial"/>
        </w:rPr>
        <w:t xml:space="preserve">According to </w:t>
      </w:r>
      <w:r w:rsidR="00E332C7" w:rsidRPr="00D434BE">
        <w:rPr>
          <w:rFonts w:ascii="Arial" w:hAnsi="Arial" w:cs="Arial"/>
        </w:rPr>
        <w:t>(</w:t>
      </w:r>
      <w:proofErr w:type="spellStart"/>
      <w:r w:rsidR="00E332C7" w:rsidRPr="00D434BE">
        <w:rPr>
          <w:rFonts w:ascii="Arial" w:hAnsi="Arial" w:cs="Arial"/>
        </w:rPr>
        <w:t>Jeung</w:t>
      </w:r>
      <w:proofErr w:type="spellEnd"/>
      <w:r w:rsidR="00E332C7" w:rsidRPr="00D434BE">
        <w:rPr>
          <w:rFonts w:ascii="Arial" w:hAnsi="Arial" w:cs="Arial"/>
        </w:rPr>
        <w:t>, 2011)</w:t>
      </w:r>
      <w:r w:rsidR="00E332C7">
        <w:rPr>
          <w:rFonts w:ascii="Arial" w:hAnsi="Arial" w:cs="Arial"/>
        </w:rPr>
        <w:t xml:space="preserve"> main reason for employees to seek another job is better growth opportunities. </w:t>
      </w:r>
      <w:r w:rsidR="00C83D86">
        <w:rPr>
          <w:rFonts w:ascii="Arial" w:hAnsi="Arial" w:cs="Arial"/>
        </w:rPr>
        <w:t xml:space="preserve">Every employee wants to be </w:t>
      </w:r>
      <w:r w:rsidR="00E75F42">
        <w:rPr>
          <w:rFonts w:ascii="Arial" w:hAnsi="Arial" w:cs="Arial"/>
        </w:rPr>
        <w:t xml:space="preserve">appreciated and accepted for its contribution for the organization. </w:t>
      </w:r>
      <w:r w:rsidR="00E32493">
        <w:rPr>
          <w:rFonts w:ascii="Arial" w:hAnsi="Arial" w:cs="Arial"/>
        </w:rPr>
        <w:t xml:space="preserve">It is necessary for the HR managers to conduct </w:t>
      </w:r>
      <w:r w:rsidR="00545DC8">
        <w:rPr>
          <w:rFonts w:ascii="Arial" w:hAnsi="Arial" w:cs="Arial"/>
        </w:rPr>
        <w:t xml:space="preserve">training of the newly joined employees and extra training for the current employees regarding career counselling and growth opportunities. </w:t>
      </w:r>
    </w:p>
    <w:p w14:paraId="3A24B2AB" w14:textId="57E63F17" w:rsidR="00545DC8" w:rsidRDefault="00D1633A" w:rsidP="006A67DB">
      <w:pPr>
        <w:pStyle w:val="ListParagraph"/>
        <w:numPr>
          <w:ilvl w:val="0"/>
          <w:numId w:val="4"/>
        </w:numPr>
        <w:spacing w:line="360" w:lineRule="auto"/>
        <w:rPr>
          <w:rFonts w:ascii="Arial" w:hAnsi="Arial" w:cs="Arial"/>
        </w:rPr>
      </w:pPr>
      <w:r>
        <w:rPr>
          <w:rFonts w:ascii="Arial" w:hAnsi="Arial" w:cs="Arial"/>
          <w:b/>
        </w:rPr>
        <w:t xml:space="preserve">Reward Employees: </w:t>
      </w:r>
      <w:r>
        <w:rPr>
          <w:rFonts w:ascii="Arial" w:hAnsi="Arial" w:cs="Arial"/>
        </w:rPr>
        <w:t xml:space="preserve">Recognition for employee is of vital importance in this way they are keenly motivated for the organization. </w:t>
      </w:r>
      <w:r w:rsidR="00F11432">
        <w:rPr>
          <w:rFonts w:ascii="Arial" w:hAnsi="Arial" w:cs="Arial"/>
        </w:rPr>
        <w:t xml:space="preserve">HR managers must initiate reward schemes for best performing employee and gave them early incentive with their salaries. </w:t>
      </w:r>
      <w:r w:rsidR="003A4893">
        <w:rPr>
          <w:rFonts w:ascii="Arial" w:hAnsi="Arial" w:cs="Arial"/>
        </w:rPr>
        <w:t xml:space="preserve">Make habit of celebrating completing projects or achieving small milestones in company. </w:t>
      </w:r>
    </w:p>
    <w:p w14:paraId="370F3F28" w14:textId="2BD78127" w:rsidR="00586076" w:rsidRDefault="00FE208C" w:rsidP="006A67DB">
      <w:pPr>
        <w:pStyle w:val="ListParagraph"/>
        <w:numPr>
          <w:ilvl w:val="0"/>
          <w:numId w:val="4"/>
        </w:numPr>
        <w:spacing w:line="360" w:lineRule="auto"/>
        <w:rPr>
          <w:rFonts w:ascii="Arial" w:hAnsi="Arial" w:cs="Arial"/>
        </w:rPr>
      </w:pPr>
      <w:r>
        <w:rPr>
          <w:rFonts w:ascii="Arial" w:hAnsi="Arial" w:cs="Arial"/>
          <w:b/>
        </w:rPr>
        <w:lastRenderedPageBreak/>
        <w:t>Communicating feedback:</w:t>
      </w:r>
      <w:r>
        <w:rPr>
          <w:rFonts w:ascii="Arial" w:hAnsi="Arial" w:cs="Arial"/>
        </w:rPr>
        <w:t xml:space="preserve"> Good internal communications between employees increase their morale at work, they can easily communicate with each other if they encounter any problem. </w:t>
      </w:r>
      <w:r w:rsidR="00EA7D8B">
        <w:rPr>
          <w:rFonts w:ascii="Arial" w:hAnsi="Arial" w:cs="Arial"/>
        </w:rPr>
        <w:t xml:space="preserve">HR managers should be responsible for maintaining </w:t>
      </w:r>
      <w:r w:rsidR="002D291A">
        <w:rPr>
          <w:rFonts w:ascii="Arial" w:hAnsi="Arial" w:cs="Arial"/>
        </w:rPr>
        <w:t xml:space="preserve">communication between employees, managers and higherups </w:t>
      </w:r>
      <w:r w:rsidR="00C803C1">
        <w:rPr>
          <w:rFonts w:ascii="Arial" w:hAnsi="Arial" w:cs="Arial"/>
        </w:rPr>
        <w:t xml:space="preserve">etc. In order to do that HR managers must share honest feedback regarding employees. They need to make sure that important decisions have reached employees. </w:t>
      </w:r>
    </w:p>
    <w:p w14:paraId="058285A5" w14:textId="74424A90" w:rsidR="00C803C1" w:rsidRDefault="00C01550" w:rsidP="006A67DB">
      <w:pPr>
        <w:pStyle w:val="ListParagraph"/>
        <w:numPr>
          <w:ilvl w:val="0"/>
          <w:numId w:val="4"/>
        </w:numPr>
        <w:spacing w:line="360" w:lineRule="auto"/>
        <w:rPr>
          <w:rFonts w:ascii="Arial" w:hAnsi="Arial" w:cs="Arial"/>
        </w:rPr>
      </w:pPr>
      <w:r>
        <w:rPr>
          <w:rFonts w:ascii="Arial" w:hAnsi="Arial" w:cs="Arial"/>
          <w:b/>
        </w:rPr>
        <w:t xml:space="preserve">Promote healthy work habits: </w:t>
      </w:r>
      <w:r w:rsidR="00DC07B0">
        <w:rPr>
          <w:rFonts w:ascii="Arial" w:hAnsi="Arial" w:cs="Arial"/>
        </w:rPr>
        <w:t xml:space="preserve">Line managers should encourage making of healthy environment at workplace. Taking a short break from work will help employees that they are being taken care of. </w:t>
      </w:r>
      <w:r w:rsidR="008E6D54">
        <w:rPr>
          <w:rFonts w:ascii="Arial" w:hAnsi="Arial" w:cs="Arial"/>
        </w:rPr>
        <w:t xml:space="preserve">Ensuring that office workplace is comfortable and every type of facility is available for employees, like refreshments, first aid etc. Managers should also promote flexible work schedule in order to boost performance of employees. </w:t>
      </w:r>
    </w:p>
    <w:p w14:paraId="2E3369B4" w14:textId="027EC395" w:rsidR="007E5FC6" w:rsidRDefault="007E5FC6" w:rsidP="006A67DB">
      <w:pPr>
        <w:pStyle w:val="ListParagraph"/>
        <w:numPr>
          <w:ilvl w:val="0"/>
          <w:numId w:val="4"/>
        </w:numPr>
        <w:spacing w:line="360" w:lineRule="auto"/>
        <w:rPr>
          <w:rFonts w:ascii="Arial" w:hAnsi="Arial" w:cs="Arial"/>
        </w:rPr>
      </w:pPr>
      <w:r>
        <w:rPr>
          <w:rFonts w:ascii="Arial" w:hAnsi="Arial" w:cs="Arial"/>
          <w:b/>
        </w:rPr>
        <w:t>Conduct Surveys:</w:t>
      </w:r>
      <w:r>
        <w:rPr>
          <w:rFonts w:ascii="Arial" w:hAnsi="Arial" w:cs="Arial"/>
        </w:rPr>
        <w:t xml:space="preserve"> </w:t>
      </w:r>
      <w:r w:rsidR="00C360B0">
        <w:rPr>
          <w:rFonts w:ascii="Arial" w:hAnsi="Arial" w:cs="Arial"/>
        </w:rPr>
        <w:t xml:space="preserve">This is an important step to improve employee engagement among employees. HR or Line managers should conduct surveys across various departments regarding satisfaction of employees. Managers should analyse surveys and </w:t>
      </w:r>
      <w:r w:rsidR="00044668">
        <w:rPr>
          <w:rFonts w:ascii="Arial" w:hAnsi="Arial" w:cs="Arial"/>
        </w:rPr>
        <w:t xml:space="preserve">decide to counter issue felt by employees. Moreover, they should create an environment where employees should tell them freely regarding issues. In this way </w:t>
      </w:r>
      <w:r w:rsidR="004A7B4D">
        <w:rPr>
          <w:rFonts w:ascii="Arial" w:hAnsi="Arial" w:cs="Arial"/>
        </w:rPr>
        <w:t>morale of employees will be increased</w:t>
      </w:r>
      <w:r w:rsidR="00501A79">
        <w:rPr>
          <w:rFonts w:ascii="Arial" w:hAnsi="Arial" w:cs="Arial"/>
        </w:rPr>
        <w:t xml:space="preserve"> </w:t>
      </w:r>
      <w:r w:rsidR="003B4C28" w:rsidRPr="003B4C28">
        <w:rPr>
          <w:rFonts w:ascii="Arial" w:hAnsi="Arial" w:cs="Arial"/>
        </w:rPr>
        <w:t>(</w:t>
      </w:r>
      <w:proofErr w:type="spellStart"/>
      <w:r w:rsidR="003B4C28" w:rsidRPr="003B4C28">
        <w:rPr>
          <w:rFonts w:ascii="Arial" w:hAnsi="Arial" w:cs="Arial"/>
        </w:rPr>
        <w:t>Yaneva</w:t>
      </w:r>
      <w:proofErr w:type="spellEnd"/>
      <w:r w:rsidR="003B4C28" w:rsidRPr="003B4C28">
        <w:rPr>
          <w:rFonts w:ascii="Arial" w:hAnsi="Arial" w:cs="Arial"/>
        </w:rPr>
        <w:t>, 2018)</w:t>
      </w:r>
      <w:r w:rsidR="004A7B4D">
        <w:rPr>
          <w:rFonts w:ascii="Arial" w:hAnsi="Arial" w:cs="Arial"/>
        </w:rPr>
        <w:t xml:space="preserve">. </w:t>
      </w:r>
    </w:p>
    <w:p w14:paraId="5421E486" w14:textId="4FD4910B" w:rsidR="003B4C28" w:rsidRDefault="003B4C28" w:rsidP="006A67DB">
      <w:pPr>
        <w:spacing w:line="360" w:lineRule="auto"/>
        <w:rPr>
          <w:rFonts w:ascii="Arial" w:hAnsi="Arial" w:cs="Arial"/>
        </w:rPr>
      </w:pPr>
    </w:p>
    <w:p w14:paraId="5101A864" w14:textId="1AE5790E" w:rsidR="004632D5" w:rsidRDefault="004632D5" w:rsidP="000F0765">
      <w:pPr>
        <w:pStyle w:val="Heading1"/>
        <w:numPr>
          <w:ilvl w:val="0"/>
          <w:numId w:val="6"/>
        </w:numPr>
      </w:pPr>
      <w:bookmarkStart w:id="7" w:name="_Toc101452982"/>
      <w:r>
        <w:t>Conclusion</w:t>
      </w:r>
      <w:bookmarkEnd w:id="7"/>
    </w:p>
    <w:p w14:paraId="3CBD79AF" w14:textId="55FF1704" w:rsidR="00CD6D28" w:rsidRDefault="00AD701B" w:rsidP="006A67DB">
      <w:pPr>
        <w:spacing w:line="360" w:lineRule="auto"/>
        <w:rPr>
          <w:rFonts w:ascii="Arial" w:hAnsi="Arial" w:cs="Arial"/>
        </w:rPr>
      </w:pPr>
      <w:r>
        <w:rPr>
          <w:rFonts w:ascii="Arial" w:hAnsi="Arial" w:cs="Arial"/>
        </w:rPr>
        <w:t xml:space="preserve">Employee engagement factor is of vital importance for any corporate organization </w:t>
      </w:r>
      <w:r w:rsidR="0073378E">
        <w:rPr>
          <w:rFonts w:ascii="Arial" w:hAnsi="Arial" w:cs="Arial"/>
        </w:rPr>
        <w:t xml:space="preserve">in order to keep record of engagement of their employees. </w:t>
      </w:r>
      <w:r w:rsidR="00E36EEE">
        <w:rPr>
          <w:rFonts w:ascii="Arial" w:hAnsi="Arial" w:cs="Arial"/>
        </w:rPr>
        <w:t xml:space="preserve">Engagement of employee be measured by using different diagnostic tools and it can be increased if employees are treated fairly. Hence it is concluded that </w:t>
      </w:r>
      <w:r w:rsidR="00860821">
        <w:rPr>
          <w:rFonts w:ascii="Arial" w:hAnsi="Arial" w:cs="Arial"/>
        </w:rPr>
        <w:t xml:space="preserve">employees who are engaged means they are aware of company’s goals and visions and are keen in working for it. Engaged employees directly affects the performance of organization because their dedication is on different level than rest of employees. </w:t>
      </w:r>
      <w:r w:rsidR="007A5BE7">
        <w:rPr>
          <w:rFonts w:ascii="Arial" w:hAnsi="Arial" w:cs="Arial"/>
        </w:rPr>
        <w:t>So,</w:t>
      </w:r>
      <w:r w:rsidR="00860821">
        <w:rPr>
          <w:rFonts w:ascii="Arial" w:hAnsi="Arial" w:cs="Arial"/>
        </w:rPr>
        <w:t xml:space="preserve"> HR managers should always keep track of engaged employees and must make working environment comfortable for everyone. </w:t>
      </w:r>
    </w:p>
    <w:p w14:paraId="7B089CD7" w14:textId="5E92B2A2" w:rsidR="007A5BE7" w:rsidRDefault="00D413B1" w:rsidP="00BA4B26">
      <w:pPr>
        <w:pStyle w:val="Heading1"/>
        <w:numPr>
          <w:ilvl w:val="0"/>
          <w:numId w:val="6"/>
        </w:numPr>
      </w:pPr>
      <w:bookmarkStart w:id="8" w:name="_Toc101452983"/>
      <w:r>
        <w:t>References</w:t>
      </w:r>
      <w:bookmarkEnd w:id="8"/>
    </w:p>
    <w:p w14:paraId="4E78812B" w14:textId="77777777" w:rsidR="00421121" w:rsidRDefault="00421121" w:rsidP="00421121">
      <w:pPr>
        <w:pStyle w:val="NormalWeb"/>
        <w:shd w:val="clear" w:color="auto" w:fill="FFFFFF"/>
        <w:spacing w:before="0" w:beforeAutospacing="0" w:after="240" w:afterAutospacing="0" w:line="360" w:lineRule="atLeast"/>
        <w:rPr>
          <w:color w:val="000000"/>
        </w:rPr>
      </w:pPr>
      <w:r>
        <w:rPr>
          <w:color w:val="000000"/>
        </w:rPr>
        <w:t>Arslan, M. (2017). Organizational Cynicism and Employee Performance: Moderating Role of Employee Engagement. </w:t>
      </w:r>
      <w:r>
        <w:rPr>
          <w:i/>
          <w:iCs/>
          <w:color w:val="000000"/>
        </w:rPr>
        <w:t>SSRN Electronic Journal</w:t>
      </w:r>
      <w:r>
        <w:rPr>
          <w:color w:val="000000"/>
        </w:rPr>
        <w:t>, 1(1).</w:t>
      </w:r>
    </w:p>
    <w:p w14:paraId="0000295D" w14:textId="77777777" w:rsidR="00421121" w:rsidRDefault="00421121" w:rsidP="00421121">
      <w:pPr>
        <w:pStyle w:val="NormalWeb"/>
        <w:shd w:val="clear" w:color="auto" w:fill="FFFFFF"/>
        <w:spacing w:before="0" w:beforeAutospacing="0" w:after="240" w:afterAutospacing="0" w:line="360" w:lineRule="atLeast"/>
        <w:rPr>
          <w:color w:val="000000"/>
        </w:rPr>
      </w:pPr>
      <w:r>
        <w:rPr>
          <w:color w:val="000000"/>
        </w:rPr>
        <w:t>Barreiro, C.A. and Treglown, L. (2020). What makes an engaged employee? A facet-level approach to trait emotional intelligence as a predictor of employee engagement. </w:t>
      </w:r>
      <w:r>
        <w:rPr>
          <w:i/>
          <w:iCs/>
          <w:color w:val="000000"/>
        </w:rPr>
        <w:t>Personality and Individual Differences</w:t>
      </w:r>
      <w:r>
        <w:rPr>
          <w:color w:val="000000"/>
        </w:rPr>
        <w:t>, 159, p.109892.</w:t>
      </w:r>
    </w:p>
    <w:p w14:paraId="213F86FD" w14:textId="77777777" w:rsidR="00421121" w:rsidRDefault="00421121" w:rsidP="00421121">
      <w:pPr>
        <w:pStyle w:val="NormalWeb"/>
        <w:shd w:val="clear" w:color="auto" w:fill="FFFFFF"/>
        <w:spacing w:before="0" w:beforeAutospacing="0" w:after="240" w:afterAutospacing="0" w:line="360" w:lineRule="atLeast"/>
        <w:rPr>
          <w:color w:val="000000"/>
        </w:rPr>
      </w:pPr>
      <w:r>
        <w:rPr>
          <w:color w:val="000000"/>
        </w:rPr>
        <w:lastRenderedPageBreak/>
        <w:t>Crosby, D.H. (2014). Improving Employee Retention in the Public Sector by Increasing Employee Engagement. </w:t>
      </w:r>
      <w:r>
        <w:rPr>
          <w:i/>
          <w:iCs/>
          <w:color w:val="000000"/>
        </w:rPr>
        <w:t>SSRN Electronic Journal</w:t>
      </w:r>
      <w:r>
        <w:rPr>
          <w:color w:val="000000"/>
        </w:rPr>
        <w:t>.</w:t>
      </w:r>
    </w:p>
    <w:p w14:paraId="1D2A6637" w14:textId="77777777" w:rsidR="00421121" w:rsidRDefault="00421121" w:rsidP="00421121">
      <w:pPr>
        <w:pStyle w:val="NormalWeb"/>
        <w:shd w:val="clear" w:color="auto" w:fill="FFFFFF"/>
        <w:spacing w:before="0" w:beforeAutospacing="0" w:after="240" w:afterAutospacing="0" w:line="360" w:lineRule="atLeast"/>
        <w:rPr>
          <w:color w:val="000000"/>
        </w:rPr>
      </w:pPr>
      <w:r>
        <w:rPr>
          <w:color w:val="000000"/>
        </w:rPr>
        <w:t>Cunningham, Q.W. (2018). Book Review: Enhancing employee engagement: An evidence-based approach. </w:t>
      </w:r>
      <w:r>
        <w:rPr>
          <w:i/>
          <w:iCs/>
          <w:color w:val="000000"/>
        </w:rPr>
        <w:t>Management Learning</w:t>
      </w:r>
      <w:r>
        <w:rPr>
          <w:color w:val="000000"/>
        </w:rPr>
        <w:t>, 50(2), pp.250–251.</w:t>
      </w:r>
    </w:p>
    <w:p w14:paraId="7EA0061F" w14:textId="77777777" w:rsidR="00421121" w:rsidRDefault="00421121" w:rsidP="00421121">
      <w:pPr>
        <w:pStyle w:val="NormalWeb"/>
        <w:shd w:val="clear" w:color="auto" w:fill="FFFFFF"/>
        <w:spacing w:before="0" w:beforeAutospacing="0" w:after="240" w:afterAutospacing="0" w:line="360" w:lineRule="atLeast"/>
        <w:rPr>
          <w:color w:val="000000"/>
        </w:rPr>
      </w:pPr>
      <w:proofErr w:type="spellStart"/>
      <w:r>
        <w:rPr>
          <w:color w:val="000000"/>
        </w:rPr>
        <w:t>Delina</w:t>
      </w:r>
      <w:proofErr w:type="spellEnd"/>
      <w:r>
        <w:rPr>
          <w:color w:val="000000"/>
        </w:rPr>
        <w:t>, G. and Samuel, P.E. (2020). A study on the interrelationships between employee engagement, employee engagement initiatives and job satisfaction. </w:t>
      </w:r>
      <w:r>
        <w:rPr>
          <w:i/>
          <w:iCs/>
          <w:color w:val="000000"/>
        </w:rPr>
        <w:t>International Journal of Business Excellence</w:t>
      </w:r>
      <w:r>
        <w:rPr>
          <w:color w:val="000000"/>
        </w:rPr>
        <w:t>, 20(2), p.242.</w:t>
      </w:r>
    </w:p>
    <w:p w14:paraId="5C17D1AA" w14:textId="77777777" w:rsidR="00421121" w:rsidRDefault="00421121" w:rsidP="00421121">
      <w:pPr>
        <w:pStyle w:val="NormalWeb"/>
        <w:shd w:val="clear" w:color="auto" w:fill="FFFFFF"/>
        <w:spacing w:before="0" w:beforeAutospacing="0" w:after="240" w:afterAutospacing="0" w:line="360" w:lineRule="atLeast"/>
        <w:rPr>
          <w:color w:val="000000"/>
        </w:rPr>
      </w:pPr>
      <w:proofErr w:type="spellStart"/>
      <w:r>
        <w:rPr>
          <w:color w:val="000000"/>
        </w:rPr>
        <w:t>Jeung</w:t>
      </w:r>
      <w:proofErr w:type="spellEnd"/>
      <w:r>
        <w:rPr>
          <w:color w:val="000000"/>
        </w:rPr>
        <w:t xml:space="preserve">, C.-W. (2011). The concept of employee engagement: a comprehensive review from a positive organizational </w:t>
      </w:r>
      <w:proofErr w:type="spellStart"/>
      <w:r>
        <w:rPr>
          <w:color w:val="000000"/>
        </w:rPr>
        <w:t>behavior</w:t>
      </w:r>
      <w:proofErr w:type="spellEnd"/>
      <w:r>
        <w:rPr>
          <w:color w:val="000000"/>
        </w:rPr>
        <w:t xml:space="preserve"> perspective. </w:t>
      </w:r>
      <w:r>
        <w:rPr>
          <w:i/>
          <w:iCs/>
          <w:color w:val="000000"/>
        </w:rPr>
        <w:t>Performance Improvement Quarterly</w:t>
      </w:r>
      <w:r>
        <w:rPr>
          <w:color w:val="000000"/>
        </w:rPr>
        <w:t>, 24(2), pp.49–69.</w:t>
      </w:r>
    </w:p>
    <w:p w14:paraId="18D35115" w14:textId="77777777" w:rsidR="00421121" w:rsidRDefault="00421121" w:rsidP="00421121">
      <w:pPr>
        <w:pStyle w:val="NormalWeb"/>
        <w:shd w:val="clear" w:color="auto" w:fill="FFFFFF"/>
        <w:spacing w:before="0" w:beforeAutospacing="0" w:after="240" w:afterAutospacing="0" w:line="360" w:lineRule="atLeast"/>
        <w:rPr>
          <w:color w:val="000000"/>
        </w:rPr>
      </w:pPr>
      <w:r>
        <w:rPr>
          <w:color w:val="000000"/>
        </w:rPr>
        <w:t xml:space="preserve">Leiter, M.P. and </w:t>
      </w:r>
      <w:proofErr w:type="spellStart"/>
      <w:r>
        <w:rPr>
          <w:color w:val="000000"/>
        </w:rPr>
        <w:t>Durup</w:t>
      </w:r>
      <w:proofErr w:type="spellEnd"/>
      <w:r>
        <w:rPr>
          <w:color w:val="000000"/>
        </w:rPr>
        <w:t>, J. (1994). The discriminant validity of burnout and depression: A confirmatory factor analytic study. </w:t>
      </w:r>
      <w:r>
        <w:rPr>
          <w:i/>
          <w:iCs/>
          <w:color w:val="000000"/>
        </w:rPr>
        <w:t>Anxiety, Stress, &amp; Coping</w:t>
      </w:r>
      <w:r>
        <w:rPr>
          <w:color w:val="000000"/>
        </w:rPr>
        <w:t>, 7(4), pp.357–373.</w:t>
      </w:r>
    </w:p>
    <w:p w14:paraId="7DDA62CC" w14:textId="77777777" w:rsidR="00421121" w:rsidRDefault="00421121" w:rsidP="00421121">
      <w:pPr>
        <w:pStyle w:val="NormalWeb"/>
        <w:shd w:val="clear" w:color="auto" w:fill="FFFFFF"/>
        <w:spacing w:before="0" w:beforeAutospacing="0" w:after="240" w:afterAutospacing="0" w:line="360" w:lineRule="atLeast"/>
        <w:rPr>
          <w:color w:val="000000"/>
        </w:rPr>
      </w:pPr>
      <w:proofErr w:type="spellStart"/>
      <w:r>
        <w:rPr>
          <w:color w:val="000000"/>
        </w:rPr>
        <w:t>Martic</w:t>
      </w:r>
      <w:proofErr w:type="spellEnd"/>
      <w:r>
        <w:rPr>
          <w:color w:val="000000"/>
        </w:rPr>
        <w:t>, K. (2018). </w:t>
      </w:r>
      <w:r>
        <w:rPr>
          <w:i/>
          <w:iCs/>
          <w:color w:val="000000"/>
        </w:rPr>
        <w:t>Define your Employee Value Proposition (EVP) and use it to attract candidates?</w:t>
      </w:r>
      <w:r>
        <w:rPr>
          <w:color w:val="000000"/>
        </w:rPr>
        <w:t> [online] Medium. Available at: https://medium.com/hr-blog-resources/define-your-employee-value-proposition-evp-and-use-it-to-attract-candidates-734be0f2fe74.</w:t>
      </w:r>
    </w:p>
    <w:p w14:paraId="3E0D39F3" w14:textId="77777777" w:rsidR="00421121" w:rsidRDefault="00421121" w:rsidP="00421121">
      <w:pPr>
        <w:pStyle w:val="NormalWeb"/>
        <w:shd w:val="clear" w:color="auto" w:fill="FFFFFF"/>
        <w:spacing w:before="0" w:beforeAutospacing="0" w:after="240" w:afterAutospacing="0" w:line="360" w:lineRule="atLeast"/>
        <w:rPr>
          <w:color w:val="000000"/>
        </w:rPr>
      </w:pPr>
      <w:proofErr w:type="spellStart"/>
      <w:r>
        <w:rPr>
          <w:color w:val="000000"/>
        </w:rPr>
        <w:t>reganmcgregor</w:t>
      </w:r>
      <w:proofErr w:type="spellEnd"/>
      <w:r>
        <w:rPr>
          <w:color w:val="000000"/>
        </w:rPr>
        <w:t xml:space="preserve"> (2021). </w:t>
      </w:r>
      <w:r>
        <w:rPr>
          <w:i/>
          <w:iCs/>
          <w:color w:val="000000"/>
        </w:rPr>
        <w:t>13 Inspiring Employee Value Proposition Examples That Work</w:t>
      </w:r>
      <w:r>
        <w:rPr>
          <w:color w:val="000000"/>
        </w:rPr>
        <w:t>. [online] vervoe.com. Available at: https://vervoe.com/employee-value-proposition/.</w:t>
      </w:r>
    </w:p>
    <w:p w14:paraId="1C74F346" w14:textId="77777777" w:rsidR="00421121" w:rsidRDefault="00421121" w:rsidP="00421121">
      <w:pPr>
        <w:pStyle w:val="NormalWeb"/>
        <w:shd w:val="clear" w:color="auto" w:fill="FFFFFF"/>
        <w:spacing w:before="0" w:beforeAutospacing="0" w:after="240" w:afterAutospacing="0" w:line="360" w:lineRule="atLeast"/>
        <w:rPr>
          <w:color w:val="000000"/>
        </w:rPr>
      </w:pPr>
      <w:r>
        <w:rPr>
          <w:color w:val="000000"/>
        </w:rPr>
        <w:t>S Jha (2019). </w:t>
      </w:r>
      <w:r>
        <w:rPr>
          <w:i/>
          <w:iCs/>
          <w:color w:val="000000"/>
        </w:rPr>
        <w:t>Employee Engagement: Introduction, Meaning, Types and Components</w:t>
      </w:r>
      <w:r>
        <w:rPr>
          <w:color w:val="000000"/>
        </w:rPr>
        <w:t>. [online] Your Article Library. Available at: https://www.yourarticlelibrary.com/human-resource-management-2/employee-engagement/99680.</w:t>
      </w:r>
    </w:p>
    <w:p w14:paraId="4DA58FA8" w14:textId="77777777" w:rsidR="00421121" w:rsidRDefault="00421121" w:rsidP="00421121">
      <w:pPr>
        <w:pStyle w:val="NormalWeb"/>
        <w:shd w:val="clear" w:color="auto" w:fill="FFFFFF"/>
        <w:spacing w:before="0" w:beforeAutospacing="0" w:after="240" w:afterAutospacing="0" w:line="360" w:lineRule="atLeast"/>
        <w:rPr>
          <w:color w:val="000000"/>
        </w:rPr>
      </w:pPr>
      <w:r>
        <w:rPr>
          <w:color w:val="000000"/>
        </w:rPr>
        <w:t>Shahid, A. (2019). The Employee Engagement Framework: High Impact Drivers and Outcomes. </w:t>
      </w:r>
      <w:r>
        <w:rPr>
          <w:i/>
          <w:iCs/>
          <w:color w:val="000000"/>
        </w:rPr>
        <w:t>Journal of Management Research</w:t>
      </w:r>
      <w:r>
        <w:rPr>
          <w:color w:val="000000"/>
        </w:rPr>
        <w:t>, 11(2), p.45.</w:t>
      </w:r>
    </w:p>
    <w:p w14:paraId="638507F4" w14:textId="77777777" w:rsidR="00421121" w:rsidRDefault="00421121" w:rsidP="00421121">
      <w:pPr>
        <w:pStyle w:val="NormalWeb"/>
        <w:shd w:val="clear" w:color="auto" w:fill="FFFFFF"/>
        <w:spacing w:before="0" w:beforeAutospacing="0" w:after="240" w:afterAutospacing="0" w:line="360" w:lineRule="atLeast"/>
        <w:rPr>
          <w:color w:val="000000"/>
        </w:rPr>
      </w:pPr>
      <w:r>
        <w:rPr>
          <w:color w:val="000000"/>
        </w:rPr>
        <w:t>Smith, T. (2020). </w:t>
      </w:r>
      <w:r>
        <w:rPr>
          <w:i/>
          <w:iCs/>
          <w:color w:val="000000"/>
        </w:rPr>
        <w:t>Employee Engagement</w:t>
      </w:r>
      <w:r>
        <w:rPr>
          <w:color w:val="000000"/>
        </w:rPr>
        <w:t>. [online] Investopedia. Available at: https://www.investopedia.com/terms/e/employee-engagement.asp.</w:t>
      </w:r>
    </w:p>
    <w:p w14:paraId="018F1960" w14:textId="77777777" w:rsidR="00421121" w:rsidRDefault="00421121" w:rsidP="00421121">
      <w:pPr>
        <w:pStyle w:val="NormalWeb"/>
        <w:shd w:val="clear" w:color="auto" w:fill="FFFFFF"/>
        <w:spacing w:before="0" w:beforeAutospacing="0" w:after="240" w:afterAutospacing="0" w:line="360" w:lineRule="atLeast"/>
        <w:rPr>
          <w:color w:val="000000"/>
        </w:rPr>
      </w:pPr>
      <w:r>
        <w:rPr>
          <w:color w:val="000000"/>
        </w:rPr>
        <w:t>Yadav, S. (2020). Determining the Relationship between Employee Engagement and Employee Satisfaction: A Review of Literature. </w:t>
      </w:r>
      <w:r>
        <w:rPr>
          <w:i/>
          <w:iCs/>
          <w:color w:val="000000"/>
        </w:rPr>
        <w:t>International Journal of Psychosocial Rehabilitation</w:t>
      </w:r>
      <w:r>
        <w:rPr>
          <w:color w:val="000000"/>
        </w:rPr>
        <w:t>, 24(5), pp.5038–5048.</w:t>
      </w:r>
    </w:p>
    <w:p w14:paraId="69CD2368" w14:textId="77777777" w:rsidR="00421121" w:rsidRDefault="00421121" w:rsidP="00421121">
      <w:pPr>
        <w:pStyle w:val="NormalWeb"/>
        <w:shd w:val="clear" w:color="auto" w:fill="FFFFFF"/>
        <w:spacing w:before="0" w:beforeAutospacing="0" w:after="240" w:afterAutospacing="0" w:line="360" w:lineRule="atLeast"/>
        <w:rPr>
          <w:color w:val="000000"/>
        </w:rPr>
      </w:pPr>
      <w:proofErr w:type="spellStart"/>
      <w:r>
        <w:rPr>
          <w:color w:val="000000"/>
        </w:rPr>
        <w:t>Yaneva</w:t>
      </w:r>
      <w:proofErr w:type="spellEnd"/>
      <w:r>
        <w:rPr>
          <w:color w:val="000000"/>
        </w:rPr>
        <w:t>, M. (2018). Employee Satisfaction vs. Employee Engagement vs. Employee NPS. </w:t>
      </w:r>
      <w:r>
        <w:rPr>
          <w:i/>
          <w:iCs/>
          <w:color w:val="000000"/>
        </w:rPr>
        <w:t>European Journal of Economics and Business Studies</w:t>
      </w:r>
      <w:r>
        <w:rPr>
          <w:color w:val="000000"/>
        </w:rPr>
        <w:t>, 4(1), pp.221–227.</w:t>
      </w:r>
    </w:p>
    <w:p w14:paraId="3E3242D7" w14:textId="77777777" w:rsidR="00D413B1" w:rsidRPr="00897F3F" w:rsidRDefault="00D413B1" w:rsidP="006A67DB">
      <w:pPr>
        <w:spacing w:line="360" w:lineRule="auto"/>
        <w:rPr>
          <w:rFonts w:ascii="Arial" w:hAnsi="Arial" w:cs="Arial"/>
        </w:rPr>
      </w:pPr>
    </w:p>
    <w:sectPr w:rsidR="00D413B1" w:rsidRPr="00897F3F" w:rsidSect="00286EA1">
      <w:footerReference w:type="default" r:id="rId11"/>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BC6ACD" w14:textId="77777777" w:rsidR="00880639" w:rsidRDefault="00880639" w:rsidP="00286EA1">
      <w:pPr>
        <w:spacing w:after="0" w:line="240" w:lineRule="auto"/>
      </w:pPr>
      <w:r>
        <w:separator/>
      </w:r>
    </w:p>
  </w:endnote>
  <w:endnote w:type="continuationSeparator" w:id="0">
    <w:p w14:paraId="04349977" w14:textId="77777777" w:rsidR="00880639" w:rsidRDefault="00880639" w:rsidP="00286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0518629"/>
      <w:docPartObj>
        <w:docPartGallery w:val="Page Numbers (Bottom of Page)"/>
        <w:docPartUnique/>
      </w:docPartObj>
    </w:sdtPr>
    <w:sdtEndPr>
      <w:rPr>
        <w:color w:val="7F7F7F" w:themeColor="background1" w:themeShade="7F"/>
        <w:spacing w:val="60"/>
      </w:rPr>
    </w:sdtEndPr>
    <w:sdtContent>
      <w:p w14:paraId="22F01842" w14:textId="69E5CE09" w:rsidR="00286EA1" w:rsidRDefault="00286EA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3F6CF5B" w14:textId="77777777" w:rsidR="00286EA1" w:rsidRDefault="00286E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E2F791" w14:textId="77777777" w:rsidR="00880639" w:rsidRDefault="00880639" w:rsidP="00286EA1">
      <w:pPr>
        <w:spacing w:after="0" w:line="240" w:lineRule="auto"/>
      </w:pPr>
      <w:r>
        <w:separator/>
      </w:r>
    </w:p>
  </w:footnote>
  <w:footnote w:type="continuationSeparator" w:id="0">
    <w:p w14:paraId="3C4E4B97" w14:textId="77777777" w:rsidR="00880639" w:rsidRDefault="00880639" w:rsidP="00286E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F4D1B"/>
    <w:multiLevelType w:val="hybridMultilevel"/>
    <w:tmpl w:val="BFF4A7D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63D6A0C"/>
    <w:multiLevelType w:val="hybridMultilevel"/>
    <w:tmpl w:val="C3C8797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3680173C"/>
    <w:multiLevelType w:val="hybridMultilevel"/>
    <w:tmpl w:val="F6DE629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3D535262"/>
    <w:multiLevelType w:val="hybridMultilevel"/>
    <w:tmpl w:val="673E32F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56566534"/>
    <w:multiLevelType w:val="hybridMultilevel"/>
    <w:tmpl w:val="70A0112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65CF76C9"/>
    <w:multiLevelType w:val="hybridMultilevel"/>
    <w:tmpl w:val="89A4028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1B5"/>
    <w:rsid w:val="00000777"/>
    <w:rsid w:val="00013381"/>
    <w:rsid w:val="0004430C"/>
    <w:rsid w:val="00044668"/>
    <w:rsid w:val="00065908"/>
    <w:rsid w:val="00082329"/>
    <w:rsid w:val="000F0765"/>
    <w:rsid w:val="0013480C"/>
    <w:rsid w:val="0014037A"/>
    <w:rsid w:val="001571B5"/>
    <w:rsid w:val="00157EA0"/>
    <w:rsid w:val="00165B44"/>
    <w:rsid w:val="00166085"/>
    <w:rsid w:val="001702D9"/>
    <w:rsid w:val="00171A6C"/>
    <w:rsid w:val="001A5011"/>
    <w:rsid w:val="001B427F"/>
    <w:rsid w:val="001C50D5"/>
    <w:rsid w:val="001F4C3D"/>
    <w:rsid w:val="001F64DB"/>
    <w:rsid w:val="00202BB9"/>
    <w:rsid w:val="00216639"/>
    <w:rsid w:val="00235C57"/>
    <w:rsid w:val="00244EE6"/>
    <w:rsid w:val="00286EA1"/>
    <w:rsid w:val="00286F9C"/>
    <w:rsid w:val="00294693"/>
    <w:rsid w:val="002A17B6"/>
    <w:rsid w:val="002C60D6"/>
    <w:rsid w:val="002D1EB6"/>
    <w:rsid w:val="002D291A"/>
    <w:rsid w:val="002E12C5"/>
    <w:rsid w:val="002E63C9"/>
    <w:rsid w:val="002F431B"/>
    <w:rsid w:val="00301C90"/>
    <w:rsid w:val="00311AF4"/>
    <w:rsid w:val="00320FDE"/>
    <w:rsid w:val="003252F2"/>
    <w:rsid w:val="0034436C"/>
    <w:rsid w:val="003649E3"/>
    <w:rsid w:val="0036677F"/>
    <w:rsid w:val="00382320"/>
    <w:rsid w:val="00387ADB"/>
    <w:rsid w:val="003A4893"/>
    <w:rsid w:val="003B4C28"/>
    <w:rsid w:val="003C24D8"/>
    <w:rsid w:val="003C555D"/>
    <w:rsid w:val="003D1567"/>
    <w:rsid w:val="00421121"/>
    <w:rsid w:val="0043405C"/>
    <w:rsid w:val="00437A34"/>
    <w:rsid w:val="0045052D"/>
    <w:rsid w:val="00456503"/>
    <w:rsid w:val="004632D5"/>
    <w:rsid w:val="00480A77"/>
    <w:rsid w:val="00484D5F"/>
    <w:rsid w:val="004906EE"/>
    <w:rsid w:val="004A7B4D"/>
    <w:rsid w:val="004B7D86"/>
    <w:rsid w:val="004E113D"/>
    <w:rsid w:val="004F33C5"/>
    <w:rsid w:val="00501A79"/>
    <w:rsid w:val="00513CF3"/>
    <w:rsid w:val="00522973"/>
    <w:rsid w:val="00545DC8"/>
    <w:rsid w:val="00560DF4"/>
    <w:rsid w:val="00572A72"/>
    <w:rsid w:val="00586076"/>
    <w:rsid w:val="005911ED"/>
    <w:rsid w:val="005B0582"/>
    <w:rsid w:val="005C0569"/>
    <w:rsid w:val="005C4232"/>
    <w:rsid w:val="005E1BBF"/>
    <w:rsid w:val="005F513C"/>
    <w:rsid w:val="00610319"/>
    <w:rsid w:val="00611496"/>
    <w:rsid w:val="00611CC7"/>
    <w:rsid w:val="00612D19"/>
    <w:rsid w:val="006240D9"/>
    <w:rsid w:val="00653A44"/>
    <w:rsid w:val="00653F4E"/>
    <w:rsid w:val="00671FFE"/>
    <w:rsid w:val="00676C3B"/>
    <w:rsid w:val="006779C1"/>
    <w:rsid w:val="006829F2"/>
    <w:rsid w:val="0068438F"/>
    <w:rsid w:val="006A2270"/>
    <w:rsid w:val="006A67DB"/>
    <w:rsid w:val="006D5598"/>
    <w:rsid w:val="00700761"/>
    <w:rsid w:val="00704CE3"/>
    <w:rsid w:val="007224F8"/>
    <w:rsid w:val="0073378E"/>
    <w:rsid w:val="00752FEC"/>
    <w:rsid w:val="007570C5"/>
    <w:rsid w:val="0078524F"/>
    <w:rsid w:val="007973A2"/>
    <w:rsid w:val="007A1C53"/>
    <w:rsid w:val="007A2A3C"/>
    <w:rsid w:val="007A5BE7"/>
    <w:rsid w:val="007A68B4"/>
    <w:rsid w:val="007A6EC0"/>
    <w:rsid w:val="007C67B9"/>
    <w:rsid w:val="007D7BF2"/>
    <w:rsid w:val="007E564F"/>
    <w:rsid w:val="007E5FC6"/>
    <w:rsid w:val="008023A1"/>
    <w:rsid w:val="0080743E"/>
    <w:rsid w:val="0081516D"/>
    <w:rsid w:val="00846D62"/>
    <w:rsid w:val="00852396"/>
    <w:rsid w:val="00860821"/>
    <w:rsid w:val="00863621"/>
    <w:rsid w:val="0087571B"/>
    <w:rsid w:val="00880639"/>
    <w:rsid w:val="00886A49"/>
    <w:rsid w:val="00894D89"/>
    <w:rsid w:val="00897F3F"/>
    <w:rsid w:val="008B4B44"/>
    <w:rsid w:val="008E237D"/>
    <w:rsid w:val="008E6D54"/>
    <w:rsid w:val="008F7EC8"/>
    <w:rsid w:val="00900472"/>
    <w:rsid w:val="00924111"/>
    <w:rsid w:val="00927B9C"/>
    <w:rsid w:val="00947795"/>
    <w:rsid w:val="00961862"/>
    <w:rsid w:val="009719BB"/>
    <w:rsid w:val="00982541"/>
    <w:rsid w:val="0099103B"/>
    <w:rsid w:val="009D0C68"/>
    <w:rsid w:val="009E1D5C"/>
    <w:rsid w:val="009E44C3"/>
    <w:rsid w:val="00A01A7D"/>
    <w:rsid w:val="00A07763"/>
    <w:rsid w:val="00A25EBB"/>
    <w:rsid w:val="00A268B3"/>
    <w:rsid w:val="00A43DD8"/>
    <w:rsid w:val="00A5246C"/>
    <w:rsid w:val="00A52A58"/>
    <w:rsid w:val="00A673D2"/>
    <w:rsid w:val="00A9775B"/>
    <w:rsid w:val="00AB7DD7"/>
    <w:rsid w:val="00AC0D6E"/>
    <w:rsid w:val="00AD701B"/>
    <w:rsid w:val="00AF7AD7"/>
    <w:rsid w:val="00B025BF"/>
    <w:rsid w:val="00B17589"/>
    <w:rsid w:val="00B36498"/>
    <w:rsid w:val="00B6579E"/>
    <w:rsid w:val="00B67306"/>
    <w:rsid w:val="00B7123D"/>
    <w:rsid w:val="00B75DB5"/>
    <w:rsid w:val="00B85BAD"/>
    <w:rsid w:val="00B94D11"/>
    <w:rsid w:val="00BA4B26"/>
    <w:rsid w:val="00BA5E24"/>
    <w:rsid w:val="00BC7EBB"/>
    <w:rsid w:val="00BD6DEC"/>
    <w:rsid w:val="00C01550"/>
    <w:rsid w:val="00C035B7"/>
    <w:rsid w:val="00C13B73"/>
    <w:rsid w:val="00C14CB3"/>
    <w:rsid w:val="00C360B0"/>
    <w:rsid w:val="00C36F84"/>
    <w:rsid w:val="00C459B0"/>
    <w:rsid w:val="00C51010"/>
    <w:rsid w:val="00C803C1"/>
    <w:rsid w:val="00C83D86"/>
    <w:rsid w:val="00C95E0A"/>
    <w:rsid w:val="00CA1808"/>
    <w:rsid w:val="00CA2030"/>
    <w:rsid w:val="00CC0E99"/>
    <w:rsid w:val="00CC706D"/>
    <w:rsid w:val="00CD37C5"/>
    <w:rsid w:val="00CD6D28"/>
    <w:rsid w:val="00D1633A"/>
    <w:rsid w:val="00D27276"/>
    <w:rsid w:val="00D34357"/>
    <w:rsid w:val="00D36748"/>
    <w:rsid w:val="00D413B1"/>
    <w:rsid w:val="00D41DAC"/>
    <w:rsid w:val="00D434BE"/>
    <w:rsid w:val="00D737D2"/>
    <w:rsid w:val="00D85AF7"/>
    <w:rsid w:val="00DB72F9"/>
    <w:rsid w:val="00DC07B0"/>
    <w:rsid w:val="00DE06D3"/>
    <w:rsid w:val="00DE7CC9"/>
    <w:rsid w:val="00DF2041"/>
    <w:rsid w:val="00DF21C6"/>
    <w:rsid w:val="00E00ED7"/>
    <w:rsid w:val="00E02825"/>
    <w:rsid w:val="00E32493"/>
    <w:rsid w:val="00E332C7"/>
    <w:rsid w:val="00E367E4"/>
    <w:rsid w:val="00E36EEE"/>
    <w:rsid w:val="00E377CB"/>
    <w:rsid w:val="00E751EC"/>
    <w:rsid w:val="00E75F42"/>
    <w:rsid w:val="00E8309B"/>
    <w:rsid w:val="00E90F46"/>
    <w:rsid w:val="00E94285"/>
    <w:rsid w:val="00E97790"/>
    <w:rsid w:val="00EA7D8B"/>
    <w:rsid w:val="00EB62AE"/>
    <w:rsid w:val="00EF5CA8"/>
    <w:rsid w:val="00F0251C"/>
    <w:rsid w:val="00F04D45"/>
    <w:rsid w:val="00F11432"/>
    <w:rsid w:val="00F13582"/>
    <w:rsid w:val="00F243AD"/>
    <w:rsid w:val="00F25453"/>
    <w:rsid w:val="00F34049"/>
    <w:rsid w:val="00F57CF0"/>
    <w:rsid w:val="00F63B7D"/>
    <w:rsid w:val="00F9624D"/>
    <w:rsid w:val="00F97654"/>
    <w:rsid w:val="00FA66BC"/>
    <w:rsid w:val="00FE208C"/>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71AAC"/>
  <w15:chartTrackingRefBased/>
  <w15:docId w15:val="{9C4E6D5F-9F69-427C-B39F-9BB72621A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P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A5E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6E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6EA1"/>
    <w:rPr>
      <w:lang w:val="en-GB"/>
    </w:rPr>
  </w:style>
  <w:style w:type="paragraph" w:styleId="Footer">
    <w:name w:val="footer"/>
    <w:basedOn w:val="Normal"/>
    <w:link w:val="FooterChar"/>
    <w:uiPriority w:val="99"/>
    <w:unhideWhenUsed/>
    <w:rsid w:val="00286E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6EA1"/>
    <w:rPr>
      <w:lang w:val="en-GB"/>
    </w:rPr>
  </w:style>
  <w:style w:type="paragraph" w:styleId="ListParagraph">
    <w:name w:val="List Paragraph"/>
    <w:basedOn w:val="Normal"/>
    <w:uiPriority w:val="34"/>
    <w:qFormat/>
    <w:rsid w:val="00961862"/>
    <w:pPr>
      <w:ind w:left="720"/>
      <w:contextualSpacing/>
    </w:pPr>
  </w:style>
  <w:style w:type="paragraph" w:styleId="Caption">
    <w:name w:val="caption"/>
    <w:basedOn w:val="Normal"/>
    <w:next w:val="Normal"/>
    <w:uiPriority w:val="35"/>
    <w:unhideWhenUsed/>
    <w:qFormat/>
    <w:rsid w:val="005E1BBF"/>
    <w:pPr>
      <w:spacing w:after="200" w:line="240" w:lineRule="auto"/>
    </w:pPr>
    <w:rPr>
      <w:i/>
      <w:iCs/>
      <w:color w:val="44546A" w:themeColor="text2"/>
      <w:sz w:val="18"/>
      <w:szCs w:val="18"/>
    </w:rPr>
  </w:style>
  <w:style w:type="paragraph" w:styleId="NormalWeb">
    <w:name w:val="Normal (Web)"/>
    <w:basedOn w:val="Normal"/>
    <w:uiPriority w:val="99"/>
    <w:semiHidden/>
    <w:unhideWhenUsed/>
    <w:rsid w:val="00421121"/>
    <w:pPr>
      <w:spacing w:before="100" w:beforeAutospacing="1" w:after="100" w:afterAutospacing="1" w:line="240" w:lineRule="auto"/>
    </w:pPr>
    <w:rPr>
      <w:rFonts w:ascii="Times New Roman" w:eastAsia="Times New Roman" w:hAnsi="Times New Roman" w:cs="Times New Roman"/>
      <w:sz w:val="24"/>
      <w:szCs w:val="24"/>
      <w:lang w:val="en-PK" w:eastAsia="en-PK"/>
    </w:rPr>
  </w:style>
  <w:style w:type="character" w:customStyle="1" w:styleId="Heading1Char">
    <w:name w:val="Heading 1 Char"/>
    <w:basedOn w:val="DefaultParagraphFont"/>
    <w:link w:val="Heading1"/>
    <w:uiPriority w:val="9"/>
    <w:rsid w:val="00BA5E24"/>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BD6DEC"/>
    <w:pPr>
      <w:outlineLvl w:val="9"/>
    </w:pPr>
    <w:rPr>
      <w:lang w:val="en-US"/>
    </w:rPr>
  </w:style>
  <w:style w:type="paragraph" w:styleId="TOC1">
    <w:name w:val="toc 1"/>
    <w:basedOn w:val="Normal"/>
    <w:next w:val="Normal"/>
    <w:autoRedefine/>
    <w:uiPriority w:val="39"/>
    <w:unhideWhenUsed/>
    <w:rsid w:val="00BD6DEC"/>
    <w:pPr>
      <w:spacing w:after="100"/>
    </w:pPr>
  </w:style>
  <w:style w:type="character" w:styleId="Hyperlink">
    <w:name w:val="Hyperlink"/>
    <w:basedOn w:val="DefaultParagraphFont"/>
    <w:uiPriority w:val="99"/>
    <w:unhideWhenUsed/>
    <w:rsid w:val="00BD6DE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6941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A89EB-F8DE-4BE1-A8ED-F544D12B9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TotalTime>
  <Pages>10</Pages>
  <Words>2470</Words>
  <Characters>14083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203</cp:revision>
  <dcterms:created xsi:type="dcterms:W3CDTF">2022-04-18T07:05:00Z</dcterms:created>
  <dcterms:modified xsi:type="dcterms:W3CDTF">2022-04-23T04:37:00Z</dcterms:modified>
</cp:coreProperties>
</file>