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1EAD48" w14:textId="4FD041FE" w:rsidR="00CF7093" w:rsidRDefault="00B16390" w:rsidP="00EA3581">
      <w:pPr>
        <w:jc w:val="center"/>
        <w:rPr>
          <w:b/>
          <w:bCs/>
          <w:u w:val="single"/>
        </w:rPr>
      </w:pPr>
      <w:r w:rsidRPr="0640633E">
        <w:rPr>
          <w:b/>
          <w:bCs/>
          <w:u w:val="single"/>
        </w:rPr>
        <w:t>Ancient History within the Humanities</w:t>
      </w:r>
    </w:p>
    <w:p w14:paraId="0D3AB21E" w14:textId="6BBD13EA" w:rsidR="008C0FA1" w:rsidRPr="00EA3581" w:rsidRDefault="008C0FA1" w:rsidP="00EA3581">
      <w:pPr>
        <w:jc w:val="center"/>
        <w:rPr>
          <w:b/>
          <w:bCs/>
          <w:u w:val="single"/>
        </w:rPr>
      </w:pPr>
      <w:r w:rsidRPr="008C0FA1">
        <w:rPr>
          <w:b/>
          <w:bCs/>
          <w:u w:val="single"/>
        </w:rPr>
        <w:t>discussion on the nature and direction of your chosen discipline and their relationship within the wider range of humanities.</w:t>
      </w:r>
    </w:p>
    <w:p w14:paraId="40588701" w14:textId="138796B9" w:rsidR="12DB5568" w:rsidRDefault="00310879" w:rsidP="0640633E">
      <w:pPr>
        <w:jc w:val="both"/>
        <w:rPr>
          <w:sz w:val="22"/>
          <w:szCs w:val="22"/>
        </w:rPr>
      </w:pPr>
      <w:r>
        <w:rPr>
          <w:sz w:val="22"/>
          <w:szCs w:val="22"/>
        </w:rPr>
        <w:t>Humanities acts as an umbrella term for the “</w:t>
      </w:r>
      <w:r w:rsidRPr="00310879">
        <w:rPr>
          <w:i/>
          <w:iCs/>
          <w:sz w:val="22"/>
          <w:szCs w:val="22"/>
        </w:rPr>
        <w:t>branches of knowledge that concern themselves with</w:t>
      </w:r>
      <w:r w:rsidRPr="00310879">
        <w:rPr>
          <w:i/>
          <w:iCs/>
          <w:sz w:val="22"/>
          <w:szCs w:val="22"/>
        </w:rPr>
        <w:t xml:space="preserve"> human beings and </w:t>
      </w:r>
      <w:r w:rsidRPr="00310879">
        <w:rPr>
          <w:i/>
          <w:iCs/>
          <w:sz w:val="22"/>
          <w:szCs w:val="22"/>
        </w:rPr>
        <w:t>their</w:t>
      </w:r>
      <w:r w:rsidRPr="00310879">
        <w:rPr>
          <w:i/>
          <w:iCs/>
          <w:sz w:val="22"/>
          <w:szCs w:val="22"/>
        </w:rPr>
        <w:t xml:space="preserve"> culture</w:t>
      </w:r>
      <w:r>
        <w:rPr>
          <w:rStyle w:val="FootnoteReference"/>
          <w:sz w:val="22"/>
          <w:szCs w:val="22"/>
        </w:rPr>
        <w:footnoteReference w:id="1"/>
      </w:r>
      <w:r>
        <w:rPr>
          <w:sz w:val="22"/>
          <w:szCs w:val="22"/>
        </w:rPr>
        <w:t>”. It covers a vast array of disciplines however they are all interlinked and cannot exist independently. A</w:t>
      </w:r>
      <w:r w:rsidR="12DB5568" w:rsidRPr="0640633E">
        <w:rPr>
          <w:sz w:val="22"/>
          <w:szCs w:val="22"/>
        </w:rPr>
        <w:t>ncient history</w:t>
      </w:r>
      <w:r>
        <w:rPr>
          <w:sz w:val="22"/>
          <w:szCs w:val="22"/>
        </w:rPr>
        <w:t>, a key element of the humanities,</w:t>
      </w:r>
      <w:r w:rsidR="12DB5568" w:rsidRPr="0640633E">
        <w:rPr>
          <w:sz w:val="22"/>
          <w:szCs w:val="22"/>
        </w:rPr>
        <w:t xml:space="preserve"> provides insight into the foundations of the </w:t>
      </w:r>
      <w:r w:rsidR="7F85EFC4" w:rsidRPr="0640633E">
        <w:rPr>
          <w:sz w:val="22"/>
          <w:szCs w:val="22"/>
        </w:rPr>
        <w:t xml:space="preserve">contemporary </w:t>
      </w:r>
      <w:r w:rsidR="12DB5568" w:rsidRPr="0640633E">
        <w:rPr>
          <w:sz w:val="22"/>
          <w:szCs w:val="22"/>
        </w:rPr>
        <w:t xml:space="preserve">world – including </w:t>
      </w:r>
      <w:r>
        <w:rPr>
          <w:sz w:val="22"/>
          <w:szCs w:val="22"/>
        </w:rPr>
        <w:t>society</w:t>
      </w:r>
      <w:r w:rsidR="49199168" w:rsidRPr="0640633E">
        <w:rPr>
          <w:sz w:val="22"/>
          <w:szCs w:val="22"/>
        </w:rPr>
        <w:t>, philosophy</w:t>
      </w:r>
      <w:r w:rsidR="49E1F0E4" w:rsidRPr="0640633E">
        <w:rPr>
          <w:sz w:val="22"/>
          <w:szCs w:val="22"/>
        </w:rPr>
        <w:t xml:space="preserve">, art </w:t>
      </w:r>
      <w:r w:rsidR="49199168" w:rsidRPr="0640633E">
        <w:rPr>
          <w:sz w:val="22"/>
          <w:szCs w:val="22"/>
        </w:rPr>
        <w:t xml:space="preserve">and </w:t>
      </w:r>
      <w:r w:rsidR="5AFF13D0" w:rsidRPr="0640633E">
        <w:rPr>
          <w:sz w:val="22"/>
          <w:szCs w:val="22"/>
        </w:rPr>
        <w:t>politics</w:t>
      </w:r>
      <w:r>
        <w:rPr>
          <w:sz w:val="22"/>
          <w:szCs w:val="22"/>
        </w:rPr>
        <w:t xml:space="preserve"> –</w:t>
      </w:r>
      <w:r w:rsidR="31495733" w:rsidRPr="0640633E">
        <w:rPr>
          <w:sz w:val="22"/>
          <w:szCs w:val="22"/>
        </w:rPr>
        <w:t xml:space="preserve">by providing context and </w:t>
      </w:r>
      <w:r>
        <w:rPr>
          <w:sz w:val="22"/>
          <w:szCs w:val="22"/>
        </w:rPr>
        <w:t>depth</w:t>
      </w:r>
      <w:r w:rsidR="31495733" w:rsidRPr="0640633E">
        <w:rPr>
          <w:sz w:val="22"/>
          <w:szCs w:val="22"/>
        </w:rPr>
        <w:t xml:space="preserve"> </w:t>
      </w:r>
      <w:r>
        <w:rPr>
          <w:sz w:val="22"/>
          <w:szCs w:val="22"/>
        </w:rPr>
        <w:t>for</w:t>
      </w:r>
      <w:r w:rsidR="31495733" w:rsidRPr="0640633E">
        <w:rPr>
          <w:sz w:val="22"/>
          <w:szCs w:val="22"/>
        </w:rPr>
        <w:t xml:space="preserve"> the culture of human</w:t>
      </w:r>
      <w:r>
        <w:rPr>
          <w:sz w:val="22"/>
          <w:szCs w:val="22"/>
        </w:rPr>
        <w:t xml:space="preserve">ity. </w:t>
      </w:r>
    </w:p>
    <w:p w14:paraId="083F9F5A" w14:textId="769476D7" w:rsidR="00D60779" w:rsidRDefault="00D60779" w:rsidP="00EA3581">
      <w:pPr>
        <w:jc w:val="both"/>
        <w:rPr>
          <w:sz w:val="22"/>
          <w:szCs w:val="22"/>
        </w:rPr>
      </w:pPr>
      <w:r w:rsidRPr="0640633E">
        <w:rPr>
          <w:sz w:val="22"/>
          <w:szCs w:val="22"/>
        </w:rPr>
        <w:t xml:space="preserve">Deeply rooted into the mythology and religion of the ancient Greeks, the </w:t>
      </w:r>
      <w:r w:rsidR="00F67F28" w:rsidRPr="0640633E">
        <w:rPr>
          <w:sz w:val="22"/>
          <w:szCs w:val="22"/>
        </w:rPr>
        <w:t>M</w:t>
      </w:r>
      <w:r w:rsidRPr="0640633E">
        <w:rPr>
          <w:sz w:val="22"/>
          <w:szCs w:val="22"/>
        </w:rPr>
        <w:t xml:space="preserve">uses </w:t>
      </w:r>
      <w:r w:rsidR="00310879">
        <w:rPr>
          <w:sz w:val="22"/>
          <w:szCs w:val="22"/>
        </w:rPr>
        <w:t xml:space="preserve">can be considered the basis for many of the humanities disciplines as </w:t>
      </w:r>
      <w:r w:rsidRPr="0640633E">
        <w:rPr>
          <w:sz w:val="22"/>
          <w:szCs w:val="22"/>
        </w:rPr>
        <w:t>patrons of the arts,</w:t>
      </w:r>
      <w:r w:rsidR="00310879">
        <w:rPr>
          <w:sz w:val="22"/>
          <w:szCs w:val="22"/>
        </w:rPr>
        <w:t xml:space="preserve"> </w:t>
      </w:r>
      <w:r w:rsidRPr="0640633E">
        <w:rPr>
          <w:sz w:val="22"/>
          <w:szCs w:val="22"/>
        </w:rPr>
        <w:t>including var</w:t>
      </w:r>
      <w:r w:rsidR="00310879">
        <w:rPr>
          <w:sz w:val="22"/>
          <w:szCs w:val="22"/>
        </w:rPr>
        <w:t>ious</w:t>
      </w:r>
      <w:r w:rsidRPr="0640633E">
        <w:rPr>
          <w:sz w:val="22"/>
          <w:szCs w:val="22"/>
        </w:rPr>
        <w:t xml:space="preserve"> types of poetry, history, music and astronomy. </w:t>
      </w:r>
      <w:r w:rsidR="00310879">
        <w:rPr>
          <w:sz w:val="22"/>
          <w:szCs w:val="22"/>
        </w:rPr>
        <w:t>In ancient times, m</w:t>
      </w:r>
      <w:r w:rsidRPr="0640633E">
        <w:rPr>
          <w:sz w:val="22"/>
          <w:szCs w:val="22"/>
        </w:rPr>
        <w:t>uch of the developments of the arts was dedicated to</w:t>
      </w:r>
      <w:r w:rsidR="00310879">
        <w:rPr>
          <w:sz w:val="22"/>
          <w:szCs w:val="22"/>
        </w:rPr>
        <w:t xml:space="preserve"> or inspired by</w:t>
      </w:r>
      <w:r w:rsidRPr="0640633E">
        <w:rPr>
          <w:sz w:val="22"/>
          <w:szCs w:val="22"/>
        </w:rPr>
        <w:t xml:space="preserve"> them, for example in Homer’s epic poem the Odyssey Homer begins by calling upon Calliope, the muse of epic poetry, to </w:t>
      </w:r>
      <w:r w:rsidR="768377CB" w:rsidRPr="0640633E">
        <w:rPr>
          <w:sz w:val="22"/>
          <w:szCs w:val="22"/>
        </w:rPr>
        <w:t>“</w:t>
      </w:r>
      <w:r w:rsidR="768377CB" w:rsidRPr="00310879">
        <w:rPr>
          <w:i/>
          <w:iCs/>
          <w:sz w:val="22"/>
          <w:szCs w:val="22"/>
        </w:rPr>
        <w:t>teach me the story of the hero [Odysseus]</w:t>
      </w:r>
      <w:r w:rsidRPr="0640633E">
        <w:rPr>
          <w:rStyle w:val="FootnoteReference"/>
          <w:sz w:val="22"/>
          <w:szCs w:val="22"/>
        </w:rPr>
        <w:footnoteReference w:id="2"/>
      </w:r>
      <w:r w:rsidR="41EBCD73" w:rsidRPr="0640633E">
        <w:rPr>
          <w:sz w:val="22"/>
          <w:szCs w:val="22"/>
        </w:rPr>
        <w:t>.</w:t>
      </w:r>
      <w:r w:rsidR="768377CB" w:rsidRPr="0640633E">
        <w:rPr>
          <w:sz w:val="22"/>
          <w:szCs w:val="22"/>
        </w:rPr>
        <w:t>”</w:t>
      </w:r>
      <w:r w:rsidR="1556D669" w:rsidRPr="0640633E">
        <w:rPr>
          <w:sz w:val="22"/>
          <w:szCs w:val="22"/>
        </w:rPr>
        <w:t xml:space="preserve"> Homer influential work is universally considered a gre</w:t>
      </w:r>
      <w:r w:rsidR="5CD4E6E9" w:rsidRPr="0640633E">
        <w:rPr>
          <w:sz w:val="22"/>
          <w:szCs w:val="22"/>
        </w:rPr>
        <w:t xml:space="preserve">at classic and is a </w:t>
      </w:r>
      <w:r w:rsidR="1556D669" w:rsidRPr="0640633E">
        <w:rPr>
          <w:sz w:val="22"/>
          <w:szCs w:val="22"/>
        </w:rPr>
        <w:t xml:space="preserve">clear </w:t>
      </w:r>
      <w:r w:rsidR="5031C7DA" w:rsidRPr="0640633E">
        <w:rPr>
          <w:sz w:val="22"/>
          <w:szCs w:val="22"/>
        </w:rPr>
        <w:t>occasion</w:t>
      </w:r>
      <w:r w:rsidR="1556D669" w:rsidRPr="0640633E">
        <w:rPr>
          <w:sz w:val="22"/>
          <w:szCs w:val="22"/>
        </w:rPr>
        <w:t xml:space="preserve"> in which the Muses are</w:t>
      </w:r>
    </w:p>
    <w:p w14:paraId="6C6E3B70" w14:textId="35C9206D" w:rsidR="25902EDA" w:rsidRDefault="25902EDA" w:rsidP="0640633E">
      <w:pPr>
        <w:jc w:val="both"/>
        <w:rPr>
          <w:sz w:val="22"/>
          <w:szCs w:val="22"/>
        </w:rPr>
      </w:pPr>
      <w:r w:rsidRPr="0640633E">
        <w:rPr>
          <w:sz w:val="22"/>
          <w:szCs w:val="22"/>
        </w:rPr>
        <w:t xml:space="preserve">This links ancient history to literature and creative writing </w:t>
      </w:r>
    </w:p>
    <w:p w14:paraId="0421C8ED" w14:textId="0FEF70F6" w:rsidR="00D60779" w:rsidRDefault="00D60779" w:rsidP="0640633E">
      <w:pPr>
        <w:jc w:val="both"/>
        <w:rPr>
          <w:sz w:val="22"/>
          <w:szCs w:val="22"/>
        </w:rPr>
      </w:pPr>
      <w:r>
        <w:rPr>
          <w:sz w:val="22"/>
          <w:szCs w:val="22"/>
        </w:rPr>
        <w:t>In modern terms, their importance to the humanities has in no way lessened, albeit less obvious</w:t>
      </w:r>
      <w:r w:rsidR="362BDC30">
        <w:rPr>
          <w:sz w:val="22"/>
          <w:szCs w:val="22"/>
        </w:rPr>
        <w:t xml:space="preserve"> now</w:t>
      </w:r>
      <w:r>
        <w:rPr>
          <w:sz w:val="22"/>
          <w:szCs w:val="22"/>
        </w:rPr>
        <w:t>. Museums</w:t>
      </w:r>
      <w:r w:rsidR="4D6F932D">
        <w:rPr>
          <w:sz w:val="22"/>
          <w:szCs w:val="22"/>
        </w:rPr>
        <w:t xml:space="preserve"> act as</w:t>
      </w:r>
      <w:r>
        <w:rPr>
          <w:sz w:val="22"/>
          <w:szCs w:val="22"/>
        </w:rPr>
        <w:t xml:space="preserve"> p</w:t>
      </w:r>
      <w:r w:rsidR="00EA3581">
        <w:rPr>
          <w:sz w:val="22"/>
          <w:szCs w:val="22"/>
        </w:rPr>
        <w:t>hysical embodiments of the humanities</w:t>
      </w:r>
      <w:r w:rsidR="6FA2287E">
        <w:rPr>
          <w:sz w:val="22"/>
          <w:szCs w:val="22"/>
        </w:rPr>
        <w:t xml:space="preserve"> by</w:t>
      </w:r>
      <w:r>
        <w:rPr>
          <w:sz w:val="22"/>
          <w:szCs w:val="22"/>
        </w:rPr>
        <w:t xml:space="preserve"> </w:t>
      </w:r>
      <w:r w:rsidR="00EA3581">
        <w:rPr>
          <w:sz w:val="22"/>
          <w:szCs w:val="22"/>
        </w:rPr>
        <w:t>captur</w:t>
      </w:r>
      <w:r w:rsidR="4506F894">
        <w:rPr>
          <w:sz w:val="22"/>
          <w:szCs w:val="22"/>
        </w:rPr>
        <w:t xml:space="preserve">ing </w:t>
      </w:r>
      <w:r w:rsidR="00EA3581">
        <w:rPr>
          <w:sz w:val="22"/>
          <w:szCs w:val="22"/>
        </w:rPr>
        <w:t>snapshots of history – be it a particular time period or pivotal world event – for later generations to reflect learn from</w:t>
      </w:r>
      <w:r w:rsidR="67C0A2E9">
        <w:rPr>
          <w:sz w:val="22"/>
          <w:szCs w:val="22"/>
        </w:rPr>
        <w:t xml:space="preserve"> with preserved artefacts.</w:t>
      </w:r>
      <w:r w:rsidR="00EA3581">
        <w:rPr>
          <w:sz w:val="22"/>
          <w:szCs w:val="22"/>
        </w:rPr>
        <w:t xml:space="preserve"> </w:t>
      </w:r>
      <w:r>
        <w:rPr>
          <w:sz w:val="22"/>
          <w:szCs w:val="22"/>
        </w:rPr>
        <w:t xml:space="preserve">The </w:t>
      </w:r>
      <w:r w:rsidR="00F67F28">
        <w:rPr>
          <w:sz w:val="22"/>
          <w:szCs w:val="22"/>
        </w:rPr>
        <w:t xml:space="preserve">Latin word </w:t>
      </w:r>
      <w:r>
        <w:rPr>
          <w:sz w:val="22"/>
          <w:szCs w:val="22"/>
        </w:rPr>
        <w:t>museum</w:t>
      </w:r>
      <w:r w:rsidR="00F67F28">
        <w:rPr>
          <w:sz w:val="22"/>
          <w:szCs w:val="22"/>
        </w:rPr>
        <w:t xml:space="preserve"> first came into use, according to the Oxford English Dictionary, in the early seventeenth century</w:t>
      </w:r>
      <w:r w:rsidR="00F67F28">
        <w:rPr>
          <w:rStyle w:val="FootnoteReference"/>
          <w:sz w:val="22"/>
          <w:szCs w:val="22"/>
        </w:rPr>
        <w:footnoteReference w:id="3"/>
      </w:r>
      <w:r w:rsidR="00F67F28">
        <w:rPr>
          <w:sz w:val="22"/>
          <w:szCs w:val="22"/>
        </w:rPr>
        <w:t>; its roots, however, date further back to the Muses</w:t>
      </w:r>
      <w:r w:rsidR="1DD3D8FD">
        <w:rPr>
          <w:sz w:val="22"/>
          <w:szCs w:val="22"/>
        </w:rPr>
        <w:t xml:space="preserve">, whereby </w:t>
      </w:r>
      <w:r w:rsidR="1DD3D8FD" w:rsidRPr="0640633E">
        <w:rPr>
          <w:sz w:val="22"/>
          <w:szCs w:val="22"/>
        </w:rPr>
        <w:t xml:space="preserve">ancient Greek temples dedicated to them were </w:t>
      </w:r>
      <w:r w:rsidR="3D8733E3" w:rsidRPr="0640633E">
        <w:rPr>
          <w:sz w:val="22"/>
          <w:szCs w:val="22"/>
        </w:rPr>
        <w:t>known</w:t>
      </w:r>
      <w:r w:rsidR="1DD3D8FD" w:rsidRPr="0640633E">
        <w:rPr>
          <w:sz w:val="22"/>
          <w:szCs w:val="22"/>
        </w:rPr>
        <w:t xml:space="preserve"> as </w:t>
      </w:r>
      <w:proofErr w:type="spellStart"/>
      <w:r w:rsidR="313CC919" w:rsidRPr="0640633E">
        <w:rPr>
          <w:i/>
          <w:iCs/>
          <w:sz w:val="22"/>
          <w:szCs w:val="22"/>
        </w:rPr>
        <w:t>mouseion</w:t>
      </w:r>
      <w:proofErr w:type="spellEnd"/>
      <w:r w:rsidR="313CC919" w:rsidRPr="0640633E">
        <w:rPr>
          <w:sz w:val="22"/>
          <w:szCs w:val="22"/>
        </w:rPr>
        <w:t>.</w:t>
      </w:r>
    </w:p>
    <w:p w14:paraId="4568C248" w14:textId="2464D429" w:rsidR="00A05609" w:rsidRDefault="00A05609" w:rsidP="00A05609">
      <w:pPr>
        <w:jc w:val="both"/>
        <w:rPr>
          <w:sz w:val="22"/>
          <w:szCs w:val="22"/>
        </w:rPr>
      </w:pPr>
      <w:r>
        <w:rPr>
          <w:sz w:val="22"/>
          <w:szCs w:val="22"/>
        </w:rPr>
        <w:t xml:space="preserve">Education of the humanities was pivotal across much of history </w:t>
      </w:r>
    </w:p>
    <w:p w14:paraId="11A6903C" w14:textId="32320EA6" w:rsidR="00A05609" w:rsidRDefault="00A05609" w:rsidP="00A05609">
      <w:pPr>
        <w:jc w:val="both"/>
        <w:rPr>
          <w:sz w:val="22"/>
          <w:szCs w:val="22"/>
        </w:rPr>
      </w:pPr>
      <w:r w:rsidRPr="0640633E">
        <w:rPr>
          <w:sz w:val="22"/>
          <w:szCs w:val="22"/>
        </w:rPr>
        <w:t>The subjects often found under the umbrella status of the humanities often have been since the emergence of humanities, which can be traced back through the centuries to the ancient Romans and before them the ancient Greeks. An example of this is under the Romans, liberal arts evolved into seven, though they were divided into the Trivium – the art of communication, including grammar, rhetoric and logic – and the Quadrivium – developed from the Muses with arithmetic, geometry, astronomy and music.</w:t>
      </w:r>
    </w:p>
    <w:p w14:paraId="5567FECB" w14:textId="27074E97" w:rsidR="00A05609" w:rsidRPr="00F67F28" w:rsidRDefault="008C0FA1" w:rsidP="00F67F28">
      <w:pPr>
        <w:rPr>
          <w:sz w:val="22"/>
          <w:szCs w:val="22"/>
        </w:rPr>
      </w:pPr>
      <w:r>
        <w:rPr>
          <w:sz w:val="22"/>
          <w:szCs w:val="22"/>
        </w:rPr>
        <w:t xml:space="preserve">Ancient history cannot exist detached from other disciplines of the humanities due to the focus on humans. Each discipline looks at the same issues however they take differing approaches; by considering the other approaches, a more rounded view of humanity can be achieved. </w:t>
      </w:r>
    </w:p>
    <w:p w14:paraId="5D0F97C5" w14:textId="77777777" w:rsidR="00F67F28" w:rsidRPr="00F67F28" w:rsidRDefault="00F67F28" w:rsidP="00F67F28">
      <w:pPr>
        <w:rPr>
          <w:sz w:val="22"/>
          <w:szCs w:val="22"/>
        </w:rPr>
      </w:pPr>
    </w:p>
    <w:p w14:paraId="00E8F2BB" w14:textId="77777777" w:rsidR="00F67F28" w:rsidRPr="00F67F28" w:rsidRDefault="00F67F28" w:rsidP="00F67F28">
      <w:pPr>
        <w:rPr>
          <w:sz w:val="22"/>
          <w:szCs w:val="22"/>
        </w:rPr>
      </w:pPr>
    </w:p>
    <w:p w14:paraId="463DEA2D" w14:textId="77777777" w:rsidR="00F67F28" w:rsidRPr="00F67F28" w:rsidRDefault="00F67F28" w:rsidP="00F67F28">
      <w:pPr>
        <w:rPr>
          <w:sz w:val="22"/>
          <w:szCs w:val="22"/>
        </w:rPr>
      </w:pPr>
    </w:p>
    <w:p w14:paraId="4D0B0C9A" w14:textId="77777777" w:rsidR="00F67F28" w:rsidRPr="00F67F28" w:rsidRDefault="00F67F28" w:rsidP="00F67F28">
      <w:pPr>
        <w:rPr>
          <w:sz w:val="22"/>
          <w:szCs w:val="22"/>
        </w:rPr>
      </w:pPr>
    </w:p>
    <w:p w14:paraId="64C38324" w14:textId="77777777" w:rsidR="00F67F28" w:rsidRPr="00F67F28" w:rsidRDefault="00F67F28" w:rsidP="00F67F28">
      <w:pPr>
        <w:rPr>
          <w:sz w:val="22"/>
          <w:szCs w:val="22"/>
        </w:rPr>
      </w:pPr>
    </w:p>
    <w:p w14:paraId="59291F70" w14:textId="77777777" w:rsidR="00F67F28" w:rsidRPr="00F67F28" w:rsidRDefault="00F67F28" w:rsidP="00F67F28">
      <w:pPr>
        <w:rPr>
          <w:sz w:val="22"/>
          <w:szCs w:val="22"/>
        </w:rPr>
      </w:pPr>
    </w:p>
    <w:p w14:paraId="5A25B1D1" w14:textId="77777777" w:rsidR="00F67F28" w:rsidRPr="00F67F28" w:rsidRDefault="00F67F28" w:rsidP="00F67F28">
      <w:pPr>
        <w:rPr>
          <w:sz w:val="22"/>
          <w:szCs w:val="22"/>
        </w:rPr>
      </w:pPr>
    </w:p>
    <w:p w14:paraId="337801E4" w14:textId="77777777" w:rsidR="00F67F28" w:rsidRPr="00F67F28" w:rsidRDefault="00F67F28" w:rsidP="00F67F28">
      <w:pPr>
        <w:rPr>
          <w:sz w:val="22"/>
          <w:szCs w:val="22"/>
        </w:rPr>
      </w:pPr>
    </w:p>
    <w:p w14:paraId="37DCA261" w14:textId="77777777" w:rsidR="00F67F28" w:rsidRDefault="00F67F28" w:rsidP="00F67F28">
      <w:pPr>
        <w:rPr>
          <w:sz w:val="22"/>
          <w:szCs w:val="22"/>
        </w:rPr>
      </w:pPr>
    </w:p>
    <w:p w14:paraId="20ACCF68" w14:textId="23058409" w:rsidR="00F67F28" w:rsidRPr="00F67F28" w:rsidRDefault="00F67F28" w:rsidP="00F67F28">
      <w:pPr>
        <w:jc w:val="center"/>
        <w:rPr>
          <w:sz w:val="22"/>
          <w:szCs w:val="22"/>
          <w:u w:val="single"/>
        </w:rPr>
      </w:pPr>
      <w:r w:rsidRPr="00F67F28">
        <w:rPr>
          <w:sz w:val="22"/>
          <w:szCs w:val="22"/>
          <w:u w:val="single"/>
        </w:rPr>
        <w:t>Bibliography</w:t>
      </w:r>
    </w:p>
    <w:p w14:paraId="70011260" w14:textId="51BD5D72" w:rsidR="00F67F28" w:rsidRDefault="00F67F28" w:rsidP="00F67F28">
      <w:pPr>
        <w:rPr>
          <w:sz w:val="22"/>
          <w:szCs w:val="22"/>
        </w:rPr>
      </w:pPr>
      <w:hyperlink r:id="rId10" w:anchor="35548159" w:history="1">
        <w:r w:rsidRPr="000265BC">
          <w:rPr>
            <w:rStyle w:val="Hyperlink"/>
            <w:sz w:val="22"/>
            <w:szCs w:val="22"/>
          </w:rPr>
          <w:t>https://www.oed.com/dictionary/museum_n?tab=factsheet#35548159</w:t>
        </w:r>
      </w:hyperlink>
      <w:r>
        <w:rPr>
          <w:sz w:val="22"/>
          <w:szCs w:val="22"/>
        </w:rPr>
        <w:t xml:space="preserve"> </w:t>
      </w:r>
    </w:p>
    <w:p w14:paraId="2E996AFB" w14:textId="77777777" w:rsidR="00A05609" w:rsidRDefault="00A05609" w:rsidP="00A05609">
      <w:pPr>
        <w:rPr>
          <w:sz w:val="22"/>
          <w:szCs w:val="22"/>
        </w:rPr>
      </w:pPr>
      <w:r w:rsidRPr="0640633E">
        <w:rPr>
          <w:sz w:val="22"/>
          <w:szCs w:val="22"/>
        </w:rPr>
        <w:t>Homer, The Odyssey</w:t>
      </w:r>
    </w:p>
    <w:p w14:paraId="64AF27DE" w14:textId="77777777" w:rsidR="00A05609" w:rsidRPr="00F67F28" w:rsidRDefault="00A05609" w:rsidP="00F67F28">
      <w:pPr>
        <w:rPr>
          <w:sz w:val="22"/>
          <w:szCs w:val="22"/>
        </w:rPr>
      </w:pPr>
    </w:p>
    <w:sectPr w:rsidR="00A05609" w:rsidRPr="00F67F2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5E15C7" w14:textId="77777777" w:rsidR="00B16390" w:rsidRDefault="00B16390" w:rsidP="00B16390">
      <w:pPr>
        <w:spacing w:after="0" w:line="240" w:lineRule="auto"/>
      </w:pPr>
      <w:r>
        <w:separator/>
      </w:r>
    </w:p>
  </w:endnote>
  <w:endnote w:type="continuationSeparator" w:id="0">
    <w:p w14:paraId="7A14EC15" w14:textId="77777777" w:rsidR="00B16390" w:rsidRDefault="00B16390" w:rsidP="00B16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72F266" w14:textId="77777777" w:rsidR="00B16390" w:rsidRDefault="00B16390" w:rsidP="00B16390">
      <w:pPr>
        <w:spacing w:after="0" w:line="240" w:lineRule="auto"/>
      </w:pPr>
      <w:r>
        <w:separator/>
      </w:r>
    </w:p>
  </w:footnote>
  <w:footnote w:type="continuationSeparator" w:id="0">
    <w:p w14:paraId="29431DC5" w14:textId="77777777" w:rsidR="00B16390" w:rsidRDefault="00B16390" w:rsidP="00B16390">
      <w:pPr>
        <w:spacing w:after="0" w:line="240" w:lineRule="auto"/>
      </w:pPr>
      <w:r>
        <w:continuationSeparator/>
      </w:r>
    </w:p>
  </w:footnote>
  <w:footnote w:id="1">
    <w:p w14:paraId="146F7439" w14:textId="54D607E2" w:rsidR="00310879" w:rsidRPr="008C0FA1" w:rsidRDefault="00310879">
      <w:pPr>
        <w:pStyle w:val="FootnoteText"/>
        <w:rPr>
          <w:sz w:val="16"/>
          <w:szCs w:val="16"/>
        </w:rPr>
      </w:pPr>
      <w:r>
        <w:rPr>
          <w:rStyle w:val="FootnoteReference"/>
        </w:rPr>
        <w:footnoteRef/>
      </w:r>
      <w:r>
        <w:t xml:space="preserve"> </w:t>
      </w:r>
      <w:hyperlink r:id="rId1" w:history="1">
        <w:r w:rsidRPr="008C0FA1">
          <w:rPr>
            <w:rStyle w:val="Hyperlink"/>
            <w:sz w:val="16"/>
            <w:szCs w:val="16"/>
          </w:rPr>
          <w:t>https://www.britannica.com/topic/humanities</w:t>
        </w:r>
      </w:hyperlink>
      <w:r w:rsidRPr="008C0FA1">
        <w:rPr>
          <w:sz w:val="16"/>
          <w:szCs w:val="16"/>
        </w:rPr>
        <w:t xml:space="preserve"> </w:t>
      </w:r>
    </w:p>
  </w:footnote>
  <w:footnote w:id="2">
    <w:p w14:paraId="68802CDE" w14:textId="4BEB9025" w:rsidR="0640633E" w:rsidRPr="008C0FA1" w:rsidRDefault="0640633E" w:rsidP="0640633E">
      <w:pPr>
        <w:pStyle w:val="FootnoteText"/>
        <w:rPr>
          <w:sz w:val="16"/>
          <w:szCs w:val="16"/>
        </w:rPr>
      </w:pPr>
      <w:r w:rsidRPr="008C0FA1">
        <w:rPr>
          <w:rStyle w:val="FootnoteReference"/>
          <w:sz w:val="16"/>
          <w:szCs w:val="16"/>
        </w:rPr>
        <w:footnoteRef/>
      </w:r>
      <w:r w:rsidRPr="008C0FA1">
        <w:rPr>
          <w:sz w:val="16"/>
          <w:szCs w:val="16"/>
        </w:rPr>
        <w:t xml:space="preserve"> Homer, The Odyssey, p. 1</w:t>
      </w:r>
    </w:p>
  </w:footnote>
  <w:footnote w:id="3">
    <w:p w14:paraId="59747158" w14:textId="4B976EF3" w:rsidR="00F67F28" w:rsidRDefault="00F67F28">
      <w:pPr>
        <w:pStyle w:val="FootnoteText"/>
      </w:pPr>
      <w:r w:rsidRPr="008C0FA1">
        <w:rPr>
          <w:rStyle w:val="FootnoteReference"/>
          <w:sz w:val="16"/>
          <w:szCs w:val="16"/>
        </w:rPr>
        <w:footnoteRef/>
      </w:r>
      <w:r w:rsidRPr="008C0FA1">
        <w:rPr>
          <w:sz w:val="16"/>
          <w:szCs w:val="16"/>
        </w:rPr>
        <w:t xml:space="preserve"> </w:t>
      </w:r>
      <w:hyperlink r:id="rId2" w:anchor="35548159" w:history="1">
        <w:r w:rsidRPr="008C0FA1">
          <w:rPr>
            <w:rStyle w:val="Hyperlink"/>
            <w:sz w:val="16"/>
            <w:szCs w:val="16"/>
          </w:rPr>
          <w:t>https://www.oed.com/dictionary/museum_n?tab=factsheet#35548159</w:t>
        </w:r>
      </w:hyperlink>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071567" w14:textId="4D55267B" w:rsidR="00B16390" w:rsidRPr="00B16390" w:rsidRDefault="00B16390">
    <w:pPr>
      <w:pStyle w:val="Header"/>
      <w:rPr>
        <w:sz w:val="18"/>
        <w:szCs w:val="18"/>
      </w:rPr>
    </w:pPr>
    <w:r w:rsidRPr="00B16390">
      <w:rPr>
        <w:sz w:val="18"/>
        <w:szCs w:val="18"/>
      </w:rPr>
      <w:t>Olivia Hunt</w:t>
    </w:r>
    <w:r w:rsidRPr="00B16390">
      <w:rPr>
        <w:sz w:val="18"/>
        <w:szCs w:val="18"/>
      </w:rPr>
      <w:ptab w:relativeTo="margin" w:alignment="center" w:leader="none"/>
    </w:r>
    <w:r w:rsidRPr="00B16390">
      <w:rPr>
        <w:sz w:val="18"/>
        <w:szCs w:val="18"/>
      </w:rPr>
      <w:ptab w:relativeTo="margin" w:alignment="right" w:leader="none"/>
    </w:r>
    <w:r w:rsidRPr="00B16390">
      <w:rPr>
        <w:sz w:val="18"/>
        <w:szCs w:val="18"/>
      </w:rPr>
      <w:t>2403821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90"/>
    <w:rsid w:val="00310879"/>
    <w:rsid w:val="003F30F0"/>
    <w:rsid w:val="00757FB8"/>
    <w:rsid w:val="00816400"/>
    <w:rsid w:val="008C0FA1"/>
    <w:rsid w:val="00A05609"/>
    <w:rsid w:val="00AE4E7E"/>
    <w:rsid w:val="00B16390"/>
    <w:rsid w:val="00CF7093"/>
    <w:rsid w:val="00D60779"/>
    <w:rsid w:val="00EA3581"/>
    <w:rsid w:val="00F67F28"/>
    <w:rsid w:val="019F7D44"/>
    <w:rsid w:val="04D53CA7"/>
    <w:rsid w:val="0640633E"/>
    <w:rsid w:val="079B3F3B"/>
    <w:rsid w:val="0A423AD2"/>
    <w:rsid w:val="0CB51854"/>
    <w:rsid w:val="0D0ECE75"/>
    <w:rsid w:val="0F19ECDA"/>
    <w:rsid w:val="0F65D7B2"/>
    <w:rsid w:val="128A26AE"/>
    <w:rsid w:val="12DB5568"/>
    <w:rsid w:val="141CDA1A"/>
    <w:rsid w:val="1556D669"/>
    <w:rsid w:val="15BF4599"/>
    <w:rsid w:val="1DD3D8FD"/>
    <w:rsid w:val="1E6FF88D"/>
    <w:rsid w:val="1F9A2970"/>
    <w:rsid w:val="1FA3D56F"/>
    <w:rsid w:val="21BA0A7B"/>
    <w:rsid w:val="221B3FC0"/>
    <w:rsid w:val="24B91A60"/>
    <w:rsid w:val="25902EDA"/>
    <w:rsid w:val="26AC23D0"/>
    <w:rsid w:val="271559D1"/>
    <w:rsid w:val="27B8CF16"/>
    <w:rsid w:val="2BB949FA"/>
    <w:rsid w:val="2F9FD495"/>
    <w:rsid w:val="313A6210"/>
    <w:rsid w:val="313CC919"/>
    <w:rsid w:val="31495733"/>
    <w:rsid w:val="33E2ADE8"/>
    <w:rsid w:val="33FB4E66"/>
    <w:rsid w:val="362BDC30"/>
    <w:rsid w:val="37FEC0CE"/>
    <w:rsid w:val="3A891F55"/>
    <w:rsid w:val="3D8733E3"/>
    <w:rsid w:val="3DDC77D0"/>
    <w:rsid w:val="3FDCFE55"/>
    <w:rsid w:val="4020604F"/>
    <w:rsid w:val="41EBCD73"/>
    <w:rsid w:val="4287A284"/>
    <w:rsid w:val="4506F894"/>
    <w:rsid w:val="49199168"/>
    <w:rsid w:val="49E1F0E4"/>
    <w:rsid w:val="4C3B5A7F"/>
    <w:rsid w:val="4CC503E0"/>
    <w:rsid w:val="4D6F932D"/>
    <w:rsid w:val="5031C7DA"/>
    <w:rsid w:val="52E768E1"/>
    <w:rsid w:val="56B6F562"/>
    <w:rsid w:val="56FBC3EF"/>
    <w:rsid w:val="5AFF13D0"/>
    <w:rsid w:val="5CD4E6E9"/>
    <w:rsid w:val="656BC3DC"/>
    <w:rsid w:val="67C0A2E9"/>
    <w:rsid w:val="687CC1AF"/>
    <w:rsid w:val="6B93A125"/>
    <w:rsid w:val="6FA2287E"/>
    <w:rsid w:val="71FA8A53"/>
    <w:rsid w:val="7421EBA4"/>
    <w:rsid w:val="75C6AD4B"/>
    <w:rsid w:val="768377CB"/>
    <w:rsid w:val="7914B702"/>
    <w:rsid w:val="792D0F8D"/>
    <w:rsid w:val="7A696E53"/>
    <w:rsid w:val="7F85EF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D80F1"/>
  <w15:chartTrackingRefBased/>
  <w15:docId w15:val="{B4B0A0BB-AD21-4A6A-966C-17E998CE4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3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63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3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3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63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63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3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3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3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3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6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390"/>
    <w:rPr>
      <w:rFonts w:eastAsiaTheme="majorEastAsia" w:cstheme="majorBidi"/>
      <w:color w:val="272727" w:themeColor="text1" w:themeTint="D8"/>
    </w:rPr>
  </w:style>
  <w:style w:type="paragraph" w:styleId="Title">
    <w:name w:val="Title"/>
    <w:basedOn w:val="Normal"/>
    <w:next w:val="Normal"/>
    <w:link w:val="TitleChar"/>
    <w:uiPriority w:val="10"/>
    <w:qFormat/>
    <w:rsid w:val="00B16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3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390"/>
    <w:pPr>
      <w:spacing w:before="160"/>
      <w:jc w:val="center"/>
    </w:pPr>
    <w:rPr>
      <w:i/>
      <w:iCs/>
      <w:color w:val="404040" w:themeColor="text1" w:themeTint="BF"/>
    </w:rPr>
  </w:style>
  <w:style w:type="character" w:customStyle="1" w:styleId="QuoteChar">
    <w:name w:val="Quote Char"/>
    <w:basedOn w:val="DefaultParagraphFont"/>
    <w:link w:val="Quote"/>
    <w:uiPriority w:val="29"/>
    <w:rsid w:val="00B16390"/>
    <w:rPr>
      <w:i/>
      <w:iCs/>
      <w:color w:val="404040" w:themeColor="text1" w:themeTint="BF"/>
    </w:rPr>
  </w:style>
  <w:style w:type="paragraph" w:styleId="ListParagraph">
    <w:name w:val="List Paragraph"/>
    <w:basedOn w:val="Normal"/>
    <w:uiPriority w:val="34"/>
    <w:qFormat/>
    <w:rsid w:val="00B16390"/>
    <w:pPr>
      <w:ind w:left="720"/>
      <w:contextualSpacing/>
    </w:pPr>
  </w:style>
  <w:style w:type="character" w:styleId="IntenseEmphasis">
    <w:name w:val="Intense Emphasis"/>
    <w:basedOn w:val="DefaultParagraphFont"/>
    <w:uiPriority w:val="21"/>
    <w:qFormat/>
    <w:rsid w:val="00B16390"/>
    <w:rPr>
      <w:i/>
      <w:iCs/>
      <w:color w:val="0F4761" w:themeColor="accent1" w:themeShade="BF"/>
    </w:rPr>
  </w:style>
  <w:style w:type="paragraph" w:styleId="IntenseQuote">
    <w:name w:val="Intense Quote"/>
    <w:basedOn w:val="Normal"/>
    <w:next w:val="Normal"/>
    <w:link w:val="IntenseQuoteChar"/>
    <w:uiPriority w:val="30"/>
    <w:qFormat/>
    <w:rsid w:val="00B16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390"/>
    <w:rPr>
      <w:i/>
      <w:iCs/>
      <w:color w:val="0F4761" w:themeColor="accent1" w:themeShade="BF"/>
    </w:rPr>
  </w:style>
  <w:style w:type="character" w:styleId="IntenseReference">
    <w:name w:val="Intense Reference"/>
    <w:basedOn w:val="DefaultParagraphFont"/>
    <w:uiPriority w:val="32"/>
    <w:qFormat/>
    <w:rsid w:val="00B16390"/>
    <w:rPr>
      <w:b/>
      <w:bCs/>
      <w:smallCaps/>
      <w:color w:val="0F4761" w:themeColor="accent1" w:themeShade="BF"/>
      <w:spacing w:val="5"/>
    </w:rPr>
  </w:style>
  <w:style w:type="paragraph" w:styleId="Header">
    <w:name w:val="header"/>
    <w:basedOn w:val="Normal"/>
    <w:link w:val="HeaderChar"/>
    <w:uiPriority w:val="99"/>
    <w:unhideWhenUsed/>
    <w:rsid w:val="00B16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390"/>
  </w:style>
  <w:style w:type="paragraph" w:styleId="Footer">
    <w:name w:val="footer"/>
    <w:basedOn w:val="Normal"/>
    <w:link w:val="FooterChar"/>
    <w:uiPriority w:val="99"/>
    <w:unhideWhenUsed/>
    <w:rsid w:val="00B1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390"/>
  </w:style>
  <w:style w:type="paragraph" w:styleId="FootnoteText">
    <w:name w:val="footnote text"/>
    <w:basedOn w:val="Normal"/>
    <w:link w:val="FootnoteTextChar"/>
    <w:uiPriority w:val="99"/>
    <w:semiHidden/>
    <w:unhideWhenUsed/>
    <w:rsid w:val="00F67F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7F28"/>
    <w:rPr>
      <w:sz w:val="20"/>
      <w:szCs w:val="20"/>
    </w:rPr>
  </w:style>
  <w:style w:type="character" w:styleId="FootnoteReference">
    <w:name w:val="footnote reference"/>
    <w:basedOn w:val="DefaultParagraphFont"/>
    <w:uiPriority w:val="99"/>
    <w:semiHidden/>
    <w:unhideWhenUsed/>
    <w:rsid w:val="00F67F28"/>
    <w:rPr>
      <w:vertAlign w:val="superscript"/>
    </w:rPr>
  </w:style>
  <w:style w:type="character" w:styleId="Hyperlink">
    <w:name w:val="Hyperlink"/>
    <w:basedOn w:val="DefaultParagraphFont"/>
    <w:uiPriority w:val="99"/>
    <w:unhideWhenUsed/>
    <w:rsid w:val="00F67F28"/>
    <w:rPr>
      <w:color w:val="467886" w:themeColor="hyperlink"/>
      <w:u w:val="single"/>
    </w:rPr>
  </w:style>
  <w:style w:type="character" w:styleId="UnresolvedMention">
    <w:name w:val="Unresolved Mention"/>
    <w:basedOn w:val="DefaultParagraphFont"/>
    <w:uiPriority w:val="99"/>
    <w:semiHidden/>
    <w:unhideWhenUsed/>
    <w:rsid w:val="00F67F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oed.com/dictionary/museum_n?tab=factsheet"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2" Type="http://schemas.openxmlformats.org/officeDocument/2006/relationships/hyperlink" Target="https://www.oed.com/dictionary/museum_n?tab=factsheet" TargetMode="External"/><Relationship Id="rId1" Type="http://schemas.openxmlformats.org/officeDocument/2006/relationships/hyperlink" Target="https://www.britannica.com/topic/huma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61B970-5A0E-4712-AE48-CCFF4EBBB36C}">
  <ds:schemaRefs>
    <ds:schemaRef ds:uri="http://schemas.microsoft.com/sharepoint/v3/contenttype/forms"/>
  </ds:schemaRefs>
</ds:datastoreItem>
</file>

<file path=customXml/itemProps2.xml><?xml version="1.0" encoding="utf-8"?>
<ds:datastoreItem xmlns:ds="http://schemas.openxmlformats.org/officeDocument/2006/customXml" ds:itemID="{322C860E-0BAE-44CA-967F-075ED93B53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F2F67E-73F1-4958-8EF6-511821FACF3B}">
  <ds:schemaRefs>
    <ds:schemaRef ds:uri="http://schemas.openxmlformats.org/officeDocument/2006/bibliography"/>
  </ds:schemaRefs>
</ds:datastoreItem>
</file>

<file path=customXml/itemProps4.xml><?xml version="1.0" encoding="utf-8"?>
<ds:datastoreItem xmlns:ds="http://schemas.openxmlformats.org/officeDocument/2006/customXml" ds:itemID="{139999CB-B018-4024-84F3-64ADA84CD7F1}">
  <ds:schemaRefs>
    <ds:schemaRef ds:uri="http://purl.org/dc/terms/"/>
    <ds:schemaRef ds:uri="http://schemas.microsoft.com/office/infopath/2007/PartnerControls"/>
    <ds:schemaRef ds:uri="http://purl.org/dc/dcmitype/"/>
    <ds:schemaRef ds:uri="http://purl.org/dc/elements/1.1/"/>
    <ds:schemaRef ds:uri="http://www.w3.org/XML/1998/namespace"/>
    <ds:schemaRef ds:uri="http://schemas.microsoft.com/office/2006/documentManagement/types"/>
    <ds:schemaRef ds:uri="http://schemas.openxmlformats.org/package/2006/metadata/core-properties"/>
    <ds:schemaRef ds:uri="0085e1a2-9cbf-4b92-866b-21f3c89040b6"/>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429</Words>
  <Characters>2448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2</cp:revision>
  <dcterms:created xsi:type="dcterms:W3CDTF">2024-10-10T17:43:00Z</dcterms:created>
  <dcterms:modified xsi:type="dcterms:W3CDTF">2024-10-10T17:43:00Z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