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48229349"/>
        <w:docPartObj>
          <w:docPartGallery w:val="Cover Pages"/>
          <w:docPartUnique/>
        </w:docPartObj>
      </w:sdtPr>
      <w:sdtContent>
        <w:p w14:paraId="612FBD31" w14:textId="482EC961" w:rsidR="00C70D18" w:rsidRDefault="00C70D18">
          <w:r>
            <w:rPr>
              <w:noProof/>
            </w:rPr>
            <mc:AlternateContent>
              <mc:Choice Requires="wps">
                <w:drawing>
                  <wp:anchor distT="0" distB="0" distL="114300" distR="114300" simplePos="0" relativeHeight="251659264" behindDoc="1" locked="0" layoutInCell="1" allowOverlap="0" wp14:anchorId="7F79FB15" wp14:editId="05A23F41">
                    <wp:simplePos x="0" y="0"/>
                    <wp:positionH relativeFrom="page">
                      <wp:align>center</wp:align>
                    </wp:positionH>
                    <wp:positionV relativeFrom="page">
                      <wp:align>center</wp:align>
                    </wp:positionV>
                    <wp:extent cx="6858000" cy="9144000"/>
                    <wp:effectExtent l="0" t="0" r="0" b="0"/>
                    <wp:wrapNone/>
                    <wp:docPr id="8" name="Text Box 4"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70D18" w14:paraId="0BBC3FF8" w14:textId="77777777">
                                  <w:trPr>
                                    <w:trHeight w:hRule="exact" w:val="9360"/>
                                  </w:trPr>
                                  <w:tc>
                                    <w:tcPr>
                                      <w:tcW w:w="5000" w:type="pct"/>
                                    </w:tcPr>
                                    <w:p w14:paraId="7768D4E5" w14:textId="7F58C3A7" w:rsidR="00C70D18" w:rsidRDefault="00C70D18"/>
                                  </w:tc>
                                </w:tr>
                                <w:tr w:rsidR="00C70D18" w14:paraId="673151A2" w14:textId="77777777">
                                  <w:trPr>
                                    <w:trHeight w:hRule="exact" w:val="4320"/>
                                  </w:trPr>
                                  <w:tc>
                                    <w:tcPr>
                                      <w:tcW w:w="5000" w:type="pct"/>
                                      <w:shd w:val="clear" w:color="auto" w:fill="156082" w:themeFill="accent1"/>
                                      <w:vAlign w:val="center"/>
                                    </w:tcPr>
                                    <w:p w14:paraId="4FEEC5F7" w14:textId="1AE1D410" w:rsidR="00C70D18" w:rsidRDefault="00C70D18">
                                      <w:pPr>
                                        <w:pStyle w:val="NoSpacing"/>
                                        <w:spacing w:before="200" w:line="216" w:lineRule="auto"/>
                                        <w:ind w:left="720" w:right="720"/>
                                        <w:rPr>
                                          <w:rFonts w:asciiTheme="majorHAnsi" w:hAnsiTheme="majorHAnsi"/>
                                          <w:color w:val="FFFFFF" w:themeColor="background1"/>
                                          <w:sz w:val="96"/>
                                          <w:szCs w:val="96"/>
                                        </w:rPr>
                                      </w:pPr>
                                      <w:sdt>
                                        <w:sdtPr>
                                          <w:rPr>
                                            <w:rFonts w:ascii="Times New Roman" w:hAnsi="Times New Roman" w:cs="Times New Roman"/>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C70D18">
                                            <w:rPr>
                                              <w:rFonts w:ascii="Times New Roman" w:hAnsi="Times New Roman" w:cs="Times New Roman"/>
                                              <w:b/>
                                              <w:bCs/>
                                              <w:color w:val="FFFFFF" w:themeColor="background1"/>
                                              <w:sz w:val="96"/>
                                              <w:szCs w:val="96"/>
                                            </w:rPr>
                                            <w:t xml:space="preserve">Group Assignment </w:t>
                                          </w:r>
                                        </w:sdtContent>
                                      </w:sdt>
                                    </w:p>
                                    <w:p w14:paraId="162D6967" w14:textId="1BDE4C1E" w:rsidR="00C70D18" w:rsidRPr="00C70D18" w:rsidRDefault="00C70D18">
                                      <w:pPr>
                                        <w:pStyle w:val="NoSpacing"/>
                                        <w:spacing w:before="240"/>
                                        <w:ind w:left="720" w:right="720"/>
                                        <w:rPr>
                                          <w:rFonts w:ascii="Times New Roman" w:hAnsi="Times New Roman" w:cs="Times New Roman"/>
                                          <w:b/>
                                          <w:bCs/>
                                          <w:color w:val="FFFFFF" w:themeColor="background1"/>
                                          <w:sz w:val="32"/>
                                          <w:szCs w:val="32"/>
                                        </w:rPr>
                                      </w:pPr>
                                      <w:sdt>
                                        <w:sdtPr>
                                          <w:rPr>
                                            <w:rFonts w:ascii="Times New Roman" w:hAnsi="Times New Roman" w:cs="Times New Roman"/>
                                            <w:b/>
                                            <w:b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C70D18">
                                            <w:rPr>
                                              <w:rFonts w:ascii="Times New Roman" w:hAnsi="Times New Roman" w:cs="Times New Roman"/>
                                              <w:b/>
                                              <w:bCs/>
                                              <w:color w:val="FFFFFF" w:themeColor="background1"/>
                                              <w:sz w:val="32"/>
                                              <w:szCs w:val="32"/>
                                            </w:rPr>
                                            <w:t xml:space="preserve">Presentation and Narrative </w:t>
                                          </w:r>
                                        </w:sdtContent>
                                      </w:sdt>
                                      <w:r w:rsidRPr="00C70D18">
                                        <w:rPr>
                                          <w:rFonts w:ascii="Times New Roman" w:hAnsi="Times New Roman" w:cs="Times New Roman"/>
                                          <w:b/>
                                          <w:bCs/>
                                          <w:color w:val="FFFFFF" w:themeColor="background1"/>
                                          <w:sz w:val="32"/>
                                          <w:szCs w:val="32"/>
                                        </w:rPr>
                                        <w:t xml:space="preserve"> </w:t>
                                      </w:r>
                                    </w:p>
                                  </w:tc>
                                </w:tr>
                                <w:tr w:rsidR="00C70D18" w14:paraId="208FB1B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70D18" w14:paraId="784A819F" w14:textId="77777777">
                                        <w:trPr>
                                          <w:trHeight w:hRule="exact" w:val="720"/>
                                        </w:trPr>
                                        <w:sdt>
                                          <w:sdtPr>
                                            <w:rPr>
                                              <w:rFonts w:ascii="Times New Roman" w:hAnsi="Times New Roman" w:cs="Times New Roman"/>
                                              <w:b/>
                                              <w:bCs/>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A159D0C" w14:textId="2B81D795" w:rsidR="00C70D18" w:rsidRPr="00C70D18" w:rsidRDefault="00C70D18" w:rsidP="00C70D18">
                                                <w:pPr>
                                                  <w:pStyle w:val="NoSpacing"/>
                                                  <w:ind w:left="144" w:right="144"/>
                                                  <w:rPr>
                                                    <w:rFonts w:ascii="Times New Roman" w:hAnsi="Times New Roman" w:cs="Times New Roman"/>
                                                    <w:b/>
                                                    <w:bCs/>
                                                    <w:color w:val="FFFFFF" w:themeColor="background1"/>
                                                    <w:sz w:val="28"/>
                                                    <w:szCs w:val="28"/>
                                                  </w:rPr>
                                                </w:pPr>
                                                <w:r w:rsidRPr="00C70D18">
                                                  <w:rPr>
                                                    <w:rFonts w:ascii="Times New Roman" w:hAnsi="Times New Roman" w:cs="Times New Roman"/>
                                                    <w:b/>
                                                    <w:bCs/>
                                                    <w:color w:val="FFFFFF" w:themeColor="background1"/>
                                                    <w:sz w:val="28"/>
                                                    <w:szCs w:val="28"/>
                                                  </w:rPr>
                                                  <w:t xml:space="preserve">Student name: Violeta Aurelia Rosu </w:t>
                                                </w:r>
                                              </w:p>
                                            </w:tc>
                                          </w:sdtContent>
                                        </w:sdt>
                                        <w:tc>
                                          <w:tcPr>
                                            <w:tcW w:w="3591" w:type="dxa"/>
                                            <w:vAlign w:val="center"/>
                                          </w:tcPr>
                                          <w:sdt>
                                            <w:sdtPr>
                                              <w:rPr>
                                                <w:rFonts w:ascii="Times New Roman" w:hAnsi="Times New Roman" w:cs="Times New Roman"/>
                                                <w:b/>
                                                <w:bCs/>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5-12-08T00:00:00Z">
                                                <w:dateFormat w:val="M/d/yy"/>
                                                <w:lid w:val="en-US"/>
                                                <w:storeMappedDataAs w:val="dateTime"/>
                                                <w:calendar w:val="gregorian"/>
                                              </w:date>
                                            </w:sdtPr>
                                            <w:sdtContent>
                                              <w:p w14:paraId="5A36D676" w14:textId="1B5059DE" w:rsidR="00C70D18" w:rsidRPr="00C70D18" w:rsidRDefault="00C70D18" w:rsidP="00C70D18">
                                                <w:pPr>
                                                  <w:pStyle w:val="NoSpacing"/>
                                                  <w:ind w:left="144" w:right="144"/>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12/8/25</w:t>
                                                </w:r>
                                              </w:p>
                                            </w:sdtContent>
                                          </w:sdt>
                                        </w:tc>
                                        <w:sdt>
                                          <w:sdtPr>
                                            <w:rPr>
                                              <w:rFonts w:ascii="Times New Roman" w:hAnsi="Times New Roman" w:cs="Times New Roman"/>
                                              <w:b/>
                                              <w:bCs/>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4CE4570" w14:textId="46D8FF18" w:rsidR="00C70D18" w:rsidRPr="00C70D18" w:rsidRDefault="00C70D18">
                                                <w:pPr>
                                                  <w:pStyle w:val="NoSpacing"/>
                                                  <w:ind w:left="144" w:right="720"/>
                                                  <w:jc w:val="right"/>
                                                  <w:rPr>
                                                    <w:rFonts w:ascii="Times New Roman" w:hAnsi="Times New Roman" w:cs="Times New Roman"/>
                                                    <w:b/>
                                                    <w:bCs/>
                                                    <w:color w:val="FFFFFF" w:themeColor="background1"/>
                                                    <w:sz w:val="24"/>
                                                    <w:szCs w:val="24"/>
                                                  </w:rPr>
                                                </w:pPr>
                                                <w:r w:rsidRPr="00C70D18">
                                                  <w:rPr>
                                                    <w:rFonts w:ascii="Times New Roman" w:hAnsi="Times New Roman" w:cs="Times New Roman"/>
                                                    <w:b/>
                                                    <w:bCs/>
                                                    <w:color w:val="FFFFFF" w:themeColor="background1"/>
                                                    <w:sz w:val="24"/>
                                                    <w:szCs w:val="24"/>
                                                  </w:rPr>
                                                  <w:t xml:space="preserve">People and Organisation </w:t>
                                                </w:r>
                                              </w:p>
                                            </w:tc>
                                          </w:sdtContent>
                                        </w:sdt>
                                      </w:tr>
                                    </w:tbl>
                                    <w:p w14:paraId="5D5BA9D8" w14:textId="77777777" w:rsidR="00C70D18" w:rsidRDefault="00C70D18"/>
                                  </w:tc>
                                </w:tr>
                              </w:tbl>
                              <w:p w14:paraId="43A08E32" w14:textId="77777777" w:rsidR="00C70D18" w:rsidRDefault="00C70D18"/>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F79FB15" id="_x0000_t202" coordsize="21600,21600" o:spt="202" path="m,l,21600r21600,l21600,xe">
                    <v:stroke joinstyle="miter"/>
                    <v:path gradientshapeok="t" o:connecttype="rect"/>
                  </v:shapetype>
                  <v:shape id="Text Box 4" o:spid="_x0000_s1026" type="#_x0000_t202" alt="Cover page layout" style="position:absolute;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5"/>
                          </w:tblGrid>
                          <w:tr w:rsidR="00C70D18" w14:paraId="0BBC3FF8" w14:textId="77777777">
                            <w:trPr>
                              <w:trHeight w:hRule="exact" w:val="9360"/>
                            </w:trPr>
                            <w:tc>
                              <w:tcPr>
                                <w:tcW w:w="5000" w:type="pct"/>
                              </w:tcPr>
                              <w:p w14:paraId="7768D4E5" w14:textId="7F58C3A7" w:rsidR="00C70D18" w:rsidRDefault="00C70D18"/>
                            </w:tc>
                          </w:tr>
                          <w:tr w:rsidR="00C70D18" w14:paraId="673151A2" w14:textId="77777777">
                            <w:trPr>
                              <w:trHeight w:hRule="exact" w:val="4320"/>
                            </w:trPr>
                            <w:tc>
                              <w:tcPr>
                                <w:tcW w:w="5000" w:type="pct"/>
                                <w:shd w:val="clear" w:color="auto" w:fill="156082" w:themeFill="accent1"/>
                                <w:vAlign w:val="center"/>
                              </w:tcPr>
                              <w:p w14:paraId="4FEEC5F7" w14:textId="1AE1D410" w:rsidR="00C70D18" w:rsidRDefault="00C70D18">
                                <w:pPr>
                                  <w:pStyle w:val="NoSpacing"/>
                                  <w:spacing w:before="200" w:line="216" w:lineRule="auto"/>
                                  <w:ind w:left="720" w:right="720"/>
                                  <w:rPr>
                                    <w:rFonts w:asciiTheme="majorHAnsi" w:hAnsiTheme="majorHAnsi"/>
                                    <w:color w:val="FFFFFF" w:themeColor="background1"/>
                                    <w:sz w:val="96"/>
                                    <w:szCs w:val="96"/>
                                  </w:rPr>
                                </w:pPr>
                                <w:sdt>
                                  <w:sdtPr>
                                    <w:rPr>
                                      <w:rFonts w:ascii="Times New Roman" w:hAnsi="Times New Roman" w:cs="Times New Roman"/>
                                      <w:b/>
                                      <w:bCs/>
                                      <w:color w:val="FFFFFF" w:themeColor="background1"/>
                                      <w:sz w:val="9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Pr="00C70D18">
                                      <w:rPr>
                                        <w:rFonts w:ascii="Times New Roman" w:hAnsi="Times New Roman" w:cs="Times New Roman"/>
                                        <w:b/>
                                        <w:bCs/>
                                        <w:color w:val="FFFFFF" w:themeColor="background1"/>
                                        <w:sz w:val="96"/>
                                        <w:szCs w:val="96"/>
                                      </w:rPr>
                                      <w:t xml:space="preserve">Group Assignment </w:t>
                                    </w:r>
                                  </w:sdtContent>
                                </w:sdt>
                              </w:p>
                              <w:p w14:paraId="162D6967" w14:textId="1BDE4C1E" w:rsidR="00C70D18" w:rsidRPr="00C70D18" w:rsidRDefault="00C70D18">
                                <w:pPr>
                                  <w:pStyle w:val="NoSpacing"/>
                                  <w:spacing w:before="240"/>
                                  <w:ind w:left="720" w:right="720"/>
                                  <w:rPr>
                                    <w:rFonts w:ascii="Times New Roman" w:hAnsi="Times New Roman" w:cs="Times New Roman"/>
                                    <w:b/>
                                    <w:bCs/>
                                    <w:color w:val="FFFFFF" w:themeColor="background1"/>
                                    <w:sz w:val="32"/>
                                    <w:szCs w:val="32"/>
                                  </w:rPr>
                                </w:pPr>
                                <w:sdt>
                                  <w:sdtPr>
                                    <w:rPr>
                                      <w:rFonts w:ascii="Times New Roman" w:hAnsi="Times New Roman" w:cs="Times New Roman"/>
                                      <w:b/>
                                      <w:bCs/>
                                      <w:color w:val="FFFFFF" w:themeColor="background1"/>
                                      <w:sz w:val="32"/>
                                      <w:szCs w:val="32"/>
                                    </w:rPr>
                                    <w:alias w:val="Subtitle"/>
                                    <w:tag w:val=""/>
                                    <w:id w:val="-1893644819"/>
                                    <w:dataBinding w:prefixMappings="xmlns:ns0='http://purl.org/dc/elements/1.1/' xmlns:ns1='http://schemas.openxmlformats.org/package/2006/metadata/core-properties' " w:xpath="/ns1:coreProperties[1]/ns0:subject[1]" w:storeItemID="{6C3C8BC8-F283-45AE-878A-BAB7291924A1}"/>
                                    <w:text/>
                                  </w:sdtPr>
                                  <w:sdtContent>
                                    <w:r w:rsidRPr="00C70D18">
                                      <w:rPr>
                                        <w:rFonts w:ascii="Times New Roman" w:hAnsi="Times New Roman" w:cs="Times New Roman"/>
                                        <w:b/>
                                        <w:bCs/>
                                        <w:color w:val="FFFFFF" w:themeColor="background1"/>
                                        <w:sz w:val="32"/>
                                        <w:szCs w:val="32"/>
                                      </w:rPr>
                                      <w:t xml:space="preserve">Presentation and Narrative </w:t>
                                    </w:r>
                                  </w:sdtContent>
                                </w:sdt>
                                <w:r w:rsidRPr="00C70D18">
                                  <w:rPr>
                                    <w:rFonts w:ascii="Times New Roman" w:hAnsi="Times New Roman" w:cs="Times New Roman"/>
                                    <w:b/>
                                    <w:bCs/>
                                    <w:color w:val="FFFFFF" w:themeColor="background1"/>
                                    <w:sz w:val="32"/>
                                    <w:szCs w:val="32"/>
                                  </w:rPr>
                                  <w:t xml:space="preserve"> </w:t>
                                </w:r>
                              </w:p>
                            </w:tc>
                          </w:tr>
                          <w:tr w:rsidR="00C70D18" w14:paraId="208FB1B1"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601"/>
                                  <w:gridCol w:w="3602"/>
                                  <w:gridCol w:w="3602"/>
                                </w:tblGrid>
                                <w:tr w:rsidR="00C70D18" w14:paraId="784A819F" w14:textId="77777777">
                                  <w:trPr>
                                    <w:trHeight w:hRule="exact" w:val="720"/>
                                  </w:trPr>
                                  <w:sdt>
                                    <w:sdtPr>
                                      <w:rPr>
                                        <w:rFonts w:ascii="Times New Roman" w:hAnsi="Times New Roman" w:cs="Times New Roman"/>
                                        <w:b/>
                                        <w:bCs/>
                                        <w:color w:val="FFFFFF" w:themeColor="background1"/>
                                        <w:sz w:val="28"/>
                                        <w:szCs w:val="28"/>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6A159D0C" w14:textId="2B81D795" w:rsidR="00C70D18" w:rsidRPr="00C70D18" w:rsidRDefault="00C70D18" w:rsidP="00C70D18">
                                          <w:pPr>
                                            <w:pStyle w:val="NoSpacing"/>
                                            <w:ind w:left="144" w:right="144"/>
                                            <w:rPr>
                                              <w:rFonts w:ascii="Times New Roman" w:hAnsi="Times New Roman" w:cs="Times New Roman"/>
                                              <w:b/>
                                              <w:bCs/>
                                              <w:color w:val="FFFFFF" w:themeColor="background1"/>
                                              <w:sz w:val="28"/>
                                              <w:szCs w:val="28"/>
                                            </w:rPr>
                                          </w:pPr>
                                          <w:r w:rsidRPr="00C70D18">
                                            <w:rPr>
                                              <w:rFonts w:ascii="Times New Roman" w:hAnsi="Times New Roman" w:cs="Times New Roman"/>
                                              <w:b/>
                                              <w:bCs/>
                                              <w:color w:val="FFFFFF" w:themeColor="background1"/>
                                              <w:sz w:val="28"/>
                                              <w:szCs w:val="28"/>
                                            </w:rPr>
                                            <w:t xml:space="preserve">Student name: Violeta Aurelia Rosu </w:t>
                                          </w:r>
                                        </w:p>
                                      </w:tc>
                                    </w:sdtContent>
                                  </w:sdt>
                                  <w:tc>
                                    <w:tcPr>
                                      <w:tcW w:w="3591" w:type="dxa"/>
                                      <w:vAlign w:val="center"/>
                                    </w:tcPr>
                                    <w:sdt>
                                      <w:sdtPr>
                                        <w:rPr>
                                          <w:rFonts w:ascii="Times New Roman" w:hAnsi="Times New Roman" w:cs="Times New Roman"/>
                                          <w:b/>
                                          <w:bCs/>
                                          <w:color w:val="FFFFFF" w:themeColor="background1"/>
                                          <w:sz w:val="24"/>
                                          <w:szCs w:val="24"/>
                                        </w:rPr>
                                        <w:alias w:val="Date"/>
                                        <w:tag w:val=""/>
                                        <w:id w:val="-1047523169"/>
                                        <w:dataBinding w:prefixMappings="xmlns:ns0='http://schemas.microsoft.com/office/2006/coverPageProps' " w:xpath="/ns0:CoverPageProperties[1]/ns0:PublishDate[1]" w:storeItemID="{55AF091B-3C7A-41E3-B477-F2FDAA23CFDA}"/>
                                        <w:date w:fullDate="2025-12-08T00:00:00Z">
                                          <w:dateFormat w:val="M/d/yy"/>
                                          <w:lid w:val="en-US"/>
                                          <w:storeMappedDataAs w:val="dateTime"/>
                                          <w:calendar w:val="gregorian"/>
                                        </w:date>
                                      </w:sdtPr>
                                      <w:sdtContent>
                                        <w:p w14:paraId="5A36D676" w14:textId="1B5059DE" w:rsidR="00C70D18" w:rsidRPr="00C70D18" w:rsidRDefault="00C70D18" w:rsidP="00C70D18">
                                          <w:pPr>
                                            <w:pStyle w:val="NoSpacing"/>
                                            <w:ind w:left="144" w:right="144"/>
                                            <w:rPr>
                                              <w:rFonts w:ascii="Times New Roman" w:hAnsi="Times New Roman" w:cs="Times New Roman"/>
                                              <w:b/>
                                              <w:bCs/>
                                              <w:color w:val="FFFFFF" w:themeColor="background1"/>
                                              <w:sz w:val="24"/>
                                              <w:szCs w:val="24"/>
                                            </w:rPr>
                                          </w:pPr>
                                          <w:r>
                                            <w:rPr>
                                              <w:rFonts w:ascii="Times New Roman" w:hAnsi="Times New Roman" w:cs="Times New Roman"/>
                                              <w:b/>
                                              <w:bCs/>
                                              <w:color w:val="FFFFFF" w:themeColor="background1"/>
                                              <w:sz w:val="24"/>
                                              <w:szCs w:val="24"/>
                                            </w:rPr>
                                            <w:t>12/8/25</w:t>
                                          </w:r>
                                        </w:p>
                                      </w:sdtContent>
                                    </w:sdt>
                                  </w:tc>
                                  <w:sdt>
                                    <w:sdtPr>
                                      <w:rPr>
                                        <w:rFonts w:ascii="Times New Roman" w:hAnsi="Times New Roman" w:cs="Times New Roman"/>
                                        <w:b/>
                                        <w:bCs/>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4CE4570" w14:textId="46D8FF18" w:rsidR="00C70D18" w:rsidRPr="00C70D18" w:rsidRDefault="00C70D18">
                                          <w:pPr>
                                            <w:pStyle w:val="NoSpacing"/>
                                            <w:ind w:left="144" w:right="720"/>
                                            <w:jc w:val="right"/>
                                            <w:rPr>
                                              <w:rFonts w:ascii="Times New Roman" w:hAnsi="Times New Roman" w:cs="Times New Roman"/>
                                              <w:b/>
                                              <w:bCs/>
                                              <w:color w:val="FFFFFF" w:themeColor="background1"/>
                                              <w:sz w:val="24"/>
                                              <w:szCs w:val="24"/>
                                            </w:rPr>
                                          </w:pPr>
                                          <w:r w:rsidRPr="00C70D18">
                                            <w:rPr>
                                              <w:rFonts w:ascii="Times New Roman" w:hAnsi="Times New Roman" w:cs="Times New Roman"/>
                                              <w:b/>
                                              <w:bCs/>
                                              <w:color w:val="FFFFFF" w:themeColor="background1"/>
                                              <w:sz w:val="24"/>
                                              <w:szCs w:val="24"/>
                                            </w:rPr>
                                            <w:t xml:space="preserve">People and Organisation </w:t>
                                          </w:r>
                                        </w:p>
                                      </w:tc>
                                    </w:sdtContent>
                                  </w:sdt>
                                </w:tr>
                              </w:tbl>
                              <w:p w14:paraId="5D5BA9D8" w14:textId="77777777" w:rsidR="00C70D18" w:rsidRDefault="00C70D18"/>
                            </w:tc>
                          </w:tr>
                        </w:tbl>
                        <w:p w14:paraId="43A08E32" w14:textId="77777777" w:rsidR="00C70D18" w:rsidRDefault="00C70D18"/>
                      </w:txbxContent>
                    </v:textbox>
                    <w10:wrap anchorx="page" anchory="page"/>
                  </v:shape>
                </w:pict>
              </mc:Fallback>
            </mc:AlternateContent>
          </w:r>
        </w:p>
        <w:p w14:paraId="17DB1C75" w14:textId="77777777" w:rsidR="00C70D18" w:rsidRDefault="00C70D18">
          <w:pPr>
            <w:rPr>
              <w:rFonts w:ascii="Times New Roman" w:hAnsi="Times New Roman" w:cs="Times New Roman"/>
              <w:b/>
              <w:bCs/>
            </w:rPr>
          </w:pPr>
          <w:r>
            <w:rPr>
              <w:rFonts w:ascii="Times New Roman" w:hAnsi="Times New Roman" w:cs="Times New Roman"/>
              <w:b/>
              <w:bCs/>
            </w:rPr>
            <w:t>Group participants.</w:t>
          </w:r>
        </w:p>
        <w:p w14:paraId="753A2C85" w14:textId="77777777" w:rsidR="00C70D18" w:rsidRPr="00C70D18" w:rsidRDefault="00C70D18" w:rsidP="00C70D18">
          <w:pPr>
            <w:pStyle w:val="ListParagraph"/>
            <w:numPr>
              <w:ilvl w:val="0"/>
              <w:numId w:val="1"/>
            </w:numPr>
            <w:rPr>
              <w:rFonts w:ascii="Times New Roman" w:hAnsi="Times New Roman" w:cs="Times New Roman"/>
              <w:b/>
              <w:bCs/>
            </w:rPr>
          </w:pPr>
          <w:r w:rsidRPr="00C70D18">
            <w:rPr>
              <w:rFonts w:ascii="Times New Roman" w:hAnsi="Times New Roman" w:cs="Times New Roman"/>
              <w:b/>
              <w:bCs/>
            </w:rPr>
            <w:t xml:space="preserve">Anghel Stelian Tucanu </w:t>
          </w:r>
        </w:p>
        <w:p w14:paraId="518A696A" w14:textId="77777777" w:rsidR="00C70D18" w:rsidRPr="00C70D18" w:rsidRDefault="00C70D18" w:rsidP="00C70D18">
          <w:pPr>
            <w:pStyle w:val="ListParagraph"/>
            <w:numPr>
              <w:ilvl w:val="0"/>
              <w:numId w:val="1"/>
            </w:numPr>
            <w:rPr>
              <w:rFonts w:ascii="Times New Roman" w:hAnsi="Times New Roman" w:cs="Times New Roman"/>
              <w:b/>
              <w:bCs/>
            </w:rPr>
          </w:pPr>
          <w:r w:rsidRPr="00C70D18">
            <w:rPr>
              <w:rFonts w:ascii="Times New Roman" w:hAnsi="Times New Roman" w:cs="Times New Roman"/>
              <w:b/>
              <w:bCs/>
            </w:rPr>
            <w:t>Valentina Gureanu</w:t>
          </w:r>
        </w:p>
        <w:p w14:paraId="2B26CD5C" w14:textId="77777777" w:rsidR="00C70D18" w:rsidRPr="00C70D18" w:rsidRDefault="00C70D18" w:rsidP="00C70D18">
          <w:pPr>
            <w:pStyle w:val="ListParagraph"/>
            <w:numPr>
              <w:ilvl w:val="0"/>
              <w:numId w:val="1"/>
            </w:numPr>
            <w:rPr>
              <w:rFonts w:ascii="Times New Roman" w:hAnsi="Times New Roman" w:cs="Times New Roman"/>
              <w:b/>
              <w:bCs/>
            </w:rPr>
          </w:pPr>
          <w:r w:rsidRPr="00C70D18">
            <w:rPr>
              <w:rFonts w:ascii="Times New Roman" w:hAnsi="Times New Roman" w:cs="Times New Roman"/>
              <w:b/>
              <w:bCs/>
            </w:rPr>
            <w:t>Armando Butacu</w:t>
          </w:r>
        </w:p>
        <w:p w14:paraId="11262F56" w14:textId="591B7CEC" w:rsidR="00C70D18" w:rsidRPr="00C70D18" w:rsidRDefault="00C70D18" w:rsidP="00C70D18">
          <w:pPr>
            <w:pStyle w:val="ListParagraph"/>
            <w:numPr>
              <w:ilvl w:val="0"/>
              <w:numId w:val="1"/>
            </w:numPr>
            <w:rPr>
              <w:rFonts w:ascii="Times New Roman" w:hAnsi="Times New Roman" w:cs="Times New Roman"/>
              <w:b/>
              <w:bCs/>
            </w:rPr>
          </w:pPr>
          <w:r w:rsidRPr="00C70D18">
            <w:rPr>
              <w:rFonts w:ascii="Times New Roman" w:hAnsi="Times New Roman" w:cs="Times New Roman"/>
              <w:b/>
              <w:bCs/>
            </w:rPr>
            <w:t xml:space="preserve">Violeta Rosu </w:t>
          </w:r>
          <w:r w:rsidRPr="00C70D18">
            <w:rPr>
              <w:rFonts w:ascii="Times New Roman" w:hAnsi="Times New Roman" w:cs="Times New Roman"/>
              <w:b/>
              <w:bCs/>
            </w:rPr>
            <w:br w:type="page"/>
          </w:r>
        </w:p>
      </w:sdtContent>
    </w:sdt>
    <w:p w14:paraId="772BB8EA" w14:textId="453B5B31" w:rsidR="001F36E4" w:rsidRPr="001F36E4" w:rsidRDefault="001F36E4" w:rsidP="00D3632A">
      <w:pPr>
        <w:spacing w:line="480" w:lineRule="auto"/>
        <w:rPr>
          <w:rFonts w:ascii="Times New Roman" w:hAnsi="Times New Roman" w:cs="Times New Roman"/>
          <w:b/>
          <w:bCs/>
        </w:rPr>
      </w:pPr>
      <w:r w:rsidRPr="001F36E4">
        <w:rPr>
          <w:rFonts w:ascii="Times New Roman" w:hAnsi="Times New Roman" w:cs="Times New Roman"/>
          <w:b/>
          <w:bCs/>
        </w:rPr>
        <w:lastRenderedPageBreak/>
        <w:t xml:space="preserve">Introduction </w:t>
      </w:r>
    </w:p>
    <w:p w14:paraId="436D4E6A"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StitchCo's leadership problems are among the most significant factors leading to employee resistance to change, conflict between employees and management, and decreased organisational performance. When StitchCo began implementing its Automation Strategy, it changed its leadership model to a “shared leadership model” which, by definition, is supposed to have employees at all levels involved in decision-making processes.</w:t>
      </w:r>
    </w:p>
    <w:p w14:paraId="5AB123D5"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But at the exact time employees were in most need of direction and guidance, the organisation’s management team withdrew its involvement from decision-making activities. This was not a good time for employees to have little or no leadership influence; the purpose of a good, effective leader is to provide an atmosphere where employees have confidence in their ability to do their job. Arnold (2017) stated that people need effective leadership during times of change </w:t>
      </w:r>
      <w:r w:rsidR="000223E1" w:rsidRPr="00D3632A">
        <w:rPr>
          <w:rFonts w:ascii="Times New Roman" w:hAnsi="Times New Roman" w:cs="Times New Roman"/>
        </w:rPr>
        <w:t>to</w:t>
      </w:r>
      <w:r w:rsidRPr="00D3632A">
        <w:rPr>
          <w:rFonts w:ascii="Times New Roman" w:hAnsi="Times New Roman" w:cs="Times New Roman"/>
        </w:rPr>
        <w:t xml:space="preserve"> succeed. This requires three elements: a leader's emotional intelligence, presence, and relational competence. None of these elements are present in the leadership of StitchCo.</w:t>
      </w:r>
    </w:p>
    <w:p w14:paraId="278B31DD" w14:textId="14AD67E1" w:rsidR="000223E1" w:rsidRPr="000223E1" w:rsidRDefault="000223E1" w:rsidP="00D3632A">
      <w:pPr>
        <w:spacing w:line="480" w:lineRule="auto"/>
        <w:rPr>
          <w:rFonts w:ascii="Times New Roman" w:hAnsi="Times New Roman" w:cs="Times New Roman"/>
          <w:b/>
          <w:bCs/>
        </w:rPr>
      </w:pPr>
      <w:r w:rsidRPr="000223E1">
        <w:rPr>
          <w:rFonts w:ascii="Times New Roman" w:hAnsi="Times New Roman" w:cs="Times New Roman"/>
          <w:b/>
          <w:bCs/>
        </w:rPr>
        <w:t xml:space="preserve">Employees perspective </w:t>
      </w:r>
    </w:p>
    <w:p w14:paraId="764488C7"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From the perspective of employees at StitchCo, they feel abandoned by the leaders of their organisation. There was no clear direction provided by the organisation’s leaders, no emotional support, and no appropriate guidance. An absence of commitment by leadership to employees’ social and emotional wellbeing will result in employees’ unwillingness to embrace a new process, and ultimately, employees will be disengaged. Studies show that transformational leadership can significantly contribute to an employee’s psychological wellbeing during a time of change because transformational leaders create an environment that encourages empathy, reassurance, and shared meaning (Arnold, 2017; Matsunaga, 2024). The leaders of StitchCo failed to communicate a clear, compelling vision of how newly </w:t>
      </w:r>
      <w:r w:rsidRPr="00D3632A">
        <w:rPr>
          <w:rFonts w:ascii="Times New Roman" w:hAnsi="Times New Roman" w:cs="Times New Roman"/>
        </w:rPr>
        <w:lastRenderedPageBreak/>
        <w:t>implemented technology (automation) would impact the lives of employees eventually. The failure to do so eroded employee confidence and resulted in increased resistance.</w:t>
      </w:r>
    </w:p>
    <w:p w14:paraId="6D4AB2CA"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The absence of relational leadership also negatively affected teamwork among employees. For shared leadership structures to be successful, strong interpersonal relationships must exist, along with consistent communication and the ability of formal leaders to provide guidance for their followers. When there is an absence of these three elements, employees view shared leadership as being abandoned by their formal leaders, not as being empowered by their formal leaders. The research of Wang et al. (2014) indicates that shared leadership is only effective when it is supported by trust and clear </w:t>
      </w:r>
      <w:r w:rsidR="000223E1" w:rsidRPr="00D3632A">
        <w:rPr>
          <w:rFonts w:ascii="Times New Roman" w:hAnsi="Times New Roman" w:cs="Times New Roman"/>
        </w:rPr>
        <w:t>communication. StitchCo</w:t>
      </w:r>
      <w:r w:rsidRPr="00D3632A">
        <w:rPr>
          <w:rFonts w:ascii="Times New Roman" w:hAnsi="Times New Roman" w:cs="Times New Roman"/>
        </w:rPr>
        <w:t xml:space="preserve"> teams were confronted with escalating conflict due to poor communication among leaders and poor coordination of team efforts. The absence of team meetings led to confusion about employees' job security, performance metrics and the ongoing purpose of the automated systems.</w:t>
      </w:r>
    </w:p>
    <w:p w14:paraId="7A85FC52" w14:textId="77938B84" w:rsidR="000223E1" w:rsidRPr="000223E1" w:rsidRDefault="000223E1" w:rsidP="00D3632A">
      <w:pPr>
        <w:spacing w:line="480" w:lineRule="auto"/>
        <w:rPr>
          <w:rFonts w:ascii="Times New Roman" w:hAnsi="Times New Roman" w:cs="Times New Roman"/>
          <w:b/>
          <w:bCs/>
        </w:rPr>
      </w:pPr>
      <w:r w:rsidRPr="000223E1">
        <w:rPr>
          <w:rFonts w:ascii="Times New Roman" w:hAnsi="Times New Roman" w:cs="Times New Roman"/>
          <w:b/>
          <w:bCs/>
        </w:rPr>
        <w:t xml:space="preserve">Communication problem </w:t>
      </w:r>
    </w:p>
    <w:p w14:paraId="21DD22F3"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The lack of clear lines of communication was one of the key contributors to the leadership gap. Employees were not informed in a timely manner regarding the status of their current roles, the challenges of their positions and the expectations for their performance. According to </w:t>
      </w:r>
      <w:proofErr w:type="spellStart"/>
      <w:r w:rsidRPr="00D3632A">
        <w:rPr>
          <w:rFonts w:ascii="Times New Roman" w:hAnsi="Times New Roman" w:cs="Times New Roman"/>
        </w:rPr>
        <w:t>Mdletye</w:t>
      </w:r>
      <w:proofErr w:type="spellEnd"/>
      <w:r w:rsidRPr="00D3632A">
        <w:rPr>
          <w:rFonts w:ascii="Times New Roman" w:hAnsi="Times New Roman" w:cs="Times New Roman"/>
        </w:rPr>
        <w:t xml:space="preserve"> (2025) transparency in communication is crucial during a time of change, as fear and distrust are common symptoms of a lack of communication. There was no established routine for communication, thereby leaving employees with an overall feeling of uncertainty about their job security, measuring success and why automation exists in the future.</w:t>
      </w:r>
      <w:r w:rsidR="000223E1">
        <w:rPr>
          <w:rFonts w:ascii="Times New Roman" w:hAnsi="Times New Roman" w:cs="Times New Roman"/>
        </w:rPr>
        <w:t xml:space="preserve"> </w:t>
      </w:r>
    </w:p>
    <w:p w14:paraId="6CB2DF2E"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Another area that leadership at StitchCo was ineffective with was addressing the cultural aspect of the transition to an automated system. Company culture placed a high value on individual performance which is in direct opposition to the need for collaborative behaviours </w:t>
      </w:r>
      <w:r w:rsidRPr="00D3632A">
        <w:rPr>
          <w:rFonts w:ascii="Times New Roman" w:hAnsi="Times New Roman" w:cs="Times New Roman"/>
        </w:rPr>
        <w:lastRenderedPageBreak/>
        <w:t xml:space="preserve">necessary in a collaborative work environment. The authors Kumar et al. (2024) outline that cultural transformation must accompany technological transformation </w:t>
      </w:r>
      <w:r w:rsidR="000223E1" w:rsidRPr="00D3632A">
        <w:rPr>
          <w:rFonts w:ascii="Times New Roman" w:hAnsi="Times New Roman" w:cs="Times New Roman"/>
        </w:rPr>
        <w:t>to</w:t>
      </w:r>
      <w:r w:rsidRPr="00D3632A">
        <w:rPr>
          <w:rFonts w:ascii="Times New Roman" w:hAnsi="Times New Roman" w:cs="Times New Roman"/>
        </w:rPr>
        <w:t xml:space="preserve"> avoid having cultural values conflicting with operational demands. By not providing a guiding light through the cultural transition, leadership allowed a focus on competitive metrics, thus having old values persist, furthering the increase of distrust in leadership and increased resistance from employees.</w:t>
      </w:r>
    </w:p>
    <w:p w14:paraId="678EDF17" w14:textId="77777777" w:rsidR="000223E1" w:rsidRDefault="00D3632A" w:rsidP="00D3632A">
      <w:pPr>
        <w:spacing w:line="480" w:lineRule="auto"/>
        <w:rPr>
          <w:rFonts w:ascii="Times New Roman" w:hAnsi="Times New Roman" w:cs="Times New Roman"/>
        </w:rPr>
      </w:pPr>
      <w:r w:rsidRPr="00D3632A">
        <w:rPr>
          <w:rFonts w:ascii="Times New Roman" w:hAnsi="Times New Roman" w:cs="Times New Roman"/>
        </w:rPr>
        <w:t>Through effective training, employees were given very little preparation for working with new technologies, thereby decreasing confidence and increased errors within their work. Effective training allows employees to be prepared to meet the technical and behavioural challenges of automation. Employee training pathways were not mapped out for employees, which indicated to employees that leadership was not invested in their success.</w:t>
      </w:r>
    </w:p>
    <w:p w14:paraId="637DA221" w14:textId="2C58D923" w:rsidR="00D3632A" w:rsidRPr="00D3632A" w:rsidRDefault="00D3632A" w:rsidP="00D3632A">
      <w:pPr>
        <w:spacing w:line="480" w:lineRule="auto"/>
        <w:rPr>
          <w:rFonts w:ascii="Times New Roman" w:hAnsi="Times New Roman" w:cs="Times New Roman"/>
        </w:rPr>
      </w:pPr>
      <w:r w:rsidRPr="00D3632A">
        <w:rPr>
          <w:rFonts w:ascii="Times New Roman" w:hAnsi="Times New Roman" w:cs="Times New Roman"/>
        </w:rPr>
        <w:t>As teams were becoming more stressed out, leaders failed to address their need for guidance in resolving disputes. Research indicates that unresolved conflicts damage trust within organisations which results in lower levels of efficiency and performance (Wang &amp; Shi, 2021). Leadership's inability to manage these situations allowed the conflict to escalate.</w:t>
      </w:r>
    </w:p>
    <w:p w14:paraId="65C1CA64" w14:textId="202D07DC" w:rsidR="00D3632A" w:rsidRPr="000223E1" w:rsidRDefault="000223E1" w:rsidP="00D3632A">
      <w:pPr>
        <w:spacing w:line="480" w:lineRule="auto"/>
        <w:rPr>
          <w:rFonts w:ascii="Times New Roman" w:hAnsi="Times New Roman" w:cs="Times New Roman"/>
          <w:b/>
          <w:bCs/>
        </w:rPr>
      </w:pPr>
      <w:r w:rsidRPr="000223E1">
        <w:rPr>
          <w:rFonts w:ascii="Times New Roman" w:hAnsi="Times New Roman" w:cs="Times New Roman"/>
          <w:b/>
          <w:bCs/>
        </w:rPr>
        <w:t xml:space="preserve">Conclusion </w:t>
      </w:r>
    </w:p>
    <w:p w14:paraId="2343E6BB" w14:textId="03B7FBB2" w:rsidR="00D3632A" w:rsidRDefault="00D3632A" w:rsidP="00D3632A">
      <w:pPr>
        <w:spacing w:line="480" w:lineRule="auto"/>
        <w:rPr>
          <w:rFonts w:ascii="Times New Roman" w:hAnsi="Times New Roman" w:cs="Times New Roman"/>
        </w:rPr>
      </w:pPr>
      <w:r w:rsidRPr="00D3632A">
        <w:rPr>
          <w:rFonts w:ascii="Times New Roman" w:hAnsi="Times New Roman" w:cs="Times New Roman"/>
        </w:rPr>
        <w:t xml:space="preserve">In conclusion, leadership at StitchCo was not prepared to effectively manage the changes brought about by automation and did not position them for a high level of uncertainty and </w:t>
      </w:r>
      <w:r w:rsidRPr="00D3632A">
        <w:rPr>
          <w:rFonts w:ascii="Times New Roman" w:hAnsi="Times New Roman" w:cs="Times New Roman"/>
        </w:rPr>
        <w:t>confusion and</w:t>
      </w:r>
      <w:r w:rsidRPr="00D3632A">
        <w:rPr>
          <w:rFonts w:ascii="Times New Roman" w:hAnsi="Times New Roman" w:cs="Times New Roman"/>
        </w:rPr>
        <w:t xml:space="preserve"> ultimately resulted in lower levels of performance. Leadership would have had a greater impact on successfully guiding employees through the transition to automation if they used more supportive leadership styles and technologies.</w:t>
      </w:r>
    </w:p>
    <w:p w14:paraId="7E60E44A" w14:textId="77777777" w:rsidR="000223E1" w:rsidRDefault="000223E1" w:rsidP="00D3632A">
      <w:pPr>
        <w:spacing w:line="480" w:lineRule="auto"/>
        <w:rPr>
          <w:rFonts w:ascii="Times New Roman" w:hAnsi="Times New Roman" w:cs="Times New Roman"/>
        </w:rPr>
      </w:pPr>
    </w:p>
    <w:p w14:paraId="391AAEFE" w14:textId="77777777" w:rsidR="000223E1" w:rsidRDefault="000223E1" w:rsidP="00D3632A">
      <w:pPr>
        <w:spacing w:line="480" w:lineRule="auto"/>
        <w:rPr>
          <w:rFonts w:ascii="Times New Roman" w:hAnsi="Times New Roman" w:cs="Times New Roman"/>
        </w:rPr>
      </w:pPr>
    </w:p>
    <w:p w14:paraId="65EB67BF" w14:textId="3897BC40" w:rsidR="000223E1" w:rsidRPr="00D15CB1" w:rsidRDefault="000223E1" w:rsidP="00D3632A">
      <w:pPr>
        <w:spacing w:line="480" w:lineRule="auto"/>
        <w:rPr>
          <w:rFonts w:ascii="Times New Roman" w:hAnsi="Times New Roman" w:cs="Times New Roman"/>
          <w:b/>
          <w:bCs/>
        </w:rPr>
      </w:pPr>
      <w:r w:rsidRPr="00D15CB1">
        <w:rPr>
          <w:rFonts w:ascii="Times New Roman" w:hAnsi="Times New Roman" w:cs="Times New Roman"/>
          <w:b/>
          <w:bCs/>
        </w:rPr>
        <w:lastRenderedPageBreak/>
        <w:t xml:space="preserve">References </w:t>
      </w:r>
    </w:p>
    <w:p w14:paraId="6EB9A86D" w14:textId="77777777" w:rsidR="00D15CB1" w:rsidRDefault="00D15CB1" w:rsidP="00D15CB1">
      <w:pPr>
        <w:spacing w:line="480" w:lineRule="auto"/>
        <w:rPr>
          <w:rFonts w:ascii="Times New Roman" w:hAnsi="Times New Roman" w:cs="Times New Roman"/>
        </w:rPr>
      </w:pPr>
      <w:r w:rsidRPr="00D15CB1">
        <w:rPr>
          <w:rFonts w:ascii="Times New Roman" w:hAnsi="Times New Roman" w:cs="Times New Roman"/>
        </w:rPr>
        <w:t>Arnold, K.A. (2017) Transformational leadership and employee psychological wellbeing. Journal of Occupational Health Psychology, 22(3), pp.381–393.</w:t>
      </w:r>
    </w:p>
    <w:p w14:paraId="65242E45" w14:textId="58EA974E" w:rsidR="00D15CB1" w:rsidRPr="00D15CB1" w:rsidRDefault="00D15CB1" w:rsidP="00D15CB1">
      <w:pPr>
        <w:spacing w:line="480" w:lineRule="auto"/>
        <w:rPr>
          <w:rFonts w:ascii="Times New Roman" w:hAnsi="Times New Roman" w:cs="Times New Roman"/>
        </w:rPr>
      </w:pPr>
      <w:proofErr w:type="spellStart"/>
      <w:r w:rsidRPr="00D15CB1">
        <w:rPr>
          <w:rFonts w:ascii="Times New Roman" w:hAnsi="Times New Roman" w:cs="Times New Roman"/>
        </w:rPr>
        <w:t>Edonomokumor</w:t>
      </w:r>
      <w:proofErr w:type="spellEnd"/>
      <w:r w:rsidRPr="00D15CB1">
        <w:rPr>
          <w:rFonts w:ascii="Times New Roman" w:hAnsi="Times New Roman" w:cs="Times New Roman"/>
        </w:rPr>
        <w:t xml:space="preserve">, T., </w:t>
      </w:r>
      <w:proofErr w:type="spellStart"/>
      <w:r w:rsidRPr="00D15CB1">
        <w:rPr>
          <w:rFonts w:ascii="Times New Roman" w:hAnsi="Times New Roman" w:cs="Times New Roman"/>
        </w:rPr>
        <w:t>Arhinful</w:t>
      </w:r>
      <w:proofErr w:type="spellEnd"/>
      <w:r w:rsidRPr="00D15CB1">
        <w:rPr>
          <w:rFonts w:ascii="Times New Roman" w:hAnsi="Times New Roman" w:cs="Times New Roman"/>
        </w:rPr>
        <w:t xml:space="preserve">, R., Mensah, L. et al. </w:t>
      </w:r>
      <w:r w:rsidRPr="00D15CB1">
        <w:rPr>
          <w:rFonts w:ascii="Times New Roman" w:hAnsi="Times New Roman" w:cs="Times New Roman"/>
          <w:i/>
          <w:iCs/>
        </w:rPr>
        <w:t xml:space="preserve">The mediating role of creative </w:t>
      </w:r>
      <w:r w:rsidRPr="00D15CB1">
        <w:rPr>
          <w:rFonts w:ascii="Times New Roman" w:hAnsi="Times New Roman" w:cs="Times New Roman"/>
          <w:i/>
          <w:iCs/>
        </w:rPr>
        <w:t>behaviour</w:t>
      </w:r>
      <w:r w:rsidRPr="00D15CB1">
        <w:rPr>
          <w:rFonts w:ascii="Times New Roman" w:hAnsi="Times New Roman" w:cs="Times New Roman"/>
          <w:i/>
          <w:iCs/>
        </w:rPr>
        <w:t xml:space="preserve"> in the relationship between transformational leadership and turnover intention</w:t>
      </w:r>
      <w:r w:rsidRPr="00D15CB1">
        <w:rPr>
          <w:rFonts w:ascii="Times New Roman" w:hAnsi="Times New Roman" w:cs="Times New Roman"/>
        </w:rPr>
        <w:t xml:space="preserve">. </w:t>
      </w:r>
      <w:proofErr w:type="spellStart"/>
      <w:r w:rsidRPr="00D15CB1">
        <w:rPr>
          <w:rFonts w:ascii="Times New Roman" w:hAnsi="Times New Roman" w:cs="Times New Roman"/>
        </w:rPr>
        <w:t>Futur</w:t>
      </w:r>
      <w:proofErr w:type="spellEnd"/>
      <w:r w:rsidRPr="00D15CB1">
        <w:rPr>
          <w:rFonts w:ascii="Times New Roman" w:hAnsi="Times New Roman" w:cs="Times New Roman"/>
        </w:rPr>
        <w:t xml:space="preserve"> Bus J 11, 139 (2025). </w:t>
      </w:r>
      <w:hyperlink r:id="rId6" w:history="1">
        <w:r w:rsidRPr="00F90BF4">
          <w:rPr>
            <w:rStyle w:val="Hyperlink"/>
            <w:rFonts w:ascii="Times New Roman" w:hAnsi="Times New Roman" w:cs="Times New Roman"/>
          </w:rPr>
          <w:t>https://doi.org/10.1186/s43093-025-00563-1</w:t>
        </w:r>
      </w:hyperlink>
      <w:r>
        <w:rPr>
          <w:rFonts w:ascii="Times New Roman" w:hAnsi="Times New Roman" w:cs="Times New Roman"/>
        </w:rPr>
        <w:t xml:space="preserve"> </w:t>
      </w:r>
    </w:p>
    <w:p w14:paraId="32C48D72" w14:textId="14312CA0" w:rsidR="00D15CB1" w:rsidRDefault="00D15CB1" w:rsidP="00D15CB1">
      <w:pPr>
        <w:spacing w:line="480" w:lineRule="auto"/>
        <w:rPr>
          <w:rFonts w:ascii="Times New Roman" w:hAnsi="Times New Roman" w:cs="Times New Roman"/>
        </w:rPr>
      </w:pPr>
      <w:r w:rsidRPr="00D15CB1">
        <w:rPr>
          <w:rFonts w:ascii="Times New Roman" w:hAnsi="Times New Roman" w:cs="Times New Roman"/>
        </w:rPr>
        <w:t xml:space="preserve">Kumar, S., Raj, R., Salem, I. et al. </w:t>
      </w:r>
      <w:r w:rsidRPr="00D15CB1">
        <w:rPr>
          <w:rFonts w:ascii="Times New Roman" w:hAnsi="Times New Roman" w:cs="Times New Roman"/>
          <w:i/>
          <w:iCs/>
        </w:rPr>
        <w:t xml:space="preserve">The interplay of organisational culture, transformational leadership and organisation innovativeness: Evidence from India. </w:t>
      </w:r>
      <w:r w:rsidRPr="00D15CB1">
        <w:rPr>
          <w:rFonts w:ascii="Times New Roman" w:hAnsi="Times New Roman" w:cs="Times New Roman"/>
        </w:rPr>
        <w:t xml:space="preserve">Asian Bus Manage 23, 180–210 (2024). </w:t>
      </w:r>
      <w:hyperlink r:id="rId7" w:history="1">
        <w:r w:rsidRPr="00F90BF4">
          <w:rPr>
            <w:rStyle w:val="Hyperlink"/>
            <w:rFonts w:ascii="Times New Roman" w:hAnsi="Times New Roman" w:cs="Times New Roman"/>
          </w:rPr>
          <w:t>https://doi.org/10.1057/s41291-023-00230-9</w:t>
        </w:r>
      </w:hyperlink>
      <w:r>
        <w:rPr>
          <w:rFonts w:ascii="Times New Roman" w:hAnsi="Times New Roman" w:cs="Times New Roman"/>
        </w:rPr>
        <w:t xml:space="preserve"> </w:t>
      </w:r>
    </w:p>
    <w:p w14:paraId="6A483294" w14:textId="7AE4A26E" w:rsidR="00D15CB1" w:rsidRDefault="00D15CB1" w:rsidP="00D15CB1">
      <w:pPr>
        <w:spacing w:line="480" w:lineRule="auto"/>
        <w:rPr>
          <w:rFonts w:ascii="Times New Roman" w:hAnsi="Times New Roman" w:cs="Times New Roman"/>
        </w:rPr>
      </w:pPr>
      <w:r w:rsidRPr="00D15CB1">
        <w:rPr>
          <w:rFonts w:ascii="Times New Roman" w:hAnsi="Times New Roman" w:cs="Times New Roman"/>
        </w:rPr>
        <w:t xml:space="preserve">Matsunaga, M. (2024). </w:t>
      </w:r>
      <w:r w:rsidRPr="00D15CB1">
        <w:rPr>
          <w:rFonts w:ascii="Times New Roman" w:hAnsi="Times New Roman" w:cs="Times New Roman"/>
          <w:i/>
          <w:iCs/>
        </w:rPr>
        <w:t>Transformational Leadership in a Digital Era. In: Employee Uncertainty Over Digital Transformation.</w:t>
      </w:r>
      <w:r w:rsidRPr="00D15CB1">
        <w:rPr>
          <w:rFonts w:ascii="Times New Roman" w:hAnsi="Times New Roman" w:cs="Times New Roman"/>
        </w:rPr>
        <w:t xml:space="preserve"> Future of Business and Finance. Springer, Singapore. </w:t>
      </w:r>
      <w:hyperlink r:id="rId8" w:history="1">
        <w:r w:rsidRPr="00F90BF4">
          <w:rPr>
            <w:rStyle w:val="Hyperlink"/>
            <w:rFonts w:ascii="Times New Roman" w:hAnsi="Times New Roman" w:cs="Times New Roman"/>
          </w:rPr>
          <w:t>https://doi.org/10.1007/978-981-99-8409-1_3</w:t>
        </w:r>
      </w:hyperlink>
      <w:r>
        <w:rPr>
          <w:rFonts w:ascii="Times New Roman" w:hAnsi="Times New Roman" w:cs="Times New Roman"/>
        </w:rPr>
        <w:t xml:space="preserve"> </w:t>
      </w:r>
    </w:p>
    <w:p w14:paraId="26131108" w14:textId="3EFF7C16" w:rsidR="00D15CB1" w:rsidRPr="00D15CB1" w:rsidRDefault="00D15CB1" w:rsidP="00D15CB1">
      <w:pPr>
        <w:spacing w:line="480" w:lineRule="auto"/>
        <w:rPr>
          <w:rFonts w:ascii="Times New Roman" w:hAnsi="Times New Roman" w:cs="Times New Roman"/>
        </w:rPr>
      </w:pPr>
      <w:r w:rsidRPr="00D15CB1">
        <w:rPr>
          <w:rFonts w:ascii="Times New Roman" w:hAnsi="Times New Roman" w:cs="Times New Roman"/>
        </w:rPr>
        <w:t xml:space="preserve">Mdletye, Z. (2025) Communication and organisational change. In </w:t>
      </w:r>
      <w:r w:rsidRPr="00D15CB1">
        <w:rPr>
          <w:rFonts w:ascii="Times New Roman" w:hAnsi="Times New Roman" w:cs="Times New Roman"/>
          <w:i/>
          <w:iCs/>
        </w:rPr>
        <w:t>Organisational Behaviour, Communication and Digitalisation in a Changing World</w:t>
      </w:r>
      <w:r w:rsidRPr="00D15CB1">
        <w:rPr>
          <w:rFonts w:ascii="Times New Roman" w:hAnsi="Times New Roman" w:cs="Times New Roman"/>
        </w:rPr>
        <w:t>.</w:t>
      </w:r>
    </w:p>
    <w:p w14:paraId="448135D9" w14:textId="77777777" w:rsidR="00D15CB1" w:rsidRPr="00D15CB1" w:rsidRDefault="00D15CB1" w:rsidP="00D15CB1">
      <w:pPr>
        <w:spacing w:line="480" w:lineRule="auto"/>
        <w:rPr>
          <w:rFonts w:ascii="Times New Roman" w:hAnsi="Times New Roman" w:cs="Times New Roman"/>
        </w:rPr>
      </w:pPr>
      <w:proofErr w:type="spellStart"/>
      <w:r w:rsidRPr="00D15CB1">
        <w:rPr>
          <w:rFonts w:ascii="Times New Roman" w:hAnsi="Times New Roman" w:cs="Times New Roman"/>
        </w:rPr>
        <w:t>Mouazen</w:t>
      </w:r>
      <w:proofErr w:type="spellEnd"/>
      <w:r w:rsidRPr="00D15CB1">
        <w:rPr>
          <w:rFonts w:ascii="Times New Roman" w:hAnsi="Times New Roman" w:cs="Times New Roman"/>
        </w:rPr>
        <w:t xml:space="preserve">, A.M. et al. (2024) </w:t>
      </w:r>
      <w:r w:rsidRPr="00D15CB1">
        <w:rPr>
          <w:rFonts w:ascii="Times New Roman" w:hAnsi="Times New Roman" w:cs="Times New Roman"/>
          <w:i/>
          <w:iCs/>
        </w:rPr>
        <w:t>Sustainable Change.</w:t>
      </w:r>
      <w:r w:rsidRPr="00D15CB1">
        <w:rPr>
          <w:rFonts w:ascii="Times New Roman" w:hAnsi="Times New Roman" w:cs="Times New Roman"/>
        </w:rPr>
        <w:t xml:space="preserve"> Sustainability, 16(1), p.16.</w:t>
      </w:r>
    </w:p>
    <w:p w14:paraId="015EBC59" w14:textId="5F411E1B" w:rsidR="000223E1" w:rsidRPr="00D3632A" w:rsidRDefault="00D15CB1" w:rsidP="00D15CB1">
      <w:pPr>
        <w:spacing w:line="480" w:lineRule="auto"/>
        <w:rPr>
          <w:rFonts w:ascii="Times New Roman" w:hAnsi="Times New Roman" w:cs="Times New Roman"/>
        </w:rPr>
      </w:pPr>
      <w:r w:rsidRPr="00D15CB1">
        <w:rPr>
          <w:rFonts w:ascii="Times New Roman" w:hAnsi="Times New Roman" w:cs="Times New Roman"/>
        </w:rPr>
        <w:t xml:space="preserve">Wang, F., &amp; Shi, W. (2021). Inclusive leadership and pro-social rule breaking: The role of psychological safety, leadership identification and leader-member exchange. </w:t>
      </w:r>
      <w:r w:rsidRPr="00D15CB1">
        <w:rPr>
          <w:rFonts w:ascii="Times New Roman" w:hAnsi="Times New Roman" w:cs="Times New Roman"/>
          <w:i/>
          <w:iCs/>
        </w:rPr>
        <w:t>Psychological Reports</w:t>
      </w:r>
      <w:r w:rsidRPr="00D15CB1">
        <w:rPr>
          <w:rFonts w:ascii="Times New Roman" w:hAnsi="Times New Roman" w:cs="Times New Roman"/>
        </w:rPr>
        <w:t xml:space="preserve">, 124(5), 2155–2179. </w:t>
      </w:r>
      <w:hyperlink r:id="rId9" w:history="1">
        <w:r w:rsidRPr="00F90BF4">
          <w:rPr>
            <w:rStyle w:val="Hyperlink"/>
            <w:rFonts w:ascii="Times New Roman" w:hAnsi="Times New Roman" w:cs="Times New Roman"/>
          </w:rPr>
          <w:t>https://doi.org/10.1177/00332941209535</w:t>
        </w:r>
      </w:hyperlink>
      <w:r>
        <w:rPr>
          <w:rFonts w:ascii="Times New Roman" w:hAnsi="Times New Roman" w:cs="Times New Roman"/>
        </w:rPr>
        <w:t xml:space="preserve"> </w:t>
      </w:r>
    </w:p>
    <w:sectPr w:rsidR="000223E1" w:rsidRPr="00D3632A" w:rsidSect="00C70D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418EC"/>
    <w:multiLevelType w:val="hybridMultilevel"/>
    <w:tmpl w:val="A3EAB4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67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32A"/>
    <w:rsid w:val="000223E1"/>
    <w:rsid w:val="001F36E4"/>
    <w:rsid w:val="00C70D18"/>
    <w:rsid w:val="00D15CB1"/>
    <w:rsid w:val="00D3632A"/>
    <w:rsid w:val="00F87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E967A"/>
  <w15:chartTrackingRefBased/>
  <w15:docId w15:val="{FEA07884-869C-4EF3-8BDB-63E27C05A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63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363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363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363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363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363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63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63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63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3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363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363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363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363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363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63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63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632A"/>
    <w:rPr>
      <w:rFonts w:eastAsiaTheme="majorEastAsia" w:cstheme="majorBidi"/>
      <w:color w:val="272727" w:themeColor="text1" w:themeTint="D8"/>
    </w:rPr>
  </w:style>
  <w:style w:type="paragraph" w:styleId="Title">
    <w:name w:val="Title"/>
    <w:basedOn w:val="Normal"/>
    <w:next w:val="Normal"/>
    <w:link w:val="TitleChar"/>
    <w:uiPriority w:val="10"/>
    <w:qFormat/>
    <w:rsid w:val="00D363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3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63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3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632A"/>
    <w:pPr>
      <w:spacing w:before="160"/>
      <w:jc w:val="center"/>
    </w:pPr>
    <w:rPr>
      <w:i/>
      <w:iCs/>
      <w:color w:val="404040" w:themeColor="text1" w:themeTint="BF"/>
    </w:rPr>
  </w:style>
  <w:style w:type="character" w:customStyle="1" w:styleId="QuoteChar">
    <w:name w:val="Quote Char"/>
    <w:basedOn w:val="DefaultParagraphFont"/>
    <w:link w:val="Quote"/>
    <w:uiPriority w:val="29"/>
    <w:rsid w:val="00D3632A"/>
    <w:rPr>
      <w:i/>
      <w:iCs/>
      <w:color w:val="404040" w:themeColor="text1" w:themeTint="BF"/>
    </w:rPr>
  </w:style>
  <w:style w:type="paragraph" w:styleId="ListParagraph">
    <w:name w:val="List Paragraph"/>
    <w:basedOn w:val="Normal"/>
    <w:uiPriority w:val="34"/>
    <w:qFormat/>
    <w:rsid w:val="00D3632A"/>
    <w:pPr>
      <w:ind w:left="720"/>
      <w:contextualSpacing/>
    </w:pPr>
  </w:style>
  <w:style w:type="character" w:styleId="IntenseEmphasis">
    <w:name w:val="Intense Emphasis"/>
    <w:basedOn w:val="DefaultParagraphFont"/>
    <w:uiPriority w:val="21"/>
    <w:qFormat/>
    <w:rsid w:val="00D3632A"/>
    <w:rPr>
      <w:i/>
      <w:iCs/>
      <w:color w:val="0F4761" w:themeColor="accent1" w:themeShade="BF"/>
    </w:rPr>
  </w:style>
  <w:style w:type="paragraph" w:styleId="IntenseQuote">
    <w:name w:val="Intense Quote"/>
    <w:basedOn w:val="Normal"/>
    <w:next w:val="Normal"/>
    <w:link w:val="IntenseQuoteChar"/>
    <w:uiPriority w:val="30"/>
    <w:qFormat/>
    <w:rsid w:val="00D363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3632A"/>
    <w:rPr>
      <w:i/>
      <w:iCs/>
      <w:color w:val="0F4761" w:themeColor="accent1" w:themeShade="BF"/>
    </w:rPr>
  </w:style>
  <w:style w:type="character" w:styleId="IntenseReference">
    <w:name w:val="Intense Reference"/>
    <w:basedOn w:val="DefaultParagraphFont"/>
    <w:uiPriority w:val="32"/>
    <w:qFormat/>
    <w:rsid w:val="00D3632A"/>
    <w:rPr>
      <w:b/>
      <w:bCs/>
      <w:smallCaps/>
      <w:color w:val="0F4761" w:themeColor="accent1" w:themeShade="BF"/>
      <w:spacing w:val="5"/>
    </w:rPr>
  </w:style>
  <w:style w:type="character" w:styleId="Hyperlink">
    <w:name w:val="Hyperlink"/>
    <w:basedOn w:val="DefaultParagraphFont"/>
    <w:uiPriority w:val="99"/>
    <w:unhideWhenUsed/>
    <w:rsid w:val="00D15CB1"/>
    <w:rPr>
      <w:color w:val="467886" w:themeColor="hyperlink"/>
      <w:u w:val="single"/>
    </w:rPr>
  </w:style>
  <w:style w:type="character" w:styleId="UnresolvedMention">
    <w:name w:val="Unresolved Mention"/>
    <w:basedOn w:val="DefaultParagraphFont"/>
    <w:uiPriority w:val="99"/>
    <w:semiHidden/>
    <w:unhideWhenUsed/>
    <w:rsid w:val="00D15CB1"/>
    <w:rPr>
      <w:color w:val="605E5C"/>
      <w:shd w:val="clear" w:color="auto" w:fill="E1DFDD"/>
    </w:rPr>
  </w:style>
  <w:style w:type="paragraph" w:styleId="NoSpacing">
    <w:name w:val="No Spacing"/>
    <w:uiPriority w:val="1"/>
    <w:qFormat/>
    <w:rsid w:val="00C70D18"/>
    <w:pPr>
      <w:spacing w:after="0" w:line="240" w:lineRule="auto"/>
    </w:pPr>
    <w:rPr>
      <w:color w:val="0E2841" w:themeColor="text2"/>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981-99-8409-1_3" TargetMode="External"/><Relationship Id="rId3" Type="http://schemas.openxmlformats.org/officeDocument/2006/relationships/styles" Target="styles.xml"/><Relationship Id="rId7" Type="http://schemas.openxmlformats.org/officeDocument/2006/relationships/hyperlink" Target="https://doi.org/10.1057/s41291-023-00230-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86/s43093-025-00563-1"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77/003329412095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1081</Words>
  <Characters>6165</Characters>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2025-12-08T22:15:00Z</dcterms:created>
  <dcterms:modified xsi:type="dcterms:W3CDTF">2025-12-08T22:15:00Z</dcterms:modified>
</cp:coreProperties>
</file>