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557BBD" w14:textId="77777777" w:rsidR="00C458BA" w:rsidRDefault="00C458BA" w:rsidP="00642441">
      <w:pPr>
        <w:spacing w:line="360" w:lineRule="auto"/>
        <w:rPr>
          <w:b/>
          <w:bCs/>
          <w:sz w:val="32"/>
          <w:szCs w:val="32"/>
          <w:u w:val="single"/>
        </w:rPr>
      </w:pPr>
    </w:p>
    <w:p w14:paraId="0ADBA4F8" w14:textId="2A5DB0F3" w:rsidR="00C458BA" w:rsidRPr="00C458BA" w:rsidRDefault="00C458BA" w:rsidP="00642441">
      <w:pPr>
        <w:spacing w:line="360" w:lineRule="auto"/>
        <w:rPr>
          <w:sz w:val="32"/>
          <w:szCs w:val="32"/>
        </w:rPr>
      </w:pPr>
      <w:r>
        <w:rPr>
          <w:sz w:val="32"/>
          <w:szCs w:val="32"/>
        </w:rPr>
        <w:t>I confirm that I have not used AI tools in the research and creation of this assignment. I confirm that I have not presented any AI generated materials as my own work. I confirm I have copies of my drafts, notes and other resources I used, which I may be asked to provide in evidence.</w:t>
      </w:r>
    </w:p>
    <w:p w14:paraId="75E228B4" w14:textId="77777777" w:rsidR="00C458BA" w:rsidRDefault="00C458BA" w:rsidP="00642441">
      <w:pPr>
        <w:spacing w:line="360" w:lineRule="auto"/>
        <w:rPr>
          <w:b/>
          <w:bCs/>
          <w:sz w:val="32"/>
          <w:szCs w:val="32"/>
          <w:u w:val="single"/>
        </w:rPr>
      </w:pPr>
    </w:p>
    <w:p w14:paraId="46A42B5C" w14:textId="77777777" w:rsidR="00C458BA" w:rsidRDefault="00C458BA" w:rsidP="00642441">
      <w:pPr>
        <w:spacing w:line="360" w:lineRule="auto"/>
        <w:rPr>
          <w:b/>
          <w:bCs/>
          <w:sz w:val="32"/>
          <w:szCs w:val="32"/>
          <w:u w:val="single"/>
        </w:rPr>
      </w:pPr>
    </w:p>
    <w:p w14:paraId="29AEAC79" w14:textId="77777777" w:rsidR="00C458BA" w:rsidRDefault="00C458BA" w:rsidP="00642441">
      <w:pPr>
        <w:spacing w:line="360" w:lineRule="auto"/>
        <w:rPr>
          <w:b/>
          <w:bCs/>
          <w:sz w:val="32"/>
          <w:szCs w:val="32"/>
          <w:u w:val="single"/>
        </w:rPr>
      </w:pPr>
    </w:p>
    <w:p w14:paraId="11C13F6E" w14:textId="77777777" w:rsidR="00C458BA" w:rsidRDefault="00C458BA" w:rsidP="00642441">
      <w:pPr>
        <w:spacing w:line="360" w:lineRule="auto"/>
        <w:rPr>
          <w:b/>
          <w:bCs/>
          <w:sz w:val="32"/>
          <w:szCs w:val="32"/>
          <w:u w:val="single"/>
        </w:rPr>
      </w:pPr>
    </w:p>
    <w:p w14:paraId="69F46192" w14:textId="77777777" w:rsidR="00C458BA" w:rsidRDefault="00C458BA" w:rsidP="00642441">
      <w:pPr>
        <w:spacing w:line="360" w:lineRule="auto"/>
        <w:rPr>
          <w:b/>
          <w:bCs/>
          <w:sz w:val="32"/>
          <w:szCs w:val="32"/>
          <w:u w:val="single"/>
        </w:rPr>
      </w:pPr>
    </w:p>
    <w:p w14:paraId="1A6C5E56" w14:textId="77777777" w:rsidR="00C458BA" w:rsidRDefault="00C458BA" w:rsidP="00642441">
      <w:pPr>
        <w:spacing w:line="360" w:lineRule="auto"/>
        <w:rPr>
          <w:b/>
          <w:bCs/>
          <w:sz w:val="32"/>
          <w:szCs w:val="32"/>
          <w:u w:val="single"/>
        </w:rPr>
      </w:pPr>
    </w:p>
    <w:p w14:paraId="21DA9487" w14:textId="77777777" w:rsidR="00C458BA" w:rsidRDefault="00C458BA" w:rsidP="00642441">
      <w:pPr>
        <w:spacing w:line="360" w:lineRule="auto"/>
        <w:rPr>
          <w:b/>
          <w:bCs/>
          <w:sz w:val="32"/>
          <w:szCs w:val="32"/>
          <w:u w:val="single"/>
        </w:rPr>
      </w:pPr>
    </w:p>
    <w:p w14:paraId="3B21F4E9" w14:textId="77777777" w:rsidR="00C458BA" w:rsidRDefault="00C458BA" w:rsidP="00642441">
      <w:pPr>
        <w:spacing w:line="360" w:lineRule="auto"/>
        <w:rPr>
          <w:b/>
          <w:bCs/>
          <w:sz w:val="32"/>
          <w:szCs w:val="32"/>
          <w:u w:val="single"/>
        </w:rPr>
      </w:pPr>
    </w:p>
    <w:p w14:paraId="1A5EB140" w14:textId="77777777" w:rsidR="00C458BA" w:rsidRDefault="00C458BA" w:rsidP="00642441">
      <w:pPr>
        <w:spacing w:line="360" w:lineRule="auto"/>
        <w:rPr>
          <w:b/>
          <w:bCs/>
          <w:sz w:val="32"/>
          <w:szCs w:val="32"/>
          <w:u w:val="single"/>
        </w:rPr>
      </w:pPr>
    </w:p>
    <w:p w14:paraId="711D7FE1" w14:textId="77777777" w:rsidR="00C458BA" w:rsidRDefault="00C458BA" w:rsidP="00642441">
      <w:pPr>
        <w:spacing w:line="360" w:lineRule="auto"/>
        <w:rPr>
          <w:b/>
          <w:bCs/>
          <w:sz w:val="32"/>
          <w:szCs w:val="32"/>
          <w:u w:val="single"/>
        </w:rPr>
      </w:pPr>
    </w:p>
    <w:p w14:paraId="4310F7C8" w14:textId="77777777" w:rsidR="00C458BA" w:rsidRDefault="00C458BA" w:rsidP="00642441">
      <w:pPr>
        <w:spacing w:line="360" w:lineRule="auto"/>
        <w:rPr>
          <w:b/>
          <w:bCs/>
          <w:sz w:val="32"/>
          <w:szCs w:val="32"/>
          <w:u w:val="single"/>
        </w:rPr>
      </w:pPr>
    </w:p>
    <w:p w14:paraId="4D5EA91C" w14:textId="77777777" w:rsidR="00C458BA" w:rsidRDefault="00C458BA" w:rsidP="00642441">
      <w:pPr>
        <w:spacing w:line="360" w:lineRule="auto"/>
        <w:rPr>
          <w:b/>
          <w:bCs/>
          <w:sz w:val="32"/>
          <w:szCs w:val="32"/>
          <w:u w:val="single"/>
        </w:rPr>
      </w:pPr>
    </w:p>
    <w:p w14:paraId="30BC9629" w14:textId="77777777" w:rsidR="00C458BA" w:rsidRDefault="00C458BA" w:rsidP="00642441">
      <w:pPr>
        <w:spacing w:line="360" w:lineRule="auto"/>
        <w:rPr>
          <w:b/>
          <w:bCs/>
          <w:sz w:val="32"/>
          <w:szCs w:val="32"/>
          <w:u w:val="single"/>
        </w:rPr>
      </w:pPr>
    </w:p>
    <w:p w14:paraId="55D73ECE" w14:textId="77777777" w:rsidR="00C458BA" w:rsidRDefault="00C458BA" w:rsidP="00642441">
      <w:pPr>
        <w:spacing w:line="360" w:lineRule="auto"/>
        <w:rPr>
          <w:b/>
          <w:bCs/>
          <w:sz w:val="32"/>
          <w:szCs w:val="32"/>
          <w:u w:val="single"/>
        </w:rPr>
      </w:pPr>
    </w:p>
    <w:p w14:paraId="549D5DF2" w14:textId="47B71617" w:rsidR="00075AC7" w:rsidRDefault="00075AC7" w:rsidP="00642441">
      <w:pPr>
        <w:spacing w:line="360" w:lineRule="auto"/>
        <w:rPr>
          <w:b/>
          <w:bCs/>
          <w:sz w:val="32"/>
          <w:szCs w:val="32"/>
          <w:u w:val="single"/>
        </w:rPr>
      </w:pPr>
      <w:r>
        <w:rPr>
          <w:b/>
          <w:bCs/>
          <w:sz w:val="32"/>
          <w:szCs w:val="32"/>
          <w:u w:val="single"/>
        </w:rPr>
        <w:lastRenderedPageBreak/>
        <w:t xml:space="preserve">Exploring </w:t>
      </w:r>
      <w:r w:rsidR="0040223E">
        <w:rPr>
          <w:b/>
          <w:bCs/>
          <w:sz w:val="32"/>
          <w:szCs w:val="32"/>
          <w:u w:val="single"/>
        </w:rPr>
        <w:t>perceptions</w:t>
      </w:r>
      <w:r>
        <w:rPr>
          <w:b/>
          <w:bCs/>
          <w:sz w:val="32"/>
          <w:szCs w:val="32"/>
          <w:u w:val="single"/>
        </w:rPr>
        <w:t xml:space="preserve"> of Play Based learning in the early years.</w:t>
      </w:r>
    </w:p>
    <w:p w14:paraId="2A6F28DE" w14:textId="5489F254" w:rsidR="00703600" w:rsidRPr="00191A77" w:rsidRDefault="00000000" w:rsidP="00642441">
      <w:pPr>
        <w:spacing w:line="360" w:lineRule="auto"/>
        <w:rPr>
          <w:b/>
          <w:bCs/>
          <w:sz w:val="28"/>
          <w:szCs w:val="28"/>
          <w:u w:val="single"/>
        </w:rPr>
      </w:pPr>
      <w:r w:rsidRPr="00191A77">
        <w:rPr>
          <w:b/>
          <w:bCs/>
          <w:sz w:val="28"/>
          <w:szCs w:val="28"/>
          <w:u w:val="single"/>
        </w:rPr>
        <w:t>Introduction</w:t>
      </w:r>
    </w:p>
    <w:p w14:paraId="2105AA36" w14:textId="69BA146B" w:rsidR="000C6623" w:rsidRPr="00191A77" w:rsidRDefault="000C6623" w:rsidP="00642441">
      <w:pPr>
        <w:spacing w:line="360" w:lineRule="auto"/>
        <w:rPr>
          <w:b/>
          <w:bCs/>
          <w:u w:val="single"/>
        </w:rPr>
      </w:pPr>
      <w:r w:rsidRPr="00191A77">
        <w:rPr>
          <w:b/>
          <w:bCs/>
          <w:u w:val="single"/>
        </w:rPr>
        <w:t>What are the Early Years</w:t>
      </w:r>
      <w:r w:rsidR="00393F7B" w:rsidRPr="00191A77">
        <w:rPr>
          <w:b/>
          <w:bCs/>
          <w:u w:val="single"/>
        </w:rPr>
        <w:t xml:space="preserve"> and why are they important</w:t>
      </w:r>
      <w:r w:rsidRPr="00191A77">
        <w:rPr>
          <w:b/>
          <w:bCs/>
          <w:u w:val="single"/>
        </w:rPr>
        <w:t>?</w:t>
      </w:r>
    </w:p>
    <w:p w14:paraId="006ABA0A" w14:textId="2241F7E9" w:rsidR="00393F7B" w:rsidRPr="00003202" w:rsidRDefault="00CE0AA9" w:rsidP="00642441">
      <w:pPr>
        <w:spacing w:line="360" w:lineRule="auto"/>
        <w:rPr>
          <w:color w:val="FF0000"/>
        </w:rPr>
      </w:pPr>
      <w:r>
        <w:t>According to Unicef</w:t>
      </w:r>
      <w:r w:rsidR="00F45144">
        <w:t xml:space="preserve"> </w:t>
      </w:r>
      <w:r>
        <w:t>(no date), t</w:t>
      </w:r>
      <w:r w:rsidR="00C3007A" w:rsidRPr="00C3007A">
        <w:t>he most remarkable moment in a child's life for growth and development occurs throughout the early years (0 to 8 years). During these years, the groundwork for all education is established</w:t>
      </w:r>
      <w:r>
        <w:t>.</w:t>
      </w:r>
      <w:r w:rsidR="00642441">
        <w:t xml:space="preserve"> </w:t>
      </w:r>
      <w:r w:rsidR="00642441" w:rsidRPr="00F9235F">
        <w:t>The</w:t>
      </w:r>
      <w:r w:rsidR="00A23735">
        <w:t xml:space="preserve"> </w:t>
      </w:r>
      <w:r w:rsidR="00A23735" w:rsidRPr="00003202">
        <w:rPr>
          <w:color w:val="000000" w:themeColor="text1"/>
        </w:rPr>
        <w:t>NSPC</w:t>
      </w:r>
      <w:r w:rsidR="00003202">
        <w:rPr>
          <w:color w:val="000000" w:themeColor="text1"/>
        </w:rPr>
        <w:t xml:space="preserve">C (No date) </w:t>
      </w:r>
      <w:r w:rsidR="00642441">
        <w:t>believe</w:t>
      </w:r>
      <w:r w:rsidR="00A23735">
        <w:t xml:space="preserve"> </w:t>
      </w:r>
      <w:r w:rsidR="00F9235F">
        <w:t xml:space="preserve">that the </w:t>
      </w:r>
      <w:r w:rsidR="00A23735">
        <w:t>e</w:t>
      </w:r>
      <w:r w:rsidRPr="00CE0AA9">
        <w:t xml:space="preserve">arly experiences </w:t>
      </w:r>
      <w:r w:rsidR="00F9235F">
        <w:t xml:space="preserve">that happen during the early years </w:t>
      </w:r>
      <w:r w:rsidRPr="00CE0AA9">
        <w:t>have a special impact on a child's brain development, with long-term effects on both academic performance and health and wellness.</w:t>
      </w:r>
    </w:p>
    <w:p w14:paraId="120D83F9" w14:textId="74242FE0" w:rsidR="000C6623" w:rsidRDefault="001172E2" w:rsidP="00642441">
      <w:pPr>
        <w:spacing w:line="360" w:lineRule="auto"/>
        <w:rPr>
          <w:b/>
          <w:bCs/>
          <w:u w:val="single"/>
        </w:rPr>
      </w:pPr>
      <w:r w:rsidRPr="00A23735">
        <w:rPr>
          <w:b/>
          <w:bCs/>
          <w:u w:val="single"/>
        </w:rPr>
        <w:t>What is play</w:t>
      </w:r>
      <w:r w:rsidR="00100495">
        <w:rPr>
          <w:b/>
          <w:bCs/>
          <w:u w:val="single"/>
        </w:rPr>
        <w:t>?</w:t>
      </w:r>
    </w:p>
    <w:p w14:paraId="11984FD3" w14:textId="77777777" w:rsidR="00F94751" w:rsidRDefault="00F70575" w:rsidP="00642441">
      <w:pPr>
        <w:spacing w:line="360" w:lineRule="auto"/>
      </w:pPr>
      <w:r>
        <w:t xml:space="preserve">The UN Convention on the Rights of the Child (UNRCR) </w:t>
      </w:r>
      <w:r w:rsidRPr="009406DC">
        <w:t>describes the fundamental rights of all children, irrespective of their talents, race, or religion.</w:t>
      </w:r>
      <w:r>
        <w:t xml:space="preserve"> Article 31 in particular </w:t>
      </w:r>
      <w:r w:rsidRPr="009406DC">
        <w:t>protects a child's right to play</w:t>
      </w:r>
      <w:r>
        <w:t xml:space="preserve"> stating e</w:t>
      </w:r>
      <w:r w:rsidRPr="009406DC">
        <w:t>ach and every child has the right to unwind, play, and engage in a variety of artistic and cultural pursuits</w:t>
      </w:r>
      <w:r>
        <w:t xml:space="preserve"> </w:t>
      </w:r>
      <w:sdt>
        <w:sdtPr>
          <w:id w:val="88747307"/>
          <w:citation/>
        </w:sdtPr>
        <w:sdtContent>
          <w:r>
            <w:fldChar w:fldCharType="begin"/>
          </w:r>
          <w:r>
            <w:instrText xml:space="preserve"> CITATION UNI89 \l 2057 </w:instrText>
          </w:r>
          <w:r>
            <w:fldChar w:fldCharType="separate"/>
          </w:r>
          <w:r w:rsidRPr="009406DC">
            <w:rPr>
              <w:noProof/>
            </w:rPr>
            <w:t>(UNICEF, 1989)</w:t>
          </w:r>
          <w:r>
            <w:fldChar w:fldCharType="end"/>
          </w:r>
        </w:sdtContent>
      </w:sdt>
      <w:r>
        <w:t xml:space="preserve">. </w:t>
      </w:r>
    </w:p>
    <w:p w14:paraId="0B6F3A8C" w14:textId="3E868189" w:rsidR="002D41C1" w:rsidRDefault="002D41C1" w:rsidP="00642441">
      <w:pPr>
        <w:spacing w:line="360" w:lineRule="auto"/>
      </w:pPr>
      <w:r>
        <w:t xml:space="preserve">The </w:t>
      </w:r>
      <w:r w:rsidR="00F70575">
        <w:t>International Play Association</w:t>
      </w:r>
      <w:r w:rsidR="00F94751">
        <w:t xml:space="preserve"> (IPA)</w:t>
      </w:r>
      <w:r w:rsidR="00F70575">
        <w:t xml:space="preserve">, (2013) </w:t>
      </w:r>
      <w:r>
        <w:t>summarise this article with a definition of play; a</w:t>
      </w:r>
      <w:r w:rsidR="00F70575" w:rsidRPr="00F70575">
        <w:t xml:space="preserve">ny </w:t>
      </w:r>
      <w:r w:rsidRPr="00F70575">
        <w:t>behaviour</w:t>
      </w:r>
      <w:r w:rsidR="00F70575" w:rsidRPr="00F70575">
        <w:t xml:space="preserve">, action, managed, and organized by </w:t>
      </w:r>
      <w:r>
        <w:t>children</w:t>
      </w:r>
      <w:r w:rsidR="00F70575" w:rsidRPr="00F70575">
        <w:t xml:space="preserve"> themselves</w:t>
      </w:r>
      <w:r w:rsidR="00F94751">
        <w:t xml:space="preserve">. </w:t>
      </w:r>
      <w:r w:rsidR="00F9235F">
        <w:t>Additionally</w:t>
      </w:r>
      <w:r>
        <w:t xml:space="preserve"> </w:t>
      </w:r>
      <w:r w:rsidR="008E7CB8">
        <w:t>maintaining</w:t>
      </w:r>
      <w:r>
        <w:t>,</w:t>
      </w:r>
      <w:r w:rsidR="00F70575" w:rsidRPr="00F70575">
        <w:t xml:space="preserve"> </w:t>
      </w:r>
      <w:r w:rsidR="00F94751">
        <w:t>p</w:t>
      </w:r>
      <w:r w:rsidR="00F70575" w:rsidRPr="00F70575">
        <w:t>lay is voluntary, motivated by internal factors, and done for its own sake rather than as a way to achieve a goal</w:t>
      </w:r>
      <w:r w:rsidR="00F94751">
        <w:t xml:space="preserve"> </w:t>
      </w:r>
      <w:sdt>
        <w:sdtPr>
          <w:id w:val="1060601895"/>
          <w:citation/>
        </w:sdtPr>
        <w:sdtContent>
          <w:r w:rsidR="00F9235F" w:rsidRPr="00F9235F">
            <w:fldChar w:fldCharType="begin"/>
          </w:r>
          <w:r w:rsidR="00F9235F" w:rsidRPr="00F9235F">
            <w:instrText xml:space="preserve"> CITATION Int13 \l 2057 </w:instrText>
          </w:r>
          <w:r w:rsidR="00F9235F" w:rsidRPr="00F9235F">
            <w:fldChar w:fldCharType="separate"/>
          </w:r>
          <w:r w:rsidR="00F9235F" w:rsidRPr="00F9235F">
            <w:rPr>
              <w:noProof/>
            </w:rPr>
            <w:t>(International Play Association, 2013)</w:t>
          </w:r>
          <w:r w:rsidR="00F9235F" w:rsidRPr="00F9235F">
            <w:fldChar w:fldCharType="end"/>
          </w:r>
        </w:sdtContent>
      </w:sdt>
      <w:r w:rsidR="00F70575" w:rsidRPr="00F70575">
        <w:t>.</w:t>
      </w:r>
      <w:r>
        <w:t xml:space="preserve"> In addition to </w:t>
      </w:r>
      <w:r w:rsidR="00F94751">
        <w:t>the above</w:t>
      </w:r>
      <w:r>
        <w:t xml:space="preserve"> definition</w:t>
      </w:r>
      <w:r w:rsidR="00F94751">
        <w:t>,</w:t>
      </w:r>
      <w:r>
        <w:t xml:space="preserve"> Lillemyr, </w:t>
      </w:r>
      <w:r>
        <w:rPr>
          <w:i/>
          <w:iCs/>
        </w:rPr>
        <w:t xml:space="preserve">et al., </w:t>
      </w:r>
      <w:r w:rsidRPr="00F9235F">
        <w:t xml:space="preserve">(2013) </w:t>
      </w:r>
      <w:r>
        <w:t>offers further insight by suggesting that p</w:t>
      </w:r>
      <w:r w:rsidR="00F70575" w:rsidRPr="0037711C">
        <w:t xml:space="preserve">lay is a universal activity that </w:t>
      </w:r>
      <w:r w:rsidR="009C44CC" w:rsidRPr="0037711C">
        <w:t xml:space="preserve">helps children make sense of the world around them by </w:t>
      </w:r>
      <w:r w:rsidR="00F70575" w:rsidRPr="0037711C">
        <w:t>foster</w:t>
      </w:r>
      <w:r w:rsidR="009C44CC" w:rsidRPr="0037711C">
        <w:t>ing</w:t>
      </w:r>
      <w:r w:rsidR="00F70575" w:rsidRPr="0037711C">
        <w:t xml:space="preserve"> interaction through</w:t>
      </w:r>
      <w:r w:rsidR="00E3059F" w:rsidRPr="0037711C">
        <w:t xml:space="preserve"> a range </w:t>
      </w:r>
      <w:r w:rsidR="009C44CC" w:rsidRPr="0037711C">
        <w:t>of concepts,</w:t>
      </w:r>
      <w:r w:rsidR="00F70575" w:rsidRPr="0037711C">
        <w:t xml:space="preserve"> activities and ideas. </w:t>
      </w:r>
    </w:p>
    <w:p w14:paraId="3EE4FA03" w14:textId="0C28389B" w:rsidR="00537849" w:rsidRPr="00537849" w:rsidRDefault="00F942C9" w:rsidP="00642441">
      <w:pPr>
        <w:spacing w:line="360" w:lineRule="auto"/>
      </w:pPr>
      <w:r>
        <w:t xml:space="preserve">Yee’s  </w:t>
      </w:r>
      <w:sdt>
        <w:sdtPr>
          <w:id w:val="-507525467"/>
          <w:citation/>
        </w:sdtPr>
        <w:sdtContent>
          <w:r w:rsidR="008E7CB8">
            <w:fldChar w:fldCharType="begin"/>
          </w:r>
          <w:r w:rsidR="008E7CB8">
            <w:instrText xml:space="preserve"> CITATION Yee22 \l 2057 </w:instrText>
          </w:r>
          <w:r w:rsidR="008E7CB8">
            <w:fldChar w:fldCharType="separate"/>
          </w:r>
          <w:r w:rsidR="008E7CB8" w:rsidRPr="000F08C9">
            <w:rPr>
              <w:noProof/>
            </w:rPr>
            <w:t xml:space="preserve">(Yee, </w:t>
          </w:r>
          <w:r w:rsidR="008E7CB8" w:rsidRPr="008E7CB8">
            <w:rPr>
              <w:i/>
              <w:iCs/>
              <w:noProof/>
            </w:rPr>
            <w:t>et al.</w:t>
          </w:r>
          <w:r w:rsidR="008E7CB8" w:rsidRPr="000F08C9">
            <w:rPr>
              <w:noProof/>
            </w:rPr>
            <w:t>, 2022)</w:t>
          </w:r>
          <w:r w:rsidR="008E7CB8">
            <w:fldChar w:fldCharType="end"/>
          </w:r>
        </w:sdtContent>
      </w:sdt>
      <w:r>
        <w:t xml:space="preserve"> </w:t>
      </w:r>
      <w:r w:rsidR="008E7CB8">
        <w:t xml:space="preserve">systematic review of play is comparable </w:t>
      </w:r>
      <w:r w:rsidR="000305B2">
        <w:t>with Maslow’s Hierarchy of needs</w:t>
      </w:r>
      <w:r w:rsidR="00F45144">
        <w:t xml:space="preserve">. </w:t>
      </w:r>
      <w:r>
        <w:t>Maslow’s theory suggests that</w:t>
      </w:r>
      <w:r w:rsidR="000305B2">
        <w:t xml:space="preserve"> p</w:t>
      </w:r>
      <w:r w:rsidR="000305B2" w:rsidRPr="00D95D23">
        <w:t>lay is the driving force behind children's learning</w:t>
      </w:r>
      <w:r>
        <w:t xml:space="preserve">, </w:t>
      </w:r>
      <w:r w:rsidR="000305B2">
        <w:t>w</w:t>
      </w:r>
      <w:r w:rsidR="000305B2" w:rsidRPr="00D95D23">
        <w:t xml:space="preserve">hen their material requirements are satisfied, play allows </w:t>
      </w:r>
      <w:r w:rsidR="000305B2">
        <w:t>children</w:t>
      </w:r>
      <w:r w:rsidR="000305B2" w:rsidRPr="00D95D23">
        <w:t xml:space="preserve"> to acquire knowledge</w:t>
      </w:r>
      <w:r w:rsidR="000305B2">
        <w:t xml:space="preserve"> and to </w:t>
      </w:r>
      <w:r w:rsidR="000305B2" w:rsidRPr="00D95D23">
        <w:t>develop positive character traits</w:t>
      </w:r>
      <w:r w:rsidR="00F45144">
        <w:t xml:space="preserve"> </w:t>
      </w:r>
      <w:sdt>
        <w:sdtPr>
          <w:id w:val="361476207"/>
          <w:citation/>
        </w:sdtPr>
        <w:sdtContent>
          <w:r w:rsidR="00F45144">
            <w:fldChar w:fldCharType="begin"/>
          </w:r>
          <w:r w:rsidR="00F45144">
            <w:instrText xml:space="preserve"> CITATION Sau24 \l 2057 </w:instrText>
          </w:r>
          <w:r w:rsidR="00F45144">
            <w:fldChar w:fldCharType="separate"/>
          </w:r>
          <w:r w:rsidR="00F45144" w:rsidRPr="00F942C9">
            <w:rPr>
              <w:noProof/>
            </w:rPr>
            <w:t>(Mcleod, 2024)</w:t>
          </w:r>
          <w:r w:rsidR="00F45144">
            <w:fldChar w:fldCharType="end"/>
          </w:r>
        </w:sdtContent>
      </w:sdt>
      <w:r w:rsidR="000F08C9">
        <w:t xml:space="preserve">. </w:t>
      </w:r>
      <w:r w:rsidR="00C824E3">
        <w:t xml:space="preserve">Yogman, (2018) </w:t>
      </w:r>
      <w:r>
        <w:t>expands further stating</w:t>
      </w:r>
      <w:r w:rsidR="00537849">
        <w:t xml:space="preserve"> that play is crucial for a child’s </w:t>
      </w:r>
      <w:r w:rsidR="00537849" w:rsidRPr="00537849">
        <w:t xml:space="preserve">social, emotional, cognitive, and physical </w:t>
      </w:r>
      <w:r w:rsidR="00AA6A53" w:rsidRPr="00537849">
        <w:t>development,</w:t>
      </w:r>
      <w:r w:rsidR="00537849">
        <w:t xml:space="preserve"> however, discusses the fact that s</w:t>
      </w:r>
      <w:r w:rsidR="00537849" w:rsidRPr="00537849">
        <w:t xml:space="preserve">ocioeconomic </w:t>
      </w:r>
      <w:r w:rsidR="00537849" w:rsidRPr="00537849">
        <w:lastRenderedPageBreak/>
        <w:t>barriers sometimes prevent children living in poverty from exercising their entitlement to playtime.</w:t>
      </w:r>
    </w:p>
    <w:p w14:paraId="4441591D" w14:textId="7E105896" w:rsidR="0026507C" w:rsidRDefault="00023B29" w:rsidP="00642441">
      <w:pPr>
        <w:spacing w:line="360" w:lineRule="auto"/>
      </w:pPr>
      <w:r w:rsidRPr="003F422F">
        <w:t>Among the various types of play are games and puzzles, pretend, fantasy or dramatic play, physical play, exploratory play with objects, constructive play, linguistic play, and outdoor play</w:t>
      </w:r>
      <w:r>
        <w:t xml:space="preserve">, all of which as  Alharbi and Alzahrani (2020) indicate </w:t>
      </w:r>
      <w:r w:rsidRPr="00E319A7">
        <w:t>develop children’s health, imagination, social-emotional competencies, language skills, and physical capacities</w:t>
      </w:r>
      <w:r>
        <w:t>.</w:t>
      </w:r>
      <w:r w:rsidR="00917DE6">
        <w:t xml:space="preserve"> </w:t>
      </w:r>
      <w:r w:rsidR="00917DE6" w:rsidRPr="00F942C9">
        <w:t>Additionally not</w:t>
      </w:r>
      <w:r w:rsidR="00F942C9" w:rsidRPr="00F942C9">
        <w:t>ing</w:t>
      </w:r>
      <w:r w:rsidR="00917DE6" w:rsidRPr="00F942C9">
        <w:t xml:space="preserve"> </w:t>
      </w:r>
      <w:r w:rsidR="00F942C9" w:rsidRPr="00F942C9">
        <w:t>that o</w:t>
      </w:r>
      <w:r w:rsidRPr="00F942C9">
        <w:t>bserving</w:t>
      </w:r>
      <w:r>
        <w:t xml:space="preserve"> a child in play gives the practitioner a good window of opportunity to </w:t>
      </w:r>
      <w:r w:rsidRPr="00094352">
        <w:t>identify and treat any health or developmental issues that children may display during play.</w:t>
      </w:r>
      <w:r w:rsidR="00F942C9">
        <w:t xml:space="preserve"> </w:t>
      </w:r>
    </w:p>
    <w:p w14:paraId="20BDA049" w14:textId="149C1E41" w:rsidR="007823A6" w:rsidRPr="002E3267" w:rsidRDefault="007823A6" w:rsidP="00642441">
      <w:pPr>
        <w:spacing w:line="360" w:lineRule="auto"/>
      </w:pPr>
      <w:r w:rsidRPr="002E3267">
        <w:rPr>
          <w:b/>
          <w:bCs/>
          <w:u w:val="single"/>
        </w:rPr>
        <w:t>Play Based Learning</w:t>
      </w:r>
    </w:p>
    <w:p w14:paraId="42FC2262" w14:textId="61BCC8ED" w:rsidR="00C824E3" w:rsidRDefault="007823A6" w:rsidP="00642441">
      <w:pPr>
        <w:spacing w:line="360" w:lineRule="auto"/>
      </w:pPr>
      <w:r>
        <w:t xml:space="preserve">Play </w:t>
      </w:r>
      <w:r w:rsidR="00917DE6">
        <w:t>B</w:t>
      </w:r>
      <w:r>
        <w:t xml:space="preserve">ased </w:t>
      </w:r>
      <w:r w:rsidR="00917DE6">
        <w:t>L</w:t>
      </w:r>
      <w:r>
        <w:t>earning</w:t>
      </w:r>
      <w:r w:rsidR="00921355">
        <w:t xml:space="preserve"> (PBL)</w:t>
      </w:r>
      <w:r>
        <w:t xml:space="preserve"> incorporates many forms of</w:t>
      </w:r>
      <w:r w:rsidR="00003202">
        <w:t xml:space="preserve"> indoor and outdoor</w:t>
      </w:r>
      <w:r>
        <w:t xml:space="preserve"> playing including child-led activities including imaginative play and open-ended play, guided play and direct play</w:t>
      </w:r>
      <w:r w:rsidR="00F45144">
        <w:t>. The</w:t>
      </w:r>
      <w:r w:rsidR="0012613F">
        <w:t xml:space="preserve"> continuum of playful learning</w:t>
      </w:r>
      <w:r w:rsidR="00917DE6">
        <w:t xml:space="preserve"> </w:t>
      </w:r>
      <w:r w:rsidR="00710272">
        <w:t xml:space="preserve">as shown below in figure </w:t>
      </w:r>
      <w:r w:rsidR="00C824E3">
        <w:t>1,</w:t>
      </w:r>
      <w:r w:rsidR="001F3656">
        <w:t xml:space="preserve"> </w:t>
      </w:r>
      <w:r w:rsidR="00C824E3">
        <w:t>demonstrates</w:t>
      </w:r>
      <w:r w:rsidR="001F3656">
        <w:t xml:space="preserve"> the</w:t>
      </w:r>
      <w:r w:rsidR="00C824E3">
        <w:t xml:space="preserve"> varying degrees of adult-child collaboration in a playful activity </w:t>
      </w:r>
      <w:sdt>
        <w:sdtPr>
          <w:id w:val="-1761050392"/>
          <w:citation/>
        </w:sdtPr>
        <w:sdtContent>
          <w:r w:rsidR="00C824E3">
            <w:fldChar w:fldCharType="begin"/>
          </w:r>
          <w:r w:rsidR="00C824E3">
            <w:instrText xml:space="preserve">CITATION UNI18 \l 2057 </w:instrText>
          </w:r>
          <w:r w:rsidR="00C824E3">
            <w:fldChar w:fldCharType="separate"/>
          </w:r>
          <w:r w:rsidR="00C824E3" w:rsidRPr="00C824E3">
            <w:rPr>
              <w:noProof/>
            </w:rPr>
            <w:t>(UNICEF, 2018)</w:t>
          </w:r>
          <w:r w:rsidR="00C824E3">
            <w:fldChar w:fldCharType="end"/>
          </w:r>
        </w:sdtContent>
      </w:sdt>
      <w:r w:rsidR="00C824E3">
        <w:t>.</w:t>
      </w:r>
    </w:p>
    <w:p w14:paraId="7F16CE38" w14:textId="77777777" w:rsidR="00917DE6" w:rsidRDefault="00917DE6" w:rsidP="00917DE6">
      <w:pPr>
        <w:keepNext/>
        <w:spacing w:line="360" w:lineRule="auto"/>
        <w:jc w:val="center"/>
      </w:pPr>
      <w:r w:rsidRPr="0077647C">
        <w:rPr>
          <w:noProof/>
        </w:rPr>
        <w:drawing>
          <wp:inline distT="0" distB="0" distL="0" distR="0" wp14:anchorId="30B42223" wp14:editId="2331E2AB">
            <wp:extent cx="4893851" cy="2825379"/>
            <wp:effectExtent l="19050" t="19050" r="21590" b="13335"/>
            <wp:docPr id="263268787" name="Picture 1" descr="A diagram of a child's learn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268787" name="Picture 1" descr="A diagram of a child's learning process&#10;&#10;Description automatically generated"/>
                    <pic:cNvPicPr/>
                  </pic:nvPicPr>
                  <pic:blipFill>
                    <a:blip r:embed="rId8"/>
                    <a:stretch>
                      <a:fillRect/>
                    </a:stretch>
                  </pic:blipFill>
                  <pic:spPr>
                    <a:xfrm>
                      <a:off x="0" y="0"/>
                      <a:ext cx="4971164" cy="2870014"/>
                    </a:xfrm>
                    <a:prstGeom prst="rect">
                      <a:avLst/>
                    </a:prstGeom>
                    <a:ln>
                      <a:solidFill>
                        <a:schemeClr val="tx1"/>
                      </a:solidFill>
                    </a:ln>
                  </pic:spPr>
                </pic:pic>
              </a:graphicData>
            </a:graphic>
          </wp:inline>
        </w:drawing>
      </w:r>
    </w:p>
    <w:p w14:paraId="0101314E" w14:textId="33C6AA1A" w:rsidR="00917DE6" w:rsidRPr="00710272" w:rsidRDefault="00917DE6" w:rsidP="00917DE6">
      <w:pPr>
        <w:pStyle w:val="Caption"/>
        <w:jc w:val="center"/>
        <w:rPr>
          <w:i w:val="0"/>
          <w:iCs w:val="0"/>
        </w:rPr>
      </w:pPr>
      <w:r>
        <w:t xml:space="preserve">Figure </w:t>
      </w:r>
      <w:fldSimple w:instr=" SEQ Figure \* ARABIC ">
        <w:r>
          <w:rPr>
            <w:noProof/>
          </w:rPr>
          <w:t>1</w:t>
        </w:r>
      </w:fldSimple>
      <w:r w:rsidRPr="00710272">
        <w:t>: Continuum of play</w:t>
      </w:r>
      <w:r w:rsidR="00710272" w:rsidRPr="00710272">
        <w:t>,</w:t>
      </w:r>
      <w:r w:rsidR="00710272">
        <w:t xml:space="preserve"> </w:t>
      </w:r>
      <w:r w:rsidR="00710272" w:rsidRPr="00710272">
        <w:rPr>
          <w:i w:val="0"/>
          <w:iCs w:val="0"/>
        </w:rPr>
        <w:t>(adapted from UNICEF, no date)</w:t>
      </w:r>
      <w:r w:rsidR="00710272">
        <w:rPr>
          <w:i w:val="0"/>
          <w:iCs w:val="0"/>
        </w:rPr>
        <w:t xml:space="preserve"> </w:t>
      </w:r>
    </w:p>
    <w:p w14:paraId="4ADBF019" w14:textId="77777777" w:rsidR="00917DE6" w:rsidRPr="00710272" w:rsidRDefault="00917DE6" w:rsidP="00917DE6">
      <w:pPr>
        <w:spacing w:line="360" w:lineRule="auto"/>
        <w:jc w:val="center"/>
        <w:rPr>
          <w:i/>
          <w:iCs/>
        </w:rPr>
      </w:pPr>
    </w:p>
    <w:p w14:paraId="1D83B974" w14:textId="77777777" w:rsidR="00C824E3" w:rsidRDefault="00C824E3" w:rsidP="00642441">
      <w:pPr>
        <w:spacing w:line="360" w:lineRule="auto"/>
        <w:rPr>
          <w:highlight w:val="yellow"/>
        </w:rPr>
      </w:pPr>
    </w:p>
    <w:p w14:paraId="51511471" w14:textId="0009C780" w:rsidR="0077647C" w:rsidRPr="00C824E3" w:rsidRDefault="00C824E3" w:rsidP="00642441">
      <w:pPr>
        <w:spacing w:line="360" w:lineRule="auto"/>
      </w:pPr>
      <w:r>
        <w:lastRenderedPageBreak/>
        <w:t xml:space="preserve">The Education </w:t>
      </w:r>
      <w:r w:rsidR="007656EC">
        <w:t>Endowment (2023),</w:t>
      </w:r>
      <w:r>
        <w:t xml:space="preserve"> advise PBL is the </w:t>
      </w:r>
      <w:r w:rsidRPr="00AC46A3">
        <w:t xml:space="preserve">suggested educational strategy in </w:t>
      </w:r>
      <w:r w:rsidR="001F3656">
        <w:t>several</w:t>
      </w:r>
      <w:r w:rsidRPr="00AC46A3">
        <w:t xml:space="preserve"> national early childhood settings</w:t>
      </w:r>
      <w:r>
        <w:t xml:space="preserve"> and </w:t>
      </w:r>
      <w:r w:rsidRPr="007823A6">
        <w:t xml:space="preserve">an essential component of young children's experiences in early </w:t>
      </w:r>
      <w:r w:rsidRPr="00AA6A53">
        <w:t>childhood settings</w:t>
      </w:r>
      <w:r>
        <w:t xml:space="preserve">. </w:t>
      </w:r>
      <w:r w:rsidRPr="00C824E3">
        <w:t xml:space="preserve">The </w:t>
      </w:r>
      <w:sdt>
        <w:sdtPr>
          <w:id w:val="-481615617"/>
          <w:citation/>
        </w:sdtPr>
        <w:sdtContent>
          <w:r w:rsidR="0026507C" w:rsidRPr="00C824E3">
            <w:fldChar w:fldCharType="begin"/>
          </w:r>
          <w:r w:rsidR="0026507C" w:rsidRPr="00C824E3">
            <w:instrText xml:space="preserve"> CITATION Wel22 \l 2057 </w:instrText>
          </w:r>
          <w:r w:rsidR="0026507C" w:rsidRPr="00C824E3">
            <w:fldChar w:fldCharType="separate"/>
          </w:r>
          <w:r w:rsidR="0026507C" w:rsidRPr="00C824E3">
            <w:rPr>
              <w:noProof/>
            </w:rPr>
            <w:t>(Welsh Government, 2022)</w:t>
          </w:r>
          <w:r w:rsidR="0026507C" w:rsidRPr="00C824E3">
            <w:fldChar w:fldCharType="end"/>
          </w:r>
        </w:sdtContent>
      </w:sdt>
      <w:r w:rsidRPr="00C824E3">
        <w:t xml:space="preserve"> </w:t>
      </w:r>
      <w:r w:rsidR="0026507C" w:rsidRPr="00C824E3">
        <w:t>in particular</w:t>
      </w:r>
      <w:r w:rsidR="00F45144">
        <w:t>,</w:t>
      </w:r>
      <w:r>
        <w:t xml:space="preserve"> supports this</w:t>
      </w:r>
      <w:r w:rsidR="00AA6A53" w:rsidRPr="00C824E3">
        <w:t xml:space="preserve"> </w:t>
      </w:r>
      <w:r>
        <w:t>with</w:t>
      </w:r>
      <w:r w:rsidR="00AA6A53" w:rsidRPr="00C824E3">
        <w:t xml:space="preserve"> their</w:t>
      </w:r>
      <w:r w:rsidR="0026507C" w:rsidRPr="00C824E3">
        <w:t xml:space="preserve"> </w:t>
      </w:r>
      <w:r w:rsidR="00AA6A53" w:rsidRPr="00C824E3">
        <w:t>Foundation Phase framework</w:t>
      </w:r>
      <w:r>
        <w:t xml:space="preserve"> which,</w:t>
      </w:r>
      <w:r w:rsidR="00AA6A53" w:rsidRPr="00C824E3">
        <w:t xml:space="preserve"> promotes an immersive, play-based learning methodology where children's activities are balanced with practitioner-directed ones and the outdoor setting plays a crucial role in the learning and experience of the children</w:t>
      </w:r>
      <w:r w:rsidR="00AA6A53">
        <w:t xml:space="preserve"> </w:t>
      </w:r>
      <w:sdt>
        <w:sdtPr>
          <w:id w:val="1731425124"/>
          <w:citation/>
        </w:sdtPr>
        <w:sdtContent>
          <w:r w:rsidR="00AA6A53">
            <w:fldChar w:fldCharType="begin"/>
          </w:r>
          <w:r w:rsidR="00AA6A53">
            <w:instrText xml:space="preserve"> CITATION Wai19 \l 2057 </w:instrText>
          </w:r>
          <w:r w:rsidR="00AA6A53">
            <w:fldChar w:fldCharType="separate"/>
          </w:r>
          <w:r w:rsidR="00AA6A53" w:rsidRPr="00AA6A53">
            <w:rPr>
              <w:noProof/>
            </w:rPr>
            <w:t xml:space="preserve">(Wainwright, </w:t>
          </w:r>
          <w:r w:rsidR="00AA6A53" w:rsidRPr="00AA6A53">
            <w:rPr>
              <w:i/>
              <w:iCs/>
              <w:noProof/>
            </w:rPr>
            <w:t>et al</w:t>
          </w:r>
          <w:r w:rsidR="00AA6A53" w:rsidRPr="00AA6A53">
            <w:rPr>
              <w:noProof/>
            </w:rPr>
            <w:t>., 2019)</w:t>
          </w:r>
          <w:r w:rsidR="00AA6A53">
            <w:fldChar w:fldCharType="end"/>
          </w:r>
        </w:sdtContent>
      </w:sdt>
      <w:r w:rsidR="00AA6A53">
        <w:t>.</w:t>
      </w:r>
      <w:r w:rsidR="00917DE6">
        <w:rPr>
          <w:sz w:val="28"/>
          <w:szCs w:val="28"/>
        </w:rPr>
        <w:t xml:space="preserve"> </w:t>
      </w:r>
    </w:p>
    <w:p w14:paraId="57F3B151" w14:textId="2E2F20CA" w:rsidR="001F3656" w:rsidRDefault="007656EC" w:rsidP="00642441">
      <w:pPr>
        <w:spacing w:line="360" w:lineRule="auto"/>
      </w:pPr>
      <w:r>
        <w:t>P</w:t>
      </w:r>
      <w:r w:rsidR="0074470F" w:rsidRPr="006F5A04">
        <w:t>lay</w:t>
      </w:r>
      <w:r w:rsidR="0074470F">
        <w:t xml:space="preserve"> </w:t>
      </w:r>
      <w:r w:rsidR="0074470F" w:rsidRPr="006F5A04">
        <w:t xml:space="preserve">is more than just a childhood </w:t>
      </w:r>
      <w:r w:rsidRPr="006F5A04">
        <w:t>activity,</w:t>
      </w:r>
      <w:r>
        <w:t xml:space="preserve"> and this</w:t>
      </w:r>
      <w:r w:rsidR="0074470F" w:rsidRPr="006F5A04">
        <w:t xml:space="preserve"> is </w:t>
      </w:r>
      <w:r w:rsidR="00265505" w:rsidRPr="006F5A04">
        <w:t>strengthened</w:t>
      </w:r>
      <w:r w:rsidR="0074470F" w:rsidRPr="006F5A04">
        <w:t xml:space="preserve"> by the research and theories </w:t>
      </w:r>
      <w:r w:rsidR="0074470F">
        <w:t>that underly</w:t>
      </w:r>
      <w:r w:rsidR="0074470F" w:rsidRPr="006F5A04">
        <w:t xml:space="preserve"> </w:t>
      </w:r>
      <w:r w:rsidR="0074470F">
        <w:t xml:space="preserve">todays </w:t>
      </w:r>
      <w:r w:rsidR="00B84502">
        <w:t>PBL</w:t>
      </w:r>
      <w:r w:rsidR="001F3656">
        <w:t>.</w:t>
      </w:r>
      <w:r w:rsidR="0074470F">
        <w:t xml:space="preserve"> McLean, </w:t>
      </w:r>
      <w:r w:rsidR="0074470F">
        <w:rPr>
          <w:i/>
          <w:iCs/>
        </w:rPr>
        <w:t xml:space="preserve">et al., </w:t>
      </w:r>
      <w:r w:rsidR="0074470F" w:rsidRPr="00A5676C">
        <w:t>(2023)</w:t>
      </w:r>
      <w:r>
        <w:t xml:space="preserve"> for example</w:t>
      </w:r>
      <w:r w:rsidR="0074470F">
        <w:rPr>
          <w:i/>
          <w:iCs/>
        </w:rPr>
        <w:t xml:space="preserve"> </w:t>
      </w:r>
      <w:r w:rsidR="0074470F">
        <w:t>shares a viewpoint very closely linked to the work of Fredrich Froebel (1782-1852), suggesting that play is a crucial aspect of childhood, influenced by culture and mediated by their surroundings. Froebel’s observations and research show</w:t>
      </w:r>
      <w:r w:rsidR="0061281E">
        <w:t>ed</w:t>
      </w:r>
      <w:r w:rsidR="0074470F">
        <w:t xml:space="preserve"> </w:t>
      </w:r>
      <w:r w:rsidR="0074470F" w:rsidRPr="00023B29">
        <w:t>that children engage with their environment in ways that are enjoyable and aid in their understanding of it, even in the absence of toys</w:t>
      </w:r>
      <w:r w:rsidR="00AF28FB">
        <w:t xml:space="preserve"> </w:t>
      </w:r>
      <w:sdt>
        <w:sdtPr>
          <w:id w:val="661897065"/>
          <w:citation/>
        </w:sdtPr>
        <w:sdtContent>
          <w:r w:rsidR="0074470F">
            <w:fldChar w:fldCharType="begin"/>
          </w:r>
          <w:r>
            <w:instrText xml:space="preserve">CITATION Cam24 \l 2057 </w:instrText>
          </w:r>
          <w:r w:rsidR="0074470F">
            <w:fldChar w:fldCharType="separate"/>
          </w:r>
          <w:r w:rsidRPr="007656EC">
            <w:rPr>
              <w:noProof/>
            </w:rPr>
            <w:t>(Cambridge Assessment International Education, no date)</w:t>
          </w:r>
          <w:r w:rsidR="0074470F">
            <w:fldChar w:fldCharType="end"/>
          </w:r>
        </w:sdtContent>
      </w:sdt>
      <w:r w:rsidR="0074470F">
        <w:t>.</w:t>
      </w:r>
      <w:r>
        <w:t xml:space="preserve"> </w:t>
      </w:r>
      <w:r w:rsidR="004A316A">
        <w:t>Gray, (2022)</w:t>
      </w:r>
      <w:r>
        <w:t xml:space="preserve"> is another example of this</w:t>
      </w:r>
      <w:r w:rsidR="00B84502">
        <w:t>,</w:t>
      </w:r>
      <w:r>
        <w:t xml:space="preserve"> her article</w:t>
      </w:r>
      <w:r w:rsidR="004E6FF6">
        <w:t xml:space="preserve"> considers</w:t>
      </w:r>
      <w:r w:rsidR="004A316A">
        <w:t xml:space="preserve"> the work of Susan Issacs (1885-1948)</w:t>
      </w:r>
      <w:r w:rsidR="006C1410">
        <w:t xml:space="preserve"> </w:t>
      </w:r>
      <w:r w:rsidR="00114D3A">
        <w:t xml:space="preserve">who </w:t>
      </w:r>
      <w:r w:rsidR="004A316A">
        <w:t xml:space="preserve">expanded on Frobel’s research to advocate young children’s play. </w:t>
      </w:r>
      <w:r w:rsidR="004A316A" w:rsidRPr="004A316A">
        <w:t>According to</w:t>
      </w:r>
      <w:r w:rsidR="004E6FF6">
        <w:t xml:space="preserve"> Issacs</w:t>
      </w:r>
      <w:r w:rsidR="004A316A" w:rsidRPr="004A316A">
        <w:t xml:space="preserve">, </w:t>
      </w:r>
      <w:r w:rsidR="00C240C2">
        <w:t>c</w:t>
      </w:r>
      <w:r w:rsidR="004A316A" w:rsidRPr="004A316A">
        <w:t>hildren learn more effectively through play if they are confident in their own skills</w:t>
      </w:r>
      <w:r w:rsidR="004A316A">
        <w:t xml:space="preserve">. </w:t>
      </w:r>
      <w:r w:rsidR="00B84502">
        <w:t>She further maintained that</w:t>
      </w:r>
      <w:r w:rsidR="004A316A">
        <w:t xml:space="preserve"> </w:t>
      </w:r>
      <w:r w:rsidR="00B84502">
        <w:t xml:space="preserve">PBL can </w:t>
      </w:r>
      <w:r w:rsidR="004A316A">
        <w:t>also aid children in various social interactions, enhancing their ability to adapt and deal with different situations including conflicts.</w:t>
      </w:r>
      <w:r w:rsidR="00B84502">
        <w:t xml:space="preserve">  Wang and Zhao (2021) findings suggest this could be for the reason that i</w:t>
      </w:r>
      <w:r w:rsidR="00B84502" w:rsidRPr="00997BDB">
        <w:t>nstead of emphasizing problem-solving with clear answers, the PBL method fosters the growth of other desirable abilities and qualities, such as improved communication, teamwork, and information acquisition</w:t>
      </w:r>
      <w:r w:rsidR="00B84502">
        <w:t>.</w:t>
      </w:r>
      <w:r w:rsidR="000B2DBC">
        <w:t xml:space="preserve"> </w:t>
      </w:r>
      <w:r w:rsidR="00921355">
        <w:t xml:space="preserve">Taylor and Boyer, (2019) </w:t>
      </w:r>
      <w:r>
        <w:t>rationalise</w:t>
      </w:r>
      <w:r w:rsidR="00921355">
        <w:t xml:space="preserve"> that i</w:t>
      </w:r>
      <w:r w:rsidR="00921355" w:rsidRPr="00921355">
        <w:t>n addition to providing children with experiences that are developmentally appropriate, PBL fosters social-emotional growth</w:t>
      </w:r>
      <w:r w:rsidR="001F3656">
        <w:t xml:space="preserve"> by b</w:t>
      </w:r>
      <w:r w:rsidR="001F3656" w:rsidRPr="007823A6">
        <w:t>ringing together the various areas of children's lives</w:t>
      </w:r>
      <w:r w:rsidR="001F3656">
        <w:t xml:space="preserve"> from </w:t>
      </w:r>
      <w:r w:rsidR="001F3656" w:rsidRPr="007823A6">
        <w:t>home, school, community, and the wider world</w:t>
      </w:r>
      <w:r w:rsidR="000B2DBC">
        <w:t xml:space="preserve">  which </w:t>
      </w:r>
      <w:r w:rsidR="001F3656" w:rsidRPr="007823A6">
        <w:t>ensures that learning is continuous and connected throughout and across various contexts.</w:t>
      </w:r>
      <w:r w:rsidR="001F3656">
        <w:t xml:space="preserve"> </w:t>
      </w:r>
    </w:p>
    <w:p w14:paraId="2CD04644" w14:textId="6BABCE6E" w:rsidR="00921355" w:rsidRDefault="004E6FF6" w:rsidP="00642441">
      <w:pPr>
        <w:spacing w:line="360" w:lineRule="auto"/>
      </w:pPr>
      <w:r w:rsidRPr="004E6FF6">
        <w:t xml:space="preserve">The immersive, </w:t>
      </w:r>
      <w:r>
        <w:t xml:space="preserve">social and </w:t>
      </w:r>
      <w:r w:rsidRPr="004E6FF6">
        <w:t xml:space="preserve">hands-on learning that takes place </w:t>
      </w:r>
      <w:r>
        <w:t>through PBL</w:t>
      </w:r>
      <w:r w:rsidRPr="004E6FF6">
        <w:t xml:space="preserve"> is a natural fit with Vygotsky's </w:t>
      </w:r>
      <w:r w:rsidR="000B2DBC">
        <w:t>theory</w:t>
      </w:r>
      <w:r w:rsidRPr="004E6FF6">
        <w:t xml:space="preserve"> o</w:t>
      </w:r>
      <w:r w:rsidR="000B2DBC">
        <w:t>f</w:t>
      </w:r>
      <w:r w:rsidRPr="004E6FF6">
        <w:t xml:space="preserve"> play</w:t>
      </w:r>
      <w:r>
        <w:t xml:space="preserve">. </w:t>
      </w:r>
      <w:r w:rsidR="00C90026">
        <w:t>Lev Vygotsky (1896-1934) was a r</w:t>
      </w:r>
      <w:r w:rsidR="00C90026" w:rsidRPr="00133B17">
        <w:t xml:space="preserve">enowned psychologist </w:t>
      </w:r>
      <w:r w:rsidR="00C90026">
        <w:t xml:space="preserve">who </w:t>
      </w:r>
      <w:r w:rsidR="00C90026" w:rsidRPr="00133B17">
        <w:t>emphasized the connection between play and cognitive development</w:t>
      </w:r>
      <w:r w:rsidR="00C90026">
        <w:t>. T</w:t>
      </w:r>
      <w:r w:rsidR="00C90026" w:rsidRPr="00E70778">
        <w:t xml:space="preserve">he importance of the Zone of Proximal Development and the function of </w:t>
      </w:r>
      <w:r w:rsidR="00C90026" w:rsidRPr="00E70778">
        <w:lastRenderedPageBreak/>
        <w:t>significant others in supporting a child's learning are highlighted by Vygotsky's play theory</w:t>
      </w:r>
      <w:r w:rsidR="00C349F5">
        <w:t>.</w:t>
      </w:r>
      <w:r w:rsidR="00C90026">
        <w:t xml:space="preserve"> </w:t>
      </w:r>
      <w:r w:rsidR="00C349F5">
        <w:t>H</w:t>
      </w:r>
      <w:r w:rsidR="00C90026">
        <w:t xml:space="preserve">e believed </w:t>
      </w:r>
      <w:r w:rsidR="00C90026" w:rsidRPr="00DA773C">
        <w:t xml:space="preserve">a child's environment and the people in it have a significant impact on their learning and cognitive development </w:t>
      </w:r>
      <w:sdt>
        <w:sdtPr>
          <w:id w:val="-2126376296"/>
          <w:citation/>
        </w:sdtPr>
        <w:sdtContent>
          <w:r w:rsidR="00C90026">
            <w:fldChar w:fldCharType="begin"/>
          </w:r>
          <w:r w:rsidR="00C90026">
            <w:instrText xml:space="preserve">CITATION Vyg21 \l 2057 </w:instrText>
          </w:r>
          <w:r w:rsidR="00C90026">
            <w:fldChar w:fldCharType="separate"/>
          </w:r>
          <w:r w:rsidR="00C90026" w:rsidRPr="00133B17">
            <w:rPr>
              <w:noProof/>
            </w:rPr>
            <w:t>(Smolucha &amp; Smolucha, 2021)</w:t>
          </w:r>
          <w:r w:rsidR="00C90026">
            <w:fldChar w:fldCharType="end"/>
          </w:r>
        </w:sdtContent>
      </w:sdt>
      <w:r w:rsidR="002E3267">
        <w:t>. Alharbi and Alzaharani, (2020) show findings from their bold report that support this</w:t>
      </w:r>
      <w:r w:rsidR="000B2DBC">
        <w:t xml:space="preserve"> theory</w:t>
      </w:r>
      <w:r w:rsidR="002E3267">
        <w:t>, concluding that f</w:t>
      </w:r>
      <w:r w:rsidR="0077647C" w:rsidRPr="0077647C">
        <w:t>or children to gain new concepts and experiences about the world</w:t>
      </w:r>
      <w:r w:rsidR="002E3267">
        <w:t xml:space="preserve"> and f</w:t>
      </w:r>
      <w:r w:rsidR="002E3267" w:rsidRPr="0077647C">
        <w:t>or imagination to be sufficiently informed</w:t>
      </w:r>
      <w:r w:rsidR="0077647C" w:rsidRPr="0077647C">
        <w:t xml:space="preserve"> </w:t>
      </w:r>
      <w:r w:rsidR="00265505">
        <w:t>PBL</w:t>
      </w:r>
      <w:r w:rsidR="0077647C" w:rsidRPr="0077647C">
        <w:t xml:space="preserve"> is essential</w:t>
      </w:r>
      <w:r w:rsidR="00C349F5">
        <w:t xml:space="preserve">, </w:t>
      </w:r>
      <w:r w:rsidR="002E3267">
        <w:t xml:space="preserve">thus </w:t>
      </w:r>
      <w:r w:rsidR="0077647C" w:rsidRPr="0077647C">
        <w:t xml:space="preserve">rich experiences </w:t>
      </w:r>
      <w:r w:rsidR="002E3267">
        <w:t>are</w:t>
      </w:r>
      <w:r w:rsidR="0077647C" w:rsidRPr="0077647C">
        <w:t xml:space="preserve"> required</w:t>
      </w:r>
      <w:r w:rsidR="00265505">
        <w:t xml:space="preserve"> and should be facilitated by their </w:t>
      </w:r>
      <w:r w:rsidR="002E3267">
        <w:t xml:space="preserve">caregiver and </w:t>
      </w:r>
      <w:r w:rsidR="00265505">
        <w:t>practitioner</w:t>
      </w:r>
      <w:r w:rsidR="002E3267">
        <w:t>.</w:t>
      </w:r>
    </w:p>
    <w:p w14:paraId="7EBEF3A1" w14:textId="48096AB7" w:rsidR="000305B2" w:rsidRPr="00C240C2" w:rsidRDefault="00600ECB" w:rsidP="00642441">
      <w:pPr>
        <w:spacing w:line="360" w:lineRule="auto"/>
      </w:pPr>
      <w:r w:rsidRPr="00600ECB">
        <w:t xml:space="preserve">Strategies that establish a fun atmosphere, support children's interests, lead learning activities, and interact with </w:t>
      </w:r>
      <w:r>
        <w:t>children</w:t>
      </w:r>
      <w:r w:rsidRPr="00600ECB">
        <w:t xml:space="preserve"> while they play are necessary for the effective use of </w:t>
      </w:r>
      <w:r w:rsidR="00081FC3">
        <w:t>PBL</w:t>
      </w:r>
      <w:r w:rsidR="00C647D1">
        <w:t xml:space="preserve"> </w:t>
      </w:r>
      <w:sdt>
        <w:sdtPr>
          <w:id w:val="954752909"/>
          <w:citation/>
        </w:sdtPr>
        <w:sdtContent>
          <w:r w:rsidR="00C647D1">
            <w:fldChar w:fldCharType="begin"/>
          </w:r>
          <w:r w:rsidR="00C647D1">
            <w:instrText xml:space="preserve"> CITATION Wel22 \l 2057 </w:instrText>
          </w:r>
          <w:r w:rsidR="00C647D1">
            <w:fldChar w:fldCharType="separate"/>
          </w:r>
          <w:r w:rsidR="00C647D1" w:rsidRPr="00C647D1">
            <w:rPr>
              <w:noProof/>
            </w:rPr>
            <w:t>(Welsh Government, 2022)</w:t>
          </w:r>
          <w:r w:rsidR="00C647D1">
            <w:fldChar w:fldCharType="end"/>
          </w:r>
        </w:sdtContent>
      </w:sdt>
      <w:r w:rsidR="00C647D1">
        <w:t>.</w:t>
      </w:r>
      <w:r w:rsidR="00921355">
        <w:t xml:space="preserve"> </w:t>
      </w:r>
      <w:r w:rsidR="008138DC">
        <w:t xml:space="preserve">If </w:t>
      </w:r>
      <w:r w:rsidR="00651384">
        <w:t>the</w:t>
      </w:r>
      <w:r w:rsidR="00651384" w:rsidRPr="0085343F">
        <w:t xml:space="preserve"> enabling adult </w:t>
      </w:r>
      <w:r w:rsidR="008138DC">
        <w:t xml:space="preserve">has a blurred </w:t>
      </w:r>
      <w:r w:rsidR="00651384" w:rsidRPr="0085343F">
        <w:t>awareness of the need for play</w:t>
      </w:r>
      <w:r w:rsidR="008138DC">
        <w:t xml:space="preserve"> it could pose as a </w:t>
      </w:r>
      <w:r w:rsidR="00651384">
        <w:t>challenging task for enhancing and optimizing play experiences and opportunities</w:t>
      </w:r>
      <w:r w:rsidR="008138DC">
        <w:t xml:space="preserve"> that are needed for a child’s development</w:t>
      </w:r>
      <w:r w:rsidR="007F1678">
        <w:t xml:space="preserve"> </w:t>
      </w:r>
      <w:sdt>
        <w:sdtPr>
          <w:id w:val="-57015926"/>
          <w:citation/>
        </w:sdtPr>
        <w:sdtContent>
          <w:r w:rsidR="007F1678">
            <w:fldChar w:fldCharType="begin"/>
          </w:r>
          <w:r w:rsidR="0020215C">
            <w:instrText xml:space="preserve">CITATION Woo \l 2057 </w:instrText>
          </w:r>
          <w:r w:rsidR="007F1678">
            <w:fldChar w:fldCharType="separate"/>
          </w:r>
          <w:r w:rsidR="0020215C" w:rsidRPr="0020215C">
            <w:rPr>
              <w:noProof/>
            </w:rPr>
            <w:t>(Wood &amp; Cook, 2009)</w:t>
          </w:r>
          <w:r w:rsidR="007F1678">
            <w:fldChar w:fldCharType="end"/>
          </w:r>
        </w:sdtContent>
      </w:sdt>
      <w:r w:rsidR="0020215C">
        <w:t xml:space="preserve">. </w:t>
      </w:r>
      <w:r w:rsidR="005D44A9">
        <w:t>This is a shared view of many</w:t>
      </w:r>
      <w:r w:rsidR="002E3267">
        <w:t>,</w:t>
      </w:r>
      <w:r w:rsidR="005D44A9">
        <w:t xml:space="preserve"> Broadhead, </w:t>
      </w:r>
      <w:r w:rsidR="005D44A9">
        <w:rPr>
          <w:i/>
          <w:iCs/>
        </w:rPr>
        <w:t xml:space="preserve">et al., </w:t>
      </w:r>
      <w:r w:rsidR="005D44A9">
        <w:t>(2010) for example</w:t>
      </w:r>
      <w:r w:rsidR="00921355">
        <w:t>,</w:t>
      </w:r>
      <w:r w:rsidR="005D44A9">
        <w:t xml:space="preserve"> believes that </w:t>
      </w:r>
      <w:r w:rsidR="005D44A9" w:rsidRPr="005D44A9">
        <w:t xml:space="preserve">In order for practitioners to produce deep learning through play, they must first understand the importance of their meanings and goals for </w:t>
      </w:r>
      <w:r w:rsidR="005D44A9">
        <w:t>a child’s</w:t>
      </w:r>
      <w:r w:rsidR="005D44A9" w:rsidRPr="005D44A9">
        <w:t xml:space="preserve"> learning and development</w:t>
      </w:r>
      <w:r w:rsidR="005D44A9">
        <w:t xml:space="preserve">. In </w:t>
      </w:r>
      <w:r w:rsidR="00B5423C">
        <w:t>support of</w:t>
      </w:r>
      <w:r w:rsidR="005D44A9">
        <w:t xml:space="preserve"> this view </w:t>
      </w:r>
      <w:r w:rsidR="00C8516A">
        <w:t>Murray</w:t>
      </w:r>
      <w:r w:rsidR="005D44A9">
        <w:t>,</w:t>
      </w:r>
      <w:r w:rsidR="00C8516A">
        <w:t xml:space="preserve"> (2018) </w:t>
      </w:r>
      <w:r w:rsidR="00C349F5">
        <w:t>similarly</w:t>
      </w:r>
      <w:r w:rsidR="00B5423C">
        <w:t xml:space="preserve"> </w:t>
      </w:r>
      <w:r w:rsidR="00C8516A">
        <w:t>recognises</w:t>
      </w:r>
      <w:r w:rsidR="005D44A9">
        <w:t xml:space="preserve"> </w:t>
      </w:r>
      <w:r w:rsidR="00B5423C">
        <w:t xml:space="preserve">that </w:t>
      </w:r>
      <w:r w:rsidR="005D44A9">
        <w:t>hav</w:t>
      </w:r>
      <w:r w:rsidR="00B5423C">
        <w:t>ing</w:t>
      </w:r>
      <w:r w:rsidR="005D44A9">
        <w:t xml:space="preserve"> an understanding of the context in which their children play</w:t>
      </w:r>
      <w:r w:rsidR="00AB04DC">
        <w:t xml:space="preserve"> will leave them </w:t>
      </w:r>
      <w:r w:rsidR="005856C2" w:rsidRPr="00100495">
        <w:t>well-positioned to comprehend</w:t>
      </w:r>
      <w:r w:rsidR="005856C2">
        <w:t xml:space="preserve"> play </w:t>
      </w:r>
      <w:r w:rsidR="005856C2" w:rsidRPr="00100495">
        <w:t xml:space="preserve">and convey its importance </w:t>
      </w:r>
      <w:r w:rsidR="005D44A9">
        <w:t>of the</w:t>
      </w:r>
      <w:r w:rsidR="005856C2" w:rsidRPr="005856C2">
        <w:t xml:space="preserve"> benefit</w:t>
      </w:r>
      <w:r w:rsidR="005D44A9">
        <w:t xml:space="preserve"> to</w:t>
      </w:r>
      <w:r w:rsidR="005856C2" w:rsidRPr="005856C2">
        <w:t xml:space="preserve"> children's lives</w:t>
      </w:r>
      <w:r w:rsidR="00C8516A">
        <w:t xml:space="preserve"> in a broader context.</w:t>
      </w:r>
      <w:r w:rsidR="00B5423C">
        <w:t xml:space="preserve"> </w:t>
      </w:r>
    </w:p>
    <w:p w14:paraId="68A0AE2D" w14:textId="5EE85FA1" w:rsidR="000305B2" w:rsidRPr="000305B2" w:rsidRDefault="0062505F" w:rsidP="00642441">
      <w:pPr>
        <w:spacing w:line="360" w:lineRule="auto"/>
      </w:pPr>
      <w:r w:rsidRPr="00A5676C">
        <w:t xml:space="preserve">Bubikoa </w:t>
      </w:r>
      <w:r w:rsidRPr="00A5676C">
        <w:rPr>
          <w:i/>
          <w:iCs/>
        </w:rPr>
        <w:t xml:space="preserve">et al. </w:t>
      </w:r>
      <w:r w:rsidRPr="00A5676C">
        <w:t xml:space="preserve">(2019), shows a </w:t>
      </w:r>
      <w:r w:rsidRPr="0062505F">
        <w:t xml:space="preserve">methodical understanding of teachers' attitudes, viewpoints, and experiences with </w:t>
      </w:r>
      <w:r w:rsidR="00C349F5">
        <w:t>PBL</w:t>
      </w:r>
      <w:r w:rsidRPr="0062505F">
        <w:t>. Th</w:t>
      </w:r>
      <w:r w:rsidR="00C349F5">
        <w:t xml:space="preserve">e findings are </w:t>
      </w:r>
      <w:r w:rsidRPr="0062505F">
        <w:t>significant and pertinent to a wide range of policy agents, including practitioners, national policy stakeholders, parents, and—above all—children themselves.</w:t>
      </w:r>
      <w:r w:rsidRPr="00A5676C">
        <w:t xml:space="preserve"> </w:t>
      </w:r>
      <w:r w:rsidR="002E3267">
        <w:t>The findings also suggest that</w:t>
      </w:r>
      <w:r w:rsidRPr="00A5676C">
        <w:t xml:space="preserve"> </w:t>
      </w:r>
      <w:r w:rsidR="00537849">
        <w:t>p</w:t>
      </w:r>
      <w:r w:rsidRPr="00A5676C">
        <w:t xml:space="preserve">arental attitudes present difficulty in implementing </w:t>
      </w:r>
      <w:r w:rsidR="00C349F5">
        <w:t>PBL</w:t>
      </w:r>
      <w:r w:rsidRPr="00A5676C">
        <w:t xml:space="preserve"> in numerous settings</w:t>
      </w:r>
      <w:r w:rsidR="00637B45" w:rsidRPr="00A5676C">
        <w:t xml:space="preserve"> which comes from an ignorance of early childhood education strategies and misconceptions about play as a setting for many learning possibilities.</w:t>
      </w:r>
      <w:r w:rsidR="000305B2">
        <w:t xml:space="preserve"> The Education Hub (no date)</w:t>
      </w:r>
      <w:r w:rsidR="00C647D1">
        <w:t>,</w:t>
      </w:r>
      <w:r w:rsidR="000305B2">
        <w:t xml:space="preserve"> </w:t>
      </w:r>
      <w:r w:rsidR="002E3267">
        <w:t xml:space="preserve">offer insight </w:t>
      </w:r>
      <w:r w:rsidR="000305B2">
        <w:t>to this stating that d</w:t>
      </w:r>
      <w:r w:rsidR="000305B2" w:rsidRPr="000305B2">
        <w:t xml:space="preserve">espite </w:t>
      </w:r>
      <w:r w:rsidR="00C349F5">
        <w:t>practitioner’s</w:t>
      </w:r>
      <w:r w:rsidR="000305B2" w:rsidRPr="000305B2">
        <w:t xml:space="preserve"> recommendations for </w:t>
      </w:r>
      <w:r w:rsidR="000305B2">
        <w:t>PBL</w:t>
      </w:r>
      <w:r w:rsidR="000305B2" w:rsidRPr="000305B2">
        <w:t xml:space="preserve">, parents in certain cultures place pressure on students to meet specific academic learning objectives. Teachers may find it challenging to include </w:t>
      </w:r>
      <w:r w:rsidR="00C349F5">
        <w:t>PBL</w:t>
      </w:r>
      <w:r w:rsidR="000305B2" w:rsidRPr="000305B2">
        <w:t xml:space="preserve"> into their lessons if parents do not support it.</w:t>
      </w:r>
      <w:r w:rsidR="000305B2">
        <w:t xml:space="preserve"> Nilsson </w:t>
      </w:r>
      <w:r w:rsidR="000305B2">
        <w:rPr>
          <w:i/>
          <w:iCs/>
        </w:rPr>
        <w:t xml:space="preserve">et al., </w:t>
      </w:r>
      <w:r w:rsidR="000305B2">
        <w:t>(2018)</w:t>
      </w:r>
      <w:r w:rsidR="002E3267">
        <w:t xml:space="preserve"> </w:t>
      </w:r>
      <w:r w:rsidR="000305B2">
        <w:t>suggest</w:t>
      </w:r>
      <w:r w:rsidR="002E3267">
        <w:t xml:space="preserve"> reason</w:t>
      </w:r>
      <w:r w:rsidR="000305B2">
        <w:t xml:space="preserve"> </w:t>
      </w:r>
      <w:r w:rsidR="002E3267">
        <w:t>stating</w:t>
      </w:r>
      <w:r w:rsidR="00C349F5">
        <w:t xml:space="preserve"> many </w:t>
      </w:r>
      <w:r w:rsidR="000305B2">
        <w:t xml:space="preserve">attitudes perceive play as an activity which occurs outside of the </w:t>
      </w:r>
      <w:r w:rsidR="000305B2" w:rsidRPr="00C647D1">
        <w:t xml:space="preserve">classroom </w:t>
      </w:r>
      <w:r w:rsidR="000305B2">
        <w:t xml:space="preserve">when children are </w:t>
      </w:r>
      <w:r w:rsidR="000305B2">
        <w:lastRenderedPageBreak/>
        <w:t xml:space="preserve">unsupervised by adults, albeit on their break/lunchtime, favouring a belief that learning can only occur when teachers instruct and teach the class. </w:t>
      </w:r>
      <w:r w:rsidR="00704BFC">
        <w:t xml:space="preserve">Comparable to this </w:t>
      </w:r>
      <w:r w:rsidR="002E3267">
        <w:t xml:space="preserve">Baker, (2013) also </w:t>
      </w:r>
      <w:r w:rsidR="00AF28FB">
        <w:t>discovered through a focus group that t</w:t>
      </w:r>
      <w:r w:rsidR="00704BFC" w:rsidRPr="00704BFC">
        <w:t>eachers recogni</w:t>
      </w:r>
      <w:r w:rsidR="00AF28FB">
        <w:t xml:space="preserve">se </w:t>
      </w:r>
      <w:r w:rsidR="00704BFC" w:rsidRPr="00704BFC">
        <w:t xml:space="preserve">the need of play </w:t>
      </w:r>
      <w:r w:rsidR="00704BFC">
        <w:t>in their setting</w:t>
      </w:r>
      <w:r w:rsidR="00704BFC" w:rsidRPr="00704BFC">
        <w:t xml:space="preserve">, but they had diverse interpretations of it. One teacher said there wasn't enough time in the day for play, </w:t>
      </w:r>
      <w:r w:rsidR="00AF28FB">
        <w:t>many equated play as unstructured play and it simply wasn’t given the same priority as desk work.</w:t>
      </w:r>
    </w:p>
    <w:p w14:paraId="3C797640" w14:textId="4EECFEA9" w:rsidR="006C4662" w:rsidRPr="00C349F5" w:rsidRDefault="00C349F5" w:rsidP="00642441">
      <w:pPr>
        <w:spacing w:line="360" w:lineRule="auto"/>
        <w:rPr>
          <w:b/>
          <w:bCs/>
          <w:sz w:val="28"/>
          <w:szCs w:val="28"/>
          <w:u w:val="single"/>
        </w:rPr>
      </w:pPr>
      <w:r w:rsidRPr="00C349F5">
        <w:rPr>
          <w:b/>
          <w:bCs/>
          <w:sz w:val="28"/>
          <w:szCs w:val="28"/>
          <w:u w:val="single"/>
        </w:rPr>
        <w:t>Conclusion</w:t>
      </w:r>
    </w:p>
    <w:p w14:paraId="7CD67D1A" w14:textId="47A36FCC" w:rsidR="001F7DFF" w:rsidRDefault="00000000" w:rsidP="00642441">
      <w:pPr>
        <w:spacing w:line="360" w:lineRule="auto"/>
      </w:pPr>
      <w:bookmarkStart w:id="0" w:name="_Hlk180397641"/>
      <w:r>
        <w:t xml:space="preserve">I propose a study to </w:t>
      </w:r>
      <w:r w:rsidR="001613A4">
        <w:t xml:space="preserve">reconcile any contradictions and broaden our knowledge of </w:t>
      </w:r>
      <w:r w:rsidR="00997BDB">
        <w:t>PBL</w:t>
      </w:r>
      <w:r w:rsidR="001613A4">
        <w:t xml:space="preserve"> in the early years</w:t>
      </w:r>
      <w:r w:rsidR="001F7DFF">
        <w:t xml:space="preserve"> and</w:t>
      </w:r>
      <w:r w:rsidR="00997BDB">
        <w:t xml:space="preserve"> </w:t>
      </w:r>
      <w:r w:rsidR="00265505" w:rsidRPr="00265505">
        <w:t xml:space="preserve">to </w:t>
      </w:r>
      <w:r w:rsidR="001F7DFF">
        <w:t>determine</w:t>
      </w:r>
      <w:r w:rsidR="00265505" w:rsidRPr="00265505">
        <w:t xml:space="preserve"> whether PBL </w:t>
      </w:r>
      <w:r w:rsidR="00265505">
        <w:t xml:space="preserve">creates a </w:t>
      </w:r>
      <w:r w:rsidR="00265505" w:rsidRPr="00265505">
        <w:t>more engaging learning environment than a conventional classroom</w:t>
      </w:r>
      <w:r w:rsidR="001F7DFF">
        <w:t xml:space="preserve">. </w:t>
      </w:r>
      <w:r w:rsidR="00B11CE6">
        <w:t>T</w:t>
      </w:r>
      <w:r w:rsidR="00B11CE6" w:rsidRPr="00B11CE6">
        <w:t>here is an abundance of research t</w:t>
      </w:r>
      <w:r w:rsidR="00B11CE6">
        <w:t>hat</w:t>
      </w:r>
      <w:r w:rsidR="00B11CE6" w:rsidRPr="00B11CE6">
        <w:t xml:space="preserve"> s</w:t>
      </w:r>
      <w:r w:rsidR="00B11CE6">
        <w:t>uggests that children come into the world with the desire to explore, play and make sense of the world they live in, however</w:t>
      </w:r>
      <w:r w:rsidR="003C03C0">
        <w:t xml:space="preserve">, </w:t>
      </w:r>
      <w:r w:rsidR="00D96E9A">
        <w:t>by g</w:t>
      </w:r>
      <w:r w:rsidR="00D96E9A" w:rsidRPr="00D96E9A">
        <w:t>aining a better grasp of what people consider play, as well as the theoretical and cultural factors that shaped their views, lays the groundwork for developing common understandings</w:t>
      </w:r>
      <w:r w:rsidR="00B11CE6">
        <w:t>, leading to better learning out</w:t>
      </w:r>
      <w:r w:rsidR="003C03C0">
        <w:t>comes for all.</w:t>
      </w:r>
      <w:bookmarkEnd w:id="0"/>
      <w:r w:rsidR="003C03C0">
        <w:t xml:space="preserve"> </w:t>
      </w:r>
    </w:p>
    <w:p w14:paraId="186E46EF" w14:textId="77777777" w:rsidR="00781D84" w:rsidRPr="00781D84" w:rsidRDefault="00781D84" w:rsidP="00642441">
      <w:pPr>
        <w:spacing w:line="360" w:lineRule="auto"/>
      </w:pPr>
    </w:p>
    <w:p w14:paraId="0C2EF770" w14:textId="7D10A6D9" w:rsidR="00A879D2" w:rsidRPr="002E3267" w:rsidRDefault="00A879D2" w:rsidP="00642441">
      <w:pPr>
        <w:spacing w:line="360" w:lineRule="auto"/>
        <w:rPr>
          <w:b/>
          <w:bCs/>
          <w:sz w:val="32"/>
          <w:szCs w:val="32"/>
          <w:u w:val="single"/>
        </w:rPr>
      </w:pPr>
      <w:r w:rsidRPr="002E3267">
        <w:rPr>
          <w:b/>
          <w:bCs/>
          <w:sz w:val="32"/>
          <w:szCs w:val="32"/>
          <w:u w:val="single"/>
        </w:rPr>
        <w:t>Methodology</w:t>
      </w:r>
    </w:p>
    <w:p w14:paraId="6EC60CFE" w14:textId="66AB4E89" w:rsidR="002A4F8E" w:rsidRPr="002E3267" w:rsidRDefault="00983EF4" w:rsidP="00642441">
      <w:pPr>
        <w:spacing w:line="360" w:lineRule="auto"/>
        <w:rPr>
          <w:b/>
          <w:bCs/>
          <w:u w:val="single"/>
        </w:rPr>
      </w:pPr>
      <w:r w:rsidRPr="002E3267">
        <w:rPr>
          <w:b/>
          <w:bCs/>
          <w:u w:val="single"/>
        </w:rPr>
        <w:t xml:space="preserve">What is </w:t>
      </w:r>
      <w:r w:rsidR="00A879D2" w:rsidRPr="002E3267">
        <w:rPr>
          <w:b/>
          <w:bCs/>
          <w:u w:val="single"/>
        </w:rPr>
        <w:t>Research</w:t>
      </w:r>
    </w:p>
    <w:p w14:paraId="517F046A" w14:textId="51DEDB77" w:rsidR="00FD67C2" w:rsidRDefault="002A4F8E" w:rsidP="00642441">
      <w:pPr>
        <w:spacing w:line="360" w:lineRule="auto"/>
      </w:pPr>
      <w:r>
        <w:t>A</w:t>
      </w:r>
      <w:r w:rsidR="0058526A">
        <w:t>ccording to the Cambridge Dictionary (no date),</w:t>
      </w:r>
      <w:r>
        <w:t xml:space="preserve"> research is </w:t>
      </w:r>
      <w:r w:rsidRPr="002A4F8E">
        <w:t>a thorough investigation of a topic, particularly to find (new) knowledge or arrive at a (new) understanding</w:t>
      </w:r>
      <w:r w:rsidR="0058526A">
        <w:t xml:space="preserve">. </w:t>
      </w:r>
      <w:r w:rsidR="00C647D1">
        <w:t xml:space="preserve"> Jain (2023),</w:t>
      </w:r>
      <w:r w:rsidR="0058526A">
        <w:t xml:space="preserve"> offers further insight</w:t>
      </w:r>
      <w:r w:rsidR="000F20C7">
        <w:t xml:space="preserve"> to an explanation</w:t>
      </w:r>
      <w:r w:rsidR="0058526A">
        <w:t xml:space="preserve"> stating that research is </w:t>
      </w:r>
      <w:r w:rsidR="0058526A" w:rsidRPr="0058526A">
        <w:t>technique of rigorous and methodical investigation intended to precisely examine and resolve particular topics or problems</w:t>
      </w:r>
      <w:r w:rsidR="00983EF4">
        <w:t xml:space="preserve">. </w:t>
      </w:r>
      <w:r w:rsidR="00FD67C2" w:rsidRPr="00983EF4">
        <w:t>The foundation of any research project is data collection, whether using the quantitative or qualitative approach</w:t>
      </w:r>
      <w:r w:rsidR="00FD67C2">
        <w:t xml:space="preserve"> or a mix of both (Triangulation), all are conducted using a </w:t>
      </w:r>
      <w:r w:rsidR="00FD67C2" w:rsidRPr="008D4949">
        <w:t xml:space="preserve">paradigm </w:t>
      </w:r>
      <w:r w:rsidR="00FD67C2">
        <w:t>which as</w:t>
      </w:r>
      <w:r w:rsidR="00C647D1">
        <w:t xml:space="preserve"> Rehman and Alharti (2016)</w:t>
      </w:r>
      <w:r w:rsidR="00FD67C2">
        <w:t xml:space="preserve"> explain </w:t>
      </w:r>
      <w:r w:rsidR="00FD67C2" w:rsidRPr="008D4949">
        <w:t xml:space="preserve">is an approach, model, or pattern used in research; it is how we comprehend and examine the world as it is. </w:t>
      </w:r>
      <w:r w:rsidR="00FD67C2">
        <w:t xml:space="preserve">By following forementioned techniques </w:t>
      </w:r>
      <w:r w:rsidR="00C647D1">
        <w:t xml:space="preserve">this </w:t>
      </w:r>
      <w:r w:rsidR="00FD67C2">
        <w:t>will help to build a deep understanding that makes a substantial contribution to the body of knowledge</w:t>
      </w:r>
      <w:r w:rsidR="003C556D">
        <w:t>, enabling the researcher to shape an understanding of a conclusion.</w:t>
      </w:r>
    </w:p>
    <w:p w14:paraId="06A44D4D" w14:textId="305C6A05" w:rsidR="00983EF4" w:rsidRPr="00D02398" w:rsidRDefault="00384BA8" w:rsidP="00642441">
      <w:pPr>
        <w:spacing w:line="360" w:lineRule="auto"/>
      </w:pPr>
      <w:r>
        <w:lastRenderedPageBreak/>
        <w:t>F</w:t>
      </w:r>
      <w:r w:rsidR="000F20C7">
        <w:t>or the purpose of an education setting</w:t>
      </w:r>
      <w:r>
        <w:t xml:space="preserve"> </w:t>
      </w:r>
      <w:r w:rsidR="00C647D1">
        <w:t xml:space="preserve">Biesta </w:t>
      </w:r>
      <w:r w:rsidR="00C647D1" w:rsidRPr="00C647D1">
        <w:rPr>
          <w:i/>
          <w:iCs/>
        </w:rPr>
        <w:t>et al</w:t>
      </w:r>
      <w:r w:rsidR="00C647D1">
        <w:t xml:space="preserve">. (2019) </w:t>
      </w:r>
      <w:r>
        <w:t>explains that</w:t>
      </w:r>
      <w:r w:rsidR="000F20C7">
        <w:t xml:space="preserve"> i</w:t>
      </w:r>
      <w:r w:rsidR="004F0E99" w:rsidRPr="004F0E99">
        <w:t xml:space="preserve">nvestigating your practice has several advantages in the context of the discussion of what works and why, whether it is directly contributing to action research improvement or, more generally, learning more about topics that are relevant and of interest. </w:t>
      </w:r>
      <w:r>
        <w:t>Accordingly</w:t>
      </w:r>
      <w:r w:rsidR="004F0E99" w:rsidRPr="004F0E99">
        <w:t xml:space="preserve">, research is </w:t>
      </w:r>
      <w:r w:rsidR="00266F2F">
        <w:t xml:space="preserve">necessary to determine </w:t>
      </w:r>
      <w:r w:rsidR="00266F2F" w:rsidRPr="00266F2F">
        <w:t>whether, after a policy is put into effect</w:t>
      </w:r>
      <w:r w:rsidR="00266F2F">
        <w:t xml:space="preserve"> </w:t>
      </w:r>
      <w:r w:rsidR="00FD67C2">
        <w:t>concerning</w:t>
      </w:r>
      <w:r w:rsidR="00266F2F">
        <w:t xml:space="preserve"> teacher preparation policies and procedures</w:t>
      </w:r>
      <w:r w:rsidR="00266F2F" w:rsidRPr="00266F2F">
        <w:t>,</w:t>
      </w:r>
      <w:r w:rsidR="00266F2F">
        <w:t xml:space="preserve"> everything is moving in the correct direction.</w:t>
      </w:r>
    </w:p>
    <w:p w14:paraId="2955EE97" w14:textId="6ADD768D" w:rsidR="004028DB" w:rsidRPr="00CE5375" w:rsidRDefault="00D54421" w:rsidP="00642441">
      <w:pPr>
        <w:spacing w:line="360" w:lineRule="auto"/>
        <w:rPr>
          <w:b/>
          <w:bCs/>
          <w:u w:val="single"/>
        </w:rPr>
      </w:pPr>
      <w:r w:rsidRPr="00CE5375">
        <w:rPr>
          <w:b/>
          <w:bCs/>
          <w:u w:val="single"/>
        </w:rPr>
        <w:t>Quantitative</w:t>
      </w:r>
    </w:p>
    <w:p w14:paraId="1C91D6FC" w14:textId="54ADBFC6" w:rsidR="003C556D" w:rsidRDefault="00223EC1" w:rsidP="00642441">
      <w:pPr>
        <w:spacing w:line="360" w:lineRule="auto"/>
      </w:pPr>
      <w:r>
        <w:t>Quantitative</w:t>
      </w:r>
      <w:r w:rsidR="004028DB">
        <w:t xml:space="preserve"> research is used </w:t>
      </w:r>
      <w:r w:rsidR="00F158A1" w:rsidRPr="00F158A1">
        <w:t xml:space="preserve">to test theories </w:t>
      </w:r>
      <w:r w:rsidR="004028DB">
        <w:t>and</w:t>
      </w:r>
      <w:r w:rsidR="00F158A1" w:rsidRPr="00F158A1">
        <w:t xml:space="preserve"> provide answers to research problems</w:t>
      </w:r>
      <w:r w:rsidR="004028DB">
        <w:t xml:space="preserve">. </w:t>
      </w:r>
      <w:r w:rsidR="003C556D">
        <w:t>Thus</w:t>
      </w:r>
      <w:r w:rsidR="004028DB">
        <w:t>, t</w:t>
      </w:r>
      <w:r w:rsidR="00F158A1" w:rsidRPr="00F158A1">
        <w:t xml:space="preserve">he </w:t>
      </w:r>
      <w:r>
        <w:t>aim</w:t>
      </w:r>
      <w:r w:rsidR="00F158A1" w:rsidRPr="00F158A1">
        <w:t xml:space="preserve"> of quantitative research</w:t>
      </w:r>
      <w:r w:rsidR="00F158A1">
        <w:t xml:space="preserve"> as the work of Aliaga and Gunderson (</w:t>
      </w:r>
      <w:r w:rsidR="004028DB">
        <w:t>2000, quoted in Lim, 2024, p.1)</w:t>
      </w:r>
      <w:r w:rsidR="001376E6">
        <w:t xml:space="preserve">, </w:t>
      </w:r>
      <w:r w:rsidR="00F158A1" w:rsidRPr="00F158A1">
        <w:t xml:space="preserve">is to explain </w:t>
      </w:r>
      <w:r>
        <w:t>events</w:t>
      </w:r>
      <w:r w:rsidR="00F158A1" w:rsidRPr="00F158A1">
        <w:t xml:space="preserve"> </w:t>
      </w:r>
      <w:r>
        <w:t>u</w:t>
      </w:r>
      <w:r w:rsidRPr="00223EC1">
        <w:t>sing methods rooted in mathematics, particularly statistics</w:t>
      </w:r>
      <w:r>
        <w:t xml:space="preserve">. Lim (2024) further states that Quantitative research is our way of finding out the ‘why’ and the ‘what’. </w:t>
      </w:r>
      <w:r w:rsidR="001376E6">
        <w:t>‘</w:t>
      </w:r>
      <w:r>
        <w:t>Why</w:t>
      </w:r>
      <w:r w:rsidR="001376E6">
        <w:t>’ being why</w:t>
      </w:r>
      <w:r>
        <w:t xml:space="preserve"> are things important and the way things are</w:t>
      </w:r>
      <w:r w:rsidR="001376E6">
        <w:t>?</w:t>
      </w:r>
      <w:r>
        <w:t xml:space="preserve"> </w:t>
      </w:r>
      <w:r w:rsidR="003C556D">
        <w:t>‘</w:t>
      </w:r>
      <w:r w:rsidR="001376E6">
        <w:t>W</w:t>
      </w:r>
      <w:r>
        <w:t>hat</w:t>
      </w:r>
      <w:r w:rsidR="003C556D">
        <w:t>’</w:t>
      </w:r>
      <w:r>
        <w:t xml:space="preserve"> being the elements or components</w:t>
      </w:r>
      <w:r w:rsidR="00696FEE">
        <w:t xml:space="preserve">. </w:t>
      </w:r>
      <w:r w:rsidR="001376E6">
        <w:t xml:space="preserve">Rana </w:t>
      </w:r>
      <w:r w:rsidR="001376E6" w:rsidRPr="001376E6">
        <w:rPr>
          <w:i/>
          <w:iCs/>
        </w:rPr>
        <w:t>et al.</w:t>
      </w:r>
      <w:r w:rsidR="001376E6">
        <w:t xml:space="preserve"> (2021) </w:t>
      </w:r>
      <w:r w:rsidR="00696FEE">
        <w:t xml:space="preserve">offers further </w:t>
      </w:r>
      <w:r w:rsidR="001376E6">
        <w:t>explanation</w:t>
      </w:r>
      <w:r w:rsidR="00696FEE">
        <w:t xml:space="preserve"> stating that quantitative research can be used </w:t>
      </w:r>
      <w:r w:rsidRPr="00223EC1">
        <w:t>to summarize, identify trends, establish causal relationships, and extrapolate findings to larger populations</w:t>
      </w:r>
      <w:r w:rsidR="00696FEE">
        <w:t>. Therefore, i</w:t>
      </w:r>
      <w:r w:rsidR="00696FEE" w:rsidRPr="00696FEE">
        <w:t>t enables us to rate priorities, calculate effect sizes, assess the strength of relationships, and evaluate the quality of the evidence supporting effectiveness.</w:t>
      </w:r>
      <w:r w:rsidR="003C556D">
        <w:t xml:space="preserve"> </w:t>
      </w:r>
      <w:r w:rsidR="00747CF3">
        <w:t>According to</w:t>
      </w:r>
      <w:r w:rsidR="001376E6">
        <w:t xml:space="preserve"> Siripipatthanakul </w:t>
      </w:r>
      <w:r w:rsidR="001376E6" w:rsidRPr="001376E6">
        <w:rPr>
          <w:i/>
          <w:iCs/>
        </w:rPr>
        <w:t>et al</w:t>
      </w:r>
      <w:r w:rsidR="001376E6">
        <w:t>. (2023)</w:t>
      </w:r>
      <w:r w:rsidR="00747CF3">
        <w:t>, w</w:t>
      </w:r>
      <w:r w:rsidR="00747CF3" w:rsidRPr="001075CF">
        <w:t>hen conducting quantitative research, the questionnaire is one of the main tools used</w:t>
      </w:r>
      <w:r w:rsidR="001376E6">
        <w:t>. U</w:t>
      </w:r>
      <w:r w:rsidR="00747CF3" w:rsidRPr="008468B5">
        <w:t xml:space="preserve">sing a variety of data collection methods and gathering information from several sources can improve the data's validity and dependability as well as its interpretation. </w:t>
      </w:r>
      <w:r w:rsidR="00794F4C">
        <w:t xml:space="preserve">In addition to </w:t>
      </w:r>
      <w:r w:rsidR="0081133B">
        <w:t>questionnaires, o</w:t>
      </w:r>
      <w:r w:rsidR="00794F4C" w:rsidRPr="00794F4C">
        <w:t xml:space="preserve">bservations </w:t>
      </w:r>
      <w:r w:rsidR="0081133B">
        <w:t xml:space="preserve">are another effective tool. </w:t>
      </w:r>
      <w:r w:rsidR="0081133B" w:rsidRPr="0081133B">
        <w:t>Observations in research can sit within both quantitative</w:t>
      </w:r>
      <w:r w:rsidR="0081133B">
        <w:t xml:space="preserve"> </w:t>
      </w:r>
      <w:r w:rsidR="0081133B" w:rsidRPr="0081133B">
        <w:t>and qualitative paradigms</w:t>
      </w:r>
      <w:r w:rsidR="0081133B">
        <w:t xml:space="preserve"> meaning that they can be objective and subjective and a way for researchers to examine </w:t>
      </w:r>
      <w:r w:rsidR="00794F4C">
        <w:t>behaviour and trends that can be measured</w:t>
      </w:r>
      <w:sdt>
        <w:sdtPr>
          <w:id w:val="-980000000"/>
          <w:citation/>
        </w:sdtPr>
        <w:sdtContent>
          <w:r w:rsidR="0081133B">
            <w:fldChar w:fldCharType="begin"/>
          </w:r>
          <w:r w:rsidR="0081133B">
            <w:instrText xml:space="preserve"> CITATION Sch20 \l 2057 </w:instrText>
          </w:r>
          <w:r w:rsidR="0081133B">
            <w:fldChar w:fldCharType="separate"/>
          </w:r>
          <w:r w:rsidR="0081133B">
            <w:rPr>
              <w:noProof/>
            </w:rPr>
            <w:t xml:space="preserve"> </w:t>
          </w:r>
          <w:r w:rsidR="0081133B" w:rsidRPr="0081133B">
            <w:rPr>
              <w:noProof/>
            </w:rPr>
            <w:t>(School of Education, 2020)</w:t>
          </w:r>
          <w:r w:rsidR="0081133B">
            <w:fldChar w:fldCharType="end"/>
          </w:r>
        </w:sdtContent>
      </w:sdt>
      <w:r w:rsidR="0081133B">
        <w:t>.</w:t>
      </w:r>
    </w:p>
    <w:p w14:paraId="4A49FADD" w14:textId="77777777" w:rsidR="002E3267" w:rsidRDefault="002E3267" w:rsidP="00642441">
      <w:pPr>
        <w:spacing w:line="360" w:lineRule="auto"/>
        <w:rPr>
          <w:b/>
          <w:bCs/>
          <w:u w:val="single"/>
        </w:rPr>
      </w:pPr>
    </w:p>
    <w:p w14:paraId="043787FD" w14:textId="5F653FB5" w:rsidR="00D54421" w:rsidRDefault="00D54421" w:rsidP="00642441">
      <w:pPr>
        <w:spacing w:line="360" w:lineRule="auto"/>
        <w:rPr>
          <w:b/>
          <w:bCs/>
          <w:u w:val="single"/>
        </w:rPr>
      </w:pPr>
      <w:r w:rsidRPr="00CE5375">
        <w:rPr>
          <w:b/>
          <w:bCs/>
          <w:u w:val="single"/>
        </w:rPr>
        <w:t xml:space="preserve">Qualitative </w:t>
      </w:r>
    </w:p>
    <w:p w14:paraId="70931633" w14:textId="567EF0CA" w:rsidR="00781D84" w:rsidRPr="00F9235F" w:rsidRDefault="00EE557A" w:rsidP="00642441">
      <w:pPr>
        <w:spacing w:line="360" w:lineRule="auto"/>
      </w:pPr>
      <w:r w:rsidRPr="00B366FC">
        <w:t>The goal of qualitative research</w:t>
      </w:r>
      <w:r>
        <w:t xml:space="preserve"> as </w:t>
      </w:r>
      <w:r w:rsidR="001376E6">
        <w:t xml:space="preserve">Hassan (2024) </w:t>
      </w:r>
      <w:r>
        <w:t>explores,</w:t>
      </w:r>
      <w:r w:rsidRPr="00B366FC">
        <w:t xml:space="preserve"> is to gather and analyse non-numerical data in order to investigate and comprehend people's attitudes, behaviours, </w:t>
      </w:r>
      <w:r w:rsidRPr="00B366FC">
        <w:lastRenderedPageBreak/>
        <w:t xml:space="preserve">experiences, and beliefs. Research questions are addressed by analysing subjective data from sources like focus groups, interviews, observations, </w:t>
      </w:r>
      <w:r>
        <w:t xml:space="preserve">case studies, and questionnaires. </w:t>
      </w:r>
      <w:r w:rsidR="00C97670" w:rsidRPr="00C97670">
        <w:t xml:space="preserve">According to </w:t>
      </w:r>
      <w:sdt>
        <w:sdtPr>
          <w:id w:val="-188230385"/>
          <w:citation/>
        </w:sdtPr>
        <w:sdtContent>
          <w:r w:rsidR="00936780">
            <w:fldChar w:fldCharType="begin"/>
          </w:r>
          <w:r w:rsidR="00936780">
            <w:rPr>
              <w:lang w:val="en-US"/>
            </w:rPr>
            <w:instrText xml:space="preserve">CITATION Neb14 \p 96 \l 1033 </w:instrText>
          </w:r>
          <w:r w:rsidR="00936780">
            <w:fldChar w:fldCharType="separate"/>
          </w:r>
          <w:r w:rsidR="00936780" w:rsidRPr="00936780">
            <w:rPr>
              <w:noProof/>
              <w:lang w:val="en-US"/>
            </w:rPr>
            <w:t>(Neby, 2014, p. 96)</w:t>
          </w:r>
          <w:r w:rsidR="00936780">
            <w:fldChar w:fldCharType="end"/>
          </w:r>
        </w:sdtContent>
      </w:sdt>
      <w:r w:rsidR="00C97670">
        <w:t>, q</w:t>
      </w:r>
      <w:r w:rsidR="00C97670" w:rsidRPr="00C97670">
        <w:t>ualitative research focuses considerably more on the mechanisms underlying behaviour and life experiences.</w:t>
      </w:r>
      <w:r w:rsidR="00C97670">
        <w:t xml:space="preserve"> </w:t>
      </w:r>
      <w:r w:rsidR="001376E6">
        <w:t xml:space="preserve">Aspers and Corte (2019) </w:t>
      </w:r>
      <w:r w:rsidR="003C556D">
        <w:t xml:space="preserve">rationalise this </w:t>
      </w:r>
      <w:r w:rsidR="00C97670">
        <w:t xml:space="preserve">by </w:t>
      </w:r>
      <w:r w:rsidR="003C556D">
        <w:t>asserting that</w:t>
      </w:r>
      <w:r w:rsidR="00C97670">
        <w:t xml:space="preserve"> </w:t>
      </w:r>
      <w:r w:rsidR="00C97670" w:rsidRPr="00C97670">
        <w:t>qualitative</w:t>
      </w:r>
      <w:r w:rsidR="00C97670">
        <w:t xml:space="preserve"> research enables</w:t>
      </w:r>
      <w:r w:rsidR="00C97670" w:rsidRPr="00C97670">
        <w:t xml:space="preserve"> researchers</w:t>
      </w:r>
      <w:r w:rsidR="00C97670">
        <w:t xml:space="preserve"> to</w:t>
      </w:r>
      <w:r w:rsidR="00C97670" w:rsidRPr="00C97670">
        <w:t xml:space="preserve"> investigate phenomena in their natural environments in an effort to understand or interpret them in light of the meanings that individuals assign to them.</w:t>
      </w:r>
      <w:r w:rsidR="00B366FC">
        <w:t xml:space="preserve"> </w:t>
      </w:r>
    </w:p>
    <w:p w14:paraId="53CE1429" w14:textId="1D841E82" w:rsidR="006E714D" w:rsidRPr="00936780" w:rsidRDefault="00936780" w:rsidP="00642441">
      <w:pPr>
        <w:spacing w:line="360" w:lineRule="auto"/>
        <w:rPr>
          <w:b/>
          <w:bCs/>
          <w:u w:val="single"/>
        </w:rPr>
      </w:pPr>
      <w:r w:rsidRPr="00936780">
        <w:rPr>
          <w:b/>
          <w:bCs/>
          <w:u w:val="single"/>
        </w:rPr>
        <w:t>Types of Methods</w:t>
      </w:r>
    </w:p>
    <w:p w14:paraId="4CAF2373" w14:textId="0ABF6036" w:rsidR="00A879D2" w:rsidRPr="00794F4C" w:rsidRDefault="00747CF3" w:rsidP="00642441">
      <w:pPr>
        <w:spacing w:line="360" w:lineRule="auto"/>
      </w:pPr>
      <w:r w:rsidRPr="006F0633">
        <w:t>Both</w:t>
      </w:r>
      <w:r>
        <w:t xml:space="preserve"> methodology</w:t>
      </w:r>
      <w:r w:rsidRPr="006F0633">
        <w:t xml:space="preserve"> approaches present a range of techniques, possibilities, and constraints.</w:t>
      </w:r>
      <w:r w:rsidRPr="00F24A51">
        <w:t xml:space="preserve"> The goal of qualitative research is to gain a deeper understanding of a particular issue rather than to be numerically representative</w:t>
      </w:r>
      <w:r>
        <w:t xml:space="preserve"> whereas o</w:t>
      </w:r>
      <w:r w:rsidRPr="00F24A51">
        <w:t>bjectivity is the main goal of quantitative research, which is particularly suitable when it is possible to gather quantifiable measurements of variables and conclusions from population samples</w:t>
      </w:r>
      <w:r>
        <w:t xml:space="preserve"> </w:t>
      </w:r>
      <w:sdt>
        <w:sdtPr>
          <w:id w:val="-269625583"/>
          <w:citation/>
        </w:sdtPr>
        <w:sdtContent>
          <w:r>
            <w:fldChar w:fldCharType="begin"/>
          </w:r>
          <w:r>
            <w:instrText xml:space="preserve"> CITATION Alm17 \l 2057 </w:instrText>
          </w:r>
          <w:r>
            <w:fldChar w:fldCharType="separate"/>
          </w:r>
          <w:r w:rsidRPr="00F24A51">
            <w:rPr>
              <w:noProof/>
            </w:rPr>
            <w:t xml:space="preserve">(Almeida, </w:t>
          </w:r>
          <w:r w:rsidRPr="00F64050">
            <w:rPr>
              <w:i/>
              <w:iCs/>
              <w:noProof/>
            </w:rPr>
            <w:t>et al</w:t>
          </w:r>
          <w:r w:rsidRPr="00F24A51">
            <w:rPr>
              <w:noProof/>
            </w:rPr>
            <w:t>., 2017)</w:t>
          </w:r>
          <w:r>
            <w:fldChar w:fldCharType="end"/>
          </w:r>
        </w:sdtContent>
      </w:sdt>
      <w:r>
        <w:t xml:space="preserve">. </w:t>
      </w:r>
      <w:r w:rsidRPr="004146A5">
        <w:t xml:space="preserve">Despite their differing advantages and justifications, the two strategies are tools used to achieve the same goal through various methods. </w:t>
      </w:r>
    </w:p>
    <w:p w14:paraId="3973CB44" w14:textId="687723FE" w:rsidR="00F24A51" w:rsidRPr="00154AA3" w:rsidRDefault="00794F4C" w:rsidP="00642441">
      <w:pPr>
        <w:spacing w:line="360" w:lineRule="auto"/>
        <w:rPr>
          <w:b/>
          <w:bCs/>
          <w:u w:val="single"/>
        </w:rPr>
      </w:pPr>
      <w:r>
        <w:rPr>
          <w:b/>
          <w:bCs/>
          <w:u w:val="single"/>
        </w:rPr>
        <w:t xml:space="preserve">Chosen </w:t>
      </w:r>
      <w:r w:rsidR="00C147ED">
        <w:rPr>
          <w:b/>
          <w:bCs/>
          <w:u w:val="single"/>
        </w:rPr>
        <w:t>Methodology and Methods</w:t>
      </w:r>
    </w:p>
    <w:p w14:paraId="7EDB66D7" w14:textId="11146F0C" w:rsidR="00CF3F0C" w:rsidRDefault="00AF28FB" w:rsidP="00642441">
      <w:pPr>
        <w:spacing w:line="360" w:lineRule="auto"/>
      </w:pPr>
      <w:r w:rsidRPr="00383CD3">
        <w:t xml:space="preserve">The research question served as the foundation for defining the study's criteria, </w:t>
      </w:r>
      <w:r w:rsidR="00BE79F6">
        <w:t>o</w:t>
      </w:r>
      <w:r w:rsidRPr="00383CD3">
        <w:t>ur initial guiding inquiry for the study was</w:t>
      </w:r>
      <w:r>
        <w:t xml:space="preserve"> ‘</w:t>
      </w:r>
      <w:r w:rsidRPr="00383CD3">
        <w:t>Exploring perceptions of Play Based learning in the early years</w:t>
      </w:r>
      <w:r>
        <w:t xml:space="preserve">’. </w:t>
      </w:r>
      <w:r w:rsidR="001376E6">
        <w:t>To</w:t>
      </w:r>
      <w:r w:rsidRPr="009314A9">
        <w:t xml:space="preserve"> cover a wide notion of play, the research was driven by the overall idea of play-based learning</w:t>
      </w:r>
      <w:r>
        <w:t xml:space="preserve">, which prompted articles </w:t>
      </w:r>
      <w:r w:rsidR="000B1272">
        <w:t>including perspectives of play.</w:t>
      </w:r>
      <w:r w:rsidR="00BE79F6">
        <w:t xml:space="preserve"> </w:t>
      </w:r>
      <w:r w:rsidR="000B1272">
        <w:t>B</w:t>
      </w:r>
      <w:r w:rsidR="00991413">
        <w:t xml:space="preserve">ased upon the literature review and </w:t>
      </w:r>
      <w:r w:rsidR="004A13AC">
        <w:t>consideration</w:t>
      </w:r>
      <w:r w:rsidR="00991413">
        <w:t xml:space="preserve"> of methodology, </w:t>
      </w:r>
      <w:r w:rsidR="004A13AC">
        <w:t>f</w:t>
      </w:r>
      <w:r w:rsidR="00991413" w:rsidRPr="001172E2">
        <w:t>or the purpose of this study</w:t>
      </w:r>
      <w:r w:rsidR="00CF3F0C">
        <w:t xml:space="preserve"> a mixed method </w:t>
      </w:r>
      <w:r w:rsidR="00713087">
        <w:t xml:space="preserve">triangulation </w:t>
      </w:r>
      <w:r w:rsidR="00CF3F0C">
        <w:t>approach</w:t>
      </w:r>
      <w:r w:rsidR="00BE79F6">
        <w:t xml:space="preserve"> would be a beneficial route</w:t>
      </w:r>
      <w:r w:rsidR="00CF3F0C">
        <w:t>.</w:t>
      </w:r>
      <w:r w:rsidR="00D02398">
        <w:t xml:space="preserve"> Triangulation is a</w:t>
      </w:r>
      <w:r w:rsidR="00D02398" w:rsidRPr="00C3649A">
        <w:t xml:space="preserve"> technique for enhancing the validity and trustworthiness of study findings is triangulation</w:t>
      </w:r>
      <w:r w:rsidR="001376E6">
        <w:t>,</w:t>
      </w:r>
      <w:r w:rsidR="00D02398">
        <w:t xml:space="preserve"> </w:t>
      </w:r>
      <w:r w:rsidR="001376E6">
        <w:t xml:space="preserve">Noble and Heale (2019) </w:t>
      </w:r>
      <w:r w:rsidR="00D02398">
        <w:t xml:space="preserve">claim it </w:t>
      </w:r>
      <w:r w:rsidR="00D02398" w:rsidRPr="00C3649A">
        <w:t>can assist</w:t>
      </w:r>
      <w:r w:rsidR="00D02398">
        <w:t xml:space="preserve"> in</w:t>
      </w:r>
      <w:r w:rsidR="00D02398" w:rsidRPr="00C3649A">
        <w:t xml:space="preserve"> ensur</w:t>
      </w:r>
      <w:r w:rsidR="00D02398">
        <w:t>ing</w:t>
      </w:r>
      <w:r w:rsidR="00D02398" w:rsidRPr="00C3649A">
        <w:t xml:space="preserve"> that basic biases resulting from the use of a single method or a single observer are overcome by mixing theories, methods, or observ</w:t>
      </w:r>
      <w:r w:rsidR="00D02398">
        <w:t xml:space="preserve">ations. Therefore, combining methods together will give a greater understanding and insight into </w:t>
      </w:r>
      <w:r w:rsidR="001376E6">
        <w:t xml:space="preserve">the </w:t>
      </w:r>
      <w:r w:rsidR="00D02398">
        <w:t xml:space="preserve">what and whys. </w:t>
      </w:r>
      <w:r w:rsidR="00BE79F6">
        <w:t xml:space="preserve">Furthermore, </w:t>
      </w:r>
      <w:r w:rsidR="003C556D">
        <w:t xml:space="preserve">as </w:t>
      </w:r>
      <w:sdt>
        <w:sdtPr>
          <w:id w:val="-1715955097"/>
          <w:citation/>
        </w:sdtPr>
        <w:sdtContent>
          <w:r w:rsidR="00AC4B17">
            <w:fldChar w:fldCharType="begin"/>
          </w:r>
          <w:r w:rsidR="00AC4B17">
            <w:instrText xml:space="preserve"> CITATION Mer24 \l 2057 </w:instrText>
          </w:r>
          <w:r w:rsidR="00AC4B17">
            <w:fldChar w:fldCharType="separate"/>
          </w:r>
          <w:r w:rsidR="00AC4B17" w:rsidRPr="00AC4B17">
            <w:rPr>
              <w:noProof/>
            </w:rPr>
            <w:t>(Mertens, 2024)</w:t>
          </w:r>
          <w:r w:rsidR="00AC4B17">
            <w:fldChar w:fldCharType="end"/>
          </w:r>
        </w:sdtContent>
      </w:sdt>
      <w:r w:rsidR="00A06B4A">
        <w:t xml:space="preserve"> </w:t>
      </w:r>
      <w:r w:rsidR="00BE79F6">
        <w:t>discusses</w:t>
      </w:r>
      <w:r w:rsidR="00A06B4A">
        <w:t xml:space="preserve"> this approach combines</w:t>
      </w:r>
      <w:r w:rsidR="00CF3F0C">
        <w:t xml:space="preserve"> the unique </w:t>
      </w:r>
      <w:r w:rsidR="00AC4B17">
        <w:t>advantages</w:t>
      </w:r>
      <w:r w:rsidR="00CF3F0C">
        <w:t xml:space="preserve"> and no</w:t>
      </w:r>
      <w:r w:rsidR="00AC4B17">
        <w:t>n</w:t>
      </w:r>
      <w:r w:rsidR="00CF3F0C">
        <w:t>-</w:t>
      </w:r>
      <w:r w:rsidR="00AC4B17">
        <w:t>overlapping</w:t>
      </w:r>
      <w:r w:rsidR="00CF3F0C">
        <w:t xml:space="preserve"> disadvantages of </w:t>
      </w:r>
      <w:r w:rsidR="00AC4B17">
        <w:t xml:space="preserve">qualitative and quantitative </w:t>
      </w:r>
      <w:r w:rsidR="00AC4B17">
        <w:lastRenderedPageBreak/>
        <w:t xml:space="preserve">approaches. </w:t>
      </w:r>
      <w:r w:rsidR="003C556D">
        <w:t>Consequently</w:t>
      </w:r>
      <w:r w:rsidR="00AC4E81">
        <w:t>,</w:t>
      </w:r>
      <w:r w:rsidR="00BE79F6">
        <w:t xml:space="preserve"> for the intention of the study</w:t>
      </w:r>
      <w:r w:rsidR="00A06B4A">
        <w:t xml:space="preserve"> </w:t>
      </w:r>
      <w:r w:rsidR="00AC4B17">
        <w:t>it will help to build a better understanding into different perspectives of play.</w:t>
      </w:r>
      <w:r w:rsidR="00466D94">
        <w:t xml:space="preserve"> </w:t>
      </w:r>
    </w:p>
    <w:p w14:paraId="1C42F3F0" w14:textId="1662F8F7" w:rsidR="001172E2" w:rsidRDefault="00781D84" w:rsidP="00642441">
      <w:pPr>
        <w:spacing w:line="360" w:lineRule="auto"/>
      </w:pPr>
      <w:r w:rsidRPr="00781D84">
        <w:t>The study will be divided into areas</w:t>
      </w:r>
      <w:r>
        <w:t xml:space="preserve"> with the aim of u</w:t>
      </w:r>
      <w:r w:rsidRPr="00781D84">
        <w:t>nderstanding the viewpoints on the importance of play and learning, as well as how practitioners plan and organize this in their classrooms</w:t>
      </w:r>
      <w:r w:rsidR="001376E6">
        <w:t xml:space="preserve">. This </w:t>
      </w:r>
      <w:r w:rsidRPr="00781D84">
        <w:t xml:space="preserve">will </w:t>
      </w:r>
      <w:r w:rsidR="001376E6">
        <w:t>aid in</w:t>
      </w:r>
      <w:r w:rsidRPr="00781D84">
        <w:t xml:space="preserve"> analys</w:t>
      </w:r>
      <w:r w:rsidR="001376E6">
        <w:t>ing</w:t>
      </w:r>
      <w:r w:rsidRPr="00781D84">
        <w:t xml:space="preserve"> how children respond to different types of play. </w:t>
      </w:r>
    </w:p>
    <w:p w14:paraId="5CFD257E" w14:textId="0E7BF967" w:rsidR="00BC20D0" w:rsidRDefault="00C147ED" w:rsidP="00642441">
      <w:pPr>
        <w:spacing w:line="360" w:lineRule="auto"/>
      </w:pPr>
      <w:r>
        <w:t>A mixed method approach will be adopted using a case study methodology,</w:t>
      </w:r>
      <w:r w:rsidR="00F455A7">
        <w:t xml:space="preserve"> as this will provide </w:t>
      </w:r>
      <w:r w:rsidR="00F455A7" w:rsidRPr="00EB6E7E">
        <w:t>the researcher with</w:t>
      </w:r>
      <w:r w:rsidR="00F455A7">
        <w:t xml:space="preserve"> a more</w:t>
      </w:r>
      <w:r w:rsidR="00F455A7" w:rsidRPr="00EB6E7E">
        <w:t xml:space="preserve"> comprehensive understanding of the lived experiences of the participants in</w:t>
      </w:r>
      <w:r w:rsidR="00F455A7">
        <w:t xml:space="preserve"> </w:t>
      </w:r>
      <w:r w:rsidR="00F455A7" w:rsidRPr="00EB6E7E">
        <w:t>specific setting</w:t>
      </w:r>
      <w:r w:rsidR="00F455A7">
        <w:t>s. C</w:t>
      </w:r>
      <w:r w:rsidRPr="00EB6E7E">
        <w:t>ase studies employ many data types from either one study paradigm or another, they are by nature multimodal or mixed techniques</w:t>
      </w:r>
      <w:r w:rsidR="00B942ED">
        <w:t xml:space="preserve"> </w:t>
      </w:r>
      <w:sdt>
        <w:sdtPr>
          <w:id w:val="305128004"/>
          <w:citation/>
        </w:sdtPr>
        <w:sdtContent>
          <w:r w:rsidR="00B942ED">
            <w:fldChar w:fldCharType="begin"/>
          </w:r>
          <w:r w:rsidR="00B942ED">
            <w:instrText xml:space="preserve"> CITATION Lor11 \l 2057 </w:instrText>
          </w:r>
          <w:r w:rsidR="00B942ED">
            <w:fldChar w:fldCharType="separate"/>
          </w:r>
          <w:r w:rsidR="00B942ED" w:rsidRPr="00B942ED">
            <w:rPr>
              <w:noProof/>
            </w:rPr>
            <w:t>(Hamilton, 2011)</w:t>
          </w:r>
          <w:r w:rsidR="00B942ED">
            <w:fldChar w:fldCharType="end"/>
          </w:r>
        </w:sdtContent>
      </w:sdt>
      <w:r w:rsidR="00B942ED">
        <w:t xml:space="preserve">. </w:t>
      </w:r>
      <w:r w:rsidR="00BD7645">
        <w:t>Despite</w:t>
      </w:r>
      <w:r w:rsidR="00B942ED" w:rsidRPr="00B942ED">
        <w:t xml:space="preserve"> frequently being seen as a component of qualitative research and methodology, case studies can also be quantitative or use a mix of quantitative and qualitative techniques</w:t>
      </w:r>
      <w:r w:rsidR="00B942ED">
        <w:t xml:space="preserve"> </w:t>
      </w:r>
      <w:sdt>
        <w:sdtPr>
          <w:id w:val="-640186029"/>
          <w:citation/>
        </w:sdtPr>
        <w:sdtContent>
          <w:r w:rsidR="00B942ED">
            <w:fldChar w:fldCharType="begin"/>
          </w:r>
          <w:r w:rsidR="00B942ED">
            <w:instrText xml:space="preserve"> CITATION Sta13 \l 2057 </w:instrText>
          </w:r>
          <w:r w:rsidR="00B942ED">
            <w:fldChar w:fldCharType="separate"/>
          </w:r>
          <w:r w:rsidR="00B942ED" w:rsidRPr="00B942ED">
            <w:rPr>
              <w:noProof/>
            </w:rPr>
            <w:t>(Starman, 2013)</w:t>
          </w:r>
          <w:r w:rsidR="00B942ED">
            <w:fldChar w:fldCharType="end"/>
          </w:r>
        </w:sdtContent>
      </w:sdt>
      <w:r w:rsidR="00B942ED">
        <w:t>.</w:t>
      </w:r>
      <w:r w:rsidR="00BD7645">
        <w:t xml:space="preserve"> Regardless of the many benefits of a case study, they do drawer some criticism as </w:t>
      </w:r>
      <w:r w:rsidR="001376E6">
        <w:t xml:space="preserve">Zainal (2007) </w:t>
      </w:r>
      <w:r w:rsidR="00BD7645">
        <w:t>exp</w:t>
      </w:r>
      <w:r w:rsidR="00ED7AAA">
        <w:t>lains</w:t>
      </w:r>
      <w:r w:rsidR="001376E6">
        <w:t>,</w:t>
      </w:r>
      <w:r w:rsidR="00ED7AAA">
        <w:t xml:space="preserve"> </w:t>
      </w:r>
      <w:r w:rsidR="00ED7AAA" w:rsidRPr="00ED7AAA">
        <w:t>some of which are undertaken with only one subject offer very little foundation for scientific generalization.</w:t>
      </w:r>
      <w:r w:rsidR="00ED7AAA">
        <w:t xml:space="preserve"> Additionally</w:t>
      </w:r>
      <w:r w:rsidR="001376E6">
        <w:t>, Zainal (2007) states</w:t>
      </w:r>
      <w:r w:rsidR="00ED7AAA">
        <w:t xml:space="preserve"> the case study method has also been criticized for its lack of discipline, which has </w:t>
      </w:r>
      <w:r w:rsidR="00BC20D0">
        <w:t>led</w:t>
      </w:r>
      <w:r w:rsidR="00ED7AAA">
        <w:t xml:space="preserve"> to researchers interpreting the data in a biased way. However, choosing a case study methodology in this instance will outweigh other methods as it will allow the researcher to </w:t>
      </w:r>
      <w:r w:rsidR="00BC20D0">
        <w:t xml:space="preserve">oversee a wealth of real-life data, using various collection methods, resulting in quality research that supports the validation of the conclusions </w:t>
      </w:r>
      <w:sdt>
        <w:sdtPr>
          <w:id w:val="1571926121"/>
          <w:citation/>
        </w:sdtPr>
        <w:sdtContent>
          <w:r w:rsidR="00BC20D0">
            <w:fldChar w:fldCharType="begin"/>
          </w:r>
          <w:r w:rsidR="00BC20D0">
            <w:instrText xml:space="preserve"> CITATION Lor11 \l 2057 </w:instrText>
          </w:r>
          <w:r w:rsidR="00BC20D0">
            <w:fldChar w:fldCharType="separate"/>
          </w:r>
          <w:r w:rsidR="00BC20D0" w:rsidRPr="00BC20D0">
            <w:rPr>
              <w:noProof/>
            </w:rPr>
            <w:t>(Hamilton, 2011)</w:t>
          </w:r>
          <w:r w:rsidR="00BC20D0">
            <w:fldChar w:fldCharType="end"/>
          </w:r>
        </w:sdtContent>
      </w:sdt>
      <w:r w:rsidR="00BC20D0">
        <w:t>.</w:t>
      </w:r>
    </w:p>
    <w:p w14:paraId="203178DA" w14:textId="2D4F6945" w:rsidR="00466D94" w:rsidRDefault="00C147ED" w:rsidP="00642441">
      <w:pPr>
        <w:spacing w:line="360" w:lineRule="auto"/>
      </w:pPr>
      <w:r>
        <w:t>T</w:t>
      </w:r>
      <w:r w:rsidR="007A141E" w:rsidRPr="007A141E">
        <w:t>he study's success or failure depends on the sample's quality</w:t>
      </w:r>
      <w:r w:rsidR="00AC4E81">
        <w:t xml:space="preserve"> - s</w:t>
      </w:r>
      <w:r w:rsidR="00712760">
        <w:t>ample meaning</w:t>
      </w:r>
      <w:r w:rsidR="007A141E">
        <w:t xml:space="preserve"> </w:t>
      </w:r>
      <w:r w:rsidR="00712760">
        <w:t>a group of people who take part in the study</w:t>
      </w:r>
      <w:r>
        <w:t xml:space="preserve"> </w:t>
      </w:r>
      <w:sdt>
        <w:sdtPr>
          <w:id w:val="473261556"/>
          <w:citation/>
        </w:sdtPr>
        <w:sdtContent>
          <w:r>
            <w:fldChar w:fldCharType="begin"/>
          </w:r>
          <w:r>
            <w:instrText xml:space="preserve"> CITATION Geo21 \l 2057 </w:instrText>
          </w:r>
          <w:r>
            <w:fldChar w:fldCharType="separate"/>
          </w:r>
          <w:r w:rsidRPr="007A141E">
            <w:rPr>
              <w:noProof/>
            </w:rPr>
            <w:t>(George, 2021)</w:t>
          </w:r>
          <w:r>
            <w:fldChar w:fldCharType="end"/>
          </w:r>
        </w:sdtContent>
      </w:sdt>
      <w:r>
        <w:t>.</w:t>
      </w:r>
      <w:r w:rsidR="00712760">
        <w:t xml:space="preserve"> </w:t>
      </w:r>
      <w:r>
        <w:t>Therefore, t</w:t>
      </w:r>
      <w:r w:rsidR="00712760">
        <w:t>his study will be</w:t>
      </w:r>
      <w:r w:rsidR="00A44245">
        <w:t xml:space="preserve"> </w:t>
      </w:r>
      <w:r w:rsidR="00AC4E81">
        <w:t>focused</w:t>
      </w:r>
      <w:r w:rsidR="00712760">
        <w:t xml:space="preserve"> on children aged between 4-5</w:t>
      </w:r>
      <w:r w:rsidR="00A3318F">
        <w:t xml:space="preserve"> from different</w:t>
      </w:r>
      <w:r w:rsidR="00AA2BC5">
        <w:t xml:space="preserve"> 3</w:t>
      </w:r>
      <w:r w:rsidR="00A3318F">
        <w:t xml:space="preserve"> schools in</w:t>
      </w:r>
      <w:r w:rsidR="00794F4C">
        <w:t xml:space="preserve"> different catchment areas</w:t>
      </w:r>
      <w:r w:rsidR="00AC4E81">
        <w:t>, for the reason that children at this age are especially open to symbolic and imaginative play</w:t>
      </w:r>
      <w:r w:rsidR="00712760">
        <w:t xml:space="preserve"> </w:t>
      </w:r>
      <w:sdt>
        <w:sdtPr>
          <w:id w:val="661434701"/>
          <w:citation/>
        </w:sdtPr>
        <w:sdtContent>
          <w:r w:rsidR="00712760">
            <w:fldChar w:fldCharType="begin"/>
          </w:r>
          <w:r w:rsidR="00712760">
            <w:instrText xml:space="preserve"> CITATION Rog07 \l 2057 </w:instrText>
          </w:r>
          <w:r w:rsidR="00712760">
            <w:fldChar w:fldCharType="separate"/>
          </w:r>
          <w:r w:rsidR="00712760" w:rsidRPr="00712760">
            <w:rPr>
              <w:noProof/>
            </w:rPr>
            <w:t>(Rogers &amp; Evans, 2007)</w:t>
          </w:r>
          <w:r w:rsidR="00712760">
            <w:fldChar w:fldCharType="end"/>
          </w:r>
        </w:sdtContent>
      </w:sdt>
      <w:r w:rsidR="00A3318F">
        <w:t xml:space="preserve">. </w:t>
      </w:r>
      <w:r w:rsidR="001376E6">
        <w:t xml:space="preserve">The </w:t>
      </w:r>
      <w:r w:rsidR="00BC20D0">
        <w:t xml:space="preserve">Researcher will </w:t>
      </w:r>
      <w:r w:rsidR="001376E6">
        <w:t>consider</w:t>
      </w:r>
      <w:r w:rsidR="00794F4C" w:rsidRPr="00794F4C">
        <w:t xml:space="preserve"> the difficulties and achievements of play in each environment.</w:t>
      </w:r>
    </w:p>
    <w:p w14:paraId="09D2C3D2" w14:textId="540819E6" w:rsidR="00794F4C" w:rsidRDefault="00794F4C" w:rsidP="00642441">
      <w:pPr>
        <w:spacing w:line="360" w:lineRule="auto"/>
      </w:pPr>
      <w:r w:rsidRPr="00741966">
        <w:t>Interviews aim to comprehend the world from the perspective of the one being interviewed.</w:t>
      </w:r>
      <w:r>
        <w:t xml:space="preserve"> They can be in the form of structured – closed questions or Semi-structured - open questions </w:t>
      </w:r>
      <w:sdt>
        <w:sdtPr>
          <w:id w:val="-1395964016"/>
          <w:citation/>
        </w:sdtPr>
        <w:sdtContent>
          <w:r>
            <w:fldChar w:fldCharType="begin"/>
          </w:r>
          <w:r>
            <w:instrText xml:space="preserve">CITATION Hob10 \p 224 \l 2057 </w:instrText>
          </w:r>
          <w:r>
            <w:fldChar w:fldCharType="separate"/>
          </w:r>
          <w:r w:rsidRPr="00D47E12">
            <w:rPr>
              <w:noProof/>
            </w:rPr>
            <w:t>(Hobson &amp; Townsend, 2010, p. 224)</w:t>
          </w:r>
          <w:r>
            <w:fldChar w:fldCharType="end"/>
          </w:r>
        </w:sdtContent>
      </w:sdt>
      <w:r>
        <w:t>. Therefore, semi-</w:t>
      </w:r>
      <w:r>
        <w:lastRenderedPageBreak/>
        <w:t>structured interviews will be a good way to gauge practitioners’ perspectives on play within the study</w:t>
      </w:r>
      <w:r w:rsidR="0081133B">
        <w:t>. Semi-structured interviews will be conducted with each teacher in each setting.</w:t>
      </w:r>
    </w:p>
    <w:p w14:paraId="53CFB314" w14:textId="48BFFF8E" w:rsidR="00311310" w:rsidRPr="00F9235F" w:rsidRDefault="00311310" w:rsidP="00642441">
      <w:pPr>
        <w:spacing w:line="360" w:lineRule="auto"/>
        <w:rPr>
          <w:b/>
          <w:bCs/>
          <w:u w:val="single"/>
        </w:rPr>
      </w:pPr>
      <w:r w:rsidRPr="00F9235F">
        <w:rPr>
          <w:b/>
          <w:bCs/>
          <w:u w:val="single"/>
        </w:rPr>
        <w:t>Interview questions for data collection</w:t>
      </w:r>
    </w:p>
    <w:p w14:paraId="0903B748" w14:textId="385AEF16" w:rsidR="00311310" w:rsidRDefault="00311310" w:rsidP="00642441">
      <w:pPr>
        <w:spacing w:line="360" w:lineRule="auto"/>
      </w:pPr>
      <w:r>
        <w:t xml:space="preserve">1). </w:t>
      </w:r>
      <w:r w:rsidR="00DA2B29">
        <w:t>How do you believe play contributes to children’s learning?</w:t>
      </w:r>
    </w:p>
    <w:p w14:paraId="6E9AF81B" w14:textId="63C0F8E2" w:rsidR="00311310" w:rsidRDefault="00311310" w:rsidP="00642441">
      <w:pPr>
        <w:spacing w:line="360" w:lineRule="auto"/>
      </w:pPr>
      <w:r>
        <w:t>2).</w:t>
      </w:r>
      <w:r w:rsidR="00DA2B29">
        <w:t xml:space="preserve"> What problems have you encountered, enforcing a </w:t>
      </w:r>
      <w:r w:rsidR="00FA6A88">
        <w:t>PBL</w:t>
      </w:r>
      <w:r w:rsidR="00DA2B29">
        <w:t xml:space="preserve"> approach?</w:t>
      </w:r>
    </w:p>
    <w:p w14:paraId="0FA1364E" w14:textId="75C6CEE1" w:rsidR="00DA2B29" w:rsidRDefault="00DA2B29" w:rsidP="00642441">
      <w:pPr>
        <w:spacing w:line="360" w:lineRule="auto"/>
      </w:pPr>
      <w:r>
        <w:t>3). Can you give me details of your class routine?</w:t>
      </w:r>
    </w:p>
    <w:p w14:paraId="7913D88A" w14:textId="7360170A" w:rsidR="00FA6A88" w:rsidRDefault="00FA6A88" w:rsidP="00642441">
      <w:pPr>
        <w:spacing w:line="360" w:lineRule="auto"/>
      </w:pPr>
      <w:r>
        <w:t>4). Do all children get the opportunity to play?</w:t>
      </w:r>
    </w:p>
    <w:p w14:paraId="3C1C2027" w14:textId="4B856C30" w:rsidR="00FA6A88" w:rsidRDefault="00FA6A88" w:rsidP="00642441">
      <w:pPr>
        <w:spacing w:line="360" w:lineRule="auto"/>
      </w:pPr>
      <w:r>
        <w:t>5). Why do you think it is important that children get the opportunity to play?</w:t>
      </w:r>
    </w:p>
    <w:p w14:paraId="7F6F2AF3" w14:textId="2C421AFF" w:rsidR="00CD268B" w:rsidRPr="0057531A" w:rsidRDefault="001310D6" w:rsidP="00642441">
      <w:pPr>
        <w:spacing w:line="360" w:lineRule="auto"/>
      </w:pPr>
      <w:r>
        <w:t xml:space="preserve">Observations will aid </w:t>
      </w:r>
      <w:r w:rsidR="001376E6">
        <w:t xml:space="preserve">the study, with the aim of </w:t>
      </w:r>
      <w:r>
        <w:t>observing the children at play,</w:t>
      </w:r>
      <w:r w:rsidR="001376E6">
        <w:t xml:space="preserve"> the</w:t>
      </w:r>
      <w:r>
        <w:t xml:space="preserve"> resources on offer and the way in which the setting is structured for learning</w:t>
      </w:r>
      <w:r w:rsidR="001376E6">
        <w:t>, as well as to gain an i</w:t>
      </w:r>
      <w:r>
        <w:t>nsight into the role of the practitione</w:t>
      </w:r>
      <w:r w:rsidR="0081133B">
        <w:t>r. The researcher will observe the practitioner in each setting along with observing the chil</w:t>
      </w:r>
      <w:r w:rsidR="008551C7">
        <w:t xml:space="preserve">dren </w:t>
      </w:r>
      <w:r w:rsidR="00532A85">
        <w:t xml:space="preserve">at play. </w:t>
      </w:r>
      <w:r w:rsidR="001376E6">
        <w:t xml:space="preserve">LaGarry (2019), </w:t>
      </w:r>
      <w:r w:rsidR="00647543">
        <w:t xml:space="preserve">suggests </w:t>
      </w:r>
      <w:r w:rsidR="00ED741F">
        <w:t>being</w:t>
      </w:r>
      <w:r w:rsidR="00647543">
        <w:t xml:space="preserve"> apprehensive of how children</w:t>
      </w:r>
      <w:r w:rsidR="00532A85" w:rsidRPr="00532A85">
        <w:t xml:space="preserve"> are impacted by the environment and may behave or interact differently just by being there</w:t>
      </w:r>
      <w:r w:rsidR="00647543">
        <w:t>, this is called the Hawthorne effect, this is to say that</w:t>
      </w:r>
      <w:r w:rsidR="00647543" w:rsidRPr="00647543">
        <w:t xml:space="preserve"> judgments may be significantly distorted by behavioural changes that are ascribed to the Hawthorne effect.</w:t>
      </w:r>
      <w:r w:rsidR="00A6348F">
        <w:t xml:space="preserve"> </w:t>
      </w:r>
      <w:r w:rsidR="00ED741F">
        <w:t>Observations</w:t>
      </w:r>
      <w:r w:rsidR="0057531A">
        <w:t xml:space="preserve"> will be taken via pen form as not to distract with the tapping sound of a laptop.</w:t>
      </w:r>
      <w:r w:rsidR="00ED741F">
        <w:t xml:space="preserve"> They will be recorded via In the Moment Planning Sheets which as </w:t>
      </w:r>
      <w:r w:rsidR="001376E6">
        <w:t>Nursery Resources (2019)</w:t>
      </w:r>
      <w:r w:rsidR="00ED741F">
        <w:t xml:space="preserve"> suggest </w:t>
      </w:r>
      <w:r w:rsidR="00ED741F" w:rsidRPr="00ED741F">
        <w:t xml:space="preserve">are very helpful when a child is </w:t>
      </w:r>
      <w:r w:rsidR="003A4E24">
        <w:t>centred.</w:t>
      </w:r>
      <w:r w:rsidR="00ED741F" w:rsidRPr="00ED741F">
        <w:t xml:space="preserve"> </w:t>
      </w:r>
      <w:r w:rsidR="003A4E24">
        <w:t>E</w:t>
      </w:r>
      <w:r w:rsidR="000C6CD9" w:rsidRPr="000C6CD9">
        <w:t>very child has a distinct set of skills and aptitudes</w:t>
      </w:r>
      <w:r w:rsidR="003A4E24">
        <w:t xml:space="preserve">, </w:t>
      </w:r>
      <w:r w:rsidR="001376E6">
        <w:t xml:space="preserve">therefore, </w:t>
      </w:r>
      <w:r w:rsidR="000C6CD9" w:rsidRPr="000C6CD9">
        <w:t>by observing their choices</w:t>
      </w:r>
      <w:r w:rsidR="001376E6">
        <w:t xml:space="preserve"> and</w:t>
      </w:r>
      <w:r w:rsidR="000C6CD9" w:rsidRPr="000C6CD9">
        <w:t xml:space="preserve"> </w:t>
      </w:r>
      <w:r w:rsidR="003A4E24">
        <w:t xml:space="preserve">interactions the planners will help </w:t>
      </w:r>
      <w:r w:rsidR="003A4E24" w:rsidRPr="000C6CD9">
        <w:t>provide direct knowledge of this</w:t>
      </w:r>
      <w:r w:rsidR="003A4E24">
        <w:t xml:space="preserve"> through the researcher’s recordings of it. </w:t>
      </w:r>
      <w:r w:rsidR="0057531A">
        <w:t>In addition</w:t>
      </w:r>
      <w:r w:rsidR="001376E6">
        <w:t xml:space="preserve"> to</w:t>
      </w:r>
      <w:r w:rsidR="0057531A">
        <w:t xml:space="preserve"> </w:t>
      </w:r>
      <w:r w:rsidR="003A4E24">
        <w:t>planning sheets, acti</w:t>
      </w:r>
      <w:r w:rsidR="0057531A" w:rsidRPr="0057531A">
        <w:t xml:space="preserve">vities and interactions can be captured </w:t>
      </w:r>
      <w:r w:rsidR="0057531A">
        <w:t>via a</w:t>
      </w:r>
      <w:r w:rsidR="0057531A" w:rsidRPr="0057531A">
        <w:t xml:space="preserve"> </w:t>
      </w:r>
      <w:r w:rsidR="00311310" w:rsidRPr="0057531A">
        <w:t>digital video (smart phone)</w:t>
      </w:r>
      <w:r w:rsidR="0057531A" w:rsidRPr="0057531A">
        <w:t>, which the researcher can review when expanding field notes for additional perspective or confirmation</w:t>
      </w:r>
      <w:r w:rsidR="0057531A">
        <w:t xml:space="preserve"> </w:t>
      </w:r>
      <w:sdt>
        <w:sdtPr>
          <w:id w:val="-268859019"/>
          <w:citation/>
        </w:sdtPr>
        <w:sdtContent>
          <w:r w:rsidR="0057531A">
            <w:fldChar w:fldCharType="begin"/>
          </w:r>
          <w:r w:rsidR="0057531A">
            <w:instrText xml:space="preserve"> CITATION LaG19 \l 2057 </w:instrText>
          </w:r>
          <w:r w:rsidR="0057531A">
            <w:fldChar w:fldCharType="separate"/>
          </w:r>
          <w:r w:rsidR="0057531A" w:rsidRPr="0057531A">
            <w:rPr>
              <w:noProof/>
            </w:rPr>
            <w:t>(LaGarry, 2019)</w:t>
          </w:r>
          <w:r w:rsidR="0057531A">
            <w:fldChar w:fldCharType="end"/>
          </w:r>
        </w:sdtContent>
      </w:sdt>
      <w:r w:rsidR="0057531A">
        <w:t>.</w:t>
      </w:r>
      <w:r w:rsidR="00CD268B">
        <w:t xml:space="preserve"> </w:t>
      </w:r>
    </w:p>
    <w:p w14:paraId="4856D2F3" w14:textId="76DB888E" w:rsidR="00DC487D" w:rsidRPr="00DC487D" w:rsidRDefault="00261433" w:rsidP="00642441">
      <w:pPr>
        <w:spacing w:line="360" w:lineRule="auto"/>
      </w:pPr>
      <w:r w:rsidRPr="00F876C0">
        <w:t>To</w:t>
      </w:r>
      <w:r w:rsidR="00F876C0" w:rsidRPr="00F876C0">
        <w:t xml:space="preserve"> determine what the children are learning, how they are responding, interacting, and engaging, the observation sample will include both guided and unguided play. Attention will also be paid to observing the indoor and outdoor play environments and resources. The objective will be to investigate how children's cognitive development evolves at </w:t>
      </w:r>
      <w:r w:rsidR="00F876C0" w:rsidRPr="00F876C0">
        <w:lastRenderedPageBreak/>
        <w:t xml:space="preserve">every stage of play. </w:t>
      </w:r>
      <w:r>
        <w:t xml:space="preserve">Huang </w:t>
      </w:r>
      <w:r w:rsidRPr="00261433">
        <w:rPr>
          <w:i/>
          <w:iCs/>
        </w:rPr>
        <w:t>et al</w:t>
      </w:r>
      <w:r>
        <w:t xml:space="preserve">. (2023) </w:t>
      </w:r>
      <w:r w:rsidR="005F7579">
        <w:t>suggests that</w:t>
      </w:r>
      <w:r>
        <w:t xml:space="preserve"> diverse evaluation criteria should be utilised to observe children and practitioners, to prevent any prejudice brought on by the halo effect. </w:t>
      </w:r>
      <w:r w:rsidR="00DC487D" w:rsidRPr="00DC487D">
        <w:t xml:space="preserve">The halo effect is the </w:t>
      </w:r>
      <w:r w:rsidRPr="00DC487D">
        <w:t>partiality</w:t>
      </w:r>
      <w:r w:rsidR="00DC487D" w:rsidRPr="00DC487D">
        <w:t xml:space="preserve"> for one particular quality or our appraisal of a person, to affect our assessment of other related qualities</w:t>
      </w:r>
      <w:sdt>
        <w:sdtPr>
          <w:id w:val="2146689349"/>
          <w:citation/>
        </w:sdtPr>
        <w:sdtContent>
          <w:r w:rsidR="00DC487D">
            <w:fldChar w:fldCharType="begin"/>
          </w:r>
          <w:r w:rsidR="00DC487D">
            <w:instrText xml:space="preserve"> CITATION Aye23 \l 2057 </w:instrText>
          </w:r>
          <w:r w:rsidR="00DC487D">
            <w:fldChar w:fldCharType="separate"/>
          </w:r>
          <w:r w:rsidR="00DC487D">
            <w:rPr>
              <w:noProof/>
            </w:rPr>
            <w:t xml:space="preserve"> </w:t>
          </w:r>
          <w:r w:rsidR="00DC487D" w:rsidRPr="00DC487D">
            <w:rPr>
              <w:noProof/>
            </w:rPr>
            <w:t>(Perera, 2023)</w:t>
          </w:r>
          <w:r w:rsidR="00DC487D">
            <w:fldChar w:fldCharType="end"/>
          </w:r>
        </w:sdtContent>
      </w:sdt>
      <w:r w:rsidR="00DC487D">
        <w:t>.</w:t>
      </w:r>
    </w:p>
    <w:p w14:paraId="4771A864" w14:textId="77777777" w:rsidR="00FA0187" w:rsidRDefault="00FA0187" w:rsidP="00642441">
      <w:pPr>
        <w:spacing w:line="360" w:lineRule="auto"/>
        <w:rPr>
          <w:b/>
          <w:bCs/>
          <w:sz w:val="28"/>
          <w:szCs w:val="28"/>
          <w:u w:val="single"/>
        </w:rPr>
      </w:pPr>
    </w:p>
    <w:p w14:paraId="565DCD93" w14:textId="5D80055D" w:rsidR="00A4712F" w:rsidRPr="002E3267" w:rsidRDefault="00393F7B" w:rsidP="00642441">
      <w:pPr>
        <w:spacing w:line="360" w:lineRule="auto"/>
        <w:rPr>
          <w:b/>
          <w:bCs/>
          <w:sz w:val="32"/>
          <w:szCs w:val="32"/>
          <w:u w:val="single"/>
        </w:rPr>
      </w:pPr>
      <w:r w:rsidRPr="002E3267">
        <w:rPr>
          <w:b/>
          <w:bCs/>
          <w:sz w:val="32"/>
          <w:szCs w:val="32"/>
          <w:u w:val="single"/>
        </w:rPr>
        <w:t>Ethical Considerations</w:t>
      </w:r>
    </w:p>
    <w:p w14:paraId="40CFCB36" w14:textId="4FE1ED0E" w:rsidR="00A60D54" w:rsidRPr="00A60D54" w:rsidRDefault="00FE41FB" w:rsidP="00642441">
      <w:pPr>
        <w:spacing w:line="360" w:lineRule="auto"/>
      </w:pPr>
      <w:r>
        <w:t xml:space="preserve">According to </w:t>
      </w:r>
      <w:r w:rsidR="00A60D54">
        <w:t>the Cambridge Dictionary (no date),</w:t>
      </w:r>
      <w:r>
        <w:t xml:space="preserve"> ethics</w:t>
      </w:r>
      <w:r w:rsidR="00A60D54">
        <w:t xml:space="preserve"> refer to</w:t>
      </w:r>
      <w:r>
        <w:t xml:space="preserve"> </w:t>
      </w:r>
      <w:r w:rsidR="00A60D54" w:rsidRPr="00A60D54">
        <w:t>a set of widely held beliefs that govern conduct, particularly one that is morally based</w:t>
      </w:r>
      <w:r w:rsidR="00A60D54">
        <w:t xml:space="preserve">. </w:t>
      </w:r>
    </w:p>
    <w:p w14:paraId="0CA5F8D6" w14:textId="4093635B" w:rsidR="00AC0863" w:rsidRPr="0071563B" w:rsidRDefault="00BB19D8" w:rsidP="00642441">
      <w:pPr>
        <w:spacing w:line="360" w:lineRule="auto"/>
      </w:pPr>
      <w:r>
        <w:t>In education terms e</w:t>
      </w:r>
      <w:r w:rsidR="005A16BD">
        <w:t xml:space="preserve">very child should be acknowledged, valued, and safeguarded as a human being with rights as a distinct individual, according to the UNCRC </w:t>
      </w:r>
      <w:sdt>
        <w:sdtPr>
          <w:id w:val="997227958"/>
          <w:citation/>
        </w:sdtPr>
        <w:sdtContent>
          <w:r w:rsidR="005A16BD">
            <w:fldChar w:fldCharType="begin"/>
          </w:r>
          <w:r w:rsidR="005A16BD">
            <w:instrText xml:space="preserve"> CITATION UNI89 \l 2057 </w:instrText>
          </w:r>
          <w:r w:rsidR="005A16BD">
            <w:fldChar w:fldCharType="separate"/>
          </w:r>
          <w:r w:rsidR="005A16BD" w:rsidRPr="00E62373">
            <w:rPr>
              <w:noProof/>
            </w:rPr>
            <w:t>(UNICEF, 1989)</w:t>
          </w:r>
          <w:r w:rsidR="005A16BD">
            <w:fldChar w:fldCharType="end"/>
          </w:r>
        </w:sdtContent>
      </w:sdt>
      <w:r w:rsidR="005A16BD">
        <w:t>.</w:t>
      </w:r>
      <w:r>
        <w:t xml:space="preserve"> Consequently, t</w:t>
      </w:r>
      <w:r w:rsidR="00A60D54" w:rsidRPr="002E220D">
        <w:t>o make sure that children's understandings, ideas, and opinions are reflected as intended</w:t>
      </w:r>
      <w:r w:rsidR="00A60D54">
        <w:t xml:space="preserve"> </w:t>
      </w:r>
      <w:sdt>
        <w:sdtPr>
          <w:id w:val="1898083891"/>
          <w:citation/>
        </w:sdtPr>
        <w:sdtContent>
          <w:r w:rsidR="00A60D54">
            <w:fldChar w:fldCharType="begin"/>
          </w:r>
          <w:r w:rsidR="00A60D54">
            <w:instrText xml:space="preserve">CITATION Nol13 \p 85 \l 2057 </w:instrText>
          </w:r>
          <w:r w:rsidR="00A60D54">
            <w:fldChar w:fldCharType="separate"/>
          </w:r>
          <w:r w:rsidR="00A60D54" w:rsidRPr="002E220D">
            <w:rPr>
              <w:noProof/>
            </w:rPr>
            <w:t xml:space="preserve">(Nolan, </w:t>
          </w:r>
          <w:r w:rsidR="00A60D54" w:rsidRPr="00261433">
            <w:rPr>
              <w:i/>
              <w:iCs/>
              <w:noProof/>
            </w:rPr>
            <w:t>et al.</w:t>
          </w:r>
          <w:r w:rsidR="00A60D54" w:rsidRPr="002E220D">
            <w:rPr>
              <w:noProof/>
            </w:rPr>
            <w:t>, 2013, p. 85)</w:t>
          </w:r>
          <w:r w:rsidR="00A60D54">
            <w:fldChar w:fldCharType="end"/>
          </w:r>
        </w:sdtContent>
      </w:sdt>
      <w:r>
        <w:t>,</w:t>
      </w:r>
      <w:r w:rsidR="00A60D54">
        <w:t xml:space="preserve"> suggest that </w:t>
      </w:r>
      <w:r w:rsidR="00A60D54" w:rsidRPr="002E220D">
        <w:t>careful consideration must be given to the</w:t>
      </w:r>
      <w:r w:rsidR="00A60D54">
        <w:t xml:space="preserve"> intended</w:t>
      </w:r>
      <w:r w:rsidR="00A60D54" w:rsidRPr="002E220D">
        <w:t xml:space="preserve"> approach</w:t>
      </w:r>
      <w:r w:rsidR="00A60D54">
        <w:t xml:space="preserve"> of research to be carried out.</w:t>
      </w:r>
      <w:r>
        <w:t xml:space="preserve"> Article 3 of the UNCRC should be of particular interest when carrying out research particularly, w</w:t>
      </w:r>
      <w:r w:rsidRPr="00BB19D8">
        <w:t>hen making decisions that could impact children, the best interests of the children must come first.</w:t>
      </w:r>
      <w:r>
        <w:t xml:space="preserve"> </w:t>
      </w:r>
      <w:r w:rsidR="00C81B17">
        <w:t>Article 12 explains that c</w:t>
      </w:r>
      <w:r w:rsidRPr="00BB19D8">
        <w:t>hildren are entitled to express their thoughts and to have those opinions acknowledged and considered</w:t>
      </w:r>
      <w:sdt>
        <w:sdtPr>
          <w:id w:val="1545250186"/>
          <w:citation/>
        </w:sdtPr>
        <w:sdtContent>
          <w:r w:rsidR="00261433">
            <w:fldChar w:fldCharType="begin"/>
          </w:r>
          <w:r w:rsidR="00261433">
            <w:instrText xml:space="preserve"> CITATION UNI89 \l 2057 </w:instrText>
          </w:r>
          <w:r w:rsidR="00261433">
            <w:fldChar w:fldCharType="separate"/>
          </w:r>
          <w:r w:rsidR="00261433">
            <w:rPr>
              <w:noProof/>
            </w:rPr>
            <w:t xml:space="preserve"> </w:t>
          </w:r>
          <w:r w:rsidR="00261433" w:rsidRPr="00261433">
            <w:rPr>
              <w:noProof/>
            </w:rPr>
            <w:t>(UNICEF, 1989)</w:t>
          </w:r>
          <w:r w:rsidR="00261433">
            <w:fldChar w:fldCharType="end"/>
          </w:r>
        </w:sdtContent>
      </w:sdt>
      <w:r w:rsidRPr="00BB19D8">
        <w:t>.</w:t>
      </w:r>
      <w:r w:rsidR="00C81B17">
        <w:t xml:space="preserve"> Therefore, </w:t>
      </w:r>
      <w:r w:rsidR="00261433">
        <w:t>in consideration of this</w:t>
      </w:r>
      <w:r w:rsidR="00C81B17">
        <w:t xml:space="preserve">, </w:t>
      </w:r>
      <w:r w:rsidR="00A60D54">
        <w:t>t</w:t>
      </w:r>
      <w:r w:rsidR="00A60D54" w:rsidRPr="001E6243">
        <w:t xml:space="preserve">he entire process of conducting research </w:t>
      </w:r>
      <w:r w:rsidR="00A60D54">
        <w:t xml:space="preserve">must be </w:t>
      </w:r>
      <w:r w:rsidR="00A60D54" w:rsidRPr="001E6243">
        <w:t>infused with ethics, including an ethic of car</w:t>
      </w:r>
      <w:r w:rsidR="00A60D54">
        <w:t xml:space="preserve">e to all </w:t>
      </w:r>
      <w:r w:rsidR="00AC0863">
        <w:t>participating</w:t>
      </w:r>
      <w:r w:rsidR="00A60D54">
        <w:t>.</w:t>
      </w:r>
      <w:r w:rsidR="005A16BD">
        <w:t xml:space="preserve"> </w:t>
      </w:r>
      <w:r w:rsidR="00AC0863">
        <w:t>Furthermore, r</w:t>
      </w:r>
      <w:r w:rsidR="005A16BD" w:rsidRPr="005A16BD">
        <w:t>espect for everyone involved in education research is encouraged by</w:t>
      </w:r>
      <w:r w:rsidR="005A16BD">
        <w:t xml:space="preserve"> the </w:t>
      </w:r>
      <w:r w:rsidR="005A16BD" w:rsidRPr="005A16BD">
        <w:t xml:space="preserve">British Educational Research Association </w:t>
      </w:r>
      <w:r w:rsidR="005A16BD">
        <w:t>(</w:t>
      </w:r>
      <w:r w:rsidR="005A16BD" w:rsidRPr="005A16BD">
        <w:t>BERA</w:t>
      </w:r>
      <w:r w:rsidR="005A16BD">
        <w:t>)</w:t>
      </w:r>
      <w:r w:rsidR="005A16BD" w:rsidRPr="005A16BD">
        <w:t xml:space="preserve"> ethical guidelines for educational research, which acknowledge and celebrate the variety of approaches in this field</w:t>
      </w:r>
      <w:r w:rsidR="00AC0863">
        <w:t>, such as ensuring no harm must come to partakers with an objective view throughout the process</w:t>
      </w:r>
      <w:r w:rsidR="005A16BD">
        <w:t xml:space="preserve"> </w:t>
      </w:r>
      <w:sdt>
        <w:sdtPr>
          <w:id w:val="-1917013079"/>
          <w:citation/>
        </w:sdtPr>
        <w:sdtContent>
          <w:r w:rsidR="005A16BD">
            <w:fldChar w:fldCharType="begin"/>
          </w:r>
          <w:r w:rsidR="005A16BD">
            <w:instrText xml:space="preserve">CITATION BER19 \l 2057 </w:instrText>
          </w:r>
          <w:r w:rsidR="005A16BD">
            <w:fldChar w:fldCharType="separate"/>
          </w:r>
          <w:r w:rsidR="005A16BD" w:rsidRPr="005A16BD">
            <w:rPr>
              <w:noProof/>
            </w:rPr>
            <w:t>(BERA, 2024)</w:t>
          </w:r>
          <w:r w:rsidR="005A16BD">
            <w:fldChar w:fldCharType="end"/>
          </w:r>
        </w:sdtContent>
      </w:sdt>
      <w:r w:rsidR="00AC0863">
        <w:t>.</w:t>
      </w:r>
    </w:p>
    <w:p w14:paraId="625BFF67" w14:textId="0598F9E8" w:rsidR="0071563B" w:rsidRDefault="0071563B" w:rsidP="00642441">
      <w:pPr>
        <w:spacing w:line="360" w:lineRule="auto"/>
        <w:rPr>
          <w:b/>
          <w:bCs/>
          <w:u w:val="single"/>
        </w:rPr>
      </w:pPr>
      <w:r w:rsidRPr="0071563B">
        <w:rPr>
          <w:b/>
          <w:bCs/>
          <w:u w:val="single"/>
        </w:rPr>
        <w:t>Consent</w:t>
      </w:r>
    </w:p>
    <w:p w14:paraId="2ABF8426" w14:textId="0DC8739D" w:rsidR="00700CFF" w:rsidRDefault="00713975" w:rsidP="00642441">
      <w:pPr>
        <w:spacing w:line="360" w:lineRule="auto"/>
      </w:pPr>
      <w:r>
        <w:t>Prior to the commencement of the study</w:t>
      </w:r>
      <w:r w:rsidR="00D274BA">
        <w:t xml:space="preserve">, the </w:t>
      </w:r>
      <w:r>
        <w:t>Institutional Review Board (IRB)</w:t>
      </w:r>
      <w:r w:rsidR="00D274BA">
        <w:t xml:space="preserve"> must approve and grant permission to enter the setting</w:t>
      </w:r>
      <w:r w:rsidR="00C201D5">
        <w:t>. The IRB are an</w:t>
      </w:r>
      <w:r w:rsidR="00C201D5" w:rsidRPr="00C201D5">
        <w:t xml:space="preserve"> ethics committee that focuses on what is desirable or undesirable, what is right or wrong, and whose main duty is to safeguard the rights and welfare of study participants</w:t>
      </w:r>
      <w:r w:rsidR="00C201D5">
        <w:t xml:space="preserve"> </w:t>
      </w:r>
      <w:sdt>
        <w:sdtPr>
          <w:id w:val="1606074116"/>
          <w:citation/>
        </w:sdtPr>
        <w:sdtContent>
          <w:r w:rsidR="00C201D5">
            <w:fldChar w:fldCharType="begin"/>
          </w:r>
          <w:r w:rsidR="00C201D5">
            <w:instrText xml:space="preserve"> CITATION Amd10 \l 2057 </w:instrText>
          </w:r>
          <w:r w:rsidR="00C201D5">
            <w:fldChar w:fldCharType="separate"/>
          </w:r>
          <w:r w:rsidR="00C201D5" w:rsidRPr="00C201D5">
            <w:rPr>
              <w:noProof/>
            </w:rPr>
            <w:t>(Amdur &amp; Bankert, 2010)</w:t>
          </w:r>
          <w:r w:rsidR="00C201D5">
            <w:fldChar w:fldCharType="end"/>
          </w:r>
        </w:sdtContent>
      </w:sdt>
      <w:r w:rsidR="00C201D5">
        <w:t>. O</w:t>
      </w:r>
      <w:r w:rsidR="00D274BA">
        <w:t xml:space="preserve">nce </w:t>
      </w:r>
      <w:r w:rsidR="00257400">
        <w:t xml:space="preserve">permission has been </w:t>
      </w:r>
      <w:r w:rsidR="00D274BA">
        <w:t>granted</w:t>
      </w:r>
      <w:r w:rsidR="00257400">
        <w:t xml:space="preserve"> the</w:t>
      </w:r>
      <w:r w:rsidR="00D274BA">
        <w:t xml:space="preserve"> next </w:t>
      </w:r>
      <w:r w:rsidR="001A34C9">
        <w:t>phase</w:t>
      </w:r>
      <w:r w:rsidR="00D274BA">
        <w:t xml:space="preserve"> for the</w:t>
      </w:r>
      <w:r w:rsidR="00D274BA" w:rsidRPr="00D274BA">
        <w:t xml:space="preserve"> researcher</w:t>
      </w:r>
      <w:r w:rsidR="00D274BA">
        <w:t xml:space="preserve"> will be </w:t>
      </w:r>
      <w:r w:rsidR="00485B8E">
        <w:t xml:space="preserve">to </w:t>
      </w:r>
      <w:r w:rsidR="00485B8E">
        <w:lastRenderedPageBreak/>
        <w:t xml:space="preserve">gain voluntary </w:t>
      </w:r>
      <w:r w:rsidR="00CB5F22">
        <w:t xml:space="preserve">informed </w:t>
      </w:r>
      <w:r w:rsidR="00D274BA">
        <w:t>consent of all</w:t>
      </w:r>
      <w:r w:rsidR="00D274BA" w:rsidRPr="00D274BA">
        <w:t xml:space="preserve"> participants'</w:t>
      </w:r>
      <w:r w:rsidR="00D274BA">
        <w:t>, that is the</w:t>
      </w:r>
      <w:r w:rsidR="00D274BA" w:rsidRPr="00D274BA">
        <w:t xml:space="preserve"> </w:t>
      </w:r>
      <w:r w:rsidR="00D274BA">
        <w:t>children, care givers and the practitioners</w:t>
      </w:r>
      <w:r w:rsidR="00257400">
        <w:t>.</w:t>
      </w:r>
      <w:r w:rsidR="001A34C9">
        <w:t xml:space="preserve"> </w:t>
      </w:r>
      <w:r w:rsidR="001A34C9" w:rsidRPr="004C17C5">
        <w:t xml:space="preserve"> </w:t>
      </w:r>
      <w:r w:rsidR="001A34C9">
        <w:t xml:space="preserve">As the research is taking place in a school setting the </w:t>
      </w:r>
      <w:r w:rsidR="001A34C9" w:rsidRPr="004C17C5">
        <w:t>headteacher serves as the responsible adult responsible for safeguarding the children under their supervision.</w:t>
      </w:r>
      <w:r w:rsidR="001A34C9">
        <w:t xml:space="preserve"> Therefore, permission is required from the head teacher to contact parents</w:t>
      </w:r>
      <w:sdt>
        <w:sdtPr>
          <w:id w:val="2121333152"/>
          <w:citation/>
        </w:sdtPr>
        <w:sdtContent>
          <w:r w:rsidR="001A34C9">
            <w:fldChar w:fldCharType="begin"/>
          </w:r>
          <w:r w:rsidR="001A34C9">
            <w:rPr>
              <w:lang w:val="en-US"/>
            </w:rPr>
            <w:instrText xml:space="preserve"> CITATION Depte1 \l 1033 </w:instrText>
          </w:r>
          <w:r w:rsidR="001A34C9">
            <w:fldChar w:fldCharType="separate"/>
          </w:r>
          <w:r w:rsidR="001A34C9">
            <w:rPr>
              <w:noProof/>
              <w:lang w:val="en-US"/>
            </w:rPr>
            <w:t xml:space="preserve"> </w:t>
          </w:r>
          <w:r w:rsidR="001A34C9" w:rsidRPr="004C17C5">
            <w:rPr>
              <w:noProof/>
              <w:lang w:val="en-US"/>
            </w:rPr>
            <w:t>(Department for Education, no date)</w:t>
          </w:r>
          <w:r w:rsidR="001A34C9">
            <w:fldChar w:fldCharType="end"/>
          </w:r>
        </w:sdtContent>
      </w:sdt>
      <w:r w:rsidR="001A34C9">
        <w:t xml:space="preserve">. Taking the ethical considerations into account the head teacher will be informed of the research proposal and asked to respond using the standard written consent </w:t>
      </w:r>
      <w:r w:rsidR="00261433">
        <w:t xml:space="preserve">form </w:t>
      </w:r>
      <w:r w:rsidR="001A34C9">
        <w:t>to include all parents who wish to opt in and those out. It is imperative to explain the</w:t>
      </w:r>
      <w:r w:rsidR="001A34C9" w:rsidRPr="00D274BA">
        <w:t xml:space="preserve"> purpose of the study and the time commitment needed to participate</w:t>
      </w:r>
      <w:r w:rsidR="001A34C9">
        <w:t>. E</w:t>
      </w:r>
      <w:r w:rsidR="001A34C9" w:rsidRPr="00D274BA">
        <w:t xml:space="preserve">nsuring that participants have received accurate information about </w:t>
      </w:r>
      <w:r w:rsidR="001A34C9">
        <w:t xml:space="preserve">the intended </w:t>
      </w:r>
      <w:r w:rsidR="001A34C9" w:rsidRPr="00D274BA">
        <w:t>research and are able to comprehend it so they can make an informed decision about participating in it is all part of obtaining in consent</w:t>
      </w:r>
      <w:r w:rsidR="001A34C9">
        <w:t xml:space="preserve"> </w:t>
      </w:r>
      <w:sdt>
        <w:sdtPr>
          <w:id w:val="-989779164"/>
          <w:citation/>
        </w:sdtPr>
        <w:sdtContent>
          <w:r w:rsidR="001A34C9">
            <w:fldChar w:fldCharType="begin"/>
          </w:r>
          <w:r w:rsidR="001A34C9">
            <w:instrText xml:space="preserve">CITATION Dep24 \l 2057 </w:instrText>
          </w:r>
          <w:r w:rsidR="001A34C9">
            <w:fldChar w:fldCharType="separate"/>
          </w:r>
          <w:r w:rsidR="001A34C9" w:rsidRPr="00257400">
            <w:rPr>
              <w:noProof/>
            </w:rPr>
            <w:t>(Department for Education, no date)</w:t>
          </w:r>
          <w:r w:rsidR="001A34C9">
            <w:fldChar w:fldCharType="end"/>
          </w:r>
        </w:sdtContent>
      </w:sdt>
      <w:r w:rsidR="001A34C9">
        <w:t>. Gaining consent</w:t>
      </w:r>
      <w:r w:rsidR="00261433">
        <w:t xml:space="preserve"> of children</w:t>
      </w:r>
      <w:r w:rsidR="001A34C9">
        <w:t xml:space="preserve"> is the next stage although sensitivity is required to the differing levels of understanding of the children </w:t>
      </w:r>
      <w:sdt>
        <w:sdtPr>
          <w:id w:val="1747387340"/>
          <w:citation/>
        </w:sdtPr>
        <w:sdtContent>
          <w:r w:rsidR="001A34C9">
            <w:fldChar w:fldCharType="begin"/>
          </w:r>
          <w:r w:rsidR="001A34C9">
            <w:rPr>
              <w:lang w:val="en-US"/>
            </w:rPr>
            <w:instrText xml:space="preserve"> CITATION NSP23 \l 1033 </w:instrText>
          </w:r>
          <w:r w:rsidR="001A34C9">
            <w:fldChar w:fldCharType="separate"/>
          </w:r>
          <w:r w:rsidR="001A34C9" w:rsidRPr="008523D2">
            <w:rPr>
              <w:noProof/>
              <w:lang w:val="en-US"/>
            </w:rPr>
            <w:t>(NSPCC, 2023)</w:t>
          </w:r>
          <w:r w:rsidR="001A34C9">
            <w:fldChar w:fldCharType="end"/>
          </w:r>
        </w:sdtContent>
      </w:sdt>
      <w:r w:rsidR="001A34C9">
        <w:t xml:space="preserve">. </w:t>
      </w:r>
      <w:r w:rsidR="00274826">
        <w:t xml:space="preserve">According to </w:t>
      </w:r>
      <w:r w:rsidR="00261433">
        <w:t>Head (2020), t</w:t>
      </w:r>
      <w:r w:rsidR="00274826" w:rsidRPr="00B6665D">
        <w:t xml:space="preserve">he ability of a child to provide informed consent and comprehend a certain method of research participation is a matter of fact rather than definition. A child's ability to give permission should always be </w:t>
      </w:r>
      <w:r w:rsidR="001A34C9" w:rsidRPr="00B6665D">
        <w:t>considered</w:t>
      </w:r>
      <w:r w:rsidR="00274826">
        <w:t xml:space="preserve">. </w:t>
      </w:r>
      <w:r w:rsidR="00485B8E">
        <w:t>However, according to BERA i</w:t>
      </w:r>
      <w:r w:rsidR="00485B8E" w:rsidRPr="00485B8E">
        <w:t>t is imperative for researchers to maintain sensitivity and an open mind regarding the potential for participants to revoke their consent at any moment and for any cause</w:t>
      </w:r>
      <w:r w:rsidR="00261433">
        <w:t>.</w:t>
      </w:r>
      <w:r w:rsidR="00485B8E">
        <w:t xml:space="preserve"> Lim</w:t>
      </w:r>
      <w:r w:rsidR="00261433">
        <w:t xml:space="preserve"> </w:t>
      </w:r>
      <w:r w:rsidR="00485B8E">
        <w:t>(2024) states</w:t>
      </w:r>
      <w:r w:rsidR="00261433">
        <w:t>,</w:t>
      </w:r>
      <w:r w:rsidR="00485B8E">
        <w:t xml:space="preserve"> </w:t>
      </w:r>
      <w:r w:rsidR="00485B8E" w:rsidRPr="009F1C63">
        <w:t>while upholding moral principles of openness and permission</w:t>
      </w:r>
      <w:r w:rsidR="00485B8E">
        <w:t>,</w:t>
      </w:r>
      <w:r w:rsidR="00834544">
        <w:t xml:space="preserve"> obtaining informed consent must be an ongoing procedure that requires attention to detail, in particular to </w:t>
      </w:r>
      <w:r w:rsidR="00274826">
        <w:t>children’s</w:t>
      </w:r>
      <w:r w:rsidR="00834544">
        <w:t xml:space="preserve"> changing comfort levels and boundaries.</w:t>
      </w:r>
      <w:r w:rsidR="001F6CA2">
        <w:t xml:space="preserve"> </w:t>
      </w:r>
      <w:r w:rsidR="00856DB7">
        <w:t xml:space="preserve">Additionally to note </w:t>
      </w:r>
      <w:r w:rsidR="00261433">
        <w:t>Department for Education (no date),</w:t>
      </w:r>
      <w:r w:rsidR="00856DB7">
        <w:t xml:space="preserve"> explain that c</w:t>
      </w:r>
      <w:r w:rsidR="00274826" w:rsidRPr="00274826">
        <w:t xml:space="preserve">onsent should be obtained frequently from children </w:t>
      </w:r>
      <w:r w:rsidR="00856DB7">
        <w:t>d</w:t>
      </w:r>
      <w:r w:rsidR="00856DB7" w:rsidRPr="00856DB7">
        <w:t>ue to their shorter attention spans and increased susceptibility to the</w:t>
      </w:r>
      <w:r w:rsidR="00856DB7">
        <w:t xml:space="preserve"> interviewer effect</w:t>
      </w:r>
      <w:r w:rsidR="00856DB7" w:rsidRPr="00856DB7">
        <w:t>, which could influence their desire to end the research session if they feel uncomfortable</w:t>
      </w:r>
      <w:r w:rsidR="00856DB7">
        <w:t xml:space="preserve">. Interviewer effect referring to possible biases brought on by the researcher </w:t>
      </w:r>
      <w:sdt>
        <w:sdtPr>
          <w:id w:val="-843938236"/>
          <w:citation/>
        </w:sdtPr>
        <w:sdtContent>
          <w:r w:rsidR="00856DB7">
            <w:fldChar w:fldCharType="begin"/>
          </w:r>
          <w:r w:rsidR="00856DB7">
            <w:rPr>
              <w:lang w:val="en-US"/>
            </w:rPr>
            <w:instrText xml:space="preserve"> CITATION Ame23 \l 1033 </w:instrText>
          </w:r>
          <w:r w:rsidR="00856DB7">
            <w:fldChar w:fldCharType="separate"/>
          </w:r>
          <w:r w:rsidR="00856DB7" w:rsidRPr="00856DB7">
            <w:rPr>
              <w:noProof/>
              <w:lang w:val="en-US"/>
            </w:rPr>
            <w:t>(American Psychological Association, 2023)</w:t>
          </w:r>
          <w:r w:rsidR="00856DB7">
            <w:fldChar w:fldCharType="end"/>
          </w:r>
        </w:sdtContent>
      </w:sdt>
      <w:r w:rsidR="00557931">
        <w:t>. BERA dictate that i</w:t>
      </w:r>
      <w:r w:rsidR="00557931" w:rsidRPr="00557931">
        <w:t>t is important to use caution when deciding whether to utilize coercion, threat of any kind, or extra incentives to try to get a participant to re-engage</w:t>
      </w:r>
      <w:r w:rsidR="00557931">
        <w:t xml:space="preserve"> should not be used.</w:t>
      </w:r>
    </w:p>
    <w:p w14:paraId="5CB6412A" w14:textId="77777777" w:rsidR="00AB1A6A" w:rsidRDefault="00AB1A6A" w:rsidP="00642441">
      <w:pPr>
        <w:spacing w:line="360" w:lineRule="auto"/>
        <w:rPr>
          <w:b/>
          <w:bCs/>
          <w:u w:val="single"/>
        </w:rPr>
      </w:pPr>
    </w:p>
    <w:p w14:paraId="20C428D1" w14:textId="77777777" w:rsidR="00AB1A6A" w:rsidRDefault="00AB1A6A" w:rsidP="00642441">
      <w:pPr>
        <w:spacing w:line="360" w:lineRule="auto"/>
        <w:rPr>
          <w:b/>
          <w:bCs/>
          <w:u w:val="single"/>
        </w:rPr>
      </w:pPr>
    </w:p>
    <w:p w14:paraId="1BDBAF2E" w14:textId="56EEC338" w:rsidR="0055463D" w:rsidRPr="00F9235F" w:rsidRDefault="0055463D" w:rsidP="00642441">
      <w:pPr>
        <w:spacing w:line="360" w:lineRule="auto"/>
        <w:rPr>
          <w:b/>
          <w:bCs/>
          <w:u w:val="single"/>
        </w:rPr>
      </w:pPr>
      <w:r w:rsidRPr="00F9235F">
        <w:rPr>
          <w:b/>
          <w:bCs/>
          <w:u w:val="single"/>
        </w:rPr>
        <w:lastRenderedPageBreak/>
        <w:t xml:space="preserve">Confidentiality </w:t>
      </w:r>
    </w:p>
    <w:p w14:paraId="6E5CC7B5" w14:textId="0DE0A18C" w:rsidR="00593A81" w:rsidRDefault="002C4279" w:rsidP="00593A81">
      <w:pPr>
        <w:spacing w:line="360" w:lineRule="auto"/>
      </w:pPr>
      <w:r w:rsidRPr="002C4279">
        <w:t>In order to protect research participants, the researcher must make sure that the study</w:t>
      </w:r>
      <w:r w:rsidR="00261433">
        <w:t xml:space="preserve"> i</w:t>
      </w:r>
      <w:r w:rsidRPr="002C4279">
        <w:t>s carried out in a secure, welcoming, and protective setting, and be prepared to</w:t>
      </w:r>
      <w:r w:rsidR="00261433">
        <w:t xml:space="preserve"> </w:t>
      </w:r>
      <w:r w:rsidRPr="002C4279">
        <w:t>respond to any safeguarding concerns.</w:t>
      </w:r>
      <w:r>
        <w:t xml:space="preserve"> In Addition to this anonymity must be standard practice, BERA state c</w:t>
      </w:r>
      <w:r w:rsidRPr="002C4279">
        <w:t>onducting ethical research necessitates handling participant data appropriately. Researchers should acknowledge that</w:t>
      </w:r>
      <w:r>
        <w:t xml:space="preserve"> all</w:t>
      </w:r>
      <w:r w:rsidRPr="002C4279">
        <w:t xml:space="preserve"> participants have a right to privacy</w:t>
      </w:r>
      <w:r>
        <w:t xml:space="preserve"> parallel with the</w:t>
      </w:r>
      <w:r w:rsidR="0072778C">
        <w:t xml:space="preserve"> </w:t>
      </w:r>
      <w:r w:rsidR="0072778C" w:rsidRPr="0072778C">
        <w:t>UK</w:t>
      </w:r>
      <w:r w:rsidR="0072778C">
        <w:t>’s</w:t>
      </w:r>
      <w:r w:rsidR="0072778C" w:rsidRPr="0072778C">
        <w:t xml:space="preserve"> adopted</w:t>
      </w:r>
      <w:r w:rsidR="0072778C">
        <w:t xml:space="preserve"> version of</w:t>
      </w:r>
      <w:r w:rsidR="0072778C" w:rsidRPr="0072778C">
        <w:t xml:space="preserve"> the General Data Protection Regulation (GDPR)</w:t>
      </w:r>
      <w:r w:rsidR="0072778C">
        <w:t>.</w:t>
      </w:r>
      <w:r w:rsidR="00BD41BE">
        <w:t xml:space="preserve"> The Data Protection Act (2018), w</w:t>
      </w:r>
      <w:r>
        <w:t>hich</w:t>
      </w:r>
      <w:r w:rsidR="00BD41BE">
        <w:t xml:space="preserve"> is legislation that</w:t>
      </w:r>
      <w:r w:rsidR="00BB12A2" w:rsidRPr="00BB12A2">
        <w:t xml:space="preserve"> controls your rights to personal data, including how businesses manage it and the damages you can get if it is misused.</w:t>
      </w:r>
      <w:sdt>
        <w:sdtPr>
          <w:id w:val="-621605015"/>
          <w:citation/>
        </w:sdtPr>
        <w:sdtContent>
          <w:r w:rsidR="00BB12A2">
            <w:fldChar w:fldCharType="begin"/>
          </w:r>
          <w:r w:rsidR="00BB12A2">
            <w:instrText xml:space="preserve"> CITATION Dat18 \l 2057 </w:instrText>
          </w:r>
          <w:r w:rsidR="00BB12A2">
            <w:fldChar w:fldCharType="separate"/>
          </w:r>
          <w:r w:rsidR="00BB12A2">
            <w:rPr>
              <w:noProof/>
            </w:rPr>
            <w:t xml:space="preserve"> </w:t>
          </w:r>
          <w:r w:rsidR="00BB12A2" w:rsidRPr="00BB12A2">
            <w:rPr>
              <w:noProof/>
            </w:rPr>
            <w:t>(Data Protection Act , 2018)</w:t>
          </w:r>
          <w:r w:rsidR="00BB12A2">
            <w:fldChar w:fldCharType="end"/>
          </w:r>
        </w:sdtContent>
      </w:sdt>
      <w:r w:rsidR="00BB12A2">
        <w:t>.</w:t>
      </w:r>
      <w:r w:rsidR="000F23C7">
        <w:t xml:space="preserve"> </w:t>
      </w:r>
      <w:r w:rsidR="00BD41BE">
        <w:t>T</w:t>
      </w:r>
      <w:r w:rsidR="0067381B" w:rsidRPr="0067381B">
        <w:t>o prevent a breach of agreed confidentiality, researchers should make sure that material is stored secure</w:t>
      </w:r>
      <w:r w:rsidR="000F23C7">
        <w:t>ly</w:t>
      </w:r>
      <w:r w:rsidR="00BD41BE">
        <w:t xml:space="preserve"> following the strict ‘data protection principles’</w:t>
      </w:r>
      <w:r w:rsidR="0025517B">
        <w:t xml:space="preserve">. Researchers must </w:t>
      </w:r>
      <w:r w:rsidR="000F23C7">
        <w:t xml:space="preserve">also </w:t>
      </w:r>
      <w:r w:rsidR="0025517B">
        <w:t xml:space="preserve">acknowledge that all participants will be entitled to know what information is stored </w:t>
      </w:r>
      <w:sdt>
        <w:sdtPr>
          <w:id w:val="2123561092"/>
          <w:citation/>
        </w:sdtPr>
        <w:sdtContent>
          <w:r w:rsidR="0025517B">
            <w:fldChar w:fldCharType="begin"/>
          </w:r>
          <w:r w:rsidR="0025517B">
            <w:instrText xml:space="preserve"> CITATION UKGte \l 2057 </w:instrText>
          </w:r>
          <w:r w:rsidR="0025517B">
            <w:fldChar w:fldCharType="separate"/>
          </w:r>
          <w:r w:rsidR="0025517B" w:rsidRPr="0025517B">
            <w:rPr>
              <w:noProof/>
            </w:rPr>
            <w:t>(UK Government, no date)</w:t>
          </w:r>
          <w:r w:rsidR="0025517B">
            <w:fldChar w:fldCharType="end"/>
          </w:r>
        </w:sdtContent>
      </w:sdt>
      <w:r w:rsidR="0025517B">
        <w:t>. With this in mind safeguarding also needs to be given careful consideration, any images, transcripts, recordings  or generally anything that appears in research needs to be anonymised</w:t>
      </w:r>
      <w:r w:rsidR="000F23C7">
        <w:t xml:space="preserve">. </w:t>
      </w:r>
      <w:r w:rsidR="00593A81">
        <w:t xml:space="preserve">BERA stipulates that for </w:t>
      </w:r>
      <w:r w:rsidR="00593A81" w:rsidRPr="00593A81">
        <w:t xml:space="preserve">secondary analysis, researchers should </w:t>
      </w:r>
      <w:r w:rsidR="00593A81">
        <w:t xml:space="preserve">also </w:t>
      </w:r>
      <w:r w:rsidR="00593A81" w:rsidRPr="00593A81">
        <w:t>make shareable, anonymized versions of their data</w:t>
      </w:r>
      <w:r w:rsidR="00593A81">
        <w:t>, making participants aware beforehand.</w:t>
      </w:r>
      <w:r w:rsidR="00593A81" w:rsidRPr="00593A81">
        <w:t xml:space="preserve"> </w:t>
      </w:r>
    </w:p>
    <w:p w14:paraId="29C1C157" w14:textId="54CE04C3" w:rsidR="007233D5" w:rsidRPr="007233D5" w:rsidRDefault="007233D5" w:rsidP="007233D5">
      <w:pPr>
        <w:spacing w:line="360" w:lineRule="auto"/>
      </w:pPr>
      <w:r>
        <w:t xml:space="preserve">Safeguarding would be the only time confidentiality can be broken, according to </w:t>
      </w:r>
      <w:r w:rsidR="000F23C7">
        <w:t xml:space="preserve">Felzmann (2009), </w:t>
      </w:r>
      <w:r>
        <w:t>c</w:t>
      </w:r>
      <w:r w:rsidRPr="007233D5">
        <w:t xml:space="preserve">hild protection laws may require researchers to violate confidentiality in children's study as they demand reporting concerns of child abuse. </w:t>
      </w:r>
    </w:p>
    <w:p w14:paraId="64DF450A" w14:textId="725BCADD" w:rsidR="001F6CA2" w:rsidRPr="000952F1" w:rsidRDefault="00191A77" w:rsidP="00642441">
      <w:pPr>
        <w:spacing w:line="360" w:lineRule="auto"/>
        <w:rPr>
          <w:b/>
          <w:bCs/>
          <w:u w:val="single"/>
        </w:rPr>
      </w:pPr>
      <w:r w:rsidRPr="000952F1">
        <w:rPr>
          <w:b/>
          <w:bCs/>
          <w:u w:val="single"/>
        </w:rPr>
        <w:t>Risk</w:t>
      </w:r>
      <w:r w:rsidR="00CB082E" w:rsidRPr="000952F1">
        <w:rPr>
          <w:b/>
          <w:bCs/>
          <w:u w:val="single"/>
        </w:rPr>
        <w:t xml:space="preserve">/Barriers </w:t>
      </w:r>
    </w:p>
    <w:p w14:paraId="50DCD9D9" w14:textId="77777777" w:rsidR="00CB082E" w:rsidRDefault="00C64A0B" w:rsidP="00642441">
      <w:pPr>
        <w:spacing w:line="360" w:lineRule="auto"/>
      </w:pPr>
      <w:r w:rsidRPr="001F6CA2">
        <w:t>Research must be conducted transparently and with the best interests of the </w:t>
      </w:r>
      <w:r>
        <w:t xml:space="preserve">children </w:t>
      </w:r>
      <w:r w:rsidRPr="001F6CA2">
        <w:t>in mind at all times</w:t>
      </w:r>
      <w:r>
        <w:t>,</w:t>
      </w:r>
      <w:r w:rsidR="002C4279">
        <w:t xml:space="preserve"> </w:t>
      </w:r>
      <w:r w:rsidR="00CB082E">
        <w:t>therefore,</w:t>
      </w:r>
      <w:r w:rsidR="002C4279">
        <w:t xml:space="preserve"> should fall inline with article 3 of the UNCRC which states the best interest of a child should be considered at all times. </w:t>
      </w:r>
    </w:p>
    <w:p w14:paraId="7DD6FE53" w14:textId="67BFE7F5" w:rsidR="00C64A0B" w:rsidRDefault="00C64A0B" w:rsidP="00642441">
      <w:pPr>
        <w:spacing w:line="360" w:lineRule="auto"/>
      </w:pPr>
      <w:r>
        <w:t xml:space="preserve">BERA state that researchers have an obligation to consider strategies that will reduce participant risk or harm while optimizing benefits. </w:t>
      </w:r>
      <w:r w:rsidR="00CB082E">
        <w:t>To coincide with this the</w:t>
      </w:r>
      <w:r w:rsidR="000F23C7">
        <w:t xml:space="preserve"> NSPCC (2023),</w:t>
      </w:r>
      <w:r w:rsidR="00CB082E">
        <w:t xml:space="preserve"> assert</w:t>
      </w:r>
      <w:r>
        <w:t xml:space="preserve"> th</w:t>
      </w:r>
      <w:r w:rsidR="00CB082E">
        <w:t xml:space="preserve">at the </w:t>
      </w:r>
      <w:r>
        <w:t>amount of stress involved in research should not be more than what is typically encountered in daily life. Further explaining that the researcher must guarantee that children feel valued, comfortable whilst engaging in activities and offer the appropriate support and understanding of when to act if otherwise.</w:t>
      </w:r>
    </w:p>
    <w:p w14:paraId="4CBCA3E0" w14:textId="56AB7DC6" w:rsidR="00D413B6" w:rsidRPr="00D413B6" w:rsidRDefault="007233D5" w:rsidP="00D413B6">
      <w:pPr>
        <w:spacing w:line="360" w:lineRule="auto"/>
      </w:pPr>
      <w:r>
        <w:lastRenderedPageBreak/>
        <w:t xml:space="preserve">To make sure that all children are comfortable researchers must make sure that fairness is implemented throughout the process, making sure that children are happy. </w:t>
      </w:r>
      <w:r w:rsidR="00D413B6">
        <w:t xml:space="preserve">Consequently, the </w:t>
      </w:r>
      <w:r>
        <w:t xml:space="preserve">emotions of a child should always be </w:t>
      </w:r>
      <w:r w:rsidR="000F23C7">
        <w:t>considered</w:t>
      </w:r>
      <w:r>
        <w:t xml:space="preserve"> as some children </w:t>
      </w:r>
      <w:r w:rsidRPr="007233D5">
        <w:t>may</w:t>
      </w:r>
      <w:r>
        <w:t xml:space="preserve"> even</w:t>
      </w:r>
      <w:r w:rsidRPr="007233D5">
        <w:t xml:space="preserve"> feel compelled to participate in research because their peers are doing so.</w:t>
      </w:r>
      <w:r>
        <w:t xml:space="preserve"> </w:t>
      </w:r>
      <w:r w:rsidR="00D413B6" w:rsidRPr="00D413B6">
        <w:t xml:space="preserve">The creation of substitute activities and, if necessary, removing non-participating kids from the group are two possible approaches </w:t>
      </w:r>
      <w:r w:rsidR="00D413B6">
        <w:t xml:space="preserve">that would help </w:t>
      </w:r>
      <w:sdt>
        <w:sdtPr>
          <w:id w:val="-1871754067"/>
          <w:citation/>
        </w:sdtPr>
        <w:sdtContent>
          <w:r w:rsidR="00D413B6">
            <w:fldChar w:fldCharType="begin"/>
          </w:r>
          <w:r w:rsidR="00D413B6">
            <w:instrText xml:space="preserve"> CITATION Fel09 \l 2057 </w:instrText>
          </w:r>
          <w:r w:rsidR="00D413B6">
            <w:fldChar w:fldCharType="separate"/>
          </w:r>
          <w:r w:rsidR="00D413B6" w:rsidRPr="007233D5">
            <w:rPr>
              <w:noProof/>
            </w:rPr>
            <w:t>(Felzmann, 2009)</w:t>
          </w:r>
          <w:r w:rsidR="00D413B6">
            <w:fldChar w:fldCharType="end"/>
          </w:r>
        </w:sdtContent>
      </w:sdt>
      <w:r w:rsidR="00D413B6">
        <w:t xml:space="preserve">. </w:t>
      </w:r>
    </w:p>
    <w:p w14:paraId="42EB94DA" w14:textId="35DB3B22" w:rsidR="002C4279" w:rsidRDefault="00D413B6" w:rsidP="00642441">
      <w:pPr>
        <w:spacing w:line="360" w:lineRule="auto"/>
      </w:pPr>
      <w:r>
        <w:t>Felzmann, (2009) further discusses potential hazards including being singled out or embarrassed in front of peers.</w:t>
      </w:r>
      <w:r w:rsidR="00C413FE">
        <w:t xml:space="preserve"> It would be advisable to designate a practitioner as the point of contact during the research, </w:t>
      </w:r>
      <w:r w:rsidR="000F23C7">
        <w:t>if</w:t>
      </w:r>
      <w:r w:rsidR="00C413FE">
        <w:t xml:space="preserve"> supports needs emerge </w:t>
      </w:r>
      <w:r w:rsidR="002C4279">
        <w:t>participation</w:t>
      </w:r>
      <w:r w:rsidR="00C413FE">
        <w:t xml:space="preserve"> would need to stop to</w:t>
      </w:r>
      <w:r w:rsidR="002C4279">
        <w:t xml:space="preserve"> assess</w:t>
      </w:r>
      <w:r w:rsidR="00C413FE">
        <w:t xml:space="preserve"> the</w:t>
      </w:r>
      <w:r w:rsidR="002C4279">
        <w:t xml:space="preserve"> risk element.</w:t>
      </w:r>
    </w:p>
    <w:p w14:paraId="42EAA9D6" w14:textId="3F824831" w:rsidR="000F23C7" w:rsidRPr="000F23C7" w:rsidRDefault="00C64A0B" w:rsidP="00642441">
      <w:pPr>
        <w:spacing w:line="360" w:lineRule="auto"/>
      </w:pPr>
      <w:r w:rsidRPr="009F1C63">
        <w:t>The Hawthorne effect</w:t>
      </w:r>
      <w:r w:rsidR="00C413FE">
        <w:t xml:space="preserve"> of research</w:t>
      </w:r>
      <w:r w:rsidRPr="009F1C63">
        <w:t xml:space="preserve"> can be reduced by employing non-intrusive observation strategies, such as recording devices or remote observation</w:t>
      </w:r>
      <w:r w:rsidR="00C413FE">
        <w:t xml:space="preserve"> to devoid any distractions from the tapping of the computer for example</w:t>
      </w:r>
      <w:sdt>
        <w:sdtPr>
          <w:id w:val="-560097448"/>
          <w:citation/>
        </w:sdtPr>
        <w:sdtContent>
          <w:r w:rsidR="00C413FE">
            <w:fldChar w:fldCharType="begin"/>
          </w:r>
          <w:r w:rsidR="00C413FE">
            <w:instrText xml:space="preserve"> CITATION Wen24 \l 2057 </w:instrText>
          </w:r>
          <w:r w:rsidR="00C413FE">
            <w:fldChar w:fldCharType="separate"/>
          </w:r>
          <w:r w:rsidR="00C413FE">
            <w:rPr>
              <w:noProof/>
            </w:rPr>
            <w:t xml:space="preserve"> </w:t>
          </w:r>
          <w:r w:rsidR="00C413FE" w:rsidRPr="00C413FE">
            <w:rPr>
              <w:noProof/>
            </w:rPr>
            <w:t>(Lim, 2024)</w:t>
          </w:r>
          <w:r w:rsidR="00C413FE">
            <w:fldChar w:fldCharType="end"/>
          </w:r>
        </w:sdtContent>
      </w:sdt>
      <w:r w:rsidR="00C413FE">
        <w:t>.</w:t>
      </w:r>
    </w:p>
    <w:p w14:paraId="2A356FF7" w14:textId="46826C08" w:rsidR="00191A77" w:rsidRDefault="00700CFF" w:rsidP="00642441">
      <w:pPr>
        <w:spacing w:line="360" w:lineRule="auto"/>
        <w:rPr>
          <w:b/>
          <w:bCs/>
          <w:sz w:val="28"/>
          <w:szCs w:val="28"/>
          <w:u w:val="single"/>
        </w:rPr>
      </w:pPr>
      <w:r>
        <w:rPr>
          <w:b/>
          <w:bCs/>
          <w:sz w:val="28"/>
          <w:szCs w:val="28"/>
          <w:u w:val="single"/>
        </w:rPr>
        <w:t>The Information Sheet</w:t>
      </w:r>
      <w:r w:rsidR="00BA3F3D">
        <w:rPr>
          <w:b/>
          <w:bCs/>
          <w:sz w:val="28"/>
          <w:szCs w:val="28"/>
          <w:u w:val="single"/>
        </w:rPr>
        <w:t xml:space="preserve"> Summary</w:t>
      </w:r>
    </w:p>
    <w:p w14:paraId="2807BEA6" w14:textId="015AE580" w:rsidR="00C413FE" w:rsidRDefault="00700CFF" w:rsidP="00C413FE">
      <w:pPr>
        <w:spacing w:line="360" w:lineRule="auto"/>
      </w:pPr>
      <w:r>
        <w:t xml:space="preserve">Based on the ethical considerations the information sheet for the informed consent for </w:t>
      </w:r>
      <w:r w:rsidR="000F23C7">
        <w:t xml:space="preserve">the </w:t>
      </w:r>
      <w:r>
        <w:t xml:space="preserve">caregiver will include an outline of the entire research project along with a summary of the objectives. </w:t>
      </w:r>
      <w:r w:rsidR="00C413FE">
        <w:t>I</w:t>
      </w:r>
      <w:r>
        <w:t xml:space="preserve">t will describe what participation entails, including how long it will take, where it will be taking place, and what the researcher will be observing/interviewing. </w:t>
      </w:r>
      <w:r w:rsidR="00C413FE">
        <w:t>Furthermore</w:t>
      </w:r>
      <w:r>
        <w:t>, the form will stress that p</w:t>
      </w:r>
      <w:r w:rsidRPr="00700CFF">
        <w:t>articipants are always free to discontinue participation at any moment.</w:t>
      </w:r>
      <w:r w:rsidR="00C413FE">
        <w:t xml:space="preserve"> In addition to this the form will also provide a description of risks, discomforts that the study may cause, along with the procedures for maintaining confidentiality and privacy.</w:t>
      </w:r>
    </w:p>
    <w:p w14:paraId="0648A319" w14:textId="03CF7C37" w:rsidR="00086FE8" w:rsidRPr="00086FE8" w:rsidRDefault="00700CFF" w:rsidP="00086FE8">
      <w:pPr>
        <w:spacing w:line="360" w:lineRule="auto"/>
      </w:pPr>
      <w:r>
        <w:t>There will be a</w:t>
      </w:r>
      <w:r w:rsidR="00C413FE">
        <w:t xml:space="preserve"> </w:t>
      </w:r>
      <w:r w:rsidR="00086FE8">
        <w:t>separate</w:t>
      </w:r>
      <w:r>
        <w:t xml:space="preserve"> information sheet for consent of the children in a way of visuals</w:t>
      </w:r>
      <w:r w:rsidR="00086FE8">
        <w:t xml:space="preserve">, which </w:t>
      </w:r>
      <w:r w:rsidR="00086FE8" w:rsidRPr="00086FE8">
        <w:t>will be designed to be utilized in tandem with a continuous discussion on consent at different phases of the study.</w:t>
      </w:r>
    </w:p>
    <w:p w14:paraId="41694200" w14:textId="2BA5A8F6" w:rsidR="003D5726" w:rsidRDefault="003D5726" w:rsidP="00642441">
      <w:pPr>
        <w:spacing w:line="360" w:lineRule="auto"/>
      </w:pPr>
    </w:p>
    <w:p w14:paraId="27C1C38F" w14:textId="77777777" w:rsidR="00AB1A6A" w:rsidRDefault="00AB1A6A" w:rsidP="00642441">
      <w:pPr>
        <w:spacing w:line="360" w:lineRule="auto"/>
        <w:rPr>
          <w:b/>
          <w:bCs/>
          <w:sz w:val="28"/>
          <w:szCs w:val="28"/>
          <w:u w:val="single"/>
        </w:rPr>
      </w:pPr>
    </w:p>
    <w:p w14:paraId="4CC96DFF" w14:textId="77777777" w:rsidR="00AB1A6A" w:rsidRDefault="00AB1A6A" w:rsidP="00642441">
      <w:pPr>
        <w:spacing w:line="360" w:lineRule="auto"/>
        <w:rPr>
          <w:b/>
          <w:bCs/>
          <w:sz w:val="28"/>
          <w:szCs w:val="28"/>
          <w:u w:val="single"/>
        </w:rPr>
      </w:pPr>
    </w:p>
    <w:p w14:paraId="38E949CA" w14:textId="4F7814F9" w:rsidR="003D5726" w:rsidRPr="003D5726" w:rsidRDefault="003D5726" w:rsidP="00642441">
      <w:pPr>
        <w:spacing w:line="360" w:lineRule="auto"/>
        <w:rPr>
          <w:b/>
          <w:bCs/>
          <w:sz w:val="28"/>
          <w:szCs w:val="28"/>
          <w:u w:val="single"/>
        </w:rPr>
      </w:pPr>
      <w:r w:rsidRPr="00191A77">
        <w:rPr>
          <w:b/>
          <w:bCs/>
          <w:sz w:val="28"/>
          <w:szCs w:val="28"/>
          <w:u w:val="single"/>
        </w:rPr>
        <w:lastRenderedPageBreak/>
        <w:t>Conclusion</w:t>
      </w:r>
    </w:p>
    <w:p w14:paraId="03C3B78E" w14:textId="6D9E576C" w:rsidR="00AB1A6A" w:rsidRDefault="00191A77" w:rsidP="00AB1A6A">
      <w:pPr>
        <w:spacing w:line="360" w:lineRule="auto"/>
      </w:pPr>
      <w:r>
        <w:t>This study will grant further insight into how play impacts a child</w:t>
      </w:r>
      <w:r w:rsidR="00AB1A6A">
        <w:t>’s</w:t>
      </w:r>
      <w:r>
        <w:t xml:space="preserve"> learnin</w:t>
      </w:r>
      <w:r w:rsidR="00AB1A6A">
        <w:t>g, furthermore how practitioners interact and implement PBL. U</w:t>
      </w:r>
      <w:r w:rsidR="00AB1A6A" w:rsidRPr="00AB1A6A">
        <w:t xml:space="preserve">nderstanding and implementing PBL is a continuous learning process for the </w:t>
      </w:r>
      <w:r w:rsidR="00AB1A6A">
        <w:t xml:space="preserve">practitioner as they get to know the different learning styles of their children. There is a gap in the research as many </w:t>
      </w:r>
      <w:r w:rsidR="00AB1A6A" w:rsidRPr="00AF28FB">
        <w:t>viewpoints draw attention to a conceptual separation between academic learning and play</w:t>
      </w:r>
      <w:r w:rsidR="00AB1A6A">
        <w:t xml:space="preserve">, until all parties are fully supportive of a PBL classroom we may never reach the full potential of a most beneficial setting. </w:t>
      </w:r>
    </w:p>
    <w:p w14:paraId="614C42F9" w14:textId="06656AAD" w:rsidR="00AB1A6A" w:rsidRPr="00AB1A6A" w:rsidRDefault="00AB1A6A" w:rsidP="00AB1A6A">
      <w:pPr>
        <w:spacing w:line="360" w:lineRule="auto"/>
      </w:pPr>
    </w:p>
    <w:p w14:paraId="738FCDBA" w14:textId="45B234EE" w:rsidR="00AB1A6A" w:rsidRPr="00AB1A6A" w:rsidRDefault="00AB1A6A" w:rsidP="00AB1A6A">
      <w:pPr>
        <w:spacing w:line="360" w:lineRule="auto"/>
      </w:pPr>
    </w:p>
    <w:p w14:paraId="2F218CE8" w14:textId="6ED441B1" w:rsidR="00703600" w:rsidRDefault="00703600" w:rsidP="00642441">
      <w:pPr>
        <w:spacing w:line="360" w:lineRule="auto"/>
      </w:pPr>
    </w:p>
    <w:p w14:paraId="3A6BFDCE" w14:textId="77777777" w:rsidR="00C824E3" w:rsidRDefault="00C824E3" w:rsidP="00642441">
      <w:pPr>
        <w:spacing w:line="360" w:lineRule="auto"/>
      </w:pPr>
    </w:p>
    <w:p w14:paraId="50BD949C" w14:textId="77777777" w:rsidR="00C824E3" w:rsidRDefault="00C824E3" w:rsidP="00642441">
      <w:pPr>
        <w:spacing w:line="360" w:lineRule="auto"/>
      </w:pPr>
    </w:p>
    <w:p w14:paraId="1E05C4A5" w14:textId="77777777" w:rsidR="00C824E3" w:rsidRDefault="00C824E3" w:rsidP="00642441">
      <w:pPr>
        <w:spacing w:line="360" w:lineRule="auto"/>
      </w:pPr>
    </w:p>
    <w:p w14:paraId="18A7FA51" w14:textId="77777777" w:rsidR="00C824E3" w:rsidRDefault="00C824E3" w:rsidP="00642441">
      <w:pPr>
        <w:spacing w:line="360" w:lineRule="auto"/>
      </w:pPr>
    </w:p>
    <w:p w14:paraId="0C84C885" w14:textId="77777777" w:rsidR="00C824E3" w:rsidRDefault="00C824E3" w:rsidP="00642441">
      <w:pPr>
        <w:spacing w:line="360" w:lineRule="auto"/>
      </w:pPr>
    </w:p>
    <w:p w14:paraId="6133C9A9" w14:textId="77777777" w:rsidR="00C824E3" w:rsidRDefault="00C824E3" w:rsidP="00642441">
      <w:pPr>
        <w:spacing w:line="360" w:lineRule="auto"/>
      </w:pPr>
    </w:p>
    <w:p w14:paraId="26B5B936" w14:textId="77777777" w:rsidR="00C824E3" w:rsidRDefault="00C824E3" w:rsidP="00642441">
      <w:pPr>
        <w:spacing w:line="360" w:lineRule="auto"/>
      </w:pPr>
    </w:p>
    <w:p w14:paraId="2175B72E" w14:textId="77777777" w:rsidR="00C824E3" w:rsidRDefault="00C824E3" w:rsidP="00642441">
      <w:pPr>
        <w:spacing w:line="360" w:lineRule="auto"/>
      </w:pPr>
    </w:p>
    <w:p w14:paraId="12DF0C5E" w14:textId="77777777" w:rsidR="00C824E3" w:rsidRDefault="00C824E3" w:rsidP="00642441">
      <w:pPr>
        <w:spacing w:line="360" w:lineRule="auto"/>
      </w:pPr>
    </w:p>
    <w:p w14:paraId="60502A2C" w14:textId="77777777" w:rsidR="00C824E3" w:rsidRDefault="00C824E3" w:rsidP="00642441">
      <w:pPr>
        <w:spacing w:line="360" w:lineRule="auto"/>
      </w:pPr>
    </w:p>
    <w:p w14:paraId="7AF214EC" w14:textId="77777777" w:rsidR="00C824E3" w:rsidRDefault="00C824E3" w:rsidP="00642441">
      <w:pPr>
        <w:spacing w:line="360" w:lineRule="auto"/>
      </w:pPr>
    </w:p>
    <w:p w14:paraId="5307ECBB" w14:textId="77777777" w:rsidR="00C824E3" w:rsidRDefault="00C824E3" w:rsidP="00642441">
      <w:pPr>
        <w:spacing w:line="360" w:lineRule="auto"/>
      </w:pPr>
    </w:p>
    <w:p w14:paraId="2AD9525A" w14:textId="77777777" w:rsidR="00C824E3" w:rsidRDefault="00C824E3" w:rsidP="00642441">
      <w:pPr>
        <w:spacing w:line="360" w:lineRule="auto"/>
      </w:pPr>
    </w:p>
    <w:bookmarkStart w:id="1" w:name="_Hlk180944199" w:displacedByCustomXml="next"/>
    <w:sdt>
      <w:sdtPr>
        <w:rPr>
          <w:rFonts w:ascii="Aptos" w:eastAsia="Aptos" w:hAnsi="Aptos"/>
          <w:color w:val="auto"/>
          <w:sz w:val="24"/>
          <w:szCs w:val="24"/>
        </w:rPr>
        <w:id w:val="-185977460"/>
        <w:docPartObj>
          <w:docPartGallery w:val="Bibliographies"/>
          <w:docPartUnique/>
        </w:docPartObj>
      </w:sdtPr>
      <w:sdtContent>
        <w:p w14:paraId="69B2AC19" w14:textId="7B1F4A65" w:rsidR="00C824E3" w:rsidRDefault="00C824E3">
          <w:pPr>
            <w:pStyle w:val="Heading1"/>
          </w:pPr>
          <w:r>
            <w:t>References</w:t>
          </w:r>
        </w:p>
        <w:sdt>
          <w:sdtPr>
            <w:id w:val="-573587230"/>
            <w:bibliography/>
          </w:sdtPr>
          <w:sdtContent>
            <w:p w14:paraId="226FB9CF" w14:textId="77777777" w:rsidR="00C824E3" w:rsidRDefault="00C824E3" w:rsidP="00C824E3">
              <w:pPr>
                <w:pStyle w:val="Bibliography"/>
                <w:rPr>
                  <w:noProof/>
                  <w:kern w:val="0"/>
                </w:rPr>
              </w:pPr>
              <w:r>
                <w:fldChar w:fldCharType="begin"/>
              </w:r>
              <w:r>
                <w:instrText xml:space="preserve"> BIBLIOGRAPHY </w:instrText>
              </w:r>
              <w:r>
                <w:fldChar w:fldCharType="separate"/>
              </w:r>
              <w:r>
                <w:rPr>
                  <w:noProof/>
                </w:rPr>
                <w:t xml:space="preserve">Alharbi, M. O. &amp; Alzahrani, M., 2020. The Importance of Learning Through Play in Early Childhood Education: Reflection on The Bold Beginnings Report. </w:t>
              </w:r>
              <w:r>
                <w:rPr>
                  <w:i/>
                  <w:iCs/>
                  <w:noProof/>
                </w:rPr>
                <w:t xml:space="preserve">International Journal of the Whole Child, </w:t>
              </w:r>
              <w:r>
                <w:rPr>
                  <w:noProof/>
                </w:rPr>
                <w:t>5(2), pp. 429-448.</w:t>
              </w:r>
            </w:p>
            <w:p w14:paraId="33380AE6" w14:textId="77777777" w:rsidR="00C824E3" w:rsidRDefault="00C824E3" w:rsidP="00C824E3">
              <w:pPr>
                <w:pStyle w:val="Bibliography"/>
                <w:rPr>
                  <w:noProof/>
                </w:rPr>
              </w:pPr>
              <w:r>
                <w:rPr>
                  <w:noProof/>
                </w:rPr>
                <w:t xml:space="preserve">Almeida, F., Faria, D. &amp; Queiros, A., 2017. Strengths and Limitations of Qualitative and Quantitative Research Methods. </w:t>
              </w:r>
              <w:r>
                <w:rPr>
                  <w:i/>
                  <w:iCs/>
                  <w:noProof/>
                </w:rPr>
                <w:t xml:space="preserve">European Journal of Education Studies, </w:t>
              </w:r>
              <w:r>
                <w:rPr>
                  <w:noProof/>
                </w:rPr>
                <w:t>3(9).</w:t>
              </w:r>
            </w:p>
            <w:p w14:paraId="0806E516" w14:textId="77777777" w:rsidR="00C824E3" w:rsidRDefault="00C824E3" w:rsidP="00C824E3">
              <w:pPr>
                <w:pStyle w:val="Bibliography"/>
                <w:rPr>
                  <w:noProof/>
                </w:rPr>
              </w:pPr>
              <w:r>
                <w:rPr>
                  <w:noProof/>
                </w:rPr>
                <w:t xml:space="preserve">Amdur, R. J. &amp; Bankert, E. A., 2010. </w:t>
              </w:r>
              <w:r>
                <w:rPr>
                  <w:i/>
                  <w:iCs/>
                  <w:noProof/>
                </w:rPr>
                <w:t xml:space="preserve">Institutional Review Board Member Handbook. </w:t>
              </w:r>
              <w:r>
                <w:rPr>
                  <w:noProof/>
                </w:rPr>
                <w:t>London: Jones &amp; Barlett Learning.</w:t>
              </w:r>
            </w:p>
            <w:p w14:paraId="0B8F3411" w14:textId="77777777" w:rsidR="00C824E3" w:rsidRDefault="00C824E3" w:rsidP="00C824E3">
              <w:pPr>
                <w:pStyle w:val="Bibliography"/>
                <w:rPr>
                  <w:noProof/>
                </w:rPr>
              </w:pPr>
              <w:r>
                <w:rPr>
                  <w:noProof/>
                </w:rPr>
                <w:t xml:space="preserve">American Psychological Association, 2023. </w:t>
              </w:r>
              <w:r>
                <w:rPr>
                  <w:i/>
                  <w:iCs/>
                  <w:noProof/>
                </w:rPr>
                <w:t xml:space="preserve">APA Dictionary of Psychology. </w:t>
              </w:r>
              <w:r>
                <w:rPr>
                  <w:noProof/>
                </w:rPr>
                <w:t xml:space="preserve">[Online] </w:t>
              </w:r>
              <w:r>
                <w:rPr>
                  <w:noProof/>
                </w:rPr>
                <w:br/>
                <w:t xml:space="preserve">Available at: </w:t>
              </w:r>
              <w:r>
                <w:rPr>
                  <w:noProof/>
                  <w:u w:val="single"/>
                </w:rPr>
                <w:t>https://dictionary.apa.org/interviewer-effect</w:t>
              </w:r>
              <w:r>
                <w:rPr>
                  <w:noProof/>
                </w:rPr>
                <w:br/>
                <w:t>[Accessed 25 October 2024].</w:t>
              </w:r>
            </w:p>
            <w:p w14:paraId="0FCD3710" w14:textId="77777777" w:rsidR="00C824E3" w:rsidRDefault="00C824E3" w:rsidP="00C824E3">
              <w:pPr>
                <w:pStyle w:val="Bibliography"/>
                <w:rPr>
                  <w:noProof/>
                </w:rPr>
              </w:pPr>
              <w:r>
                <w:rPr>
                  <w:noProof/>
                </w:rPr>
                <w:t xml:space="preserve">Aspers, P. &amp; Corte, U., 2019. What is Qualitative in Qualitative Research. </w:t>
              </w:r>
              <w:r>
                <w:rPr>
                  <w:i/>
                  <w:iCs/>
                  <w:noProof/>
                </w:rPr>
                <w:t xml:space="preserve">Qual Sociol, </w:t>
              </w:r>
              <w:r>
                <w:rPr>
                  <w:noProof/>
                </w:rPr>
                <w:t>42(2), pp. 139-160.</w:t>
              </w:r>
            </w:p>
            <w:p w14:paraId="4EC60DD8" w14:textId="77777777" w:rsidR="00C824E3" w:rsidRDefault="00C824E3" w:rsidP="00C824E3">
              <w:pPr>
                <w:pStyle w:val="Bibliography"/>
                <w:rPr>
                  <w:noProof/>
                </w:rPr>
              </w:pPr>
              <w:r>
                <w:rPr>
                  <w:noProof/>
                </w:rPr>
                <w:t xml:space="preserve">Baker, F. S., 2013. Teachers' views on play-based practice in Abu Dhabi kindergartens. </w:t>
              </w:r>
              <w:r>
                <w:rPr>
                  <w:i/>
                  <w:iCs/>
                  <w:noProof/>
                </w:rPr>
                <w:t xml:space="preserve">International Journal of Education, </w:t>
              </w:r>
              <w:r>
                <w:rPr>
                  <w:noProof/>
                </w:rPr>
                <w:t>22(3), pp. 271-286.</w:t>
              </w:r>
            </w:p>
            <w:p w14:paraId="1F0DF7AE" w14:textId="77777777" w:rsidR="00C824E3" w:rsidRDefault="00C824E3" w:rsidP="00C824E3">
              <w:pPr>
                <w:pStyle w:val="Bibliography"/>
                <w:rPr>
                  <w:noProof/>
                </w:rPr>
              </w:pPr>
              <w:r>
                <w:rPr>
                  <w:noProof/>
                </w:rPr>
                <w:t xml:space="preserve">BERA, 2024. </w:t>
              </w:r>
              <w:r>
                <w:rPr>
                  <w:i/>
                  <w:iCs/>
                  <w:noProof/>
                </w:rPr>
                <w:t xml:space="preserve">Ethical Guidelines for Educational Research, fifth edition (2024). </w:t>
              </w:r>
              <w:r>
                <w:rPr>
                  <w:noProof/>
                </w:rPr>
                <w:t xml:space="preserve">[Online] </w:t>
              </w:r>
              <w:r>
                <w:rPr>
                  <w:noProof/>
                </w:rPr>
                <w:br/>
                <w:t xml:space="preserve">Available at: </w:t>
              </w:r>
              <w:r>
                <w:rPr>
                  <w:noProof/>
                  <w:u w:val="single"/>
                </w:rPr>
                <w:t>https://www.bera.ac.uk/publication/ethical-guidelines-for-educational-research-fifth-edition-2024</w:t>
              </w:r>
              <w:r>
                <w:rPr>
                  <w:noProof/>
                </w:rPr>
                <w:br/>
                <w:t>[Accessed 24 October 2024].</w:t>
              </w:r>
            </w:p>
            <w:p w14:paraId="75E38A60" w14:textId="77777777" w:rsidR="00C824E3" w:rsidRDefault="00C824E3" w:rsidP="00C824E3">
              <w:pPr>
                <w:pStyle w:val="Bibliography"/>
                <w:rPr>
                  <w:noProof/>
                </w:rPr>
              </w:pPr>
              <w:r>
                <w:rPr>
                  <w:noProof/>
                </w:rPr>
                <w:t xml:space="preserve">Biesta, G., Filippakou, O., Wainwirght, E. &amp; Aldridge, D., 2019. Why educational research should not just solve problems, but should cause them as well. </w:t>
              </w:r>
              <w:r>
                <w:rPr>
                  <w:i/>
                  <w:iCs/>
                  <w:noProof/>
                </w:rPr>
                <w:t xml:space="preserve">British Educational Research Journal, </w:t>
              </w:r>
              <w:r>
                <w:rPr>
                  <w:noProof/>
                </w:rPr>
                <w:t>45(1), pp. 1-4.</w:t>
              </w:r>
            </w:p>
            <w:p w14:paraId="35407F9C" w14:textId="77777777" w:rsidR="00C824E3" w:rsidRDefault="00C824E3" w:rsidP="00C824E3">
              <w:pPr>
                <w:pStyle w:val="Bibliography"/>
                <w:rPr>
                  <w:noProof/>
                </w:rPr>
              </w:pPr>
              <w:r>
                <w:rPr>
                  <w:noProof/>
                </w:rPr>
                <w:t xml:space="preserve">Broadhead, P., Howard, J. &amp; Wood, E., 2010. </w:t>
              </w:r>
              <w:r>
                <w:rPr>
                  <w:i/>
                  <w:iCs/>
                  <w:noProof/>
                </w:rPr>
                <w:t>Play and learning in the early years</w:t>
              </w:r>
              <w:r>
                <w:rPr>
                  <w:rFonts w:ascii="Arial" w:hAnsi="Arial" w:cs="Arial"/>
                  <w:i/>
                  <w:iCs/>
                  <w:noProof/>
                </w:rPr>
                <w:t> </w:t>
              </w:r>
              <w:r>
                <w:rPr>
                  <w:i/>
                  <w:iCs/>
                  <w:noProof/>
                </w:rPr>
                <w:t xml:space="preserve">: from research to practice. </w:t>
              </w:r>
              <w:r>
                <w:rPr>
                  <w:noProof/>
                </w:rPr>
                <w:t>London: Sage.</w:t>
              </w:r>
            </w:p>
            <w:p w14:paraId="066C4B88" w14:textId="77777777" w:rsidR="00C824E3" w:rsidRDefault="00C824E3" w:rsidP="00C824E3">
              <w:pPr>
                <w:pStyle w:val="Bibliography"/>
                <w:rPr>
                  <w:noProof/>
                </w:rPr>
              </w:pPr>
              <w:r>
                <w:rPr>
                  <w:noProof/>
                </w:rPr>
                <w:t xml:space="preserve">Bubikova-Moan, J., Hjetland, H. N. &amp; Wollscheild, S., 2019. ECE teachers’ views on play-based learning: a systematic review. </w:t>
              </w:r>
              <w:r>
                <w:rPr>
                  <w:i/>
                  <w:iCs/>
                  <w:noProof/>
                </w:rPr>
                <w:t xml:space="preserve">European Early Childhood Education Research Journal, </w:t>
              </w:r>
              <w:r>
                <w:rPr>
                  <w:noProof/>
                </w:rPr>
                <w:t>14 October.pp. 776-800.</w:t>
              </w:r>
            </w:p>
            <w:p w14:paraId="039A5B4E" w14:textId="77777777" w:rsidR="00C824E3" w:rsidRDefault="00C824E3" w:rsidP="00C824E3">
              <w:pPr>
                <w:pStyle w:val="Bibliography"/>
                <w:rPr>
                  <w:noProof/>
                </w:rPr>
              </w:pPr>
              <w:r>
                <w:rPr>
                  <w:noProof/>
                </w:rPr>
                <w:t xml:space="preserve">Cambridge Assessment International Education, n.d. </w:t>
              </w:r>
              <w:r>
                <w:rPr>
                  <w:i/>
                  <w:iCs/>
                  <w:noProof/>
                </w:rPr>
                <w:t xml:space="preserve">Getting started with play-based learning in early years. </w:t>
              </w:r>
              <w:r>
                <w:rPr>
                  <w:noProof/>
                </w:rPr>
                <w:t xml:space="preserve">[Online] </w:t>
              </w:r>
              <w:r>
                <w:rPr>
                  <w:noProof/>
                </w:rPr>
                <w:br/>
                <w:t xml:space="preserve">Available at: </w:t>
              </w:r>
              <w:r>
                <w:rPr>
                  <w:noProof/>
                  <w:u w:val="single"/>
                </w:rPr>
                <w:t>https://www.cambridge-community.org.uk/professional-development/gswpbl/index.html#group-What-is-play-based-learning-pZ2Xg4KGIb</w:t>
              </w:r>
              <w:r>
                <w:rPr>
                  <w:noProof/>
                </w:rPr>
                <w:br/>
                <w:t>[Accessed 16 October 2024].</w:t>
              </w:r>
            </w:p>
            <w:p w14:paraId="53AD69F8" w14:textId="77777777" w:rsidR="00C824E3" w:rsidRDefault="00C824E3" w:rsidP="00C824E3">
              <w:pPr>
                <w:pStyle w:val="Bibliography"/>
                <w:rPr>
                  <w:noProof/>
                </w:rPr>
              </w:pPr>
              <w:r>
                <w:rPr>
                  <w:noProof/>
                </w:rPr>
                <w:t xml:space="preserve">Cambridge Dictionary, n.d. </w:t>
              </w:r>
              <w:r>
                <w:rPr>
                  <w:i/>
                  <w:iCs/>
                  <w:noProof/>
                </w:rPr>
                <w:t xml:space="preserve">Research. </w:t>
              </w:r>
              <w:r>
                <w:rPr>
                  <w:noProof/>
                </w:rPr>
                <w:t xml:space="preserve">[Online] </w:t>
              </w:r>
              <w:r>
                <w:rPr>
                  <w:noProof/>
                </w:rPr>
                <w:br/>
                <w:t xml:space="preserve">Available at: </w:t>
              </w:r>
              <w:r>
                <w:rPr>
                  <w:noProof/>
                  <w:u w:val="single"/>
                </w:rPr>
                <w:t>https://dictionary.cambridge.org/dictionary/english/research</w:t>
              </w:r>
              <w:r>
                <w:rPr>
                  <w:noProof/>
                </w:rPr>
                <w:br/>
                <w:t>[Accessed 17 October 2024].</w:t>
              </w:r>
            </w:p>
            <w:p w14:paraId="3EC7367F" w14:textId="77777777" w:rsidR="00C824E3" w:rsidRDefault="00C824E3" w:rsidP="00C824E3">
              <w:pPr>
                <w:pStyle w:val="Bibliography"/>
                <w:rPr>
                  <w:noProof/>
                </w:rPr>
              </w:pPr>
              <w:r>
                <w:rPr>
                  <w:noProof/>
                </w:rPr>
                <w:lastRenderedPageBreak/>
                <w:t xml:space="preserve">Dalati, S. &amp; Gómez, J. . C. M., 2018. Surveys and Questionnaires. In: J. M. G. a. S. Mouselli, ed. </w:t>
              </w:r>
              <w:r>
                <w:rPr>
                  <w:i/>
                  <w:iCs/>
                  <w:noProof/>
                </w:rPr>
                <w:t xml:space="preserve">Modernizing the Academic Teaching and Research Environment. </w:t>
              </w:r>
              <w:r>
                <w:rPr>
                  <w:noProof/>
                </w:rPr>
                <w:t>Cham: Springer Cham, pp. 175-186.</w:t>
              </w:r>
            </w:p>
            <w:p w14:paraId="7B827316" w14:textId="77777777" w:rsidR="00C824E3" w:rsidRDefault="00C824E3" w:rsidP="00C824E3">
              <w:pPr>
                <w:pStyle w:val="Bibliography"/>
                <w:rPr>
                  <w:noProof/>
                </w:rPr>
              </w:pPr>
              <w:r>
                <w:rPr>
                  <w:noProof/>
                </w:rPr>
                <w:t xml:space="preserve">Data Protection Act , 2018. </w:t>
              </w:r>
              <w:r>
                <w:rPr>
                  <w:i/>
                  <w:iCs/>
                  <w:noProof/>
                </w:rPr>
                <w:t xml:space="preserve">Legislation. </w:t>
              </w:r>
              <w:r>
                <w:rPr>
                  <w:noProof/>
                </w:rPr>
                <w:t xml:space="preserve">[Online] </w:t>
              </w:r>
              <w:r>
                <w:rPr>
                  <w:noProof/>
                </w:rPr>
                <w:br/>
                <w:t xml:space="preserve">Available at: </w:t>
              </w:r>
              <w:r>
                <w:rPr>
                  <w:noProof/>
                  <w:u w:val="single"/>
                </w:rPr>
                <w:t>https://www.legislation.gov.uk/ukpga/2018/12/contents</w:t>
              </w:r>
              <w:r>
                <w:rPr>
                  <w:noProof/>
                </w:rPr>
                <w:br/>
                <w:t>[Accessed 25 October 2024].</w:t>
              </w:r>
            </w:p>
            <w:p w14:paraId="568601BC" w14:textId="77777777" w:rsidR="00C824E3" w:rsidRDefault="00C824E3" w:rsidP="00C824E3">
              <w:pPr>
                <w:pStyle w:val="Bibliography"/>
                <w:rPr>
                  <w:noProof/>
                </w:rPr>
              </w:pPr>
              <w:r>
                <w:rPr>
                  <w:noProof/>
                </w:rPr>
                <w:t xml:space="preserve">Department for Education, no date. </w:t>
              </w:r>
              <w:r>
                <w:rPr>
                  <w:i/>
                  <w:iCs/>
                  <w:noProof/>
                </w:rPr>
                <w:t xml:space="preserve">Gaining informed consent. </w:t>
              </w:r>
              <w:r>
                <w:rPr>
                  <w:noProof/>
                </w:rPr>
                <w:t xml:space="preserve">[Online] </w:t>
              </w:r>
              <w:r>
                <w:rPr>
                  <w:noProof/>
                </w:rPr>
                <w:br/>
                <w:t xml:space="preserve">Available at: </w:t>
              </w:r>
              <w:r>
                <w:rPr>
                  <w:noProof/>
                  <w:u w:val="single"/>
                </w:rPr>
                <w:t>https://user-research.education.gov.uk/guidance/ethics-and-safeguarding/gaining-informed-consent#:~:text=Before%20research%20starts%2C%20you%20must%20get%20informed%20consent,informed%20decision%20about%20their%20involvement%20with%20the%20research</w:t>
              </w:r>
              <w:r>
                <w:rPr>
                  <w:noProof/>
                </w:rPr>
                <w:br/>
                <w:t>[Accessed 24 October 2024].</w:t>
              </w:r>
            </w:p>
            <w:p w14:paraId="6DFD751E" w14:textId="77777777" w:rsidR="00C824E3" w:rsidRDefault="00C824E3" w:rsidP="00C824E3">
              <w:pPr>
                <w:pStyle w:val="Bibliography"/>
                <w:rPr>
                  <w:noProof/>
                </w:rPr>
              </w:pPr>
              <w:r>
                <w:rPr>
                  <w:noProof/>
                </w:rPr>
                <w:t xml:space="preserve">Department for Education, no date. </w:t>
              </w:r>
              <w:r>
                <w:rPr>
                  <w:i/>
                  <w:iCs/>
                  <w:noProof/>
                </w:rPr>
                <w:t xml:space="preserve">Research with children and young people. </w:t>
              </w:r>
              <w:r>
                <w:rPr>
                  <w:noProof/>
                </w:rPr>
                <w:t xml:space="preserve">[Online] </w:t>
              </w:r>
              <w:r>
                <w:rPr>
                  <w:noProof/>
                </w:rPr>
                <w:br/>
                <w:t xml:space="preserve">Available at: </w:t>
              </w:r>
              <w:r>
                <w:rPr>
                  <w:noProof/>
                  <w:u w:val="single"/>
                </w:rPr>
                <w:t>https://user-research.education.gov.uk/guidance/ethics-and-safeguarding/research-with-children-and-young-people</w:t>
              </w:r>
              <w:r>
                <w:rPr>
                  <w:noProof/>
                </w:rPr>
                <w:br/>
                <w:t>[Accessed 25 October 2024].</w:t>
              </w:r>
            </w:p>
            <w:p w14:paraId="2F82E85A" w14:textId="77777777" w:rsidR="00C824E3" w:rsidRDefault="00C824E3" w:rsidP="00C824E3">
              <w:pPr>
                <w:pStyle w:val="Bibliography"/>
                <w:rPr>
                  <w:noProof/>
                </w:rPr>
              </w:pPr>
              <w:r>
                <w:rPr>
                  <w:noProof/>
                </w:rPr>
                <w:lastRenderedPageBreak/>
                <w:t xml:space="preserve">Eduction Endowment Foundation, 2023. </w:t>
              </w:r>
              <w:r>
                <w:rPr>
                  <w:i/>
                  <w:iCs/>
                  <w:noProof/>
                </w:rPr>
                <w:t xml:space="preserve">Play-Based Learning. </w:t>
              </w:r>
              <w:r>
                <w:rPr>
                  <w:noProof/>
                </w:rPr>
                <w:t xml:space="preserve">[Online] </w:t>
              </w:r>
              <w:r>
                <w:rPr>
                  <w:noProof/>
                </w:rPr>
                <w:br/>
                <w:t xml:space="preserve">Available at: </w:t>
              </w:r>
              <w:r>
                <w:rPr>
                  <w:noProof/>
                  <w:u w:val="single"/>
                </w:rPr>
                <w:t>https://educationendowmentfoundation.org.uk/education-evidence/early-years-toolkit/play-based-learning</w:t>
              </w:r>
              <w:r>
                <w:rPr>
                  <w:noProof/>
                </w:rPr>
                <w:br/>
                <w:t>[Accessed 16 October 2024].</w:t>
              </w:r>
            </w:p>
            <w:p w14:paraId="4C188043" w14:textId="77777777" w:rsidR="00C824E3" w:rsidRDefault="00C824E3" w:rsidP="00C824E3">
              <w:pPr>
                <w:pStyle w:val="Bibliography"/>
                <w:rPr>
                  <w:noProof/>
                </w:rPr>
              </w:pPr>
              <w:r>
                <w:rPr>
                  <w:noProof/>
                </w:rPr>
                <w:t xml:space="preserve">Felzmann, H., 2009. Research Ethics. </w:t>
              </w:r>
              <w:r>
                <w:rPr>
                  <w:i/>
                  <w:iCs/>
                  <w:noProof/>
                </w:rPr>
                <w:t xml:space="preserve">Ethical Issues in School-Based Research, </w:t>
              </w:r>
              <w:r>
                <w:rPr>
                  <w:noProof/>
                </w:rPr>
                <w:t>5(3), pp. 89-128.</w:t>
              </w:r>
            </w:p>
            <w:p w14:paraId="62FD73B0" w14:textId="77777777" w:rsidR="00C824E3" w:rsidRDefault="00C824E3" w:rsidP="00C824E3">
              <w:pPr>
                <w:pStyle w:val="Bibliography"/>
                <w:rPr>
                  <w:noProof/>
                </w:rPr>
              </w:pPr>
              <w:r>
                <w:rPr>
                  <w:noProof/>
                </w:rPr>
                <w:t xml:space="preserve">George, A. C., 2021. A brief guide to sampling in educational settings. </w:t>
              </w:r>
              <w:r>
                <w:rPr>
                  <w:i/>
                  <w:iCs/>
                  <w:noProof/>
                </w:rPr>
                <w:t xml:space="preserve">The Quantitative Methods for Psychology, </w:t>
              </w:r>
              <w:r>
                <w:rPr>
                  <w:noProof/>
                </w:rPr>
                <w:t>17(3), pp. 286-298.</w:t>
              </w:r>
            </w:p>
            <w:p w14:paraId="304C0F9D" w14:textId="77777777" w:rsidR="00C824E3" w:rsidRDefault="00C824E3" w:rsidP="00C824E3">
              <w:pPr>
                <w:pStyle w:val="Bibliography"/>
                <w:rPr>
                  <w:noProof/>
                </w:rPr>
              </w:pPr>
              <w:r>
                <w:rPr>
                  <w:noProof/>
                </w:rPr>
                <w:t xml:space="preserve">Gray, S. L., 2022. Phantasy and play: Susan Isaacs and child development. </w:t>
              </w:r>
              <w:r>
                <w:rPr>
                  <w:i/>
                  <w:iCs/>
                  <w:noProof/>
                </w:rPr>
                <w:t xml:space="preserve">London Review of Education, </w:t>
              </w:r>
              <w:r>
                <w:rPr>
                  <w:noProof/>
                </w:rPr>
                <w:t>20(1), p. 40.</w:t>
              </w:r>
            </w:p>
            <w:p w14:paraId="70FFCA5B" w14:textId="77777777" w:rsidR="00C824E3" w:rsidRDefault="00C824E3" w:rsidP="00C824E3">
              <w:pPr>
                <w:pStyle w:val="Bibliography"/>
                <w:rPr>
                  <w:noProof/>
                </w:rPr>
              </w:pPr>
              <w:r>
                <w:rPr>
                  <w:noProof/>
                </w:rPr>
                <w:t xml:space="preserve">Hamilton, L., 2011. </w:t>
              </w:r>
              <w:r>
                <w:rPr>
                  <w:i/>
                  <w:iCs/>
                  <w:noProof/>
                </w:rPr>
                <w:t xml:space="preserve">Case studies in educational research, British Educational Research Association. </w:t>
              </w:r>
              <w:r>
                <w:rPr>
                  <w:noProof/>
                </w:rPr>
                <w:t xml:space="preserve">[Online] </w:t>
              </w:r>
              <w:r>
                <w:rPr>
                  <w:noProof/>
                </w:rPr>
                <w:br/>
                <w:t xml:space="preserve">Available at: </w:t>
              </w:r>
              <w:r>
                <w:rPr>
                  <w:noProof/>
                  <w:u w:val="single"/>
                </w:rPr>
                <w:t>file:///C:/Users/danlo/Downloads/Case-studies-in-educational-research.pdf</w:t>
              </w:r>
              <w:r>
                <w:rPr>
                  <w:noProof/>
                </w:rPr>
                <w:br/>
                <w:t>[Accessed 22 October 2024].</w:t>
              </w:r>
            </w:p>
            <w:p w14:paraId="2002FA79" w14:textId="77777777" w:rsidR="00C824E3" w:rsidRDefault="00C824E3" w:rsidP="00C824E3">
              <w:pPr>
                <w:pStyle w:val="Bibliography"/>
                <w:rPr>
                  <w:noProof/>
                </w:rPr>
              </w:pPr>
              <w:r>
                <w:rPr>
                  <w:noProof/>
                </w:rPr>
                <w:t xml:space="preserve">Hassan, M., 2024. </w:t>
              </w:r>
              <w:r>
                <w:rPr>
                  <w:i/>
                  <w:iCs/>
                  <w:noProof/>
                </w:rPr>
                <w:t xml:space="preserve">Qualitative Research – Methods, Analysis Types and Guide. </w:t>
              </w:r>
              <w:r>
                <w:rPr>
                  <w:noProof/>
                </w:rPr>
                <w:t xml:space="preserve">[Online] </w:t>
              </w:r>
              <w:r>
                <w:rPr>
                  <w:noProof/>
                </w:rPr>
                <w:br/>
                <w:t xml:space="preserve">Available at: </w:t>
              </w:r>
              <w:r>
                <w:rPr>
                  <w:noProof/>
                  <w:u w:val="single"/>
                </w:rPr>
                <w:t>https://researchmethod.net/qualitative-research/</w:t>
              </w:r>
              <w:r>
                <w:rPr>
                  <w:noProof/>
                </w:rPr>
                <w:br/>
                <w:t>[Accessed 21 October 2024].</w:t>
              </w:r>
            </w:p>
            <w:p w14:paraId="2D4FBFB6" w14:textId="77777777" w:rsidR="00C824E3" w:rsidRDefault="00C824E3" w:rsidP="00C824E3">
              <w:pPr>
                <w:pStyle w:val="Bibliography"/>
                <w:rPr>
                  <w:noProof/>
                </w:rPr>
              </w:pPr>
              <w:r>
                <w:rPr>
                  <w:noProof/>
                </w:rPr>
                <w:t xml:space="preserve">Head, G., 2020. Ethics in educational research: Review boards, ethical issues and researcher development. </w:t>
              </w:r>
              <w:r>
                <w:rPr>
                  <w:i/>
                  <w:iCs/>
                  <w:noProof/>
                </w:rPr>
                <w:t xml:space="preserve">European Educational Research Journal, </w:t>
              </w:r>
              <w:r>
                <w:rPr>
                  <w:noProof/>
                </w:rPr>
                <w:t>19(1), pp. 72-83.</w:t>
              </w:r>
            </w:p>
            <w:p w14:paraId="677A7518" w14:textId="77777777" w:rsidR="00C824E3" w:rsidRDefault="00C824E3" w:rsidP="00C824E3">
              <w:pPr>
                <w:pStyle w:val="Bibliography"/>
                <w:rPr>
                  <w:noProof/>
                </w:rPr>
              </w:pPr>
              <w:r>
                <w:rPr>
                  <w:noProof/>
                </w:rPr>
                <w:t xml:space="preserve">Hobson, A. &amp; Townsend, A., 2010. Interviewing as Educational Research Method(s). In: D. Hattas, ed. </w:t>
              </w:r>
              <w:r>
                <w:rPr>
                  <w:i/>
                  <w:iCs/>
                  <w:noProof/>
                </w:rPr>
                <w:t xml:space="preserve">Educational Research and Inquiry. </w:t>
              </w:r>
              <w:r>
                <w:rPr>
                  <w:noProof/>
                </w:rPr>
                <w:t>s.l.:Continuum, p. 224.</w:t>
              </w:r>
            </w:p>
            <w:p w14:paraId="5FEAFA99" w14:textId="77777777" w:rsidR="00C824E3" w:rsidRDefault="00C824E3" w:rsidP="00C824E3">
              <w:pPr>
                <w:pStyle w:val="Bibliography"/>
                <w:rPr>
                  <w:noProof/>
                </w:rPr>
              </w:pPr>
              <w:r>
                <w:rPr>
                  <w:noProof/>
                </w:rPr>
                <w:t xml:space="preserve">Huang, J., Peng, Y. &amp; Kehui, Z., 2023. A Study on the Influence of Halo Effect: Teaching Evaluation in Junior and Senior High Schools. </w:t>
              </w:r>
              <w:r>
                <w:rPr>
                  <w:i/>
                  <w:iCs/>
                  <w:noProof/>
                </w:rPr>
                <w:t xml:space="preserve">Journal of Educatioon, Humanities and Social Sciences, </w:t>
              </w:r>
              <w:r>
                <w:rPr>
                  <w:noProof/>
                </w:rPr>
                <w:t>Volume 22, pp. 117-124.</w:t>
              </w:r>
            </w:p>
            <w:p w14:paraId="549CBA77" w14:textId="77777777" w:rsidR="00C824E3" w:rsidRDefault="00C824E3" w:rsidP="00C824E3">
              <w:pPr>
                <w:pStyle w:val="Bibliography"/>
                <w:rPr>
                  <w:noProof/>
                </w:rPr>
              </w:pPr>
              <w:r>
                <w:rPr>
                  <w:noProof/>
                </w:rPr>
                <w:t xml:space="preserve">Hurst, A., 2023. </w:t>
              </w:r>
              <w:r>
                <w:rPr>
                  <w:i/>
                  <w:iCs/>
                  <w:noProof/>
                </w:rPr>
                <w:t xml:space="preserve">Introduction to Qualitative Research Methods. </w:t>
              </w:r>
              <w:r>
                <w:rPr>
                  <w:noProof/>
                </w:rPr>
                <w:t>s.l.:Pressbooks.</w:t>
              </w:r>
            </w:p>
            <w:p w14:paraId="1BAA3CE0" w14:textId="77777777" w:rsidR="00C824E3" w:rsidRDefault="00C824E3" w:rsidP="00C824E3">
              <w:pPr>
                <w:pStyle w:val="Bibliography"/>
                <w:rPr>
                  <w:noProof/>
                </w:rPr>
              </w:pPr>
              <w:r>
                <w:rPr>
                  <w:noProof/>
                </w:rPr>
                <w:t xml:space="preserve">International Play Association, 2013. </w:t>
              </w:r>
              <w:r>
                <w:rPr>
                  <w:i/>
                  <w:iCs/>
                  <w:noProof/>
                </w:rPr>
                <w:t xml:space="preserve">IPA Summary of United Nations General Comment No. 17. </w:t>
              </w:r>
              <w:r>
                <w:rPr>
                  <w:noProof/>
                </w:rPr>
                <w:t xml:space="preserve">[Online] </w:t>
              </w:r>
              <w:r>
                <w:rPr>
                  <w:noProof/>
                </w:rPr>
                <w:br/>
                <w:t xml:space="preserve">Available at: </w:t>
              </w:r>
              <w:r>
                <w:rPr>
                  <w:noProof/>
                  <w:u w:val="single"/>
                </w:rPr>
                <w:t>https://ipaworld.org/childs-right-to-play/article-31/summary-gc17/#:~:text=%E2%80%98Play%E2%80%99%3A%20Children%E2%80%99s%20play%20is%20any%20behaviour%2C%20activity%20or,rather%20than%20as%20a%20means%20to%20an%20end.</w:t>
              </w:r>
              <w:r>
                <w:rPr>
                  <w:noProof/>
                </w:rPr>
                <w:br/>
                <w:t>[Accessed 16 October 2024].</w:t>
              </w:r>
            </w:p>
            <w:p w14:paraId="6CEE2873" w14:textId="77777777" w:rsidR="00C824E3" w:rsidRDefault="00C824E3" w:rsidP="00C824E3">
              <w:pPr>
                <w:pStyle w:val="Bibliography"/>
                <w:rPr>
                  <w:noProof/>
                </w:rPr>
              </w:pPr>
              <w:r>
                <w:rPr>
                  <w:noProof/>
                </w:rPr>
                <w:t xml:space="preserve">Jain, N., 2023. </w:t>
              </w:r>
              <w:r>
                <w:rPr>
                  <w:i/>
                  <w:iCs/>
                  <w:noProof/>
                </w:rPr>
                <w:t xml:space="preserve">What is Research? Definition, Types, Methods and Process. </w:t>
              </w:r>
              <w:r>
                <w:rPr>
                  <w:noProof/>
                </w:rPr>
                <w:t xml:space="preserve">[Online] </w:t>
              </w:r>
              <w:r>
                <w:rPr>
                  <w:noProof/>
                </w:rPr>
                <w:br/>
                <w:t xml:space="preserve">Available at: </w:t>
              </w:r>
              <w:r>
                <w:rPr>
                  <w:noProof/>
                  <w:u w:val="single"/>
                </w:rPr>
                <w:t>https://ideascale.com/blog/what-is-research/</w:t>
              </w:r>
              <w:r>
                <w:rPr>
                  <w:noProof/>
                </w:rPr>
                <w:br/>
                <w:t>[Accessed 17 October 2024].</w:t>
              </w:r>
            </w:p>
            <w:p w14:paraId="0792C422" w14:textId="77777777" w:rsidR="00C824E3" w:rsidRDefault="00C824E3" w:rsidP="00C824E3">
              <w:pPr>
                <w:pStyle w:val="Bibliography"/>
                <w:rPr>
                  <w:noProof/>
                </w:rPr>
              </w:pPr>
              <w:r>
                <w:rPr>
                  <w:noProof/>
                </w:rPr>
                <w:t xml:space="preserve">LaGarry, A., 2019. Observing Schools and Classrooms. </w:t>
              </w:r>
              <w:r>
                <w:rPr>
                  <w:i/>
                  <w:iCs/>
                  <w:noProof/>
                </w:rPr>
                <w:t>Oxford Research Encyclopedia of Education.</w:t>
              </w:r>
            </w:p>
            <w:p w14:paraId="247B05AC" w14:textId="77777777" w:rsidR="00C824E3" w:rsidRDefault="00C824E3" w:rsidP="00C824E3">
              <w:pPr>
                <w:pStyle w:val="Bibliography"/>
                <w:rPr>
                  <w:noProof/>
                </w:rPr>
              </w:pPr>
              <w:r>
                <w:rPr>
                  <w:noProof/>
                </w:rPr>
                <w:t xml:space="preserve">Lillemyr, O. F., Dockett, S. &amp; Perry, B., 2013. </w:t>
              </w:r>
              <w:r>
                <w:rPr>
                  <w:i/>
                  <w:iCs/>
                  <w:noProof/>
                </w:rPr>
                <w:t>Varied perspectives on play and learning</w:t>
              </w:r>
              <w:r>
                <w:rPr>
                  <w:rFonts w:ascii="Arial" w:hAnsi="Arial" w:cs="Arial"/>
                  <w:i/>
                  <w:iCs/>
                  <w:noProof/>
                </w:rPr>
                <w:t> </w:t>
              </w:r>
              <w:r>
                <w:rPr>
                  <w:i/>
                  <w:iCs/>
                  <w:noProof/>
                </w:rPr>
                <w:t xml:space="preserve">: theory and research on early years education. </w:t>
              </w:r>
              <w:r>
                <w:rPr>
                  <w:noProof/>
                </w:rPr>
                <w:t>Charlotte, North Carolina: Information Age Publishing.</w:t>
              </w:r>
            </w:p>
            <w:p w14:paraId="1E956F9A" w14:textId="77777777" w:rsidR="00C824E3" w:rsidRDefault="00C824E3" w:rsidP="00C824E3">
              <w:pPr>
                <w:pStyle w:val="Bibliography"/>
                <w:rPr>
                  <w:noProof/>
                </w:rPr>
              </w:pPr>
              <w:r>
                <w:rPr>
                  <w:noProof/>
                </w:rPr>
                <w:t xml:space="preserve">Lim, W. M., 2024. What Is Qualitative Research? An Overview and Guidelines. </w:t>
              </w:r>
              <w:r>
                <w:rPr>
                  <w:i/>
                  <w:iCs/>
                  <w:noProof/>
                </w:rPr>
                <w:t xml:space="preserve">Australasian Marketing Journal, </w:t>
              </w:r>
              <w:r>
                <w:rPr>
                  <w:noProof/>
                </w:rPr>
                <w:t>0(0).</w:t>
              </w:r>
            </w:p>
            <w:p w14:paraId="65E731CC" w14:textId="77777777" w:rsidR="00C824E3" w:rsidRDefault="00C824E3" w:rsidP="00C824E3">
              <w:pPr>
                <w:pStyle w:val="Bibliography"/>
                <w:rPr>
                  <w:noProof/>
                </w:rPr>
              </w:pPr>
              <w:r>
                <w:rPr>
                  <w:noProof/>
                </w:rPr>
                <w:t xml:space="preserve">Lim, W. M., 2024. What is Quantitative Research? An Overview and Guidelines. </w:t>
              </w:r>
              <w:r>
                <w:rPr>
                  <w:i/>
                  <w:iCs/>
                  <w:noProof/>
                </w:rPr>
                <w:t xml:space="preserve">Australasian Marketing Journal, </w:t>
              </w:r>
              <w:r>
                <w:rPr>
                  <w:noProof/>
                </w:rPr>
                <w:t>0(0).</w:t>
              </w:r>
            </w:p>
            <w:p w14:paraId="716E4A8E" w14:textId="77777777" w:rsidR="00C824E3" w:rsidRDefault="00C824E3" w:rsidP="00C824E3">
              <w:pPr>
                <w:pStyle w:val="Bibliography"/>
                <w:rPr>
                  <w:noProof/>
                </w:rPr>
              </w:pPr>
              <w:r>
                <w:rPr>
                  <w:noProof/>
                </w:rPr>
                <w:t xml:space="preserve">McLean, K. et al., 2023. Perspectives of play and play-based learning: What do adults think play is?. </w:t>
              </w:r>
              <w:r>
                <w:rPr>
                  <w:i/>
                  <w:iCs/>
                  <w:noProof/>
                </w:rPr>
                <w:t xml:space="preserve">Australasian Journal of Early Childhood, </w:t>
              </w:r>
              <w:r>
                <w:rPr>
                  <w:noProof/>
                </w:rPr>
                <w:t>48(1), pp. 5-17.</w:t>
              </w:r>
            </w:p>
            <w:p w14:paraId="2F2F158F" w14:textId="77777777" w:rsidR="00C824E3" w:rsidRDefault="00C824E3" w:rsidP="00C824E3">
              <w:pPr>
                <w:pStyle w:val="Bibliography"/>
                <w:rPr>
                  <w:noProof/>
                </w:rPr>
              </w:pPr>
              <w:r>
                <w:rPr>
                  <w:noProof/>
                </w:rPr>
                <w:t xml:space="preserve">Mcleod, S., 2024. </w:t>
              </w:r>
              <w:r>
                <w:rPr>
                  <w:i/>
                  <w:iCs/>
                  <w:noProof/>
                </w:rPr>
                <w:t xml:space="preserve">Malow's Hierarchy of Needs. </w:t>
              </w:r>
              <w:r>
                <w:rPr>
                  <w:noProof/>
                </w:rPr>
                <w:t xml:space="preserve">[Online] </w:t>
              </w:r>
              <w:r>
                <w:rPr>
                  <w:noProof/>
                </w:rPr>
                <w:br/>
                <w:t xml:space="preserve">Available at: </w:t>
              </w:r>
              <w:r>
                <w:rPr>
                  <w:noProof/>
                  <w:u w:val="single"/>
                </w:rPr>
                <w:t>https://www.simplypsychology.org/maslow.html</w:t>
              </w:r>
              <w:r>
                <w:rPr>
                  <w:noProof/>
                </w:rPr>
                <w:br/>
                <w:t>[Accessed 14 October 2024].</w:t>
              </w:r>
            </w:p>
            <w:p w14:paraId="3C5ADF0C" w14:textId="77777777" w:rsidR="00C824E3" w:rsidRDefault="00C824E3" w:rsidP="00C824E3">
              <w:pPr>
                <w:pStyle w:val="Bibliography"/>
                <w:rPr>
                  <w:noProof/>
                </w:rPr>
              </w:pPr>
              <w:r>
                <w:rPr>
                  <w:noProof/>
                </w:rPr>
                <w:t xml:space="preserve">Mertens, D. M., 2024. Chooding a Mixed Method Design. In: C. N. Poth, ed. </w:t>
              </w:r>
              <w:r>
                <w:rPr>
                  <w:i/>
                  <w:iCs/>
                  <w:noProof/>
                </w:rPr>
                <w:t xml:space="preserve">The Sage Handbook of Mixed Methods Research Design. </w:t>
              </w:r>
              <w:r>
                <w:rPr>
                  <w:noProof/>
                </w:rPr>
                <w:t>London: Sage Publisher, pp. 58-88.</w:t>
              </w:r>
            </w:p>
            <w:p w14:paraId="052BAFDF" w14:textId="77777777" w:rsidR="00C824E3" w:rsidRDefault="00C824E3" w:rsidP="00C824E3">
              <w:pPr>
                <w:pStyle w:val="Bibliography"/>
                <w:rPr>
                  <w:noProof/>
                </w:rPr>
              </w:pPr>
              <w:r>
                <w:rPr>
                  <w:noProof/>
                </w:rPr>
                <w:t xml:space="preserve">Murray, J., 2018. The Play's Thing. </w:t>
              </w:r>
              <w:r>
                <w:rPr>
                  <w:i/>
                  <w:iCs/>
                  <w:noProof/>
                </w:rPr>
                <w:t xml:space="preserve">INTERNATIONAL JOURNAL OF EARLY YEARS EDUCATION, </w:t>
              </w:r>
              <w:r>
                <w:rPr>
                  <w:noProof/>
                </w:rPr>
                <w:t>26(4), pp. 335-339.</w:t>
              </w:r>
            </w:p>
            <w:p w14:paraId="7806AFB0" w14:textId="77777777" w:rsidR="00C824E3" w:rsidRDefault="00C824E3" w:rsidP="00C824E3">
              <w:pPr>
                <w:pStyle w:val="Bibliography"/>
                <w:rPr>
                  <w:noProof/>
                </w:rPr>
              </w:pPr>
              <w:r>
                <w:rPr>
                  <w:noProof/>
                </w:rPr>
                <w:t xml:space="preserve">Murray, J., 2018. The Play's Thing. </w:t>
              </w:r>
              <w:r>
                <w:rPr>
                  <w:i/>
                  <w:iCs/>
                  <w:noProof/>
                </w:rPr>
                <w:t xml:space="preserve">International Journal of Early Years, </w:t>
              </w:r>
              <w:r>
                <w:rPr>
                  <w:noProof/>
                </w:rPr>
                <w:t>26(4), pp. 335-339.</w:t>
              </w:r>
            </w:p>
            <w:p w14:paraId="338EDD30" w14:textId="77777777" w:rsidR="00C824E3" w:rsidRDefault="00C824E3" w:rsidP="00C824E3">
              <w:pPr>
                <w:pStyle w:val="Bibliography"/>
                <w:rPr>
                  <w:noProof/>
                </w:rPr>
              </w:pPr>
              <w:r>
                <w:rPr>
                  <w:noProof/>
                </w:rPr>
                <w:t xml:space="preserve">Neby, P., 2014. </w:t>
              </w:r>
              <w:r>
                <w:rPr>
                  <w:i/>
                  <w:iCs/>
                  <w:noProof/>
                </w:rPr>
                <w:t xml:space="preserve">Research Methods for Education. </w:t>
              </w:r>
              <w:r>
                <w:rPr>
                  <w:noProof/>
                </w:rPr>
                <w:t>Second ed. Oxford: Taylor &amp; Francis Group.</w:t>
              </w:r>
            </w:p>
            <w:p w14:paraId="0AC843CC" w14:textId="77777777" w:rsidR="00C824E3" w:rsidRDefault="00C824E3" w:rsidP="00C824E3">
              <w:pPr>
                <w:pStyle w:val="Bibliography"/>
                <w:rPr>
                  <w:noProof/>
                </w:rPr>
              </w:pPr>
              <w:r>
                <w:rPr>
                  <w:noProof/>
                </w:rPr>
                <w:t xml:space="preserve">Nilsson, M., Ferholt, B. &amp; Lacusay, R., 2018. The playing-exploring child’: Reconceptualizing the relationship between play and learning in early childhood education. </w:t>
              </w:r>
              <w:r>
                <w:rPr>
                  <w:i/>
                  <w:iCs/>
                  <w:noProof/>
                </w:rPr>
                <w:t xml:space="preserve">Contemporary Issues in Early Childhood, </w:t>
              </w:r>
              <w:r>
                <w:rPr>
                  <w:noProof/>
                </w:rPr>
                <w:t>19(3), pp. 231-245.</w:t>
              </w:r>
            </w:p>
            <w:p w14:paraId="3FDD95EB" w14:textId="77777777" w:rsidR="00C824E3" w:rsidRDefault="00C824E3" w:rsidP="00C824E3">
              <w:pPr>
                <w:pStyle w:val="Bibliography"/>
                <w:rPr>
                  <w:noProof/>
                </w:rPr>
              </w:pPr>
              <w:r>
                <w:rPr>
                  <w:noProof/>
                </w:rPr>
                <w:t>Noble, H. &amp; Heale, R., 2019. Triangulation in research, with examples. 22(3).</w:t>
              </w:r>
            </w:p>
            <w:p w14:paraId="32CD23AD" w14:textId="77777777" w:rsidR="00C824E3" w:rsidRDefault="00C824E3" w:rsidP="00C824E3">
              <w:pPr>
                <w:pStyle w:val="Bibliography"/>
                <w:rPr>
                  <w:noProof/>
                </w:rPr>
              </w:pPr>
              <w:r>
                <w:rPr>
                  <w:noProof/>
                </w:rPr>
                <w:t xml:space="preserve">Nolan, A., Macfarlane, K. &amp; Cartmel, J., 2013. </w:t>
              </w:r>
              <w:r>
                <w:rPr>
                  <w:i/>
                  <w:iCs/>
                  <w:noProof/>
                </w:rPr>
                <w:t xml:space="preserve">Research in Early Childhood. </w:t>
              </w:r>
              <w:r>
                <w:rPr>
                  <w:noProof/>
                </w:rPr>
                <w:t>London: Sage.</w:t>
              </w:r>
            </w:p>
            <w:p w14:paraId="02DE6C62" w14:textId="77777777" w:rsidR="00C824E3" w:rsidRDefault="00C824E3" w:rsidP="00C824E3">
              <w:pPr>
                <w:pStyle w:val="Bibliography"/>
                <w:rPr>
                  <w:noProof/>
                </w:rPr>
              </w:pPr>
              <w:r>
                <w:rPr>
                  <w:noProof/>
                </w:rPr>
                <w:t xml:space="preserve">NSPCC, 2023. </w:t>
              </w:r>
              <w:r>
                <w:rPr>
                  <w:i/>
                  <w:iCs/>
                  <w:noProof/>
                </w:rPr>
                <w:t xml:space="preserve">Research with children: ethics, safety and promoting inclusion. </w:t>
              </w:r>
              <w:r>
                <w:rPr>
                  <w:noProof/>
                </w:rPr>
                <w:t xml:space="preserve">[Online] </w:t>
              </w:r>
              <w:r>
                <w:rPr>
                  <w:noProof/>
                </w:rPr>
                <w:br/>
                <w:t xml:space="preserve">Available at: </w:t>
              </w:r>
              <w:r>
                <w:rPr>
                  <w:noProof/>
                  <w:u w:val="single"/>
                </w:rPr>
                <w:t>https://learning.nspcc.org.uk/research-resources/briefings/research-with-children-ethics-safety-promoting-inclusion</w:t>
              </w:r>
              <w:r>
                <w:rPr>
                  <w:noProof/>
                </w:rPr>
                <w:br/>
                <w:t>[Accessed 25 October 2024].</w:t>
              </w:r>
            </w:p>
            <w:p w14:paraId="29F0987C" w14:textId="77777777" w:rsidR="00C824E3" w:rsidRDefault="00C824E3" w:rsidP="00C824E3">
              <w:pPr>
                <w:pStyle w:val="Bibliography"/>
                <w:rPr>
                  <w:noProof/>
                </w:rPr>
              </w:pPr>
              <w:r>
                <w:rPr>
                  <w:noProof/>
                </w:rPr>
                <w:t xml:space="preserve">NSPCC, no date. </w:t>
              </w:r>
              <w:r>
                <w:rPr>
                  <w:i/>
                  <w:iCs/>
                  <w:noProof/>
                </w:rPr>
                <w:t xml:space="preserve">Written evidence from NSPCC. </w:t>
              </w:r>
              <w:r>
                <w:rPr>
                  <w:noProof/>
                </w:rPr>
                <w:t xml:space="preserve">[Online] </w:t>
              </w:r>
              <w:r>
                <w:rPr>
                  <w:noProof/>
                </w:rPr>
                <w:br/>
                <w:t xml:space="preserve">Available at: </w:t>
              </w:r>
              <w:r>
                <w:rPr>
                  <w:noProof/>
                  <w:u w:val="single"/>
                </w:rPr>
                <w:t>https://committees.parliament.uk/writtenevidence/95089/html/</w:t>
              </w:r>
              <w:r>
                <w:rPr>
                  <w:noProof/>
                </w:rPr>
                <w:br/>
                <w:t>[Accessed 15 October 2024].</w:t>
              </w:r>
            </w:p>
            <w:p w14:paraId="0E169F53" w14:textId="77777777" w:rsidR="00C824E3" w:rsidRDefault="00C824E3" w:rsidP="00C824E3">
              <w:pPr>
                <w:pStyle w:val="Bibliography"/>
                <w:rPr>
                  <w:noProof/>
                </w:rPr>
              </w:pPr>
              <w:r>
                <w:rPr>
                  <w:noProof/>
                </w:rPr>
                <w:t xml:space="preserve">Nursery Resources, 2019. </w:t>
              </w:r>
              <w:r>
                <w:rPr>
                  <w:i/>
                  <w:iCs/>
                  <w:noProof/>
                </w:rPr>
                <w:t xml:space="preserve">Tracking Development In The EYFS. </w:t>
              </w:r>
              <w:r>
                <w:rPr>
                  <w:noProof/>
                </w:rPr>
                <w:t xml:space="preserve">[Online] </w:t>
              </w:r>
              <w:r>
                <w:rPr>
                  <w:noProof/>
                </w:rPr>
                <w:br/>
                <w:t xml:space="preserve">Available at: </w:t>
              </w:r>
              <w:r>
                <w:rPr>
                  <w:noProof/>
                  <w:u w:val="single"/>
                </w:rPr>
                <w:t>https://www.nurseryresources.org/articles/eyfs/tracking-development-in-the-eyfs-2/</w:t>
              </w:r>
              <w:r>
                <w:rPr>
                  <w:noProof/>
                </w:rPr>
                <w:br/>
                <w:t>[Accessed 23 October 2024].</w:t>
              </w:r>
            </w:p>
            <w:p w14:paraId="14EAE834" w14:textId="77777777" w:rsidR="00C824E3" w:rsidRDefault="00C824E3" w:rsidP="00C824E3">
              <w:pPr>
                <w:pStyle w:val="Bibliography"/>
                <w:rPr>
                  <w:noProof/>
                </w:rPr>
              </w:pPr>
              <w:r>
                <w:rPr>
                  <w:noProof/>
                </w:rPr>
                <w:t xml:space="preserve">Perera, A., 2023. </w:t>
              </w:r>
              <w:r>
                <w:rPr>
                  <w:i/>
                  <w:iCs/>
                  <w:noProof/>
                </w:rPr>
                <w:t xml:space="preserve">Halo Effect In Psychology: Definition and Examples. </w:t>
              </w:r>
              <w:r>
                <w:rPr>
                  <w:noProof/>
                </w:rPr>
                <w:t xml:space="preserve">[Online] </w:t>
              </w:r>
              <w:r>
                <w:rPr>
                  <w:noProof/>
                </w:rPr>
                <w:br/>
                <w:t xml:space="preserve">Available at: </w:t>
              </w:r>
              <w:r>
                <w:rPr>
                  <w:noProof/>
                  <w:u w:val="single"/>
                </w:rPr>
                <w:t>https://www.simplypsychology.org/halo-effect.html</w:t>
              </w:r>
              <w:r>
                <w:rPr>
                  <w:noProof/>
                </w:rPr>
                <w:br/>
                <w:t>[Accessed 24 October 2024].</w:t>
              </w:r>
            </w:p>
            <w:p w14:paraId="12DADD73" w14:textId="77777777" w:rsidR="00C824E3" w:rsidRDefault="00C824E3" w:rsidP="00C824E3">
              <w:pPr>
                <w:pStyle w:val="Bibliography"/>
                <w:rPr>
                  <w:noProof/>
                </w:rPr>
              </w:pPr>
              <w:r>
                <w:rPr>
                  <w:noProof/>
                </w:rPr>
                <w:t xml:space="preserve">Rana, J., Gutierrez, P. L. &amp; Oldroyd, C. J., 2021. Quantitative Methods. In: </w:t>
              </w:r>
              <w:r>
                <w:rPr>
                  <w:i/>
                  <w:iCs/>
                  <w:noProof/>
                </w:rPr>
                <w:t xml:space="preserve">Global Encyclopedia of Public Administration, Public Policy, and Governance. </w:t>
              </w:r>
              <w:r>
                <w:rPr>
                  <w:noProof/>
                </w:rPr>
                <w:t>s.l.:s.n., pp. 1-6.</w:t>
              </w:r>
            </w:p>
            <w:p w14:paraId="716E2DFC" w14:textId="77777777" w:rsidR="00C824E3" w:rsidRDefault="00C824E3" w:rsidP="00C824E3">
              <w:pPr>
                <w:pStyle w:val="Bibliography"/>
                <w:rPr>
                  <w:noProof/>
                </w:rPr>
              </w:pPr>
              <w:r>
                <w:rPr>
                  <w:noProof/>
                </w:rPr>
                <w:t xml:space="preserve">Rehman, A. A. &amp; Alharthi, K., 2016. An Introduction to Research Paradigms. </w:t>
              </w:r>
              <w:r>
                <w:rPr>
                  <w:i/>
                  <w:iCs/>
                  <w:noProof/>
                </w:rPr>
                <w:t xml:space="preserve">International Journal of Educational Investigations, </w:t>
              </w:r>
              <w:r>
                <w:rPr>
                  <w:noProof/>
                </w:rPr>
                <w:t>3(8), pp. 51-59.</w:t>
              </w:r>
            </w:p>
            <w:p w14:paraId="2AE71901" w14:textId="77777777" w:rsidR="00C824E3" w:rsidRDefault="00C824E3" w:rsidP="00C824E3">
              <w:pPr>
                <w:pStyle w:val="Bibliography"/>
                <w:rPr>
                  <w:noProof/>
                </w:rPr>
              </w:pPr>
              <w:r>
                <w:rPr>
                  <w:noProof/>
                </w:rPr>
                <w:t>Rogers, S. &amp; Evans, J., 2007. Rethinking role play in the Reception class. 49(2), pp. 153-167.</w:t>
              </w:r>
            </w:p>
            <w:p w14:paraId="7EB709F6" w14:textId="77777777" w:rsidR="00C824E3" w:rsidRDefault="00C824E3" w:rsidP="00C824E3">
              <w:pPr>
                <w:pStyle w:val="Bibliography"/>
                <w:rPr>
                  <w:noProof/>
                </w:rPr>
              </w:pPr>
              <w:r>
                <w:rPr>
                  <w:noProof/>
                </w:rPr>
                <w:t xml:space="preserve">School of Education, 2020. </w:t>
              </w:r>
              <w:r>
                <w:rPr>
                  <w:i/>
                  <w:iCs/>
                  <w:noProof/>
                </w:rPr>
                <w:t xml:space="preserve">Qualitative vs. Quantitative Research: Comparing the Methods and Strategies for Education Research. </w:t>
              </w:r>
              <w:r>
                <w:rPr>
                  <w:noProof/>
                </w:rPr>
                <w:t xml:space="preserve">[Online] </w:t>
              </w:r>
              <w:r>
                <w:rPr>
                  <w:noProof/>
                </w:rPr>
                <w:br/>
              </w:r>
              <w:r>
                <w:rPr>
                  <w:noProof/>
                </w:rPr>
                <w:lastRenderedPageBreak/>
                <w:t xml:space="preserve">Available at: </w:t>
              </w:r>
              <w:r>
                <w:rPr>
                  <w:noProof/>
                  <w:u w:val="single"/>
                </w:rPr>
                <w:t>https://soeonline.american.edu/blog/qualitative-vs-quantitative/</w:t>
              </w:r>
              <w:r>
                <w:rPr>
                  <w:noProof/>
                </w:rPr>
                <w:br/>
                <w:t>[Accessed 21 October 2024].</w:t>
              </w:r>
            </w:p>
            <w:p w14:paraId="4F0610F6" w14:textId="77777777" w:rsidR="00C824E3" w:rsidRDefault="00C824E3" w:rsidP="00C824E3">
              <w:pPr>
                <w:pStyle w:val="Bibliography"/>
                <w:rPr>
                  <w:noProof/>
                </w:rPr>
              </w:pPr>
              <w:r>
                <w:rPr>
                  <w:noProof/>
                </w:rPr>
                <w:t xml:space="preserve">Siripipatthanakul, S. et al., 2023. Quantitative Research in Education. </w:t>
              </w:r>
              <w:r>
                <w:rPr>
                  <w:i/>
                  <w:iCs/>
                  <w:noProof/>
                </w:rPr>
                <w:t xml:space="preserve">Interdisciplinary Research: Collaborative Insights, </w:t>
              </w:r>
              <w:r>
                <w:rPr>
                  <w:noProof/>
                </w:rPr>
                <w:t>Volume 2, pp. 30-53.</w:t>
              </w:r>
            </w:p>
            <w:p w14:paraId="36C58B1A" w14:textId="77777777" w:rsidR="00C824E3" w:rsidRDefault="00C824E3" w:rsidP="00C824E3">
              <w:pPr>
                <w:pStyle w:val="Bibliography"/>
                <w:rPr>
                  <w:noProof/>
                </w:rPr>
              </w:pPr>
              <w:r>
                <w:rPr>
                  <w:noProof/>
                </w:rPr>
                <w:t xml:space="preserve">Smolucha, L. &amp; Smolucha, F., 2021. Vygotsky’s theory in-play: early childhood. </w:t>
              </w:r>
              <w:r>
                <w:rPr>
                  <w:i/>
                  <w:iCs/>
                  <w:noProof/>
                </w:rPr>
                <w:t xml:space="preserve">Early Child Development and Care, </w:t>
              </w:r>
              <w:r>
                <w:rPr>
                  <w:noProof/>
                </w:rPr>
                <w:t>191(7-8), pp. 1041-1055.</w:t>
              </w:r>
            </w:p>
            <w:p w14:paraId="53764733" w14:textId="77777777" w:rsidR="00C824E3" w:rsidRDefault="00C824E3" w:rsidP="00C824E3">
              <w:pPr>
                <w:pStyle w:val="Bibliography"/>
                <w:rPr>
                  <w:noProof/>
                </w:rPr>
              </w:pPr>
              <w:r>
                <w:rPr>
                  <w:noProof/>
                </w:rPr>
                <w:t xml:space="preserve">Starman, A. B., 2013. The Case Stude as a Type of Qualitative Research. </w:t>
              </w:r>
              <w:r>
                <w:rPr>
                  <w:i/>
                  <w:iCs/>
                  <w:noProof/>
                </w:rPr>
                <w:t xml:space="preserve">Journal of Contemporary Educational Studies, </w:t>
              </w:r>
              <w:r>
                <w:rPr>
                  <w:noProof/>
                </w:rPr>
                <w:t>pp. 28-43.</w:t>
              </w:r>
            </w:p>
            <w:p w14:paraId="7B9658CC" w14:textId="77777777" w:rsidR="00C824E3" w:rsidRDefault="00C824E3" w:rsidP="00C824E3">
              <w:pPr>
                <w:pStyle w:val="Bibliography"/>
                <w:rPr>
                  <w:noProof/>
                </w:rPr>
              </w:pPr>
              <w:r>
                <w:rPr>
                  <w:noProof/>
                </w:rPr>
                <w:t xml:space="preserve">Taylor, E. M. &amp; Boyer, W., 2019. Play-Based Learning: Evidence-Based Research to Improve Children’s Learning Experiences in the Kindergarten Classroom. </w:t>
              </w:r>
              <w:r>
                <w:rPr>
                  <w:i/>
                  <w:iCs/>
                  <w:noProof/>
                </w:rPr>
                <w:t xml:space="preserve">Early Childhood Educational Journal, </w:t>
              </w:r>
              <w:r>
                <w:rPr>
                  <w:noProof/>
                </w:rPr>
                <w:t>Volume 48, pp. 127-133.</w:t>
              </w:r>
            </w:p>
            <w:p w14:paraId="51D9922E" w14:textId="77777777" w:rsidR="00C824E3" w:rsidRDefault="00C824E3" w:rsidP="00C824E3">
              <w:pPr>
                <w:pStyle w:val="Bibliography"/>
                <w:rPr>
                  <w:noProof/>
                </w:rPr>
              </w:pPr>
              <w:r>
                <w:rPr>
                  <w:noProof/>
                </w:rPr>
                <w:t xml:space="preserve">The Education Hub, n.d. </w:t>
              </w:r>
              <w:r>
                <w:rPr>
                  <w:i/>
                  <w:iCs/>
                  <w:noProof/>
                </w:rPr>
                <w:t xml:space="preserve">A brief introduction to play-based learning. </w:t>
              </w:r>
              <w:r>
                <w:rPr>
                  <w:noProof/>
                </w:rPr>
                <w:t xml:space="preserve">[Online] </w:t>
              </w:r>
              <w:r>
                <w:rPr>
                  <w:noProof/>
                </w:rPr>
                <w:br/>
                <w:t xml:space="preserve">Available at: </w:t>
              </w:r>
              <w:r>
                <w:rPr>
                  <w:noProof/>
                  <w:u w:val="single"/>
                </w:rPr>
                <w:t>https://theeducationhub.org.nz/wp-content/uploads/2018/06/Play-based-learning-.pdf</w:t>
              </w:r>
              <w:r>
                <w:rPr>
                  <w:noProof/>
                </w:rPr>
                <w:br/>
                <w:t>[Accessed 16 October 2024].</w:t>
              </w:r>
            </w:p>
            <w:p w14:paraId="22C9C328" w14:textId="77777777" w:rsidR="00C824E3" w:rsidRDefault="00C824E3" w:rsidP="00C824E3">
              <w:pPr>
                <w:pStyle w:val="Bibliography"/>
                <w:rPr>
                  <w:noProof/>
                </w:rPr>
              </w:pPr>
              <w:r>
                <w:rPr>
                  <w:noProof/>
                </w:rPr>
                <w:t xml:space="preserve">UK Government, no date. </w:t>
              </w:r>
              <w:r>
                <w:rPr>
                  <w:i/>
                  <w:iCs/>
                  <w:noProof/>
                </w:rPr>
                <w:t xml:space="preserve">Data protection. </w:t>
              </w:r>
              <w:r>
                <w:rPr>
                  <w:noProof/>
                </w:rPr>
                <w:t xml:space="preserve">[Online] </w:t>
              </w:r>
              <w:r>
                <w:rPr>
                  <w:noProof/>
                </w:rPr>
                <w:br/>
                <w:t xml:space="preserve">Available at: </w:t>
              </w:r>
              <w:r>
                <w:rPr>
                  <w:noProof/>
                  <w:u w:val="single"/>
                </w:rPr>
                <w:t>https://www.gov.uk/data-protection</w:t>
              </w:r>
              <w:r>
                <w:rPr>
                  <w:noProof/>
                </w:rPr>
                <w:br/>
                <w:t>[Accessed 25 October 2024].</w:t>
              </w:r>
            </w:p>
            <w:p w14:paraId="3150A435" w14:textId="77777777" w:rsidR="00C824E3" w:rsidRDefault="00C824E3" w:rsidP="00C824E3">
              <w:pPr>
                <w:pStyle w:val="Bibliography"/>
                <w:rPr>
                  <w:noProof/>
                </w:rPr>
              </w:pPr>
              <w:r>
                <w:rPr>
                  <w:noProof/>
                </w:rPr>
                <w:t xml:space="preserve">UNICEF, 1989. </w:t>
              </w:r>
              <w:r>
                <w:rPr>
                  <w:i/>
                  <w:iCs/>
                  <w:noProof/>
                </w:rPr>
                <w:t xml:space="preserve">The United Nations convention on the rights of the child. </w:t>
              </w:r>
              <w:r>
                <w:rPr>
                  <w:noProof/>
                </w:rPr>
                <w:t xml:space="preserve">[Online] </w:t>
              </w:r>
              <w:r>
                <w:rPr>
                  <w:noProof/>
                </w:rPr>
                <w:br/>
                <w:t xml:space="preserve">Available at: </w:t>
              </w:r>
              <w:r>
                <w:rPr>
                  <w:noProof/>
                  <w:u w:val="single"/>
                </w:rPr>
                <w:t>https://downloads.unicef.org.uk/wp-content/uploads/2010/05/UNCRC_PRESS200910web.pdf?_ga=2.78590034.795419542.1582474737-1972578648.1582474737</w:t>
              </w:r>
              <w:r>
                <w:rPr>
                  <w:noProof/>
                </w:rPr>
                <w:br/>
                <w:t>[Accessed 15 October 2024].</w:t>
              </w:r>
            </w:p>
            <w:p w14:paraId="7DB85473" w14:textId="77777777" w:rsidR="00C824E3" w:rsidRDefault="00C824E3" w:rsidP="00C824E3">
              <w:pPr>
                <w:pStyle w:val="Bibliography"/>
                <w:rPr>
                  <w:noProof/>
                </w:rPr>
              </w:pPr>
              <w:r>
                <w:rPr>
                  <w:noProof/>
                </w:rPr>
                <w:t xml:space="preserve">UNICEF, 2018. </w:t>
              </w:r>
              <w:r>
                <w:rPr>
                  <w:i/>
                  <w:iCs/>
                  <w:noProof/>
                </w:rPr>
                <w:t xml:space="preserve">Learning Through Play. </w:t>
              </w:r>
              <w:r>
                <w:rPr>
                  <w:noProof/>
                </w:rPr>
                <w:t xml:space="preserve">[Online] </w:t>
              </w:r>
              <w:r>
                <w:rPr>
                  <w:noProof/>
                </w:rPr>
                <w:br/>
                <w:t xml:space="preserve">Available at: </w:t>
              </w:r>
              <w:r>
                <w:rPr>
                  <w:noProof/>
                  <w:u w:val="single"/>
                </w:rPr>
                <w:t>UNICEF-Lego-Foundation-Learning-through-Play.pdf</w:t>
              </w:r>
              <w:r>
                <w:rPr>
                  <w:noProof/>
                </w:rPr>
                <w:br/>
                <w:t>[Accessed 15 October 2024].</w:t>
              </w:r>
            </w:p>
            <w:p w14:paraId="238CBFC2" w14:textId="77777777" w:rsidR="00C824E3" w:rsidRDefault="00C824E3" w:rsidP="00C824E3">
              <w:pPr>
                <w:pStyle w:val="Bibliography"/>
                <w:rPr>
                  <w:noProof/>
                </w:rPr>
              </w:pPr>
              <w:r>
                <w:rPr>
                  <w:noProof/>
                </w:rPr>
                <w:t xml:space="preserve">Unicef, no date. </w:t>
              </w:r>
              <w:r>
                <w:rPr>
                  <w:i/>
                  <w:iCs/>
                  <w:noProof/>
                </w:rPr>
                <w:t xml:space="preserve">Early Childhood Development (ECD). </w:t>
              </w:r>
              <w:r>
                <w:rPr>
                  <w:noProof/>
                </w:rPr>
                <w:t xml:space="preserve">[Online] </w:t>
              </w:r>
              <w:r>
                <w:rPr>
                  <w:noProof/>
                </w:rPr>
                <w:br/>
                <w:t xml:space="preserve">Available at: </w:t>
              </w:r>
              <w:r>
                <w:rPr>
                  <w:noProof/>
                  <w:u w:val="single"/>
                </w:rPr>
                <w:t>https://www.unicef.org/india/what-we-do/early-childhood-development</w:t>
              </w:r>
              <w:r>
                <w:rPr>
                  <w:noProof/>
                </w:rPr>
                <w:br/>
                <w:t>[Accessed 14 October 2024].</w:t>
              </w:r>
            </w:p>
            <w:p w14:paraId="69A5323E" w14:textId="77777777" w:rsidR="00C824E3" w:rsidRDefault="00C824E3" w:rsidP="00C824E3">
              <w:pPr>
                <w:pStyle w:val="Bibliography"/>
                <w:rPr>
                  <w:noProof/>
                </w:rPr>
              </w:pPr>
              <w:r>
                <w:rPr>
                  <w:noProof/>
                </w:rPr>
                <w:t xml:space="preserve">Wainwright, N. et al., 2019. Playful pedagogy for deeper learning: exploring theimplementation of the play-based foundation phase in Wales. </w:t>
              </w:r>
              <w:r>
                <w:rPr>
                  <w:i/>
                  <w:iCs/>
                  <w:noProof/>
                </w:rPr>
                <w:t>Early Child Development and Care.</w:t>
              </w:r>
            </w:p>
            <w:p w14:paraId="01855A48" w14:textId="77777777" w:rsidR="00C824E3" w:rsidRDefault="00C824E3" w:rsidP="00C824E3">
              <w:pPr>
                <w:pStyle w:val="Bibliography"/>
                <w:rPr>
                  <w:noProof/>
                </w:rPr>
              </w:pPr>
              <w:r>
                <w:rPr>
                  <w:noProof/>
                </w:rPr>
                <w:t xml:space="preserve">Wang, C.-C. &amp; Zhao, L., 2021. The process of implementing problem-based learning in a teacher education programme: an exploratory case study. </w:t>
              </w:r>
              <w:r>
                <w:rPr>
                  <w:i/>
                  <w:iCs/>
                  <w:noProof/>
                </w:rPr>
                <w:t xml:space="preserve">Cogent Education, </w:t>
              </w:r>
              <w:r>
                <w:rPr>
                  <w:noProof/>
                </w:rPr>
                <w:t>8(1).</w:t>
              </w:r>
            </w:p>
            <w:p w14:paraId="73E522E4" w14:textId="77777777" w:rsidR="00C824E3" w:rsidRDefault="00C824E3" w:rsidP="00C824E3">
              <w:pPr>
                <w:pStyle w:val="Bibliography"/>
                <w:rPr>
                  <w:noProof/>
                </w:rPr>
              </w:pPr>
              <w:r>
                <w:rPr>
                  <w:noProof/>
                </w:rPr>
                <w:lastRenderedPageBreak/>
                <w:t xml:space="preserve">Welsh Government, 2022. </w:t>
              </w:r>
              <w:r>
                <w:rPr>
                  <w:i/>
                  <w:iCs/>
                  <w:noProof/>
                </w:rPr>
                <w:t xml:space="preserve">A curriculum for funded non-maintained nursery settings. </w:t>
              </w:r>
              <w:r>
                <w:rPr>
                  <w:noProof/>
                </w:rPr>
                <w:t xml:space="preserve">[Online] </w:t>
              </w:r>
              <w:r>
                <w:rPr>
                  <w:noProof/>
                </w:rPr>
                <w:br/>
                <w:t xml:space="preserve">Available at: </w:t>
              </w:r>
              <w:r>
                <w:rPr>
                  <w:noProof/>
                  <w:u w:val="single"/>
                </w:rPr>
                <w:t>https://hwb.gov.wales/api/storage/b1801d78-38c3-4320-9818-d9996c21aef8/220914-a-curriculum-for-funded-non-maintained-nursery-settings.pdf</w:t>
              </w:r>
              <w:r>
                <w:rPr>
                  <w:noProof/>
                </w:rPr>
                <w:br/>
                <w:t>[Accessed 16 October 2024].</w:t>
              </w:r>
            </w:p>
            <w:p w14:paraId="38788183" w14:textId="77777777" w:rsidR="00C824E3" w:rsidRDefault="00C824E3" w:rsidP="00C824E3">
              <w:pPr>
                <w:pStyle w:val="Bibliography"/>
                <w:rPr>
                  <w:noProof/>
                </w:rPr>
              </w:pPr>
              <w:r>
                <w:rPr>
                  <w:noProof/>
                </w:rPr>
                <w:t xml:space="preserve">Wood, E. &amp; Cook, J., 2009. Gendered disclosures and practices in the role of play activities: a case study of young children in the English Foundation Stage. </w:t>
              </w:r>
              <w:r>
                <w:rPr>
                  <w:i/>
                  <w:iCs/>
                  <w:noProof/>
                </w:rPr>
                <w:t xml:space="preserve">Educational and Child Psychology, </w:t>
              </w:r>
              <w:r>
                <w:rPr>
                  <w:noProof/>
                </w:rPr>
                <w:t>26(2), pp. 19-30.</w:t>
              </w:r>
            </w:p>
            <w:p w14:paraId="020D4733" w14:textId="77777777" w:rsidR="00C824E3" w:rsidRDefault="00C824E3" w:rsidP="00C824E3">
              <w:pPr>
                <w:pStyle w:val="Bibliography"/>
                <w:rPr>
                  <w:noProof/>
                </w:rPr>
              </w:pPr>
              <w:r>
                <w:rPr>
                  <w:noProof/>
                </w:rPr>
                <w:t xml:space="preserve">Yee, L. J., Radzi, N. M. M. &amp; Mamat, N., 2022. Learning through Play in Early Childhood: A Systematic review. </w:t>
              </w:r>
              <w:r>
                <w:rPr>
                  <w:i/>
                  <w:iCs/>
                  <w:noProof/>
                </w:rPr>
                <w:t xml:space="preserve">Journal of Academic Research in Progressive Education and Development, </w:t>
              </w:r>
              <w:r>
                <w:rPr>
                  <w:noProof/>
                </w:rPr>
                <w:t>11(4), pp. 917-961.</w:t>
              </w:r>
            </w:p>
            <w:p w14:paraId="52712360" w14:textId="77777777" w:rsidR="00C824E3" w:rsidRDefault="00C824E3" w:rsidP="00C824E3">
              <w:pPr>
                <w:pStyle w:val="Bibliography"/>
                <w:rPr>
                  <w:noProof/>
                </w:rPr>
              </w:pPr>
              <w:r>
                <w:rPr>
                  <w:noProof/>
                </w:rPr>
                <w:t xml:space="preserve">Yogman, M. et al., 2018. The Importance of Play in Promoting Healthy Child Development and Maintaining Strong Parent-Child Bond: Focus on Children in Poverty. </w:t>
              </w:r>
              <w:r>
                <w:rPr>
                  <w:i/>
                  <w:iCs/>
                  <w:noProof/>
                </w:rPr>
                <w:t xml:space="preserve">American Academy of Pediatrics, </w:t>
              </w:r>
              <w:r>
                <w:rPr>
                  <w:noProof/>
                </w:rPr>
                <w:t>142(3).</w:t>
              </w:r>
            </w:p>
            <w:p w14:paraId="59670E64" w14:textId="77777777" w:rsidR="00C824E3" w:rsidRDefault="00C824E3" w:rsidP="00C824E3">
              <w:pPr>
                <w:pStyle w:val="Bibliography"/>
                <w:rPr>
                  <w:noProof/>
                </w:rPr>
              </w:pPr>
              <w:r>
                <w:rPr>
                  <w:noProof/>
                </w:rPr>
                <w:t xml:space="preserve">Young, T. J., 2016. Questionnaires and Surveys. In: </w:t>
              </w:r>
              <w:r>
                <w:rPr>
                  <w:i/>
                  <w:iCs/>
                  <w:noProof/>
                </w:rPr>
                <w:t xml:space="preserve">Research Methods in Intercultural Communication: A Practical Guide. </w:t>
              </w:r>
              <w:r>
                <w:rPr>
                  <w:noProof/>
                </w:rPr>
                <w:t>Oxford: Wiley, pp. 165-180.</w:t>
              </w:r>
            </w:p>
            <w:p w14:paraId="619FEE1D" w14:textId="77777777" w:rsidR="00C824E3" w:rsidRDefault="00C824E3" w:rsidP="00C824E3">
              <w:pPr>
                <w:pStyle w:val="Bibliography"/>
                <w:rPr>
                  <w:noProof/>
                </w:rPr>
              </w:pPr>
              <w:r>
                <w:rPr>
                  <w:noProof/>
                </w:rPr>
                <w:t xml:space="preserve">Zainal, Z., 2007. Case study as a research method. </w:t>
              </w:r>
              <w:r>
                <w:rPr>
                  <w:i/>
                  <w:iCs/>
                  <w:noProof/>
                </w:rPr>
                <w:t>Jurnal Kemanusiaan.</w:t>
              </w:r>
            </w:p>
            <w:p w14:paraId="06812FE6" w14:textId="2FFF95B7" w:rsidR="00C824E3" w:rsidRDefault="00C824E3" w:rsidP="00C824E3">
              <w:r>
                <w:rPr>
                  <w:b/>
                  <w:bCs/>
                  <w:noProof/>
                </w:rPr>
                <w:fldChar w:fldCharType="end"/>
              </w:r>
            </w:p>
          </w:sdtContent>
        </w:sdt>
      </w:sdtContent>
    </w:sdt>
    <w:bookmarkEnd w:id="1"/>
    <w:p w14:paraId="1BF06F81" w14:textId="77777777" w:rsidR="00C824E3" w:rsidRDefault="00C824E3" w:rsidP="00642441">
      <w:pPr>
        <w:spacing w:line="360" w:lineRule="auto"/>
      </w:pPr>
    </w:p>
    <w:sectPr w:rsidR="00C824E3">
      <w:headerReference w:type="default" r:id="rId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EE4591" w14:textId="77777777" w:rsidR="00DD6E4B" w:rsidRDefault="00DD6E4B">
      <w:pPr>
        <w:spacing w:after="0" w:line="240" w:lineRule="auto"/>
      </w:pPr>
      <w:r>
        <w:separator/>
      </w:r>
    </w:p>
  </w:endnote>
  <w:endnote w:type="continuationSeparator" w:id="0">
    <w:p w14:paraId="0B5D6545" w14:textId="77777777" w:rsidR="00DD6E4B" w:rsidRDefault="00DD6E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1E57D6" w14:textId="77777777" w:rsidR="00DD6E4B" w:rsidRDefault="00DD6E4B">
      <w:pPr>
        <w:spacing w:after="0" w:line="240" w:lineRule="auto"/>
      </w:pPr>
      <w:r>
        <w:rPr>
          <w:color w:val="000000"/>
        </w:rPr>
        <w:separator/>
      </w:r>
    </w:p>
  </w:footnote>
  <w:footnote w:type="continuationSeparator" w:id="0">
    <w:p w14:paraId="4D932DD0" w14:textId="77777777" w:rsidR="00DD6E4B" w:rsidRDefault="00DD6E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C49828" w14:textId="0E204008" w:rsidR="00642441" w:rsidRPr="00642441" w:rsidRDefault="00642441" w:rsidP="00642441">
    <w:pPr>
      <w:pStyle w:val="Header"/>
      <w:rPr>
        <w:sz w:val="16"/>
        <w:szCs w:val="16"/>
      </w:rPr>
    </w:pPr>
    <w:r w:rsidRPr="00642441">
      <w:rPr>
        <w:sz w:val="16"/>
        <w:szCs w:val="16"/>
      </w:rPr>
      <w:t>ECEY5010</w:t>
    </w:r>
  </w:p>
  <w:p w14:paraId="2291DAB6" w14:textId="77777777" w:rsidR="00642441" w:rsidRPr="00642441" w:rsidRDefault="00642441" w:rsidP="00642441">
    <w:pPr>
      <w:pStyle w:val="Header"/>
      <w:rPr>
        <w:sz w:val="16"/>
        <w:szCs w:val="16"/>
      </w:rPr>
    </w:pPr>
    <w:r w:rsidRPr="00642441">
      <w:rPr>
        <w:sz w:val="16"/>
        <w:szCs w:val="16"/>
      </w:rPr>
      <w:t>2306265</w:t>
    </w:r>
  </w:p>
  <w:p w14:paraId="2936E8BC" w14:textId="5A825F7E" w:rsidR="00642441" w:rsidRPr="00642441" w:rsidRDefault="00AB1A6A" w:rsidP="00642441">
    <w:pPr>
      <w:pStyle w:val="Header"/>
      <w:rPr>
        <w:sz w:val="16"/>
        <w:szCs w:val="16"/>
      </w:rPr>
    </w:pPr>
    <w:r>
      <w:rPr>
        <w:sz w:val="16"/>
        <w:szCs w:val="16"/>
      </w:rPr>
      <w:t xml:space="preserve">4399 </w:t>
    </w:r>
    <w:r w:rsidR="00642441" w:rsidRPr="00642441">
      <w:rPr>
        <w:sz w:val="16"/>
        <w:szCs w:val="16"/>
      </w:rP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851360"/>
    <w:multiLevelType w:val="hybridMultilevel"/>
    <w:tmpl w:val="036A73F8"/>
    <w:lvl w:ilvl="0" w:tplc="65D631F8">
      <w:start w:val="1"/>
      <w:numFmt w:val="bullet"/>
      <w:lvlText w:val="•"/>
      <w:lvlJc w:val="left"/>
      <w:pPr>
        <w:tabs>
          <w:tab w:val="num" w:pos="720"/>
        </w:tabs>
        <w:ind w:left="720" w:hanging="360"/>
      </w:pPr>
      <w:rPr>
        <w:rFonts w:ascii="Arial" w:hAnsi="Arial" w:hint="default"/>
      </w:rPr>
    </w:lvl>
    <w:lvl w:ilvl="1" w:tplc="7AD82120">
      <w:numFmt w:val="bullet"/>
      <w:lvlText w:val="•"/>
      <w:lvlJc w:val="left"/>
      <w:pPr>
        <w:tabs>
          <w:tab w:val="num" w:pos="1440"/>
        </w:tabs>
        <w:ind w:left="1440" w:hanging="360"/>
      </w:pPr>
      <w:rPr>
        <w:rFonts w:ascii="Arial" w:hAnsi="Arial" w:hint="default"/>
      </w:rPr>
    </w:lvl>
    <w:lvl w:ilvl="2" w:tplc="5546B782" w:tentative="1">
      <w:start w:val="1"/>
      <w:numFmt w:val="bullet"/>
      <w:lvlText w:val="•"/>
      <w:lvlJc w:val="left"/>
      <w:pPr>
        <w:tabs>
          <w:tab w:val="num" w:pos="2160"/>
        </w:tabs>
        <w:ind w:left="2160" w:hanging="360"/>
      </w:pPr>
      <w:rPr>
        <w:rFonts w:ascii="Arial" w:hAnsi="Arial" w:hint="default"/>
      </w:rPr>
    </w:lvl>
    <w:lvl w:ilvl="3" w:tplc="9F6224DE" w:tentative="1">
      <w:start w:val="1"/>
      <w:numFmt w:val="bullet"/>
      <w:lvlText w:val="•"/>
      <w:lvlJc w:val="left"/>
      <w:pPr>
        <w:tabs>
          <w:tab w:val="num" w:pos="2880"/>
        </w:tabs>
        <w:ind w:left="2880" w:hanging="360"/>
      </w:pPr>
      <w:rPr>
        <w:rFonts w:ascii="Arial" w:hAnsi="Arial" w:hint="default"/>
      </w:rPr>
    </w:lvl>
    <w:lvl w:ilvl="4" w:tplc="E21CD81E" w:tentative="1">
      <w:start w:val="1"/>
      <w:numFmt w:val="bullet"/>
      <w:lvlText w:val="•"/>
      <w:lvlJc w:val="left"/>
      <w:pPr>
        <w:tabs>
          <w:tab w:val="num" w:pos="3600"/>
        </w:tabs>
        <w:ind w:left="3600" w:hanging="360"/>
      </w:pPr>
      <w:rPr>
        <w:rFonts w:ascii="Arial" w:hAnsi="Arial" w:hint="default"/>
      </w:rPr>
    </w:lvl>
    <w:lvl w:ilvl="5" w:tplc="7E725806" w:tentative="1">
      <w:start w:val="1"/>
      <w:numFmt w:val="bullet"/>
      <w:lvlText w:val="•"/>
      <w:lvlJc w:val="left"/>
      <w:pPr>
        <w:tabs>
          <w:tab w:val="num" w:pos="4320"/>
        </w:tabs>
        <w:ind w:left="4320" w:hanging="360"/>
      </w:pPr>
      <w:rPr>
        <w:rFonts w:ascii="Arial" w:hAnsi="Arial" w:hint="default"/>
      </w:rPr>
    </w:lvl>
    <w:lvl w:ilvl="6" w:tplc="62FA7F4A" w:tentative="1">
      <w:start w:val="1"/>
      <w:numFmt w:val="bullet"/>
      <w:lvlText w:val="•"/>
      <w:lvlJc w:val="left"/>
      <w:pPr>
        <w:tabs>
          <w:tab w:val="num" w:pos="5040"/>
        </w:tabs>
        <w:ind w:left="5040" w:hanging="360"/>
      </w:pPr>
      <w:rPr>
        <w:rFonts w:ascii="Arial" w:hAnsi="Arial" w:hint="default"/>
      </w:rPr>
    </w:lvl>
    <w:lvl w:ilvl="7" w:tplc="BE2664AE" w:tentative="1">
      <w:start w:val="1"/>
      <w:numFmt w:val="bullet"/>
      <w:lvlText w:val="•"/>
      <w:lvlJc w:val="left"/>
      <w:pPr>
        <w:tabs>
          <w:tab w:val="num" w:pos="5760"/>
        </w:tabs>
        <w:ind w:left="5760" w:hanging="360"/>
      </w:pPr>
      <w:rPr>
        <w:rFonts w:ascii="Arial" w:hAnsi="Arial" w:hint="default"/>
      </w:rPr>
    </w:lvl>
    <w:lvl w:ilvl="8" w:tplc="D586220A" w:tentative="1">
      <w:start w:val="1"/>
      <w:numFmt w:val="bullet"/>
      <w:lvlText w:val="•"/>
      <w:lvlJc w:val="left"/>
      <w:pPr>
        <w:tabs>
          <w:tab w:val="num" w:pos="6480"/>
        </w:tabs>
        <w:ind w:left="6480" w:hanging="360"/>
      </w:pPr>
      <w:rPr>
        <w:rFonts w:ascii="Arial" w:hAnsi="Arial" w:hint="default"/>
      </w:rPr>
    </w:lvl>
  </w:abstractNum>
  <w:num w:numId="1" w16cid:durableId="351803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3600"/>
    <w:rsid w:val="000007B5"/>
    <w:rsid w:val="0000232C"/>
    <w:rsid w:val="00003202"/>
    <w:rsid w:val="00010903"/>
    <w:rsid w:val="00021D3A"/>
    <w:rsid w:val="00023B29"/>
    <w:rsid w:val="000305B2"/>
    <w:rsid w:val="000423B2"/>
    <w:rsid w:val="00044DB3"/>
    <w:rsid w:val="00057A85"/>
    <w:rsid w:val="000708B1"/>
    <w:rsid w:val="00075AC7"/>
    <w:rsid w:val="00081FC3"/>
    <w:rsid w:val="00086FE8"/>
    <w:rsid w:val="00091FF4"/>
    <w:rsid w:val="00094352"/>
    <w:rsid w:val="000952F1"/>
    <w:rsid w:val="00097DA5"/>
    <w:rsid w:val="000A1670"/>
    <w:rsid w:val="000B1272"/>
    <w:rsid w:val="000B2DBC"/>
    <w:rsid w:val="000C6623"/>
    <w:rsid w:val="000C6CD9"/>
    <w:rsid w:val="000E78D6"/>
    <w:rsid w:val="000F08C9"/>
    <w:rsid w:val="000F20C7"/>
    <w:rsid w:val="000F23C7"/>
    <w:rsid w:val="000F247B"/>
    <w:rsid w:val="00100495"/>
    <w:rsid w:val="001075CF"/>
    <w:rsid w:val="00114D3A"/>
    <w:rsid w:val="001172E2"/>
    <w:rsid w:val="0012613F"/>
    <w:rsid w:val="00130FBF"/>
    <w:rsid w:val="001310D6"/>
    <w:rsid w:val="00133B17"/>
    <w:rsid w:val="001376E6"/>
    <w:rsid w:val="00154AA3"/>
    <w:rsid w:val="00155A22"/>
    <w:rsid w:val="001613A4"/>
    <w:rsid w:val="00171244"/>
    <w:rsid w:val="0018530D"/>
    <w:rsid w:val="00191A77"/>
    <w:rsid w:val="00193B5A"/>
    <w:rsid w:val="00197231"/>
    <w:rsid w:val="001A34C9"/>
    <w:rsid w:val="001B2148"/>
    <w:rsid w:val="001B57A7"/>
    <w:rsid w:val="001C39F6"/>
    <w:rsid w:val="001C5720"/>
    <w:rsid w:val="001E6243"/>
    <w:rsid w:val="001E63FF"/>
    <w:rsid w:val="001F3656"/>
    <w:rsid w:val="001F6CA2"/>
    <w:rsid w:val="001F7DFF"/>
    <w:rsid w:val="0020215C"/>
    <w:rsid w:val="00214A7C"/>
    <w:rsid w:val="00220AF2"/>
    <w:rsid w:val="00223EC1"/>
    <w:rsid w:val="0025517B"/>
    <w:rsid w:val="00257400"/>
    <w:rsid w:val="00261433"/>
    <w:rsid w:val="0026507C"/>
    <w:rsid w:val="00265505"/>
    <w:rsid w:val="00266F2F"/>
    <w:rsid w:val="00274105"/>
    <w:rsid w:val="00274826"/>
    <w:rsid w:val="00283F5D"/>
    <w:rsid w:val="002A4D86"/>
    <w:rsid w:val="002A4F8E"/>
    <w:rsid w:val="002C4279"/>
    <w:rsid w:val="002D41C1"/>
    <w:rsid w:val="002E08EF"/>
    <w:rsid w:val="002E220D"/>
    <w:rsid w:val="002E3267"/>
    <w:rsid w:val="00306CD2"/>
    <w:rsid w:val="00307CC7"/>
    <w:rsid w:val="00311310"/>
    <w:rsid w:val="00317CB0"/>
    <w:rsid w:val="00326B84"/>
    <w:rsid w:val="00333C2F"/>
    <w:rsid w:val="003759BC"/>
    <w:rsid w:val="0037711C"/>
    <w:rsid w:val="00383CD3"/>
    <w:rsid w:val="003843A6"/>
    <w:rsid w:val="00384BA8"/>
    <w:rsid w:val="0039210E"/>
    <w:rsid w:val="00393F7B"/>
    <w:rsid w:val="003A003A"/>
    <w:rsid w:val="003A176F"/>
    <w:rsid w:val="003A4E24"/>
    <w:rsid w:val="003B3940"/>
    <w:rsid w:val="003C03C0"/>
    <w:rsid w:val="003C556D"/>
    <w:rsid w:val="003D5726"/>
    <w:rsid w:val="003F422F"/>
    <w:rsid w:val="00401802"/>
    <w:rsid w:val="0040223E"/>
    <w:rsid w:val="004028DB"/>
    <w:rsid w:val="004146A5"/>
    <w:rsid w:val="00416BC3"/>
    <w:rsid w:val="00445C99"/>
    <w:rsid w:val="004643FA"/>
    <w:rsid w:val="00466D94"/>
    <w:rsid w:val="00467CE9"/>
    <w:rsid w:val="00477F47"/>
    <w:rsid w:val="00485B8E"/>
    <w:rsid w:val="004A13AC"/>
    <w:rsid w:val="004A316A"/>
    <w:rsid w:val="004B44D0"/>
    <w:rsid w:val="004C17C5"/>
    <w:rsid w:val="004E6FF6"/>
    <w:rsid w:val="004F0E99"/>
    <w:rsid w:val="004F7098"/>
    <w:rsid w:val="00501FCE"/>
    <w:rsid w:val="0053083B"/>
    <w:rsid w:val="00532A85"/>
    <w:rsid w:val="00537849"/>
    <w:rsid w:val="005512D1"/>
    <w:rsid w:val="0055463D"/>
    <w:rsid w:val="00557931"/>
    <w:rsid w:val="00562CB3"/>
    <w:rsid w:val="0057531A"/>
    <w:rsid w:val="00577FC4"/>
    <w:rsid w:val="0058526A"/>
    <w:rsid w:val="005856C2"/>
    <w:rsid w:val="00593A81"/>
    <w:rsid w:val="005A16BD"/>
    <w:rsid w:val="005B0FD2"/>
    <w:rsid w:val="005C6376"/>
    <w:rsid w:val="005D429A"/>
    <w:rsid w:val="005D44A9"/>
    <w:rsid w:val="005F359D"/>
    <w:rsid w:val="005F7579"/>
    <w:rsid w:val="00600ECB"/>
    <w:rsid w:val="0061281E"/>
    <w:rsid w:val="00616734"/>
    <w:rsid w:val="0062505F"/>
    <w:rsid w:val="00635A76"/>
    <w:rsid w:val="00637B45"/>
    <w:rsid w:val="00642441"/>
    <w:rsid w:val="00647543"/>
    <w:rsid w:val="00651384"/>
    <w:rsid w:val="0067381B"/>
    <w:rsid w:val="00696FEE"/>
    <w:rsid w:val="006C1410"/>
    <w:rsid w:val="006C4662"/>
    <w:rsid w:val="006D4D30"/>
    <w:rsid w:val="006E5879"/>
    <w:rsid w:val="006E714D"/>
    <w:rsid w:val="006F0633"/>
    <w:rsid w:val="006F5A04"/>
    <w:rsid w:val="00700CFF"/>
    <w:rsid w:val="00703600"/>
    <w:rsid w:val="00704000"/>
    <w:rsid w:val="00704BFC"/>
    <w:rsid w:val="00710272"/>
    <w:rsid w:val="00712760"/>
    <w:rsid w:val="00713087"/>
    <w:rsid w:val="00713459"/>
    <w:rsid w:val="00713975"/>
    <w:rsid w:val="0071563B"/>
    <w:rsid w:val="007160E7"/>
    <w:rsid w:val="007233D5"/>
    <w:rsid w:val="0072778C"/>
    <w:rsid w:val="00741966"/>
    <w:rsid w:val="00744507"/>
    <w:rsid w:val="0074470F"/>
    <w:rsid w:val="00747CF3"/>
    <w:rsid w:val="00750E91"/>
    <w:rsid w:val="007656EC"/>
    <w:rsid w:val="00773003"/>
    <w:rsid w:val="0077647C"/>
    <w:rsid w:val="00781D84"/>
    <w:rsid w:val="007823A6"/>
    <w:rsid w:val="00794F4C"/>
    <w:rsid w:val="007A141E"/>
    <w:rsid w:val="007A4789"/>
    <w:rsid w:val="007E6C4E"/>
    <w:rsid w:val="007E73EE"/>
    <w:rsid w:val="007F1678"/>
    <w:rsid w:val="007F1DFA"/>
    <w:rsid w:val="007F6538"/>
    <w:rsid w:val="00810116"/>
    <w:rsid w:val="0081133B"/>
    <w:rsid w:val="008138DC"/>
    <w:rsid w:val="00815AD6"/>
    <w:rsid w:val="00827153"/>
    <w:rsid w:val="00834544"/>
    <w:rsid w:val="008468B5"/>
    <w:rsid w:val="008523D2"/>
    <w:rsid w:val="0085343F"/>
    <w:rsid w:val="008551C7"/>
    <w:rsid w:val="00856DB7"/>
    <w:rsid w:val="00871856"/>
    <w:rsid w:val="008A0EE1"/>
    <w:rsid w:val="008A4308"/>
    <w:rsid w:val="008B4222"/>
    <w:rsid w:val="008C19B9"/>
    <w:rsid w:val="008D4949"/>
    <w:rsid w:val="008E1101"/>
    <w:rsid w:val="008E7CB8"/>
    <w:rsid w:val="00901898"/>
    <w:rsid w:val="009151D8"/>
    <w:rsid w:val="00917DE6"/>
    <w:rsid w:val="00920BEE"/>
    <w:rsid w:val="00921355"/>
    <w:rsid w:val="00930466"/>
    <w:rsid w:val="009314A9"/>
    <w:rsid w:val="00934097"/>
    <w:rsid w:val="00936780"/>
    <w:rsid w:val="009406DC"/>
    <w:rsid w:val="00957B2E"/>
    <w:rsid w:val="00963AEA"/>
    <w:rsid w:val="00981532"/>
    <w:rsid w:val="00983EF4"/>
    <w:rsid w:val="00986587"/>
    <w:rsid w:val="00991413"/>
    <w:rsid w:val="009967A9"/>
    <w:rsid w:val="00997BDB"/>
    <w:rsid w:val="009C44CC"/>
    <w:rsid w:val="009E50BF"/>
    <w:rsid w:val="009F1C63"/>
    <w:rsid w:val="009F4A92"/>
    <w:rsid w:val="00A06B4A"/>
    <w:rsid w:val="00A23735"/>
    <w:rsid w:val="00A261CA"/>
    <w:rsid w:val="00A3318F"/>
    <w:rsid w:val="00A44245"/>
    <w:rsid w:val="00A4712F"/>
    <w:rsid w:val="00A5392C"/>
    <w:rsid w:val="00A5676C"/>
    <w:rsid w:val="00A60D54"/>
    <w:rsid w:val="00A6348F"/>
    <w:rsid w:val="00A64483"/>
    <w:rsid w:val="00A879D2"/>
    <w:rsid w:val="00AA2BC5"/>
    <w:rsid w:val="00AA6A53"/>
    <w:rsid w:val="00AB04DC"/>
    <w:rsid w:val="00AB1646"/>
    <w:rsid w:val="00AB1A6A"/>
    <w:rsid w:val="00AB3C0F"/>
    <w:rsid w:val="00AC0863"/>
    <w:rsid w:val="00AC46A3"/>
    <w:rsid w:val="00AC4B17"/>
    <w:rsid w:val="00AC4E81"/>
    <w:rsid w:val="00AD6B2B"/>
    <w:rsid w:val="00AE3232"/>
    <w:rsid w:val="00AF28FB"/>
    <w:rsid w:val="00B11CE6"/>
    <w:rsid w:val="00B24177"/>
    <w:rsid w:val="00B366FC"/>
    <w:rsid w:val="00B5423C"/>
    <w:rsid w:val="00B6665D"/>
    <w:rsid w:val="00B84502"/>
    <w:rsid w:val="00B942ED"/>
    <w:rsid w:val="00BA3F3D"/>
    <w:rsid w:val="00BA75A8"/>
    <w:rsid w:val="00BB0253"/>
    <w:rsid w:val="00BB12A2"/>
    <w:rsid w:val="00BB19D8"/>
    <w:rsid w:val="00BC20D0"/>
    <w:rsid w:val="00BD41BE"/>
    <w:rsid w:val="00BD7645"/>
    <w:rsid w:val="00BE79F6"/>
    <w:rsid w:val="00BF3711"/>
    <w:rsid w:val="00C00D8C"/>
    <w:rsid w:val="00C147ED"/>
    <w:rsid w:val="00C1641D"/>
    <w:rsid w:val="00C201D5"/>
    <w:rsid w:val="00C23069"/>
    <w:rsid w:val="00C240C2"/>
    <w:rsid w:val="00C3007A"/>
    <w:rsid w:val="00C349F5"/>
    <w:rsid w:val="00C3649A"/>
    <w:rsid w:val="00C3663E"/>
    <w:rsid w:val="00C37643"/>
    <w:rsid w:val="00C413FE"/>
    <w:rsid w:val="00C458BA"/>
    <w:rsid w:val="00C639DE"/>
    <w:rsid w:val="00C647D1"/>
    <w:rsid w:val="00C64A0B"/>
    <w:rsid w:val="00C7264B"/>
    <w:rsid w:val="00C7348D"/>
    <w:rsid w:val="00C81B17"/>
    <w:rsid w:val="00C824E3"/>
    <w:rsid w:val="00C8516A"/>
    <w:rsid w:val="00C86BB3"/>
    <w:rsid w:val="00C90026"/>
    <w:rsid w:val="00C97670"/>
    <w:rsid w:val="00CA1748"/>
    <w:rsid w:val="00CA1F73"/>
    <w:rsid w:val="00CB082E"/>
    <w:rsid w:val="00CB5F22"/>
    <w:rsid w:val="00CD268B"/>
    <w:rsid w:val="00CE0AA9"/>
    <w:rsid w:val="00CE5375"/>
    <w:rsid w:val="00CF3F0C"/>
    <w:rsid w:val="00CF722F"/>
    <w:rsid w:val="00D02398"/>
    <w:rsid w:val="00D274BA"/>
    <w:rsid w:val="00D27AE7"/>
    <w:rsid w:val="00D413B6"/>
    <w:rsid w:val="00D47E12"/>
    <w:rsid w:val="00D54421"/>
    <w:rsid w:val="00D7098A"/>
    <w:rsid w:val="00D9228E"/>
    <w:rsid w:val="00D93F9B"/>
    <w:rsid w:val="00D95D23"/>
    <w:rsid w:val="00D96E9A"/>
    <w:rsid w:val="00DA2B29"/>
    <w:rsid w:val="00DA773C"/>
    <w:rsid w:val="00DC487D"/>
    <w:rsid w:val="00DD64CA"/>
    <w:rsid w:val="00DD6E4B"/>
    <w:rsid w:val="00DF79B2"/>
    <w:rsid w:val="00E3059F"/>
    <w:rsid w:val="00E319A7"/>
    <w:rsid w:val="00E45D32"/>
    <w:rsid w:val="00E613F5"/>
    <w:rsid w:val="00E62373"/>
    <w:rsid w:val="00E70778"/>
    <w:rsid w:val="00EA7301"/>
    <w:rsid w:val="00EA7512"/>
    <w:rsid w:val="00EB6E7E"/>
    <w:rsid w:val="00ED741F"/>
    <w:rsid w:val="00ED7AAA"/>
    <w:rsid w:val="00ED7D35"/>
    <w:rsid w:val="00EE557A"/>
    <w:rsid w:val="00F158A1"/>
    <w:rsid w:val="00F24A51"/>
    <w:rsid w:val="00F45144"/>
    <w:rsid w:val="00F455A7"/>
    <w:rsid w:val="00F64050"/>
    <w:rsid w:val="00F70575"/>
    <w:rsid w:val="00F876C0"/>
    <w:rsid w:val="00F9235F"/>
    <w:rsid w:val="00F942C9"/>
    <w:rsid w:val="00F94751"/>
    <w:rsid w:val="00FA0187"/>
    <w:rsid w:val="00FA020E"/>
    <w:rsid w:val="00FA6A88"/>
    <w:rsid w:val="00FD67C2"/>
    <w:rsid w:val="00FE41FB"/>
    <w:rsid w:val="00FF1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BAAF1"/>
  <w15:docId w15:val="{A859AE56-E743-49A4-A749-10AB7D0EC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link w:val="HeaderChar"/>
    <w:uiPriority w:val="99"/>
    <w:unhideWhenUsed/>
    <w:rsid w:val="00D95D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D23"/>
  </w:style>
  <w:style w:type="paragraph" w:styleId="Footer">
    <w:name w:val="footer"/>
    <w:basedOn w:val="Normal"/>
    <w:link w:val="FooterChar"/>
    <w:uiPriority w:val="99"/>
    <w:unhideWhenUsed/>
    <w:rsid w:val="00D95D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D23"/>
  </w:style>
  <w:style w:type="character" w:styleId="FollowedHyperlink">
    <w:name w:val="FollowedHyperlink"/>
    <w:basedOn w:val="DefaultParagraphFont"/>
    <w:uiPriority w:val="99"/>
    <w:semiHidden/>
    <w:unhideWhenUsed/>
    <w:rsid w:val="006D4D30"/>
    <w:rPr>
      <w:color w:val="96607D" w:themeColor="followedHyperlink"/>
      <w:u w:val="single"/>
    </w:rPr>
  </w:style>
  <w:style w:type="paragraph" w:styleId="Caption">
    <w:name w:val="caption"/>
    <w:basedOn w:val="Normal"/>
    <w:next w:val="Normal"/>
    <w:uiPriority w:val="35"/>
    <w:unhideWhenUsed/>
    <w:qFormat/>
    <w:rsid w:val="00917DE6"/>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C824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49244">
      <w:bodyDiv w:val="1"/>
      <w:marLeft w:val="0"/>
      <w:marRight w:val="0"/>
      <w:marTop w:val="0"/>
      <w:marBottom w:val="0"/>
      <w:divBdr>
        <w:top w:val="none" w:sz="0" w:space="0" w:color="auto"/>
        <w:left w:val="none" w:sz="0" w:space="0" w:color="auto"/>
        <w:bottom w:val="none" w:sz="0" w:space="0" w:color="auto"/>
        <w:right w:val="none" w:sz="0" w:space="0" w:color="auto"/>
      </w:divBdr>
    </w:div>
    <w:div w:id="8918584">
      <w:bodyDiv w:val="1"/>
      <w:marLeft w:val="0"/>
      <w:marRight w:val="0"/>
      <w:marTop w:val="0"/>
      <w:marBottom w:val="0"/>
      <w:divBdr>
        <w:top w:val="none" w:sz="0" w:space="0" w:color="auto"/>
        <w:left w:val="none" w:sz="0" w:space="0" w:color="auto"/>
        <w:bottom w:val="none" w:sz="0" w:space="0" w:color="auto"/>
        <w:right w:val="none" w:sz="0" w:space="0" w:color="auto"/>
      </w:divBdr>
    </w:div>
    <w:div w:id="15623438">
      <w:bodyDiv w:val="1"/>
      <w:marLeft w:val="0"/>
      <w:marRight w:val="0"/>
      <w:marTop w:val="0"/>
      <w:marBottom w:val="0"/>
      <w:divBdr>
        <w:top w:val="none" w:sz="0" w:space="0" w:color="auto"/>
        <w:left w:val="none" w:sz="0" w:space="0" w:color="auto"/>
        <w:bottom w:val="none" w:sz="0" w:space="0" w:color="auto"/>
        <w:right w:val="none" w:sz="0" w:space="0" w:color="auto"/>
      </w:divBdr>
    </w:div>
    <w:div w:id="15690989">
      <w:bodyDiv w:val="1"/>
      <w:marLeft w:val="0"/>
      <w:marRight w:val="0"/>
      <w:marTop w:val="0"/>
      <w:marBottom w:val="0"/>
      <w:divBdr>
        <w:top w:val="none" w:sz="0" w:space="0" w:color="auto"/>
        <w:left w:val="none" w:sz="0" w:space="0" w:color="auto"/>
        <w:bottom w:val="none" w:sz="0" w:space="0" w:color="auto"/>
        <w:right w:val="none" w:sz="0" w:space="0" w:color="auto"/>
      </w:divBdr>
    </w:div>
    <w:div w:id="19164742">
      <w:bodyDiv w:val="1"/>
      <w:marLeft w:val="0"/>
      <w:marRight w:val="0"/>
      <w:marTop w:val="0"/>
      <w:marBottom w:val="0"/>
      <w:divBdr>
        <w:top w:val="none" w:sz="0" w:space="0" w:color="auto"/>
        <w:left w:val="none" w:sz="0" w:space="0" w:color="auto"/>
        <w:bottom w:val="none" w:sz="0" w:space="0" w:color="auto"/>
        <w:right w:val="none" w:sz="0" w:space="0" w:color="auto"/>
      </w:divBdr>
    </w:div>
    <w:div w:id="20783760">
      <w:bodyDiv w:val="1"/>
      <w:marLeft w:val="0"/>
      <w:marRight w:val="0"/>
      <w:marTop w:val="0"/>
      <w:marBottom w:val="0"/>
      <w:divBdr>
        <w:top w:val="none" w:sz="0" w:space="0" w:color="auto"/>
        <w:left w:val="none" w:sz="0" w:space="0" w:color="auto"/>
        <w:bottom w:val="none" w:sz="0" w:space="0" w:color="auto"/>
        <w:right w:val="none" w:sz="0" w:space="0" w:color="auto"/>
      </w:divBdr>
    </w:div>
    <w:div w:id="23673313">
      <w:bodyDiv w:val="1"/>
      <w:marLeft w:val="0"/>
      <w:marRight w:val="0"/>
      <w:marTop w:val="0"/>
      <w:marBottom w:val="0"/>
      <w:divBdr>
        <w:top w:val="none" w:sz="0" w:space="0" w:color="auto"/>
        <w:left w:val="none" w:sz="0" w:space="0" w:color="auto"/>
        <w:bottom w:val="none" w:sz="0" w:space="0" w:color="auto"/>
        <w:right w:val="none" w:sz="0" w:space="0" w:color="auto"/>
      </w:divBdr>
    </w:div>
    <w:div w:id="27071515">
      <w:bodyDiv w:val="1"/>
      <w:marLeft w:val="0"/>
      <w:marRight w:val="0"/>
      <w:marTop w:val="0"/>
      <w:marBottom w:val="0"/>
      <w:divBdr>
        <w:top w:val="none" w:sz="0" w:space="0" w:color="auto"/>
        <w:left w:val="none" w:sz="0" w:space="0" w:color="auto"/>
        <w:bottom w:val="none" w:sz="0" w:space="0" w:color="auto"/>
        <w:right w:val="none" w:sz="0" w:space="0" w:color="auto"/>
      </w:divBdr>
    </w:div>
    <w:div w:id="31618637">
      <w:bodyDiv w:val="1"/>
      <w:marLeft w:val="0"/>
      <w:marRight w:val="0"/>
      <w:marTop w:val="0"/>
      <w:marBottom w:val="0"/>
      <w:divBdr>
        <w:top w:val="none" w:sz="0" w:space="0" w:color="auto"/>
        <w:left w:val="none" w:sz="0" w:space="0" w:color="auto"/>
        <w:bottom w:val="none" w:sz="0" w:space="0" w:color="auto"/>
        <w:right w:val="none" w:sz="0" w:space="0" w:color="auto"/>
      </w:divBdr>
    </w:div>
    <w:div w:id="32462702">
      <w:bodyDiv w:val="1"/>
      <w:marLeft w:val="0"/>
      <w:marRight w:val="0"/>
      <w:marTop w:val="0"/>
      <w:marBottom w:val="0"/>
      <w:divBdr>
        <w:top w:val="none" w:sz="0" w:space="0" w:color="auto"/>
        <w:left w:val="none" w:sz="0" w:space="0" w:color="auto"/>
        <w:bottom w:val="none" w:sz="0" w:space="0" w:color="auto"/>
        <w:right w:val="none" w:sz="0" w:space="0" w:color="auto"/>
      </w:divBdr>
    </w:div>
    <w:div w:id="39208997">
      <w:bodyDiv w:val="1"/>
      <w:marLeft w:val="0"/>
      <w:marRight w:val="0"/>
      <w:marTop w:val="0"/>
      <w:marBottom w:val="0"/>
      <w:divBdr>
        <w:top w:val="none" w:sz="0" w:space="0" w:color="auto"/>
        <w:left w:val="none" w:sz="0" w:space="0" w:color="auto"/>
        <w:bottom w:val="none" w:sz="0" w:space="0" w:color="auto"/>
        <w:right w:val="none" w:sz="0" w:space="0" w:color="auto"/>
      </w:divBdr>
    </w:div>
    <w:div w:id="50542153">
      <w:bodyDiv w:val="1"/>
      <w:marLeft w:val="0"/>
      <w:marRight w:val="0"/>
      <w:marTop w:val="0"/>
      <w:marBottom w:val="0"/>
      <w:divBdr>
        <w:top w:val="none" w:sz="0" w:space="0" w:color="auto"/>
        <w:left w:val="none" w:sz="0" w:space="0" w:color="auto"/>
        <w:bottom w:val="none" w:sz="0" w:space="0" w:color="auto"/>
        <w:right w:val="none" w:sz="0" w:space="0" w:color="auto"/>
      </w:divBdr>
    </w:div>
    <w:div w:id="56903242">
      <w:bodyDiv w:val="1"/>
      <w:marLeft w:val="0"/>
      <w:marRight w:val="0"/>
      <w:marTop w:val="0"/>
      <w:marBottom w:val="0"/>
      <w:divBdr>
        <w:top w:val="none" w:sz="0" w:space="0" w:color="auto"/>
        <w:left w:val="none" w:sz="0" w:space="0" w:color="auto"/>
        <w:bottom w:val="none" w:sz="0" w:space="0" w:color="auto"/>
        <w:right w:val="none" w:sz="0" w:space="0" w:color="auto"/>
      </w:divBdr>
    </w:div>
    <w:div w:id="67306923">
      <w:bodyDiv w:val="1"/>
      <w:marLeft w:val="0"/>
      <w:marRight w:val="0"/>
      <w:marTop w:val="0"/>
      <w:marBottom w:val="0"/>
      <w:divBdr>
        <w:top w:val="none" w:sz="0" w:space="0" w:color="auto"/>
        <w:left w:val="none" w:sz="0" w:space="0" w:color="auto"/>
        <w:bottom w:val="none" w:sz="0" w:space="0" w:color="auto"/>
        <w:right w:val="none" w:sz="0" w:space="0" w:color="auto"/>
      </w:divBdr>
    </w:div>
    <w:div w:id="68814057">
      <w:bodyDiv w:val="1"/>
      <w:marLeft w:val="0"/>
      <w:marRight w:val="0"/>
      <w:marTop w:val="0"/>
      <w:marBottom w:val="0"/>
      <w:divBdr>
        <w:top w:val="none" w:sz="0" w:space="0" w:color="auto"/>
        <w:left w:val="none" w:sz="0" w:space="0" w:color="auto"/>
        <w:bottom w:val="none" w:sz="0" w:space="0" w:color="auto"/>
        <w:right w:val="none" w:sz="0" w:space="0" w:color="auto"/>
      </w:divBdr>
    </w:div>
    <w:div w:id="72238867">
      <w:bodyDiv w:val="1"/>
      <w:marLeft w:val="0"/>
      <w:marRight w:val="0"/>
      <w:marTop w:val="0"/>
      <w:marBottom w:val="0"/>
      <w:divBdr>
        <w:top w:val="none" w:sz="0" w:space="0" w:color="auto"/>
        <w:left w:val="none" w:sz="0" w:space="0" w:color="auto"/>
        <w:bottom w:val="none" w:sz="0" w:space="0" w:color="auto"/>
        <w:right w:val="none" w:sz="0" w:space="0" w:color="auto"/>
      </w:divBdr>
    </w:div>
    <w:div w:id="74087982">
      <w:bodyDiv w:val="1"/>
      <w:marLeft w:val="0"/>
      <w:marRight w:val="0"/>
      <w:marTop w:val="0"/>
      <w:marBottom w:val="0"/>
      <w:divBdr>
        <w:top w:val="none" w:sz="0" w:space="0" w:color="auto"/>
        <w:left w:val="none" w:sz="0" w:space="0" w:color="auto"/>
        <w:bottom w:val="none" w:sz="0" w:space="0" w:color="auto"/>
        <w:right w:val="none" w:sz="0" w:space="0" w:color="auto"/>
      </w:divBdr>
    </w:div>
    <w:div w:id="79758203">
      <w:bodyDiv w:val="1"/>
      <w:marLeft w:val="0"/>
      <w:marRight w:val="0"/>
      <w:marTop w:val="0"/>
      <w:marBottom w:val="0"/>
      <w:divBdr>
        <w:top w:val="none" w:sz="0" w:space="0" w:color="auto"/>
        <w:left w:val="none" w:sz="0" w:space="0" w:color="auto"/>
        <w:bottom w:val="none" w:sz="0" w:space="0" w:color="auto"/>
        <w:right w:val="none" w:sz="0" w:space="0" w:color="auto"/>
      </w:divBdr>
    </w:div>
    <w:div w:id="80878898">
      <w:bodyDiv w:val="1"/>
      <w:marLeft w:val="0"/>
      <w:marRight w:val="0"/>
      <w:marTop w:val="0"/>
      <w:marBottom w:val="0"/>
      <w:divBdr>
        <w:top w:val="none" w:sz="0" w:space="0" w:color="auto"/>
        <w:left w:val="none" w:sz="0" w:space="0" w:color="auto"/>
        <w:bottom w:val="none" w:sz="0" w:space="0" w:color="auto"/>
        <w:right w:val="none" w:sz="0" w:space="0" w:color="auto"/>
      </w:divBdr>
    </w:div>
    <w:div w:id="88701606">
      <w:bodyDiv w:val="1"/>
      <w:marLeft w:val="0"/>
      <w:marRight w:val="0"/>
      <w:marTop w:val="0"/>
      <w:marBottom w:val="0"/>
      <w:divBdr>
        <w:top w:val="none" w:sz="0" w:space="0" w:color="auto"/>
        <w:left w:val="none" w:sz="0" w:space="0" w:color="auto"/>
        <w:bottom w:val="none" w:sz="0" w:space="0" w:color="auto"/>
        <w:right w:val="none" w:sz="0" w:space="0" w:color="auto"/>
      </w:divBdr>
    </w:div>
    <w:div w:id="88741188">
      <w:bodyDiv w:val="1"/>
      <w:marLeft w:val="0"/>
      <w:marRight w:val="0"/>
      <w:marTop w:val="0"/>
      <w:marBottom w:val="0"/>
      <w:divBdr>
        <w:top w:val="none" w:sz="0" w:space="0" w:color="auto"/>
        <w:left w:val="none" w:sz="0" w:space="0" w:color="auto"/>
        <w:bottom w:val="none" w:sz="0" w:space="0" w:color="auto"/>
        <w:right w:val="none" w:sz="0" w:space="0" w:color="auto"/>
      </w:divBdr>
    </w:div>
    <w:div w:id="89474647">
      <w:bodyDiv w:val="1"/>
      <w:marLeft w:val="0"/>
      <w:marRight w:val="0"/>
      <w:marTop w:val="0"/>
      <w:marBottom w:val="0"/>
      <w:divBdr>
        <w:top w:val="none" w:sz="0" w:space="0" w:color="auto"/>
        <w:left w:val="none" w:sz="0" w:space="0" w:color="auto"/>
        <w:bottom w:val="none" w:sz="0" w:space="0" w:color="auto"/>
        <w:right w:val="none" w:sz="0" w:space="0" w:color="auto"/>
      </w:divBdr>
    </w:div>
    <w:div w:id="95640008">
      <w:bodyDiv w:val="1"/>
      <w:marLeft w:val="0"/>
      <w:marRight w:val="0"/>
      <w:marTop w:val="0"/>
      <w:marBottom w:val="0"/>
      <w:divBdr>
        <w:top w:val="none" w:sz="0" w:space="0" w:color="auto"/>
        <w:left w:val="none" w:sz="0" w:space="0" w:color="auto"/>
        <w:bottom w:val="none" w:sz="0" w:space="0" w:color="auto"/>
        <w:right w:val="none" w:sz="0" w:space="0" w:color="auto"/>
      </w:divBdr>
    </w:div>
    <w:div w:id="102120756">
      <w:bodyDiv w:val="1"/>
      <w:marLeft w:val="0"/>
      <w:marRight w:val="0"/>
      <w:marTop w:val="0"/>
      <w:marBottom w:val="0"/>
      <w:divBdr>
        <w:top w:val="none" w:sz="0" w:space="0" w:color="auto"/>
        <w:left w:val="none" w:sz="0" w:space="0" w:color="auto"/>
        <w:bottom w:val="none" w:sz="0" w:space="0" w:color="auto"/>
        <w:right w:val="none" w:sz="0" w:space="0" w:color="auto"/>
      </w:divBdr>
    </w:div>
    <w:div w:id="103574333">
      <w:bodyDiv w:val="1"/>
      <w:marLeft w:val="0"/>
      <w:marRight w:val="0"/>
      <w:marTop w:val="0"/>
      <w:marBottom w:val="0"/>
      <w:divBdr>
        <w:top w:val="none" w:sz="0" w:space="0" w:color="auto"/>
        <w:left w:val="none" w:sz="0" w:space="0" w:color="auto"/>
        <w:bottom w:val="none" w:sz="0" w:space="0" w:color="auto"/>
        <w:right w:val="none" w:sz="0" w:space="0" w:color="auto"/>
      </w:divBdr>
    </w:div>
    <w:div w:id="103816494">
      <w:bodyDiv w:val="1"/>
      <w:marLeft w:val="0"/>
      <w:marRight w:val="0"/>
      <w:marTop w:val="0"/>
      <w:marBottom w:val="0"/>
      <w:divBdr>
        <w:top w:val="none" w:sz="0" w:space="0" w:color="auto"/>
        <w:left w:val="none" w:sz="0" w:space="0" w:color="auto"/>
        <w:bottom w:val="none" w:sz="0" w:space="0" w:color="auto"/>
        <w:right w:val="none" w:sz="0" w:space="0" w:color="auto"/>
      </w:divBdr>
    </w:div>
    <w:div w:id="108555024">
      <w:bodyDiv w:val="1"/>
      <w:marLeft w:val="0"/>
      <w:marRight w:val="0"/>
      <w:marTop w:val="0"/>
      <w:marBottom w:val="0"/>
      <w:divBdr>
        <w:top w:val="none" w:sz="0" w:space="0" w:color="auto"/>
        <w:left w:val="none" w:sz="0" w:space="0" w:color="auto"/>
        <w:bottom w:val="none" w:sz="0" w:space="0" w:color="auto"/>
        <w:right w:val="none" w:sz="0" w:space="0" w:color="auto"/>
      </w:divBdr>
    </w:div>
    <w:div w:id="109593516">
      <w:bodyDiv w:val="1"/>
      <w:marLeft w:val="0"/>
      <w:marRight w:val="0"/>
      <w:marTop w:val="0"/>
      <w:marBottom w:val="0"/>
      <w:divBdr>
        <w:top w:val="none" w:sz="0" w:space="0" w:color="auto"/>
        <w:left w:val="none" w:sz="0" w:space="0" w:color="auto"/>
        <w:bottom w:val="none" w:sz="0" w:space="0" w:color="auto"/>
        <w:right w:val="none" w:sz="0" w:space="0" w:color="auto"/>
      </w:divBdr>
    </w:div>
    <w:div w:id="111638114">
      <w:bodyDiv w:val="1"/>
      <w:marLeft w:val="0"/>
      <w:marRight w:val="0"/>
      <w:marTop w:val="0"/>
      <w:marBottom w:val="0"/>
      <w:divBdr>
        <w:top w:val="none" w:sz="0" w:space="0" w:color="auto"/>
        <w:left w:val="none" w:sz="0" w:space="0" w:color="auto"/>
        <w:bottom w:val="none" w:sz="0" w:space="0" w:color="auto"/>
        <w:right w:val="none" w:sz="0" w:space="0" w:color="auto"/>
      </w:divBdr>
    </w:div>
    <w:div w:id="115833337">
      <w:bodyDiv w:val="1"/>
      <w:marLeft w:val="0"/>
      <w:marRight w:val="0"/>
      <w:marTop w:val="0"/>
      <w:marBottom w:val="0"/>
      <w:divBdr>
        <w:top w:val="none" w:sz="0" w:space="0" w:color="auto"/>
        <w:left w:val="none" w:sz="0" w:space="0" w:color="auto"/>
        <w:bottom w:val="none" w:sz="0" w:space="0" w:color="auto"/>
        <w:right w:val="none" w:sz="0" w:space="0" w:color="auto"/>
      </w:divBdr>
    </w:div>
    <w:div w:id="116872404">
      <w:bodyDiv w:val="1"/>
      <w:marLeft w:val="0"/>
      <w:marRight w:val="0"/>
      <w:marTop w:val="0"/>
      <w:marBottom w:val="0"/>
      <w:divBdr>
        <w:top w:val="none" w:sz="0" w:space="0" w:color="auto"/>
        <w:left w:val="none" w:sz="0" w:space="0" w:color="auto"/>
        <w:bottom w:val="none" w:sz="0" w:space="0" w:color="auto"/>
        <w:right w:val="none" w:sz="0" w:space="0" w:color="auto"/>
      </w:divBdr>
    </w:div>
    <w:div w:id="117915870">
      <w:bodyDiv w:val="1"/>
      <w:marLeft w:val="0"/>
      <w:marRight w:val="0"/>
      <w:marTop w:val="0"/>
      <w:marBottom w:val="0"/>
      <w:divBdr>
        <w:top w:val="none" w:sz="0" w:space="0" w:color="auto"/>
        <w:left w:val="none" w:sz="0" w:space="0" w:color="auto"/>
        <w:bottom w:val="none" w:sz="0" w:space="0" w:color="auto"/>
        <w:right w:val="none" w:sz="0" w:space="0" w:color="auto"/>
      </w:divBdr>
    </w:div>
    <w:div w:id="123163592">
      <w:bodyDiv w:val="1"/>
      <w:marLeft w:val="0"/>
      <w:marRight w:val="0"/>
      <w:marTop w:val="0"/>
      <w:marBottom w:val="0"/>
      <w:divBdr>
        <w:top w:val="none" w:sz="0" w:space="0" w:color="auto"/>
        <w:left w:val="none" w:sz="0" w:space="0" w:color="auto"/>
        <w:bottom w:val="none" w:sz="0" w:space="0" w:color="auto"/>
        <w:right w:val="none" w:sz="0" w:space="0" w:color="auto"/>
      </w:divBdr>
    </w:div>
    <w:div w:id="125701129">
      <w:bodyDiv w:val="1"/>
      <w:marLeft w:val="0"/>
      <w:marRight w:val="0"/>
      <w:marTop w:val="0"/>
      <w:marBottom w:val="0"/>
      <w:divBdr>
        <w:top w:val="none" w:sz="0" w:space="0" w:color="auto"/>
        <w:left w:val="none" w:sz="0" w:space="0" w:color="auto"/>
        <w:bottom w:val="none" w:sz="0" w:space="0" w:color="auto"/>
        <w:right w:val="none" w:sz="0" w:space="0" w:color="auto"/>
      </w:divBdr>
    </w:div>
    <w:div w:id="129784855">
      <w:bodyDiv w:val="1"/>
      <w:marLeft w:val="0"/>
      <w:marRight w:val="0"/>
      <w:marTop w:val="0"/>
      <w:marBottom w:val="0"/>
      <w:divBdr>
        <w:top w:val="none" w:sz="0" w:space="0" w:color="auto"/>
        <w:left w:val="none" w:sz="0" w:space="0" w:color="auto"/>
        <w:bottom w:val="none" w:sz="0" w:space="0" w:color="auto"/>
        <w:right w:val="none" w:sz="0" w:space="0" w:color="auto"/>
      </w:divBdr>
    </w:div>
    <w:div w:id="132984799">
      <w:bodyDiv w:val="1"/>
      <w:marLeft w:val="0"/>
      <w:marRight w:val="0"/>
      <w:marTop w:val="0"/>
      <w:marBottom w:val="0"/>
      <w:divBdr>
        <w:top w:val="none" w:sz="0" w:space="0" w:color="auto"/>
        <w:left w:val="none" w:sz="0" w:space="0" w:color="auto"/>
        <w:bottom w:val="none" w:sz="0" w:space="0" w:color="auto"/>
        <w:right w:val="none" w:sz="0" w:space="0" w:color="auto"/>
      </w:divBdr>
    </w:div>
    <w:div w:id="143591138">
      <w:bodyDiv w:val="1"/>
      <w:marLeft w:val="0"/>
      <w:marRight w:val="0"/>
      <w:marTop w:val="0"/>
      <w:marBottom w:val="0"/>
      <w:divBdr>
        <w:top w:val="none" w:sz="0" w:space="0" w:color="auto"/>
        <w:left w:val="none" w:sz="0" w:space="0" w:color="auto"/>
        <w:bottom w:val="none" w:sz="0" w:space="0" w:color="auto"/>
        <w:right w:val="none" w:sz="0" w:space="0" w:color="auto"/>
      </w:divBdr>
    </w:div>
    <w:div w:id="149834474">
      <w:bodyDiv w:val="1"/>
      <w:marLeft w:val="0"/>
      <w:marRight w:val="0"/>
      <w:marTop w:val="0"/>
      <w:marBottom w:val="0"/>
      <w:divBdr>
        <w:top w:val="none" w:sz="0" w:space="0" w:color="auto"/>
        <w:left w:val="none" w:sz="0" w:space="0" w:color="auto"/>
        <w:bottom w:val="none" w:sz="0" w:space="0" w:color="auto"/>
        <w:right w:val="none" w:sz="0" w:space="0" w:color="auto"/>
      </w:divBdr>
    </w:div>
    <w:div w:id="150370089">
      <w:bodyDiv w:val="1"/>
      <w:marLeft w:val="0"/>
      <w:marRight w:val="0"/>
      <w:marTop w:val="0"/>
      <w:marBottom w:val="0"/>
      <w:divBdr>
        <w:top w:val="none" w:sz="0" w:space="0" w:color="auto"/>
        <w:left w:val="none" w:sz="0" w:space="0" w:color="auto"/>
        <w:bottom w:val="none" w:sz="0" w:space="0" w:color="auto"/>
        <w:right w:val="none" w:sz="0" w:space="0" w:color="auto"/>
      </w:divBdr>
    </w:div>
    <w:div w:id="169834766">
      <w:bodyDiv w:val="1"/>
      <w:marLeft w:val="0"/>
      <w:marRight w:val="0"/>
      <w:marTop w:val="0"/>
      <w:marBottom w:val="0"/>
      <w:divBdr>
        <w:top w:val="none" w:sz="0" w:space="0" w:color="auto"/>
        <w:left w:val="none" w:sz="0" w:space="0" w:color="auto"/>
        <w:bottom w:val="none" w:sz="0" w:space="0" w:color="auto"/>
        <w:right w:val="none" w:sz="0" w:space="0" w:color="auto"/>
      </w:divBdr>
    </w:div>
    <w:div w:id="170995472">
      <w:bodyDiv w:val="1"/>
      <w:marLeft w:val="0"/>
      <w:marRight w:val="0"/>
      <w:marTop w:val="0"/>
      <w:marBottom w:val="0"/>
      <w:divBdr>
        <w:top w:val="none" w:sz="0" w:space="0" w:color="auto"/>
        <w:left w:val="none" w:sz="0" w:space="0" w:color="auto"/>
        <w:bottom w:val="none" w:sz="0" w:space="0" w:color="auto"/>
        <w:right w:val="none" w:sz="0" w:space="0" w:color="auto"/>
      </w:divBdr>
    </w:div>
    <w:div w:id="171729863">
      <w:bodyDiv w:val="1"/>
      <w:marLeft w:val="0"/>
      <w:marRight w:val="0"/>
      <w:marTop w:val="0"/>
      <w:marBottom w:val="0"/>
      <w:divBdr>
        <w:top w:val="none" w:sz="0" w:space="0" w:color="auto"/>
        <w:left w:val="none" w:sz="0" w:space="0" w:color="auto"/>
        <w:bottom w:val="none" w:sz="0" w:space="0" w:color="auto"/>
        <w:right w:val="none" w:sz="0" w:space="0" w:color="auto"/>
      </w:divBdr>
    </w:div>
    <w:div w:id="171845233">
      <w:bodyDiv w:val="1"/>
      <w:marLeft w:val="0"/>
      <w:marRight w:val="0"/>
      <w:marTop w:val="0"/>
      <w:marBottom w:val="0"/>
      <w:divBdr>
        <w:top w:val="none" w:sz="0" w:space="0" w:color="auto"/>
        <w:left w:val="none" w:sz="0" w:space="0" w:color="auto"/>
        <w:bottom w:val="none" w:sz="0" w:space="0" w:color="auto"/>
        <w:right w:val="none" w:sz="0" w:space="0" w:color="auto"/>
      </w:divBdr>
    </w:div>
    <w:div w:id="179659504">
      <w:bodyDiv w:val="1"/>
      <w:marLeft w:val="0"/>
      <w:marRight w:val="0"/>
      <w:marTop w:val="0"/>
      <w:marBottom w:val="0"/>
      <w:divBdr>
        <w:top w:val="none" w:sz="0" w:space="0" w:color="auto"/>
        <w:left w:val="none" w:sz="0" w:space="0" w:color="auto"/>
        <w:bottom w:val="none" w:sz="0" w:space="0" w:color="auto"/>
        <w:right w:val="none" w:sz="0" w:space="0" w:color="auto"/>
      </w:divBdr>
    </w:div>
    <w:div w:id="182669313">
      <w:bodyDiv w:val="1"/>
      <w:marLeft w:val="0"/>
      <w:marRight w:val="0"/>
      <w:marTop w:val="0"/>
      <w:marBottom w:val="0"/>
      <w:divBdr>
        <w:top w:val="none" w:sz="0" w:space="0" w:color="auto"/>
        <w:left w:val="none" w:sz="0" w:space="0" w:color="auto"/>
        <w:bottom w:val="none" w:sz="0" w:space="0" w:color="auto"/>
        <w:right w:val="none" w:sz="0" w:space="0" w:color="auto"/>
      </w:divBdr>
    </w:div>
    <w:div w:id="182978924">
      <w:bodyDiv w:val="1"/>
      <w:marLeft w:val="0"/>
      <w:marRight w:val="0"/>
      <w:marTop w:val="0"/>
      <w:marBottom w:val="0"/>
      <w:divBdr>
        <w:top w:val="none" w:sz="0" w:space="0" w:color="auto"/>
        <w:left w:val="none" w:sz="0" w:space="0" w:color="auto"/>
        <w:bottom w:val="none" w:sz="0" w:space="0" w:color="auto"/>
        <w:right w:val="none" w:sz="0" w:space="0" w:color="auto"/>
      </w:divBdr>
    </w:div>
    <w:div w:id="184366234">
      <w:bodyDiv w:val="1"/>
      <w:marLeft w:val="0"/>
      <w:marRight w:val="0"/>
      <w:marTop w:val="0"/>
      <w:marBottom w:val="0"/>
      <w:divBdr>
        <w:top w:val="none" w:sz="0" w:space="0" w:color="auto"/>
        <w:left w:val="none" w:sz="0" w:space="0" w:color="auto"/>
        <w:bottom w:val="none" w:sz="0" w:space="0" w:color="auto"/>
        <w:right w:val="none" w:sz="0" w:space="0" w:color="auto"/>
      </w:divBdr>
    </w:div>
    <w:div w:id="187183721">
      <w:bodyDiv w:val="1"/>
      <w:marLeft w:val="0"/>
      <w:marRight w:val="0"/>
      <w:marTop w:val="0"/>
      <w:marBottom w:val="0"/>
      <w:divBdr>
        <w:top w:val="none" w:sz="0" w:space="0" w:color="auto"/>
        <w:left w:val="none" w:sz="0" w:space="0" w:color="auto"/>
        <w:bottom w:val="none" w:sz="0" w:space="0" w:color="auto"/>
        <w:right w:val="none" w:sz="0" w:space="0" w:color="auto"/>
      </w:divBdr>
    </w:div>
    <w:div w:id="202330978">
      <w:bodyDiv w:val="1"/>
      <w:marLeft w:val="0"/>
      <w:marRight w:val="0"/>
      <w:marTop w:val="0"/>
      <w:marBottom w:val="0"/>
      <w:divBdr>
        <w:top w:val="none" w:sz="0" w:space="0" w:color="auto"/>
        <w:left w:val="none" w:sz="0" w:space="0" w:color="auto"/>
        <w:bottom w:val="none" w:sz="0" w:space="0" w:color="auto"/>
        <w:right w:val="none" w:sz="0" w:space="0" w:color="auto"/>
      </w:divBdr>
    </w:div>
    <w:div w:id="204223211">
      <w:bodyDiv w:val="1"/>
      <w:marLeft w:val="0"/>
      <w:marRight w:val="0"/>
      <w:marTop w:val="0"/>
      <w:marBottom w:val="0"/>
      <w:divBdr>
        <w:top w:val="none" w:sz="0" w:space="0" w:color="auto"/>
        <w:left w:val="none" w:sz="0" w:space="0" w:color="auto"/>
        <w:bottom w:val="none" w:sz="0" w:space="0" w:color="auto"/>
        <w:right w:val="none" w:sz="0" w:space="0" w:color="auto"/>
      </w:divBdr>
    </w:div>
    <w:div w:id="205991179">
      <w:bodyDiv w:val="1"/>
      <w:marLeft w:val="0"/>
      <w:marRight w:val="0"/>
      <w:marTop w:val="0"/>
      <w:marBottom w:val="0"/>
      <w:divBdr>
        <w:top w:val="none" w:sz="0" w:space="0" w:color="auto"/>
        <w:left w:val="none" w:sz="0" w:space="0" w:color="auto"/>
        <w:bottom w:val="none" w:sz="0" w:space="0" w:color="auto"/>
        <w:right w:val="none" w:sz="0" w:space="0" w:color="auto"/>
      </w:divBdr>
    </w:div>
    <w:div w:id="206375774">
      <w:bodyDiv w:val="1"/>
      <w:marLeft w:val="0"/>
      <w:marRight w:val="0"/>
      <w:marTop w:val="0"/>
      <w:marBottom w:val="0"/>
      <w:divBdr>
        <w:top w:val="none" w:sz="0" w:space="0" w:color="auto"/>
        <w:left w:val="none" w:sz="0" w:space="0" w:color="auto"/>
        <w:bottom w:val="none" w:sz="0" w:space="0" w:color="auto"/>
        <w:right w:val="none" w:sz="0" w:space="0" w:color="auto"/>
      </w:divBdr>
    </w:div>
    <w:div w:id="216360822">
      <w:bodyDiv w:val="1"/>
      <w:marLeft w:val="0"/>
      <w:marRight w:val="0"/>
      <w:marTop w:val="0"/>
      <w:marBottom w:val="0"/>
      <w:divBdr>
        <w:top w:val="none" w:sz="0" w:space="0" w:color="auto"/>
        <w:left w:val="none" w:sz="0" w:space="0" w:color="auto"/>
        <w:bottom w:val="none" w:sz="0" w:space="0" w:color="auto"/>
        <w:right w:val="none" w:sz="0" w:space="0" w:color="auto"/>
      </w:divBdr>
    </w:div>
    <w:div w:id="221405537">
      <w:bodyDiv w:val="1"/>
      <w:marLeft w:val="0"/>
      <w:marRight w:val="0"/>
      <w:marTop w:val="0"/>
      <w:marBottom w:val="0"/>
      <w:divBdr>
        <w:top w:val="none" w:sz="0" w:space="0" w:color="auto"/>
        <w:left w:val="none" w:sz="0" w:space="0" w:color="auto"/>
        <w:bottom w:val="none" w:sz="0" w:space="0" w:color="auto"/>
        <w:right w:val="none" w:sz="0" w:space="0" w:color="auto"/>
      </w:divBdr>
    </w:div>
    <w:div w:id="223369743">
      <w:bodyDiv w:val="1"/>
      <w:marLeft w:val="0"/>
      <w:marRight w:val="0"/>
      <w:marTop w:val="0"/>
      <w:marBottom w:val="0"/>
      <w:divBdr>
        <w:top w:val="none" w:sz="0" w:space="0" w:color="auto"/>
        <w:left w:val="none" w:sz="0" w:space="0" w:color="auto"/>
        <w:bottom w:val="none" w:sz="0" w:space="0" w:color="auto"/>
        <w:right w:val="none" w:sz="0" w:space="0" w:color="auto"/>
      </w:divBdr>
    </w:div>
    <w:div w:id="224879662">
      <w:bodyDiv w:val="1"/>
      <w:marLeft w:val="0"/>
      <w:marRight w:val="0"/>
      <w:marTop w:val="0"/>
      <w:marBottom w:val="0"/>
      <w:divBdr>
        <w:top w:val="none" w:sz="0" w:space="0" w:color="auto"/>
        <w:left w:val="none" w:sz="0" w:space="0" w:color="auto"/>
        <w:bottom w:val="none" w:sz="0" w:space="0" w:color="auto"/>
        <w:right w:val="none" w:sz="0" w:space="0" w:color="auto"/>
      </w:divBdr>
    </w:div>
    <w:div w:id="227619459">
      <w:bodyDiv w:val="1"/>
      <w:marLeft w:val="0"/>
      <w:marRight w:val="0"/>
      <w:marTop w:val="0"/>
      <w:marBottom w:val="0"/>
      <w:divBdr>
        <w:top w:val="none" w:sz="0" w:space="0" w:color="auto"/>
        <w:left w:val="none" w:sz="0" w:space="0" w:color="auto"/>
        <w:bottom w:val="none" w:sz="0" w:space="0" w:color="auto"/>
        <w:right w:val="none" w:sz="0" w:space="0" w:color="auto"/>
      </w:divBdr>
    </w:div>
    <w:div w:id="229119565">
      <w:bodyDiv w:val="1"/>
      <w:marLeft w:val="0"/>
      <w:marRight w:val="0"/>
      <w:marTop w:val="0"/>
      <w:marBottom w:val="0"/>
      <w:divBdr>
        <w:top w:val="none" w:sz="0" w:space="0" w:color="auto"/>
        <w:left w:val="none" w:sz="0" w:space="0" w:color="auto"/>
        <w:bottom w:val="none" w:sz="0" w:space="0" w:color="auto"/>
        <w:right w:val="none" w:sz="0" w:space="0" w:color="auto"/>
      </w:divBdr>
    </w:div>
    <w:div w:id="229929321">
      <w:bodyDiv w:val="1"/>
      <w:marLeft w:val="0"/>
      <w:marRight w:val="0"/>
      <w:marTop w:val="0"/>
      <w:marBottom w:val="0"/>
      <w:divBdr>
        <w:top w:val="none" w:sz="0" w:space="0" w:color="auto"/>
        <w:left w:val="none" w:sz="0" w:space="0" w:color="auto"/>
        <w:bottom w:val="none" w:sz="0" w:space="0" w:color="auto"/>
        <w:right w:val="none" w:sz="0" w:space="0" w:color="auto"/>
      </w:divBdr>
    </w:div>
    <w:div w:id="250086845">
      <w:bodyDiv w:val="1"/>
      <w:marLeft w:val="0"/>
      <w:marRight w:val="0"/>
      <w:marTop w:val="0"/>
      <w:marBottom w:val="0"/>
      <w:divBdr>
        <w:top w:val="none" w:sz="0" w:space="0" w:color="auto"/>
        <w:left w:val="none" w:sz="0" w:space="0" w:color="auto"/>
        <w:bottom w:val="none" w:sz="0" w:space="0" w:color="auto"/>
        <w:right w:val="none" w:sz="0" w:space="0" w:color="auto"/>
      </w:divBdr>
    </w:div>
    <w:div w:id="253975965">
      <w:bodyDiv w:val="1"/>
      <w:marLeft w:val="0"/>
      <w:marRight w:val="0"/>
      <w:marTop w:val="0"/>
      <w:marBottom w:val="0"/>
      <w:divBdr>
        <w:top w:val="none" w:sz="0" w:space="0" w:color="auto"/>
        <w:left w:val="none" w:sz="0" w:space="0" w:color="auto"/>
        <w:bottom w:val="none" w:sz="0" w:space="0" w:color="auto"/>
        <w:right w:val="none" w:sz="0" w:space="0" w:color="auto"/>
      </w:divBdr>
    </w:div>
    <w:div w:id="255604119">
      <w:bodyDiv w:val="1"/>
      <w:marLeft w:val="0"/>
      <w:marRight w:val="0"/>
      <w:marTop w:val="0"/>
      <w:marBottom w:val="0"/>
      <w:divBdr>
        <w:top w:val="none" w:sz="0" w:space="0" w:color="auto"/>
        <w:left w:val="none" w:sz="0" w:space="0" w:color="auto"/>
        <w:bottom w:val="none" w:sz="0" w:space="0" w:color="auto"/>
        <w:right w:val="none" w:sz="0" w:space="0" w:color="auto"/>
      </w:divBdr>
    </w:div>
    <w:div w:id="256986124">
      <w:bodyDiv w:val="1"/>
      <w:marLeft w:val="0"/>
      <w:marRight w:val="0"/>
      <w:marTop w:val="0"/>
      <w:marBottom w:val="0"/>
      <w:divBdr>
        <w:top w:val="none" w:sz="0" w:space="0" w:color="auto"/>
        <w:left w:val="none" w:sz="0" w:space="0" w:color="auto"/>
        <w:bottom w:val="none" w:sz="0" w:space="0" w:color="auto"/>
        <w:right w:val="none" w:sz="0" w:space="0" w:color="auto"/>
      </w:divBdr>
    </w:div>
    <w:div w:id="258176574">
      <w:bodyDiv w:val="1"/>
      <w:marLeft w:val="0"/>
      <w:marRight w:val="0"/>
      <w:marTop w:val="0"/>
      <w:marBottom w:val="0"/>
      <w:divBdr>
        <w:top w:val="none" w:sz="0" w:space="0" w:color="auto"/>
        <w:left w:val="none" w:sz="0" w:space="0" w:color="auto"/>
        <w:bottom w:val="none" w:sz="0" w:space="0" w:color="auto"/>
        <w:right w:val="none" w:sz="0" w:space="0" w:color="auto"/>
      </w:divBdr>
    </w:div>
    <w:div w:id="259993977">
      <w:bodyDiv w:val="1"/>
      <w:marLeft w:val="0"/>
      <w:marRight w:val="0"/>
      <w:marTop w:val="0"/>
      <w:marBottom w:val="0"/>
      <w:divBdr>
        <w:top w:val="none" w:sz="0" w:space="0" w:color="auto"/>
        <w:left w:val="none" w:sz="0" w:space="0" w:color="auto"/>
        <w:bottom w:val="none" w:sz="0" w:space="0" w:color="auto"/>
        <w:right w:val="none" w:sz="0" w:space="0" w:color="auto"/>
      </w:divBdr>
    </w:div>
    <w:div w:id="263154431">
      <w:bodyDiv w:val="1"/>
      <w:marLeft w:val="0"/>
      <w:marRight w:val="0"/>
      <w:marTop w:val="0"/>
      <w:marBottom w:val="0"/>
      <w:divBdr>
        <w:top w:val="none" w:sz="0" w:space="0" w:color="auto"/>
        <w:left w:val="none" w:sz="0" w:space="0" w:color="auto"/>
        <w:bottom w:val="none" w:sz="0" w:space="0" w:color="auto"/>
        <w:right w:val="none" w:sz="0" w:space="0" w:color="auto"/>
      </w:divBdr>
    </w:div>
    <w:div w:id="265575826">
      <w:bodyDiv w:val="1"/>
      <w:marLeft w:val="0"/>
      <w:marRight w:val="0"/>
      <w:marTop w:val="0"/>
      <w:marBottom w:val="0"/>
      <w:divBdr>
        <w:top w:val="none" w:sz="0" w:space="0" w:color="auto"/>
        <w:left w:val="none" w:sz="0" w:space="0" w:color="auto"/>
        <w:bottom w:val="none" w:sz="0" w:space="0" w:color="auto"/>
        <w:right w:val="none" w:sz="0" w:space="0" w:color="auto"/>
      </w:divBdr>
    </w:div>
    <w:div w:id="271785443">
      <w:bodyDiv w:val="1"/>
      <w:marLeft w:val="0"/>
      <w:marRight w:val="0"/>
      <w:marTop w:val="0"/>
      <w:marBottom w:val="0"/>
      <w:divBdr>
        <w:top w:val="none" w:sz="0" w:space="0" w:color="auto"/>
        <w:left w:val="none" w:sz="0" w:space="0" w:color="auto"/>
        <w:bottom w:val="none" w:sz="0" w:space="0" w:color="auto"/>
        <w:right w:val="none" w:sz="0" w:space="0" w:color="auto"/>
      </w:divBdr>
    </w:div>
    <w:div w:id="274606827">
      <w:bodyDiv w:val="1"/>
      <w:marLeft w:val="0"/>
      <w:marRight w:val="0"/>
      <w:marTop w:val="0"/>
      <w:marBottom w:val="0"/>
      <w:divBdr>
        <w:top w:val="none" w:sz="0" w:space="0" w:color="auto"/>
        <w:left w:val="none" w:sz="0" w:space="0" w:color="auto"/>
        <w:bottom w:val="none" w:sz="0" w:space="0" w:color="auto"/>
        <w:right w:val="none" w:sz="0" w:space="0" w:color="auto"/>
      </w:divBdr>
    </w:div>
    <w:div w:id="277492628">
      <w:bodyDiv w:val="1"/>
      <w:marLeft w:val="0"/>
      <w:marRight w:val="0"/>
      <w:marTop w:val="0"/>
      <w:marBottom w:val="0"/>
      <w:divBdr>
        <w:top w:val="none" w:sz="0" w:space="0" w:color="auto"/>
        <w:left w:val="none" w:sz="0" w:space="0" w:color="auto"/>
        <w:bottom w:val="none" w:sz="0" w:space="0" w:color="auto"/>
        <w:right w:val="none" w:sz="0" w:space="0" w:color="auto"/>
      </w:divBdr>
    </w:div>
    <w:div w:id="286815332">
      <w:bodyDiv w:val="1"/>
      <w:marLeft w:val="0"/>
      <w:marRight w:val="0"/>
      <w:marTop w:val="0"/>
      <w:marBottom w:val="0"/>
      <w:divBdr>
        <w:top w:val="none" w:sz="0" w:space="0" w:color="auto"/>
        <w:left w:val="none" w:sz="0" w:space="0" w:color="auto"/>
        <w:bottom w:val="none" w:sz="0" w:space="0" w:color="auto"/>
        <w:right w:val="none" w:sz="0" w:space="0" w:color="auto"/>
      </w:divBdr>
    </w:div>
    <w:div w:id="299700672">
      <w:bodyDiv w:val="1"/>
      <w:marLeft w:val="0"/>
      <w:marRight w:val="0"/>
      <w:marTop w:val="0"/>
      <w:marBottom w:val="0"/>
      <w:divBdr>
        <w:top w:val="none" w:sz="0" w:space="0" w:color="auto"/>
        <w:left w:val="none" w:sz="0" w:space="0" w:color="auto"/>
        <w:bottom w:val="none" w:sz="0" w:space="0" w:color="auto"/>
        <w:right w:val="none" w:sz="0" w:space="0" w:color="auto"/>
      </w:divBdr>
    </w:div>
    <w:div w:id="305470678">
      <w:bodyDiv w:val="1"/>
      <w:marLeft w:val="0"/>
      <w:marRight w:val="0"/>
      <w:marTop w:val="0"/>
      <w:marBottom w:val="0"/>
      <w:divBdr>
        <w:top w:val="none" w:sz="0" w:space="0" w:color="auto"/>
        <w:left w:val="none" w:sz="0" w:space="0" w:color="auto"/>
        <w:bottom w:val="none" w:sz="0" w:space="0" w:color="auto"/>
        <w:right w:val="none" w:sz="0" w:space="0" w:color="auto"/>
      </w:divBdr>
    </w:div>
    <w:div w:id="320236673">
      <w:bodyDiv w:val="1"/>
      <w:marLeft w:val="0"/>
      <w:marRight w:val="0"/>
      <w:marTop w:val="0"/>
      <w:marBottom w:val="0"/>
      <w:divBdr>
        <w:top w:val="none" w:sz="0" w:space="0" w:color="auto"/>
        <w:left w:val="none" w:sz="0" w:space="0" w:color="auto"/>
        <w:bottom w:val="none" w:sz="0" w:space="0" w:color="auto"/>
        <w:right w:val="none" w:sz="0" w:space="0" w:color="auto"/>
      </w:divBdr>
    </w:div>
    <w:div w:id="324474960">
      <w:bodyDiv w:val="1"/>
      <w:marLeft w:val="0"/>
      <w:marRight w:val="0"/>
      <w:marTop w:val="0"/>
      <w:marBottom w:val="0"/>
      <w:divBdr>
        <w:top w:val="none" w:sz="0" w:space="0" w:color="auto"/>
        <w:left w:val="none" w:sz="0" w:space="0" w:color="auto"/>
        <w:bottom w:val="none" w:sz="0" w:space="0" w:color="auto"/>
        <w:right w:val="none" w:sz="0" w:space="0" w:color="auto"/>
      </w:divBdr>
    </w:div>
    <w:div w:id="325789032">
      <w:bodyDiv w:val="1"/>
      <w:marLeft w:val="0"/>
      <w:marRight w:val="0"/>
      <w:marTop w:val="0"/>
      <w:marBottom w:val="0"/>
      <w:divBdr>
        <w:top w:val="none" w:sz="0" w:space="0" w:color="auto"/>
        <w:left w:val="none" w:sz="0" w:space="0" w:color="auto"/>
        <w:bottom w:val="none" w:sz="0" w:space="0" w:color="auto"/>
        <w:right w:val="none" w:sz="0" w:space="0" w:color="auto"/>
      </w:divBdr>
    </w:div>
    <w:div w:id="326522039">
      <w:bodyDiv w:val="1"/>
      <w:marLeft w:val="0"/>
      <w:marRight w:val="0"/>
      <w:marTop w:val="0"/>
      <w:marBottom w:val="0"/>
      <w:divBdr>
        <w:top w:val="none" w:sz="0" w:space="0" w:color="auto"/>
        <w:left w:val="none" w:sz="0" w:space="0" w:color="auto"/>
        <w:bottom w:val="none" w:sz="0" w:space="0" w:color="auto"/>
        <w:right w:val="none" w:sz="0" w:space="0" w:color="auto"/>
      </w:divBdr>
    </w:div>
    <w:div w:id="327632407">
      <w:bodyDiv w:val="1"/>
      <w:marLeft w:val="0"/>
      <w:marRight w:val="0"/>
      <w:marTop w:val="0"/>
      <w:marBottom w:val="0"/>
      <w:divBdr>
        <w:top w:val="none" w:sz="0" w:space="0" w:color="auto"/>
        <w:left w:val="none" w:sz="0" w:space="0" w:color="auto"/>
        <w:bottom w:val="none" w:sz="0" w:space="0" w:color="auto"/>
        <w:right w:val="none" w:sz="0" w:space="0" w:color="auto"/>
      </w:divBdr>
    </w:div>
    <w:div w:id="340591901">
      <w:bodyDiv w:val="1"/>
      <w:marLeft w:val="0"/>
      <w:marRight w:val="0"/>
      <w:marTop w:val="0"/>
      <w:marBottom w:val="0"/>
      <w:divBdr>
        <w:top w:val="none" w:sz="0" w:space="0" w:color="auto"/>
        <w:left w:val="none" w:sz="0" w:space="0" w:color="auto"/>
        <w:bottom w:val="none" w:sz="0" w:space="0" w:color="auto"/>
        <w:right w:val="none" w:sz="0" w:space="0" w:color="auto"/>
      </w:divBdr>
    </w:div>
    <w:div w:id="354114157">
      <w:bodyDiv w:val="1"/>
      <w:marLeft w:val="0"/>
      <w:marRight w:val="0"/>
      <w:marTop w:val="0"/>
      <w:marBottom w:val="0"/>
      <w:divBdr>
        <w:top w:val="none" w:sz="0" w:space="0" w:color="auto"/>
        <w:left w:val="none" w:sz="0" w:space="0" w:color="auto"/>
        <w:bottom w:val="none" w:sz="0" w:space="0" w:color="auto"/>
        <w:right w:val="none" w:sz="0" w:space="0" w:color="auto"/>
      </w:divBdr>
    </w:div>
    <w:div w:id="356808457">
      <w:bodyDiv w:val="1"/>
      <w:marLeft w:val="0"/>
      <w:marRight w:val="0"/>
      <w:marTop w:val="0"/>
      <w:marBottom w:val="0"/>
      <w:divBdr>
        <w:top w:val="none" w:sz="0" w:space="0" w:color="auto"/>
        <w:left w:val="none" w:sz="0" w:space="0" w:color="auto"/>
        <w:bottom w:val="none" w:sz="0" w:space="0" w:color="auto"/>
        <w:right w:val="none" w:sz="0" w:space="0" w:color="auto"/>
      </w:divBdr>
    </w:div>
    <w:div w:id="370156354">
      <w:bodyDiv w:val="1"/>
      <w:marLeft w:val="0"/>
      <w:marRight w:val="0"/>
      <w:marTop w:val="0"/>
      <w:marBottom w:val="0"/>
      <w:divBdr>
        <w:top w:val="none" w:sz="0" w:space="0" w:color="auto"/>
        <w:left w:val="none" w:sz="0" w:space="0" w:color="auto"/>
        <w:bottom w:val="none" w:sz="0" w:space="0" w:color="auto"/>
        <w:right w:val="none" w:sz="0" w:space="0" w:color="auto"/>
      </w:divBdr>
    </w:div>
    <w:div w:id="370420919">
      <w:bodyDiv w:val="1"/>
      <w:marLeft w:val="0"/>
      <w:marRight w:val="0"/>
      <w:marTop w:val="0"/>
      <w:marBottom w:val="0"/>
      <w:divBdr>
        <w:top w:val="none" w:sz="0" w:space="0" w:color="auto"/>
        <w:left w:val="none" w:sz="0" w:space="0" w:color="auto"/>
        <w:bottom w:val="none" w:sz="0" w:space="0" w:color="auto"/>
        <w:right w:val="none" w:sz="0" w:space="0" w:color="auto"/>
      </w:divBdr>
    </w:div>
    <w:div w:id="373239414">
      <w:bodyDiv w:val="1"/>
      <w:marLeft w:val="0"/>
      <w:marRight w:val="0"/>
      <w:marTop w:val="0"/>
      <w:marBottom w:val="0"/>
      <w:divBdr>
        <w:top w:val="none" w:sz="0" w:space="0" w:color="auto"/>
        <w:left w:val="none" w:sz="0" w:space="0" w:color="auto"/>
        <w:bottom w:val="none" w:sz="0" w:space="0" w:color="auto"/>
        <w:right w:val="none" w:sz="0" w:space="0" w:color="auto"/>
      </w:divBdr>
    </w:div>
    <w:div w:id="386732639">
      <w:bodyDiv w:val="1"/>
      <w:marLeft w:val="0"/>
      <w:marRight w:val="0"/>
      <w:marTop w:val="0"/>
      <w:marBottom w:val="0"/>
      <w:divBdr>
        <w:top w:val="none" w:sz="0" w:space="0" w:color="auto"/>
        <w:left w:val="none" w:sz="0" w:space="0" w:color="auto"/>
        <w:bottom w:val="none" w:sz="0" w:space="0" w:color="auto"/>
        <w:right w:val="none" w:sz="0" w:space="0" w:color="auto"/>
      </w:divBdr>
    </w:div>
    <w:div w:id="388071194">
      <w:bodyDiv w:val="1"/>
      <w:marLeft w:val="0"/>
      <w:marRight w:val="0"/>
      <w:marTop w:val="0"/>
      <w:marBottom w:val="0"/>
      <w:divBdr>
        <w:top w:val="none" w:sz="0" w:space="0" w:color="auto"/>
        <w:left w:val="none" w:sz="0" w:space="0" w:color="auto"/>
        <w:bottom w:val="none" w:sz="0" w:space="0" w:color="auto"/>
        <w:right w:val="none" w:sz="0" w:space="0" w:color="auto"/>
      </w:divBdr>
    </w:div>
    <w:div w:id="391781651">
      <w:bodyDiv w:val="1"/>
      <w:marLeft w:val="0"/>
      <w:marRight w:val="0"/>
      <w:marTop w:val="0"/>
      <w:marBottom w:val="0"/>
      <w:divBdr>
        <w:top w:val="none" w:sz="0" w:space="0" w:color="auto"/>
        <w:left w:val="none" w:sz="0" w:space="0" w:color="auto"/>
        <w:bottom w:val="none" w:sz="0" w:space="0" w:color="auto"/>
        <w:right w:val="none" w:sz="0" w:space="0" w:color="auto"/>
      </w:divBdr>
    </w:div>
    <w:div w:id="396444103">
      <w:bodyDiv w:val="1"/>
      <w:marLeft w:val="0"/>
      <w:marRight w:val="0"/>
      <w:marTop w:val="0"/>
      <w:marBottom w:val="0"/>
      <w:divBdr>
        <w:top w:val="none" w:sz="0" w:space="0" w:color="auto"/>
        <w:left w:val="none" w:sz="0" w:space="0" w:color="auto"/>
        <w:bottom w:val="none" w:sz="0" w:space="0" w:color="auto"/>
        <w:right w:val="none" w:sz="0" w:space="0" w:color="auto"/>
      </w:divBdr>
    </w:div>
    <w:div w:id="398094415">
      <w:bodyDiv w:val="1"/>
      <w:marLeft w:val="0"/>
      <w:marRight w:val="0"/>
      <w:marTop w:val="0"/>
      <w:marBottom w:val="0"/>
      <w:divBdr>
        <w:top w:val="none" w:sz="0" w:space="0" w:color="auto"/>
        <w:left w:val="none" w:sz="0" w:space="0" w:color="auto"/>
        <w:bottom w:val="none" w:sz="0" w:space="0" w:color="auto"/>
        <w:right w:val="none" w:sz="0" w:space="0" w:color="auto"/>
      </w:divBdr>
    </w:div>
    <w:div w:id="402918553">
      <w:bodyDiv w:val="1"/>
      <w:marLeft w:val="0"/>
      <w:marRight w:val="0"/>
      <w:marTop w:val="0"/>
      <w:marBottom w:val="0"/>
      <w:divBdr>
        <w:top w:val="none" w:sz="0" w:space="0" w:color="auto"/>
        <w:left w:val="none" w:sz="0" w:space="0" w:color="auto"/>
        <w:bottom w:val="none" w:sz="0" w:space="0" w:color="auto"/>
        <w:right w:val="none" w:sz="0" w:space="0" w:color="auto"/>
      </w:divBdr>
    </w:div>
    <w:div w:id="407651144">
      <w:bodyDiv w:val="1"/>
      <w:marLeft w:val="0"/>
      <w:marRight w:val="0"/>
      <w:marTop w:val="0"/>
      <w:marBottom w:val="0"/>
      <w:divBdr>
        <w:top w:val="none" w:sz="0" w:space="0" w:color="auto"/>
        <w:left w:val="none" w:sz="0" w:space="0" w:color="auto"/>
        <w:bottom w:val="none" w:sz="0" w:space="0" w:color="auto"/>
        <w:right w:val="none" w:sz="0" w:space="0" w:color="auto"/>
      </w:divBdr>
    </w:div>
    <w:div w:id="410736127">
      <w:bodyDiv w:val="1"/>
      <w:marLeft w:val="0"/>
      <w:marRight w:val="0"/>
      <w:marTop w:val="0"/>
      <w:marBottom w:val="0"/>
      <w:divBdr>
        <w:top w:val="none" w:sz="0" w:space="0" w:color="auto"/>
        <w:left w:val="none" w:sz="0" w:space="0" w:color="auto"/>
        <w:bottom w:val="none" w:sz="0" w:space="0" w:color="auto"/>
        <w:right w:val="none" w:sz="0" w:space="0" w:color="auto"/>
      </w:divBdr>
    </w:div>
    <w:div w:id="412093312">
      <w:bodyDiv w:val="1"/>
      <w:marLeft w:val="0"/>
      <w:marRight w:val="0"/>
      <w:marTop w:val="0"/>
      <w:marBottom w:val="0"/>
      <w:divBdr>
        <w:top w:val="none" w:sz="0" w:space="0" w:color="auto"/>
        <w:left w:val="none" w:sz="0" w:space="0" w:color="auto"/>
        <w:bottom w:val="none" w:sz="0" w:space="0" w:color="auto"/>
        <w:right w:val="none" w:sz="0" w:space="0" w:color="auto"/>
      </w:divBdr>
    </w:div>
    <w:div w:id="419571201">
      <w:bodyDiv w:val="1"/>
      <w:marLeft w:val="0"/>
      <w:marRight w:val="0"/>
      <w:marTop w:val="0"/>
      <w:marBottom w:val="0"/>
      <w:divBdr>
        <w:top w:val="none" w:sz="0" w:space="0" w:color="auto"/>
        <w:left w:val="none" w:sz="0" w:space="0" w:color="auto"/>
        <w:bottom w:val="none" w:sz="0" w:space="0" w:color="auto"/>
        <w:right w:val="none" w:sz="0" w:space="0" w:color="auto"/>
      </w:divBdr>
    </w:div>
    <w:div w:id="420224915">
      <w:bodyDiv w:val="1"/>
      <w:marLeft w:val="0"/>
      <w:marRight w:val="0"/>
      <w:marTop w:val="0"/>
      <w:marBottom w:val="0"/>
      <w:divBdr>
        <w:top w:val="none" w:sz="0" w:space="0" w:color="auto"/>
        <w:left w:val="none" w:sz="0" w:space="0" w:color="auto"/>
        <w:bottom w:val="none" w:sz="0" w:space="0" w:color="auto"/>
        <w:right w:val="none" w:sz="0" w:space="0" w:color="auto"/>
      </w:divBdr>
    </w:div>
    <w:div w:id="421418172">
      <w:bodyDiv w:val="1"/>
      <w:marLeft w:val="0"/>
      <w:marRight w:val="0"/>
      <w:marTop w:val="0"/>
      <w:marBottom w:val="0"/>
      <w:divBdr>
        <w:top w:val="none" w:sz="0" w:space="0" w:color="auto"/>
        <w:left w:val="none" w:sz="0" w:space="0" w:color="auto"/>
        <w:bottom w:val="none" w:sz="0" w:space="0" w:color="auto"/>
        <w:right w:val="none" w:sz="0" w:space="0" w:color="auto"/>
      </w:divBdr>
    </w:div>
    <w:div w:id="435488553">
      <w:bodyDiv w:val="1"/>
      <w:marLeft w:val="0"/>
      <w:marRight w:val="0"/>
      <w:marTop w:val="0"/>
      <w:marBottom w:val="0"/>
      <w:divBdr>
        <w:top w:val="none" w:sz="0" w:space="0" w:color="auto"/>
        <w:left w:val="none" w:sz="0" w:space="0" w:color="auto"/>
        <w:bottom w:val="none" w:sz="0" w:space="0" w:color="auto"/>
        <w:right w:val="none" w:sz="0" w:space="0" w:color="auto"/>
      </w:divBdr>
    </w:div>
    <w:div w:id="437483265">
      <w:bodyDiv w:val="1"/>
      <w:marLeft w:val="0"/>
      <w:marRight w:val="0"/>
      <w:marTop w:val="0"/>
      <w:marBottom w:val="0"/>
      <w:divBdr>
        <w:top w:val="none" w:sz="0" w:space="0" w:color="auto"/>
        <w:left w:val="none" w:sz="0" w:space="0" w:color="auto"/>
        <w:bottom w:val="none" w:sz="0" w:space="0" w:color="auto"/>
        <w:right w:val="none" w:sz="0" w:space="0" w:color="auto"/>
      </w:divBdr>
    </w:div>
    <w:div w:id="438649189">
      <w:bodyDiv w:val="1"/>
      <w:marLeft w:val="0"/>
      <w:marRight w:val="0"/>
      <w:marTop w:val="0"/>
      <w:marBottom w:val="0"/>
      <w:divBdr>
        <w:top w:val="none" w:sz="0" w:space="0" w:color="auto"/>
        <w:left w:val="none" w:sz="0" w:space="0" w:color="auto"/>
        <w:bottom w:val="none" w:sz="0" w:space="0" w:color="auto"/>
        <w:right w:val="none" w:sz="0" w:space="0" w:color="auto"/>
      </w:divBdr>
    </w:div>
    <w:div w:id="440147985">
      <w:bodyDiv w:val="1"/>
      <w:marLeft w:val="0"/>
      <w:marRight w:val="0"/>
      <w:marTop w:val="0"/>
      <w:marBottom w:val="0"/>
      <w:divBdr>
        <w:top w:val="none" w:sz="0" w:space="0" w:color="auto"/>
        <w:left w:val="none" w:sz="0" w:space="0" w:color="auto"/>
        <w:bottom w:val="none" w:sz="0" w:space="0" w:color="auto"/>
        <w:right w:val="none" w:sz="0" w:space="0" w:color="auto"/>
      </w:divBdr>
    </w:div>
    <w:div w:id="440684647">
      <w:bodyDiv w:val="1"/>
      <w:marLeft w:val="0"/>
      <w:marRight w:val="0"/>
      <w:marTop w:val="0"/>
      <w:marBottom w:val="0"/>
      <w:divBdr>
        <w:top w:val="none" w:sz="0" w:space="0" w:color="auto"/>
        <w:left w:val="none" w:sz="0" w:space="0" w:color="auto"/>
        <w:bottom w:val="none" w:sz="0" w:space="0" w:color="auto"/>
        <w:right w:val="none" w:sz="0" w:space="0" w:color="auto"/>
      </w:divBdr>
    </w:div>
    <w:div w:id="448545603">
      <w:bodyDiv w:val="1"/>
      <w:marLeft w:val="0"/>
      <w:marRight w:val="0"/>
      <w:marTop w:val="0"/>
      <w:marBottom w:val="0"/>
      <w:divBdr>
        <w:top w:val="none" w:sz="0" w:space="0" w:color="auto"/>
        <w:left w:val="none" w:sz="0" w:space="0" w:color="auto"/>
        <w:bottom w:val="none" w:sz="0" w:space="0" w:color="auto"/>
        <w:right w:val="none" w:sz="0" w:space="0" w:color="auto"/>
      </w:divBdr>
    </w:div>
    <w:div w:id="458106921">
      <w:bodyDiv w:val="1"/>
      <w:marLeft w:val="0"/>
      <w:marRight w:val="0"/>
      <w:marTop w:val="0"/>
      <w:marBottom w:val="0"/>
      <w:divBdr>
        <w:top w:val="none" w:sz="0" w:space="0" w:color="auto"/>
        <w:left w:val="none" w:sz="0" w:space="0" w:color="auto"/>
        <w:bottom w:val="none" w:sz="0" w:space="0" w:color="auto"/>
        <w:right w:val="none" w:sz="0" w:space="0" w:color="auto"/>
      </w:divBdr>
    </w:div>
    <w:div w:id="458304755">
      <w:bodyDiv w:val="1"/>
      <w:marLeft w:val="0"/>
      <w:marRight w:val="0"/>
      <w:marTop w:val="0"/>
      <w:marBottom w:val="0"/>
      <w:divBdr>
        <w:top w:val="none" w:sz="0" w:space="0" w:color="auto"/>
        <w:left w:val="none" w:sz="0" w:space="0" w:color="auto"/>
        <w:bottom w:val="none" w:sz="0" w:space="0" w:color="auto"/>
        <w:right w:val="none" w:sz="0" w:space="0" w:color="auto"/>
      </w:divBdr>
    </w:div>
    <w:div w:id="469982088">
      <w:bodyDiv w:val="1"/>
      <w:marLeft w:val="0"/>
      <w:marRight w:val="0"/>
      <w:marTop w:val="0"/>
      <w:marBottom w:val="0"/>
      <w:divBdr>
        <w:top w:val="none" w:sz="0" w:space="0" w:color="auto"/>
        <w:left w:val="none" w:sz="0" w:space="0" w:color="auto"/>
        <w:bottom w:val="none" w:sz="0" w:space="0" w:color="auto"/>
        <w:right w:val="none" w:sz="0" w:space="0" w:color="auto"/>
      </w:divBdr>
    </w:div>
    <w:div w:id="472409055">
      <w:bodyDiv w:val="1"/>
      <w:marLeft w:val="0"/>
      <w:marRight w:val="0"/>
      <w:marTop w:val="0"/>
      <w:marBottom w:val="0"/>
      <w:divBdr>
        <w:top w:val="none" w:sz="0" w:space="0" w:color="auto"/>
        <w:left w:val="none" w:sz="0" w:space="0" w:color="auto"/>
        <w:bottom w:val="none" w:sz="0" w:space="0" w:color="auto"/>
        <w:right w:val="none" w:sz="0" w:space="0" w:color="auto"/>
      </w:divBdr>
    </w:div>
    <w:div w:id="478108980">
      <w:bodyDiv w:val="1"/>
      <w:marLeft w:val="0"/>
      <w:marRight w:val="0"/>
      <w:marTop w:val="0"/>
      <w:marBottom w:val="0"/>
      <w:divBdr>
        <w:top w:val="none" w:sz="0" w:space="0" w:color="auto"/>
        <w:left w:val="none" w:sz="0" w:space="0" w:color="auto"/>
        <w:bottom w:val="none" w:sz="0" w:space="0" w:color="auto"/>
        <w:right w:val="none" w:sz="0" w:space="0" w:color="auto"/>
      </w:divBdr>
    </w:div>
    <w:div w:id="478886011">
      <w:bodyDiv w:val="1"/>
      <w:marLeft w:val="0"/>
      <w:marRight w:val="0"/>
      <w:marTop w:val="0"/>
      <w:marBottom w:val="0"/>
      <w:divBdr>
        <w:top w:val="none" w:sz="0" w:space="0" w:color="auto"/>
        <w:left w:val="none" w:sz="0" w:space="0" w:color="auto"/>
        <w:bottom w:val="none" w:sz="0" w:space="0" w:color="auto"/>
        <w:right w:val="none" w:sz="0" w:space="0" w:color="auto"/>
      </w:divBdr>
    </w:div>
    <w:div w:id="480392336">
      <w:bodyDiv w:val="1"/>
      <w:marLeft w:val="0"/>
      <w:marRight w:val="0"/>
      <w:marTop w:val="0"/>
      <w:marBottom w:val="0"/>
      <w:divBdr>
        <w:top w:val="none" w:sz="0" w:space="0" w:color="auto"/>
        <w:left w:val="none" w:sz="0" w:space="0" w:color="auto"/>
        <w:bottom w:val="none" w:sz="0" w:space="0" w:color="auto"/>
        <w:right w:val="none" w:sz="0" w:space="0" w:color="auto"/>
      </w:divBdr>
    </w:div>
    <w:div w:id="480662114">
      <w:bodyDiv w:val="1"/>
      <w:marLeft w:val="0"/>
      <w:marRight w:val="0"/>
      <w:marTop w:val="0"/>
      <w:marBottom w:val="0"/>
      <w:divBdr>
        <w:top w:val="none" w:sz="0" w:space="0" w:color="auto"/>
        <w:left w:val="none" w:sz="0" w:space="0" w:color="auto"/>
        <w:bottom w:val="none" w:sz="0" w:space="0" w:color="auto"/>
        <w:right w:val="none" w:sz="0" w:space="0" w:color="auto"/>
      </w:divBdr>
    </w:div>
    <w:div w:id="482552826">
      <w:bodyDiv w:val="1"/>
      <w:marLeft w:val="0"/>
      <w:marRight w:val="0"/>
      <w:marTop w:val="0"/>
      <w:marBottom w:val="0"/>
      <w:divBdr>
        <w:top w:val="none" w:sz="0" w:space="0" w:color="auto"/>
        <w:left w:val="none" w:sz="0" w:space="0" w:color="auto"/>
        <w:bottom w:val="none" w:sz="0" w:space="0" w:color="auto"/>
        <w:right w:val="none" w:sz="0" w:space="0" w:color="auto"/>
      </w:divBdr>
    </w:div>
    <w:div w:id="484787985">
      <w:bodyDiv w:val="1"/>
      <w:marLeft w:val="0"/>
      <w:marRight w:val="0"/>
      <w:marTop w:val="0"/>
      <w:marBottom w:val="0"/>
      <w:divBdr>
        <w:top w:val="none" w:sz="0" w:space="0" w:color="auto"/>
        <w:left w:val="none" w:sz="0" w:space="0" w:color="auto"/>
        <w:bottom w:val="none" w:sz="0" w:space="0" w:color="auto"/>
        <w:right w:val="none" w:sz="0" w:space="0" w:color="auto"/>
      </w:divBdr>
    </w:div>
    <w:div w:id="485509443">
      <w:bodyDiv w:val="1"/>
      <w:marLeft w:val="0"/>
      <w:marRight w:val="0"/>
      <w:marTop w:val="0"/>
      <w:marBottom w:val="0"/>
      <w:divBdr>
        <w:top w:val="none" w:sz="0" w:space="0" w:color="auto"/>
        <w:left w:val="none" w:sz="0" w:space="0" w:color="auto"/>
        <w:bottom w:val="none" w:sz="0" w:space="0" w:color="auto"/>
        <w:right w:val="none" w:sz="0" w:space="0" w:color="auto"/>
      </w:divBdr>
    </w:div>
    <w:div w:id="487400125">
      <w:bodyDiv w:val="1"/>
      <w:marLeft w:val="0"/>
      <w:marRight w:val="0"/>
      <w:marTop w:val="0"/>
      <w:marBottom w:val="0"/>
      <w:divBdr>
        <w:top w:val="none" w:sz="0" w:space="0" w:color="auto"/>
        <w:left w:val="none" w:sz="0" w:space="0" w:color="auto"/>
        <w:bottom w:val="none" w:sz="0" w:space="0" w:color="auto"/>
        <w:right w:val="none" w:sz="0" w:space="0" w:color="auto"/>
      </w:divBdr>
    </w:div>
    <w:div w:id="495848543">
      <w:bodyDiv w:val="1"/>
      <w:marLeft w:val="0"/>
      <w:marRight w:val="0"/>
      <w:marTop w:val="0"/>
      <w:marBottom w:val="0"/>
      <w:divBdr>
        <w:top w:val="none" w:sz="0" w:space="0" w:color="auto"/>
        <w:left w:val="none" w:sz="0" w:space="0" w:color="auto"/>
        <w:bottom w:val="none" w:sz="0" w:space="0" w:color="auto"/>
        <w:right w:val="none" w:sz="0" w:space="0" w:color="auto"/>
      </w:divBdr>
    </w:div>
    <w:div w:id="504444261">
      <w:bodyDiv w:val="1"/>
      <w:marLeft w:val="0"/>
      <w:marRight w:val="0"/>
      <w:marTop w:val="0"/>
      <w:marBottom w:val="0"/>
      <w:divBdr>
        <w:top w:val="none" w:sz="0" w:space="0" w:color="auto"/>
        <w:left w:val="none" w:sz="0" w:space="0" w:color="auto"/>
        <w:bottom w:val="none" w:sz="0" w:space="0" w:color="auto"/>
        <w:right w:val="none" w:sz="0" w:space="0" w:color="auto"/>
      </w:divBdr>
    </w:div>
    <w:div w:id="509877961">
      <w:bodyDiv w:val="1"/>
      <w:marLeft w:val="0"/>
      <w:marRight w:val="0"/>
      <w:marTop w:val="0"/>
      <w:marBottom w:val="0"/>
      <w:divBdr>
        <w:top w:val="none" w:sz="0" w:space="0" w:color="auto"/>
        <w:left w:val="none" w:sz="0" w:space="0" w:color="auto"/>
        <w:bottom w:val="none" w:sz="0" w:space="0" w:color="auto"/>
        <w:right w:val="none" w:sz="0" w:space="0" w:color="auto"/>
      </w:divBdr>
    </w:div>
    <w:div w:id="520558027">
      <w:bodyDiv w:val="1"/>
      <w:marLeft w:val="0"/>
      <w:marRight w:val="0"/>
      <w:marTop w:val="0"/>
      <w:marBottom w:val="0"/>
      <w:divBdr>
        <w:top w:val="none" w:sz="0" w:space="0" w:color="auto"/>
        <w:left w:val="none" w:sz="0" w:space="0" w:color="auto"/>
        <w:bottom w:val="none" w:sz="0" w:space="0" w:color="auto"/>
        <w:right w:val="none" w:sz="0" w:space="0" w:color="auto"/>
      </w:divBdr>
    </w:div>
    <w:div w:id="534465281">
      <w:bodyDiv w:val="1"/>
      <w:marLeft w:val="0"/>
      <w:marRight w:val="0"/>
      <w:marTop w:val="0"/>
      <w:marBottom w:val="0"/>
      <w:divBdr>
        <w:top w:val="none" w:sz="0" w:space="0" w:color="auto"/>
        <w:left w:val="none" w:sz="0" w:space="0" w:color="auto"/>
        <w:bottom w:val="none" w:sz="0" w:space="0" w:color="auto"/>
        <w:right w:val="none" w:sz="0" w:space="0" w:color="auto"/>
      </w:divBdr>
    </w:div>
    <w:div w:id="546062995">
      <w:bodyDiv w:val="1"/>
      <w:marLeft w:val="0"/>
      <w:marRight w:val="0"/>
      <w:marTop w:val="0"/>
      <w:marBottom w:val="0"/>
      <w:divBdr>
        <w:top w:val="none" w:sz="0" w:space="0" w:color="auto"/>
        <w:left w:val="none" w:sz="0" w:space="0" w:color="auto"/>
        <w:bottom w:val="none" w:sz="0" w:space="0" w:color="auto"/>
        <w:right w:val="none" w:sz="0" w:space="0" w:color="auto"/>
      </w:divBdr>
    </w:div>
    <w:div w:id="546643747">
      <w:bodyDiv w:val="1"/>
      <w:marLeft w:val="0"/>
      <w:marRight w:val="0"/>
      <w:marTop w:val="0"/>
      <w:marBottom w:val="0"/>
      <w:divBdr>
        <w:top w:val="none" w:sz="0" w:space="0" w:color="auto"/>
        <w:left w:val="none" w:sz="0" w:space="0" w:color="auto"/>
        <w:bottom w:val="none" w:sz="0" w:space="0" w:color="auto"/>
        <w:right w:val="none" w:sz="0" w:space="0" w:color="auto"/>
      </w:divBdr>
    </w:div>
    <w:div w:id="559444663">
      <w:bodyDiv w:val="1"/>
      <w:marLeft w:val="0"/>
      <w:marRight w:val="0"/>
      <w:marTop w:val="0"/>
      <w:marBottom w:val="0"/>
      <w:divBdr>
        <w:top w:val="none" w:sz="0" w:space="0" w:color="auto"/>
        <w:left w:val="none" w:sz="0" w:space="0" w:color="auto"/>
        <w:bottom w:val="none" w:sz="0" w:space="0" w:color="auto"/>
        <w:right w:val="none" w:sz="0" w:space="0" w:color="auto"/>
      </w:divBdr>
    </w:div>
    <w:div w:id="561067409">
      <w:bodyDiv w:val="1"/>
      <w:marLeft w:val="0"/>
      <w:marRight w:val="0"/>
      <w:marTop w:val="0"/>
      <w:marBottom w:val="0"/>
      <w:divBdr>
        <w:top w:val="none" w:sz="0" w:space="0" w:color="auto"/>
        <w:left w:val="none" w:sz="0" w:space="0" w:color="auto"/>
        <w:bottom w:val="none" w:sz="0" w:space="0" w:color="auto"/>
        <w:right w:val="none" w:sz="0" w:space="0" w:color="auto"/>
      </w:divBdr>
    </w:div>
    <w:div w:id="565190225">
      <w:bodyDiv w:val="1"/>
      <w:marLeft w:val="0"/>
      <w:marRight w:val="0"/>
      <w:marTop w:val="0"/>
      <w:marBottom w:val="0"/>
      <w:divBdr>
        <w:top w:val="none" w:sz="0" w:space="0" w:color="auto"/>
        <w:left w:val="none" w:sz="0" w:space="0" w:color="auto"/>
        <w:bottom w:val="none" w:sz="0" w:space="0" w:color="auto"/>
        <w:right w:val="none" w:sz="0" w:space="0" w:color="auto"/>
      </w:divBdr>
    </w:div>
    <w:div w:id="573394463">
      <w:bodyDiv w:val="1"/>
      <w:marLeft w:val="0"/>
      <w:marRight w:val="0"/>
      <w:marTop w:val="0"/>
      <w:marBottom w:val="0"/>
      <w:divBdr>
        <w:top w:val="none" w:sz="0" w:space="0" w:color="auto"/>
        <w:left w:val="none" w:sz="0" w:space="0" w:color="auto"/>
        <w:bottom w:val="none" w:sz="0" w:space="0" w:color="auto"/>
        <w:right w:val="none" w:sz="0" w:space="0" w:color="auto"/>
      </w:divBdr>
    </w:div>
    <w:div w:id="573931332">
      <w:bodyDiv w:val="1"/>
      <w:marLeft w:val="0"/>
      <w:marRight w:val="0"/>
      <w:marTop w:val="0"/>
      <w:marBottom w:val="0"/>
      <w:divBdr>
        <w:top w:val="none" w:sz="0" w:space="0" w:color="auto"/>
        <w:left w:val="none" w:sz="0" w:space="0" w:color="auto"/>
        <w:bottom w:val="none" w:sz="0" w:space="0" w:color="auto"/>
        <w:right w:val="none" w:sz="0" w:space="0" w:color="auto"/>
      </w:divBdr>
    </w:div>
    <w:div w:id="584653155">
      <w:bodyDiv w:val="1"/>
      <w:marLeft w:val="0"/>
      <w:marRight w:val="0"/>
      <w:marTop w:val="0"/>
      <w:marBottom w:val="0"/>
      <w:divBdr>
        <w:top w:val="none" w:sz="0" w:space="0" w:color="auto"/>
        <w:left w:val="none" w:sz="0" w:space="0" w:color="auto"/>
        <w:bottom w:val="none" w:sz="0" w:space="0" w:color="auto"/>
        <w:right w:val="none" w:sz="0" w:space="0" w:color="auto"/>
      </w:divBdr>
    </w:div>
    <w:div w:id="591203839">
      <w:bodyDiv w:val="1"/>
      <w:marLeft w:val="0"/>
      <w:marRight w:val="0"/>
      <w:marTop w:val="0"/>
      <w:marBottom w:val="0"/>
      <w:divBdr>
        <w:top w:val="none" w:sz="0" w:space="0" w:color="auto"/>
        <w:left w:val="none" w:sz="0" w:space="0" w:color="auto"/>
        <w:bottom w:val="none" w:sz="0" w:space="0" w:color="auto"/>
        <w:right w:val="none" w:sz="0" w:space="0" w:color="auto"/>
      </w:divBdr>
    </w:div>
    <w:div w:id="592318178">
      <w:bodyDiv w:val="1"/>
      <w:marLeft w:val="0"/>
      <w:marRight w:val="0"/>
      <w:marTop w:val="0"/>
      <w:marBottom w:val="0"/>
      <w:divBdr>
        <w:top w:val="none" w:sz="0" w:space="0" w:color="auto"/>
        <w:left w:val="none" w:sz="0" w:space="0" w:color="auto"/>
        <w:bottom w:val="none" w:sz="0" w:space="0" w:color="auto"/>
        <w:right w:val="none" w:sz="0" w:space="0" w:color="auto"/>
      </w:divBdr>
    </w:div>
    <w:div w:id="592787190">
      <w:bodyDiv w:val="1"/>
      <w:marLeft w:val="0"/>
      <w:marRight w:val="0"/>
      <w:marTop w:val="0"/>
      <w:marBottom w:val="0"/>
      <w:divBdr>
        <w:top w:val="none" w:sz="0" w:space="0" w:color="auto"/>
        <w:left w:val="none" w:sz="0" w:space="0" w:color="auto"/>
        <w:bottom w:val="none" w:sz="0" w:space="0" w:color="auto"/>
        <w:right w:val="none" w:sz="0" w:space="0" w:color="auto"/>
      </w:divBdr>
    </w:div>
    <w:div w:id="599409180">
      <w:bodyDiv w:val="1"/>
      <w:marLeft w:val="0"/>
      <w:marRight w:val="0"/>
      <w:marTop w:val="0"/>
      <w:marBottom w:val="0"/>
      <w:divBdr>
        <w:top w:val="none" w:sz="0" w:space="0" w:color="auto"/>
        <w:left w:val="none" w:sz="0" w:space="0" w:color="auto"/>
        <w:bottom w:val="none" w:sz="0" w:space="0" w:color="auto"/>
        <w:right w:val="none" w:sz="0" w:space="0" w:color="auto"/>
      </w:divBdr>
    </w:div>
    <w:div w:id="605116175">
      <w:bodyDiv w:val="1"/>
      <w:marLeft w:val="0"/>
      <w:marRight w:val="0"/>
      <w:marTop w:val="0"/>
      <w:marBottom w:val="0"/>
      <w:divBdr>
        <w:top w:val="none" w:sz="0" w:space="0" w:color="auto"/>
        <w:left w:val="none" w:sz="0" w:space="0" w:color="auto"/>
        <w:bottom w:val="none" w:sz="0" w:space="0" w:color="auto"/>
        <w:right w:val="none" w:sz="0" w:space="0" w:color="auto"/>
      </w:divBdr>
    </w:div>
    <w:div w:id="613445998">
      <w:bodyDiv w:val="1"/>
      <w:marLeft w:val="0"/>
      <w:marRight w:val="0"/>
      <w:marTop w:val="0"/>
      <w:marBottom w:val="0"/>
      <w:divBdr>
        <w:top w:val="none" w:sz="0" w:space="0" w:color="auto"/>
        <w:left w:val="none" w:sz="0" w:space="0" w:color="auto"/>
        <w:bottom w:val="none" w:sz="0" w:space="0" w:color="auto"/>
        <w:right w:val="none" w:sz="0" w:space="0" w:color="auto"/>
      </w:divBdr>
    </w:div>
    <w:div w:id="614335807">
      <w:bodyDiv w:val="1"/>
      <w:marLeft w:val="0"/>
      <w:marRight w:val="0"/>
      <w:marTop w:val="0"/>
      <w:marBottom w:val="0"/>
      <w:divBdr>
        <w:top w:val="none" w:sz="0" w:space="0" w:color="auto"/>
        <w:left w:val="none" w:sz="0" w:space="0" w:color="auto"/>
        <w:bottom w:val="none" w:sz="0" w:space="0" w:color="auto"/>
        <w:right w:val="none" w:sz="0" w:space="0" w:color="auto"/>
      </w:divBdr>
    </w:div>
    <w:div w:id="622925320">
      <w:bodyDiv w:val="1"/>
      <w:marLeft w:val="0"/>
      <w:marRight w:val="0"/>
      <w:marTop w:val="0"/>
      <w:marBottom w:val="0"/>
      <w:divBdr>
        <w:top w:val="none" w:sz="0" w:space="0" w:color="auto"/>
        <w:left w:val="none" w:sz="0" w:space="0" w:color="auto"/>
        <w:bottom w:val="none" w:sz="0" w:space="0" w:color="auto"/>
        <w:right w:val="none" w:sz="0" w:space="0" w:color="auto"/>
      </w:divBdr>
    </w:div>
    <w:div w:id="627130782">
      <w:bodyDiv w:val="1"/>
      <w:marLeft w:val="0"/>
      <w:marRight w:val="0"/>
      <w:marTop w:val="0"/>
      <w:marBottom w:val="0"/>
      <w:divBdr>
        <w:top w:val="none" w:sz="0" w:space="0" w:color="auto"/>
        <w:left w:val="none" w:sz="0" w:space="0" w:color="auto"/>
        <w:bottom w:val="none" w:sz="0" w:space="0" w:color="auto"/>
        <w:right w:val="none" w:sz="0" w:space="0" w:color="auto"/>
      </w:divBdr>
    </w:div>
    <w:div w:id="627202739">
      <w:bodyDiv w:val="1"/>
      <w:marLeft w:val="0"/>
      <w:marRight w:val="0"/>
      <w:marTop w:val="0"/>
      <w:marBottom w:val="0"/>
      <w:divBdr>
        <w:top w:val="none" w:sz="0" w:space="0" w:color="auto"/>
        <w:left w:val="none" w:sz="0" w:space="0" w:color="auto"/>
        <w:bottom w:val="none" w:sz="0" w:space="0" w:color="auto"/>
        <w:right w:val="none" w:sz="0" w:space="0" w:color="auto"/>
      </w:divBdr>
    </w:div>
    <w:div w:id="634137862">
      <w:bodyDiv w:val="1"/>
      <w:marLeft w:val="0"/>
      <w:marRight w:val="0"/>
      <w:marTop w:val="0"/>
      <w:marBottom w:val="0"/>
      <w:divBdr>
        <w:top w:val="none" w:sz="0" w:space="0" w:color="auto"/>
        <w:left w:val="none" w:sz="0" w:space="0" w:color="auto"/>
        <w:bottom w:val="none" w:sz="0" w:space="0" w:color="auto"/>
        <w:right w:val="none" w:sz="0" w:space="0" w:color="auto"/>
      </w:divBdr>
    </w:div>
    <w:div w:id="636103577">
      <w:bodyDiv w:val="1"/>
      <w:marLeft w:val="0"/>
      <w:marRight w:val="0"/>
      <w:marTop w:val="0"/>
      <w:marBottom w:val="0"/>
      <w:divBdr>
        <w:top w:val="none" w:sz="0" w:space="0" w:color="auto"/>
        <w:left w:val="none" w:sz="0" w:space="0" w:color="auto"/>
        <w:bottom w:val="none" w:sz="0" w:space="0" w:color="auto"/>
        <w:right w:val="none" w:sz="0" w:space="0" w:color="auto"/>
      </w:divBdr>
    </w:div>
    <w:div w:id="636841342">
      <w:bodyDiv w:val="1"/>
      <w:marLeft w:val="0"/>
      <w:marRight w:val="0"/>
      <w:marTop w:val="0"/>
      <w:marBottom w:val="0"/>
      <w:divBdr>
        <w:top w:val="none" w:sz="0" w:space="0" w:color="auto"/>
        <w:left w:val="none" w:sz="0" w:space="0" w:color="auto"/>
        <w:bottom w:val="none" w:sz="0" w:space="0" w:color="auto"/>
        <w:right w:val="none" w:sz="0" w:space="0" w:color="auto"/>
      </w:divBdr>
    </w:div>
    <w:div w:id="637339540">
      <w:bodyDiv w:val="1"/>
      <w:marLeft w:val="0"/>
      <w:marRight w:val="0"/>
      <w:marTop w:val="0"/>
      <w:marBottom w:val="0"/>
      <w:divBdr>
        <w:top w:val="none" w:sz="0" w:space="0" w:color="auto"/>
        <w:left w:val="none" w:sz="0" w:space="0" w:color="auto"/>
        <w:bottom w:val="none" w:sz="0" w:space="0" w:color="auto"/>
        <w:right w:val="none" w:sz="0" w:space="0" w:color="auto"/>
      </w:divBdr>
    </w:div>
    <w:div w:id="644967367">
      <w:bodyDiv w:val="1"/>
      <w:marLeft w:val="0"/>
      <w:marRight w:val="0"/>
      <w:marTop w:val="0"/>
      <w:marBottom w:val="0"/>
      <w:divBdr>
        <w:top w:val="none" w:sz="0" w:space="0" w:color="auto"/>
        <w:left w:val="none" w:sz="0" w:space="0" w:color="auto"/>
        <w:bottom w:val="none" w:sz="0" w:space="0" w:color="auto"/>
        <w:right w:val="none" w:sz="0" w:space="0" w:color="auto"/>
      </w:divBdr>
    </w:div>
    <w:div w:id="649094746">
      <w:bodyDiv w:val="1"/>
      <w:marLeft w:val="0"/>
      <w:marRight w:val="0"/>
      <w:marTop w:val="0"/>
      <w:marBottom w:val="0"/>
      <w:divBdr>
        <w:top w:val="none" w:sz="0" w:space="0" w:color="auto"/>
        <w:left w:val="none" w:sz="0" w:space="0" w:color="auto"/>
        <w:bottom w:val="none" w:sz="0" w:space="0" w:color="auto"/>
        <w:right w:val="none" w:sz="0" w:space="0" w:color="auto"/>
      </w:divBdr>
    </w:div>
    <w:div w:id="650720931">
      <w:bodyDiv w:val="1"/>
      <w:marLeft w:val="0"/>
      <w:marRight w:val="0"/>
      <w:marTop w:val="0"/>
      <w:marBottom w:val="0"/>
      <w:divBdr>
        <w:top w:val="none" w:sz="0" w:space="0" w:color="auto"/>
        <w:left w:val="none" w:sz="0" w:space="0" w:color="auto"/>
        <w:bottom w:val="none" w:sz="0" w:space="0" w:color="auto"/>
        <w:right w:val="none" w:sz="0" w:space="0" w:color="auto"/>
      </w:divBdr>
    </w:div>
    <w:div w:id="657147749">
      <w:bodyDiv w:val="1"/>
      <w:marLeft w:val="0"/>
      <w:marRight w:val="0"/>
      <w:marTop w:val="0"/>
      <w:marBottom w:val="0"/>
      <w:divBdr>
        <w:top w:val="none" w:sz="0" w:space="0" w:color="auto"/>
        <w:left w:val="none" w:sz="0" w:space="0" w:color="auto"/>
        <w:bottom w:val="none" w:sz="0" w:space="0" w:color="auto"/>
        <w:right w:val="none" w:sz="0" w:space="0" w:color="auto"/>
      </w:divBdr>
    </w:div>
    <w:div w:id="660427422">
      <w:bodyDiv w:val="1"/>
      <w:marLeft w:val="0"/>
      <w:marRight w:val="0"/>
      <w:marTop w:val="0"/>
      <w:marBottom w:val="0"/>
      <w:divBdr>
        <w:top w:val="none" w:sz="0" w:space="0" w:color="auto"/>
        <w:left w:val="none" w:sz="0" w:space="0" w:color="auto"/>
        <w:bottom w:val="none" w:sz="0" w:space="0" w:color="auto"/>
        <w:right w:val="none" w:sz="0" w:space="0" w:color="auto"/>
      </w:divBdr>
    </w:div>
    <w:div w:id="667439792">
      <w:bodyDiv w:val="1"/>
      <w:marLeft w:val="0"/>
      <w:marRight w:val="0"/>
      <w:marTop w:val="0"/>
      <w:marBottom w:val="0"/>
      <w:divBdr>
        <w:top w:val="none" w:sz="0" w:space="0" w:color="auto"/>
        <w:left w:val="none" w:sz="0" w:space="0" w:color="auto"/>
        <w:bottom w:val="none" w:sz="0" w:space="0" w:color="auto"/>
        <w:right w:val="none" w:sz="0" w:space="0" w:color="auto"/>
      </w:divBdr>
    </w:div>
    <w:div w:id="668681827">
      <w:bodyDiv w:val="1"/>
      <w:marLeft w:val="0"/>
      <w:marRight w:val="0"/>
      <w:marTop w:val="0"/>
      <w:marBottom w:val="0"/>
      <w:divBdr>
        <w:top w:val="none" w:sz="0" w:space="0" w:color="auto"/>
        <w:left w:val="none" w:sz="0" w:space="0" w:color="auto"/>
        <w:bottom w:val="none" w:sz="0" w:space="0" w:color="auto"/>
        <w:right w:val="none" w:sz="0" w:space="0" w:color="auto"/>
      </w:divBdr>
    </w:div>
    <w:div w:id="675956545">
      <w:bodyDiv w:val="1"/>
      <w:marLeft w:val="0"/>
      <w:marRight w:val="0"/>
      <w:marTop w:val="0"/>
      <w:marBottom w:val="0"/>
      <w:divBdr>
        <w:top w:val="none" w:sz="0" w:space="0" w:color="auto"/>
        <w:left w:val="none" w:sz="0" w:space="0" w:color="auto"/>
        <w:bottom w:val="none" w:sz="0" w:space="0" w:color="auto"/>
        <w:right w:val="none" w:sz="0" w:space="0" w:color="auto"/>
      </w:divBdr>
    </w:div>
    <w:div w:id="679622964">
      <w:bodyDiv w:val="1"/>
      <w:marLeft w:val="0"/>
      <w:marRight w:val="0"/>
      <w:marTop w:val="0"/>
      <w:marBottom w:val="0"/>
      <w:divBdr>
        <w:top w:val="none" w:sz="0" w:space="0" w:color="auto"/>
        <w:left w:val="none" w:sz="0" w:space="0" w:color="auto"/>
        <w:bottom w:val="none" w:sz="0" w:space="0" w:color="auto"/>
        <w:right w:val="none" w:sz="0" w:space="0" w:color="auto"/>
      </w:divBdr>
    </w:div>
    <w:div w:id="685711181">
      <w:bodyDiv w:val="1"/>
      <w:marLeft w:val="0"/>
      <w:marRight w:val="0"/>
      <w:marTop w:val="0"/>
      <w:marBottom w:val="0"/>
      <w:divBdr>
        <w:top w:val="none" w:sz="0" w:space="0" w:color="auto"/>
        <w:left w:val="none" w:sz="0" w:space="0" w:color="auto"/>
        <w:bottom w:val="none" w:sz="0" w:space="0" w:color="auto"/>
        <w:right w:val="none" w:sz="0" w:space="0" w:color="auto"/>
      </w:divBdr>
    </w:div>
    <w:div w:id="694231916">
      <w:bodyDiv w:val="1"/>
      <w:marLeft w:val="0"/>
      <w:marRight w:val="0"/>
      <w:marTop w:val="0"/>
      <w:marBottom w:val="0"/>
      <w:divBdr>
        <w:top w:val="none" w:sz="0" w:space="0" w:color="auto"/>
        <w:left w:val="none" w:sz="0" w:space="0" w:color="auto"/>
        <w:bottom w:val="none" w:sz="0" w:space="0" w:color="auto"/>
        <w:right w:val="none" w:sz="0" w:space="0" w:color="auto"/>
      </w:divBdr>
    </w:div>
    <w:div w:id="696007384">
      <w:bodyDiv w:val="1"/>
      <w:marLeft w:val="0"/>
      <w:marRight w:val="0"/>
      <w:marTop w:val="0"/>
      <w:marBottom w:val="0"/>
      <w:divBdr>
        <w:top w:val="none" w:sz="0" w:space="0" w:color="auto"/>
        <w:left w:val="none" w:sz="0" w:space="0" w:color="auto"/>
        <w:bottom w:val="none" w:sz="0" w:space="0" w:color="auto"/>
        <w:right w:val="none" w:sz="0" w:space="0" w:color="auto"/>
      </w:divBdr>
    </w:div>
    <w:div w:id="699166973">
      <w:bodyDiv w:val="1"/>
      <w:marLeft w:val="0"/>
      <w:marRight w:val="0"/>
      <w:marTop w:val="0"/>
      <w:marBottom w:val="0"/>
      <w:divBdr>
        <w:top w:val="none" w:sz="0" w:space="0" w:color="auto"/>
        <w:left w:val="none" w:sz="0" w:space="0" w:color="auto"/>
        <w:bottom w:val="none" w:sz="0" w:space="0" w:color="auto"/>
        <w:right w:val="none" w:sz="0" w:space="0" w:color="auto"/>
      </w:divBdr>
    </w:div>
    <w:div w:id="703213750">
      <w:bodyDiv w:val="1"/>
      <w:marLeft w:val="0"/>
      <w:marRight w:val="0"/>
      <w:marTop w:val="0"/>
      <w:marBottom w:val="0"/>
      <w:divBdr>
        <w:top w:val="none" w:sz="0" w:space="0" w:color="auto"/>
        <w:left w:val="none" w:sz="0" w:space="0" w:color="auto"/>
        <w:bottom w:val="none" w:sz="0" w:space="0" w:color="auto"/>
        <w:right w:val="none" w:sz="0" w:space="0" w:color="auto"/>
      </w:divBdr>
    </w:div>
    <w:div w:id="707803035">
      <w:bodyDiv w:val="1"/>
      <w:marLeft w:val="0"/>
      <w:marRight w:val="0"/>
      <w:marTop w:val="0"/>
      <w:marBottom w:val="0"/>
      <w:divBdr>
        <w:top w:val="none" w:sz="0" w:space="0" w:color="auto"/>
        <w:left w:val="none" w:sz="0" w:space="0" w:color="auto"/>
        <w:bottom w:val="none" w:sz="0" w:space="0" w:color="auto"/>
        <w:right w:val="none" w:sz="0" w:space="0" w:color="auto"/>
      </w:divBdr>
    </w:div>
    <w:div w:id="710499162">
      <w:bodyDiv w:val="1"/>
      <w:marLeft w:val="0"/>
      <w:marRight w:val="0"/>
      <w:marTop w:val="0"/>
      <w:marBottom w:val="0"/>
      <w:divBdr>
        <w:top w:val="none" w:sz="0" w:space="0" w:color="auto"/>
        <w:left w:val="none" w:sz="0" w:space="0" w:color="auto"/>
        <w:bottom w:val="none" w:sz="0" w:space="0" w:color="auto"/>
        <w:right w:val="none" w:sz="0" w:space="0" w:color="auto"/>
      </w:divBdr>
    </w:div>
    <w:div w:id="714280542">
      <w:bodyDiv w:val="1"/>
      <w:marLeft w:val="0"/>
      <w:marRight w:val="0"/>
      <w:marTop w:val="0"/>
      <w:marBottom w:val="0"/>
      <w:divBdr>
        <w:top w:val="none" w:sz="0" w:space="0" w:color="auto"/>
        <w:left w:val="none" w:sz="0" w:space="0" w:color="auto"/>
        <w:bottom w:val="none" w:sz="0" w:space="0" w:color="auto"/>
        <w:right w:val="none" w:sz="0" w:space="0" w:color="auto"/>
      </w:divBdr>
    </w:div>
    <w:div w:id="715423292">
      <w:bodyDiv w:val="1"/>
      <w:marLeft w:val="0"/>
      <w:marRight w:val="0"/>
      <w:marTop w:val="0"/>
      <w:marBottom w:val="0"/>
      <w:divBdr>
        <w:top w:val="none" w:sz="0" w:space="0" w:color="auto"/>
        <w:left w:val="none" w:sz="0" w:space="0" w:color="auto"/>
        <w:bottom w:val="none" w:sz="0" w:space="0" w:color="auto"/>
        <w:right w:val="none" w:sz="0" w:space="0" w:color="auto"/>
      </w:divBdr>
    </w:div>
    <w:div w:id="716586475">
      <w:bodyDiv w:val="1"/>
      <w:marLeft w:val="0"/>
      <w:marRight w:val="0"/>
      <w:marTop w:val="0"/>
      <w:marBottom w:val="0"/>
      <w:divBdr>
        <w:top w:val="none" w:sz="0" w:space="0" w:color="auto"/>
        <w:left w:val="none" w:sz="0" w:space="0" w:color="auto"/>
        <w:bottom w:val="none" w:sz="0" w:space="0" w:color="auto"/>
        <w:right w:val="none" w:sz="0" w:space="0" w:color="auto"/>
      </w:divBdr>
    </w:div>
    <w:div w:id="724570952">
      <w:bodyDiv w:val="1"/>
      <w:marLeft w:val="0"/>
      <w:marRight w:val="0"/>
      <w:marTop w:val="0"/>
      <w:marBottom w:val="0"/>
      <w:divBdr>
        <w:top w:val="none" w:sz="0" w:space="0" w:color="auto"/>
        <w:left w:val="none" w:sz="0" w:space="0" w:color="auto"/>
        <w:bottom w:val="none" w:sz="0" w:space="0" w:color="auto"/>
        <w:right w:val="none" w:sz="0" w:space="0" w:color="auto"/>
      </w:divBdr>
    </w:div>
    <w:div w:id="726534806">
      <w:bodyDiv w:val="1"/>
      <w:marLeft w:val="0"/>
      <w:marRight w:val="0"/>
      <w:marTop w:val="0"/>
      <w:marBottom w:val="0"/>
      <w:divBdr>
        <w:top w:val="none" w:sz="0" w:space="0" w:color="auto"/>
        <w:left w:val="none" w:sz="0" w:space="0" w:color="auto"/>
        <w:bottom w:val="none" w:sz="0" w:space="0" w:color="auto"/>
        <w:right w:val="none" w:sz="0" w:space="0" w:color="auto"/>
      </w:divBdr>
    </w:div>
    <w:div w:id="727530315">
      <w:bodyDiv w:val="1"/>
      <w:marLeft w:val="0"/>
      <w:marRight w:val="0"/>
      <w:marTop w:val="0"/>
      <w:marBottom w:val="0"/>
      <w:divBdr>
        <w:top w:val="none" w:sz="0" w:space="0" w:color="auto"/>
        <w:left w:val="none" w:sz="0" w:space="0" w:color="auto"/>
        <w:bottom w:val="none" w:sz="0" w:space="0" w:color="auto"/>
        <w:right w:val="none" w:sz="0" w:space="0" w:color="auto"/>
      </w:divBdr>
    </w:div>
    <w:div w:id="732971130">
      <w:bodyDiv w:val="1"/>
      <w:marLeft w:val="0"/>
      <w:marRight w:val="0"/>
      <w:marTop w:val="0"/>
      <w:marBottom w:val="0"/>
      <w:divBdr>
        <w:top w:val="none" w:sz="0" w:space="0" w:color="auto"/>
        <w:left w:val="none" w:sz="0" w:space="0" w:color="auto"/>
        <w:bottom w:val="none" w:sz="0" w:space="0" w:color="auto"/>
        <w:right w:val="none" w:sz="0" w:space="0" w:color="auto"/>
      </w:divBdr>
    </w:div>
    <w:div w:id="737164907">
      <w:bodyDiv w:val="1"/>
      <w:marLeft w:val="0"/>
      <w:marRight w:val="0"/>
      <w:marTop w:val="0"/>
      <w:marBottom w:val="0"/>
      <w:divBdr>
        <w:top w:val="none" w:sz="0" w:space="0" w:color="auto"/>
        <w:left w:val="none" w:sz="0" w:space="0" w:color="auto"/>
        <w:bottom w:val="none" w:sz="0" w:space="0" w:color="auto"/>
        <w:right w:val="none" w:sz="0" w:space="0" w:color="auto"/>
      </w:divBdr>
    </w:div>
    <w:div w:id="752048434">
      <w:bodyDiv w:val="1"/>
      <w:marLeft w:val="0"/>
      <w:marRight w:val="0"/>
      <w:marTop w:val="0"/>
      <w:marBottom w:val="0"/>
      <w:divBdr>
        <w:top w:val="none" w:sz="0" w:space="0" w:color="auto"/>
        <w:left w:val="none" w:sz="0" w:space="0" w:color="auto"/>
        <w:bottom w:val="none" w:sz="0" w:space="0" w:color="auto"/>
        <w:right w:val="none" w:sz="0" w:space="0" w:color="auto"/>
      </w:divBdr>
    </w:div>
    <w:div w:id="752240368">
      <w:bodyDiv w:val="1"/>
      <w:marLeft w:val="0"/>
      <w:marRight w:val="0"/>
      <w:marTop w:val="0"/>
      <w:marBottom w:val="0"/>
      <w:divBdr>
        <w:top w:val="none" w:sz="0" w:space="0" w:color="auto"/>
        <w:left w:val="none" w:sz="0" w:space="0" w:color="auto"/>
        <w:bottom w:val="none" w:sz="0" w:space="0" w:color="auto"/>
        <w:right w:val="none" w:sz="0" w:space="0" w:color="auto"/>
      </w:divBdr>
    </w:div>
    <w:div w:id="752504960">
      <w:bodyDiv w:val="1"/>
      <w:marLeft w:val="0"/>
      <w:marRight w:val="0"/>
      <w:marTop w:val="0"/>
      <w:marBottom w:val="0"/>
      <w:divBdr>
        <w:top w:val="none" w:sz="0" w:space="0" w:color="auto"/>
        <w:left w:val="none" w:sz="0" w:space="0" w:color="auto"/>
        <w:bottom w:val="none" w:sz="0" w:space="0" w:color="auto"/>
        <w:right w:val="none" w:sz="0" w:space="0" w:color="auto"/>
      </w:divBdr>
    </w:div>
    <w:div w:id="759104798">
      <w:bodyDiv w:val="1"/>
      <w:marLeft w:val="0"/>
      <w:marRight w:val="0"/>
      <w:marTop w:val="0"/>
      <w:marBottom w:val="0"/>
      <w:divBdr>
        <w:top w:val="none" w:sz="0" w:space="0" w:color="auto"/>
        <w:left w:val="none" w:sz="0" w:space="0" w:color="auto"/>
        <w:bottom w:val="none" w:sz="0" w:space="0" w:color="auto"/>
        <w:right w:val="none" w:sz="0" w:space="0" w:color="auto"/>
      </w:divBdr>
    </w:div>
    <w:div w:id="761607504">
      <w:bodyDiv w:val="1"/>
      <w:marLeft w:val="0"/>
      <w:marRight w:val="0"/>
      <w:marTop w:val="0"/>
      <w:marBottom w:val="0"/>
      <w:divBdr>
        <w:top w:val="none" w:sz="0" w:space="0" w:color="auto"/>
        <w:left w:val="none" w:sz="0" w:space="0" w:color="auto"/>
        <w:bottom w:val="none" w:sz="0" w:space="0" w:color="auto"/>
        <w:right w:val="none" w:sz="0" w:space="0" w:color="auto"/>
      </w:divBdr>
    </w:div>
    <w:div w:id="767696922">
      <w:bodyDiv w:val="1"/>
      <w:marLeft w:val="0"/>
      <w:marRight w:val="0"/>
      <w:marTop w:val="0"/>
      <w:marBottom w:val="0"/>
      <w:divBdr>
        <w:top w:val="none" w:sz="0" w:space="0" w:color="auto"/>
        <w:left w:val="none" w:sz="0" w:space="0" w:color="auto"/>
        <w:bottom w:val="none" w:sz="0" w:space="0" w:color="auto"/>
        <w:right w:val="none" w:sz="0" w:space="0" w:color="auto"/>
      </w:divBdr>
    </w:div>
    <w:div w:id="776099292">
      <w:bodyDiv w:val="1"/>
      <w:marLeft w:val="0"/>
      <w:marRight w:val="0"/>
      <w:marTop w:val="0"/>
      <w:marBottom w:val="0"/>
      <w:divBdr>
        <w:top w:val="none" w:sz="0" w:space="0" w:color="auto"/>
        <w:left w:val="none" w:sz="0" w:space="0" w:color="auto"/>
        <w:bottom w:val="none" w:sz="0" w:space="0" w:color="auto"/>
        <w:right w:val="none" w:sz="0" w:space="0" w:color="auto"/>
      </w:divBdr>
    </w:div>
    <w:div w:id="785736335">
      <w:bodyDiv w:val="1"/>
      <w:marLeft w:val="0"/>
      <w:marRight w:val="0"/>
      <w:marTop w:val="0"/>
      <w:marBottom w:val="0"/>
      <w:divBdr>
        <w:top w:val="none" w:sz="0" w:space="0" w:color="auto"/>
        <w:left w:val="none" w:sz="0" w:space="0" w:color="auto"/>
        <w:bottom w:val="none" w:sz="0" w:space="0" w:color="auto"/>
        <w:right w:val="none" w:sz="0" w:space="0" w:color="auto"/>
      </w:divBdr>
    </w:div>
    <w:div w:id="795493481">
      <w:bodyDiv w:val="1"/>
      <w:marLeft w:val="0"/>
      <w:marRight w:val="0"/>
      <w:marTop w:val="0"/>
      <w:marBottom w:val="0"/>
      <w:divBdr>
        <w:top w:val="none" w:sz="0" w:space="0" w:color="auto"/>
        <w:left w:val="none" w:sz="0" w:space="0" w:color="auto"/>
        <w:bottom w:val="none" w:sz="0" w:space="0" w:color="auto"/>
        <w:right w:val="none" w:sz="0" w:space="0" w:color="auto"/>
      </w:divBdr>
    </w:div>
    <w:div w:id="797916359">
      <w:bodyDiv w:val="1"/>
      <w:marLeft w:val="0"/>
      <w:marRight w:val="0"/>
      <w:marTop w:val="0"/>
      <w:marBottom w:val="0"/>
      <w:divBdr>
        <w:top w:val="none" w:sz="0" w:space="0" w:color="auto"/>
        <w:left w:val="none" w:sz="0" w:space="0" w:color="auto"/>
        <w:bottom w:val="none" w:sz="0" w:space="0" w:color="auto"/>
        <w:right w:val="none" w:sz="0" w:space="0" w:color="auto"/>
      </w:divBdr>
    </w:div>
    <w:div w:id="800534843">
      <w:bodyDiv w:val="1"/>
      <w:marLeft w:val="0"/>
      <w:marRight w:val="0"/>
      <w:marTop w:val="0"/>
      <w:marBottom w:val="0"/>
      <w:divBdr>
        <w:top w:val="none" w:sz="0" w:space="0" w:color="auto"/>
        <w:left w:val="none" w:sz="0" w:space="0" w:color="auto"/>
        <w:bottom w:val="none" w:sz="0" w:space="0" w:color="auto"/>
        <w:right w:val="none" w:sz="0" w:space="0" w:color="auto"/>
      </w:divBdr>
    </w:div>
    <w:div w:id="801729269">
      <w:bodyDiv w:val="1"/>
      <w:marLeft w:val="0"/>
      <w:marRight w:val="0"/>
      <w:marTop w:val="0"/>
      <w:marBottom w:val="0"/>
      <w:divBdr>
        <w:top w:val="none" w:sz="0" w:space="0" w:color="auto"/>
        <w:left w:val="none" w:sz="0" w:space="0" w:color="auto"/>
        <w:bottom w:val="none" w:sz="0" w:space="0" w:color="auto"/>
        <w:right w:val="none" w:sz="0" w:space="0" w:color="auto"/>
      </w:divBdr>
    </w:div>
    <w:div w:id="811095422">
      <w:bodyDiv w:val="1"/>
      <w:marLeft w:val="0"/>
      <w:marRight w:val="0"/>
      <w:marTop w:val="0"/>
      <w:marBottom w:val="0"/>
      <w:divBdr>
        <w:top w:val="none" w:sz="0" w:space="0" w:color="auto"/>
        <w:left w:val="none" w:sz="0" w:space="0" w:color="auto"/>
        <w:bottom w:val="none" w:sz="0" w:space="0" w:color="auto"/>
        <w:right w:val="none" w:sz="0" w:space="0" w:color="auto"/>
      </w:divBdr>
    </w:div>
    <w:div w:id="813058676">
      <w:bodyDiv w:val="1"/>
      <w:marLeft w:val="0"/>
      <w:marRight w:val="0"/>
      <w:marTop w:val="0"/>
      <w:marBottom w:val="0"/>
      <w:divBdr>
        <w:top w:val="none" w:sz="0" w:space="0" w:color="auto"/>
        <w:left w:val="none" w:sz="0" w:space="0" w:color="auto"/>
        <w:bottom w:val="none" w:sz="0" w:space="0" w:color="auto"/>
        <w:right w:val="none" w:sz="0" w:space="0" w:color="auto"/>
      </w:divBdr>
    </w:div>
    <w:div w:id="813372680">
      <w:bodyDiv w:val="1"/>
      <w:marLeft w:val="0"/>
      <w:marRight w:val="0"/>
      <w:marTop w:val="0"/>
      <w:marBottom w:val="0"/>
      <w:divBdr>
        <w:top w:val="none" w:sz="0" w:space="0" w:color="auto"/>
        <w:left w:val="none" w:sz="0" w:space="0" w:color="auto"/>
        <w:bottom w:val="none" w:sz="0" w:space="0" w:color="auto"/>
        <w:right w:val="none" w:sz="0" w:space="0" w:color="auto"/>
      </w:divBdr>
    </w:div>
    <w:div w:id="814487700">
      <w:bodyDiv w:val="1"/>
      <w:marLeft w:val="0"/>
      <w:marRight w:val="0"/>
      <w:marTop w:val="0"/>
      <w:marBottom w:val="0"/>
      <w:divBdr>
        <w:top w:val="none" w:sz="0" w:space="0" w:color="auto"/>
        <w:left w:val="none" w:sz="0" w:space="0" w:color="auto"/>
        <w:bottom w:val="none" w:sz="0" w:space="0" w:color="auto"/>
        <w:right w:val="none" w:sz="0" w:space="0" w:color="auto"/>
      </w:divBdr>
    </w:div>
    <w:div w:id="819424036">
      <w:bodyDiv w:val="1"/>
      <w:marLeft w:val="0"/>
      <w:marRight w:val="0"/>
      <w:marTop w:val="0"/>
      <w:marBottom w:val="0"/>
      <w:divBdr>
        <w:top w:val="none" w:sz="0" w:space="0" w:color="auto"/>
        <w:left w:val="none" w:sz="0" w:space="0" w:color="auto"/>
        <w:bottom w:val="none" w:sz="0" w:space="0" w:color="auto"/>
        <w:right w:val="none" w:sz="0" w:space="0" w:color="auto"/>
      </w:divBdr>
    </w:div>
    <w:div w:id="828059402">
      <w:bodyDiv w:val="1"/>
      <w:marLeft w:val="0"/>
      <w:marRight w:val="0"/>
      <w:marTop w:val="0"/>
      <w:marBottom w:val="0"/>
      <w:divBdr>
        <w:top w:val="none" w:sz="0" w:space="0" w:color="auto"/>
        <w:left w:val="none" w:sz="0" w:space="0" w:color="auto"/>
        <w:bottom w:val="none" w:sz="0" w:space="0" w:color="auto"/>
        <w:right w:val="none" w:sz="0" w:space="0" w:color="auto"/>
      </w:divBdr>
    </w:div>
    <w:div w:id="829103821">
      <w:bodyDiv w:val="1"/>
      <w:marLeft w:val="0"/>
      <w:marRight w:val="0"/>
      <w:marTop w:val="0"/>
      <w:marBottom w:val="0"/>
      <w:divBdr>
        <w:top w:val="none" w:sz="0" w:space="0" w:color="auto"/>
        <w:left w:val="none" w:sz="0" w:space="0" w:color="auto"/>
        <w:bottom w:val="none" w:sz="0" w:space="0" w:color="auto"/>
        <w:right w:val="none" w:sz="0" w:space="0" w:color="auto"/>
      </w:divBdr>
    </w:div>
    <w:div w:id="832185773">
      <w:bodyDiv w:val="1"/>
      <w:marLeft w:val="0"/>
      <w:marRight w:val="0"/>
      <w:marTop w:val="0"/>
      <w:marBottom w:val="0"/>
      <w:divBdr>
        <w:top w:val="none" w:sz="0" w:space="0" w:color="auto"/>
        <w:left w:val="none" w:sz="0" w:space="0" w:color="auto"/>
        <w:bottom w:val="none" w:sz="0" w:space="0" w:color="auto"/>
        <w:right w:val="none" w:sz="0" w:space="0" w:color="auto"/>
      </w:divBdr>
    </w:div>
    <w:div w:id="835191895">
      <w:bodyDiv w:val="1"/>
      <w:marLeft w:val="0"/>
      <w:marRight w:val="0"/>
      <w:marTop w:val="0"/>
      <w:marBottom w:val="0"/>
      <w:divBdr>
        <w:top w:val="none" w:sz="0" w:space="0" w:color="auto"/>
        <w:left w:val="none" w:sz="0" w:space="0" w:color="auto"/>
        <w:bottom w:val="none" w:sz="0" w:space="0" w:color="auto"/>
        <w:right w:val="none" w:sz="0" w:space="0" w:color="auto"/>
      </w:divBdr>
    </w:div>
    <w:div w:id="837504307">
      <w:bodyDiv w:val="1"/>
      <w:marLeft w:val="0"/>
      <w:marRight w:val="0"/>
      <w:marTop w:val="0"/>
      <w:marBottom w:val="0"/>
      <w:divBdr>
        <w:top w:val="none" w:sz="0" w:space="0" w:color="auto"/>
        <w:left w:val="none" w:sz="0" w:space="0" w:color="auto"/>
        <w:bottom w:val="none" w:sz="0" w:space="0" w:color="auto"/>
        <w:right w:val="none" w:sz="0" w:space="0" w:color="auto"/>
      </w:divBdr>
    </w:div>
    <w:div w:id="840043667">
      <w:bodyDiv w:val="1"/>
      <w:marLeft w:val="0"/>
      <w:marRight w:val="0"/>
      <w:marTop w:val="0"/>
      <w:marBottom w:val="0"/>
      <w:divBdr>
        <w:top w:val="none" w:sz="0" w:space="0" w:color="auto"/>
        <w:left w:val="none" w:sz="0" w:space="0" w:color="auto"/>
        <w:bottom w:val="none" w:sz="0" w:space="0" w:color="auto"/>
        <w:right w:val="none" w:sz="0" w:space="0" w:color="auto"/>
      </w:divBdr>
    </w:div>
    <w:div w:id="847017738">
      <w:bodyDiv w:val="1"/>
      <w:marLeft w:val="0"/>
      <w:marRight w:val="0"/>
      <w:marTop w:val="0"/>
      <w:marBottom w:val="0"/>
      <w:divBdr>
        <w:top w:val="none" w:sz="0" w:space="0" w:color="auto"/>
        <w:left w:val="none" w:sz="0" w:space="0" w:color="auto"/>
        <w:bottom w:val="none" w:sz="0" w:space="0" w:color="auto"/>
        <w:right w:val="none" w:sz="0" w:space="0" w:color="auto"/>
      </w:divBdr>
    </w:div>
    <w:div w:id="847446316">
      <w:bodyDiv w:val="1"/>
      <w:marLeft w:val="0"/>
      <w:marRight w:val="0"/>
      <w:marTop w:val="0"/>
      <w:marBottom w:val="0"/>
      <w:divBdr>
        <w:top w:val="none" w:sz="0" w:space="0" w:color="auto"/>
        <w:left w:val="none" w:sz="0" w:space="0" w:color="auto"/>
        <w:bottom w:val="none" w:sz="0" w:space="0" w:color="auto"/>
        <w:right w:val="none" w:sz="0" w:space="0" w:color="auto"/>
      </w:divBdr>
    </w:div>
    <w:div w:id="848833508">
      <w:bodyDiv w:val="1"/>
      <w:marLeft w:val="0"/>
      <w:marRight w:val="0"/>
      <w:marTop w:val="0"/>
      <w:marBottom w:val="0"/>
      <w:divBdr>
        <w:top w:val="none" w:sz="0" w:space="0" w:color="auto"/>
        <w:left w:val="none" w:sz="0" w:space="0" w:color="auto"/>
        <w:bottom w:val="none" w:sz="0" w:space="0" w:color="auto"/>
        <w:right w:val="none" w:sz="0" w:space="0" w:color="auto"/>
      </w:divBdr>
    </w:div>
    <w:div w:id="849415463">
      <w:bodyDiv w:val="1"/>
      <w:marLeft w:val="0"/>
      <w:marRight w:val="0"/>
      <w:marTop w:val="0"/>
      <w:marBottom w:val="0"/>
      <w:divBdr>
        <w:top w:val="none" w:sz="0" w:space="0" w:color="auto"/>
        <w:left w:val="none" w:sz="0" w:space="0" w:color="auto"/>
        <w:bottom w:val="none" w:sz="0" w:space="0" w:color="auto"/>
        <w:right w:val="none" w:sz="0" w:space="0" w:color="auto"/>
      </w:divBdr>
    </w:div>
    <w:div w:id="851073522">
      <w:bodyDiv w:val="1"/>
      <w:marLeft w:val="0"/>
      <w:marRight w:val="0"/>
      <w:marTop w:val="0"/>
      <w:marBottom w:val="0"/>
      <w:divBdr>
        <w:top w:val="none" w:sz="0" w:space="0" w:color="auto"/>
        <w:left w:val="none" w:sz="0" w:space="0" w:color="auto"/>
        <w:bottom w:val="none" w:sz="0" w:space="0" w:color="auto"/>
        <w:right w:val="none" w:sz="0" w:space="0" w:color="auto"/>
      </w:divBdr>
    </w:div>
    <w:div w:id="856312008">
      <w:bodyDiv w:val="1"/>
      <w:marLeft w:val="0"/>
      <w:marRight w:val="0"/>
      <w:marTop w:val="0"/>
      <w:marBottom w:val="0"/>
      <w:divBdr>
        <w:top w:val="none" w:sz="0" w:space="0" w:color="auto"/>
        <w:left w:val="none" w:sz="0" w:space="0" w:color="auto"/>
        <w:bottom w:val="none" w:sz="0" w:space="0" w:color="auto"/>
        <w:right w:val="none" w:sz="0" w:space="0" w:color="auto"/>
      </w:divBdr>
    </w:div>
    <w:div w:id="864488802">
      <w:bodyDiv w:val="1"/>
      <w:marLeft w:val="0"/>
      <w:marRight w:val="0"/>
      <w:marTop w:val="0"/>
      <w:marBottom w:val="0"/>
      <w:divBdr>
        <w:top w:val="none" w:sz="0" w:space="0" w:color="auto"/>
        <w:left w:val="none" w:sz="0" w:space="0" w:color="auto"/>
        <w:bottom w:val="none" w:sz="0" w:space="0" w:color="auto"/>
        <w:right w:val="none" w:sz="0" w:space="0" w:color="auto"/>
      </w:divBdr>
    </w:div>
    <w:div w:id="866410344">
      <w:bodyDiv w:val="1"/>
      <w:marLeft w:val="0"/>
      <w:marRight w:val="0"/>
      <w:marTop w:val="0"/>
      <w:marBottom w:val="0"/>
      <w:divBdr>
        <w:top w:val="none" w:sz="0" w:space="0" w:color="auto"/>
        <w:left w:val="none" w:sz="0" w:space="0" w:color="auto"/>
        <w:bottom w:val="none" w:sz="0" w:space="0" w:color="auto"/>
        <w:right w:val="none" w:sz="0" w:space="0" w:color="auto"/>
      </w:divBdr>
    </w:div>
    <w:div w:id="872496200">
      <w:bodyDiv w:val="1"/>
      <w:marLeft w:val="0"/>
      <w:marRight w:val="0"/>
      <w:marTop w:val="0"/>
      <w:marBottom w:val="0"/>
      <w:divBdr>
        <w:top w:val="none" w:sz="0" w:space="0" w:color="auto"/>
        <w:left w:val="none" w:sz="0" w:space="0" w:color="auto"/>
        <w:bottom w:val="none" w:sz="0" w:space="0" w:color="auto"/>
        <w:right w:val="none" w:sz="0" w:space="0" w:color="auto"/>
      </w:divBdr>
    </w:div>
    <w:div w:id="878975138">
      <w:bodyDiv w:val="1"/>
      <w:marLeft w:val="0"/>
      <w:marRight w:val="0"/>
      <w:marTop w:val="0"/>
      <w:marBottom w:val="0"/>
      <w:divBdr>
        <w:top w:val="none" w:sz="0" w:space="0" w:color="auto"/>
        <w:left w:val="none" w:sz="0" w:space="0" w:color="auto"/>
        <w:bottom w:val="none" w:sz="0" w:space="0" w:color="auto"/>
        <w:right w:val="none" w:sz="0" w:space="0" w:color="auto"/>
      </w:divBdr>
    </w:div>
    <w:div w:id="892813345">
      <w:bodyDiv w:val="1"/>
      <w:marLeft w:val="0"/>
      <w:marRight w:val="0"/>
      <w:marTop w:val="0"/>
      <w:marBottom w:val="0"/>
      <w:divBdr>
        <w:top w:val="none" w:sz="0" w:space="0" w:color="auto"/>
        <w:left w:val="none" w:sz="0" w:space="0" w:color="auto"/>
        <w:bottom w:val="none" w:sz="0" w:space="0" w:color="auto"/>
        <w:right w:val="none" w:sz="0" w:space="0" w:color="auto"/>
      </w:divBdr>
    </w:div>
    <w:div w:id="907805315">
      <w:bodyDiv w:val="1"/>
      <w:marLeft w:val="0"/>
      <w:marRight w:val="0"/>
      <w:marTop w:val="0"/>
      <w:marBottom w:val="0"/>
      <w:divBdr>
        <w:top w:val="none" w:sz="0" w:space="0" w:color="auto"/>
        <w:left w:val="none" w:sz="0" w:space="0" w:color="auto"/>
        <w:bottom w:val="none" w:sz="0" w:space="0" w:color="auto"/>
        <w:right w:val="none" w:sz="0" w:space="0" w:color="auto"/>
      </w:divBdr>
    </w:div>
    <w:div w:id="921571824">
      <w:bodyDiv w:val="1"/>
      <w:marLeft w:val="0"/>
      <w:marRight w:val="0"/>
      <w:marTop w:val="0"/>
      <w:marBottom w:val="0"/>
      <w:divBdr>
        <w:top w:val="none" w:sz="0" w:space="0" w:color="auto"/>
        <w:left w:val="none" w:sz="0" w:space="0" w:color="auto"/>
        <w:bottom w:val="none" w:sz="0" w:space="0" w:color="auto"/>
        <w:right w:val="none" w:sz="0" w:space="0" w:color="auto"/>
      </w:divBdr>
    </w:div>
    <w:div w:id="928348568">
      <w:bodyDiv w:val="1"/>
      <w:marLeft w:val="0"/>
      <w:marRight w:val="0"/>
      <w:marTop w:val="0"/>
      <w:marBottom w:val="0"/>
      <w:divBdr>
        <w:top w:val="none" w:sz="0" w:space="0" w:color="auto"/>
        <w:left w:val="none" w:sz="0" w:space="0" w:color="auto"/>
        <w:bottom w:val="none" w:sz="0" w:space="0" w:color="auto"/>
        <w:right w:val="none" w:sz="0" w:space="0" w:color="auto"/>
      </w:divBdr>
    </w:div>
    <w:div w:id="932931521">
      <w:bodyDiv w:val="1"/>
      <w:marLeft w:val="0"/>
      <w:marRight w:val="0"/>
      <w:marTop w:val="0"/>
      <w:marBottom w:val="0"/>
      <w:divBdr>
        <w:top w:val="none" w:sz="0" w:space="0" w:color="auto"/>
        <w:left w:val="none" w:sz="0" w:space="0" w:color="auto"/>
        <w:bottom w:val="none" w:sz="0" w:space="0" w:color="auto"/>
        <w:right w:val="none" w:sz="0" w:space="0" w:color="auto"/>
      </w:divBdr>
    </w:div>
    <w:div w:id="933125232">
      <w:bodyDiv w:val="1"/>
      <w:marLeft w:val="0"/>
      <w:marRight w:val="0"/>
      <w:marTop w:val="0"/>
      <w:marBottom w:val="0"/>
      <w:divBdr>
        <w:top w:val="none" w:sz="0" w:space="0" w:color="auto"/>
        <w:left w:val="none" w:sz="0" w:space="0" w:color="auto"/>
        <w:bottom w:val="none" w:sz="0" w:space="0" w:color="auto"/>
        <w:right w:val="none" w:sz="0" w:space="0" w:color="auto"/>
      </w:divBdr>
    </w:div>
    <w:div w:id="937520680">
      <w:bodyDiv w:val="1"/>
      <w:marLeft w:val="0"/>
      <w:marRight w:val="0"/>
      <w:marTop w:val="0"/>
      <w:marBottom w:val="0"/>
      <w:divBdr>
        <w:top w:val="none" w:sz="0" w:space="0" w:color="auto"/>
        <w:left w:val="none" w:sz="0" w:space="0" w:color="auto"/>
        <w:bottom w:val="none" w:sz="0" w:space="0" w:color="auto"/>
        <w:right w:val="none" w:sz="0" w:space="0" w:color="auto"/>
      </w:divBdr>
    </w:div>
    <w:div w:id="939023010">
      <w:bodyDiv w:val="1"/>
      <w:marLeft w:val="0"/>
      <w:marRight w:val="0"/>
      <w:marTop w:val="0"/>
      <w:marBottom w:val="0"/>
      <w:divBdr>
        <w:top w:val="none" w:sz="0" w:space="0" w:color="auto"/>
        <w:left w:val="none" w:sz="0" w:space="0" w:color="auto"/>
        <w:bottom w:val="none" w:sz="0" w:space="0" w:color="auto"/>
        <w:right w:val="none" w:sz="0" w:space="0" w:color="auto"/>
      </w:divBdr>
    </w:div>
    <w:div w:id="940340340">
      <w:bodyDiv w:val="1"/>
      <w:marLeft w:val="0"/>
      <w:marRight w:val="0"/>
      <w:marTop w:val="0"/>
      <w:marBottom w:val="0"/>
      <w:divBdr>
        <w:top w:val="none" w:sz="0" w:space="0" w:color="auto"/>
        <w:left w:val="none" w:sz="0" w:space="0" w:color="auto"/>
        <w:bottom w:val="none" w:sz="0" w:space="0" w:color="auto"/>
        <w:right w:val="none" w:sz="0" w:space="0" w:color="auto"/>
      </w:divBdr>
    </w:div>
    <w:div w:id="945388543">
      <w:bodyDiv w:val="1"/>
      <w:marLeft w:val="0"/>
      <w:marRight w:val="0"/>
      <w:marTop w:val="0"/>
      <w:marBottom w:val="0"/>
      <w:divBdr>
        <w:top w:val="none" w:sz="0" w:space="0" w:color="auto"/>
        <w:left w:val="none" w:sz="0" w:space="0" w:color="auto"/>
        <w:bottom w:val="none" w:sz="0" w:space="0" w:color="auto"/>
        <w:right w:val="none" w:sz="0" w:space="0" w:color="auto"/>
      </w:divBdr>
    </w:div>
    <w:div w:id="948584219">
      <w:bodyDiv w:val="1"/>
      <w:marLeft w:val="0"/>
      <w:marRight w:val="0"/>
      <w:marTop w:val="0"/>
      <w:marBottom w:val="0"/>
      <w:divBdr>
        <w:top w:val="none" w:sz="0" w:space="0" w:color="auto"/>
        <w:left w:val="none" w:sz="0" w:space="0" w:color="auto"/>
        <w:bottom w:val="none" w:sz="0" w:space="0" w:color="auto"/>
        <w:right w:val="none" w:sz="0" w:space="0" w:color="auto"/>
      </w:divBdr>
    </w:div>
    <w:div w:id="950015043">
      <w:bodyDiv w:val="1"/>
      <w:marLeft w:val="0"/>
      <w:marRight w:val="0"/>
      <w:marTop w:val="0"/>
      <w:marBottom w:val="0"/>
      <w:divBdr>
        <w:top w:val="none" w:sz="0" w:space="0" w:color="auto"/>
        <w:left w:val="none" w:sz="0" w:space="0" w:color="auto"/>
        <w:bottom w:val="none" w:sz="0" w:space="0" w:color="auto"/>
        <w:right w:val="none" w:sz="0" w:space="0" w:color="auto"/>
      </w:divBdr>
    </w:div>
    <w:div w:id="951863316">
      <w:bodyDiv w:val="1"/>
      <w:marLeft w:val="0"/>
      <w:marRight w:val="0"/>
      <w:marTop w:val="0"/>
      <w:marBottom w:val="0"/>
      <w:divBdr>
        <w:top w:val="none" w:sz="0" w:space="0" w:color="auto"/>
        <w:left w:val="none" w:sz="0" w:space="0" w:color="auto"/>
        <w:bottom w:val="none" w:sz="0" w:space="0" w:color="auto"/>
        <w:right w:val="none" w:sz="0" w:space="0" w:color="auto"/>
      </w:divBdr>
    </w:div>
    <w:div w:id="956108462">
      <w:bodyDiv w:val="1"/>
      <w:marLeft w:val="0"/>
      <w:marRight w:val="0"/>
      <w:marTop w:val="0"/>
      <w:marBottom w:val="0"/>
      <w:divBdr>
        <w:top w:val="none" w:sz="0" w:space="0" w:color="auto"/>
        <w:left w:val="none" w:sz="0" w:space="0" w:color="auto"/>
        <w:bottom w:val="none" w:sz="0" w:space="0" w:color="auto"/>
        <w:right w:val="none" w:sz="0" w:space="0" w:color="auto"/>
      </w:divBdr>
    </w:div>
    <w:div w:id="960457986">
      <w:bodyDiv w:val="1"/>
      <w:marLeft w:val="0"/>
      <w:marRight w:val="0"/>
      <w:marTop w:val="0"/>
      <w:marBottom w:val="0"/>
      <w:divBdr>
        <w:top w:val="none" w:sz="0" w:space="0" w:color="auto"/>
        <w:left w:val="none" w:sz="0" w:space="0" w:color="auto"/>
        <w:bottom w:val="none" w:sz="0" w:space="0" w:color="auto"/>
        <w:right w:val="none" w:sz="0" w:space="0" w:color="auto"/>
      </w:divBdr>
    </w:div>
    <w:div w:id="964852621">
      <w:bodyDiv w:val="1"/>
      <w:marLeft w:val="0"/>
      <w:marRight w:val="0"/>
      <w:marTop w:val="0"/>
      <w:marBottom w:val="0"/>
      <w:divBdr>
        <w:top w:val="none" w:sz="0" w:space="0" w:color="auto"/>
        <w:left w:val="none" w:sz="0" w:space="0" w:color="auto"/>
        <w:bottom w:val="none" w:sz="0" w:space="0" w:color="auto"/>
        <w:right w:val="none" w:sz="0" w:space="0" w:color="auto"/>
      </w:divBdr>
    </w:div>
    <w:div w:id="974263687">
      <w:bodyDiv w:val="1"/>
      <w:marLeft w:val="0"/>
      <w:marRight w:val="0"/>
      <w:marTop w:val="0"/>
      <w:marBottom w:val="0"/>
      <w:divBdr>
        <w:top w:val="none" w:sz="0" w:space="0" w:color="auto"/>
        <w:left w:val="none" w:sz="0" w:space="0" w:color="auto"/>
        <w:bottom w:val="none" w:sz="0" w:space="0" w:color="auto"/>
        <w:right w:val="none" w:sz="0" w:space="0" w:color="auto"/>
      </w:divBdr>
    </w:div>
    <w:div w:id="995492253">
      <w:bodyDiv w:val="1"/>
      <w:marLeft w:val="0"/>
      <w:marRight w:val="0"/>
      <w:marTop w:val="0"/>
      <w:marBottom w:val="0"/>
      <w:divBdr>
        <w:top w:val="none" w:sz="0" w:space="0" w:color="auto"/>
        <w:left w:val="none" w:sz="0" w:space="0" w:color="auto"/>
        <w:bottom w:val="none" w:sz="0" w:space="0" w:color="auto"/>
        <w:right w:val="none" w:sz="0" w:space="0" w:color="auto"/>
      </w:divBdr>
    </w:div>
    <w:div w:id="998388673">
      <w:bodyDiv w:val="1"/>
      <w:marLeft w:val="0"/>
      <w:marRight w:val="0"/>
      <w:marTop w:val="0"/>
      <w:marBottom w:val="0"/>
      <w:divBdr>
        <w:top w:val="none" w:sz="0" w:space="0" w:color="auto"/>
        <w:left w:val="none" w:sz="0" w:space="0" w:color="auto"/>
        <w:bottom w:val="none" w:sz="0" w:space="0" w:color="auto"/>
        <w:right w:val="none" w:sz="0" w:space="0" w:color="auto"/>
      </w:divBdr>
    </w:div>
    <w:div w:id="1014961829">
      <w:bodyDiv w:val="1"/>
      <w:marLeft w:val="0"/>
      <w:marRight w:val="0"/>
      <w:marTop w:val="0"/>
      <w:marBottom w:val="0"/>
      <w:divBdr>
        <w:top w:val="none" w:sz="0" w:space="0" w:color="auto"/>
        <w:left w:val="none" w:sz="0" w:space="0" w:color="auto"/>
        <w:bottom w:val="none" w:sz="0" w:space="0" w:color="auto"/>
        <w:right w:val="none" w:sz="0" w:space="0" w:color="auto"/>
      </w:divBdr>
    </w:div>
    <w:div w:id="1017081057">
      <w:bodyDiv w:val="1"/>
      <w:marLeft w:val="0"/>
      <w:marRight w:val="0"/>
      <w:marTop w:val="0"/>
      <w:marBottom w:val="0"/>
      <w:divBdr>
        <w:top w:val="none" w:sz="0" w:space="0" w:color="auto"/>
        <w:left w:val="none" w:sz="0" w:space="0" w:color="auto"/>
        <w:bottom w:val="none" w:sz="0" w:space="0" w:color="auto"/>
        <w:right w:val="none" w:sz="0" w:space="0" w:color="auto"/>
      </w:divBdr>
    </w:div>
    <w:div w:id="1019237536">
      <w:bodyDiv w:val="1"/>
      <w:marLeft w:val="0"/>
      <w:marRight w:val="0"/>
      <w:marTop w:val="0"/>
      <w:marBottom w:val="0"/>
      <w:divBdr>
        <w:top w:val="none" w:sz="0" w:space="0" w:color="auto"/>
        <w:left w:val="none" w:sz="0" w:space="0" w:color="auto"/>
        <w:bottom w:val="none" w:sz="0" w:space="0" w:color="auto"/>
        <w:right w:val="none" w:sz="0" w:space="0" w:color="auto"/>
      </w:divBdr>
    </w:div>
    <w:div w:id="1022170165">
      <w:bodyDiv w:val="1"/>
      <w:marLeft w:val="0"/>
      <w:marRight w:val="0"/>
      <w:marTop w:val="0"/>
      <w:marBottom w:val="0"/>
      <w:divBdr>
        <w:top w:val="none" w:sz="0" w:space="0" w:color="auto"/>
        <w:left w:val="none" w:sz="0" w:space="0" w:color="auto"/>
        <w:bottom w:val="none" w:sz="0" w:space="0" w:color="auto"/>
        <w:right w:val="none" w:sz="0" w:space="0" w:color="auto"/>
      </w:divBdr>
    </w:div>
    <w:div w:id="1031876583">
      <w:bodyDiv w:val="1"/>
      <w:marLeft w:val="0"/>
      <w:marRight w:val="0"/>
      <w:marTop w:val="0"/>
      <w:marBottom w:val="0"/>
      <w:divBdr>
        <w:top w:val="none" w:sz="0" w:space="0" w:color="auto"/>
        <w:left w:val="none" w:sz="0" w:space="0" w:color="auto"/>
        <w:bottom w:val="none" w:sz="0" w:space="0" w:color="auto"/>
        <w:right w:val="none" w:sz="0" w:space="0" w:color="auto"/>
      </w:divBdr>
    </w:div>
    <w:div w:id="1032800201">
      <w:bodyDiv w:val="1"/>
      <w:marLeft w:val="0"/>
      <w:marRight w:val="0"/>
      <w:marTop w:val="0"/>
      <w:marBottom w:val="0"/>
      <w:divBdr>
        <w:top w:val="none" w:sz="0" w:space="0" w:color="auto"/>
        <w:left w:val="none" w:sz="0" w:space="0" w:color="auto"/>
        <w:bottom w:val="none" w:sz="0" w:space="0" w:color="auto"/>
        <w:right w:val="none" w:sz="0" w:space="0" w:color="auto"/>
      </w:divBdr>
    </w:div>
    <w:div w:id="1040318950">
      <w:bodyDiv w:val="1"/>
      <w:marLeft w:val="0"/>
      <w:marRight w:val="0"/>
      <w:marTop w:val="0"/>
      <w:marBottom w:val="0"/>
      <w:divBdr>
        <w:top w:val="none" w:sz="0" w:space="0" w:color="auto"/>
        <w:left w:val="none" w:sz="0" w:space="0" w:color="auto"/>
        <w:bottom w:val="none" w:sz="0" w:space="0" w:color="auto"/>
        <w:right w:val="none" w:sz="0" w:space="0" w:color="auto"/>
      </w:divBdr>
    </w:div>
    <w:div w:id="1049302891">
      <w:bodyDiv w:val="1"/>
      <w:marLeft w:val="0"/>
      <w:marRight w:val="0"/>
      <w:marTop w:val="0"/>
      <w:marBottom w:val="0"/>
      <w:divBdr>
        <w:top w:val="none" w:sz="0" w:space="0" w:color="auto"/>
        <w:left w:val="none" w:sz="0" w:space="0" w:color="auto"/>
        <w:bottom w:val="none" w:sz="0" w:space="0" w:color="auto"/>
        <w:right w:val="none" w:sz="0" w:space="0" w:color="auto"/>
      </w:divBdr>
    </w:div>
    <w:div w:id="1051078438">
      <w:bodyDiv w:val="1"/>
      <w:marLeft w:val="0"/>
      <w:marRight w:val="0"/>
      <w:marTop w:val="0"/>
      <w:marBottom w:val="0"/>
      <w:divBdr>
        <w:top w:val="none" w:sz="0" w:space="0" w:color="auto"/>
        <w:left w:val="none" w:sz="0" w:space="0" w:color="auto"/>
        <w:bottom w:val="none" w:sz="0" w:space="0" w:color="auto"/>
        <w:right w:val="none" w:sz="0" w:space="0" w:color="auto"/>
      </w:divBdr>
    </w:div>
    <w:div w:id="1054088199">
      <w:bodyDiv w:val="1"/>
      <w:marLeft w:val="0"/>
      <w:marRight w:val="0"/>
      <w:marTop w:val="0"/>
      <w:marBottom w:val="0"/>
      <w:divBdr>
        <w:top w:val="none" w:sz="0" w:space="0" w:color="auto"/>
        <w:left w:val="none" w:sz="0" w:space="0" w:color="auto"/>
        <w:bottom w:val="none" w:sz="0" w:space="0" w:color="auto"/>
        <w:right w:val="none" w:sz="0" w:space="0" w:color="auto"/>
      </w:divBdr>
    </w:div>
    <w:div w:id="1054626143">
      <w:bodyDiv w:val="1"/>
      <w:marLeft w:val="0"/>
      <w:marRight w:val="0"/>
      <w:marTop w:val="0"/>
      <w:marBottom w:val="0"/>
      <w:divBdr>
        <w:top w:val="none" w:sz="0" w:space="0" w:color="auto"/>
        <w:left w:val="none" w:sz="0" w:space="0" w:color="auto"/>
        <w:bottom w:val="none" w:sz="0" w:space="0" w:color="auto"/>
        <w:right w:val="none" w:sz="0" w:space="0" w:color="auto"/>
      </w:divBdr>
    </w:div>
    <w:div w:id="1057167645">
      <w:bodyDiv w:val="1"/>
      <w:marLeft w:val="0"/>
      <w:marRight w:val="0"/>
      <w:marTop w:val="0"/>
      <w:marBottom w:val="0"/>
      <w:divBdr>
        <w:top w:val="none" w:sz="0" w:space="0" w:color="auto"/>
        <w:left w:val="none" w:sz="0" w:space="0" w:color="auto"/>
        <w:bottom w:val="none" w:sz="0" w:space="0" w:color="auto"/>
        <w:right w:val="none" w:sz="0" w:space="0" w:color="auto"/>
      </w:divBdr>
    </w:div>
    <w:div w:id="1058356116">
      <w:bodyDiv w:val="1"/>
      <w:marLeft w:val="0"/>
      <w:marRight w:val="0"/>
      <w:marTop w:val="0"/>
      <w:marBottom w:val="0"/>
      <w:divBdr>
        <w:top w:val="none" w:sz="0" w:space="0" w:color="auto"/>
        <w:left w:val="none" w:sz="0" w:space="0" w:color="auto"/>
        <w:bottom w:val="none" w:sz="0" w:space="0" w:color="auto"/>
        <w:right w:val="none" w:sz="0" w:space="0" w:color="auto"/>
      </w:divBdr>
    </w:div>
    <w:div w:id="1062752338">
      <w:bodyDiv w:val="1"/>
      <w:marLeft w:val="0"/>
      <w:marRight w:val="0"/>
      <w:marTop w:val="0"/>
      <w:marBottom w:val="0"/>
      <w:divBdr>
        <w:top w:val="none" w:sz="0" w:space="0" w:color="auto"/>
        <w:left w:val="none" w:sz="0" w:space="0" w:color="auto"/>
        <w:bottom w:val="none" w:sz="0" w:space="0" w:color="auto"/>
        <w:right w:val="none" w:sz="0" w:space="0" w:color="auto"/>
      </w:divBdr>
    </w:div>
    <w:div w:id="1065374157">
      <w:bodyDiv w:val="1"/>
      <w:marLeft w:val="0"/>
      <w:marRight w:val="0"/>
      <w:marTop w:val="0"/>
      <w:marBottom w:val="0"/>
      <w:divBdr>
        <w:top w:val="none" w:sz="0" w:space="0" w:color="auto"/>
        <w:left w:val="none" w:sz="0" w:space="0" w:color="auto"/>
        <w:bottom w:val="none" w:sz="0" w:space="0" w:color="auto"/>
        <w:right w:val="none" w:sz="0" w:space="0" w:color="auto"/>
      </w:divBdr>
    </w:div>
    <w:div w:id="1066294776">
      <w:bodyDiv w:val="1"/>
      <w:marLeft w:val="0"/>
      <w:marRight w:val="0"/>
      <w:marTop w:val="0"/>
      <w:marBottom w:val="0"/>
      <w:divBdr>
        <w:top w:val="none" w:sz="0" w:space="0" w:color="auto"/>
        <w:left w:val="none" w:sz="0" w:space="0" w:color="auto"/>
        <w:bottom w:val="none" w:sz="0" w:space="0" w:color="auto"/>
        <w:right w:val="none" w:sz="0" w:space="0" w:color="auto"/>
      </w:divBdr>
    </w:div>
    <w:div w:id="1075132467">
      <w:bodyDiv w:val="1"/>
      <w:marLeft w:val="0"/>
      <w:marRight w:val="0"/>
      <w:marTop w:val="0"/>
      <w:marBottom w:val="0"/>
      <w:divBdr>
        <w:top w:val="none" w:sz="0" w:space="0" w:color="auto"/>
        <w:left w:val="none" w:sz="0" w:space="0" w:color="auto"/>
        <w:bottom w:val="none" w:sz="0" w:space="0" w:color="auto"/>
        <w:right w:val="none" w:sz="0" w:space="0" w:color="auto"/>
      </w:divBdr>
    </w:div>
    <w:div w:id="1088312714">
      <w:bodyDiv w:val="1"/>
      <w:marLeft w:val="0"/>
      <w:marRight w:val="0"/>
      <w:marTop w:val="0"/>
      <w:marBottom w:val="0"/>
      <w:divBdr>
        <w:top w:val="none" w:sz="0" w:space="0" w:color="auto"/>
        <w:left w:val="none" w:sz="0" w:space="0" w:color="auto"/>
        <w:bottom w:val="none" w:sz="0" w:space="0" w:color="auto"/>
        <w:right w:val="none" w:sz="0" w:space="0" w:color="auto"/>
      </w:divBdr>
    </w:div>
    <w:div w:id="1088382160">
      <w:bodyDiv w:val="1"/>
      <w:marLeft w:val="0"/>
      <w:marRight w:val="0"/>
      <w:marTop w:val="0"/>
      <w:marBottom w:val="0"/>
      <w:divBdr>
        <w:top w:val="none" w:sz="0" w:space="0" w:color="auto"/>
        <w:left w:val="none" w:sz="0" w:space="0" w:color="auto"/>
        <w:bottom w:val="none" w:sz="0" w:space="0" w:color="auto"/>
        <w:right w:val="none" w:sz="0" w:space="0" w:color="auto"/>
      </w:divBdr>
    </w:div>
    <w:div w:id="1097598212">
      <w:bodyDiv w:val="1"/>
      <w:marLeft w:val="0"/>
      <w:marRight w:val="0"/>
      <w:marTop w:val="0"/>
      <w:marBottom w:val="0"/>
      <w:divBdr>
        <w:top w:val="none" w:sz="0" w:space="0" w:color="auto"/>
        <w:left w:val="none" w:sz="0" w:space="0" w:color="auto"/>
        <w:bottom w:val="none" w:sz="0" w:space="0" w:color="auto"/>
        <w:right w:val="none" w:sz="0" w:space="0" w:color="auto"/>
      </w:divBdr>
    </w:div>
    <w:div w:id="1097949236">
      <w:bodyDiv w:val="1"/>
      <w:marLeft w:val="0"/>
      <w:marRight w:val="0"/>
      <w:marTop w:val="0"/>
      <w:marBottom w:val="0"/>
      <w:divBdr>
        <w:top w:val="none" w:sz="0" w:space="0" w:color="auto"/>
        <w:left w:val="none" w:sz="0" w:space="0" w:color="auto"/>
        <w:bottom w:val="none" w:sz="0" w:space="0" w:color="auto"/>
        <w:right w:val="none" w:sz="0" w:space="0" w:color="auto"/>
      </w:divBdr>
    </w:div>
    <w:div w:id="1107506566">
      <w:bodyDiv w:val="1"/>
      <w:marLeft w:val="0"/>
      <w:marRight w:val="0"/>
      <w:marTop w:val="0"/>
      <w:marBottom w:val="0"/>
      <w:divBdr>
        <w:top w:val="none" w:sz="0" w:space="0" w:color="auto"/>
        <w:left w:val="none" w:sz="0" w:space="0" w:color="auto"/>
        <w:bottom w:val="none" w:sz="0" w:space="0" w:color="auto"/>
        <w:right w:val="none" w:sz="0" w:space="0" w:color="auto"/>
      </w:divBdr>
    </w:div>
    <w:div w:id="1120101691">
      <w:bodyDiv w:val="1"/>
      <w:marLeft w:val="0"/>
      <w:marRight w:val="0"/>
      <w:marTop w:val="0"/>
      <w:marBottom w:val="0"/>
      <w:divBdr>
        <w:top w:val="none" w:sz="0" w:space="0" w:color="auto"/>
        <w:left w:val="none" w:sz="0" w:space="0" w:color="auto"/>
        <w:bottom w:val="none" w:sz="0" w:space="0" w:color="auto"/>
        <w:right w:val="none" w:sz="0" w:space="0" w:color="auto"/>
      </w:divBdr>
    </w:div>
    <w:div w:id="1120225511">
      <w:bodyDiv w:val="1"/>
      <w:marLeft w:val="0"/>
      <w:marRight w:val="0"/>
      <w:marTop w:val="0"/>
      <w:marBottom w:val="0"/>
      <w:divBdr>
        <w:top w:val="none" w:sz="0" w:space="0" w:color="auto"/>
        <w:left w:val="none" w:sz="0" w:space="0" w:color="auto"/>
        <w:bottom w:val="none" w:sz="0" w:space="0" w:color="auto"/>
        <w:right w:val="none" w:sz="0" w:space="0" w:color="auto"/>
      </w:divBdr>
    </w:div>
    <w:div w:id="1124693069">
      <w:bodyDiv w:val="1"/>
      <w:marLeft w:val="0"/>
      <w:marRight w:val="0"/>
      <w:marTop w:val="0"/>
      <w:marBottom w:val="0"/>
      <w:divBdr>
        <w:top w:val="none" w:sz="0" w:space="0" w:color="auto"/>
        <w:left w:val="none" w:sz="0" w:space="0" w:color="auto"/>
        <w:bottom w:val="none" w:sz="0" w:space="0" w:color="auto"/>
        <w:right w:val="none" w:sz="0" w:space="0" w:color="auto"/>
      </w:divBdr>
    </w:div>
    <w:div w:id="1124731749">
      <w:bodyDiv w:val="1"/>
      <w:marLeft w:val="0"/>
      <w:marRight w:val="0"/>
      <w:marTop w:val="0"/>
      <w:marBottom w:val="0"/>
      <w:divBdr>
        <w:top w:val="none" w:sz="0" w:space="0" w:color="auto"/>
        <w:left w:val="none" w:sz="0" w:space="0" w:color="auto"/>
        <w:bottom w:val="none" w:sz="0" w:space="0" w:color="auto"/>
        <w:right w:val="none" w:sz="0" w:space="0" w:color="auto"/>
      </w:divBdr>
    </w:div>
    <w:div w:id="1127090759">
      <w:bodyDiv w:val="1"/>
      <w:marLeft w:val="0"/>
      <w:marRight w:val="0"/>
      <w:marTop w:val="0"/>
      <w:marBottom w:val="0"/>
      <w:divBdr>
        <w:top w:val="none" w:sz="0" w:space="0" w:color="auto"/>
        <w:left w:val="none" w:sz="0" w:space="0" w:color="auto"/>
        <w:bottom w:val="none" w:sz="0" w:space="0" w:color="auto"/>
        <w:right w:val="none" w:sz="0" w:space="0" w:color="auto"/>
      </w:divBdr>
    </w:div>
    <w:div w:id="1141846598">
      <w:bodyDiv w:val="1"/>
      <w:marLeft w:val="0"/>
      <w:marRight w:val="0"/>
      <w:marTop w:val="0"/>
      <w:marBottom w:val="0"/>
      <w:divBdr>
        <w:top w:val="none" w:sz="0" w:space="0" w:color="auto"/>
        <w:left w:val="none" w:sz="0" w:space="0" w:color="auto"/>
        <w:bottom w:val="none" w:sz="0" w:space="0" w:color="auto"/>
        <w:right w:val="none" w:sz="0" w:space="0" w:color="auto"/>
      </w:divBdr>
    </w:div>
    <w:div w:id="1144396859">
      <w:bodyDiv w:val="1"/>
      <w:marLeft w:val="0"/>
      <w:marRight w:val="0"/>
      <w:marTop w:val="0"/>
      <w:marBottom w:val="0"/>
      <w:divBdr>
        <w:top w:val="none" w:sz="0" w:space="0" w:color="auto"/>
        <w:left w:val="none" w:sz="0" w:space="0" w:color="auto"/>
        <w:bottom w:val="none" w:sz="0" w:space="0" w:color="auto"/>
        <w:right w:val="none" w:sz="0" w:space="0" w:color="auto"/>
      </w:divBdr>
    </w:div>
    <w:div w:id="1145970462">
      <w:bodyDiv w:val="1"/>
      <w:marLeft w:val="0"/>
      <w:marRight w:val="0"/>
      <w:marTop w:val="0"/>
      <w:marBottom w:val="0"/>
      <w:divBdr>
        <w:top w:val="none" w:sz="0" w:space="0" w:color="auto"/>
        <w:left w:val="none" w:sz="0" w:space="0" w:color="auto"/>
        <w:bottom w:val="none" w:sz="0" w:space="0" w:color="auto"/>
        <w:right w:val="none" w:sz="0" w:space="0" w:color="auto"/>
      </w:divBdr>
    </w:div>
    <w:div w:id="1155488931">
      <w:bodyDiv w:val="1"/>
      <w:marLeft w:val="0"/>
      <w:marRight w:val="0"/>
      <w:marTop w:val="0"/>
      <w:marBottom w:val="0"/>
      <w:divBdr>
        <w:top w:val="none" w:sz="0" w:space="0" w:color="auto"/>
        <w:left w:val="none" w:sz="0" w:space="0" w:color="auto"/>
        <w:bottom w:val="none" w:sz="0" w:space="0" w:color="auto"/>
        <w:right w:val="none" w:sz="0" w:space="0" w:color="auto"/>
      </w:divBdr>
    </w:div>
    <w:div w:id="1156796149">
      <w:bodyDiv w:val="1"/>
      <w:marLeft w:val="0"/>
      <w:marRight w:val="0"/>
      <w:marTop w:val="0"/>
      <w:marBottom w:val="0"/>
      <w:divBdr>
        <w:top w:val="none" w:sz="0" w:space="0" w:color="auto"/>
        <w:left w:val="none" w:sz="0" w:space="0" w:color="auto"/>
        <w:bottom w:val="none" w:sz="0" w:space="0" w:color="auto"/>
        <w:right w:val="none" w:sz="0" w:space="0" w:color="auto"/>
      </w:divBdr>
    </w:div>
    <w:div w:id="1157844744">
      <w:bodyDiv w:val="1"/>
      <w:marLeft w:val="0"/>
      <w:marRight w:val="0"/>
      <w:marTop w:val="0"/>
      <w:marBottom w:val="0"/>
      <w:divBdr>
        <w:top w:val="none" w:sz="0" w:space="0" w:color="auto"/>
        <w:left w:val="none" w:sz="0" w:space="0" w:color="auto"/>
        <w:bottom w:val="none" w:sz="0" w:space="0" w:color="auto"/>
        <w:right w:val="none" w:sz="0" w:space="0" w:color="auto"/>
      </w:divBdr>
    </w:div>
    <w:div w:id="1166825304">
      <w:bodyDiv w:val="1"/>
      <w:marLeft w:val="0"/>
      <w:marRight w:val="0"/>
      <w:marTop w:val="0"/>
      <w:marBottom w:val="0"/>
      <w:divBdr>
        <w:top w:val="none" w:sz="0" w:space="0" w:color="auto"/>
        <w:left w:val="none" w:sz="0" w:space="0" w:color="auto"/>
        <w:bottom w:val="none" w:sz="0" w:space="0" w:color="auto"/>
        <w:right w:val="none" w:sz="0" w:space="0" w:color="auto"/>
      </w:divBdr>
    </w:div>
    <w:div w:id="1172253878">
      <w:bodyDiv w:val="1"/>
      <w:marLeft w:val="0"/>
      <w:marRight w:val="0"/>
      <w:marTop w:val="0"/>
      <w:marBottom w:val="0"/>
      <w:divBdr>
        <w:top w:val="none" w:sz="0" w:space="0" w:color="auto"/>
        <w:left w:val="none" w:sz="0" w:space="0" w:color="auto"/>
        <w:bottom w:val="none" w:sz="0" w:space="0" w:color="auto"/>
        <w:right w:val="none" w:sz="0" w:space="0" w:color="auto"/>
      </w:divBdr>
    </w:div>
    <w:div w:id="1185898716">
      <w:bodyDiv w:val="1"/>
      <w:marLeft w:val="0"/>
      <w:marRight w:val="0"/>
      <w:marTop w:val="0"/>
      <w:marBottom w:val="0"/>
      <w:divBdr>
        <w:top w:val="none" w:sz="0" w:space="0" w:color="auto"/>
        <w:left w:val="none" w:sz="0" w:space="0" w:color="auto"/>
        <w:bottom w:val="none" w:sz="0" w:space="0" w:color="auto"/>
        <w:right w:val="none" w:sz="0" w:space="0" w:color="auto"/>
      </w:divBdr>
    </w:div>
    <w:div w:id="1198352410">
      <w:bodyDiv w:val="1"/>
      <w:marLeft w:val="0"/>
      <w:marRight w:val="0"/>
      <w:marTop w:val="0"/>
      <w:marBottom w:val="0"/>
      <w:divBdr>
        <w:top w:val="none" w:sz="0" w:space="0" w:color="auto"/>
        <w:left w:val="none" w:sz="0" w:space="0" w:color="auto"/>
        <w:bottom w:val="none" w:sz="0" w:space="0" w:color="auto"/>
        <w:right w:val="none" w:sz="0" w:space="0" w:color="auto"/>
      </w:divBdr>
    </w:div>
    <w:div w:id="1200169471">
      <w:bodyDiv w:val="1"/>
      <w:marLeft w:val="0"/>
      <w:marRight w:val="0"/>
      <w:marTop w:val="0"/>
      <w:marBottom w:val="0"/>
      <w:divBdr>
        <w:top w:val="none" w:sz="0" w:space="0" w:color="auto"/>
        <w:left w:val="none" w:sz="0" w:space="0" w:color="auto"/>
        <w:bottom w:val="none" w:sz="0" w:space="0" w:color="auto"/>
        <w:right w:val="none" w:sz="0" w:space="0" w:color="auto"/>
      </w:divBdr>
    </w:div>
    <w:div w:id="1210919574">
      <w:bodyDiv w:val="1"/>
      <w:marLeft w:val="0"/>
      <w:marRight w:val="0"/>
      <w:marTop w:val="0"/>
      <w:marBottom w:val="0"/>
      <w:divBdr>
        <w:top w:val="none" w:sz="0" w:space="0" w:color="auto"/>
        <w:left w:val="none" w:sz="0" w:space="0" w:color="auto"/>
        <w:bottom w:val="none" w:sz="0" w:space="0" w:color="auto"/>
        <w:right w:val="none" w:sz="0" w:space="0" w:color="auto"/>
      </w:divBdr>
    </w:div>
    <w:div w:id="1222593309">
      <w:bodyDiv w:val="1"/>
      <w:marLeft w:val="0"/>
      <w:marRight w:val="0"/>
      <w:marTop w:val="0"/>
      <w:marBottom w:val="0"/>
      <w:divBdr>
        <w:top w:val="none" w:sz="0" w:space="0" w:color="auto"/>
        <w:left w:val="none" w:sz="0" w:space="0" w:color="auto"/>
        <w:bottom w:val="none" w:sz="0" w:space="0" w:color="auto"/>
        <w:right w:val="none" w:sz="0" w:space="0" w:color="auto"/>
      </w:divBdr>
    </w:div>
    <w:div w:id="1225943545">
      <w:bodyDiv w:val="1"/>
      <w:marLeft w:val="0"/>
      <w:marRight w:val="0"/>
      <w:marTop w:val="0"/>
      <w:marBottom w:val="0"/>
      <w:divBdr>
        <w:top w:val="none" w:sz="0" w:space="0" w:color="auto"/>
        <w:left w:val="none" w:sz="0" w:space="0" w:color="auto"/>
        <w:bottom w:val="none" w:sz="0" w:space="0" w:color="auto"/>
        <w:right w:val="none" w:sz="0" w:space="0" w:color="auto"/>
      </w:divBdr>
    </w:div>
    <w:div w:id="1230920746">
      <w:bodyDiv w:val="1"/>
      <w:marLeft w:val="0"/>
      <w:marRight w:val="0"/>
      <w:marTop w:val="0"/>
      <w:marBottom w:val="0"/>
      <w:divBdr>
        <w:top w:val="none" w:sz="0" w:space="0" w:color="auto"/>
        <w:left w:val="none" w:sz="0" w:space="0" w:color="auto"/>
        <w:bottom w:val="none" w:sz="0" w:space="0" w:color="auto"/>
        <w:right w:val="none" w:sz="0" w:space="0" w:color="auto"/>
      </w:divBdr>
    </w:div>
    <w:div w:id="1244024644">
      <w:bodyDiv w:val="1"/>
      <w:marLeft w:val="0"/>
      <w:marRight w:val="0"/>
      <w:marTop w:val="0"/>
      <w:marBottom w:val="0"/>
      <w:divBdr>
        <w:top w:val="none" w:sz="0" w:space="0" w:color="auto"/>
        <w:left w:val="none" w:sz="0" w:space="0" w:color="auto"/>
        <w:bottom w:val="none" w:sz="0" w:space="0" w:color="auto"/>
        <w:right w:val="none" w:sz="0" w:space="0" w:color="auto"/>
      </w:divBdr>
    </w:div>
    <w:div w:id="1251960981">
      <w:bodyDiv w:val="1"/>
      <w:marLeft w:val="0"/>
      <w:marRight w:val="0"/>
      <w:marTop w:val="0"/>
      <w:marBottom w:val="0"/>
      <w:divBdr>
        <w:top w:val="none" w:sz="0" w:space="0" w:color="auto"/>
        <w:left w:val="none" w:sz="0" w:space="0" w:color="auto"/>
        <w:bottom w:val="none" w:sz="0" w:space="0" w:color="auto"/>
        <w:right w:val="none" w:sz="0" w:space="0" w:color="auto"/>
      </w:divBdr>
    </w:div>
    <w:div w:id="1252473281">
      <w:bodyDiv w:val="1"/>
      <w:marLeft w:val="0"/>
      <w:marRight w:val="0"/>
      <w:marTop w:val="0"/>
      <w:marBottom w:val="0"/>
      <w:divBdr>
        <w:top w:val="none" w:sz="0" w:space="0" w:color="auto"/>
        <w:left w:val="none" w:sz="0" w:space="0" w:color="auto"/>
        <w:bottom w:val="none" w:sz="0" w:space="0" w:color="auto"/>
        <w:right w:val="none" w:sz="0" w:space="0" w:color="auto"/>
      </w:divBdr>
    </w:div>
    <w:div w:id="1254821082">
      <w:bodyDiv w:val="1"/>
      <w:marLeft w:val="0"/>
      <w:marRight w:val="0"/>
      <w:marTop w:val="0"/>
      <w:marBottom w:val="0"/>
      <w:divBdr>
        <w:top w:val="none" w:sz="0" w:space="0" w:color="auto"/>
        <w:left w:val="none" w:sz="0" w:space="0" w:color="auto"/>
        <w:bottom w:val="none" w:sz="0" w:space="0" w:color="auto"/>
        <w:right w:val="none" w:sz="0" w:space="0" w:color="auto"/>
      </w:divBdr>
    </w:div>
    <w:div w:id="1270773378">
      <w:bodyDiv w:val="1"/>
      <w:marLeft w:val="0"/>
      <w:marRight w:val="0"/>
      <w:marTop w:val="0"/>
      <w:marBottom w:val="0"/>
      <w:divBdr>
        <w:top w:val="none" w:sz="0" w:space="0" w:color="auto"/>
        <w:left w:val="none" w:sz="0" w:space="0" w:color="auto"/>
        <w:bottom w:val="none" w:sz="0" w:space="0" w:color="auto"/>
        <w:right w:val="none" w:sz="0" w:space="0" w:color="auto"/>
      </w:divBdr>
    </w:div>
    <w:div w:id="1278441229">
      <w:bodyDiv w:val="1"/>
      <w:marLeft w:val="0"/>
      <w:marRight w:val="0"/>
      <w:marTop w:val="0"/>
      <w:marBottom w:val="0"/>
      <w:divBdr>
        <w:top w:val="none" w:sz="0" w:space="0" w:color="auto"/>
        <w:left w:val="none" w:sz="0" w:space="0" w:color="auto"/>
        <w:bottom w:val="none" w:sz="0" w:space="0" w:color="auto"/>
        <w:right w:val="none" w:sz="0" w:space="0" w:color="auto"/>
      </w:divBdr>
    </w:div>
    <w:div w:id="1287004584">
      <w:bodyDiv w:val="1"/>
      <w:marLeft w:val="0"/>
      <w:marRight w:val="0"/>
      <w:marTop w:val="0"/>
      <w:marBottom w:val="0"/>
      <w:divBdr>
        <w:top w:val="none" w:sz="0" w:space="0" w:color="auto"/>
        <w:left w:val="none" w:sz="0" w:space="0" w:color="auto"/>
        <w:bottom w:val="none" w:sz="0" w:space="0" w:color="auto"/>
        <w:right w:val="none" w:sz="0" w:space="0" w:color="auto"/>
      </w:divBdr>
    </w:div>
    <w:div w:id="1305087778">
      <w:bodyDiv w:val="1"/>
      <w:marLeft w:val="0"/>
      <w:marRight w:val="0"/>
      <w:marTop w:val="0"/>
      <w:marBottom w:val="0"/>
      <w:divBdr>
        <w:top w:val="none" w:sz="0" w:space="0" w:color="auto"/>
        <w:left w:val="none" w:sz="0" w:space="0" w:color="auto"/>
        <w:bottom w:val="none" w:sz="0" w:space="0" w:color="auto"/>
        <w:right w:val="none" w:sz="0" w:space="0" w:color="auto"/>
      </w:divBdr>
    </w:div>
    <w:div w:id="1308819561">
      <w:bodyDiv w:val="1"/>
      <w:marLeft w:val="0"/>
      <w:marRight w:val="0"/>
      <w:marTop w:val="0"/>
      <w:marBottom w:val="0"/>
      <w:divBdr>
        <w:top w:val="none" w:sz="0" w:space="0" w:color="auto"/>
        <w:left w:val="none" w:sz="0" w:space="0" w:color="auto"/>
        <w:bottom w:val="none" w:sz="0" w:space="0" w:color="auto"/>
        <w:right w:val="none" w:sz="0" w:space="0" w:color="auto"/>
      </w:divBdr>
    </w:div>
    <w:div w:id="1322078840">
      <w:bodyDiv w:val="1"/>
      <w:marLeft w:val="0"/>
      <w:marRight w:val="0"/>
      <w:marTop w:val="0"/>
      <w:marBottom w:val="0"/>
      <w:divBdr>
        <w:top w:val="none" w:sz="0" w:space="0" w:color="auto"/>
        <w:left w:val="none" w:sz="0" w:space="0" w:color="auto"/>
        <w:bottom w:val="none" w:sz="0" w:space="0" w:color="auto"/>
        <w:right w:val="none" w:sz="0" w:space="0" w:color="auto"/>
      </w:divBdr>
    </w:div>
    <w:div w:id="1322781348">
      <w:bodyDiv w:val="1"/>
      <w:marLeft w:val="0"/>
      <w:marRight w:val="0"/>
      <w:marTop w:val="0"/>
      <w:marBottom w:val="0"/>
      <w:divBdr>
        <w:top w:val="none" w:sz="0" w:space="0" w:color="auto"/>
        <w:left w:val="none" w:sz="0" w:space="0" w:color="auto"/>
        <w:bottom w:val="none" w:sz="0" w:space="0" w:color="auto"/>
        <w:right w:val="none" w:sz="0" w:space="0" w:color="auto"/>
      </w:divBdr>
    </w:div>
    <w:div w:id="1323512242">
      <w:bodyDiv w:val="1"/>
      <w:marLeft w:val="0"/>
      <w:marRight w:val="0"/>
      <w:marTop w:val="0"/>
      <w:marBottom w:val="0"/>
      <w:divBdr>
        <w:top w:val="none" w:sz="0" w:space="0" w:color="auto"/>
        <w:left w:val="none" w:sz="0" w:space="0" w:color="auto"/>
        <w:bottom w:val="none" w:sz="0" w:space="0" w:color="auto"/>
        <w:right w:val="none" w:sz="0" w:space="0" w:color="auto"/>
      </w:divBdr>
    </w:div>
    <w:div w:id="1330140360">
      <w:bodyDiv w:val="1"/>
      <w:marLeft w:val="0"/>
      <w:marRight w:val="0"/>
      <w:marTop w:val="0"/>
      <w:marBottom w:val="0"/>
      <w:divBdr>
        <w:top w:val="none" w:sz="0" w:space="0" w:color="auto"/>
        <w:left w:val="none" w:sz="0" w:space="0" w:color="auto"/>
        <w:bottom w:val="none" w:sz="0" w:space="0" w:color="auto"/>
        <w:right w:val="none" w:sz="0" w:space="0" w:color="auto"/>
      </w:divBdr>
    </w:div>
    <w:div w:id="1339187821">
      <w:bodyDiv w:val="1"/>
      <w:marLeft w:val="0"/>
      <w:marRight w:val="0"/>
      <w:marTop w:val="0"/>
      <w:marBottom w:val="0"/>
      <w:divBdr>
        <w:top w:val="none" w:sz="0" w:space="0" w:color="auto"/>
        <w:left w:val="none" w:sz="0" w:space="0" w:color="auto"/>
        <w:bottom w:val="none" w:sz="0" w:space="0" w:color="auto"/>
        <w:right w:val="none" w:sz="0" w:space="0" w:color="auto"/>
      </w:divBdr>
    </w:div>
    <w:div w:id="1340276800">
      <w:bodyDiv w:val="1"/>
      <w:marLeft w:val="0"/>
      <w:marRight w:val="0"/>
      <w:marTop w:val="0"/>
      <w:marBottom w:val="0"/>
      <w:divBdr>
        <w:top w:val="none" w:sz="0" w:space="0" w:color="auto"/>
        <w:left w:val="none" w:sz="0" w:space="0" w:color="auto"/>
        <w:bottom w:val="none" w:sz="0" w:space="0" w:color="auto"/>
        <w:right w:val="none" w:sz="0" w:space="0" w:color="auto"/>
      </w:divBdr>
    </w:div>
    <w:div w:id="1353532870">
      <w:bodyDiv w:val="1"/>
      <w:marLeft w:val="0"/>
      <w:marRight w:val="0"/>
      <w:marTop w:val="0"/>
      <w:marBottom w:val="0"/>
      <w:divBdr>
        <w:top w:val="none" w:sz="0" w:space="0" w:color="auto"/>
        <w:left w:val="none" w:sz="0" w:space="0" w:color="auto"/>
        <w:bottom w:val="none" w:sz="0" w:space="0" w:color="auto"/>
        <w:right w:val="none" w:sz="0" w:space="0" w:color="auto"/>
      </w:divBdr>
    </w:div>
    <w:div w:id="1356691112">
      <w:bodyDiv w:val="1"/>
      <w:marLeft w:val="0"/>
      <w:marRight w:val="0"/>
      <w:marTop w:val="0"/>
      <w:marBottom w:val="0"/>
      <w:divBdr>
        <w:top w:val="none" w:sz="0" w:space="0" w:color="auto"/>
        <w:left w:val="none" w:sz="0" w:space="0" w:color="auto"/>
        <w:bottom w:val="none" w:sz="0" w:space="0" w:color="auto"/>
        <w:right w:val="none" w:sz="0" w:space="0" w:color="auto"/>
      </w:divBdr>
    </w:div>
    <w:div w:id="1361785851">
      <w:bodyDiv w:val="1"/>
      <w:marLeft w:val="0"/>
      <w:marRight w:val="0"/>
      <w:marTop w:val="0"/>
      <w:marBottom w:val="0"/>
      <w:divBdr>
        <w:top w:val="none" w:sz="0" w:space="0" w:color="auto"/>
        <w:left w:val="none" w:sz="0" w:space="0" w:color="auto"/>
        <w:bottom w:val="none" w:sz="0" w:space="0" w:color="auto"/>
        <w:right w:val="none" w:sz="0" w:space="0" w:color="auto"/>
      </w:divBdr>
    </w:div>
    <w:div w:id="1363824874">
      <w:bodyDiv w:val="1"/>
      <w:marLeft w:val="0"/>
      <w:marRight w:val="0"/>
      <w:marTop w:val="0"/>
      <w:marBottom w:val="0"/>
      <w:divBdr>
        <w:top w:val="none" w:sz="0" w:space="0" w:color="auto"/>
        <w:left w:val="none" w:sz="0" w:space="0" w:color="auto"/>
        <w:bottom w:val="none" w:sz="0" w:space="0" w:color="auto"/>
        <w:right w:val="none" w:sz="0" w:space="0" w:color="auto"/>
      </w:divBdr>
    </w:div>
    <w:div w:id="1364207591">
      <w:bodyDiv w:val="1"/>
      <w:marLeft w:val="0"/>
      <w:marRight w:val="0"/>
      <w:marTop w:val="0"/>
      <w:marBottom w:val="0"/>
      <w:divBdr>
        <w:top w:val="none" w:sz="0" w:space="0" w:color="auto"/>
        <w:left w:val="none" w:sz="0" w:space="0" w:color="auto"/>
        <w:bottom w:val="none" w:sz="0" w:space="0" w:color="auto"/>
        <w:right w:val="none" w:sz="0" w:space="0" w:color="auto"/>
      </w:divBdr>
    </w:div>
    <w:div w:id="1366710488">
      <w:bodyDiv w:val="1"/>
      <w:marLeft w:val="0"/>
      <w:marRight w:val="0"/>
      <w:marTop w:val="0"/>
      <w:marBottom w:val="0"/>
      <w:divBdr>
        <w:top w:val="none" w:sz="0" w:space="0" w:color="auto"/>
        <w:left w:val="none" w:sz="0" w:space="0" w:color="auto"/>
        <w:bottom w:val="none" w:sz="0" w:space="0" w:color="auto"/>
        <w:right w:val="none" w:sz="0" w:space="0" w:color="auto"/>
      </w:divBdr>
    </w:div>
    <w:div w:id="1374185605">
      <w:bodyDiv w:val="1"/>
      <w:marLeft w:val="0"/>
      <w:marRight w:val="0"/>
      <w:marTop w:val="0"/>
      <w:marBottom w:val="0"/>
      <w:divBdr>
        <w:top w:val="none" w:sz="0" w:space="0" w:color="auto"/>
        <w:left w:val="none" w:sz="0" w:space="0" w:color="auto"/>
        <w:bottom w:val="none" w:sz="0" w:space="0" w:color="auto"/>
        <w:right w:val="none" w:sz="0" w:space="0" w:color="auto"/>
      </w:divBdr>
    </w:div>
    <w:div w:id="1377849754">
      <w:bodyDiv w:val="1"/>
      <w:marLeft w:val="0"/>
      <w:marRight w:val="0"/>
      <w:marTop w:val="0"/>
      <w:marBottom w:val="0"/>
      <w:divBdr>
        <w:top w:val="none" w:sz="0" w:space="0" w:color="auto"/>
        <w:left w:val="none" w:sz="0" w:space="0" w:color="auto"/>
        <w:bottom w:val="none" w:sz="0" w:space="0" w:color="auto"/>
        <w:right w:val="none" w:sz="0" w:space="0" w:color="auto"/>
      </w:divBdr>
    </w:div>
    <w:div w:id="1379082815">
      <w:bodyDiv w:val="1"/>
      <w:marLeft w:val="0"/>
      <w:marRight w:val="0"/>
      <w:marTop w:val="0"/>
      <w:marBottom w:val="0"/>
      <w:divBdr>
        <w:top w:val="none" w:sz="0" w:space="0" w:color="auto"/>
        <w:left w:val="none" w:sz="0" w:space="0" w:color="auto"/>
        <w:bottom w:val="none" w:sz="0" w:space="0" w:color="auto"/>
        <w:right w:val="none" w:sz="0" w:space="0" w:color="auto"/>
      </w:divBdr>
    </w:div>
    <w:div w:id="1379552692">
      <w:bodyDiv w:val="1"/>
      <w:marLeft w:val="0"/>
      <w:marRight w:val="0"/>
      <w:marTop w:val="0"/>
      <w:marBottom w:val="0"/>
      <w:divBdr>
        <w:top w:val="none" w:sz="0" w:space="0" w:color="auto"/>
        <w:left w:val="none" w:sz="0" w:space="0" w:color="auto"/>
        <w:bottom w:val="none" w:sz="0" w:space="0" w:color="auto"/>
        <w:right w:val="none" w:sz="0" w:space="0" w:color="auto"/>
      </w:divBdr>
    </w:div>
    <w:div w:id="1385523481">
      <w:bodyDiv w:val="1"/>
      <w:marLeft w:val="0"/>
      <w:marRight w:val="0"/>
      <w:marTop w:val="0"/>
      <w:marBottom w:val="0"/>
      <w:divBdr>
        <w:top w:val="none" w:sz="0" w:space="0" w:color="auto"/>
        <w:left w:val="none" w:sz="0" w:space="0" w:color="auto"/>
        <w:bottom w:val="none" w:sz="0" w:space="0" w:color="auto"/>
        <w:right w:val="none" w:sz="0" w:space="0" w:color="auto"/>
      </w:divBdr>
    </w:div>
    <w:div w:id="1387725182">
      <w:bodyDiv w:val="1"/>
      <w:marLeft w:val="0"/>
      <w:marRight w:val="0"/>
      <w:marTop w:val="0"/>
      <w:marBottom w:val="0"/>
      <w:divBdr>
        <w:top w:val="none" w:sz="0" w:space="0" w:color="auto"/>
        <w:left w:val="none" w:sz="0" w:space="0" w:color="auto"/>
        <w:bottom w:val="none" w:sz="0" w:space="0" w:color="auto"/>
        <w:right w:val="none" w:sz="0" w:space="0" w:color="auto"/>
      </w:divBdr>
    </w:div>
    <w:div w:id="1391657163">
      <w:bodyDiv w:val="1"/>
      <w:marLeft w:val="0"/>
      <w:marRight w:val="0"/>
      <w:marTop w:val="0"/>
      <w:marBottom w:val="0"/>
      <w:divBdr>
        <w:top w:val="none" w:sz="0" w:space="0" w:color="auto"/>
        <w:left w:val="none" w:sz="0" w:space="0" w:color="auto"/>
        <w:bottom w:val="none" w:sz="0" w:space="0" w:color="auto"/>
        <w:right w:val="none" w:sz="0" w:space="0" w:color="auto"/>
      </w:divBdr>
    </w:div>
    <w:div w:id="1401828413">
      <w:bodyDiv w:val="1"/>
      <w:marLeft w:val="0"/>
      <w:marRight w:val="0"/>
      <w:marTop w:val="0"/>
      <w:marBottom w:val="0"/>
      <w:divBdr>
        <w:top w:val="none" w:sz="0" w:space="0" w:color="auto"/>
        <w:left w:val="none" w:sz="0" w:space="0" w:color="auto"/>
        <w:bottom w:val="none" w:sz="0" w:space="0" w:color="auto"/>
        <w:right w:val="none" w:sz="0" w:space="0" w:color="auto"/>
      </w:divBdr>
    </w:div>
    <w:div w:id="1419518848">
      <w:bodyDiv w:val="1"/>
      <w:marLeft w:val="0"/>
      <w:marRight w:val="0"/>
      <w:marTop w:val="0"/>
      <w:marBottom w:val="0"/>
      <w:divBdr>
        <w:top w:val="none" w:sz="0" w:space="0" w:color="auto"/>
        <w:left w:val="none" w:sz="0" w:space="0" w:color="auto"/>
        <w:bottom w:val="none" w:sz="0" w:space="0" w:color="auto"/>
        <w:right w:val="none" w:sz="0" w:space="0" w:color="auto"/>
      </w:divBdr>
    </w:div>
    <w:div w:id="1419911909">
      <w:bodyDiv w:val="1"/>
      <w:marLeft w:val="0"/>
      <w:marRight w:val="0"/>
      <w:marTop w:val="0"/>
      <w:marBottom w:val="0"/>
      <w:divBdr>
        <w:top w:val="none" w:sz="0" w:space="0" w:color="auto"/>
        <w:left w:val="none" w:sz="0" w:space="0" w:color="auto"/>
        <w:bottom w:val="none" w:sz="0" w:space="0" w:color="auto"/>
        <w:right w:val="none" w:sz="0" w:space="0" w:color="auto"/>
      </w:divBdr>
    </w:div>
    <w:div w:id="1424765611">
      <w:bodyDiv w:val="1"/>
      <w:marLeft w:val="0"/>
      <w:marRight w:val="0"/>
      <w:marTop w:val="0"/>
      <w:marBottom w:val="0"/>
      <w:divBdr>
        <w:top w:val="none" w:sz="0" w:space="0" w:color="auto"/>
        <w:left w:val="none" w:sz="0" w:space="0" w:color="auto"/>
        <w:bottom w:val="none" w:sz="0" w:space="0" w:color="auto"/>
        <w:right w:val="none" w:sz="0" w:space="0" w:color="auto"/>
      </w:divBdr>
    </w:div>
    <w:div w:id="1441220780">
      <w:bodyDiv w:val="1"/>
      <w:marLeft w:val="0"/>
      <w:marRight w:val="0"/>
      <w:marTop w:val="0"/>
      <w:marBottom w:val="0"/>
      <w:divBdr>
        <w:top w:val="none" w:sz="0" w:space="0" w:color="auto"/>
        <w:left w:val="none" w:sz="0" w:space="0" w:color="auto"/>
        <w:bottom w:val="none" w:sz="0" w:space="0" w:color="auto"/>
        <w:right w:val="none" w:sz="0" w:space="0" w:color="auto"/>
      </w:divBdr>
    </w:div>
    <w:div w:id="1441292880">
      <w:bodyDiv w:val="1"/>
      <w:marLeft w:val="0"/>
      <w:marRight w:val="0"/>
      <w:marTop w:val="0"/>
      <w:marBottom w:val="0"/>
      <w:divBdr>
        <w:top w:val="none" w:sz="0" w:space="0" w:color="auto"/>
        <w:left w:val="none" w:sz="0" w:space="0" w:color="auto"/>
        <w:bottom w:val="none" w:sz="0" w:space="0" w:color="auto"/>
        <w:right w:val="none" w:sz="0" w:space="0" w:color="auto"/>
      </w:divBdr>
    </w:div>
    <w:div w:id="1442647370">
      <w:bodyDiv w:val="1"/>
      <w:marLeft w:val="0"/>
      <w:marRight w:val="0"/>
      <w:marTop w:val="0"/>
      <w:marBottom w:val="0"/>
      <w:divBdr>
        <w:top w:val="none" w:sz="0" w:space="0" w:color="auto"/>
        <w:left w:val="none" w:sz="0" w:space="0" w:color="auto"/>
        <w:bottom w:val="none" w:sz="0" w:space="0" w:color="auto"/>
        <w:right w:val="none" w:sz="0" w:space="0" w:color="auto"/>
      </w:divBdr>
    </w:div>
    <w:div w:id="1442920923">
      <w:bodyDiv w:val="1"/>
      <w:marLeft w:val="0"/>
      <w:marRight w:val="0"/>
      <w:marTop w:val="0"/>
      <w:marBottom w:val="0"/>
      <w:divBdr>
        <w:top w:val="none" w:sz="0" w:space="0" w:color="auto"/>
        <w:left w:val="none" w:sz="0" w:space="0" w:color="auto"/>
        <w:bottom w:val="none" w:sz="0" w:space="0" w:color="auto"/>
        <w:right w:val="none" w:sz="0" w:space="0" w:color="auto"/>
      </w:divBdr>
    </w:div>
    <w:div w:id="1450661151">
      <w:bodyDiv w:val="1"/>
      <w:marLeft w:val="0"/>
      <w:marRight w:val="0"/>
      <w:marTop w:val="0"/>
      <w:marBottom w:val="0"/>
      <w:divBdr>
        <w:top w:val="none" w:sz="0" w:space="0" w:color="auto"/>
        <w:left w:val="none" w:sz="0" w:space="0" w:color="auto"/>
        <w:bottom w:val="none" w:sz="0" w:space="0" w:color="auto"/>
        <w:right w:val="none" w:sz="0" w:space="0" w:color="auto"/>
      </w:divBdr>
    </w:div>
    <w:div w:id="1470900832">
      <w:bodyDiv w:val="1"/>
      <w:marLeft w:val="0"/>
      <w:marRight w:val="0"/>
      <w:marTop w:val="0"/>
      <w:marBottom w:val="0"/>
      <w:divBdr>
        <w:top w:val="none" w:sz="0" w:space="0" w:color="auto"/>
        <w:left w:val="none" w:sz="0" w:space="0" w:color="auto"/>
        <w:bottom w:val="none" w:sz="0" w:space="0" w:color="auto"/>
        <w:right w:val="none" w:sz="0" w:space="0" w:color="auto"/>
      </w:divBdr>
    </w:div>
    <w:div w:id="1473982661">
      <w:bodyDiv w:val="1"/>
      <w:marLeft w:val="0"/>
      <w:marRight w:val="0"/>
      <w:marTop w:val="0"/>
      <w:marBottom w:val="0"/>
      <w:divBdr>
        <w:top w:val="none" w:sz="0" w:space="0" w:color="auto"/>
        <w:left w:val="none" w:sz="0" w:space="0" w:color="auto"/>
        <w:bottom w:val="none" w:sz="0" w:space="0" w:color="auto"/>
        <w:right w:val="none" w:sz="0" w:space="0" w:color="auto"/>
      </w:divBdr>
    </w:div>
    <w:div w:id="1476605565">
      <w:bodyDiv w:val="1"/>
      <w:marLeft w:val="0"/>
      <w:marRight w:val="0"/>
      <w:marTop w:val="0"/>
      <w:marBottom w:val="0"/>
      <w:divBdr>
        <w:top w:val="none" w:sz="0" w:space="0" w:color="auto"/>
        <w:left w:val="none" w:sz="0" w:space="0" w:color="auto"/>
        <w:bottom w:val="none" w:sz="0" w:space="0" w:color="auto"/>
        <w:right w:val="none" w:sz="0" w:space="0" w:color="auto"/>
      </w:divBdr>
    </w:div>
    <w:div w:id="1489438152">
      <w:bodyDiv w:val="1"/>
      <w:marLeft w:val="0"/>
      <w:marRight w:val="0"/>
      <w:marTop w:val="0"/>
      <w:marBottom w:val="0"/>
      <w:divBdr>
        <w:top w:val="none" w:sz="0" w:space="0" w:color="auto"/>
        <w:left w:val="none" w:sz="0" w:space="0" w:color="auto"/>
        <w:bottom w:val="none" w:sz="0" w:space="0" w:color="auto"/>
        <w:right w:val="none" w:sz="0" w:space="0" w:color="auto"/>
      </w:divBdr>
    </w:div>
    <w:div w:id="1492982675">
      <w:bodyDiv w:val="1"/>
      <w:marLeft w:val="0"/>
      <w:marRight w:val="0"/>
      <w:marTop w:val="0"/>
      <w:marBottom w:val="0"/>
      <w:divBdr>
        <w:top w:val="none" w:sz="0" w:space="0" w:color="auto"/>
        <w:left w:val="none" w:sz="0" w:space="0" w:color="auto"/>
        <w:bottom w:val="none" w:sz="0" w:space="0" w:color="auto"/>
        <w:right w:val="none" w:sz="0" w:space="0" w:color="auto"/>
      </w:divBdr>
    </w:div>
    <w:div w:id="1500196409">
      <w:bodyDiv w:val="1"/>
      <w:marLeft w:val="0"/>
      <w:marRight w:val="0"/>
      <w:marTop w:val="0"/>
      <w:marBottom w:val="0"/>
      <w:divBdr>
        <w:top w:val="none" w:sz="0" w:space="0" w:color="auto"/>
        <w:left w:val="none" w:sz="0" w:space="0" w:color="auto"/>
        <w:bottom w:val="none" w:sz="0" w:space="0" w:color="auto"/>
        <w:right w:val="none" w:sz="0" w:space="0" w:color="auto"/>
      </w:divBdr>
    </w:div>
    <w:div w:id="1504854545">
      <w:bodyDiv w:val="1"/>
      <w:marLeft w:val="0"/>
      <w:marRight w:val="0"/>
      <w:marTop w:val="0"/>
      <w:marBottom w:val="0"/>
      <w:divBdr>
        <w:top w:val="none" w:sz="0" w:space="0" w:color="auto"/>
        <w:left w:val="none" w:sz="0" w:space="0" w:color="auto"/>
        <w:bottom w:val="none" w:sz="0" w:space="0" w:color="auto"/>
        <w:right w:val="none" w:sz="0" w:space="0" w:color="auto"/>
      </w:divBdr>
    </w:div>
    <w:div w:id="1506628495">
      <w:bodyDiv w:val="1"/>
      <w:marLeft w:val="0"/>
      <w:marRight w:val="0"/>
      <w:marTop w:val="0"/>
      <w:marBottom w:val="0"/>
      <w:divBdr>
        <w:top w:val="none" w:sz="0" w:space="0" w:color="auto"/>
        <w:left w:val="none" w:sz="0" w:space="0" w:color="auto"/>
        <w:bottom w:val="none" w:sz="0" w:space="0" w:color="auto"/>
        <w:right w:val="none" w:sz="0" w:space="0" w:color="auto"/>
      </w:divBdr>
    </w:div>
    <w:div w:id="1507397695">
      <w:bodyDiv w:val="1"/>
      <w:marLeft w:val="0"/>
      <w:marRight w:val="0"/>
      <w:marTop w:val="0"/>
      <w:marBottom w:val="0"/>
      <w:divBdr>
        <w:top w:val="none" w:sz="0" w:space="0" w:color="auto"/>
        <w:left w:val="none" w:sz="0" w:space="0" w:color="auto"/>
        <w:bottom w:val="none" w:sz="0" w:space="0" w:color="auto"/>
        <w:right w:val="none" w:sz="0" w:space="0" w:color="auto"/>
      </w:divBdr>
    </w:div>
    <w:div w:id="1509324740">
      <w:bodyDiv w:val="1"/>
      <w:marLeft w:val="0"/>
      <w:marRight w:val="0"/>
      <w:marTop w:val="0"/>
      <w:marBottom w:val="0"/>
      <w:divBdr>
        <w:top w:val="none" w:sz="0" w:space="0" w:color="auto"/>
        <w:left w:val="none" w:sz="0" w:space="0" w:color="auto"/>
        <w:bottom w:val="none" w:sz="0" w:space="0" w:color="auto"/>
        <w:right w:val="none" w:sz="0" w:space="0" w:color="auto"/>
      </w:divBdr>
    </w:div>
    <w:div w:id="1513449383">
      <w:bodyDiv w:val="1"/>
      <w:marLeft w:val="0"/>
      <w:marRight w:val="0"/>
      <w:marTop w:val="0"/>
      <w:marBottom w:val="0"/>
      <w:divBdr>
        <w:top w:val="none" w:sz="0" w:space="0" w:color="auto"/>
        <w:left w:val="none" w:sz="0" w:space="0" w:color="auto"/>
        <w:bottom w:val="none" w:sz="0" w:space="0" w:color="auto"/>
        <w:right w:val="none" w:sz="0" w:space="0" w:color="auto"/>
      </w:divBdr>
    </w:div>
    <w:div w:id="1517692755">
      <w:bodyDiv w:val="1"/>
      <w:marLeft w:val="0"/>
      <w:marRight w:val="0"/>
      <w:marTop w:val="0"/>
      <w:marBottom w:val="0"/>
      <w:divBdr>
        <w:top w:val="none" w:sz="0" w:space="0" w:color="auto"/>
        <w:left w:val="none" w:sz="0" w:space="0" w:color="auto"/>
        <w:bottom w:val="none" w:sz="0" w:space="0" w:color="auto"/>
        <w:right w:val="none" w:sz="0" w:space="0" w:color="auto"/>
      </w:divBdr>
    </w:div>
    <w:div w:id="1517814406">
      <w:bodyDiv w:val="1"/>
      <w:marLeft w:val="0"/>
      <w:marRight w:val="0"/>
      <w:marTop w:val="0"/>
      <w:marBottom w:val="0"/>
      <w:divBdr>
        <w:top w:val="none" w:sz="0" w:space="0" w:color="auto"/>
        <w:left w:val="none" w:sz="0" w:space="0" w:color="auto"/>
        <w:bottom w:val="none" w:sz="0" w:space="0" w:color="auto"/>
        <w:right w:val="none" w:sz="0" w:space="0" w:color="auto"/>
      </w:divBdr>
    </w:div>
    <w:div w:id="1518034450">
      <w:bodyDiv w:val="1"/>
      <w:marLeft w:val="0"/>
      <w:marRight w:val="0"/>
      <w:marTop w:val="0"/>
      <w:marBottom w:val="0"/>
      <w:divBdr>
        <w:top w:val="none" w:sz="0" w:space="0" w:color="auto"/>
        <w:left w:val="none" w:sz="0" w:space="0" w:color="auto"/>
        <w:bottom w:val="none" w:sz="0" w:space="0" w:color="auto"/>
        <w:right w:val="none" w:sz="0" w:space="0" w:color="auto"/>
      </w:divBdr>
    </w:div>
    <w:div w:id="1519273593">
      <w:bodyDiv w:val="1"/>
      <w:marLeft w:val="0"/>
      <w:marRight w:val="0"/>
      <w:marTop w:val="0"/>
      <w:marBottom w:val="0"/>
      <w:divBdr>
        <w:top w:val="none" w:sz="0" w:space="0" w:color="auto"/>
        <w:left w:val="none" w:sz="0" w:space="0" w:color="auto"/>
        <w:bottom w:val="none" w:sz="0" w:space="0" w:color="auto"/>
        <w:right w:val="none" w:sz="0" w:space="0" w:color="auto"/>
      </w:divBdr>
    </w:div>
    <w:div w:id="1531380231">
      <w:bodyDiv w:val="1"/>
      <w:marLeft w:val="0"/>
      <w:marRight w:val="0"/>
      <w:marTop w:val="0"/>
      <w:marBottom w:val="0"/>
      <w:divBdr>
        <w:top w:val="none" w:sz="0" w:space="0" w:color="auto"/>
        <w:left w:val="none" w:sz="0" w:space="0" w:color="auto"/>
        <w:bottom w:val="none" w:sz="0" w:space="0" w:color="auto"/>
        <w:right w:val="none" w:sz="0" w:space="0" w:color="auto"/>
      </w:divBdr>
    </w:div>
    <w:div w:id="1537305396">
      <w:bodyDiv w:val="1"/>
      <w:marLeft w:val="0"/>
      <w:marRight w:val="0"/>
      <w:marTop w:val="0"/>
      <w:marBottom w:val="0"/>
      <w:divBdr>
        <w:top w:val="none" w:sz="0" w:space="0" w:color="auto"/>
        <w:left w:val="none" w:sz="0" w:space="0" w:color="auto"/>
        <w:bottom w:val="none" w:sz="0" w:space="0" w:color="auto"/>
        <w:right w:val="none" w:sz="0" w:space="0" w:color="auto"/>
      </w:divBdr>
    </w:div>
    <w:div w:id="1538152646">
      <w:bodyDiv w:val="1"/>
      <w:marLeft w:val="0"/>
      <w:marRight w:val="0"/>
      <w:marTop w:val="0"/>
      <w:marBottom w:val="0"/>
      <w:divBdr>
        <w:top w:val="none" w:sz="0" w:space="0" w:color="auto"/>
        <w:left w:val="none" w:sz="0" w:space="0" w:color="auto"/>
        <w:bottom w:val="none" w:sz="0" w:space="0" w:color="auto"/>
        <w:right w:val="none" w:sz="0" w:space="0" w:color="auto"/>
      </w:divBdr>
    </w:div>
    <w:div w:id="1540512206">
      <w:bodyDiv w:val="1"/>
      <w:marLeft w:val="0"/>
      <w:marRight w:val="0"/>
      <w:marTop w:val="0"/>
      <w:marBottom w:val="0"/>
      <w:divBdr>
        <w:top w:val="none" w:sz="0" w:space="0" w:color="auto"/>
        <w:left w:val="none" w:sz="0" w:space="0" w:color="auto"/>
        <w:bottom w:val="none" w:sz="0" w:space="0" w:color="auto"/>
        <w:right w:val="none" w:sz="0" w:space="0" w:color="auto"/>
      </w:divBdr>
    </w:div>
    <w:div w:id="1540972401">
      <w:bodyDiv w:val="1"/>
      <w:marLeft w:val="0"/>
      <w:marRight w:val="0"/>
      <w:marTop w:val="0"/>
      <w:marBottom w:val="0"/>
      <w:divBdr>
        <w:top w:val="none" w:sz="0" w:space="0" w:color="auto"/>
        <w:left w:val="none" w:sz="0" w:space="0" w:color="auto"/>
        <w:bottom w:val="none" w:sz="0" w:space="0" w:color="auto"/>
        <w:right w:val="none" w:sz="0" w:space="0" w:color="auto"/>
      </w:divBdr>
    </w:div>
    <w:div w:id="1543249818">
      <w:bodyDiv w:val="1"/>
      <w:marLeft w:val="0"/>
      <w:marRight w:val="0"/>
      <w:marTop w:val="0"/>
      <w:marBottom w:val="0"/>
      <w:divBdr>
        <w:top w:val="none" w:sz="0" w:space="0" w:color="auto"/>
        <w:left w:val="none" w:sz="0" w:space="0" w:color="auto"/>
        <w:bottom w:val="none" w:sz="0" w:space="0" w:color="auto"/>
        <w:right w:val="none" w:sz="0" w:space="0" w:color="auto"/>
      </w:divBdr>
    </w:div>
    <w:div w:id="1546604449">
      <w:bodyDiv w:val="1"/>
      <w:marLeft w:val="0"/>
      <w:marRight w:val="0"/>
      <w:marTop w:val="0"/>
      <w:marBottom w:val="0"/>
      <w:divBdr>
        <w:top w:val="none" w:sz="0" w:space="0" w:color="auto"/>
        <w:left w:val="none" w:sz="0" w:space="0" w:color="auto"/>
        <w:bottom w:val="none" w:sz="0" w:space="0" w:color="auto"/>
        <w:right w:val="none" w:sz="0" w:space="0" w:color="auto"/>
      </w:divBdr>
    </w:div>
    <w:div w:id="1549682853">
      <w:bodyDiv w:val="1"/>
      <w:marLeft w:val="0"/>
      <w:marRight w:val="0"/>
      <w:marTop w:val="0"/>
      <w:marBottom w:val="0"/>
      <w:divBdr>
        <w:top w:val="none" w:sz="0" w:space="0" w:color="auto"/>
        <w:left w:val="none" w:sz="0" w:space="0" w:color="auto"/>
        <w:bottom w:val="none" w:sz="0" w:space="0" w:color="auto"/>
        <w:right w:val="none" w:sz="0" w:space="0" w:color="auto"/>
      </w:divBdr>
    </w:div>
    <w:div w:id="1554853105">
      <w:bodyDiv w:val="1"/>
      <w:marLeft w:val="0"/>
      <w:marRight w:val="0"/>
      <w:marTop w:val="0"/>
      <w:marBottom w:val="0"/>
      <w:divBdr>
        <w:top w:val="none" w:sz="0" w:space="0" w:color="auto"/>
        <w:left w:val="none" w:sz="0" w:space="0" w:color="auto"/>
        <w:bottom w:val="none" w:sz="0" w:space="0" w:color="auto"/>
        <w:right w:val="none" w:sz="0" w:space="0" w:color="auto"/>
      </w:divBdr>
    </w:div>
    <w:div w:id="1556234311">
      <w:bodyDiv w:val="1"/>
      <w:marLeft w:val="0"/>
      <w:marRight w:val="0"/>
      <w:marTop w:val="0"/>
      <w:marBottom w:val="0"/>
      <w:divBdr>
        <w:top w:val="none" w:sz="0" w:space="0" w:color="auto"/>
        <w:left w:val="none" w:sz="0" w:space="0" w:color="auto"/>
        <w:bottom w:val="none" w:sz="0" w:space="0" w:color="auto"/>
        <w:right w:val="none" w:sz="0" w:space="0" w:color="auto"/>
      </w:divBdr>
    </w:div>
    <w:div w:id="1560439411">
      <w:bodyDiv w:val="1"/>
      <w:marLeft w:val="0"/>
      <w:marRight w:val="0"/>
      <w:marTop w:val="0"/>
      <w:marBottom w:val="0"/>
      <w:divBdr>
        <w:top w:val="none" w:sz="0" w:space="0" w:color="auto"/>
        <w:left w:val="none" w:sz="0" w:space="0" w:color="auto"/>
        <w:bottom w:val="none" w:sz="0" w:space="0" w:color="auto"/>
        <w:right w:val="none" w:sz="0" w:space="0" w:color="auto"/>
      </w:divBdr>
    </w:div>
    <w:div w:id="1563372763">
      <w:bodyDiv w:val="1"/>
      <w:marLeft w:val="0"/>
      <w:marRight w:val="0"/>
      <w:marTop w:val="0"/>
      <w:marBottom w:val="0"/>
      <w:divBdr>
        <w:top w:val="none" w:sz="0" w:space="0" w:color="auto"/>
        <w:left w:val="none" w:sz="0" w:space="0" w:color="auto"/>
        <w:bottom w:val="none" w:sz="0" w:space="0" w:color="auto"/>
        <w:right w:val="none" w:sz="0" w:space="0" w:color="auto"/>
      </w:divBdr>
    </w:div>
    <w:div w:id="1573080944">
      <w:bodyDiv w:val="1"/>
      <w:marLeft w:val="0"/>
      <w:marRight w:val="0"/>
      <w:marTop w:val="0"/>
      <w:marBottom w:val="0"/>
      <w:divBdr>
        <w:top w:val="none" w:sz="0" w:space="0" w:color="auto"/>
        <w:left w:val="none" w:sz="0" w:space="0" w:color="auto"/>
        <w:bottom w:val="none" w:sz="0" w:space="0" w:color="auto"/>
        <w:right w:val="none" w:sz="0" w:space="0" w:color="auto"/>
      </w:divBdr>
    </w:div>
    <w:div w:id="1576547592">
      <w:bodyDiv w:val="1"/>
      <w:marLeft w:val="0"/>
      <w:marRight w:val="0"/>
      <w:marTop w:val="0"/>
      <w:marBottom w:val="0"/>
      <w:divBdr>
        <w:top w:val="none" w:sz="0" w:space="0" w:color="auto"/>
        <w:left w:val="none" w:sz="0" w:space="0" w:color="auto"/>
        <w:bottom w:val="none" w:sz="0" w:space="0" w:color="auto"/>
        <w:right w:val="none" w:sz="0" w:space="0" w:color="auto"/>
      </w:divBdr>
    </w:div>
    <w:div w:id="1576670235">
      <w:bodyDiv w:val="1"/>
      <w:marLeft w:val="0"/>
      <w:marRight w:val="0"/>
      <w:marTop w:val="0"/>
      <w:marBottom w:val="0"/>
      <w:divBdr>
        <w:top w:val="none" w:sz="0" w:space="0" w:color="auto"/>
        <w:left w:val="none" w:sz="0" w:space="0" w:color="auto"/>
        <w:bottom w:val="none" w:sz="0" w:space="0" w:color="auto"/>
        <w:right w:val="none" w:sz="0" w:space="0" w:color="auto"/>
      </w:divBdr>
    </w:div>
    <w:div w:id="1587498240">
      <w:bodyDiv w:val="1"/>
      <w:marLeft w:val="0"/>
      <w:marRight w:val="0"/>
      <w:marTop w:val="0"/>
      <w:marBottom w:val="0"/>
      <w:divBdr>
        <w:top w:val="none" w:sz="0" w:space="0" w:color="auto"/>
        <w:left w:val="none" w:sz="0" w:space="0" w:color="auto"/>
        <w:bottom w:val="none" w:sz="0" w:space="0" w:color="auto"/>
        <w:right w:val="none" w:sz="0" w:space="0" w:color="auto"/>
      </w:divBdr>
    </w:div>
    <w:div w:id="1593977153">
      <w:bodyDiv w:val="1"/>
      <w:marLeft w:val="0"/>
      <w:marRight w:val="0"/>
      <w:marTop w:val="0"/>
      <w:marBottom w:val="0"/>
      <w:divBdr>
        <w:top w:val="none" w:sz="0" w:space="0" w:color="auto"/>
        <w:left w:val="none" w:sz="0" w:space="0" w:color="auto"/>
        <w:bottom w:val="none" w:sz="0" w:space="0" w:color="auto"/>
        <w:right w:val="none" w:sz="0" w:space="0" w:color="auto"/>
      </w:divBdr>
    </w:div>
    <w:div w:id="1596401154">
      <w:bodyDiv w:val="1"/>
      <w:marLeft w:val="0"/>
      <w:marRight w:val="0"/>
      <w:marTop w:val="0"/>
      <w:marBottom w:val="0"/>
      <w:divBdr>
        <w:top w:val="none" w:sz="0" w:space="0" w:color="auto"/>
        <w:left w:val="none" w:sz="0" w:space="0" w:color="auto"/>
        <w:bottom w:val="none" w:sz="0" w:space="0" w:color="auto"/>
        <w:right w:val="none" w:sz="0" w:space="0" w:color="auto"/>
      </w:divBdr>
    </w:div>
    <w:div w:id="1598711071">
      <w:bodyDiv w:val="1"/>
      <w:marLeft w:val="0"/>
      <w:marRight w:val="0"/>
      <w:marTop w:val="0"/>
      <w:marBottom w:val="0"/>
      <w:divBdr>
        <w:top w:val="none" w:sz="0" w:space="0" w:color="auto"/>
        <w:left w:val="none" w:sz="0" w:space="0" w:color="auto"/>
        <w:bottom w:val="none" w:sz="0" w:space="0" w:color="auto"/>
        <w:right w:val="none" w:sz="0" w:space="0" w:color="auto"/>
      </w:divBdr>
    </w:div>
    <w:div w:id="1605647196">
      <w:bodyDiv w:val="1"/>
      <w:marLeft w:val="0"/>
      <w:marRight w:val="0"/>
      <w:marTop w:val="0"/>
      <w:marBottom w:val="0"/>
      <w:divBdr>
        <w:top w:val="none" w:sz="0" w:space="0" w:color="auto"/>
        <w:left w:val="none" w:sz="0" w:space="0" w:color="auto"/>
        <w:bottom w:val="none" w:sz="0" w:space="0" w:color="auto"/>
        <w:right w:val="none" w:sz="0" w:space="0" w:color="auto"/>
      </w:divBdr>
    </w:div>
    <w:div w:id="1605845271">
      <w:bodyDiv w:val="1"/>
      <w:marLeft w:val="0"/>
      <w:marRight w:val="0"/>
      <w:marTop w:val="0"/>
      <w:marBottom w:val="0"/>
      <w:divBdr>
        <w:top w:val="none" w:sz="0" w:space="0" w:color="auto"/>
        <w:left w:val="none" w:sz="0" w:space="0" w:color="auto"/>
        <w:bottom w:val="none" w:sz="0" w:space="0" w:color="auto"/>
        <w:right w:val="none" w:sz="0" w:space="0" w:color="auto"/>
      </w:divBdr>
    </w:div>
    <w:div w:id="1610815234">
      <w:bodyDiv w:val="1"/>
      <w:marLeft w:val="0"/>
      <w:marRight w:val="0"/>
      <w:marTop w:val="0"/>
      <w:marBottom w:val="0"/>
      <w:divBdr>
        <w:top w:val="none" w:sz="0" w:space="0" w:color="auto"/>
        <w:left w:val="none" w:sz="0" w:space="0" w:color="auto"/>
        <w:bottom w:val="none" w:sz="0" w:space="0" w:color="auto"/>
        <w:right w:val="none" w:sz="0" w:space="0" w:color="auto"/>
      </w:divBdr>
    </w:div>
    <w:div w:id="1611738683">
      <w:bodyDiv w:val="1"/>
      <w:marLeft w:val="0"/>
      <w:marRight w:val="0"/>
      <w:marTop w:val="0"/>
      <w:marBottom w:val="0"/>
      <w:divBdr>
        <w:top w:val="none" w:sz="0" w:space="0" w:color="auto"/>
        <w:left w:val="none" w:sz="0" w:space="0" w:color="auto"/>
        <w:bottom w:val="none" w:sz="0" w:space="0" w:color="auto"/>
        <w:right w:val="none" w:sz="0" w:space="0" w:color="auto"/>
      </w:divBdr>
    </w:div>
    <w:div w:id="1613514346">
      <w:bodyDiv w:val="1"/>
      <w:marLeft w:val="0"/>
      <w:marRight w:val="0"/>
      <w:marTop w:val="0"/>
      <w:marBottom w:val="0"/>
      <w:divBdr>
        <w:top w:val="none" w:sz="0" w:space="0" w:color="auto"/>
        <w:left w:val="none" w:sz="0" w:space="0" w:color="auto"/>
        <w:bottom w:val="none" w:sz="0" w:space="0" w:color="auto"/>
        <w:right w:val="none" w:sz="0" w:space="0" w:color="auto"/>
      </w:divBdr>
    </w:div>
    <w:div w:id="1614022918">
      <w:bodyDiv w:val="1"/>
      <w:marLeft w:val="0"/>
      <w:marRight w:val="0"/>
      <w:marTop w:val="0"/>
      <w:marBottom w:val="0"/>
      <w:divBdr>
        <w:top w:val="none" w:sz="0" w:space="0" w:color="auto"/>
        <w:left w:val="none" w:sz="0" w:space="0" w:color="auto"/>
        <w:bottom w:val="none" w:sz="0" w:space="0" w:color="auto"/>
        <w:right w:val="none" w:sz="0" w:space="0" w:color="auto"/>
      </w:divBdr>
    </w:div>
    <w:div w:id="1627546847">
      <w:bodyDiv w:val="1"/>
      <w:marLeft w:val="0"/>
      <w:marRight w:val="0"/>
      <w:marTop w:val="0"/>
      <w:marBottom w:val="0"/>
      <w:divBdr>
        <w:top w:val="none" w:sz="0" w:space="0" w:color="auto"/>
        <w:left w:val="none" w:sz="0" w:space="0" w:color="auto"/>
        <w:bottom w:val="none" w:sz="0" w:space="0" w:color="auto"/>
        <w:right w:val="none" w:sz="0" w:space="0" w:color="auto"/>
      </w:divBdr>
    </w:div>
    <w:div w:id="1630235807">
      <w:bodyDiv w:val="1"/>
      <w:marLeft w:val="0"/>
      <w:marRight w:val="0"/>
      <w:marTop w:val="0"/>
      <w:marBottom w:val="0"/>
      <w:divBdr>
        <w:top w:val="none" w:sz="0" w:space="0" w:color="auto"/>
        <w:left w:val="none" w:sz="0" w:space="0" w:color="auto"/>
        <w:bottom w:val="none" w:sz="0" w:space="0" w:color="auto"/>
        <w:right w:val="none" w:sz="0" w:space="0" w:color="auto"/>
      </w:divBdr>
    </w:div>
    <w:div w:id="1636176263">
      <w:bodyDiv w:val="1"/>
      <w:marLeft w:val="0"/>
      <w:marRight w:val="0"/>
      <w:marTop w:val="0"/>
      <w:marBottom w:val="0"/>
      <w:divBdr>
        <w:top w:val="none" w:sz="0" w:space="0" w:color="auto"/>
        <w:left w:val="none" w:sz="0" w:space="0" w:color="auto"/>
        <w:bottom w:val="none" w:sz="0" w:space="0" w:color="auto"/>
        <w:right w:val="none" w:sz="0" w:space="0" w:color="auto"/>
      </w:divBdr>
    </w:div>
    <w:div w:id="1641111076">
      <w:bodyDiv w:val="1"/>
      <w:marLeft w:val="0"/>
      <w:marRight w:val="0"/>
      <w:marTop w:val="0"/>
      <w:marBottom w:val="0"/>
      <w:divBdr>
        <w:top w:val="none" w:sz="0" w:space="0" w:color="auto"/>
        <w:left w:val="none" w:sz="0" w:space="0" w:color="auto"/>
        <w:bottom w:val="none" w:sz="0" w:space="0" w:color="auto"/>
        <w:right w:val="none" w:sz="0" w:space="0" w:color="auto"/>
      </w:divBdr>
    </w:div>
    <w:div w:id="1641228750">
      <w:bodyDiv w:val="1"/>
      <w:marLeft w:val="0"/>
      <w:marRight w:val="0"/>
      <w:marTop w:val="0"/>
      <w:marBottom w:val="0"/>
      <w:divBdr>
        <w:top w:val="none" w:sz="0" w:space="0" w:color="auto"/>
        <w:left w:val="none" w:sz="0" w:space="0" w:color="auto"/>
        <w:bottom w:val="none" w:sz="0" w:space="0" w:color="auto"/>
        <w:right w:val="none" w:sz="0" w:space="0" w:color="auto"/>
      </w:divBdr>
    </w:div>
    <w:div w:id="1642494791">
      <w:bodyDiv w:val="1"/>
      <w:marLeft w:val="0"/>
      <w:marRight w:val="0"/>
      <w:marTop w:val="0"/>
      <w:marBottom w:val="0"/>
      <w:divBdr>
        <w:top w:val="none" w:sz="0" w:space="0" w:color="auto"/>
        <w:left w:val="none" w:sz="0" w:space="0" w:color="auto"/>
        <w:bottom w:val="none" w:sz="0" w:space="0" w:color="auto"/>
        <w:right w:val="none" w:sz="0" w:space="0" w:color="auto"/>
      </w:divBdr>
    </w:div>
    <w:div w:id="1644848909">
      <w:bodyDiv w:val="1"/>
      <w:marLeft w:val="0"/>
      <w:marRight w:val="0"/>
      <w:marTop w:val="0"/>
      <w:marBottom w:val="0"/>
      <w:divBdr>
        <w:top w:val="none" w:sz="0" w:space="0" w:color="auto"/>
        <w:left w:val="none" w:sz="0" w:space="0" w:color="auto"/>
        <w:bottom w:val="none" w:sz="0" w:space="0" w:color="auto"/>
        <w:right w:val="none" w:sz="0" w:space="0" w:color="auto"/>
      </w:divBdr>
    </w:div>
    <w:div w:id="1646423358">
      <w:bodyDiv w:val="1"/>
      <w:marLeft w:val="0"/>
      <w:marRight w:val="0"/>
      <w:marTop w:val="0"/>
      <w:marBottom w:val="0"/>
      <w:divBdr>
        <w:top w:val="none" w:sz="0" w:space="0" w:color="auto"/>
        <w:left w:val="none" w:sz="0" w:space="0" w:color="auto"/>
        <w:bottom w:val="none" w:sz="0" w:space="0" w:color="auto"/>
        <w:right w:val="none" w:sz="0" w:space="0" w:color="auto"/>
      </w:divBdr>
    </w:div>
    <w:div w:id="1646886799">
      <w:bodyDiv w:val="1"/>
      <w:marLeft w:val="0"/>
      <w:marRight w:val="0"/>
      <w:marTop w:val="0"/>
      <w:marBottom w:val="0"/>
      <w:divBdr>
        <w:top w:val="none" w:sz="0" w:space="0" w:color="auto"/>
        <w:left w:val="none" w:sz="0" w:space="0" w:color="auto"/>
        <w:bottom w:val="none" w:sz="0" w:space="0" w:color="auto"/>
        <w:right w:val="none" w:sz="0" w:space="0" w:color="auto"/>
      </w:divBdr>
    </w:div>
    <w:div w:id="1661302465">
      <w:bodyDiv w:val="1"/>
      <w:marLeft w:val="0"/>
      <w:marRight w:val="0"/>
      <w:marTop w:val="0"/>
      <w:marBottom w:val="0"/>
      <w:divBdr>
        <w:top w:val="none" w:sz="0" w:space="0" w:color="auto"/>
        <w:left w:val="none" w:sz="0" w:space="0" w:color="auto"/>
        <w:bottom w:val="none" w:sz="0" w:space="0" w:color="auto"/>
        <w:right w:val="none" w:sz="0" w:space="0" w:color="auto"/>
      </w:divBdr>
    </w:div>
    <w:div w:id="1665279250">
      <w:bodyDiv w:val="1"/>
      <w:marLeft w:val="0"/>
      <w:marRight w:val="0"/>
      <w:marTop w:val="0"/>
      <w:marBottom w:val="0"/>
      <w:divBdr>
        <w:top w:val="none" w:sz="0" w:space="0" w:color="auto"/>
        <w:left w:val="none" w:sz="0" w:space="0" w:color="auto"/>
        <w:bottom w:val="none" w:sz="0" w:space="0" w:color="auto"/>
        <w:right w:val="none" w:sz="0" w:space="0" w:color="auto"/>
      </w:divBdr>
    </w:div>
    <w:div w:id="1667635596">
      <w:bodyDiv w:val="1"/>
      <w:marLeft w:val="0"/>
      <w:marRight w:val="0"/>
      <w:marTop w:val="0"/>
      <w:marBottom w:val="0"/>
      <w:divBdr>
        <w:top w:val="none" w:sz="0" w:space="0" w:color="auto"/>
        <w:left w:val="none" w:sz="0" w:space="0" w:color="auto"/>
        <w:bottom w:val="none" w:sz="0" w:space="0" w:color="auto"/>
        <w:right w:val="none" w:sz="0" w:space="0" w:color="auto"/>
      </w:divBdr>
    </w:div>
    <w:div w:id="1688749004">
      <w:bodyDiv w:val="1"/>
      <w:marLeft w:val="0"/>
      <w:marRight w:val="0"/>
      <w:marTop w:val="0"/>
      <w:marBottom w:val="0"/>
      <w:divBdr>
        <w:top w:val="none" w:sz="0" w:space="0" w:color="auto"/>
        <w:left w:val="none" w:sz="0" w:space="0" w:color="auto"/>
        <w:bottom w:val="none" w:sz="0" w:space="0" w:color="auto"/>
        <w:right w:val="none" w:sz="0" w:space="0" w:color="auto"/>
      </w:divBdr>
    </w:div>
    <w:div w:id="1698196770">
      <w:bodyDiv w:val="1"/>
      <w:marLeft w:val="0"/>
      <w:marRight w:val="0"/>
      <w:marTop w:val="0"/>
      <w:marBottom w:val="0"/>
      <w:divBdr>
        <w:top w:val="none" w:sz="0" w:space="0" w:color="auto"/>
        <w:left w:val="none" w:sz="0" w:space="0" w:color="auto"/>
        <w:bottom w:val="none" w:sz="0" w:space="0" w:color="auto"/>
        <w:right w:val="none" w:sz="0" w:space="0" w:color="auto"/>
      </w:divBdr>
    </w:div>
    <w:div w:id="1702782265">
      <w:bodyDiv w:val="1"/>
      <w:marLeft w:val="0"/>
      <w:marRight w:val="0"/>
      <w:marTop w:val="0"/>
      <w:marBottom w:val="0"/>
      <w:divBdr>
        <w:top w:val="none" w:sz="0" w:space="0" w:color="auto"/>
        <w:left w:val="none" w:sz="0" w:space="0" w:color="auto"/>
        <w:bottom w:val="none" w:sz="0" w:space="0" w:color="auto"/>
        <w:right w:val="none" w:sz="0" w:space="0" w:color="auto"/>
      </w:divBdr>
    </w:div>
    <w:div w:id="1703356815">
      <w:bodyDiv w:val="1"/>
      <w:marLeft w:val="0"/>
      <w:marRight w:val="0"/>
      <w:marTop w:val="0"/>
      <w:marBottom w:val="0"/>
      <w:divBdr>
        <w:top w:val="none" w:sz="0" w:space="0" w:color="auto"/>
        <w:left w:val="none" w:sz="0" w:space="0" w:color="auto"/>
        <w:bottom w:val="none" w:sz="0" w:space="0" w:color="auto"/>
        <w:right w:val="none" w:sz="0" w:space="0" w:color="auto"/>
      </w:divBdr>
    </w:div>
    <w:div w:id="1704209120">
      <w:bodyDiv w:val="1"/>
      <w:marLeft w:val="0"/>
      <w:marRight w:val="0"/>
      <w:marTop w:val="0"/>
      <w:marBottom w:val="0"/>
      <w:divBdr>
        <w:top w:val="none" w:sz="0" w:space="0" w:color="auto"/>
        <w:left w:val="none" w:sz="0" w:space="0" w:color="auto"/>
        <w:bottom w:val="none" w:sz="0" w:space="0" w:color="auto"/>
        <w:right w:val="none" w:sz="0" w:space="0" w:color="auto"/>
      </w:divBdr>
    </w:div>
    <w:div w:id="1706366514">
      <w:bodyDiv w:val="1"/>
      <w:marLeft w:val="0"/>
      <w:marRight w:val="0"/>
      <w:marTop w:val="0"/>
      <w:marBottom w:val="0"/>
      <w:divBdr>
        <w:top w:val="none" w:sz="0" w:space="0" w:color="auto"/>
        <w:left w:val="none" w:sz="0" w:space="0" w:color="auto"/>
        <w:bottom w:val="none" w:sz="0" w:space="0" w:color="auto"/>
        <w:right w:val="none" w:sz="0" w:space="0" w:color="auto"/>
      </w:divBdr>
    </w:div>
    <w:div w:id="1711538683">
      <w:bodyDiv w:val="1"/>
      <w:marLeft w:val="0"/>
      <w:marRight w:val="0"/>
      <w:marTop w:val="0"/>
      <w:marBottom w:val="0"/>
      <w:divBdr>
        <w:top w:val="none" w:sz="0" w:space="0" w:color="auto"/>
        <w:left w:val="none" w:sz="0" w:space="0" w:color="auto"/>
        <w:bottom w:val="none" w:sz="0" w:space="0" w:color="auto"/>
        <w:right w:val="none" w:sz="0" w:space="0" w:color="auto"/>
      </w:divBdr>
    </w:div>
    <w:div w:id="1715890269">
      <w:bodyDiv w:val="1"/>
      <w:marLeft w:val="0"/>
      <w:marRight w:val="0"/>
      <w:marTop w:val="0"/>
      <w:marBottom w:val="0"/>
      <w:divBdr>
        <w:top w:val="none" w:sz="0" w:space="0" w:color="auto"/>
        <w:left w:val="none" w:sz="0" w:space="0" w:color="auto"/>
        <w:bottom w:val="none" w:sz="0" w:space="0" w:color="auto"/>
        <w:right w:val="none" w:sz="0" w:space="0" w:color="auto"/>
      </w:divBdr>
    </w:div>
    <w:div w:id="1731490022">
      <w:bodyDiv w:val="1"/>
      <w:marLeft w:val="0"/>
      <w:marRight w:val="0"/>
      <w:marTop w:val="0"/>
      <w:marBottom w:val="0"/>
      <w:divBdr>
        <w:top w:val="none" w:sz="0" w:space="0" w:color="auto"/>
        <w:left w:val="none" w:sz="0" w:space="0" w:color="auto"/>
        <w:bottom w:val="none" w:sz="0" w:space="0" w:color="auto"/>
        <w:right w:val="none" w:sz="0" w:space="0" w:color="auto"/>
      </w:divBdr>
    </w:div>
    <w:div w:id="1733430667">
      <w:bodyDiv w:val="1"/>
      <w:marLeft w:val="0"/>
      <w:marRight w:val="0"/>
      <w:marTop w:val="0"/>
      <w:marBottom w:val="0"/>
      <w:divBdr>
        <w:top w:val="none" w:sz="0" w:space="0" w:color="auto"/>
        <w:left w:val="none" w:sz="0" w:space="0" w:color="auto"/>
        <w:bottom w:val="none" w:sz="0" w:space="0" w:color="auto"/>
        <w:right w:val="none" w:sz="0" w:space="0" w:color="auto"/>
      </w:divBdr>
    </w:div>
    <w:div w:id="1736582304">
      <w:bodyDiv w:val="1"/>
      <w:marLeft w:val="0"/>
      <w:marRight w:val="0"/>
      <w:marTop w:val="0"/>
      <w:marBottom w:val="0"/>
      <w:divBdr>
        <w:top w:val="none" w:sz="0" w:space="0" w:color="auto"/>
        <w:left w:val="none" w:sz="0" w:space="0" w:color="auto"/>
        <w:bottom w:val="none" w:sz="0" w:space="0" w:color="auto"/>
        <w:right w:val="none" w:sz="0" w:space="0" w:color="auto"/>
      </w:divBdr>
    </w:div>
    <w:div w:id="1736970929">
      <w:bodyDiv w:val="1"/>
      <w:marLeft w:val="0"/>
      <w:marRight w:val="0"/>
      <w:marTop w:val="0"/>
      <w:marBottom w:val="0"/>
      <w:divBdr>
        <w:top w:val="none" w:sz="0" w:space="0" w:color="auto"/>
        <w:left w:val="none" w:sz="0" w:space="0" w:color="auto"/>
        <w:bottom w:val="none" w:sz="0" w:space="0" w:color="auto"/>
        <w:right w:val="none" w:sz="0" w:space="0" w:color="auto"/>
      </w:divBdr>
    </w:div>
    <w:div w:id="1745299510">
      <w:bodyDiv w:val="1"/>
      <w:marLeft w:val="0"/>
      <w:marRight w:val="0"/>
      <w:marTop w:val="0"/>
      <w:marBottom w:val="0"/>
      <w:divBdr>
        <w:top w:val="none" w:sz="0" w:space="0" w:color="auto"/>
        <w:left w:val="none" w:sz="0" w:space="0" w:color="auto"/>
        <w:bottom w:val="none" w:sz="0" w:space="0" w:color="auto"/>
        <w:right w:val="none" w:sz="0" w:space="0" w:color="auto"/>
      </w:divBdr>
    </w:div>
    <w:div w:id="1751924217">
      <w:bodyDiv w:val="1"/>
      <w:marLeft w:val="0"/>
      <w:marRight w:val="0"/>
      <w:marTop w:val="0"/>
      <w:marBottom w:val="0"/>
      <w:divBdr>
        <w:top w:val="none" w:sz="0" w:space="0" w:color="auto"/>
        <w:left w:val="none" w:sz="0" w:space="0" w:color="auto"/>
        <w:bottom w:val="none" w:sz="0" w:space="0" w:color="auto"/>
        <w:right w:val="none" w:sz="0" w:space="0" w:color="auto"/>
      </w:divBdr>
    </w:div>
    <w:div w:id="1757358251">
      <w:bodyDiv w:val="1"/>
      <w:marLeft w:val="0"/>
      <w:marRight w:val="0"/>
      <w:marTop w:val="0"/>
      <w:marBottom w:val="0"/>
      <w:divBdr>
        <w:top w:val="none" w:sz="0" w:space="0" w:color="auto"/>
        <w:left w:val="none" w:sz="0" w:space="0" w:color="auto"/>
        <w:bottom w:val="none" w:sz="0" w:space="0" w:color="auto"/>
        <w:right w:val="none" w:sz="0" w:space="0" w:color="auto"/>
      </w:divBdr>
    </w:div>
    <w:div w:id="1770194271">
      <w:bodyDiv w:val="1"/>
      <w:marLeft w:val="0"/>
      <w:marRight w:val="0"/>
      <w:marTop w:val="0"/>
      <w:marBottom w:val="0"/>
      <w:divBdr>
        <w:top w:val="none" w:sz="0" w:space="0" w:color="auto"/>
        <w:left w:val="none" w:sz="0" w:space="0" w:color="auto"/>
        <w:bottom w:val="none" w:sz="0" w:space="0" w:color="auto"/>
        <w:right w:val="none" w:sz="0" w:space="0" w:color="auto"/>
      </w:divBdr>
    </w:div>
    <w:div w:id="1778980616">
      <w:bodyDiv w:val="1"/>
      <w:marLeft w:val="0"/>
      <w:marRight w:val="0"/>
      <w:marTop w:val="0"/>
      <w:marBottom w:val="0"/>
      <w:divBdr>
        <w:top w:val="none" w:sz="0" w:space="0" w:color="auto"/>
        <w:left w:val="none" w:sz="0" w:space="0" w:color="auto"/>
        <w:bottom w:val="none" w:sz="0" w:space="0" w:color="auto"/>
        <w:right w:val="none" w:sz="0" w:space="0" w:color="auto"/>
      </w:divBdr>
    </w:div>
    <w:div w:id="1779982702">
      <w:bodyDiv w:val="1"/>
      <w:marLeft w:val="0"/>
      <w:marRight w:val="0"/>
      <w:marTop w:val="0"/>
      <w:marBottom w:val="0"/>
      <w:divBdr>
        <w:top w:val="none" w:sz="0" w:space="0" w:color="auto"/>
        <w:left w:val="none" w:sz="0" w:space="0" w:color="auto"/>
        <w:bottom w:val="none" w:sz="0" w:space="0" w:color="auto"/>
        <w:right w:val="none" w:sz="0" w:space="0" w:color="auto"/>
      </w:divBdr>
    </w:div>
    <w:div w:id="1780295811">
      <w:bodyDiv w:val="1"/>
      <w:marLeft w:val="0"/>
      <w:marRight w:val="0"/>
      <w:marTop w:val="0"/>
      <w:marBottom w:val="0"/>
      <w:divBdr>
        <w:top w:val="none" w:sz="0" w:space="0" w:color="auto"/>
        <w:left w:val="none" w:sz="0" w:space="0" w:color="auto"/>
        <w:bottom w:val="none" w:sz="0" w:space="0" w:color="auto"/>
        <w:right w:val="none" w:sz="0" w:space="0" w:color="auto"/>
      </w:divBdr>
    </w:div>
    <w:div w:id="1781217289">
      <w:bodyDiv w:val="1"/>
      <w:marLeft w:val="0"/>
      <w:marRight w:val="0"/>
      <w:marTop w:val="0"/>
      <w:marBottom w:val="0"/>
      <w:divBdr>
        <w:top w:val="none" w:sz="0" w:space="0" w:color="auto"/>
        <w:left w:val="none" w:sz="0" w:space="0" w:color="auto"/>
        <w:bottom w:val="none" w:sz="0" w:space="0" w:color="auto"/>
        <w:right w:val="none" w:sz="0" w:space="0" w:color="auto"/>
      </w:divBdr>
    </w:div>
    <w:div w:id="1784491942">
      <w:bodyDiv w:val="1"/>
      <w:marLeft w:val="0"/>
      <w:marRight w:val="0"/>
      <w:marTop w:val="0"/>
      <w:marBottom w:val="0"/>
      <w:divBdr>
        <w:top w:val="none" w:sz="0" w:space="0" w:color="auto"/>
        <w:left w:val="none" w:sz="0" w:space="0" w:color="auto"/>
        <w:bottom w:val="none" w:sz="0" w:space="0" w:color="auto"/>
        <w:right w:val="none" w:sz="0" w:space="0" w:color="auto"/>
      </w:divBdr>
    </w:div>
    <w:div w:id="1792742808">
      <w:bodyDiv w:val="1"/>
      <w:marLeft w:val="0"/>
      <w:marRight w:val="0"/>
      <w:marTop w:val="0"/>
      <w:marBottom w:val="0"/>
      <w:divBdr>
        <w:top w:val="none" w:sz="0" w:space="0" w:color="auto"/>
        <w:left w:val="none" w:sz="0" w:space="0" w:color="auto"/>
        <w:bottom w:val="none" w:sz="0" w:space="0" w:color="auto"/>
        <w:right w:val="none" w:sz="0" w:space="0" w:color="auto"/>
      </w:divBdr>
    </w:div>
    <w:div w:id="1797219144">
      <w:bodyDiv w:val="1"/>
      <w:marLeft w:val="0"/>
      <w:marRight w:val="0"/>
      <w:marTop w:val="0"/>
      <w:marBottom w:val="0"/>
      <w:divBdr>
        <w:top w:val="none" w:sz="0" w:space="0" w:color="auto"/>
        <w:left w:val="none" w:sz="0" w:space="0" w:color="auto"/>
        <w:bottom w:val="none" w:sz="0" w:space="0" w:color="auto"/>
        <w:right w:val="none" w:sz="0" w:space="0" w:color="auto"/>
      </w:divBdr>
    </w:div>
    <w:div w:id="1800563751">
      <w:bodyDiv w:val="1"/>
      <w:marLeft w:val="0"/>
      <w:marRight w:val="0"/>
      <w:marTop w:val="0"/>
      <w:marBottom w:val="0"/>
      <w:divBdr>
        <w:top w:val="none" w:sz="0" w:space="0" w:color="auto"/>
        <w:left w:val="none" w:sz="0" w:space="0" w:color="auto"/>
        <w:bottom w:val="none" w:sz="0" w:space="0" w:color="auto"/>
        <w:right w:val="none" w:sz="0" w:space="0" w:color="auto"/>
      </w:divBdr>
    </w:div>
    <w:div w:id="1803764107">
      <w:bodyDiv w:val="1"/>
      <w:marLeft w:val="0"/>
      <w:marRight w:val="0"/>
      <w:marTop w:val="0"/>
      <w:marBottom w:val="0"/>
      <w:divBdr>
        <w:top w:val="none" w:sz="0" w:space="0" w:color="auto"/>
        <w:left w:val="none" w:sz="0" w:space="0" w:color="auto"/>
        <w:bottom w:val="none" w:sz="0" w:space="0" w:color="auto"/>
        <w:right w:val="none" w:sz="0" w:space="0" w:color="auto"/>
      </w:divBdr>
    </w:div>
    <w:div w:id="1806924346">
      <w:bodyDiv w:val="1"/>
      <w:marLeft w:val="0"/>
      <w:marRight w:val="0"/>
      <w:marTop w:val="0"/>
      <w:marBottom w:val="0"/>
      <w:divBdr>
        <w:top w:val="none" w:sz="0" w:space="0" w:color="auto"/>
        <w:left w:val="none" w:sz="0" w:space="0" w:color="auto"/>
        <w:bottom w:val="none" w:sz="0" w:space="0" w:color="auto"/>
        <w:right w:val="none" w:sz="0" w:space="0" w:color="auto"/>
      </w:divBdr>
    </w:div>
    <w:div w:id="1818065878">
      <w:bodyDiv w:val="1"/>
      <w:marLeft w:val="0"/>
      <w:marRight w:val="0"/>
      <w:marTop w:val="0"/>
      <w:marBottom w:val="0"/>
      <w:divBdr>
        <w:top w:val="none" w:sz="0" w:space="0" w:color="auto"/>
        <w:left w:val="none" w:sz="0" w:space="0" w:color="auto"/>
        <w:bottom w:val="none" w:sz="0" w:space="0" w:color="auto"/>
        <w:right w:val="none" w:sz="0" w:space="0" w:color="auto"/>
      </w:divBdr>
    </w:div>
    <w:div w:id="1823698400">
      <w:bodyDiv w:val="1"/>
      <w:marLeft w:val="0"/>
      <w:marRight w:val="0"/>
      <w:marTop w:val="0"/>
      <w:marBottom w:val="0"/>
      <w:divBdr>
        <w:top w:val="none" w:sz="0" w:space="0" w:color="auto"/>
        <w:left w:val="none" w:sz="0" w:space="0" w:color="auto"/>
        <w:bottom w:val="none" w:sz="0" w:space="0" w:color="auto"/>
        <w:right w:val="none" w:sz="0" w:space="0" w:color="auto"/>
      </w:divBdr>
    </w:div>
    <w:div w:id="1827747699">
      <w:bodyDiv w:val="1"/>
      <w:marLeft w:val="0"/>
      <w:marRight w:val="0"/>
      <w:marTop w:val="0"/>
      <w:marBottom w:val="0"/>
      <w:divBdr>
        <w:top w:val="none" w:sz="0" w:space="0" w:color="auto"/>
        <w:left w:val="none" w:sz="0" w:space="0" w:color="auto"/>
        <w:bottom w:val="none" w:sz="0" w:space="0" w:color="auto"/>
        <w:right w:val="none" w:sz="0" w:space="0" w:color="auto"/>
      </w:divBdr>
    </w:div>
    <w:div w:id="1829055127">
      <w:bodyDiv w:val="1"/>
      <w:marLeft w:val="0"/>
      <w:marRight w:val="0"/>
      <w:marTop w:val="0"/>
      <w:marBottom w:val="0"/>
      <w:divBdr>
        <w:top w:val="none" w:sz="0" w:space="0" w:color="auto"/>
        <w:left w:val="none" w:sz="0" w:space="0" w:color="auto"/>
        <w:bottom w:val="none" w:sz="0" w:space="0" w:color="auto"/>
        <w:right w:val="none" w:sz="0" w:space="0" w:color="auto"/>
      </w:divBdr>
    </w:div>
    <w:div w:id="1836146366">
      <w:bodyDiv w:val="1"/>
      <w:marLeft w:val="0"/>
      <w:marRight w:val="0"/>
      <w:marTop w:val="0"/>
      <w:marBottom w:val="0"/>
      <w:divBdr>
        <w:top w:val="none" w:sz="0" w:space="0" w:color="auto"/>
        <w:left w:val="none" w:sz="0" w:space="0" w:color="auto"/>
        <w:bottom w:val="none" w:sz="0" w:space="0" w:color="auto"/>
        <w:right w:val="none" w:sz="0" w:space="0" w:color="auto"/>
      </w:divBdr>
    </w:div>
    <w:div w:id="1838114244">
      <w:bodyDiv w:val="1"/>
      <w:marLeft w:val="0"/>
      <w:marRight w:val="0"/>
      <w:marTop w:val="0"/>
      <w:marBottom w:val="0"/>
      <w:divBdr>
        <w:top w:val="none" w:sz="0" w:space="0" w:color="auto"/>
        <w:left w:val="none" w:sz="0" w:space="0" w:color="auto"/>
        <w:bottom w:val="none" w:sz="0" w:space="0" w:color="auto"/>
        <w:right w:val="none" w:sz="0" w:space="0" w:color="auto"/>
      </w:divBdr>
    </w:div>
    <w:div w:id="1843743765">
      <w:bodyDiv w:val="1"/>
      <w:marLeft w:val="0"/>
      <w:marRight w:val="0"/>
      <w:marTop w:val="0"/>
      <w:marBottom w:val="0"/>
      <w:divBdr>
        <w:top w:val="none" w:sz="0" w:space="0" w:color="auto"/>
        <w:left w:val="none" w:sz="0" w:space="0" w:color="auto"/>
        <w:bottom w:val="none" w:sz="0" w:space="0" w:color="auto"/>
        <w:right w:val="none" w:sz="0" w:space="0" w:color="auto"/>
      </w:divBdr>
    </w:div>
    <w:div w:id="1852257309">
      <w:bodyDiv w:val="1"/>
      <w:marLeft w:val="0"/>
      <w:marRight w:val="0"/>
      <w:marTop w:val="0"/>
      <w:marBottom w:val="0"/>
      <w:divBdr>
        <w:top w:val="none" w:sz="0" w:space="0" w:color="auto"/>
        <w:left w:val="none" w:sz="0" w:space="0" w:color="auto"/>
        <w:bottom w:val="none" w:sz="0" w:space="0" w:color="auto"/>
        <w:right w:val="none" w:sz="0" w:space="0" w:color="auto"/>
      </w:divBdr>
    </w:div>
    <w:div w:id="1857421571">
      <w:bodyDiv w:val="1"/>
      <w:marLeft w:val="0"/>
      <w:marRight w:val="0"/>
      <w:marTop w:val="0"/>
      <w:marBottom w:val="0"/>
      <w:divBdr>
        <w:top w:val="none" w:sz="0" w:space="0" w:color="auto"/>
        <w:left w:val="none" w:sz="0" w:space="0" w:color="auto"/>
        <w:bottom w:val="none" w:sz="0" w:space="0" w:color="auto"/>
        <w:right w:val="none" w:sz="0" w:space="0" w:color="auto"/>
      </w:divBdr>
    </w:div>
    <w:div w:id="1860466092">
      <w:bodyDiv w:val="1"/>
      <w:marLeft w:val="0"/>
      <w:marRight w:val="0"/>
      <w:marTop w:val="0"/>
      <w:marBottom w:val="0"/>
      <w:divBdr>
        <w:top w:val="none" w:sz="0" w:space="0" w:color="auto"/>
        <w:left w:val="none" w:sz="0" w:space="0" w:color="auto"/>
        <w:bottom w:val="none" w:sz="0" w:space="0" w:color="auto"/>
        <w:right w:val="none" w:sz="0" w:space="0" w:color="auto"/>
      </w:divBdr>
    </w:div>
    <w:div w:id="1860702202">
      <w:bodyDiv w:val="1"/>
      <w:marLeft w:val="0"/>
      <w:marRight w:val="0"/>
      <w:marTop w:val="0"/>
      <w:marBottom w:val="0"/>
      <w:divBdr>
        <w:top w:val="none" w:sz="0" w:space="0" w:color="auto"/>
        <w:left w:val="none" w:sz="0" w:space="0" w:color="auto"/>
        <w:bottom w:val="none" w:sz="0" w:space="0" w:color="auto"/>
        <w:right w:val="none" w:sz="0" w:space="0" w:color="auto"/>
      </w:divBdr>
    </w:div>
    <w:div w:id="1866208739">
      <w:bodyDiv w:val="1"/>
      <w:marLeft w:val="0"/>
      <w:marRight w:val="0"/>
      <w:marTop w:val="0"/>
      <w:marBottom w:val="0"/>
      <w:divBdr>
        <w:top w:val="none" w:sz="0" w:space="0" w:color="auto"/>
        <w:left w:val="none" w:sz="0" w:space="0" w:color="auto"/>
        <w:bottom w:val="none" w:sz="0" w:space="0" w:color="auto"/>
        <w:right w:val="none" w:sz="0" w:space="0" w:color="auto"/>
      </w:divBdr>
    </w:div>
    <w:div w:id="1883203010">
      <w:bodyDiv w:val="1"/>
      <w:marLeft w:val="0"/>
      <w:marRight w:val="0"/>
      <w:marTop w:val="0"/>
      <w:marBottom w:val="0"/>
      <w:divBdr>
        <w:top w:val="none" w:sz="0" w:space="0" w:color="auto"/>
        <w:left w:val="none" w:sz="0" w:space="0" w:color="auto"/>
        <w:bottom w:val="none" w:sz="0" w:space="0" w:color="auto"/>
        <w:right w:val="none" w:sz="0" w:space="0" w:color="auto"/>
      </w:divBdr>
    </w:div>
    <w:div w:id="1884561468">
      <w:bodyDiv w:val="1"/>
      <w:marLeft w:val="0"/>
      <w:marRight w:val="0"/>
      <w:marTop w:val="0"/>
      <w:marBottom w:val="0"/>
      <w:divBdr>
        <w:top w:val="none" w:sz="0" w:space="0" w:color="auto"/>
        <w:left w:val="none" w:sz="0" w:space="0" w:color="auto"/>
        <w:bottom w:val="none" w:sz="0" w:space="0" w:color="auto"/>
        <w:right w:val="none" w:sz="0" w:space="0" w:color="auto"/>
      </w:divBdr>
    </w:div>
    <w:div w:id="1890527185">
      <w:bodyDiv w:val="1"/>
      <w:marLeft w:val="0"/>
      <w:marRight w:val="0"/>
      <w:marTop w:val="0"/>
      <w:marBottom w:val="0"/>
      <w:divBdr>
        <w:top w:val="none" w:sz="0" w:space="0" w:color="auto"/>
        <w:left w:val="none" w:sz="0" w:space="0" w:color="auto"/>
        <w:bottom w:val="none" w:sz="0" w:space="0" w:color="auto"/>
        <w:right w:val="none" w:sz="0" w:space="0" w:color="auto"/>
      </w:divBdr>
    </w:div>
    <w:div w:id="1896695519">
      <w:bodyDiv w:val="1"/>
      <w:marLeft w:val="0"/>
      <w:marRight w:val="0"/>
      <w:marTop w:val="0"/>
      <w:marBottom w:val="0"/>
      <w:divBdr>
        <w:top w:val="none" w:sz="0" w:space="0" w:color="auto"/>
        <w:left w:val="none" w:sz="0" w:space="0" w:color="auto"/>
        <w:bottom w:val="none" w:sz="0" w:space="0" w:color="auto"/>
        <w:right w:val="none" w:sz="0" w:space="0" w:color="auto"/>
      </w:divBdr>
    </w:div>
    <w:div w:id="1904488345">
      <w:bodyDiv w:val="1"/>
      <w:marLeft w:val="0"/>
      <w:marRight w:val="0"/>
      <w:marTop w:val="0"/>
      <w:marBottom w:val="0"/>
      <w:divBdr>
        <w:top w:val="none" w:sz="0" w:space="0" w:color="auto"/>
        <w:left w:val="none" w:sz="0" w:space="0" w:color="auto"/>
        <w:bottom w:val="none" w:sz="0" w:space="0" w:color="auto"/>
        <w:right w:val="none" w:sz="0" w:space="0" w:color="auto"/>
      </w:divBdr>
    </w:div>
    <w:div w:id="1910841844">
      <w:bodyDiv w:val="1"/>
      <w:marLeft w:val="0"/>
      <w:marRight w:val="0"/>
      <w:marTop w:val="0"/>
      <w:marBottom w:val="0"/>
      <w:divBdr>
        <w:top w:val="none" w:sz="0" w:space="0" w:color="auto"/>
        <w:left w:val="none" w:sz="0" w:space="0" w:color="auto"/>
        <w:bottom w:val="none" w:sz="0" w:space="0" w:color="auto"/>
        <w:right w:val="none" w:sz="0" w:space="0" w:color="auto"/>
      </w:divBdr>
    </w:div>
    <w:div w:id="1914076001">
      <w:bodyDiv w:val="1"/>
      <w:marLeft w:val="0"/>
      <w:marRight w:val="0"/>
      <w:marTop w:val="0"/>
      <w:marBottom w:val="0"/>
      <w:divBdr>
        <w:top w:val="none" w:sz="0" w:space="0" w:color="auto"/>
        <w:left w:val="none" w:sz="0" w:space="0" w:color="auto"/>
        <w:bottom w:val="none" w:sz="0" w:space="0" w:color="auto"/>
        <w:right w:val="none" w:sz="0" w:space="0" w:color="auto"/>
      </w:divBdr>
    </w:div>
    <w:div w:id="1917087121">
      <w:bodyDiv w:val="1"/>
      <w:marLeft w:val="0"/>
      <w:marRight w:val="0"/>
      <w:marTop w:val="0"/>
      <w:marBottom w:val="0"/>
      <w:divBdr>
        <w:top w:val="none" w:sz="0" w:space="0" w:color="auto"/>
        <w:left w:val="none" w:sz="0" w:space="0" w:color="auto"/>
        <w:bottom w:val="none" w:sz="0" w:space="0" w:color="auto"/>
        <w:right w:val="none" w:sz="0" w:space="0" w:color="auto"/>
      </w:divBdr>
    </w:div>
    <w:div w:id="1924414531">
      <w:bodyDiv w:val="1"/>
      <w:marLeft w:val="0"/>
      <w:marRight w:val="0"/>
      <w:marTop w:val="0"/>
      <w:marBottom w:val="0"/>
      <w:divBdr>
        <w:top w:val="none" w:sz="0" w:space="0" w:color="auto"/>
        <w:left w:val="none" w:sz="0" w:space="0" w:color="auto"/>
        <w:bottom w:val="none" w:sz="0" w:space="0" w:color="auto"/>
        <w:right w:val="none" w:sz="0" w:space="0" w:color="auto"/>
      </w:divBdr>
    </w:div>
    <w:div w:id="1931235196">
      <w:bodyDiv w:val="1"/>
      <w:marLeft w:val="0"/>
      <w:marRight w:val="0"/>
      <w:marTop w:val="0"/>
      <w:marBottom w:val="0"/>
      <w:divBdr>
        <w:top w:val="none" w:sz="0" w:space="0" w:color="auto"/>
        <w:left w:val="none" w:sz="0" w:space="0" w:color="auto"/>
        <w:bottom w:val="none" w:sz="0" w:space="0" w:color="auto"/>
        <w:right w:val="none" w:sz="0" w:space="0" w:color="auto"/>
      </w:divBdr>
    </w:div>
    <w:div w:id="1931425304">
      <w:bodyDiv w:val="1"/>
      <w:marLeft w:val="0"/>
      <w:marRight w:val="0"/>
      <w:marTop w:val="0"/>
      <w:marBottom w:val="0"/>
      <w:divBdr>
        <w:top w:val="none" w:sz="0" w:space="0" w:color="auto"/>
        <w:left w:val="none" w:sz="0" w:space="0" w:color="auto"/>
        <w:bottom w:val="none" w:sz="0" w:space="0" w:color="auto"/>
        <w:right w:val="none" w:sz="0" w:space="0" w:color="auto"/>
      </w:divBdr>
    </w:div>
    <w:div w:id="1937441063">
      <w:bodyDiv w:val="1"/>
      <w:marLeft w:val="0"/>
      <w:marRight w:val="0"/>
      <w:marTop w:val="0"/>
      <w:marBottom w:val="0"/>
      <w:divBdr>
        <w:top w:val="none" w:sz="0" w:space="0" w:color="auto"/>
        <w:left w:val="none" w:sz="0" w:space="0" w:color="auto"/>
        <w:bottom w:val="none" w:sz="0" w:space="0" w:color="auto"/>
        <w:right w:val="none" w:sz="0" w:space="0" w:color="auto"/>
      </w:divBdr>
    </w:div>
    <w:div w:id="1951933569">
      <w:bodyDiv w:val="1"/>
      <w:marLeft w:val="0"/>
      <w:marRight w:val="0"/>
      <w:marTop w:val="0"/>
      <w:marBottom w:val="0"/>
      <w:divBdr>
        <w:top w:val="none" w:sz="0" w:space="0" w:color="auto"/>
        <w:left w:val="none" w:sz="0" w:space="0" w:color="auto"/>
        <w:bottom w:val="none" w:sz="0" w:space="0" w:color="auto"/>
        <w:right w:val="none" w:sz="0" w:space="0" w:color="auto"/>
      </w:divBdr>
    </w:div>
    <w:div w:id="1954436237">
      <w:bodyDiv w:val="1"/>
      <w:marLeft w:val="0"/>
      <w:marRight w:val="0"/>
      <w:marTop w:val="0"/>
      <w:marBottom w:val="0"/>
      <w:divBdr>
        <w:top w:val="none" w:sz="0" w:space="0" w:color="auto"/>
        <w:left w:val="none" w:sz="0" w:space="0" w:color="auto"/>
        <w:bottom w:val="none" w:sz="0" w:space="0" w:color="auto"/>
        <w:right w:val="none" w:sz="0" w:space="0" w:color="auto"/>
      </w:divBdr>
    </w:div>
    <w:div w:id="1955793760">
      <w:bodyDiv w:val="1"/>
      <w:marLeft w:val="0"/>
      <w:marRight w:val="0"/>
      <w:marTop w:val="0"/>
      <w:marBottom w:val="0"/>
      <w:divBdr>
        <w:top w:val="none" w:sz="0" w:space="0" w:color="auto"/>
        <w:left w:val="none" w:sz="0" w:space="0" w:color="auto"/>
        <w:bottom w:val="none" w:sz="0" w:space="0" w:color="auto"/>
        <w:right w:val="none" w:sz="0" w:space="0" w:color="auto"/>
      </w:divBdr>
    </w:div>
    <w:div w:id="1957059585">
      <w:bodyDiv w:val="1"/>
      <w:marLeft w:val="0"/>
      <w:marRight w:val="0"/>
      <w:marTop w:val="0"/>
      <w:marBottom w:val="0"/>
      <w:divBdr>
        <w:top w:val="none" w:sz="0" w:space="0" w:color="auto"/>
        <w:left w:val="none" w:sz="0" w:space="0" w:color="auto"/>
        <w:bottom w:val="none" w:sz="0" w:space="0" w:color="auto"/>
        <w:right w:val="none" w:sz="0" w:space="0" w:color="auto"/>
      </w:divBdr>
    </w:div>
    <w:div w:id="1958678566">
      <w:bodyDiv w:val="1"/>
      <w:marLeft w:val="0"/>
      <w:marRight w:val="0"/>
      <w:marTop w:val="0"/>
      <w:marBottom w:val="0"/>
      <w:divBdr>
        <w:top w:val="none" w:sz="0" w:space="0" w:color="auto"/>
        <w:left w:val="none" w:sz="0" w:space="0" w:color="auto"/>
        <w:bottom w:val="none" w:sz="0" w:space="0" w:color="auto"/>
        <w:right w:val="none" w:sz="0" w:space="0" w:color="auto"/>
      </w:divBdr>
    </w:div>
    <w:div w:id="1970352415">
      <w:bodyDiv w:val="1"/>
      <w:marLeft w:val="0"/>
      <w:marRight w:val="0"/>
      <w:marTop w:val="0"/>
      <w:marBottom w:val="0"/>
      <w:divBdr>
        <w:top w:val="none" w:sz="0" w:space="0" w:color="auto"/>
        <w:left w:val="none" w:sz="0" w:space="0" w:color="auto"/>
        <w:bottom w:val="none" w:sz="0" w:space="0" w:color="auto"/>
        <w:right w:val="none" w:sz="0" w:space="0" w:color="auto"/>
      </w:divBdr>
    </w:div>
    <w:div w:id="1973628293">
      <w:bodyDiv w:val="1"/>
      <w:marLeft w:val="0"/>
      <w:marRight w:val="0"/>
      <w:marTop w:val="0"/>
      <w:marBottom w:val="0"/>
      <w:divBdr>
        <w:top w:val="none" w:sz="0" w:space="0" w:color="auto"/>
        <w:left w:val="none" w:sz="0" w:space="0" w:color="auto"/>
        <w:bottom w:val="none" w:sz="0" w:space="0" w:color="auto"/>
        <w:right w:val="none" w:sz="0" w:space="0" w:color="auto"/>
      </w:divBdr>
    </w:div>
    <w:div w:id="1979845177">
      <w:bodyDiv w:val="1"/>
      <w:marLeft w:val="0"/>
      <w:marRight w:val="0"/>
      <w:marTop w:val="0"/>
      <w:marBottom w:val="0"/>
      <w:divBdr>
        <w:top w:val="none" w:sz="0" w:space="0" w:color="auto"/>
        <w:left w:val="none" w:sz="0" w:space="0" w:color="auto"/>
        <w:bottom w:val="none" w:sz="0" w:space="0" w:color="auto"/>
        <w:right w:val="none" w:sz="0" w:space="0" w:color="auto"/>
      </w:divBdr>
    </w:div>
    <w:div w:id="1982495380">
      <w:bodyDiv w:val="1"/>
      <w:marLeft w:val="0"/>
      <w:marRight w:val="0"/>
      <w:marTop w:val="0"/>
      <w:marBottom w:val="0"/>
      <w:divBdr>
        <w:top w:val="none" w:sz="0" w:space="0" w:color="auto"/>
        <w:left w:val="none" w:sz="0" w:space="0" w:color="auto"/>
        <w:bottom w:val="none" w:sz="0" w:space="0" w:color="auto"/>
        <w:right w:val="none" w:sz="0" w:space="0" w:color="auto"/>
      </w:divBdr>
    </w:div>
    <w:div w:id="1994945083">
      <w:bodyDiv w:val="1"/>
      <w:marLeft w:val="0"/>
      <w:marRight w:val="0"/>
      <w:marTop w:val="0"/>
      <w:marBottom w:val="0"/>
      <w:divBdr>
        <w:top w:val="none" w:sz="0" w:space="0" w:color="auto"/>
        <w:left w:val="none" w:sz="0" w:space="0" w:color="auto"/>
        <w:bottom w:val="none" w:sz="0" w:space="0" w:color="auto"/>
        <w:right w:val="none" w:sz="0" w:space="0" w:color="auto"/>
      </w:divBdr>
    </w:div>
    <w:div w:id="2001612210">
      <w:bodyDiv w:val="1"/>
      <w:marLeft w:val="0"/>
      <w:marRight w:val="0"/>
      <w:marTop w:val="0"/>
      <w:marBottom w:val="0"/>
      <w:divBdr>
        <w:top w:val="none" w:sz="0" w:space="0" w:color="auto"/>
        <w:left w:val="none" w:sz="0" w:space="0" w:color="auto"/>
        <w:bottom w:val="none" w:sz="0" w:space="0" w:color="auto"/>
        <w:right w:val="none" w:sz="0" w:space="0" w:color="auto"/>
      </w:divBdr>
    </w:div>
    <w:div w:id="2002342473">
      <w:bodyDiv w:val="1"/>
      <w:marLeft w:val="0"/>
      <w:marRight w:val="0"/>
      <w:marTop w:val="0"/>
      <w:marBottom w:val="0"/>
      <w:divBdr>
        <w:top w:val="none" w:sz="0" w:space="0" w:color="auto"/>
        <w:left w:val="none" w:sz="0" w:space="0" w:color="auto"/>
        <w:bottom w:val="none" w:sz="0" w:space="0" w:color="auto"/>
        <w:right w:val="none" w:sz="0" w:space="0" w:color="auto"/>
      </w:divBdr>
    </w:div>
    <w:div w:id="2008710284">
      <w:bodyDiv w:val="1"/>
      <w:marLeft w:val="0"/>
      <w:marRight w:val="0"/>
      <w:marTop w:val="0"/>
      <w:marBottom w:val="0"/>
      <w:divBdr>
        <w:top w:val="none" w:sz="0" w:space="0" w:color="auto"/>
        <w:left w:val="none" w:sz="0" w:space="0" w:color="auto"/>
        <w:bottom w:val="none" w:sz="0" w:space="0" w:color="auto"/>
        <w:right w:val="none" w:sz="0" w:space="0" w:color="auto"/>
      </w:divBdr>
    </w:div>
    <w:div w:id="2011132949">
      <w:bodyDiv w:val="1"/>
      <w:marLeft w:val="0"/>
      <w:marRight w:val="0"/>
      <w:marTop w:val="0"/>
      <w:marBottom w:val="0"/>
      <w:divBdr>
        <w:top w:val="none" w:sz="0" w:space="0" w:color="auto"/>
        <w:left w:val="none" w:sz="0" w:space="0" w:color="auto"/>
        <w:bottom w:val="none" w:sz="0" w:space="0" w:color="auto"/>
        <w:right w:val="none" w:sz="0" w:space="0" w:color="auto"/>
      </w:divBdr>
    </w:div>
    <w:div w:id="2012756726">
      <w:bodyDiv w:val="1"/>
      <w:marLeft w:val="0"/>
      <w:marRight w:val="0"/>
      <w:marTop w:val="0"/>
      <w:marBottom w:val="0"/>
      <w:divBdr>
        <w:top w:val="none" w:sz="0" w:space="0" w:color="auto"/>
        <w:left w:val="none" w:sz="0" w:space="0" w:color="auto"/>
        <w:bottom w:val="none" w:sz="0" w:space="0" w:color="auto"/>
        <w:right w:val="none" w:sz="0" w:space="0" w:color="auto"/>
      </w:divBdr>
    </w:div>
    <w:div w:id="2018073151">
      <w:bodyDiv w:val="1"/>
      <w:marLeft w:val="0"/>
      <w:marRight w:val="0"/>
      <w:marTop w:val="0"/>
      <w:marBottom w:val="0"/>
      <w:divBdr>
        <w:top w:val="none" w:sz="0" w:space="0" w:color="auto"/>
        <w:left w:val="none" w:sz="0" w:space="0" w:color="auto"/>
        <w:bottom w:val="none" w:sz="0" w:space="0" w:color="auto"/>
        <w:right w:val="none" w:sz="0" w:space="0" w:color="auto"/>
      </w:divBdr>
    </w:div>
    <w:div w:id="2026859598">
      <w:bodyDiv w:val="1"/>
      <w:marLeft w:val="0"/>
      <w:marRight w:val="0"/>
      <w:marTop w:val="0"/>
      <w:marBottom w:val="0"/>
      <w:divBdr>
        <w:top w:val="none" w:sz="0" w:space="0" w:color="auto"/>
        <w:left w:val="none" w:sz="0" w:space="0" w:color="auto"/>
        <w:bottom w:val="none" w:sz="0" w:space="0" w:color="auto"/>
        <w:right w:val="none" w:sz="0" w:space="0" w:color="auto"/>
      </w:divBdr>
    </w:div>
    <w:div w:id="2035884110">
      <w:bodyDiv w:val="1"/>
      <w:marLeft w:val="0"/>
      <w:marRight w:val="0"/>
      <w:marTop w:val="0"/>
      <w:marBottom w:val="0"/>
      <w:divBdr>
        <w:top w:val="none" w:sz="0" w:space="0" w:color="auto"/>
        <w:left w:val="none" w:sz="0" w:space="0" w:color="auto"/>
        <w:bottom w:val="none" w:sz="0" w:space="0" w:color="auto"/>
        <w:right w:val="none" w:sz="0" w:space="0" w:color="auto"/>
      </w:divBdr>
    </w:div>
    <w:div w:id="2036225274">
      <w:bodyDiv w:val="1"/>
      <w:marLeft w:val="0"/>
      <w:marRight w:val="0"/>
      <w:marTop w:val="0"/>
      <w:marBottom w:val="0"/>
      <w:divBdr>
        <w:top w:val="none" w:sz="0" w:space="0" w:color="auto"/>
        <w:left w:val="none" w:sz="0" w:space="0" w:color="auto"/>
        <w:bottom w:val="none" w:sz="0" w:space="0" w:color="auto"/>
        <w:right w:val="none" w:sz="0" w:space="0" w:color="auto"/>
      </w:divBdr>
    </w:div>
    <w:div w:id="2040083788">
      <w:bodyDiv w:val="1"/>
      <w:marLeft w:val="0"/>
      <w:marRight w:val="0"/>
      <w:marTop w:val="0"/>
      <w:marBottom w:val="0"/>
      <w:divBdr>
        <w:top w:val="none" w:sz="0" w:space="0" w:color="auto"/>
        <w:left w:val="none" w:sz="0" w:space="0" w:color="auto"/>
        <w:bottom w:val="none" w:sz="0" w:space="0" w:color="auto"/>
        <w:right w:val="none" w:sz="0" w:space="0" w:color="auto"/>
      </w:divBdr>
    </w:div>
    <w:div w:id="2051371875">
      <w:bodyDiv w:val="1"/>
      <w:marLeft w:val="0"/>
      <w:marRight w:val="0"/>
      <w:marTop w:val="0"/>
      <w:marBottom w:val="0"/>
      <w:divBdr>
        <w:top w:val="none" w:sz="0" w:space="0" w:color="auto"/>
        <w:left w:val="none" w:sz="0" w:space="0" w:color="auto"/>
        <w:bottom w:val="none" w:sz="0" w:space="0" w:color="auto"/>
        <w:right w:val="none" w:sz="0" w:space="0" w:color="auto"/>
      </w:divBdr>
    </w:div>
    <w:div w:id="2058695562">
      <w:bodyDiv w:val="1"/>
      <w:marLeft w:val="0"/>
      <w:marRight w:val="0"/>
      <w:marTop w:val="0"/>
      <w:marBottom w:val="0"/>
      <w:divBdr>
        <w:top w:val="none" w:sz="0" w:space="0" w:color="auto"/>
        <w:left w:val="none" w:sz="0" w:space="0" w:color="auto"/>
        <w:bottom w:val="none" w:sz="0" w:space="0" w:color="auto"/>
        <w:right w:val="none" w:sz="0" w:space="0" w:color="auto"/>
      </w:divBdr>
    </w:div>
    <w:div w:id="2068913714">
      <w:bodyDiv w:val="1"/>
      <w:marLeft w:val="0"/>
      <w:marRight w:val="0"/>
      <w:marTop w:val="0"/>
      <w:marBottom w:val="0"/>
      <w:divBdr>
        <w:top w:val="none" w:sz="0" w:space="0" w:color="auto"/>
        <w:left w:val="none" w:sz="0" w:space="0" w:color="auto"/>
        <w:bottom w:val="none" w:sz="0" w:space="0" w:color="auto"/>
        <w:right w:val="none" w:sz="0" w:space="0" w:color="auto"/>
      </w:divBdr>
    </w:div>
    <w:div w:id="2072070121">
      <w:bodyDiv w:val="1"/>
      <w:marLeft w:val="0"/>
      <w:marRight w:val="0"/>
      <w:marTop w:val="0"/>
      <w:marBottom w:val="0"/>
      <w:divBdr>
        <w:top w:val="none" w:sz="0" w:space="0" w:color="auto"/>
        <w:left w:val="none" w:sz="0" w:space="0" w:color="auto"/>
        <w:bottom w:val="none" w:sz="0" w:space="0" w:color="auto"/>
        <w:right w:val="none" w:sz="0" w:space="0" w:color="auto"/>
      </w:divBdr>
    </w:div>
    <w:div w:id="2081632671">
      <w:bodyDiv w:val="1"/>
      <w:marLeft w:val="0"/>
      <w:marRight w:val="0"/>
      <w:marTop w:val="0"/>
      <w:marBottom w:val="0"/>
      <w:divBdr>
        <w:top w:val="none" w:sz="0" w:space="0" w:color="auto"/>
        <w:left w:val="none" w:sz="0" w:space="0" w:color="auto"/>
        <w:bottom w:val="none" w:sz="0" w:space="0" w:color="auto"/>
        <w:right w:val="none" w:sz="0" w:space="0" w:color="auto"/>
      </w:divBdr>
    </w:div>
    <w:div w:id="2083599220">
      <w:bodyDiv w:val="1"/>
      <w:marLeft w:val="0"/>
      <w:marRight w:val="0"/>
      <w:marTop w:val="0"/>
      <w:marBottom w:val="0"/>
      <w:divBdr>
        <w:top w:val="none" w:sz="0" w:space="0" w:color="auto"/>
        <w:left w:val="none" w:sz="0" w:space="0" w:color="auto"/>
        <w:bottom w:val="none" w:sz="0" w:space="0" w:color="auto"/>
        <w:right w:val="none" w:sz="0" w:space="0" w:color="auto"/>
      </w:divBdr>
    </w:div>
    <w:div w:id="2086149726">
      <w:bodyDiv w:val="1"/>
      <w:marLeft w:val="0"/>
      <w:marRight w:val="0"/>
      <w:marTop w:val="0"/>
      <w:marBottom w:val="0"/>
      <w:divBdr>
        <w:top w:val="none" w:sz="0" w:space="0" w:color="auto"/>
        <w:left w:val="none" w:sz="0" w:space="0" w:color="auto"/>
        <w:bottom w:val="none" w:sz="0" w:space="0" w:color="auto"/>
        <w:right w:val="none" w:sz="0" w:space="0" w:color="auto"/>
      </w:divBdr>
    </w:div>
    <w:div w:id="2089301447">
      <w:bodyDiv w:val="1"/>
      <w:marLeft w:val="0"/>
      <w:marRight w:val="0"/>
      <w:marTop w:val="0"/>
      <w:marBottom w:val="0"/>
      <w:divBdr>
        <w:top w:val="none" w:sz="0" w:space="0" w:color="auto"/>
        <w:left w:val="none" w:sz="0" w:space="0" w:color="auto"/>
        <w:bottom w:val="none" w:sz="0" w:space="0" w:color="auto"/>
        <w:right w:val="none" w:sz="0" w:space="0" w:color="auto"/>
      </w:divBdr>
    </w:div>
    <w:div w:id="2095398356">
      <w:bodyDiv w:val="1"/>
      <w:marLeft w:val="0"/>
      <w:marRight w:val="0"/>
      <w:marTop w:val="0"/>
      <w:marBottom w:val="0"/>
      <w:divBdr>
        <w:top w:val="none" w:sz="0" w:space="0" w:color="auto"/>
        <w:left w:val="none" w:sz="0" w:space="0" w:color="auto"/>
        <w:bottom w:val="none" w:sz="0" w:space="0" w:color="auto"/>
        <w:right w:val="none" w:sz="0" w:space="0" w:color="auto"/>
      </w:divBdr>
    </w:div>
    <w:div w:id="2101171051">
      <w:bodyDiv w:val="1"/>
      <w:marLeft w:val="0"/>
      <w:marRight w:val="0"/>
      <w:marTop w:val="0"/>
      <w:marBottom w:val="0"/>
      <w:divBdr>
        <w:top w:val="none" w:sz="0" w:space="0" w:color="auto"/>
        <w:left w:val="none" w:sz="0" w:space="0" w:color="auto"/>
        <w:bottom w:val="none" w:sz="0" w:space="0" w:color="auto"/>
        <w:right w:val="none" w:sz="0" w:space="0" w:color="auto"/>
      </w:divBdr>
    </w:div>
    <w:div w:id="2110734054">
      <w:bodyDiv w:val="1"/>
      <w:marLeft w:val="0"/>
      <w:marRight w:val="0"/>
      <w:marTop w:val="0"/>
      <w:marBottom w:val="0"/>
      <w:divBdr>
        <w:top w:val="none" w:sz="0" w:space="0" w:color="auto"/>
        <w:left w:val="none" w:sz="0" w:space="0" w:color="auto"/>
        <w:bottom w:val="none" w:sz="0" w:space="0" w:color="auto"/>
        <w:right w:val="none" w:sz="0" w:space="0" w:color="auto"/>
      </w:divBdr>
    </w:div>
    <w:div w:id="2124382035">
      <w:bodyDiv w:val="1"/>
      <w:marLeft w:val="0"/>
      <w:marRight w:val="0"/>
      <w:marTop w:val="0"/>
      <w:marBottom w:val="0"/>
      <w:divBdr>
        <w:top w:val="none" w:sz="0" w:space="0" w:color="auto"/>
        <w:left w:val="none" w:sz="0" w:space="0" w:color="auto"/>
        <w:bottom w:val="none" w:sz="0" w:space="0" w:color="auto"/>
        <w:right w:val="none" w:sz="0" w:space="0" w:color="auto"/>
      </w:divBdr>
    </w:div>
    <w:div w:id="2124957176">
      <w:bodyDiv w:val="1"/>
      <w:marLeft w:val="0"/>
      <w:marRight w:val="0"/>
      <w:marTop w:val="0"/>
      <w:marBottom w:val="0"/>
      <w:divBdr>
        <w:top w:val="none" w:sz="0" w:space="0" w:color="auto"/>
        <w:left w:val="none" w:sz="0" w:space="0" w:color="auto"/>
        <w:bottom w:val="none" w:sz="0" w:space="0" w:color="auto"/>
        <w:right w:val="none" w:sz="0" w:space="0" w:color="auto"/>
      </w:divBdr>
    </w:div>
    <w:div w:id="2135518847">
      <w:bodyDiv w:val="1"/>
      <w:marLeft w:val="0"/>
      <w:marRight w:val="0"/>
      <w:marTop w:val="0"/>
      <w:marBottom w:val="0"/>
      <w:divBdr>
        <w:top w:val="none" w:sz="0" w:space="0" w:color="auto"/>
        <w:left w:val="none" w:sz="0" w:space="0" w:color="auto"/>
        <w:bottom w:val="none" w:sz="0" w:space="0" w:color="auto"/>
        <w:right w:val="none" w:sz="0" w:space="0" w:color="auto"/>
      </w:divBdr>
    </w:div>
    <w:div w:id="2140762018">
      <w:bodyDiv w:val="1"/>
      <w:marLeft w:val="0"/>
      <w:marRight w:val="0"/>
      <w:marTop w:val="0"/>
      <w:marBottom w:val="0"/>
      <w:divBdr>
        <w:top w:val="none" w:sz="0" w:space="0" w:color="auto"/>
        <w:left w:val="none" w:sz="0" w:space="0" w:color="auto"/>
        <w:bottom w:val="none" w:sz="0" w:space="0" w:color="auto"/>
        <w:right w:val="none" w:sz="0" w:space="0" w:color="auto"/>
      </w:divBdr>
    </w:div>
    <w:div w:id="2142267298">
      <w:bodyDiv w:val="1"/>
      <w:marLeft w:val="0"/>
      <w:marRight w:val="0"/>
      <w:marTop w:val="0"/>
      <w:marBottom w:val="0"/>
      <w:divBdr>
        <w:top w:val="none" w:sz="0" w:space="0" w:color="auto"/>
        <w:left w:val="none" w:sz="0" w:space="0" w:color="auto"/>
        <w:bottom w:val="none" w:sz="0" w:space="0" w:color="auto"/>
        <w:right w:val="none" w:sz="0" w:space="0" w:color="auto"/>
      </w:divBdr>
    </w:div>
    <w:div w:id="21447327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Jan18</b:Tag>
    <b:SourceType>JournalArticle</b:SourceType>
    <b:Guid>{AED0EFB4-155D-4265-B38B-269C62C4B311}</b:Guid>
    <b:Title>The Play's Thing</b:Title>
    <b:Year>2018</b:Year>
    <b:JournalName>INTERNATIONAL JOURNAL OF EARLY YEARS EDUCATION</b:JournalName>
    <b:Pages>335-339</b:Pages>
    <b:Author>
      <b:Author>
        <b:NameList>
          <b:Person>
            <b:Last>Murray</b:Last>
            <b:First>Jane</b:First>
          </b:Person>
        </b:NameList>
      </b:Author>
    </b:Author>
    <b:Volume>26</b:Volume>
    <b:Issue>4</b:Issue>
    <b:YearAccessed>2024</b:YearAccessed>
    <b:MonthAccessed>October</b:MonthAccessed>
    <b:DayAccessed>2024</b:DayAccessed>
    <b:URL>https://www.tandfonline.com/doi/epdf/10.1080/09669760.2018.1527278?needAccess=true</b:URL>
    <b:DOI>https://doi.org/10.1080/09669760.2018.1527278</b:DOI>
    <b:RefOrder>34</b:RefOrder>
  </b:Source>
  <b:Source>
    <b:Tag>Nil18</b:Tag>
    <b:SourceType>JournalArticle</b:SourceType>
    <b:Guid>{619995D5-4BD2-4C8F-9922-8F05A88F10C7}</b:Guid>
    <b:Title>The playing-exploring child’: Reconceptualizing the relationship between play and learning in early childhood education</b:Title>
    <b:JournalName>Contemporary Issues in Early Childhood</b:JournalName>
    <b:Year>2018</b:Year>
    <b:Pages>231-245</b:Pages>
    <b:Volume>19</b:Volume>
    <b:Issue>3</b:Issue>
    <b:YearAccessed>2024</b:YearAccessed>
    <b:MonthAccessed>October</b:MonthAccessed>
    <b:DayAccessed>8</b:DayAccessed>
    <b:URL>https://journals.sagepub.com/doi/10.1177/1463949117710800</b:URL>
    <b:DOI>10.1177/1463949117710800</b:DOI>
    <b:Author>
      <b:Author>
        <b:NameList>
          <b:Person>
            <b:Last>Nilsson</b:Last>
            <b:First>Monica</b:First>
          </b:Person>
          <b:Person>
            <b:Last>Ferholt</b:Last>
            <b:First>Beth</b:First>
          </b:Person>
          <b:Person>
            <b:Last>Lacusay</b:Last>
            <b:First>Robert</b:First>
          </b:Person>
        </b:NameList>
      </b:Author>
    </b:Author>
    <b:RefOrder>35</b:RefOrder>
  </b:Source>
  <b:Source>
    <b:Tag>Lil03</b:Tag>
    <b:SourceType>Book</b:SourceType>
    <b:Guid>{38220921-7E50-43CE-8EBA-D221D5C85854}</b:Guid>
    <b:Title>Varied perspectives on play and learning : theory and research on early years education</b:Title>
    <b:Year>2013</b:Year>
    <b:City>Charlotte, North Carolina</b:City>
    <b:Publisher>Information Age Publishing</b:Publisher>
    <b:Author>
      <b:Author>
        <b:NameList>
          <b:Person>
            <b:Last>Lillemyr</b:Last>
            <b:Middle>Fredrick</b:Middle>
            <b:First>Ole</b:First>
          </b:Person>
          <b:Person>
            <b:Last>Dockett</b:Last>
            <b:First>S</b:First>
          </b:Person>
          <b:Person>
            <b:Last>Perry</b:Last>
            <b:First>B</b:First>
          </b:Person>
        </b:NameList>
      </b:Author>
    </b:Author>
    <b:RefOrder>36</b:RefOrder>
  </b:Source>
  <b:Source>
    <b:Tag>Yee22</b:Tag>
    <b:SourceType>JournalArticle</b:SourceType>
    <b:Guid>{DB59F6D6-B327-408B-B56B-6B88F99BF4CE}</b:Guid>
    <b:Title>Learning through Play in Early Childhood: A Systematic review</b:Title>
    <b:Year>2022</b:Year>
    <b:JournalName>Journal of Academic Research in Progressive Education and Development</b:JournalName>
    <b:Pages>917-961</b:Pages>
    <b:Volume>11</b:Volume>
    <b:Issue>4</b:Issue>
    <b:Author>
      <b:Author>
        <b:NameList>
          <b:Person>
            <b:Last>Yee</b:Last>
            <b:Middle>Jia</b:Middle>
            <b:First>Lee</b:First>
          </b:Person>
          <b:Person>
            <b:Last>Radzi</b:Last>
            <b:Middle>Mashitah Mohd </b:Middle>
            <b:First>Nor</b:First>
          </b:Person>
          <b:Person>
            <b:Last>Mamat</b:Last>
            <b:First>Nordin</b:First>
          </b:Person>
        </b:NameList>
      </b:Author>
    </b:Author>
    <b:YearAccessed>2024</b:YearAccessed>
    <b:MonthAccessed>October</b:MonthAccessed>
    <b:DayAccessed>8</b:DayAccessed>
    <b:URL>https://hrmars.com/index.php/IJARPED/article/view/16076/Learning-through-Play-in-Early-Childhood-A-Systematic-Review</b:URL>
    <b:DOI>10.6007/IJARPED/v11-i4/16076</b:DOI>
    <b:RefOrder>3</b:RefOrder>
  </b:Source>
  <b:Source>
    <b:Tag>Mur18</b:Tag>
    <b:SourceType>JournalArticle</b:SourceType>
    <b:Guid>{635C1F22-270E-4ED6-BBBD-47CCCDAECACA}</b:Guid>
    <b:Title>The Play's Thing</b:Title>
    <b:Year>2018</b:Year>
    <b:YearAccessed>2024</b:YearAccessed>
    <b:MonthAccessed>October</b:MonthAccessed>
    <b:DayAccessed>14</b:DayAccessed>
    <b:URL>https://www.tandfonline.com/doi/epdf/10.1080/09669760.2018.1527278?needAccess=true</b:URL>
    <b:Author>
      <b:Author>
        <b:NameList>
          <b:Person>
            <b:Last>Murray</b:Last>
            <b:First>Jane</b:First>
          </b:Person>
        </b:NameList>
      </b:Author>
    </b:Author>
    <b:JournalName>International Journal of Early Years</b:JournalName>
    <b:Pages>335-339</b:Pages>
    <b:Volume>26</b:Volume>
    <b:Issue>4</b:Issue>
    <b:DOI>10.1080/09669760.2018.1527278</b:DOI>
    <b:RefOrder>37</b:RefOrder>
  </b:Source>
  <b:Source>
    <b:Tag>Woo</b:Tag>
    <b:SourceType>JournalArticle</b:SourceType>
    <b:Guid>{69098EAE-68D1-4EE8-8E91-D3F048B0DEB6}</b:Guid>
    <b:Title>Gendered disclosures and practices in the role of play activities: a case study of young children in the English Foundation Stage</b:Title>
    <b:JournalName>Educational and Child Psychology</b:JournalName>
    <b:Pages>19-30</b:Pages>
    <b:Volume>26</b:Volume>
    <b:Issue>2</b:Issue>
    <b:Author>
      <b:Author>
        <b:NameList>
          <b:Person>
            <b:Last>Wood</b:Last>
            <b:First>E</b:First>
          </b:Person>
          <b:Person>
            <b:Last>Cook</b:Last>
            <b:First>J</b:First>
          </b:Person>
        </b:NameList>
      </b:Author>
    </b:Author>
    <b:DOI>10.53841/bpsecp.2009.26.2.19</b:DOI>
    <b:Year>2009</b:Year>
    <b:RefOrder>10</b:RefOrder>
  </b:Source>
  <b:Source>
    <b:Tag>UNI89</b:Tag>
    <b:SourceType>DocumentFromInternetSite</b:SourceType>
    <b:Guid>{F82FD761-9862-4688-A1AC-B8CB592E5BCF}</b:Guid>
    <b:Title>The United Nations convention on the rights of the child</b:Title>
    <b:Year>1989</b:Year>
    <b:Author>
      <b:Author>
        <b:NameList>
          <b:Person>
            <b:Last>UNICEF</b:Last>
          </b:Person>
        </b:NameList>
      </b:Author>
    </b:Author>
    <b:YearAccessed>2024</b:YearAccessed>
    <b:MonthAccessed>October</b:MonthAccessed>
    <b:DayAccessed>15</b:DayAccessed>
    <b:URL>https://downloads.unicef.org.uk/wp-content/uploads/2010/05/UNCRC_PRESS200910web.pdf?_ga=2.78590034.795419542.1582474737-1972578648.1582474737</b:URL>
    <b:RefOrder>1</b:RefOrder>
  </b:Source>
  <b:Source>
    <b:Tag>Bub19</b:Tag>
    <b:SourceType>JournalArticle</b:SourceType>
    <b:Guid>{7576A381-66BC-4403-82EC-D6D322E072AB}</b:Guid>
    <b:Title>ECE teachers’ views on play-based learning: a systematic review</b:Title>
    <b:Year>2019</b:Year>
    <b:Month>October</b:Month>
    <b:Day>14</b:Day>
    <b:URL>https://doi.org/10.1080/1350293X.2019.1678717</b:URL>
    <b:JournalName>European Early Childhood Education Research Journal</b:JournalName>
    <b:Pages>776-800</b:Pages>
    <b:Author>
      <b:Author>
        <b:NameList>
          <b:Person>
            <b:Last>Bubikova-Moan</b:Last>
            <b:First>Jarmila</b:First>
          </b:Person>
          <b:Person>
            <b:Last>Hjetland</b:Last>
            <b:Middle>Naess</b:Middle>
            <b:First>Hanne</b:First>
          </b:Person>
          <b:Person>
            <b:Last>Wollscheild</b:Last>
            <b:First>Sabine</b:First>
          </b:Person>
        </b:NameList>
      </b:Author>
    </b:Author>
    <b:RefOrder>38</b:RefOrder>
  </b:Source>
  <b:Source>
    <b:Tag>McL24</b:Tag>
    <b:SourceType>JournalArticle</b:SourceType>
    <b:Guid>{499C4075-4996-437B-BA15-94D31D6F5F9F}</b:Guid>
    <b:Title>Perspectives of play and play-based learning: What do adults think play is?</b:Title>
    <b:JournalName>Australasian Journal of Early Childhood</b:JournalName>
    <b:Pages>5-17</b:Pages>
    <b:Volume>48</b:Volume>
    <b:Issue>1</b:Issue>
    <b:Author>
      <b:Author>
        <b:NameList>
          <b:Person>
            <b:Last>McLean</b:Last>
            <b:First>Karen</b:First>
          </b:Person>
          <b:Person>
            <b:Last>Lake</b:Last>
            <b:First>Gillian</b:First>
          </b:Person>
          <b:Person>
            <b:Last>Evangelou</b:Last>
            <b:First>Maria</b:First>
          </b:Person>
          <b:Person>
            <b:Last>Wild</b:Last>
            <b:First>Mary</b:First>
          </b:Person>
          <b:Person>
            <b:Last>Licandro</b:Last>
            <b:First>Ulla</b:First>
          </b:Person>
        </b:NameList>
      </b:Author>
    </b:Author>
    <b:YearAccessed>2024</b:YearAccessed>
    <b:URL>https://doi.org/10.1177/18369391221130790</b:URL>
    <b:Year>2023</b:Year>
    <b:MonthAccessed>October</b:MonthAccessed>
    <b:DayAccessed>15</b:DayAccessed>
    <b:RefOrder>39</b:RefOrder>
  </b:Source>
  <b:Source>
    <b:Tag>Bro10</b:Tag>
    <b:SourceType>Book</b:SourceType>
    <b:Guid>{2D4F8649-EBFA-4790-A77B-DE6AA3F0C80D}</b:Guid>
    <b:Title>Play and learning in the early years : from research to practice</b:Title>
    <b:Year>2010</b:Year>
    <b:City>London</b:City>
    <b:Publisher>Sage</b:Publisher>
    <b:Author>
      <b:Author>
        <b:NameList>
          <b:Person>
            <b:Last>Broadhead</b:Last>
            <b:First>P</b:First>
          </b:Person>
          <b:Person>
            <b:Last>Howard</b:Last>
            <b:First>J</b:First>
          </b:Person>
          <b:Person>
            <b:Last>Wood</b:Last>
            <b:First>E</b:First>
          </b:Person>
        </b:NameList>
      </b:Author>
    </b:Author>
    <b:YearAccessed>2024</b:YearAccessed>
    <b:MonthAccessed>October</b:MonthAccessed>
    <b:DayAccessed>15</b:DayAccessed>
    <b:URL>https://research-ebsco-com.ezproxy.uwtsd.ac.uk/c/onvpsy/search/details/rwtpol63nn?db=nlebk</b:URL>
    <b:RefOrder>40</b:RefOrder>
  </b:Source>
  <b:Source>
    <b:Tag>Alh20</b:Tag>
    <b:SourceType>JournalArticle</b:SourceType>
    <b:Guid>{7DE1901B-6467-45D1-9F8A-B1782B3B50F1}</b:Guid>
    <b:Title>The Importance of Learning Through Play in Early Childhood Education: Reflection on The Bold Beginnings Report</b:Title>
    <b:Year>2020</b:Year>
    <b:JournalName>International Journal of the Whole Child</b:JournalName>
    <b:Pages>429-448</b:Pages>
    <b:Volume>5</b:Volume>
    <b:Issue>2</b:Issue>
    <b:YearAccessed>2024</b:YearAccessed>
    <b:MonthAccessed>October</b:MonthAccessed>
    <b:DayAccessed>15</b:DayAccessed>
    <b:URL>https://www.researchgate.net/publication/350611079_The_Importance_of_Learning_Through_Play_in_Early_Childhood_Education_Reflection_on_The_Bold_Beginnings_Report#fullTextFileContent</b:URL>
    <b:DOI>DOI 10.1007/978-94-024-0927-7_18</b:DOI>
    <b:Author>
      <b:Author>
        <b:NameList>
          <b:Person>
            <b:Last>Alharbi</b:Last>
            <b:Middle>Obedaullah</b:Middle>
            <b:First>Manal</b:First>
          </b:Person>
          <b:Person>
            <b:Last>Alzahrani</b:Last>
            <b:First>Mona</b:First>
          </b:Person>
        </b:NameList>
      </b:Author>
    </b:Author>
    <b:RefOrder>41</b:RefOrder>
  </b:Source>
  <b:Source>
    <b:Tag>Int13</b:Tag>
    <b:SourceType>InternetSite</b:SourceType>
    <b:Guid>{9A5DD021-3F3B-4D92-AB12-509D437FB54A}</b:Guid>
    <b:Author>
      <b:Author>
        <b:Corporate>International Play Association</b:Corporate>
      </b:Author>
    </b:Author>
    <b:Title>IPA Summary of United Nations General Comment No. 17</b:Title>
    <b:Year>2013</b:Year>
    <b:YearAccessed>2024</b:YearAccessed>
    <b:MonthAccessed>October</b:MonthAccessed>
    <b:DayAccessed>16</b:DayAccessed>
    <b:URL>https://ipaworld.org/childs-right-to-play/article-31/summary-gc17/#:~:text=%E2%80%98Play%E2%80%99%3A%20Children%E2%80%99s%20play%20is%20any%20behaviour%2C%20activity%20or,rather%20than%20as%20a%20means%20to%20an%20end.</b:URL>
    <b:RefOrder>2</b:RefOrder>
  </b:Source>
  <b:Source>
    <b:Tag>Vyg21</b:Tag>
    <b:SourceType>JournalArticle</b:SourceType>
    <b:Guid>{2D03073A-C31B-4C8E-86CA-E291229DE0E0}</b:Guid>
    <b:Title>Vygotsky’s theory in-play: early childhood</b:Title>
    <b:Year>2021</b:Year>
    <b:YearAccessed>2024</b:YearAccessed>
    <b:MonthAccessed>October</b:MonthAccessed>
    <b:DayAccessed>16</b:DayAccessed>
    <b:JournalName>Early Child Development and Care</b:JournalName>
    <b:Pages>1041-1055</b:Pages>
    <b:Volume>191</b:Volume>
    <b:Issue>7-8</b:Issue>
    <b:DOI>https://www.tandfonline.com/doi/full/10.1080/03004430.2020.1843451</b:DOI>
    <b:Author>
      <b:Author>
        <b:NameList>
          <b:Person>
            <b:Last>Smolucha</b:Last>
            <b:First>Larry</b:First>
          </b:Person>
          <b:Person>
            <b:Last>Smolucha</b:Last>
            <b:First>Francine</b:First>
          </b:Person>
        </b:NameList>
      </b:Author>
    </b:Author>
    <b:RefOrder>9</b:RefOrder>
  </b:Source>
  <b:Source>
    <b:Tag>Gra22</b:Tag>
    <b:SourceType>JournalArticle</b:SourceType>
    <b:Guid>{EA0A1A11-2BE7-4DF3-8E44-C85FB7801A13}</b:Guid>
    <b:Author>
      <b:Author>
        <b:NameList>
          <b:Person>
            <b:Last>Gray</b:Last>
            <b:First>Sandra</b:First>
            <b:Middle>Leaton</b:Middle>
          </b:Person>
        </b:NameList>
      </b:Author>
    </b:Author>
    <b:Title>Phantasy and play: Susan Isaacs and child development</b:Title>
    <b:JournalName>London Review of Education</b:JournalName>
    <b:Year>2022</b:Year>
    <b:Pages>40</b:Pages>
    <b:Volume>20</b:Volume>
    <b:Issue>1</b:Issue>
    <b:YearAccessed>2024</b:YearAccessed>
    <b:MonthAccessed>October</b:MonthAccessed>
    <b:DayAccessed>16</b:DayAccessed>
    <b:URL>https://doi.org/10.14324/LRE.20.1.40.</b:URL>
    <b:RefOrder>42</b:RefOrder>
  </b:Source>
  <b:Source>
    <b:Tag>Edu23</b:Tag>
    <b:SourceType>InternetSite</b:SourceType>
    <b:Guid>{C928BC08-5E99-4A60-B730-CF1E8B9D1329}</b:Guid>
    <b:Title>Play-Based Learning</b:Title>
    <b:Year>2023</b:Year>
    <b:Author>
      <b:Author>
        <b:Corporate>Eduction Endowment Foundation</b:Corporate>
      </b:Author>
    </b:Author>
    <b:YearAccessed>2024</b:YearAccessed>
    <b:MonthAccessed>October</b:MonthAccessed>
    <b:DayAccessed>16</b:DayAccessed>
    <b:URL>https://educationendowmentfoundation.org.uk/education-evidence/early-years-toolkit/play-based-learning</b:URL>
    <b:RefOrder>43</b:RefOrder>
  </b:Source>
  <b:Source>
    <b:Tag>Tay19</b:Tag>
    <b:SourceType>JournalArticle</b:SourceType>
    <b:Guid>{43AFA4FB-F08C-4D36-B52A-5448EBA2B14F}</b:Guid>
    <b:Title>Play-Based Learning: Evidence-Based Research to Improve Children’s Learning Experiences in the Kindergarten Classroom</b:Title>
    <b:Year>2019</b:Year>
    <b:YearAccessed>2024</b:YearAccessed>
    <b:MonthAccessed>October</b:MonthAccessed>
    <b:DayAccessed>16</b:DayAccessed>
    <b:URL>https://link.springer.com/article/10.1007/s10643-019-00989-7</b:URL>
    <b:JournalName>Early Childhood Educational Journal</b:JournalName>
    <b:Pages>127-133</b:Pages>
    <b:Volume>48</b:Volume>
    <b:Author>
      <b:Author>
        <b:NameList>
          <b:Person>
            <b:Last>Taylor</b:Last>
            <b:Middle>Meaghan</b:Middle>
            <b:First>Elizabeth</b:First>
          </b:Person>
          <b:Person>
            <b:Last>Boyer</b:Last>
            <b:First>Wanda</b:First>
          </b:Person>
        </b:NameList>
      </b:Author>
    </b:Author>
    <b:RefOrder>44</b:RefOrder>
  </b:Source>
  <b:Source>
    <b:Tag>The24</b:Tag>
    <b:SourceType>InternetSite</b:SourceType>
    <b:Guid>{01EDB04B-87AA-4614-A5AC-FE5BFBF0C225}</b:Guid>
    <b:Title>A brief introduction to play-based learning </b:Title>
    <b:Author>
      <b:Author>
        <b:Corporate>The Education Hub</b:Corporate>
      </b:Author>
    </b:Author>
    <b:YearAccessed>2024</b:YearAccessed>
    <b:MonthAccessed>October</b:MonthAccessed>
    <b:DayAccessed>16</b:DayAccessed>
    <b:URL>https://theeducationhub.org.nz/wp-content/uploads/2018/06/Play-based-learning-.pdf</b:URL>
    <b:RefOrder>45</b:RefOrder>
  </b:Source>
  <b:Source>
    <b:Tag>Yog18</b:Tag>
    <b:SourceType>JournalArticle</b:SourceType>
    <b:Guid>{B1DD0D25-FA54-4F0E-BB43-7B1A6C74A41D}</b:Guid>
    <b:Title>The Importance of Play in Promoting Healthy Child Development and Maintaining Strong Parent-Child Bond: Focus on Children in Poverty</b:Title>
    <b:Year>2018</b:Year>
    <b:URL>https://publications.aap.org/pediatrics/article/142/3/e20182058/38649/The-Power-of-Play-A-Pediatric-Role-in-Enhancing</b:URL>
    <b:JournalName>American Academy of Pediatrics</b:JournalName>
    <b:Volume>142</b:Volume>
    <b:Issue>3</b:Issue>
    <b:Author>
      <b:Author>
        <b:NameList>
          <b:Person>
            <b:Last>Yogman</b:Last>
            <b:First>Michael</b:First>
          </b:Person>
          <b:Person>
            <b:Last>Garner</b:Last>
            <b:First>Andrew</b:First>
          </b:Person>
          <b:Person>
            <b:Last>Hutchinson</b:Last>
            <b:First>Jeffrey</b:First>
          </b:Person>
          <b:Person>
            <b:Last>Pasek-Hirsh</b:Last>
            <b:First>Kathy</b:First>
          </b:Person>
          <b:Person>
            <b:Last>Golinkoff</b:Last>
            <b:Middle>Michnick</b:Middle>
            <b:First>Roberta</b:First>
          </b:Person>
        </b:NameList>
      </b:Author>
    </b:Author>
    <b:RefOrder>46</b:RefOrder>
  </b:Source>
  <b:Source>
    <b:Tag>Wel22</b:Tag>
    <b:SourceType>InternetSite</b:SourceType>
    <b:Guid>{06DB6D79-7DE3-452B-B3E2-709F03A54C8E}</b:Guid>
    <b:Title>A curriculum for funded non-maintained nursery settings</b:Title>
    <b:Year>2022</b:Year>
    <b:Author>
      <b:Author>
        <b:Corporate>Welsh Government</b:Corporate>
      </b:Author>
    </b:Author>
    <b:YearAccessed>2024</b:YearAccessed>
    <b:MonthAccessed>October</b:MonthAccessed>
    <b:DayAccessed>16</b:DayAccessed>
    <b:URL>https://hwb.gov.wales/api/storage/b1801d78-38c3-4320-9818-d9996c21aef8/220914-a-curriculum-for-funded-non-maintained-nursery-settings.pdf</b:URL>
    <b:RefOrder>6</b:RefOrder>
  </b:Source>
  <b:Source>
    <b:Tag>Wai19</b:Tag>
    <b:SourceType>JournalArticle</b:SourceType>
    <b:Guid>{9AA2F25D-4665-4E5A-AE8D-1041DA0D707E}</b:Guid>
    <b:Title>Playful pedagogy for deeper learning: exploring theimplementation of the play-based foundation phase in Wales</b:Title>
    <b:JournalName>Early Child Development and Care</b:JournalName>
    <b:Year>2019</b:Year>
    <b:YearAccessed>2024</b:YearAccessed>
    <b:MonthAccessed>October</b:MonthAccessed>
    <b:DayAccessed>17</b:DayAccessed>
    <b:URL>https://doi.org/10.1080/03004430.2019.1653551</b:URL>
    <b:DOI>https://doi.org/10.1080/03004430.2019.1653551</b:DOI>
    <b:Author>
      <b:Author>
        <b:NameList>
          <b:Person>
            <b:Last>Wainwright</b:Last>
            <b:First>Nalda</b:First>
          </b:Person>
          <b:Person>
            <b:Last>Goodway</b:Last>
            <b:First>Jackie</b:First>
          </b:Person>
          <b:Person>
            <b:Last>Whitehead</b:Last>
            <b:First>Margaret</b:First>
          </b:Person>
          <b:Person>
            <b:Last>Williams</b:Last>
            <b:First>Andy</b:First>
          </b:Person>
          <b:Person>
            <b:Last>Kirk</b:Last>
            <b:First>David</b:First>
          </b:Person>
        </b:NameList>
      </b:Author>
    </b:Author>
    <b:RefOrder>7</b:RefOrder>
  </b:Source>
  <b:Source>
    <b:Tag>Wan21</b:Tag>
    <b:SourceType>JournalArticle</b:SourceType>
    <b:Guid>{FCC70189-1EF5-4CE7-8C13-C6F3ACA68CB8}</b:Guid>
    <b:Title>The process of implementing problem-based learning in a teacher education programme: an exploratory case study</b:Title>
    <b:JournalName>Cogent Education</b:JournalName>
    <b:Year>2021</b:Year>
    <b:Volume>8</b:Volume>
    <b:Issue>1</b:Issue>
    <b:Author>
      <b:Author>
        <b:NameList>
          <b:Person>
            <b:Last>Wang</b:Last>
            <b:First>Chia-Chi</b:First>
          </b:Person>
          <b:Person>
            <b:Last>Zhao</b:Last>
            <b:First>Li</b:First>
          </b:Person>
        </b:NameList>
      </b:Author>
    </b:Author>
    <b:YearAccessed>2024</b:YearAccessed>
    <b:MonthAccessed>October</b:MonthAccessed>
    <b:DayAccessed>17</b:DayAccessed>
    <b:URL>https://doi.org/10.1080/2331186X.2021.1996870</b:URL>
    <b:DOI>https://doi.org/10.1080/2331186X.2021.1996870</b:DOI>
    <b:RefOrder>47</b:RefOrder>
  </b:Source>
  <b:Source>
    <b:Tag>Nol13</b:Tag>
    <b:SourceType>Book</b:SourceType>
    <b:Guid>{424DC920-C38B-4CDC-93C2-6BE62CEBB2DE}</b:Guid>
    <b:Title>Research in Early Childhood</b:Title>
    <b:Year>2013</b:Year>
    <b:Pages>85</b:Pages>
    <b:City>London</b:City>
    <b:Publisher>Sage</b:Publisher>
    <b:Author>
      <b:Author>
        <b:NameList>
          <b:Person>
            <b:Last>Nolan</b:Last>
            <b:First>Andrea</b:First>
          </b:Person>
          <b:Person>
            <b:Last>Macfarlane</b:Last>
            <b:First>Kym</b:First>
          </b:Person>
          <b:Person>
            <b:Last>Cartmel</b:Last>
            <b:First>Jennifer</b:First>
          </b:Person>
        </b:NameList>
      </b:Author>
    </b:Author>
    <b:RefOrder>22</b:RefOrder>
  </b:Source>
  <b:Source>
    <b:Tag>Cam241</b:Tag>
    <b:SourceType>InternetSite</b:SourceType>
    <b:Guid>{5E886DCD-A05E-4C6E-8EE6-BD3C33B763A6}</b:Guid>
    <b:Title>Research</b:Title>
    <b:Author>
      <b:Author>
        <b:Corporate>Cambridge Dictionary</b:Corporate>
      </b:Author>
    </b:Author>
    <b:YearAccessed>2024</b:YearAccessed>
    <b:MonthAccessed>October</b:MonthAccessed>
    <b:DayAccessed>17</b:DayAccessed>
    <b:URL>https://dictionary.cambridge.org/dictionary/english/research</b:URL>
    <b:RefOrder>48</b:RefOrder>
  </b:Source>
  <b:Source>
    <b:Tag>Nic23</b:Tag>
    <b:SourceType>InternetSite</b:SourceType>
    <b:Guid>{D0110462-D12F-48E6-BF72-1E03BF61BE7C}</b:Guid>
    <b:Author>
      <b:Author>
        <b:NameList>
          <b:Person>
            <b:Last>Jain</b:Last>
            <b:First>Nick</b:First>
          </b:Person>
        </b:NameList>
      </b:Author>
    </b:Author>
    <b:Title>What is Research? Definition, Types, Methods and Process</b:Title>
    <b:Year>2023</b:Year>
    <b:YearAccessed>2024</b:YearAccessed>
    <b:MonthAccessed>October</b:MonthAccessed>
    <b:DayAccessed>17</b:DayAccessed>
    <b:URL>https://ideascale.com/blog/what-is-research/</b:URL>
    <b:RefOrder>49</b:RefOrder>
  </b:Source>
  <b:Source>
    <b:Tag>Reh16</b:Tag>
    <b:SourceType>JournalArticle</b:SourceType>
    <b:Guid>{8A71DC55-388F-40F6-A5AF-4C69430FF08A}</b:Guid>
    <b:Title>An Introduction to Research Paradigms</b:Title>
    <b:Year>2016</b:Year>
    <b:YearAccessed>2024</b:YearAccessed>
    <b:MonthAccessed>October</b:MonthAccessed>
    <b:DayAccessed>17</b:DayAccessed>
    <b:URL>https://www.researchgate.net/publication/325022648_An_introduction_to_research_paradigms#fullTextFileContent</b:URL>
    <b:JournalName>International Journal of Educational Investigations</b:JournalName>
    <b:Pages>51-59</b:Pages>
    <b:Volume>3</b:Volume>
    <b:Issue>8</b:Issue>
    <b:Author>
      <b:Author>
        <b:NameList>
          <b:Person>
            <b:Last>Rehman</b:Last>
            <b:Middle>Adbul</b:Middle>
            <b:First>Adil</b:First>
          </b:Person>
          <b:Person>
            <b:Last>Alharthi</b:Last>
            <b:First>Khalid</b:First>
          </b:Person>
        </b:NameList>
      </b:Author>
    </b:Author>
    <b:RefOrder>50</b:RefOrder>
  </b:Source>
  <b:Source>
    <b:Tag>Lim24</b:Tag>
    <b:SourceType>JournalArticle</b:SourceType>
    <b:Guid>{4DDE8D8C-BF1C-4286-A339-CCA15231E106}</b:Guid>
    <b:Title>What is Quantitative Research? An Overview and Guidelines</b:Title>
    <b:Author>
      <b:Author>
        <b:NameList>
          <b:Person>
            <b:Last>Lim</b:Last>
            <b:First>Weng</b:First>
            <b:Middle>Marc</b:Middle>
          </b:Person>
        </b:NameList>
      </b:Author>
    </b:Author>
    <b:JournalName>Australasian Marketing Journal</b:JournalName>
    <b:Volume>0</b:Volume>
    <b:Issue>0</b:Issue>
    <b:YearAccessed>2024</b:YearAccessed>
    <b:MonthAccessed>October</b:MonthAccessed>
    <b:DayAccessed>17</b:DayAccessed>
    <b:URL>https://journals.sagepub.com/doi/full/10.1177/14413582241264622</b:URL>
    <b:Year>2024</b:Year>
    <b:RefOrder>51</b:RefOrder>
  </b:Source>
  <b:Source>
    <b:Tag>Ran21</b:Tag>
    <b:SourceType>BookSection</b:SourceType>
    <b:Guid>{D193581D-3A04-4910-A1E6-CB8C8CE174CE}</b:Guid>
    <b:Title>Quantitative Methods</b:Title>
    <b:JournalName>Farazmand, A. (eds) Global Encyclopedia of Public Administration, Public Policy, and Governance</b:JournalName>
    <b:Year>2021</b:Year>
    <b:Pages>1-6</b:Pages>
    <b:YearAccessed>2024</b:YearAccessed>
    <b:MonthAccessed>October</b:MonthAccessed>
    <b:DayAccessed>18</b:DayAccessed>
    <b:URL>https://link.springer.com/referenceworkentry/10.1007/978-3-319-31816-5_460-1#citeas</b:URL>
    <b:DOI>https://doi.org/10.1007/978-3-319-31816-5_460-1</b:DOI>
    <b:Author>
      <b:Author>
        <b:NameList>
          <b:Person>
            <b:Last>Rana</b:Last>
            <b:First>Juwel</b:First>
          </b:Person>
          <b:Person>
            <b:Last>Gutierrez</b:Last>
            <b:Middle>Luna</b:Middle>
            <b:First>Patricia</b:First>
          </b:Person>
          <b:Person>
            <b:Last>Oldroyd</b:Last>
            <b:Middle>John</b:Middle>
            <b:First>C</b:First>
          </b:Person>
        </b:NameList>
      </b:Author>
      <b:BookAuthor>
        <b:NameList>
          <b:Person>
            <b:Last>Farazmand</b:Last>
            <b:First>Ali</b:First>
          </b:Person>
        </b:NameList>
      </b:BookAuthor>
    </b:Author>
    <b:BookTitle>Global Encyclopedia of Public Administration, Public Policy, and Governance</b:BookTitle>
    <b:RefOrder>52</b:RefOrder>
  </b:Source>
  <b:Source>
    <b:Tag>Bie19</b:Tag>
    <b:SourceType>JournalArticle</b:SourceType>
    <b:Guid>{DFC1B60B-1EB0-4E20-9C75-B40031B19676}</b:Guid>
    <b:Title>Why educational research should not just solve problems, but should cause them as well</b:Title>
    <b:Year>2019</b:Year>
    <b:Pages>1-4</b:Pages>
    <b:JournalName>British Educational Research Journal</b:JournalName>
    <b:Volume>45</b:Volume>
    <b:Issue>1</b:Issue>
    <b:YearAccessed>2024</b:YearAccessed>
    <b:MonthAccessed>October</b:MonthAccessed>
    <b:DayAccessed>18</b:DayAccessed>
    <b:URL>https://bera-journals.onlinelibrary.wiley.com/doi/epdf/10.1002/berj.3509</b:URL>
    <b:DOI>https://doi.org/10.1002/berj.3509</b:DOI>
    <b:Author>
      <b:Author>
        <b:NameList>
          <b:Person>
            <b:Last>Biesta</b:Last>
            <b:First>Gert</b:First>
          </b:Person>
          <b:Person>
            <b:Last>Filippakou</b:Last>
            <b:First>Ourania</b:First>
          </b:Person>
          <b:Person>
            <b:Last>Wainwirght</b:Last>
            <b:First>Emma</b:First>
          </b:Person>
          <b:Person>
            <b:Last>Aldridge</b:Last>
            <b:First>David</b:First>
          </b:Person>
        </b:NameList>
      </b:Author>
    </b:Author>
    <b:RefOrder>53</b:RefOrder>
  </b:Source>
  <b:Source>
    <b:Tag>Neb14</b:Tag>
    <b:SourceType>Book</b:SourceType>
    <b:Guid>{A7BE800F-F696-457D-BCA6-2A712AAED8B8}</b:Guid>
    <b:Title>Research Methods for Education</b:Title>
    <b:Year>2014</b:Year>
    <b:Author>
      <b:Author>
        <b:NameList>
          <b:Person>
            <b:Last>Neby</b:Last>
            <b:First>Peter</b:First>
          </b:Person>
        </b:NameList>
      </b:Author>
    </b:Author>
    <b:City>Oxford</b:City>
    <b:Publisher>Taylor &amp; Francis Group</b:Publisher>
    <b:Edition>Second</b:Edition>
    <b:YearAccessed>2024</b:YearAccessed>
    <b:MonthAccessed>October</b:MonthAccessed>
    <b:DayAccessed>18</b:DayAccessed>
    <b:URL>https://ebookcentral.proquest.com/lib/trinity/reader.action?docID=1734204</b:URL>
    <b:RefOrder>12</b:RefOrder>
  </b:Source>
  <b:Source>
    <b:Tag>Asp19</b:Tag>
    <b:SourceType>JournalArticle</b:SourceType>
    <b:Guid>{B2751AB7-9A53-4D97-9762-79D6E33AFB68}</b:Guid>
    <b:Title>What is Qualitative in Qualitative Research</b:Title>
    <b:Year>2019</b:Year>
    <b:Author>
      <b:Author>
        <b:NameList>
          <b:Person>
            <b:Last>Aspers</b:Last>
            <b:First>Patrik</b:First>
          </b:Person>
          <b:Person>
            <b:Last>Corte</b:Last>
            <b:First>Ugo</b:First>
          </b:Person>
        </b:NameList>
      </b:Author>
    </b:Author>
    <b:JournalName>Qual Sociol</b:JournalName>
    <b:Pages>139-160</b:Pages>
    <b:Volume>42</b:Volume>
    <b:Issue>2</b:Issue>
    <b:YearAccessed>2024</b:YearAccessed>
    <b:MonthAccessed>October</b:MonthAccessed>
    <b:DayAccessed>18</b:DayAccessed>
    <b:DOI> 10.1007/s11133-019-9413-7</b:DOI>
    <b:RefOrder>54</b:RefOrder>
  </b:Source>
  <b:Source>
    <b:Tag>Nob24</b:Tag>
    <b:SourceType>JournalArticle</b:SourceType>
    <b:Guid>{587DBEFE-AEE0-435F-A37A-DB427C71D72B}</b:Guid>
    <b:Author>
      <b:Author>
        <b:NameList>
          <b:Person>
            <b:Last>Noble</b:Last>
            <b:First>Helen</b:First>
          </b:Person>
          <b:Person>
            <b:Last>Heale</b:Last>
            <b:First>Roberta</b:First>
          </b:Person>
        </b:NameList>
      </b:Author>
    </b:Author>
    <b:Title>Triangulation in research, with examples</b:Title>
    <b:Volume>22</b:Volume>
    <b:Issue>3</b:Issue>
    <b:Publisher>Evidence Based Nursery</b:Publisher>
    <b:YearAccessed>2024</b:YearAccessed>
    <b:MonthAccessed>October</b:MonthAccessed>
    <b:DayAccessed>18</b:DayAccessed>
    <b:URL>https://www.researchgate.net/publication/333794057_Triangulation_in_research_with_examples</b:URL>
    <b:DOI>10.1136/ebnurs-2019-103145</b:DOI>
    <b:Year>2019</b:Year>
    <b:RefOrder>55</b:RefOrder>
  </b:Source>
  <b:Source>
    <b:Tag>Muh24</b:Tag>
    <b:SourceType>InternetSite</b:SourceType>
    <b:Guid>{DB0C46EF-AB24-4563-8E36-3B9D01D16889}</b:Guid>
    <b:Title>Qualitative Research – Methods, Analysis Types and Guide</b:Title>
    <b:Year>2024</b:Year>
    <b:YearAccessed>2024</b:YearAccessed>
    <b:MonthAccessed>October</b:MonthAccessed>
    <b:DayAccessed>21</b:DayAccessed>
    <b:URL>https://researchmethod.net/qualitative-research/</b:URL>
    <b:Author>
      <b:Author>
        <b:NameList>
          <b:Person>
            <b:Last>Hassan</b:Last>
            <b:First>Muhammad</b:First>
          </b:Person>
        </b:NameList>
      </b:Author>
    </b:Author>
    <b:RefOrder>56</b:RefOrder>
  </b:Source>
  <b:Source>
    <b:Tag>Alm17</b:Tag>
    <b:SourceType>JournalArticle</b:SourceType>
    <b:Guid>{54604202-F60C-4A3F-BDDF-519CCA1F700B}</b:Guid>
    <b:Title>Strengths and Limitations of Qualitative and Quantitative Research Methods</b:Title>
    <b:Year>2017</b:Year>
    <b:YearAccessed>2024</b:YearAccessed>
    <b:MonthAccessed>October</b:MonthAccessed>
    <b:DayAccessed>21</b:DayAccessed>
    <b:URL>https://www.researchgate.net/publication/319852576_Strengths_and_Limitations_of_Qualitative_and_Quantitative_Research_Methods</b:URL>
    <b:JournalName>European Journal of Education Studies</b:JournalName>
    <b:Volume>3</b:Volume>
    <b:Issue>9</b:Issue>
    <b:Author>
      <b:Author>
        <b:NameList>
          <b:Person>
            <b:Last>Almeida</b:Last>
            <b:First>Fernando</b:First>
          </b:Person>
          <b:Person>
            <b:Last>Faria</b:Last>
            <b:First>Daniel</b:First>
          </b:Person>
          <b:Person>
            <b:Last>Queiros</b:Last>
            <b:First>Andre</b:First>
          </b:Person>
        </b:NameList>
      </b:Author>
    </b:Author>
    <b:DOI>10.5281/zenodo.887089</b:DOI>
    <b:RefOrder>13</b:RefOrder>
  </b:Source>
  <b:Source>
    <b:Tag>Sir23</b:Tag>
    <b:SourceType>JournalArticle</b:SourceType>
    <b:Guid>{EB3AB8B8-9D56-477A-AE08-DF7F5B607B96}</b:Guid>
    <b:Title>Quantitative Research in Education</b:Title>
    <b:JournalName>Interdisciplinary Research: Collaborative Insights</b:JournalName>
    <b:Year>2023</b:Year>
    <b:Pages>30-53</b:Pages>
    <b:Volume>2</b:Volume>
    <b:Author>
      <b:Author>
        <b:NameList>
          <b:Person>
            <b:Last>Siripipatthanakul</b:Last>
            <b:First>Supaprawat</b:First>
          </b:Person>
          <b:Person>
            <b:Last>Muthmainnah</b:Last>
          </b:Person>
          <b:Person>
            <b:Last>Asrifan</b:Last>
            <b:First>Andi</b:First>
          </b:Person>
          <b:Person>
            <b:Last>Siripipatthanakul</b:Last>
            <b:First>Sutithep</b:First>
          </b:Person>
          <b:Person>
            <b:Last>Kaewpuang</b:Last>
            <b:First>Pichart</b:First>
          </b:Person>
          <b:Person>
            <b:Last>Sriboonruang</b:Last>
            <b:First>Patcharavadee</b:First>
          </b:Person>
          <b:Person>
            <b:Last>Limna</b:Last>
            <b:First>Pongsakorn </b:First>
          </b:Person>
          <b:Person>
            <b:Last>Jaipong</b:Last>
            <b:First>Parichat </b:First>
          </b:Person>
          <b:Person>
            <b:Last>Sitthipon</b:Last>
            <b:First>Tamonwan</b:First>
          </b:Person>
        </b:NameList>
      </b:Author>
    </b:Author>
    <b:YearAccessed>2024</b:YearAccessed>
    <b:MonthAccessed>October</b:MonthAccessed>
    <b:DayAccessed>21</b:DayAccessed>
    <b:URL>https://www.researchgate.net/publication/369013292_Quantitative_Research_in_Education#fullTextFileContent</b:URL>
    <b:RefOrder>57</b:RefOrder>
  </b:Source>
  <b:Source>
    <b:Tag>Sch20</b:Tag>
    <b:SourceType>InternetSite</b:SourceType>
    <b:Guid>{1D6DF3A1-B709-429A-BBBA-27E1C0710CC9}</b:Guid>
    <b:Title>Qualitative vs. Quantitative Research: Comparing the Methods and Strategies for Education Research</b:Title>
    <b:Year>2020</b:Year>
    <b:Author>
      <b:Author>
        <b:Corporate>School of Education</b:Corporate>
      </b:Author>
    </b:Author>
    <b:YearAccessed>2024</b:YearAccessed>
    <b:MonthAccessed>October</b:MonthAccessed>
    <b:DayAccessed>21</b:DayAccessed>
    <b:URL>https://soeonline.american.edu/blog/qualitative-vs-quantitative/</b:URL>
    <b:RefOrder>11</b:RefOrder>
  </b:Source>
  <b:Source>
    <b:Tag>You16</b:Tag>
    <b:SourceType>BookSection</b:SourceType>
    <b:Guid>{2011DEAA-C2E8-4E6A-A6E0-7EA775C2D642}</b:Guid>
    <b:Title>Questionnaires and Surveys</b:Title>
    <b:Year>2016</b:Year>
    <b:YearAccessed>2024</b:YearAccessed>
    <b:MonthAccessed>October</b:MonthAccessed>
    <b:DayAccessed>21</b:DayAccessed>
    <b:URL>https://www.researchgate.net/publication/316228107_Questionnaires_and_Surveys</b:URL>
    <b:Author>
      <b:Author>
        <b:NameList>
          <b:Person>
            <b:Last>Young</b:Last>
            <b:First>Tony</b:First>
            <b:Middle>Johnstone</b:Middle>
          </b:Person>
        </b:NameList>
      </b:Author>
    </b:Author>
    <b:Pages>165-180</b:Pages>
    <b:BookTitle>Research Methods in Intercultural Communication: A Practical Guide</b:BookTitle>
    <b:City>Oxford</b:City>
    <b:Publisher>Wiley</b:Publisher>
    <b:RefOrder>58</b:RefOrder>
  </b:Source>
  <b:Source>
    <b:Tag>Dal18</b:Tag>
    <b:SourceType>BookSection</b:SourceType>
    <b:Guid>{A1B5E550-EA42-40EA-9CEB-11C11F72DFAD}</b:Guid>
    <b:Title>Surveys and Questionnaires</b:Title>
    <b:BookTitle>Modernizing the Academic Teaching and Research Environment</b:BookTitle>
    <b:Year>2018</b:Year>
    <b:Publisher>Springer Cham</b:Publisher>
    <b:Author>
      <b:Author>
        <b:NameList>
          <b:Person>
            <b:Last>Dalati</b:Last>
            <b:First>Serene</b:First>
          </b:Person>
          <b:Person>
            <b:Last>Gómez</b:Last>
            <b:Middle> Carlos Marx</b:Middle>
            <b:First>Jorge</b:First>
          </b:Person>
        </b:NameList>
      </b:Author>
      <b:Editor>
        <b:NameList>
          <b:Person>
            <b:Last>Mouselli</b:Last>
            <b:First>Jorge</b:First>
            <b:Middle>Marx Gomez and Sukaiman</b:Middle>
          </b:Person>
        </b:NameList>
      </b:Editor>
    </b:Author>
    <b:JournalName>Modernizing the Academic Teaching and Research Environment</b:JournalName>
    <b:YearAccessed>2024</b:YearAccessed>
    <b:MonthAccessed>October</b:MonthAccessed>
    <b:DayAccessed>21</b:DayAccessed>
    <b:DOI>10.1007/978-3-319-74173-4_10</b:DOI>
    <b:Pages>175-186</b:Pages>
    <b:City>Cham</b:City>
    <b:RefOrder>59</b:RefOrder>
  </b:Source>
  <b:Source>
    <b:Tag>Mer24</b:Tag>
    <b:SourceType>BookSection</b:SourceType>
    <b:Guid>{759683AF-298A-4582-8F1F-16F499574645}</b:Guid>
    <b:Author>
      <b:Author>
        <b:NameList>
          <b:Person>
            <b:Last>Mertens</b:Last>
            <b:First>Donna</b:First>
            <b:Middle>M</b:Middle>
          </b:Person>
        </b:NameList>
      </b:Author>
      <b:Editor>
        <b:NameList>
          <b:Person>
            <b:Last>Poth</b:Last>
            <b:First>Cheryl</b:First>
            <b:Middle>N</b:Middle>
          </b:Person>
        </b:NameList>
      </b:Editor>
    </b:Author>
    <b:Title>Chooding a Mixed Method Design</b:Title>
    <b:BookTitle>The Sage Handbook of Mixed Methods Research Design</b:BookTitle>
    <b:Year>2024</b:Year>
    <b:Pages>58-88</b:Pages>
    <b:City>London</b:City>
    <b:Publisher>Sage Publisher</b:Publisher>
    <b:YearAccessed>2024</b:YearAccessed>
    <b:MonthAccessed>October</b:MonthAccessed>
    <b:DayAccessed>22</b:DayAccessed>
    <b:URL>https://www.sagepub.com/sites/default/files/upm-binaries/10982_Chapter_4.pdf</b:URL>
    <b:RefOrder>14</b:RefOrder>
  </b:Source>
  <b:Source>
    <b:Tag>Bak13</b:Tag>
    <b:SourceType>JournalArticle</b:SourceType>
    <b:Guid>{F8C6020E-68A4-4458-B431-C287CB7B267C}</b:Guid>
    <b:Title>Teachers' views on play-based practice in Abu Dhabi kindergartens</b:Title>
    <b:Year>2013</b:Year>
    <b:Pages>271-286</b:Pages>
    <b:Author>
      <b:Author>
        <b:NameList>
          <b:Person>
            <b:Last>Baker</b:Last>
            <b:First>Fiona</b:First>
            <b:Middle>Sally</b:Middle>
          </b:Person>
        </b:NameList>
      </b:Author>
    </b:Author>
    <b:JournalName>International Journal of Education</b:JournalName>
    <b:Volume>22</b:Volume>
    <b:Issue>3</b:Issue>
    <b:YearAccessed>2024</b:YearAccessed>
    <b:MonthAccessed>October</b:MonthAccessed>
    <b:DayAccessed>22</b:DayAccessed>
    <b:URL>https://www.tandfonline.com/doi/abs/10.1080/09669760.2014.944884</b:URL>
    <b:RefOrder>60</b:RefOrder>
  </b:Source>
  <b:Source>
    <b:Tag>Geo21</b:Tag>
    <b:SourceType>JournalArticle</b:SourceType>
    <b:Guid>{C71563E2-ABCF-4FD0-A755-2CE57C8B655C}</b:Guid>
    <b:Author>
      <b:Author>
        <b:NameList>
          <b:Person>
            <b:Last>George</b:Last>
            <b:First>Ann</b:First>
            <b:Middle>Cathrice</b:Middle>
          </b:Person>
        </b:NameList>
      </b:Author>
    </b:Author>
    <b:Title>A brief guide to sampling in educational settings</b:Title>
    <b:JournalName>The Quantitative Methods for Psychology</b:JournalName>
    <b:Year>2021</b:Year>
    <b:Pages>286-298</b:Pages>
    <b:Volume>17</b:Volume>
    <b:Issue>3</b:Issue>
    <b:YearAccessed>2024</b:YearAccessed>
    <b:MonthAccessed>October</b:MonthAccessed>
    <b:DayAccessed>22</b:DayAccessed>
    <b:URL>https://www.researchgate.net/publication/354815485_A_brief_guide_to_sampling_in_educational_settings</b:URL>
    <b:RefOrder>17</b:RefOrder>
  </b:Source>
  <b:Source>
    <b:Tag>Rog07</b:Tag>
    <b:SourceType>JournalArticle</b:SourceType>
    <b:Guid>{D2BD07F5-8691-45A1-BB49-61AF971B96AD}</b:Guid>
    <b:Author>
      <b:Author>
        <b:NameList>
          <b:Person>
            <b:Last>Rogers</b:Last>
            <b:First>Sue</b:First>
          </b:Person>
          <b:Person>
            <b:Last>Evans</b:Last>
            <b:First>Julie</b:First>
          </b:Person>
        </b:NameList>
      </b:Author>
    </b:Author>
    <b:Title>Rethinking role play in the Reception class</b:Title>
    <b:Year>2007</b:Year>
    <b:Pages>153-167</b:Pages>
    <b:Volume>49</b:Volume>
    <b:Issue>2</b:Issue>
    <b:YearAccessed>2024</b:YearAccessed>
    <b:MonthAccessed>October</b:MonthAccessed>
    <b:DayAccessed>22</b:DayAccessed>
    <b:URL>https://www.tandfonline.com/doi/full/10.1080/00131880701369677#d1e281</b:URL>
    <b:DOI>10.1080/00131880701369677</b:DOI>
    <b:RefOrder>18</b:RefOrder>
  </b:Source>
  <b:Source>
    <b:Tag>Hur23</b:Tag>
    <b:SourceType>Book</b:SourceType>
    <b:Guid>{AC9275D1-5D33-4B25-B739-CF3B0A4E28AF}</b:Guid>
    <b:Title>Introduction to Qualitative Research Methods</b:Title>
    <b:Year>2023</b:Year>
    <b:BookTitle>Focus Groups</b:BookTitle>
    <b:Publisher>Pressbooks</b:Publisher>
    <b:Author>
      <b:Editor>
        <b:NameList>
          <b:Person>
            <b:Last>Hurst</b:Last>
            <b:First>Alison</b:First>
          </b:Person>
        </b:NameList>
      </b:Editor>
      <b:Author>
        <b:NameList>
          <b:Person>
            <b:Last>Hurst</b:Last>
            <b:First>Alison</b:First>
          </b:Person>
        </b:NameList>
      </b:Author>
    </b:Author>
    <b:CountryRegion>Oregon State University</b:CountryRegion>
    <b:YearAccessed>2024</b:YearAccessed>
    <b:MonthAccessed>October</b:MonthAccessed>
    <b:DayAccessed>22</b:DayAccessed>
    <b:URL>https://open.oregonstate.education/qualresearchmethods/</b:URL>
    <b:RefOrder>61</b:RefOrder>
  </b:Source>
  <b:Source>
    <b:Tag>Hob10</b:Tag>
    <b:SourceType>BookSection</b:SourceType>
    <b:Guid>{11D18654-C139-4BCB-860A-1AE59262AB89}</b:Guid>
    <b:Title>Interviewing as Educational Research Method(s)</b:Title>
    <b:Year>2010</b:Year>
    <b:Publisher>Continuum</b:Publisher>
    <b:BookTitle>Educational Research and Inquiry</b:BookTitle>
    <b:Pages>224</b:Pages>
    <b:Author>
      <b:Editor>
        <b:NameList>
          <b:Person>
            <b:Last>Hattas</b:Last>
            <b:First>D</b:First>
          </b:Person>
        </b:NameList>
      </b:Editor>
      <b:Author>
        <b:NameList>
          <b:Person>
            <b:Last>Hobson</b:Last>
            <b:First>Andrew</b:First>
          </b:Person>
          <b:Person>
            <b:Last>Townsend</b:Last>
            <b:First>Andrew</b:First>
          </b:Person>
        </b:NameList>
      </b:Author>
    </b:Author>
    <b:YearAccessed>2024</b:YearAccessed>
    <b:MonthAccessed>October</b:MonthAccessed>
    <b:DayAccessed>22</b:DayAccessed>
    <b:DOI>10.5040/9781474243834.ch-014</b:DOI>
    <b:RefOrder>19</b:RefOrder>
  </b:Source>
  <b:Source>
    <b:Tag>Lor11</b:Tag>
    <b:SourceType>InternetSite</b:SourceType>
    <b:Guid>{322F8BC5-10EE-4BE2-B63A-383F0C7BB05F}</b:Guid>
    <b:Title>Case studies in educational research,  British Educational Research Association </b:Title>
    <b:Year>2011</b:Year>
    <b:Author>
      <b:Author>
        <b:NameList>
          <b:Person>
            <b:Last>Hamilton</b:Last>
            <b:First>Lorna</b:First>
          </b:Person>
        </b:NameList>
      </b:Author>
    </b:Author>
    <b:YearAccessed>2024</b:YearAccessed>
    <b:MonthAccessed>October</b:MonthAccessed>
    <b:DayAccessed>22</b:DayAccessed>
    <b:URL>file:///C:/Users/danlo/Downloads/Case-studies-in-educational-research.pdf</b:URL>
    <b:RefOrder>15</b:RefOrder>
  </b:Source>
  <b:Source>
    <b:Tag>Sta13</b:Tag>
    <b:SourceType>JournalArticle</b:SourceType>
    <b:Guid>{97412281-475F-4B7E-8E9D-B5B28DF399D5}</b:Guid>
    <b:Title>The Case Stude as a Type of Qualitative Research</b:Title>
    <b:Year>2013</b:Year>
    <b:YearAccessed>2024</b:YearAccessed>
    <b:MonthAccessed>October</b:MonthAccessed>
    <b:DayAccessed>23</b:DayAccessed>
    <b:URL>https://www.researchgate.net/publication/265682891_The_case_study_as_a_type_of_qualitative_research</b:URL>
    <b:Author>
      <b:Author>
        <b:NameList>
          <b:Person>
            <b:Last>Starman</b:Last>
            <b:First>Adrijana</b:First>
            <b:Middle>Biba</b:Middle>
          </b:Person>
        </b:NameList>
      </b:Author>
    </b:Author>
    <b:JournalName>Journal of Contemporary Educational Studies</b:JournalName>
    <b:Pages>28-43</b:Pages>
    <b:RefOrder>16</b:RefOrder>
  </b:Source>
  <b:Source>
    <b:Tag>Zai07</b:Tag>
    <b:SourceType>JournalArticle</b:SourceType>
    <b:Guid>{F620F966-6C72-4AE1-9E5B-EDCA3B04F152}</b:Guid>
    <b:Author>
      <b:Author>
        <b:NameList>
          <b:Person>
            <b:Last>Zainal</b:Last>
            <b:First>Zaidah</b:First>
          </b:Person>
        </b:NameList>
      </b:Author>
    </b:Author>
    <b:Title>Case study as a research method</b:Title>
    <b:JournalName>Jurnal Kemanusiaan</b:JournalName>
    <b:Year>2007</b:Year>
    <b:YearAccessed>2024</b:YearAccessed>
    <b:MonthAccessed>October</b:MonthAccessed>
    <b:DayAccessed>23</b:DayAccessed>
    <b:DOI>https://www.researchgate.net/publication/41822817_Case_study_as_a_research_method</b:DOI>
    <b:RefOrder>62</b:RefOrder>
  </b:Source>
  <b:Source>
    <b:Tag>LaG19</b:Tag>
    <b:SourceType>JournalArticle</b:SourceType>
    <b:Guid>{A5AA882E-1BFB-4917-BD5D-8C40BA507655}</b:Guid>
    <b:Title>Observing Schools and Classrooms</b:Title>
    <b:JournalName>Oxford Research Encyclopedia of Education</b:JournalName>
    <b:Year>2019</b:Year>
    <b:Author>
      <b:Author>
        <b:NameList>
          <b:Person>
            <b:Last>LaGarry</b:Last>
            <b:First>Alison</b:First>
          </b:Person>
        </b:NameList>
      </b:Author>
    </b:Author>
    <b:YearAccessed>2024</b:YearAccessed>
    <b:MonthAccessed>October</b:MonthAccessed>
    <b:DayAccessed>2024</b:DayAccessed>
    <b:URL>https://oxfordre.com/education/view/10.1093/acrefore/9780190264093.001.0001/acrefore-9780190264093-e-983.</b:URL>
    <b:DOI>https://doi.org/10.1093/acrefore/9780190264093.013.983</b:DOI>
    <b:RefOrder>20</b:RefOrder>
  </b:Source>
  <b:Source>
    <b:Tag>Nur19</b:Tag>
    <b:SourceType>InternetSite</b:SourceType>
    <b:Guid>{606D21CF-6778-4046-B083-05ACE8047A1C}</b:Guid>
    <b:Title>Tracking Development In The EYFS</b:Title>
    <b:Year>2019</b:Year>
    <b:YearAccessed>2024</b:YearAccessed>
    <b:MonthAccessed>October</b:MonthAccessed>
    <b:DayAccessed>23</b:DayAccessed>
    <b:URL>https://www.nurseryresources.org/articles/eyfs/tracking-development-in-the-eyfs-2/</b:URL>
    <b:Author>
      <b:Author>
        <b:Corporate>Nursery Resources</b:Corporate>
      </b:Author>
    </b:Author>
    <b:RefOrder>63</b:RefOrder>
  </b:Source>
  <b:Source>
    <b:Tag>Hua23</b:Tag>
    <b:SourceType>JournalArticle</b:SourceType>
    <b:Guid>{39356D3F-5576-4E6E-AC41-94478A63A598}</b:Guid>
    <b:Title>A Study on the Influence of Halo Effect: Teaching Evaluation in Junior and Senior High Schools</b:Title>
    <b:Year>2023</b:Year>
    <b:URL>https://www.researchgate.net/publication/376980811_A_Study_on_the_Influence_of_Halo_Effect_Teaching_Evaluation_in_Junior_and_Senior_High_Schools</b:URL>
    <b:Author>
      <b:Author>
        <b:NameList>
          <b:Person>
            <b:Last>Huang</b:Last>
            <b:First>Jing</b:First>
          </b:Person>
          <b:Person>
            <b:Last>Peng</b:Last>
            <b:First>Yicheng</b:First>
          </b:Person>
          <b:Person>
            <b:Last>Kehui</b:Last>
            <b:First>Zheng</b:First>
          </b:Person>
        </b:NameList>
      </b:Author>
    </b:Author>
    <b:JournalName>Journal of Educatioon, Humanities and Social Sciences</b:JournalName>
    <b:Pages>117-124</b:Pages>
    <b:Volume>22</b:Volume>
    <b:DOI>10.54097/ehss.v22i.12404</b:DOI>
    <b:RefOrder>64</b:RefOrder>
  </b:Source>
  <b:Source>
    <b:Tag>Aye23</b:Tag>
    <b:SourceType>InternetSite</b:SourceType>
    <b:Guid>{F31A7D29-6BF0-442A-B9D6-8D53930A4AD9}</b:Guid>
    <b:Title>Halo Effect In Psychology: Definition and Examples</b:Title>
    <b:Year>2023</b:Year>
    <b:Author>
      <b:Author>
        <b:NameList>
          <b:Person>
            <b:Last>Perera</b:Last>
            <b:First>Ayesh</b:First>
          </b:Person>
        </b:NameList>
      </b:Author>
    </b:Author>
    <b:YearAccessed>2024</b:YearAccessed>
    <b:MonthAccessed>October</b:MonthAccessed>
    <b:DayAccessed>24</b:DayAccessed>
    <b:URL>https://www.simplypsychology.org/halo-effect.html</b:URL>
    <b:RefOrder>21</b:RefOrder>
  </b:Source>
  <b:Source>
    <b:Tag>Wen24</b:Tag>
    <b:SourceType>JournalArticle</b:SourceType>
    <b:Guid>{FE9B48FB-D4CA-4C94-9180-4C9EC4F09698}</b:Guid>
    <b:Title>What Is Qualitative Research? An Overview and Guidelines</b:Title>
    <b:Year>2024</b:Year>
    <b:YearAccessed>2024</b:YearAccessed>
    <b:MonthAccessed>October</b:MonthAccessed>
    <b:DayAccessed>24</b:DayAccessed>
    <b:URL>https://journals.sagepub.com/doi/full/10.1177/14413582241264619</b:URL>
    <b:JournalName>Australasian Marketing Journal</b:JournalName>
    <b:Volume>0</b:Volume>
    <b:Issue>0</b:Issue>
    <b:Author>
      <b:Author>
        <b:NameList>
          <b:Person>
            <b:Last>Lim</b:Last>
            <b:First>Weng</b:First>
            <b:Middle>Marc</b:Middle>
          </b:Person>
        </b:NameList>
      </b:Author>
    </b:Author>
    <b:RefOrder>29</b:RefOrder>
  </b:Source>
  <b:Source>
    <b:Tag>BER19</b:Tag>
    <b:SourceType>DocumentFromInternetSite</b:SourceType>
    <b:Guid>{945D58E4-2F28-4847-8CD1-14C05337DE51}</b:Guid>
    <b:Title>Ethical Guidelines for Educational Research, fifth edition (2024)</b:Title>
    <b:Year>2024</b:Year>
    <b:Author>
      <b:Author>
        <b:NameList>
          <b:Person>
            <b:Last>BERA</b:Last>
          </b:Person>
        </b:NameList>
      </b:Author>
    </b:Author>
    <b:YearAccessed>2024</b:YearAccessed>
    <b:MonthAccessed>October</b:MonthAccessed>
    <b:DayAccessed>24</b:DayAccessed>
    <b:URL>https://www.bera.ac.uk/publication/ethical-guidelines-for-educational-research-fifth-edition-2024</b:URL>
    <b:RefOrder>23</b:RefOrder>
  </b:Source>
  <b:Source>
    <b:Tag>Amd10</b:Tag>
    <b:SourceType>Book</b:SourceType>
    <b:Guid>{48EC2EED-D724-4C8D-8498-A6FDF7B09579}</b:Guid>
    <b:Title>Institutional Review Board Member Handbook</b:Title>
    <b:Year>2010</b:Year>
    <b:YearAccessed>2024</b:YearAccessed>
    <b:MonthAccessed>October</b:MonthAccessed>
    <b:DayAccessed>24</b:DayAccessed>
    <b:Author>
      <b:Author>
        <b:NameList>
          <b:Person>
            <b:Last>Amdur</b:Last>
            <b:First>Robert</b:First>
            <b:Middle>J</b:Middle>
          </b:Person>
          <b:Person>
            <b:Last>Bankert</b:Last>
            <b:Middle>A</b:Middle>
            <b:First>Elizabeth</b:First>
          </b:Person>
        </b:NameList>
      </b:Author>
    </b:Author>
    <b:City>London</b:City>
    <b:Publisher>Jones &amp; Barlett Learning</b:Publisher>
    <b:DOI>https://www.google.co.uk/books/edition/Institutional_Review_Board_Member_Handbo/CqmCNXxyNL8C?hl=en&amp;gbpv=1</b:DOI>
    <b:RefOrder>24</b:RefOrder>
  </b:Source>
  <b:Source>
    <b:Tag>Dep24</b:Tag>
    <b:SourceType>InternetSite</b:SourceType>
    <b:Guid>{72D9DEB3-982D-432A-9561-D9647172E17D}</b:Guid>
    <b:Author>
      <b:Author>
        <b:Corporate>Department for Education</b:Corporate>
      </b:Author>
    </b:Author>
    <b:Title>Gaining informed consent</b:Title>
    <b:YearAccessed>2024</b:YearAccessed>
    <b:MonthAccessed>October</b:MonthAccessed>
    <b:DayAccessed>24</b:DayAccessed>
    <b:URL>https://user-research.education.gov.uk/guidance/ethics-and-safeguarding/gaining-informed-consent#:~:text=Before%20research%20starts%2C%20you%20must%20get%20informed%20consent,informed%20decision%20about%20their%20involvement%20with%20the%20research</b:URL>
    <b:Year>no date</b:Year>
    <b:RefOrder>26</b:RefOrder>
  </b:Source>
  <b:Source>
    <b:Tag>NSP23</b:Tag>
    <b:SourceType>InternetSite</b:SourceType>
    <b:Guid>{4DCF51D3-EE64-4A2B-9449-5CF4D25B4339}</b:Guid>
    <b:Title>Research with children: ethics, safety and promoting inclusion</b:Title>
    <b:Year>2023</b:Year>
    <b:Author>
      <b:Author>
        <b:Corporate>NSPCC</b:Corporate>
      </b:Author>
    </b:Author>
    <b:YearAccessed>2024</b:YearAccessed>
    <b:MonthAccessed>October</b:MonthAccessed>
    <b:DayAccessed>25</b:DayAccessed>
    <b:URL>https://learning.nspcc.org.uk/research-resources/briefings/research-with-children-ethics-safety-promoting-inclusion</b:URL>
    <b:RefOrder>27</b:RefOrder>
  </b:Source>
  <b:Source>
    <b:Tag>Geo20</b:Tag>
    <b:SourceType>JournalArticle</b:SourceType>
    <b:Guid>{A7942950-3BE0-4D16-8C77-908E08238A7D}</b:Guid>
    <b:Title>Ethics in educational research: Review boards, ethical issues and researcher development</b:Title>
    <b:Year>2020</b:Year>
    <b:YearAccessed>2024</b:YearAccessed>
    <b:MonthAccessed>October</b:MonthAccessed>
    <b:DayAccessed>25</b:DayAccessed>
    <b:URL>https://journals.sagepub.com/doi/pdf/10.1177/1474904118796315</b:URL>
    <b:JournalName>European Educational Research Journal</b:JournalName>
    <b:Pages>72-83</b:Pages>
    <b:Volume>19</b:Volume>
    <b:Issue>1</b:Issue>
    <b:Author>
      <b:Author>
        <b:NameList>
          <b:Person>
            <b:Last>Head</b:Last>
            <b:First>George</b:First>
          </b:Person>
        </b:NameList>
      </b:Author>
    </b:Author>
    <b:RefOrder>28</b:RefOrder>
  </b:Source>
  <b:Source>
    <b:Tag>Depte1</b:Tag>
    <b:SourceType>InternetSite</b:SourceType>
    <b:Guid>{C6D0A865-0877-45E8-B356-0B99ABD5D2FB}</b:Guid>
    <b:Title>Research with children and young people</b:Title>
    <b:Year>no date</b:Year>
    <b:Author>
      <b:Author>
        <b:Corporate>Department for Education</b:Corporate>
      </b:Author>
    </b:Author>
    <b:YearAccessed>2024</b:YearAccessed>
    <b:MonthAccessed>October</b:MonthAccessed>
    <b:DayAccessed>25</b:DayAccessed>
    <b:URL>https://user-research.education.gov.uk/guidance/ethics-and-safeguarding/research-with-children-and-young-people</b:URL>
    <b:RefOrder>25</b:RefOrder>
  </b:Source>
  <b:Source>
    <b:Tag>Ame23</b:Tag>
    <b:SourceType>InternetSite</b:SourceType>
    <b:Guid>{65C20203-B859-4908-ADF8-FE7F50C48AE0}</b:Guid>
    <b:Title>APA Dictionary of Psychology</b:Title>
    <b:Year>2023</b:Year>
    <b:YearAccessed>2024</b:YearAccessed>
    <b:MonthAccessed>October</b:MonthAccessed>
    <b:DayAccessed>25</b:DayAccessed>
    <b:URL>https://dictionary.apa.org/interviewer-effect</b:URL>
    <b:Author>
      <b:Author>
        <b:Corporate>American Psychological Association</b:Corporate>
      </b:Author>
    </b:Author>
    <b:RefOrder>30</b:RefOrder>
  </b:Source>
  <b:Source>
    <b:Tag>Dat18</b:Tag>
    <b:SourceType>DocumentFromInternetSite</b:SourceType>
    <b:Guid>{27D2770B-4B41-412F-9B8D-BEB049935F43}</b:Guid>
    <b:Title>Legislation</b:Title>
    <b:Year>2018</b:Year>
    <b:YearAccessed>2024</b:YearAccessed>
    <b:MonthAccessed>October</b:MonthAccessed>
    <b:DayAccessed>25</b:DayAccessed>
    <b:URL>https://www.legislation.gov.uk/ukpga/2018/12/contents</b:URL>
    <b:Author>
      <b:Author>
        <b:Corporate>Data Protection Act </b:Corporate>
      </b:Author>
    </b:Author>
    <b:RefOrder>31</b:RefOrder>
  </b:Source>
  <b:Source>
    <b:Tag>NSP241</b:Tag>
    <b:SourceType>InternetSite</b:SourceType>
    <b:Guid>{948C46FA-7737-45FA-B4E5-C6595DEFB369}</b:Guid>
    <b:Author>
      <b:Author>
        <b:Corporate>NSPCC</b:Corporate>
      </b:Author>
    </b:Author>
    <b:Title>Written evidence from NSPCC</b:Title>
    <b:YearAccessed>2024</b:YearAccessed>
    <b:MonthAccessed>October</b:MonthAccessed>
    <b:DayAccessed>15</b:DayAccessed>
    <b:URL>https://committees.parliament.uk/writtenevidence/95089/html/</b:URL>
    <b:Year>no date</b:Year>
    <b:RefOrder>65</b:RefOrder>
  </b:Source>
  <b:Source>
    <b:Tag>Uni24</b:Tag>
    <b:SourceType>InternetSite</b:SourceType>
    <b:Guid>{79FE3702-A1BD-47F1-83BE-B682022E8FD5}</b:Guid>
    <b:Title>Early Childhood Development (ECD)</b:Title>
    <b:Author>
      <b:Author>
        <b:NameList>
          <b:Person>
            <b:Last>Unicef</b:Last>
          </b:Person>
        </b:NameList>
      </b:Author>
    </b:Author>
    <b:YearAccessed>2024</b:YearAccessed>
    <b:MonthAccessed>October</b:MonthAccessed>
    <b:DayAccessed>14</b:DayAccessed>
    <b:URL>https://www.unicef.org/india/what-we-do/early-childhood-development</b:URL>
    <b:Year>no date</b:Year>
    <b:RefOrder>66</b:RefOrder>
  </b:Source>
  <b:Source>
    <b:Tag>UKGte</b:Tag>
    <b:SourceType>DocumentFromInternetSite</b:SourceType>
    <b:Guid>{FD7DC86C-140E-4EAD-A586-801FD3E75EBC}</b:Guid>
    <b:Author>
      <b:Author>
        <b:Corporate>UK Government</b:Corporate>
      </b:Author>
    </b:Author>
    <b:Title>Data protection</b:Title>
    <b:Year>no date</b:Year>
    <b:YearAccessed>2024</b:YearAccessed>
    <b:MonthAccessed>October</b:MonthAccessed>
    <b:DayAccessed>25</b:DayAccessed>
    <b:URL>https://www.gov.uk/data-protection</b:URL>
    <b:RefOrder>32</b:RefOrder>
  </b:Source>
  <b:Source>
    <b:Tag>Fel09</b:Tag>
    <b:SourceType>JournalArticle</b:SourceType>
    <b:Guid>{19C64BBF-CFA3-4D09-B53A-992F9E5B3361}</b:Guid>
    <b:Title>Research Ethics</b:Title>
    <b:Year>2009</b:Year>
    <b:YearAccessed>2024</b:YearAccessed>
    <b:MonthAccessed>October</b:MonthAccessed>
    <b:DayAccessed>25</b:DayAccessed>
    <b:URL>https://journals.sagepub.com/doi/epdf/10.1177/174701610900500304</b:URL>
    <b:Author>
      <b:Author>
        <b:NameList>
          <b:Person>
            <b:Last>Felzmann</b:Last>
            <b:First>Heike</b:First>
          </b:Person>
        </b:NameList>
      </b:Author>
    </b:Author>
    <b:JournalName>Ethical Issues in School-Based Research</b:JournalName>
    <b:Pages>89-128</b:Pages>
    <b:Volume>5</b:Volume>
    <b:Issue>3</b:Issue>
    <b:RefOrder>33</b:RefOrder>
  </b:Source>
  <b:Source>
    <b:Tag>Sau24</b:Tag>
    <b:SourceType>InternetSite</b:SourceType>
    <b:Guid>{A6E509CE-4C3D-4119-B132-EE1BC73A64B0}</b:Guid>
    <b:Title>Malow's Hierarchy of Needs</b:Title>
    <b:Year>2024</b:Year>
    <b:Author>
      <b:Author>
        <b:NameList>
          <b:Person>
            <b:Last>Mcleod</b:Last>
            <b:First>Saul</b:First>
          </b:Person>
        </b:NameList>
      </b:Author>
    </b:Author>
    <b:YearAccessed>2024</b:YearAccessed>
    <b:MonthAccessed>October</b:MonthAccessed>
    <b:DayAccessed>14</b:DayAccessed>
    <b:URL>https://www.simplypsychology.org/maslow.html</b:URL>
    <b:RefOrder>4</b:RefOrder>
  </b:Source>
  <b:Source>
    <b:Tag>UNI18</b:Tag>
    <b:SourceType>InternetSite</b:SourceType>
    <b:Guid>{2AF7C8C7-2175-432E-8CEC-E1E01265E1EF}</b:Guid>
    <b:Author>
      <b:Author>
        <b:Corporate>UNICEF</b:Corporate>
      </b:Author>
    </b:Author>
    <b:Title>Learning Through Play</b:Title>
    <b:Year>2018</b:Year>
    <b:YearAccessed>2024</b:YearAccessed>
    <b:URL>UNICEF-Lego-Foundation-Learning-through-Play.pdf</b:URL>
    <b:MonthAccessed>October</b:MonthAccessed>
    <b:DayAccessed>15</b:DayAccessed>
    <b:RefOrder>5</b:RefOrder>
  </b:Source>
  <b:Source>
    <b:Tag>Cam24</b:Tag>
    <b:SourceType>InternetSite</b:SourceType>
    <b:Guid>{03217ABA-8524-4D05-A916-30D1C2EDD46A}</b:Guid>
    <b:Author>
      <b:Author>
        <b:Corporate>Cambridge Assessment International Education</b:Corporate>
      </b:Author>
    </b:Author>
    <b:Title>Getting started with play-based learning in early years</b:Title>
    <b:YearAccessed>2024</b:YearAccessed>
    <b:MonthAccessed>October</b:MonthAccessed>
    <b:DayAccessed>16</b:DayAccessed>
    <b:URL>https://www.cambridge-community.org.uk/professional-development/gswpbl/index.html#group-What-is-play-based-learning-pZ2Xg4KGIb</b:URL>
    <b:Year>no date</b:Year>
    <b:RefOrder>8</b:RefOrder>
  </b:Source>
</b:Sources>
</file>

<file path=customXml/itemProps1.xml><?xml version="1.0" encoding="utf-8"?>
<ds:datastoreItem xmlns:ds="http://schemas.openxmlformats.org/officeDocument/2006/customXml" ds:itemID="{27378FAA-A501-4323-A498-B73C5EF15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20</Pages>
  <Words>6215</Words>
  <Characters>35430</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Louise Rees</dc:creator>
  <cp:keywords/>
  <dc:description/>
  <cp:lastModifiedBy>Danielle Louise Rees</cp:lastModifiedBy>
  <cp:revision>6</cp:revision>
  <dcterms:created xsi:type="dcterms:W3CDTF">2024-10-27T20:33:00Z</dcterms:created>
  <dcterms:modified xsi:type="dcterms:W3CDTF">2024-10-27T21:19:00Z</dcterms:modified>
</cp:coreProperties>
</file>