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42283" w14:textId="5DBE019D" w:rsidR="00AA4CF6" w:rsidRPr="00B417DA" w:rsidRDefault="00EF70F9">
      <w:pPr>
        <w:rPr>
          <w:rFonts w:cstheme="minorHAnsi"/>
          <w:b/>
          <w:bCs/>
          <w:sz w:val="21"/>
          <w:szCs w:val="21"/>
        </w:rPr>
      </w:pPr>
      <w:r w:rsidRPr="00B417DA">
        <w:rPr>
          <w:rFonts w:cstheme="minorHAnsi"/>
          <w:b/>
          <w:bCs/>
          <w:sz w:val="21"/>
          <w:szCs w:val="21"/>
        </w:rPr>
        <w:t>Introduction.</w:t>
      </w:r>
      <w:r w:rsidR="0027572C" w:rsidRPr="00B417DA">
        <w:rPr>
          <w:rFonts w:cstheme="minorHAnsi"/>
          <w:b/>
          <w:bCs/>
          <w:sz w:val="21"/>
          <w:szCs w:val="21"/>
        </w:rPr>
        <w:t xml:space="preserve">                                                                                                                                                                                                                                                                                                              </w:t>
      </w:r>
    </w:p>
    <w:p w14:paraId="1B15FAAF" w14:textId="0DCCFC17" w:rsidR="003D50A5" w:rsidRDefault="00EF70F9">
      <w:pPr>
        <w:rPr>
          <w:rFonts w:cstheme="minorHAnsi"/>
          <w:sz w:val="21"/>
          <w:szCs w:val="21"/>
        </w:rPr>
      </w:pPr>
      <w:r w:rsidRPr="00B417DA">
        <w:rPr>
          <w:rFonts w:cstheme="minorHAnsi"/>
          <w:sz w:val="21"/>
          <w:szCs w:val="21"/>
        </w:rPr>
        <w:t>Ai</w:t>
      </w:r>
      <w:r w:rsidR="00814A9C" w:rsidRPr="00B417DA">
        <w:rPr>
          <w:rFonts w:cstheme="minorHAnsi"/>
          <w:sz w:val="21"/>
          <w:szCs w:val="21"/>
        </w:rPr>
        <w:t>rb</w:t>
      </w:r>
      <w:r w:rsidRPr="00B417DA">
        <w:rPr>
          <w:rFonts w:cstheme="minorHAnsi"/>
          <w:sz w:val="21"/>
          <w:szCs w:val="21"/>
        </w:rPr>
        <w:t>n</w:t>
      </w:r>
      <w:r w:rsidR="00814A9C" w:rsidRPr="00B417DA">
        <w:rPr>
          <w:rFonts w:cstheme="minorHAnsi"/>
          <w:sz w:val="21"/>
          <w:szCs w:val="21"/>
        </w:rPr>
        <w:t>b</w:t>
      </w:r>
      <w:r w:rsidRPr="00B417DA">
        <w:rPr>
          <w:rFonts w:cstheme="minorHAnsi"/>
          <w:sz w:val="21"/>
          <w:szCs w:val="21"/>
        </w:rPr>
        <w:t xml:space="preserve"> was founded in 2008 by Brian Chesky, the worldwide organisational is recognised for being a community marketplace for people to </w:t>
      </w:r>
      <w:r w:rsidR="003D50A5" w:rsidRPr="00B417DA">
        <w:rPr>
          <w:rFonts w:cstheme="minorHAnsi"/>
          <w:sz w:val="21"/>
          <w:szCs w:val="21"/>
        </w:rPr>
        <w:t>list, discover</w:t>
      </w:r>
      <w:r w:rsidRPr="00B417DA">
        <w:rPr>
          <w:rFonts w:cstheme="minorHAnsi"/>
          <w:sz w:val="21"/>
          <w:szCs w:val="21"/>
        </w:rPr>
        <w:t xml:space="preserve"> and book unique</w:t>
      </w:r>
      <w:r w:rsidR="003D50A5" w:rsidRPr="00B417DA">
        <w:rPr>
          <w:rFonts w:cstheme="minorHAnsi"/>
          <w:sz w:val="21"/>
          <w:szCs w:val="21"/>
        </w:rPr>
        <w:t xml:space="preserve"> accommodation around the world. By facilitating bookings and financial transactions, Airbnb makes the process of listings or bookings a space, effortless and efficient</w:t>
      </w:r>
      <w:r w:rsidR="00E401D2" w:rsidRPr="00B417DA">
        <w:rPr>
          <w:rFonts w:cstheme="minorHAnsi"/>
          <w:sz w:val="21"/>
          <w:szCs w:val="21"/>
        </w:rPr>
        <w:t xml:space="preserve"> </w:t>
      </w:r>
      <w:sdt>
        <w:sdtPr>
          <w:rPr>
            <w:rFonts w:cstheme="minorHAnsi"/>
            <w:sz w:val="21"/>
            <w:szCs w:val="21"/>
          </w:rPr>
          <w:id w:val="-400678184"/>
          <w:citation/>
        </w:sdtPr>
        <w:sdtContent>
          <w:r w:rsidR="00E401D2" w:rsidRPr="00B417DA">
            <w:rPr>
              <w:rFonts w:cstheme="minorHAnsi"/>
              <w:sz w:val="21"/>
              <w:szCs w:val="21"/>
            </w:rPr>
            <w:fldChar w:fldCharType="begin"/>
          </w:r>
          <w:r w:rsidR="00E401D2" w:rsidRPr="00B417DA">
            <w:rPr>
              <w:rFonts w:cstheme="minorHAnsi"/>
              <w:sz w:val="21"/>
              <w:szCs w:val="21"/>
            </w:rPr>
            <w:instrText xml:space="preserve"> CITATION For201 \l 2057 </w:instrText>
          </w:r>
          <w:r w:rsidR="00E401D2" w:rsidRPr="00B417DA">
            <w:rPr>
              <w:rFonts w:cstheme="minorHAnsi"/>
              <w:sz w:val="21"/>
              <w:szCs w:val="21"/>
            </w:rPr>
            <w:fldChar w:fldCharType="separate"/>
          </w:r>
          <w:r w:rsidR="00E401D2" w:rsidRPr="00B417DA">
            <w:rPr>
              <w:rFonts w:cstheme="minorHAnsi"/>
              <w:noProof/>
              <w:sz w:val="21"/>
              <w:szCs w:val="21"/>
            </w:rPr>
            <w:t>(Forbes, 2020)</w:t>
          </w:r>
          <w:r w:rsidR="00E401D2" w:rsidRPr="00B417DA">
            <w:rPr>
              <w:rFonts w:cstheme="minorHAnsi"/>
              <w:sz w:val="21"/>
              <w:szCs w:val="21"/>
            </w:rPr>
            <w:fldChar w:fldCharType="end"/>
          </w:r>
        </w:sdtContent>
      </w:sdt>
      <w:r w:rsidR="00E401D2" w:rsidRPr="00B417DA">
        <w:rPr>
          <w:rFonts w:cstheme="minorHAnsi"/>
          <w:sz w:val="21"/>
          <w:szCs w:val="21"/>
        </w:rPr>
        <w:t>.</w:t>
      </w:r>
      <w:r w:rsidR="00773C09">
        <w:rPr>
          <w:rFonts w:cstheme="minorHAnsi"/>
          <w:sz w:val="21"/>
          <w:szCs w:val="21"/>
        </w:rPr>
        <w:t xml:space="preserve"> </w:t>
      </w:r>
    </w:p>
    <w:p w14:paraId="0BEFB655" w14:textId="1DE01704" w:rsidR="00773C09" w:rsidRDefault="00980F3E">
      <w:pPr>
        <w:rPr>
          <w:rFonts w:cstheme="minorHAnsi"/>
          <w:sz w:val="21"/>
          <w:szCs w:val="21"/>
        </w:rPr>
      </w:pPr>
      <w:r>
        <w:rPr>
          <w:rFonts w:cstheme="minorHAnsi"/>
          <w:sz w:val="21"/>
          <w:szCs w:val="21"/>
        </w:rPr>
        <w:t>The sharing Economy is estimated to grow from $1</w:t>
      </w:r>
      <w:r w:rsidR="00294325">
        <w:rPr>
          <w:rFonts w:cstheme="minorHAnsi"/>
          <w:sz w:val="21"/>
          <w:szCs w:val="21"/>
        </w:rPr>
        <w:t xml:space="preserve">5 billion in 2014 to $335 billion in 2025, which reflects how quicker than ever we are shifting to the world of a shared economy </w:t>
      </w:r>
      <w:sdt>
        <w:sdtPr>
          <w:rPr>
            <w:rFonts w:cstheme="minorHAnsi"/>
            <w:sz w:val="21"/>
            <w:szCs w:val="21"/>
          </w:rPr>
          <w:id w:val="171079553"/>
          <w:citation/>
        </w:sdtPr>
        <w:sdtContent>
          <w:r w:rsidR="00294325">
            <w:rPr>
              <w:rFonts w:cstheme="minorHAnsi"/>
              <w:sz w:val="21"/>
              <w:szCs w:val="21"/>
            </w:rPr>
            <w:fldChar w:fldCharType="begin"/>
          </w:r>
          <w:r w:rsidR="00294325">
            <w:rPr>
              <w:rFonts w:cstheme="minorHAnsi"/>
              <w:sz w:val="21"/>
              <w:szCs w:val="21"/>
            </w:rPr>
            <w:instrText xml:space="preserve"> CITATION Sar19 \l 2057 </w:instrText>
          </w:r>
          <w:r w:rsidR="00294325">
            <w:rPr>
              <w:rFonts w:cstheme="minorHAnsi"/>
              <w:sz w:val="21"/>
              <w:szCs w:val="21"/>
            </w:rPr>
            <w:fldChar w:fldCharType="separate"/>
          </w:r>
          <w:r w:rsidR="00294325" w:rsidRPr="00294325">
            <w:rPr>
              <w:rFonts w:cstheme="minorHAnsi"/>
              <w:noProof/>
              <w:sz w:val="21"/>
              <w:szCs w:val="21"/>
            </w:rPr>
            <w:t>(Tabcum, 2019)</w:t>
          </w:r>
          <w:r w:rsidR="00294325">
            <w:rPr>
              <w:rFonts w:cstheme="minorHAnsi"/>
              <w:sz w:val="21"/>
              <w:szCs w:val="21"/>
            </w:rPr>
            <w:fldChar w:fldCharType="end"/>
          </w:r>
        </w:sdtContent>
      </w:sdt>
      <w:r w:rsidR="00294325">
        <w:rPr>
          <w:rFonts w:cstheme="minorHAnsi"/>
          <w:sz w:val="21"/>
          <w:szCs w:val="21"/>
        </w:rPr>
        <w:t>.</w:t>
      </w:r>
    </w:p>
    <w:p w14:paraId="2ABB9094" w14:textId="1267015D" w:rsidR="003D50A5" w:rsidRPr="00B417DA" w:rsidRDefault="003D50A5">
      <w:pPr>
        <w:rPr>
          <w:rFonts w:cstheme="minorHAnsi"/>
          <w:sz w:val="21"/>
          <w:szCs w:val="21"/>
        </w:rPr>
      </w:pPr>
      <w:r w:rsidRPr="00B417DA">
        <w:rPr>
          <w:rFonts w:cstheme="minorHAnsi"/>
          <w:sz w:val="21"/>
          <w:szCs w:val="21"/>
        </w:rPr>
        <w:t xml:space="preserve">Airbnb </w:t>
      </w:r>
      <w:r w:rsidR="00685E18">
        <w:rPr>
          <w:rFonts w:cstheme="minorHAnsi"/>
          <w:sz w:val="21"/>
          <w:szCs w:val="21"/>
        </w:rPr>
        <w:t xml:space="preserve">currently </w:t>
      </w:r>
      <w:r w:rsidRPr="00B417DA">
        <w:rPr>
          <w:rFonts w:cstheme="minorHAnsi"/>
          <w:sz w:val="21"/>
          <w:szCs w:val="21"/>
        </w:rPr>
        <w:t xml:space="preserve">has </w:t>
      </w:r>
      <w:r w:rsidR="00E401D2" w:rsidRPr="00B417DA">
        <w:rPr>
          <w:rFonts w:cstheme="minorHAnsi"/>
          <w:sz w:val="21"/>
          <w:szCs w:val="21"/>
        </w:rPr>
        <w:t>5.6 million</w:t>
      </w:r>
      <w:r w:rsidRPr="00B417DA">
        <w:rPr>
          <w:rFonts w:cstheme="minorHAnsi"/>
          <w:sz w:val="21"/>
          <w:szCs w:val="21"/>
        </w:rPr>
        <w:t xml:space="preserve"> listings in over </w:t>
      </w:r>
      <w:r w:rsidR="00E401D2" w:rsidRPr="00B417DA">
        <w:rPr>
          <w:rFonts w:cstheme="minorHAnsi"/>
          <w:sz w:val="21"/>
          <w:szCs w:val="21"/>
        </w:rPr>
        <w:t>100</w:t>
      </w:r>
      <w:r w:rsidRPr="00B417DA">
        <w:rPr>
          <w:rFonts w:cstheme="minorHAnsi"/>
          <w:sz w:val="21"/>
          <w:szCs w:val="21"/>
        </w:rPr>
        <w:t xml:space="preserve">,000 cities in </w:t>
      </w:r>
      <w:r w:rsidR="00E401D2" w:rsidRPr="00B417DA">
        <w:rPr>
          <w:rFonts w:cstheme="minorHAnsi"/>
          <w:sz w:val="21"/>
          <w:szCs w:val="21"/>
        </w:rPr>
        <w:t>220</w:t>
      </w:r>
      <w:r w:rsidRPr="00B417DA">
        <w:rPr>
          <w:rFonts w:cstheme="minorHAnsi"/>
          <w:sz w:val="21"/>
          <w:szCs w:val="21"/>
        </w:rPr>
        <w:t xml:space="preserve"> countries, Airbnb offers a variety of unique spaces for everyone, at an affordable price around the globe</w:t>
      </w:r>
      <w:r w:rsidR="00E401D2" w:rsidRPr="00B417DA">
        <w:rPr>
          <w:rFonts w:cstheme="minorHAnsi"/>
          <w:sz w:val="21"/>
          <w:szCs w:val="21"/>
        </w:rPr>
        <w:t xml:space="preserve"> </w:t>
      </w:r>
      <w:sdt>
        <w:sdtPr>
          <w:rPr>
            <w:rFonts w:cstheme="minorHAnsi"/>
            <w:sz w:val="21"/>
            <w:szCs w:val="21"/>
          </w:rPr>
          <w:id w:val="423002715"/>
          <w:citation/>
        </w:sdtPr>
        <w:sdtContent>
          <w:r w:rsidR="00E401D2" w:rsidRPr="00B417DA">
            <w:rPr>
              <w:rFonts w:cstheme="minorHAnsi"/>
              <w:sz w:val="21"/>
              <w:szCs w:val="21"/>
            </w:rPr>
            <w:fldChar w:fldCharType="begin"/>
          </w:r>
          <w:r w:rsidR="00E401D2" w:rsidRPr="00B417DA">
            <w:rPr>
              <w:rFonts w:cstheme="minorHAnsi"/>
              <w:sz w:val="21"/>
              <w:szCs w:val="21"/>
            </w:rPr>
            <w:instrText xml:space="preserve"> CITATION Air21 \l 2057 </w:instrText>
          </w:r>
          <w:r w:rsidR="00E401D2" w:rsidRPr="00B417DA">
            <w:rPr>
              <w:rFonts w:cstheme="minorHAnsi"/>
              <w:sz w:val="21"/>
              <w:szCs w:val="21"/>
            </w:rPr>
            <w:fldChar w:fldCharType="separate"/>
          </w:r>
          <w:r w:rsidR="00E401D2" w:rsidRPr="00B417DA">
            <w:rPr>
              <w:rFonts w:cstheme="minorHAnsi"/>
              <w:noProof/>
              <w:sz w:val="21"/>
              <w:szCs w:val="21"/>
            </w:rPr>
            <w:t>(Airbnb, 2021)</w:t>
          </w:r>
          <w:r w:rsidR="00E401D2" w:rsidRPr="00B417DA">
            <w:rPr>
              <w:rFonts w:cstheme="minorHAnsi"/>
              <w:sz w:val="21"/>
              <w:szCs w:val="21"/>
            </w:rPr>
            <w:fldChar w:fldCharType="end"/>
          </w:r>
        </w:sdtContent>
      </w:sdt>
      <w:r w:rsidR="00E401D2" w:rsidRPr="00B417DA">
        <w:rPr>
          <w:rFonts w:cstheme="minorHAnsi"/>
          <w:sz w:val="21"/>
          <w:szCs w:val="21"/>
        </w:rPr>
        <w:t>.</w:t>
      </w:r>
      <w:r w:rsidR="000402E1">
        <w:rPr>
          <w:rFonts w:cstheme="minorHAnsi"/>
          <w:sz w:val="21"/>
          <w:szCs w:val="21"/>
        </w:rPr>
        <w:t xml:space="preserve"> </w:t>
      </w:r>
    </w:p>
    <w:p w14:paraId="69F294EC" w14:textId="1A480E3C" w:rsidR="00E401D2" w:rsidRPr="00B417DA" w:rsidRDefault="00E401D2">
      <w:pPr>
        <w:rPr>
          <w:rFonts w:cstheme="minorHAnsi"/>
          <w:sz w:val="21"/>
          <w:szCs w:val="21"/>
        </w:rPr>
      </w:pPr>
    </w:p>
    <w:p w14:paraId="5956C7DF" w14:textId="411A41C1" w:rsidR="00E401D2" w:rsidRPr="00B417DA" w:rsidRDefault="00E401D2">
      <w:pPr>
        <w:rPr>
          <w:rFonts w:cstheme="minorHAnsi"/>
          <w:b/>
          <w:bCs/>
          <w:sz w:val="21"/>
          <w:szCs w:val="21"/>
        </w:rPr>
      </w:pPr>
      <w:r w:rsidRPr="00B417DA">
        <w:rPr>
          <w:rFonts w:cstheme="minorHAnsi"/>
          <w:b/>
          <w:bCs/>
          <w:sz w:val="21"/>
          <w:szCs w:val="21"/>
        </w:rPr>
        <w:t>Chapter 1 – The Sharing Economy</w:t>
      </w:r>
    </w:p>
    <w:p w14:paraId="14C834E0" w14:textId="72FDF79D" w:rsidR="00D0649F" w:rsidRPr="00B417DA" w:rsidRDefault="00DD397D">
      <w:pPr>
        <w:rPr>
          <w:rFonts w:cstheme="minorHAnsi"/>
          <w:sz w:val="21"/>
          <w:szCs w:val="21"/>
        </w:rPr>
      </w:pPr>
      <w:r w:rsidRPr="00B417DA">
        <w:rPr>
          <w:rFonts w:cstheme="minorHAnsi"/>
          <w:sz w:val="21"/>
          <w:szCs w:val="21"/>
        </w:rPr>
        <w:t>This chapter within the book explores multiple elements within the sharing economy.</w:t>
      </w:r>
      <w:r w:rsidR="00E866FE" w:rsidRPr="00B417DA">
        <w:rPr>
          <w:rFonts w:cstheme="minorHAnsi"/>
          <w:sz w:val="21"/>
          <w:szCs w:val="21"/>
        </w:rPr>
        <w:t xml:space="preserve"> The concentration of the chapter focuses on peer-to-peer accommodation which has emerged as a new socioeconomic system </w:t>
      </w:r>
      <w:r w:rsidR="00CF787F" w:rsidRPr="00B417DA">
        <w:rPr>
          <w:rFonts w:cstheme="minorHAnsi"/>
          <w:sz w:val="21"/>
          <w:szCs w:val="21"/>
        </w:rPr>
        <w:t xml:space="preserve">which </w:t>
      </w:r>
      <w:r w:rsidR="00D0649F" w:rsidRPr="00B417DA">
        <w:rPr>
          <w:rFonts w:cstheme="minorHAnsi"/>
          <w:sz w:val="21"/>
          <w:szCs w:val="21"/>
        </w:rPr>
        <w:t xml:space="preserve">leverages information technology to empower users to share and make use of underutilized goods </w:t>
      </w:r>
      <w:sdt>
        <w:sdtPr>
          <w:rPr>
            <w:rFonts w:cstheme="minorHAnsi"/>
            <w:sz w:val="21"/>
            <w:szCs w:val="21"/>
          </w:rPr>
          <w:id w:val="-117368550"/>
          <w:citation/>
        </w:sdtPr>
        <w:sdtContent>
          <w:r w:rsidR="00D0649F" w:rsidRPr="00B417DA">
            <w:rPr>
              <w:rFonts w:cstheme="minorHAnsi"/>
              <w:sz w:val="21"/>
              <w:szCs w:val="21"/>
            </w:rPr>
            <w:fldChar w:fldCharType="begin"/>
          </w:r>
          <w:r w:rsidR="00D0649F" w:rsidRPr="00B417DA">
            <w:rPr>
              <w:rFonts w:cstheme="minorHAnsi"/>
              <w:sz w:val="21"/>
              <w:szCs w:val="21"/>
            </w:rPr>
            <w:instrText xml:space="preserve"> CITATION Cap16 \l 2057 </w:instrText>
          </w:r>
          <w:r w:rsidR="00D0649F" w:rsidRPr="00B417DA">
            <w:rPr>
              <w:rFonts w:cstheme="minorHAnsi"/>
              <w:sz w:val="21"/>
              <w:szCs w:val="21"/>
            </w:rPr>
            <w:fldChar w:fldCharType="separate"/>
          </w:r>
          <w:r w:rsidR="00D0649F" w:rsidRPr="00B417DA">
            <w:rPr>
              <w:rFonts w:cstheme="minorHAnsi"/>
              <w:noProof/>
              <w:sz w:val="21"/>
              <w:szCs w:val="21"/>
            </w:rPr>
            <w:t>(Capra, 2016)</w:t>
          </w:r>
          <w:r w:rsidR="00D0649F" w:rsidRPr="00B417DA">
            <w:rPr>
              <w:rFonts w:cstheme="minorHAnsi"/>
              <w:sz w:val="21"/>
              <w:szCs w:val="21"/>
            </w:rPr>
            <w:fldChar w:fldCharType="end"/>
          </w:r>
        </w:sdtContent>
      </w:sdt>
      <w:r w:rsidR="00D0649F" w:rsidRPr="00B417DA">
        <w:rPr>
          <w:rFonts w:cstheme="minorHAnsi"/>
          <w:sz w:val="21"/>
          <w:szCs w:val="21"/>
        </w:rPr>
        <w:t>. The use of these proliferation of sharing economy platforms have many</w:t>
      </w:r>
      <w:r w:rsidR="00E866FE" w:rsidRPr="00B417DA">
        <w:rPr>
          <w:rFonts w:cstheme="minorHAnsi"/>
          <w:sz w:val="21"/>
          <w:szCs w:val="21"/>
        </w:rPr>
        <w:t xml:space="preserve"> benefits to businesses such as Airbn</w:t>
      </w:r>
      <w:r w:rsidR="00D0649F" w:rsidRPr="00B417DA">
        <w:rPr>
          <w:rFonts w:cstheme="minorHAnsi"/>
          <w:sz w:val="21"/>
          <w:szCs w:val="21"/>
        </w:rPr>
        <w:t xml:space="preserve">b as the sustainable initiative is valued and supported by customers who are serious about environmental stewardship </w:t>
      </w:r>
      <w:sdt>
        <w:sdtPr>
          <w:rPr>
            <w:rFonts w:cstheme="minorHAnsi"/>
            <w:sz w:val="21"/>
            <w:szCs w:val="21"/>
          </w:rPr>
          <w:id w:val="1804725793"/>
          <w:citation/>
        </w:sdtPr>
        <w:sdtContent>
          <w:r w:rsidR="00D0649F" w:rsidRPr="00B417DA">
            <w:rPr>
              <w:rFonts w:cstheme="minorHAnsi"/>
              <w:sz w:val="21"/>
              <w:szCs w:val="21"/>
            </w:rPr>
            <w:fldChar w:fldCharType="begin"/>
          </w:r>
          <w:r w:rsidR="00D0649F" w:rsidRPr="00B417DA">
            <w:rPr>
              <w:rFonts w:cstheme="minorHAnsi"/>
              <w:sz w:val="21"/>
              <w:szCs w:val="21"/>
            </w:rPr>
            <w:instrText xml:space="preserve"> CITATION Mat15 \l 2057 </w:instrText>
          </w:r>
          <w:r w:rsidR="00D0649F" w:rsidRPr="00B417DA">
            <w:rPr>
              <w:rFonts w:cstheme="minorHAnsi"/>
              <w:sz w:val="21"/>
              <w:szCs w:val="21"/>
            </w:rPr>
            <w:fldChar w:fldCharType="separate"/>
          </w:r>
          <w:r w:rsidR="00D0649F" w:rsidRPr="00B417DA">
            <w:rPr>
              <w:rFonts w:cstheme="minorHAnsi"/>
              <w:noProof/>
              <w:sz w:val="21"/>
              <w:szCs w:val="21"/>
            </w:rPr>
            <w:t>(Matzler, 2015)</w:t>
          </w:r>
          <w:r w:rsidR="00D0649F" w:rsidRPr="00B417DA">
            <w:rPr>
              <w:rFonts w:cstheme="minorHAnsi"/>
              <w:sz w:val="21"/>
              <w:szCs w:val="21"/>
            </w:rPr>
            <w:fldChar w:fldCharType="end"/>
          </w:r>
        </w:sdtContent>
      </w:sdt>
      <w:r w:rsidR="00D0649F" w:rsidRPr="00B417DA">
        <w:rPr>
          <w:rFonts w:cstheme="minorHAnsi"/>
          <w:sz w:val="21"/>
          <w:szCs w:val="21"/>
        </w:rPr>
        <w:t>.</w:t>
      </w:r>
    </w:p>
    <w:p w14:paraId="14112457" w14:textId="03E469F6" w:rsidR="00CF787F" w:rsidRPr="00B417DA" w:rsidRDefault="00E96E51">
      <w:pPr>
        <w:rPr>
          <w:rFonts w:cstheme="minorHAnsi"/>
          <w:sz w:val="21"/>
          <w:szCs w:val="21"/>
        </w:rPr>
      </w:pPr>
      <w:r w:rsidRPr="00B417DA">
        <w:rPr>
          <w:rFonts w:cstheme="minorHAnsi"/>
          <w:noProof/>
          <w:sz w:val="21"/>
          <w:szCs w:val="21"/>
        </w:rPr>
        <w:t>(Dolnicar,2018)</w:t>
      </w:r>
      <w:r w:rsidR="00CF787F" w:rsidRPr="00B417DA">
        <w:rPr>
          <w:rFonts w:cstheme="minorHAnsi"/>
          <w:sz w:val="21"/>
          <w:szCs w:val="21"/>
        </w:rPr>
        <w:t xml:space="preserve"> suggests that sharing resources that are truly underutilized have the potential to attract new tourists, enrich more communities through social interactions, and create economic value for local businesses. Although she also indicates that the sharing economy is detrimental </w:t>
      </w:r>
      <w:r w:rsidRPr="00B417DA">
        <w:rPr>
          <w:rFonts w:cstheme="minorHAnsi"/>
          <w:sz w:val="21"/>
          <w:szCs w:val="21"/>
        </w:rPr>
        <w:t>to the regulator losing tax income necessary to maintain shared tourism resources and infrastructure.</w:t>
      </w:r>
      <w:r w:rsidR="00BD2592" w:rsidRPr="00B417DA">
        <w:rPr>
          <w:rFonts w:cstheme="minorHAnsi"/>
          <w:sz w:val="21"/>
          <w:szCs w:val="21"/>
        </w:rPr>
        <w:t xml:space="preserve"> …. Has similar views to this element of Chapter 2 by outlining the detrimental effects of the sharing economy</w:t>
      </w:r>
      <w:r w:rsidRPr="00B417DA">
        <w:rPr>
          <w:rFonts w:cstheme="minorHAnsi"/>
          <w:sz w:val="21"/>
          <w:szCs w:val="21"/>
        </w:rPr>
        <w:t xml:space="preserve"> </w:t>
      </w:r>
      <w:r w:rsidR="00BD2592" w:rsidRPr="00B417DA">
        <w:rPr>
          <w:rFonts w:cstheme="minorHAnsi"/>
          <w:sz w:val="21"/>
          <w:szCs w:val="21"/>
        </w:rPr>
        <w:t>including t</w:t>
      </w:r>
      <w:r w:rsidR="00660ABD" w:rsidRPr="00B417DA">
        <w:rPr>
          <w:rFonts w:cstheme="minorHAnsi"/>
          <w:sz w:val="21"/>
          <w:szCs w:val="21"/>
        </w:rPr>
        <w:t>ransactional and social risks</w:t>
      </w:r>
      <w:r w:rsidR="00DE1239" w:rsidRPr="00B417DA">
        <w:rPr>
          <w:rFonts w:cstheme="minorHAnsi"/>
          <w:sz w:val="21"/>
          <w:szCs w:val="21"/>
        </w:rPr>
        <w:t xml:space="preserve"> which includes the risk of information asymmetry</w:t>
      </w:r>
      <w:r w:rsidR="004550E5" w:rsidRPr="00B417DA">
        <w:rPr>
          <w:rFonts w:cstheme="minorHAnsi"/>
          <w:sz w:val="21"/>
          <w:szCs w:val="21"/>
        </w:rPr>
        <w:t xml:space="preserve"> and weak trust in platforms </w:t>
      </w:r>
      <w:sdt>
        <w:sdtPr>
          <w:rPr>
            <w:rFonts w:cstheme="minorHAnsi"/>
            <w:sz w:val="21"/>
            <w:szCs w:val="21"/>
          </w:rPr>
          <w:id w:val="-2124914387"/>
          <w:citation/>
        </w:sdtPr>
        <w:sdtContent>
          <w:r w:rsidR="004550E5" w:rsidRPr="00B417DA">
            <w:rPr>
              <w:rFonts w:cstheme="minorHAnsi"/>
              <w:sz w:val="21"/>
              <w:szCs w:val="21"/>
            </w:rPr>
            <w:fldChar w:fldCharType="begin"/>
          </w:r>
          <w:r w:rsidR="004550E5" w:rsidRPr="00B417DA">
            <w:rPr>
              <w:rFonts w:cstheme="minorHAnsi"/>
              <w:sz w:val="21"/>
              <w:szCs w:val="21"/>
            </w:rPr>
            <w:instrText xml:space="preserve"> CITATION Jun19 \l 2057 </w:instrText>
          </w:r>
          <w:r w:rsidR="004550E5" w:rsidRPr="00B417DA">
            <w:rPr>
              <w:rFonts w:cstheme="minorHAnsi"/>
              <w:sz w:val="21"/>
              <w:szCs w:val="21"/>
            </w:rPr>
            <w:fldChar w:fldCharType="separate"/>
          </w:r>
          <w:r w:rsidR="004550E5" w:rsidRPr="00B417DA">
            <w:rPr>
              <w:rFonts w:cstheme="minorHAnsi"/>
              <w:noProof/>
              <w:sz w:val="21"/>
              <w:szCs w:val="21"/>
            </w:rPr>
            <w:t>(Jung, 2019)</w:t>
          </w:r>
          <w:r w:rsidR="004550E5" w:rsidRPr="00B417DA">
            <w:rPr>
              <w:rFonts w:cstheme="minorHAnsi"/>
              <w:sz w:val="21"/>
              <w:szCs w:val="21"/>
            </w:rPr>
            <w:fldChar w:fldCharType="end"/>
          </w:r>
        </w:sdtContent>
      </w:sdt>
      <w:r w:rsidR="004550E5" w:rsidRPr="00B417DA">
        <w:rPr>
          <w:rFonts w:cstheme="minorHAnsi"/>
          <w:sz w:val="21"/>
          <w:szCs w:val="21"/>
        </w:rPr>
        <w:t>.</w:t>
      </w:r>
    </w:p>
    <w:p w14:paraId="7E87B70F" w14:textId="60ACA320" w:rsidR="00E866FE" w:rsidRPr="00B417DA" w:rsidRDefault="00E96E51">
      <w:pPr>
        <w:rPr>
          <w:rFonts w:cstheme="minorHAnsi"/>
          <w:sz w:val="21"/>
          <w:szCs w:val="21"/>
        </w:rPr>
      </w:pPr>
      <w:r w:rsidRPr="00B417DA">
        <w:rPr>
          <w:rFonts w:cstheme="minorHAnsi"/>
          <w:sz w:val="21"/>
          <w:szCs w:val="21"/>
        </w:rPr>
        <w:t>In comparison,</w:t>
      </w:r>
      <w:sdt>
        <w:sdtPr>
          <w:rPr>
            <w:rFonts w:cstheme="minorHAnsi"/>
            <w:sz w:val="21"/>
            <w:szCs w:val="21"/>
          </w:rPr>
          <w:id w:val="-103355405"/>
          <w:citation/>
        </w:sdtPr>
        <w:sdtContent>
          <w:r w:rsidR="005437A1" w:rsidRPr="00B417DA">
            <w:rPr>
              <w:rFonts w:cstheme="minorHAnsi"/>
              <w:sz w:val="21"/>
              <w:szCs w:val="21"/>
            </w:rPr>
            <w:fldChar w:fldCharType="begin"/>
          </w:r>
          <w:r w:rsidR="005437A1" w:rsidRPr="00B417DA">
            <w:rPr>
              <w:rFonts w:cstheme="minorHAnsi"/>
              <w:sz w:val="21"/>
              <w:szCs w:val="21"/>
            </w:rPr>
            <w:instrText xml:space="preserve"> CITATION Pes15 \l 2057 </w:instrText>
          </w:r>
          <w:r w:rsidR="005437A1" w:rsidRPr="00B417DA">
            <w:rPr>
              <w:rFonts w:cstheme="minorHAnsi"/>
              <w:sz w:val="21"/>
              <w:szCs w:val="21"/>
            </w:rPr>
            <w:fldChar w:fldCharType="separate"/>
          </w:r>
          <w:r w:rsidR="005437A1" w:rsidRPr="00B417DA">
            <w:rPr>
              <w:rFonts w:cstheme="minorHAnsi"/>
              <w:noProof/>
              <w:sz w:val="21"/>
              <w:szCs w:val="21"/>
            </w:rPr>
            <w:t xml:space="preserve"> (Pesonen, 2015)</w:t>
          </w:r>
          <w:r w:rsidR="005437A1" w:rsidRPr="00B417DA">
            <w:rPr>
              <w:rFonts w:cstheme="minorHAnsi"/>
              <w:sz w:val="21"/>
              <w:szCs w:val="21"/>
            </w:rPr>
            <w:fldChar w:fldCharType="end"/>
          </w:r>
        </w:sdtContent>
      </w:sdt>
      <w:r w:rsidR="00E866FE" w:rsidRPr="00B417DA">
        <w:rPr>
          <w:rFonts w:cstheme="minorHAnsi"/>
          <w:sz w:val="21"/>
          <w:szCs w:val="21"/>
        </w:rPr>
        <w:t xml:space="preserve"> states </w:t>
      </w:r>
      <w:r w:rsidRPr="00B417DA">
        <w:rPr>
          <w:rFonts w:cstheme="minorHAnsi"/>
          <w:sz w:val="21"/>
          <w:szCs w:val="21"/>
        </w:rPr>
        <w:t>there</w:t>
      </w:r>
      <w:r w:rsidR="00E866FE" w:rsidRPr="00B417DA">
        <w:rPr>
          <w:rFonts w:cstheme="minorHAnsi"/>
          <w:sz w:val="21"/>
          <w:szCs w:val="21"/>
        </w:rPr>
        <w:t xml:space="preserve"> is a significant</w:t>
      </w:r>
      <w:r w:rsidRPr="00B417DA">
        <w:rPr>
          <w:rFonts w:cstheme="minorHAnsi"/>
          <w:sz w:val="21"/>
          <w:szCs w:val="21"/>
        </w:rPr>
        <w:t xml:space="preserve"> positive</w:t>
      </w:r>
      <w:r w:rsidR="00E866FE" w:rsidRPr="00B417DA">
        <w:rPr>
          <w:rFonts w:cstheme="minorHAnsi"/>
          <w:sz w:val="21"/>
          <w:szCs w:val="21"/>
        </w:rPr>
        <w:t xml:space="preserve"> impact peer-to-peer accommodation is having on travel patterns as the availability of Airbnb enables wider selection of destinations for tourists, increa</w:t>
      </w:r>
      <w:r w:rsidR="008F0FA7" w:rsidRPr="00B417DA">
        <w:rPr>
          <w:rFonts w:cstheme="minorHAnsi"/>
          <w:sz w:val="21"/>
          <w:szCs w:val="21"/>
        </w:rPr>
        <w:t xml:space="preserve">ses </w:t>
      </w:r>
      <w:r w:rsidR="00E866FE" w:rsidRPr="00B417DA">
        <w:rPr>
          <w:rFonts w:cstheme="minorHAnsi"/>
          <w:sz w:val="21"/>
          <w:szCs w:val="21"/>
        </w:rPr>
        <w:t>th</w:t>
      </w:r>
      <w:r w:rsidR="008F0FA7" w:rsidRPr="00B417DA">
        <w:rPr>
          <w:rFonts w:cstheme="minorHAnsi"/>
          <w:sz w:val="21"/>
          <w:szCs w:val="21"/>
        </w:rPr>
        <w:t>e</w:t>
      </w:r>
      <w:r w:rsidR="00E866FE" w:rsidRPr="00B417DA">
        <w:rPr>
          <w:rFonts w:cstheme="minorHAnsi"/>
          <w:sz w:val="21"/>
          <w:szCs w:val="21"/>
        </w:rPr>
        <w:t xml:space="preserve"> length of stay and travel frequency. </w:t>
      </w:r>
      <w:r w:rsidR="008F0FA7" w:rsidRPr="00B417DA">
        <w:rPr>
          <w:rFonts w:cstheme="minorHAnsi"/>
          <w:sz w:val="21"/>
          <w:szCs w:val="21"/>
        </w:rPr>
        <w:t>The sharing economy has evidently</w:t>
      </w:r>
      <w:r w:rsidR="00D72E7C">
        <w:rPr>
          <w:rFonts w:cstheme="minorHAnsi"/>
          <w:sz w:val="21"/>
          <w:szCs w:val="21"/>
        </w:rPr>
        <w:t xml:space="preserve"> helped Airbnb achieve success through</w:t>
      </w:r>
      <w:r w:rsidR="000B4690">
        <w:rPr>
          <w:rFonts w:cstheme="minorHAnsi"/>
          <w:sz w:val="21"/>
          <w:szCs w:val="21"/>
        </w:rPr>
        <w:t xml:space="preserve"> the collaborative commerce.</w:t>
      </w:r>
      <w:r w:rsidR="008F0FA7" w:rsidRPr="00B417DA">
        <w:rPr>
          <w:rFonts w:cstheme="minorHAnsi"/>
          <w:sz w:val="21"/>
          <w:szCs w:val="21"/>
        </w:rPr>
        <w:t xml:space="preserve"> </w:t>
      </w:r>
    </w:p>
    <w:p w14:paraId="6A9E2994" w14:textId="77777777" w:rsidR="00217F66" w:rsidRPr="00B417DA" w:rsidRDefault="00217F66">
      <w:pPr>
        <w:rPr>
          <w:rFonts w:cstheme="minorHAnsi"/>
          <w:sz w:val="21"/>
          <w:szCs w:val="21"/>
        </w:rPr>
      </w:pPr>
    </w:p>
    <w:p w14:paraId="7DB66F41" w14:textId="06BE5E56" w:rsidR="002806C3" w:rsidRPr="00B417DA" w:rsidRDefault="00E866FE" w:rsidP="00E866FE">
      <w:pPr>
        <w:rPr>
          <w:rFonts w:cstheme="minorHAnsi"/>
          <w:b/>
          <w:bCs/>
          <w:sz w:val="21"/>
          <w:szCs w:val="21"/>
        </w:rPr>
      </w:pPr>
      <w:r w:rsidRPr="00B417DA">
        <w:rPr>
          <w:rFonts w:cstheme="minorHAnsi"/>
          <w:b/>
          <w:bCs/>
          <w:sz w:val="21"/>
          <w:szCs w:val="21"/>
        </w:rPr>
        <w:t xml:space="preserve">Collaborative </w:t>
      </w:r>
      <w:r w:rsidR="002806C3" w:rsidRPr="00B417DA">
        <w:rPr>
          <w:rFonts w:cstheme="minorHAnsi"/>
          <w:b/>
          <w:bCs/>
          <w:sz w:val="21"/>
          <w:szCs w:val="21"/>
        </w:rPr>
        <w:t>Consumption</w:t>
      </w:r>
      <w:r w:rsidRPr="00B417DA">
        <w:rPr>
          <w:rFonts w:cstheme="minorHAnsi"/>
          <w:b/>
          <w:bCs/>
          <w:sz w:val="21"/>
          <w:szCs w:val="21"/>
        </w:rPr>
        <w:t xml:space="preserve"> </w:t>
      </w:r>
      <w:r w:rsidR="002806C3" w:rsidRPr="00B417DA">
        <w:rPr>
          <w:rFonts w:cstheme="minorHAnsi"/>
          <w:b/>
          <w:bCs/>
          <w:sz w:val="21"/>
          <w:szCs w:val="21"/>
        </w:rPr>
        <w:t>–</w:t>
      </w:r>
    </w:p>
    <w:p w14:paraId="3808D6DA" w14:textId="49CD9733" w:rsidR="002806C3" w:rsidRPr="00B417DA" w:rsidRDefault="002806C3" w:rsidP="00E866FE">
      <w:pPr>
        <w:rPr>
          <w:rFonts w:cstheme="minorHAnsi"/>
          <w:noProof/>
          <w:sz w:val="21"/>
          <w:szCs w:val="21"/>
        </w:rPr>
      </w:pPr>
      <w:r w:rsidRPr="00B417DA">
        <w:rPr>
          <w:rFonts w:cstheme="minorHAnsi"/>
          <w:sz w:val="21"/>
          <w:szCs w:val="21"/>
        </w:rPr>
        <w:t xml:space="preserve">Chapter three also concentrates </w:t>
      </w:r>
      <w:r w:rsidR="006018BF" w:rsidRPr="00B417DA">
        <w:rPr>
          <w:rFonts w:cstheme="minorHAnsi"/>
          <w:sz w:val="21"/>
          <w:szCs w:val="21"/>
        </w:rPr>
        <w:t xml:space="preserve">on </w:t>
      </w:r>
      <w:r w:rsidRPr="00B417DA">
        <w:rPr>
          <w:rFonts w:cstheme="minorHAnsi"/>
          <w:sz w:val="21"/>
          <w:szCs w:val="21"/>
        </w:rPr>
        <w:t xml:space="preserve">collaborative consumption </w:t>
      </w:r>
      <w:r w:rsidR="006018BF" w:rsidRPr="00B417DA">
        <w:rPr>
          <w:rFonts w:cstheme="minorHAnsi"/>
          <w:sz w:val="21"/>
          <w:szCs w:val="21"/>
        </w:rPr>
        <w:t>which highlights the shift towards a resource-saving consumption culture</w:t>
      </w:r>
      <w:r w:rsidR="00CE7B12" w:rsidRPr="00B417DA">
        <w:rPr>
          <w:rFonts w:cstheme="minorHAnsi"/>
          <w:sz w:val="21"/>
          <w:szCs w:val="21"/>
        </w:rPr>
        <w:t xml:space="preserve"> where consumers put less value on ownership in favour of renting  </w:t>
      </w:r>
      <w:sdt>
        <w:sdtPr>
          <w:rPr>
            <w:rFonts w:cstheme="minorHAnsi"/>
            <w:sz w:val="21"/>
            <w:szCs w:val="21"/>
          </w:rPr>
          <w:id w:val="-638191794"/>
          <w:citation/>
        </w:sdtPr>
        <w:sdtContent>
          <w:r w:rsidR="00CE7B12" w:rsidRPr="00B417DA">
            <w:rPr>
              <w:rFonts w:cstheme="minorHAnsi"/>
              <w:sz w:val="21"/>
              <w:szCs w:val="21"/>
            </w:rPr>
            <w:fldChar w:fldCharType="begin"/>
          </w:r>
          <w:r w:rsidR="00CE7B12" w:rsidRPr="00B417DA">
            <w:rPr>
              <w:rFonts w:cstheme="minorHAnsi"/>
              <w:sz w:val="21"/>
              <w:szCs w:val="21"/>
            </w:rPr>
            <w:instrText xml:space="preserve"> CITATION Lei13 \l 2057 </w:instrText>
          </w:r>
          <w:r w:rsidR="00CE7B12" w:rsidRPr="00B417DA">
            <w:rPr>
              <w:rFonts w:cstheme="minorHAnsi"/>
              <w:sz w:val="21"/>
              <w:szCs w:val="21"/>
            </w:rPr>
            <w:fldChar w:fldCharType="separate"/>
          </w:r>
          <w:r w:rsidR="00CE7B12" w:rsidRPr="00B417DA">
            <w:rPr>
              <w:rFonts w:cstheme="minorHAnsi"/>
              <w:noProof/>
              <w:sz w:val="21"/>
              <w:szCs w:val="21"/>
            </w:rPr>
            <w:t>(Leismann, Schmitt, &amp; Baedeker, 2013)</w:t>
          </w:r>
          <w:r w:rsidR="00CE7B12" w:rsidRPr="00B417DA">
            <w:rPr>
              <w:rFonts w:cstheme="minorHAnsi"/>
              <w:sz w:val="21"/>
              <w:szCs w:val="21"/>
            </w:rPr>
            <w:fldChar w:fldCharType="end"/>
          </w:r>
        </w:sdtContent>
      </w:sdt>
      <w:r w:rsidR="00CE7B12" w:rsidRPr="00B417DA">
        <w:rPr>
          <w:rFonts w:cstheme="minorHAnsi"/>
          <w:sz w:val="21"/>
          <w:szCs w:val="21"/>
        </w:rPr>
        <w:t xml:space="preserve">. As a result of the growth of the sharing economy in the travel industry </w:t>
      </w:r>
      <w:r w:rsidR="00CE7B12" w:rsidRPr="00B417DA">
        <w:rPr>
          <w:rFonts w:cstheme="minorHAnsi"/>
          <w:noProof/>
          <w:sz w:val="21"/>
          <w:szCs w:val="21"/>
        </w:rPr>
        <w:t xml:space="preserve">(Pesonen,2015) states that collaborative consumption is a valued addition to numerous developments and trends in the marketplace that have substantially transformed traveler behaviour and disrupted the travel industry </w:t>
      </w:r>
      <w:r w:rsidR="00797FDA" w:rsidRPr="00B417DA">
        <w:rPr>
          <w:rFonts w:cstheme="minorHAnsi"/>
          <w:noProof/>
          <w:sz w:val="21"/>
          <w:szCs w:val="21"/>
        </w:rPr>
        <w:t xml:space="preserve">dynamics. </w:t>
      </w:r>
    </w:p>
    <w:p w14:paraId="21495728" w14:textId="6EBA5E3C" w:rsidR="004F75B6" w:rsidRDefault="001765F5" w:rsidP="00E866FE">
      <w:pPr>
        <w:rPr>
          <w:rFonts w:cstheme="minorHAnsi"/>
          <w:noProof/>
          <w:sz w:val="21"/>
          <w:szCs w:val="21"/>
        </w:rPr>
      </w:pPr>
      <w:r w:rsidRPr="00B417DA">
        <w:rPr>
          <w:rFonts w:cstheme="minorHAnsi"/>
          <w:noProof/>
          <w:sz w:val="21"/>
          <w:szCs w:val="21"/>
        </w:rPr>
        <w:t xml:space="preserve">The power of social network has a signigicant effect on the peer-to-peer business model adapted by Airbnb as social technologies has enabled this type of consumption to grow in scale </w:t>
      </w:r>
      <w:sdt>
        <w:sdtPr>
          <w:rPr>
            <w:rFonts w:cstheme="minorHAnsi"/>
            <w:noProof/>
            <w:sz w:val="21"/>
            <w:szCs w:val="21"/>
          </w:rPr>
          <w:id w:val="-1237703504"/>
          <w:citation/>
        </w:sdtPr>
        <w:sdtContent>
          <w:r w:rsidRPr="00B417DA">
            <w:rPr>
              <w:rFonts w:cstheme="minorHAnsi"/>
              <w:noProof/>
              <w:sz w:val="21"/>
              <w:szCs w:val="21"/>
            </w:rPr>
            <w:fldChar w:fldCharType="begin"/>
          </w:r>
          <w:r w:rsidRPr="00B417DA">
            <w:rPr>
              <w:rFonts w:cstheme="minorHAnsi"/>
              <w:noProof/>
              <w:sz w:val="21"/>
              <w:szCs w:val="21"/>
            </w:rPr>
            <w:instrText xml:space="preserve"> CITATION Cus15 \l 2057 </w:instrText>
          </w:r>
          <w:r w:rsidRPr="00B417DA">
            <w:rPr>
              <w:rFonts w:cstheme="minorHAnsi"/>
              <w:noProof/>
              <w:sz w:val="21"/>
              <w:szCs w:val="21"/>
            </w:rPr>
            <w:fldChar w:fldCharType="separate"/>
          </w:r>
          <w:r w:rsidRPr="00B417DA">
            <w:rPr>
              <w:rFonts w:cstheme="minorHAnsi"/>
              <w:noProof/>
              <w:sz w:val="21"/>
              <w:szCs w:val="21"/>
            </w:rPr>
            <w:t>(Cusumano, Michael, 2015)</w:t>
          </w:r>
          <w:r w:rsidRPr="00B417DA">
            <w:rPr>
              <w:rFonts w:cstheme="minorHAnsi"/>
              <w:noProof/>
              <w:sz w:val="21"/>
              <w:szCs w:val="21"/>
            </w:rPr>
            <w:fldChar w:fldCharType="end"/>
          </w:r>
        </w:sdtContent>
      </w:sdt>
      <w:r w:rsidRPr="00B417DA">
        <w:rPr>
          <w:rFonts w:cstheme="minorHAnsi"/>
          <w:noProof/>
          <w:sz w:val="21"/>
          <w:szCs w:val="21"/>
        </w:rPr>
        <w:t>.</w:t>
      </w:r>
      <w:r w:rsidR="00F86674" w:rsidRPr="00B417DA">
        <w:rPr>
          <w:rFonts w:cstheme="minorHAnsi"/>
          <w:noProof/>
          <w:sz w:val="21"/>
          <w:szCs w:val="21"/>
        </w:rPr>
        <w:t xml:space="preserve"> This reflects Airbnb’s practises in creating a seamless platform connecting supply and demand in </w:t>
      </w:r>
      <w:r w:rsidR="0016651B">
        <w:rPr>
          <w:rFonts w:cstheme="minorHAnsi"/>
          <w:noProof/>
          <w:sz w:val="21"/>
          <w:szCs w:val="21"/>
        </w:rPr>
        <w:t xml:space="preserve">the hospitality sector. </w:t>
      </w:r>
    </w:p>
    <w:p w14:paraId="5F3B3D80" w14:textId="1D3BFC43" w:rsidR="00F86674" w:rsidRPr="00B417DA" w:rsidRDefault="00F86674" w:rsidP="00E866FE">
      <w:pPr>
        <w:rPr>
          <w:rFonts w:cstheme="minorHAnsi"/>
          <w:noProof/>
          <w:sz w:val="21"/>
          <w:szCs w:val="21"/>
        </w:rPr>
      </w:pPr>
      <w:r w:rsidRPr="00B417DA">
        <w:rPr>
          <w:rFonts w:cstheme="minorHAnsi"/>
          <w:noProof/>
          <w:sz w:val="21"/>
          <w:szCs w:val="21"/>
        </w:rPr>
        <w:t xml:space="preserve">Collaborative consumption is positioned in the sharing economy as a technological phenomenon, this element provides economic benefits such as saving money, facilitating access to resources and lowers the </w:t>
      </w:r>
      <w:r w:rsidRPr="00B417DA">
        <w:rPr>
          <w:rFonts w:cstheme="minorHAnsi"/>
          <w:noProof/>
          <w:sz w:val="21"/>
          <w:szCs w:val="21"/>
        </w:rPr>
        <w:lastRenderedPageBreak/>
        <w:t xml:space="preserve">cost of economy coordination within communities. The benefits constitute more individualistic reasons for participating in the peer-to-peer business </w:t>
      </w:r>
      <w:r w:rsidR="00C9739D" w:rsidRPr="00B417DA">
        <w:rPr>
          <w:rFonts w:cstheme="minorHAnsi"/>
          <w:noProof/>
          <w:sz w:val="21"/>
          <w:szCs w:val="21"/>
        </w:rPr>
        <w:t>such as Airbnb</w:t>
      </w:r>
      <w:sdt>
        <w:sdtPr>
          <w:rPr>
            <w:rFonts w:cstheme="minorHAnsi"/>
            <w:noProof/>
            <w:sz w:val="21"/>
            <w:szCs w:val="21"/>
          </w:rPr>
          <w:id w:val="-1514057628"/>
          <w:citation/>
        </w:sdtPr>
        <w:sdtContent>
          <w:r w:rsidRPr="00B417DA">
            <w:rPr>
              <w:rFonts w:cstheme="minorHAnsi"/>
              <w:noProof/>
              <w:sz w:val="21"/>
              <w:szCs w:val="21"/>
            </w:rPr>
            <w:fldChar w:fldCharType="begin"/>
          </w:r>
          <w:r w:rsidRPr="00B417DA">
            <w:rPr>
              <w:rFonts w:cstheme="minorHAnsi"/>
              <w:noProof/>
              <w:sz w:val="21"/>
              <w:szCs w:val="21"/>
            </w:rPr>
            <w:instrText xml:space="preserve"> CITATION Ham16 \l 2057 </w:instrText>
          </w:r>
          <w:r w:rsidRPr="00B417DA">
            <w:rPr>
              <w:rFonts w:cstheme="minorHAnsi"/>
              <w:noProof/>
              <w:sz w:val="21"/>
              <w:szCs w:val="21"/>
            </w:rPr>
            <w:fldChar w:fldCharType="separate"/>
          </w:r>
          <w:r w:rsidRPr="00B417DA">
            <w:rPr>
              <w:rFonts w:cstheme="minorHAnsi"/>
              <w:noProof/>
              <w:sz w:val="21"/>
              <w:szCs w:val="21"/>
            </w:rPr>
            <w:t xml:space="preserve"> (Hamari, 2016)</w:t>
          </w:r>
          <w:r w:rsidRPr="00B417DA">
            <w:rPr>
              <w:rFonts w:cstheme="minorHAnsi"/>
              <w:noProof/>
              <w:sz w:val="21"/>
              <w:szCs w:val="21"/>
            </w:rPr>
            <w:fldChar w:fldCharType="end"/>
          </w:r>
        </w:sdtContent>
      </w:sdt>
      <w:r w:rsidRPr="00B417DA">
        <w:rPr>
          <w:rFonts w:cstheme="minorHAnsi"/>
          <w:noProof/>
          <w:sz w:val="21"/>
          <w:szCs w:val="21"/>
        </w:rPr>
        <w:t>.</w:t>
      </w:r>
    </w:p>
    <w:p w14:paraId="503CE3D8" w14:textId="77777777" w:rsidR="00301334" w:rsidRPr="00B417DA" w:rsidRDefault="00301334" w:rsidP="00E866FE">
      <w:pPr>
        <w:rPr>
          <w:rFonts w:eastAsia="Times New Roman" w:cstheme="minorHAnsi"/>
          <w:b/>
          <w:bCs/>
          <w:sz w:val="21"/>
          <w:szCs w:val="21"/>
          <w:lang w:eastAsia="en-GB"/>
        </w:rPr>
      </w:pPr>
    </w:p>
    <w:p w14:paraId="64269DB1" w14:textId="1BC94105" w:rsidR="002806C3" w:rsidRPr="00B417DA" w:rsidRDefault="00301334" w:rsidP="00E866FE">
      <w:pPr>
        <w:rPr>
          <w:rFonts w:eastAsia="Times New Roman" w:cstheme="minorHAnsi"/>
          <w:b/>
          <w:bCs/>
          <w:sz w:val="21"/>
          <w:szCs w:val="21"/>
          <w:lang w:eastAsia="en-GB"/>
        </w:rPr>
      </w:pPr>
      <w:r w:rsidRPr="00B417DA">
        <w:rPr>
          <w:rFonts w:eastAsia="Times New Roman" w:cstheme="minorHAnsi"/>
          <w:b/>
          <w:bCs/>
          <w:sz w:val="21"/>
          <w:szCs w:val="21"/>
          <w:lang w:eastAsia="en-GB"/>
        </w:rPr>
        <w:t>E-commerce.</w:t>
      </w:r>
    </w:p>
    <w:p w14:paraId="001BC84F" w14:textId="4F2B5758" w:rsidR="00301334" w:rsidRPr="00B417DA" w:rsidRDefault="00301334" w:rsidP="00E866FE">
      <w:pPr>
        <w:rPr>
          <w:rFonts w:eastAsia="Times New Roman" w:cstheme="minorHAnsi"/>
          <w:sz w:val="21"/>
          <w:szCs w:val="21"/>
          <w:lang w:eastAsia="en-GB"/>
        </w:rPr>
      </w:pPr>
      <w:r w:rsidRPr="00B417DA">
        <w:rPr>
          <w:rFonts w:eastAsia="Times New Roman" w:cstheme="minorHAnsi"/>
          <w:sz w:val="21"/>
          <w:szCs w:val="21"/>
          <w:lang w:eastAsia="en-GB"/>
        </w:rPr>
        <w:t xml:space="preserve">The competitive nature of the business environment requires businesses to adopt strategies that </w:t>
      </w:r>
      <w:r w:rsidR="00C83089" w:rsidRPr="00B417DA">
        <w:rPr>
          <w:rFonts w:eastAsia="Times New Roman" w:cstheme="minorHAnsi"/>
          <w:sz w:val="21"/>
          <w:szCs w:val="21"/>
          <w:lang w:eastAsia="en-GB"/>
        </w:rPr>
        <w:t>reflect their core objectives, In today’s information technology focused environment companies strive to achieve sustainable competitive advantage by implementing technological capabilities into their strategic initiatives as it can be suggested this is a key element for firm growth</w:t>
      </w:r>
      <w:r w:rsidR="00EA2E08" w:rsidRPr="00B417DA">
        <w:rPr>
          <w:rFonts w:eastAsia="Times New Roman" w:cstheme="minorHAnsi"/>
          <w:sz w:val="21"/>
          <w:szCs w:val="21"/>
          <w:lang w:eastAsia="en-GB"/>
        </w:rPr>
        <w:t xml:space="preserve"> </w:t>
      </w:r>
      <w:sdt>
        <w:sdtPr>
          <w:rPr>
            <w:rFonts w:eastAsia="Times New Roman" w:cstheme="minorHAnsi"/>
            <w:sz w:val="21"/>
            <w:szCs w:val="21"/>
            <w:lang w:eastAsia="en-GB"/>
          </w:rPr>
          <w:id w:val="33009482"/>
          <w:citation/>
        </w:sdtPr>
        <w:sdtContent>
          <w:r w:rsidR="00EA2E08" w:rsidRPr="00B417DA">
            <w:rPr>
              <w:rFonts w:eastAsia="Times New Roman" w:cstheme="minorHAnsi"/>
              <w:sz w:val="21"/>
              <w:szCs w:val="21"/>
              <w:lang w:eastAsia="en-GB"/>
            </w:rPr>
            <w:fldChar w:fldCharType="begin"/>
          </w:r>
          <w:r w:rsidR="00EA2E08" w:rsidRPr="00B417DA">
            <w:rPr>
              <w:rFonts w:eastAsia="Times New Roman" w:cstheme="minorHAnsi"/>
              <w:sz w:val="21"/>
              <w:szCs w:val="21"/>
              <w:lang w:eastAsia="en-GB"/>
            </w:rPr>
            <w:instrText xml:space="preserve"> CITATION Hig19 \l 2057 </w:instrText>
          </w:r>
          <w:r w:rsidR="00EA2E08" w:rsidRPr="00B417DA">
            <w:rPr>
              <w:rFonts w:eastAsia="Times New Roman" w:cstheme="minorHAnsi"/>
              <w:sz w:val="21"/>
              <w:szCs w:val="21"/>
              <w:lang w:eastAsia="en-GB"/>
            </w:rPr>
            <w:fldChar w:fldCharType="separate"/>
          </w:r>
          <w:r w:rsidR="00EA2E08" w:rsidRPr="00B417DA">
            <w:rPr>
              <w:rFonts w:eastAsia="Times New Roman" w:cstheme="minorHAnsi"/>
              <w:noProof/>
              <w:sz w:val="21"/>
              <w:szCs w:val="21"/>
              <w:lang w:eastAsia="en-GB"/>
            </w:rPr>
            <w:t>(Hight, 2019)</w:t>
          </w:r>
          <w:r w:rsidR="00EA2E08" w:rsidRPr="00B417DA">
            <w:rPr>
              <w:rFonts w:eastAsia="Times New Roman" w:cstheme="minorHAnsi"/>
              <w:sz w:val="21"/>
              <w:szCs w:val="21"/>
              <w:lang w:eastAsia="en-GB"/>
            </w:rPr>
            <w:fldChar w:fldCharType="end"/>
          </w:r>
        </w:sdtContent>
      </w:sdt>
      <w:r w:rsidR="00EA2E08" w:rsidRPr="00B417DA">
        <w:rPr>
          <w:rFonts w:eastAsia="Times New Roman" w:cstheme="minorHAnsi"/>
          <w:sz w:val="21"/>
          <w:szCs w:val="21"/>
          <w:lang w:eastAsia="en-GB"/>
        </w:rPr>
        <w:t xml:space="preserve">. </w:t>
      </w:r>
    </w:p>
    <w:p w14:paraId="18B4C71E" w14:textId="47DD5048" w:rsidR="00AE42B2" w:rsidRPr="00B417DA" w:rsidRDefault="00EA2E08" w:rsidP="00E866FE">
      <w:pPr>
        <w:rPr>
          <w:rFonts w:eastAsia="Times New Roman" w:cstheme="minorHAnsi"/>
          <w:sz w:val="21"/>
          <w:szCs w:val="21"/>
          <w:lang w:eastAsia="en-GB"/>
        </w:rPr>
      </w:pPr>
      <w:r w:rsidRPr="00B417DA">
        <w:rPr>
          <w:rFonts w:eastAsia="Times New Roman" w:cstheme="minorHAnsi"/>
          <w:sz w:val="21"/>
          <w:szCs w:val="21"/>
          <w:lang w:eastAsia="en-GB"/>
        </w:rPr>
        <w:t>E-commerce can be identified as a business model that allows firms and individuals t</w:t>
      </w:r>
      <w:r w:rsidR="005C13AB" w:rsidRPr="00B417DA">
        <w:rPr>
          <w:rFonts w:eastAsia="Times New Roman" w:cstheme="minorHAnsi"/>
          <w:sz w:val="21"/>
          <w:szCs w:val="21"/>
          <w:lang w:eastAsia="en-GB"/>
        </w:rPr>
        <w:t>o buy and sell goods, products or services over the internet</w:t>
      </w:r>
      <w:r w:rsidR="006D7696" w:rsidRPr="00B417DA">
        <w:rPr>
          <w:rFonts w:eastAsia="Times New Roman" w:cstheme="minorHAnsi"/>
          <w:sz w:val="21"/>
          <w:szCs w:val="21"/>
          <w:lang w:eastAsia="en-GB"/>
        </w:rPr>
        <w:t xml:space="preserve"> </w:t>
      </w:r>
      <w:sdt>
        <w:sdtPr>
          <w:rPr>
            <w:rFonts w:eastAsia="Times New Roman" w:cstheme="minorHAnsi"/>
            <w:sz w:val="21"/>
            <w:szCs w:val="21"/>
            <w:lang w:eastAsia="en-GB"/>
          </w:rPr>
          <w:id w:val="1015036620"/>
          <w:citation/>
        </w:sdtPr>
        <w:sdtContent>
          <w:r w:rsidR="006D7696" w:rsidRPr="00B417DA">
            <w:rPr>
              <w:rFonts w:eastAsia="Times New Roman" w:cstheme="minorHAnsi"/>
              <w:sz w:val="21"/>
              <w:szCs w:val="21"/>
              <w:lang w:eastAsia="en-GB"/>
            </w:rPr>
            <w:fldChar w:fldCharType="begin"/>
          </w:r>
          <w:r w:rsidR="006D7696" w:rsidRPr="00B417DA">
            <w:rPr>
              <w:rFonts w:eastAsia="Times New Roman" w:cstheme="minorHAnsi"/>
              <w:sz w:val="21"/>
              <w:szCs w:val="21"/>
              <w:lang w:eastAsia="en-GB"/>
            </w:rPr>
            <w:instrText xml:space="preserve"> CITATION Nir20 \l 2057 </w:instrText>
          </w:r>
          <w:r w:rsidR="006D7696" w:rsidRPr="00B417DA">
            <w:rPr>
              <w:rFonts w:eastAsia="Times New Roman" w:cstheme="minorHAnsi"/>
              <w:sz w:val="21"/>
              <w:szCs w:val="21"/>
              <w:lang w:eastAsia="en-GB"/>
            </w:rPr>
            <w:fldChar w:fldCharType="separate"/>
          </w:r>
          <w:r w:rsidR="006D7696" w:rsidRPr="00B417DA">
            <w:rPr>
              <w:rFonts w:eastAsia="Times New Roman" w:cstheme="minorHAnsi"/>
              <w:noProof/>
              <w:sz w:val="21"/>
              <w:szCs w:val="21"/>
              <w:lang w:eastAsia="en-GB"/>
            </w:rPr>
            <w:t>(Vulkan, 2020)</w:t>
          </w:r>
          <w:r w:rsidR="006D7696" w:rsidRPr="00B417DA">
            <w:rPr>
              <w:rFonts w:eastAsia="Times New Roman" w:cstheme="minorHAnsi"/>
              <w:sz w:val="21"/>
              <w:szCs w:val="21"/>
              <w:lang w:eastAsia="en-GB"/>
            </w:rPr>
            <w:fldChar w:fldCharType="end"/>
          </w:r>
        </w:sdtContent>
      </w:sdt>
      <w:r w:rsidR="006D7696" w:rsidRPr="00B417DA">
        <w:rPr>
          <w:rFonts w:eastAsia="Times New Roman" w:cstheme="minorHAnsi"/>
          <w:sz w:val="21"/>
          <w:szCs w:val="21"/>
          <w:lang w:eastAsia="en-GB"/>
        </w:rPr>
        <w:t>.</w:t>
      </w:r>
      <w:r w:rsidR="00AE42B2" w:rsidRPr="00B417DA">
        <w:rPr>
          <w:rFonts w:eastAsia="Times New Roman" w:cstheme="minorHAnsi"/>
          <w:sz w:val="21"/>
          <w:szCs w:val="21"/>
          <w:lang w:eastAsia="en-GB"/>
        </w:rPr>
        <w:t>Chapter 2 The Sharing Economy states that capturing the critical mass of sellers using digital platforms is very important to Airbnb as the use of online platforms also increase the speed and flexibility of the exchange of underutilized resources</w:t>
      </w:r>
      <w:r w:rsidR="006D7696" w:rsidRPr="00B417DA">
        <w:rPr>
          <w:rFonts w:eastAsia="Times New Roman" w:cstheme="minorHAnsi"/>
          <w:sz w:val="21"/>
          <w:szCs w:val="21"/>
          <w:lang w:eastAsia="en-GB"/>
        </w:rPr>
        <w:t xml:space="preserve"> </w:t>
      </w:r>
      <w:sdt>
        <w:sdtPr>
          <w:rPr>
            <w:rFonts w:eastAsia="Times New Roman" w:cstheme="minorHAnsi"/>
            <w:sz w:val="21"/>
            <w:szCs w:val="21"/>
            <w:lang w:eastAsia="en-GB"/>
          </w:rPr>
          <w:id w:val="-859046600"/>
          <w:citation/>
        </w:sdtPr>
        <w:sdtContent>
          <w:r w:rsidR="006D7696" w:rsidRPr="00B417DA">
            <w:rPr>
              <w:rFonts w:eastAsia="Times New Roman" w:cstheme="minorHAnsi"/>
              <w:sz w:val="21"/>
              <w:szCs w:val="21"/>
              <w:lang w:eastAsia="en-GB"/>
            </w:rPr>
            <w:fldChar w:fldCharType="begin"/>
          </w:r>
          <w:r w:rsidR="006D7696" w:rsidRPr="00B417DA">
            <w:rPr>
              <w:rFonts w:eastAsia="Times New Roman" w:cstheme="minorHAnsi"/>
              <w:sz w:val="21"/>
              <w:szCs w:val="21"/>
              <w:lang w:eastAsia="en-GB"/>
            </w:rPr>
            <w:instrText xml:space="preserve"> CITATION Kat \l 2057 </w:instrText>
          </w:r>
          <w:r w:rsidR="006D7696" w:rsidRPr="00B417DA">
            <w:rPr>
              <w:rFonts w:eastAsia="Times New Roman" w:cstheme="minorHAnsi"/>
              <w:sz w:val="21"/>
              <w:szCs w:val="21"/>
              <w:lang w:eastAsia="en-GB"/>
            </w:rPr>
            <w:fldChar w:fldCharType="separate"/>
          </w:r>
          <w:r w:rsidR="006D7696" w:rsidRPr="00B417DA">
            <w:rPr>
              <w:rFonts w:eastAsia="Times New Roman" w:cstheme="minorHAnsi"/>
              <w:noProof/>
              <w:sz w:val="21"/>
              <w:szCs w:val="21"/>
              <w:lang w:eastAsia="en-GB"/>
            </w:rPr>
            <w:t>(Kathan &amp; Maltzer)</w:t>
          </w:r>
          <w:r w:rsidR="006D7696" w:rsidRPr="00B417DA">
            <w:rPr>
              <w:rFonts w:eastAsia="Times New Roman" w:cstheme="minorHAnsi"/>
              <w:sz w:val="21"/>
              <w:szCs w:val="21"/>
              <w:lang w:eastAsia="en-GB"/>
            </w:rPr>
            <w:fldChar w:fldCharType="end"/>
          </w:r>
        </w:sdtContent>
      </w:sdt>
      <w:r w:rsidR="006D7696" w:rsidRPr="00B417DA">
        <w:rPr>
          <w:rFonts w:eastAsia="Times New Roman" w:cstheme="minorHAnsi"/>
          <w:sz w:val="21"/>
          <w:szCs w:val="21"/>
          <w:lang w:eastAsia="en-GB"/>
        </w:rPr>
        <w:t>.</w:t>
      </w:r>
    </w:p>
    <w:p w14:paraId="226CB703" w14:textId="11B9F6F3" w:rsidR="00387988" w:rsidRDefault="005C13AB" w:rsidP="00E866FE">
      <w:pPr>
        <w:rPr>
          <w:rFonts w:eastAsia="Times New Roman" w:cstheme="minorHAnsi"/>
          <w:sz w:val="21"/>
          <w:szCs w:val="21"/>
          <w:lang w:eastAsia="en-GB"/>
        </w:rPr>
      </w:pPr>
      <w:r w:rsidRPr="00B417DA">
        <w:rPr>
          <w:rFonts w:eastAsia="Times New Roman" w:cstheme="minorHAnsi"/>
          <w:sz w:val="21"/>
          <w:szCs w:val="21"/>
          <w:lang w:eastAsia="en-GB"/>
        </w:rPr>
        <w:t>The use of E-commerce allows businesses to maintain a database of consumer preferences and also target specific customer segments, the use of e-commerce capabilities can enhance customer loyalty and drive repeat customers</w:t>
      </w:r>
      <w:r w:rsidR="007C1F47" w:rsidRPr="00B417DA">
        <w:rPr>
          <w:rFonts w:eastAsia="Times New Roman" w:cstheme="minorHAnsi"/>
          <w:sz w:val="21"/>
          <w:szCs w:val="21"/>
          <w:lang w:eastAsia="en-GB"/>
        </w:rPr>
        <w:t xml:space="preserve"> </w:t>
      </w:r>
      <w:sdt>
        <w:sdtPr>
          <w:rPr>
            <w:rFonts w:eastAsia="Times New Roman" w:cstheme="minorHAnsi"/>
            <w:sz w:val="21"/>
            <w:szCs w:val="21"/>
            <w:lang w:eastAsia="en-GB"/>
          </w:rPr>
          <w:id w:val="-1047062447"/>
          <w:citation/>
        </w:sdtPr>
        <w:sdtContent>
          <w:r w:rsidR="007C1F47" w:rsidRPr="00B417DA">
            <w:rPr>
              <w:rFonts w:eastAsia="Times New Roman" w:cstheme="minorHAnsi"/>
              <w:sz w:val="21"/>
              <w:szCs w:val="21"/>
              <w:lang w:eastAsia="en-GB"/>
            </w:rPr>
            <w:fldChar w:fldCharType="begin"/>
          </w:r>
          <w:r w:rsidR="007C1F47" w:rsidRPr="00B417DA">
            <w:rPr>
              <w:rFonts w:eastAsia="Times New Roman" w:cstheme="minorHAnsi"/>
              <w:sz w:val="21"/>
              <w:szCs w:val="21"/>
              <w:lang w:eastAsia="en-GB"/>
            </w:rPr>
            <w:instrText xml:space="preserve"> CITATION Hua15 \l 2057 </w:instrText>
          </w:r>
          <w:r w:rsidR="007C1F47" w:rsidRPr="00B417DA">
            <w:rPr>
              <w:rFonts w:eastAsia="Times New Roman" w:cstheme="minorHAnsi"/>
              <w:sz w:val="21"/>
              <w:szCs w:val="21"/>
              <w:lang w:eastAsia="en-GB"/>
            </w:rPr>
            <w:fldChar w:fldCharType="separate"/>
          </w:r>
          <w:r w:rsidR="007C1F47" w:rsidRPr="00B417DA">
            <w:rPr>
              <w:rFonts w:eastAsia="Times New Roman" w:cstheme="minorHAnsi"/>
              <w:noProof/>
              <w:sz w:val="21"/>
              <w:szCs w:val="21"/>
              <w:lang w:eastAsia="en-GB"/>
            </w:rPr>
            <w:t>(Hua, 2015)</w:t>
          </w:r>
          <w:r w:rsidR="007C1F47" w:rsidRPr="00B417DA">
            <w:rPr>
              <w:rFonts w:eastAsia="Times New Roman" w:cstheme="minorHAnsi"/>
              <w:sz w:val="21"/>
              <w:szCs w:val="21"/>
              <w:lang w:eastAsia="en-GB"/>
            </w:rPr>
            <w:fldChar w:fldCharType="end"/>
          </w:r>
        </w:sdtContent>
      </w:sdt>
      <w:r w:rsidR="007C1F47" w:rsidRPr="00B417DA">
        <w:rPr>
          <w:rFonts w:eastAsia="Times New Roman" w:cstheme="minorHAnsi"/>
          <w:sz w:val="21"/>
          <w:szCs w:val="21"/>
          <w:lang w:eastAsia="en-GB"/>
        </w:rPr>
        <w:t>.</w:t>
      </w:r>
      <w:r w:rsidR="00884FFF" w:rsidRPr="00B417DA">
        <w:rPr>
          <w:rFonts w:eastAsia="Times New Roman" w:cstheme="minorHAnsi"/>
          <w:sz w:val="21"/>
          <w:szCs w:val="21"/>
          <w:lang w:eastAsia="en-GB"/>
        </w:rPr>
        <w:t xml:space="preserve"> </w:t>
      </w:r>
      <w:sdt>
        <w:sdtPr>
          <w:rPr>
            <w:rFonts w:eastAsia="Times New Roman" w:cstheme="minorHAnsi"/>
            <w:sz w:val="21"/>
            <w:szCs w:val="21"/>
            <w:lang w:eastAsia="en-GB"/>
          </w:rPr>
          <w:id w:val="-1171721249"/>
          <w:citation/>
        </w:sdtPr>
        <w:sdtContent>
          <w:r w:rsidR="00AE42B2" w:rsidRPr="00B417DA">
            <w:rPr>
              <w:rFonts w:eastAsia="Times New Roman" w:cstheme="minorHAnsi"/>
              <w:sz w:val="21"/>
              <w:szCs w:val="21"/>
              <w:lang w:eastAsia="en-GB"/>
            </w:rPr>
            <w:fldChar w:fldCharType="begin"/>
          </w:r>
          <w:r w:rsidR="00AE42B2" w:rsidRPr="00B417DA">
            <w:rPr>
              <w:rFonts w:eastAsia="Times New Roman" w:cstheme="minorHAnsi"/>
              <w:sz w:val="21"/>
              <w:szCs w:val="21"/>
              <w:lang w:eastAsia="en-GB"/>
            </w:rPr>
            <w:instrText xml:space="preserve"> CITATION Tha17 \l 2057 </w:instrText>
          </w:r>
          <w:r w:rsidR="00AE42B2" w:rsidRPr="00B417DA">
            <w:rPr>
              <w:rFonts w:eastAsia="Times New Roman" w:cstheme="minorHAnsi"/>
              <w:sz w:val="21"/>
              <w:szCs w:val="21"/>
              <w:lang w:eastAsia="en-GB"/>
            </w:rPr>
            <w:fldChar w:fldCharType="separate"/>
          </w:r>
          <w:r w:rsidR="00AE42B2" w:rsidRPr="00B417DA">
            <w:rPr>
              <w:rFonts w:eastAsia="Times New Roman" w:cstheme="minorHAnsi"/>
              <w:noProof/>
              <w:sz w:val="21"/>
              <w:szCs w:val="21"/>
              <w:lang w:eastAsia="en-GB"/>
            </w:rPr>
            <w:t>(Thakkar, 2017)</w:t>
          </w:r>
          <w:r w:rsidR="00AE42B2" w:rsidRPr="00B417DA">
            <w:rPr>
              <w:rFonts w:eastAsia="Times New Roman" w:cstheme="minorHAnsi"/>
              <w:sz w:val="21"/>
              <w:szCs w:val="21"/>
              <w:lang w:eastAsia="en-GB"/>
            </w:rPr>
            <w:fldChar w:fldCharType="end"/>
          </w:r>
        </w:sdtContent>
      </w:sdt>
      <w:r w:rsidR="00AE42B2" w:rsidRPr="00B417DA">
        <w:rPr>
          <w:rFonts w:eastAsia="Times New Roman" w:cstheme="minorHAnsi"/>
          <w:sz w:val="21"/>
          <w:szCs w:val="21"/>
          <w:lang w:eastAsia="en-GB"/>
        </w:rPr>
        <w:t xml:space="preserve"> </w:t>
      </w:r>
      <w:r w:rsidR="00387988" w:rsidRPr="00B417DA">
        <w:rPr>
          <w:rFonts w:eastAsia="Times New Roman" w:cstheme="minorHAnsi"/>
          <w:sz w:val="21"/>
          <w:szCs w:val="21"/>
          <w:lang w:eastAsia="en-GB"/>
        </w:rPr>
        <w:t xml:space="preserve">also suggests that Airbnb </w:t>
      </w:r>
      <w:r w:rsidR="00AE42B2" w:rsidRPr="00B417DA">
        <w:rPr>
          <w:rFonts w:eastAsia="Times New Roman" w:cstheme="minorHAnsi"/>
          <w:sz w:val="21"/>
          <w:szCs w:val="21"/>
          <w:lang w:eastAsia="en-GB"/>
        </w:rPr>
        <w:t>is a part of the new infrastructure of consumerism, which offers convenience and supplying demand.</w:t>
      </w:r>
    </w:p>
    <w:p w14:paraId="16AB2971" w14:textId="23BBC547" w:rsidR="00837B8A" w:rsidRDefault="00837B8A" w:rsidP="00E866FE">
      <w:pPr>
        <w:rPr>
          <w:rFonts w:eastAsia="Times New Roman" w:cstheme="minorHAnsi"/>
          <w:sz w:val="21"/>
          <w:szCs w:val="21"/>
          <w:lang w:eastAsia="en-GB"/>
        </w:rPr>
      </w:pPr>
      <w:r>
        <w:rPr>
          <w:rFonts w:eastAsia="Times New Roman" w:cstheme="minorHAnsi"/>
          <w:sz w:val="21"/>
          <w:szCs w:val="21"/>
          <w:lang w:eastAsia="en-GB"/>
        </w:rPr>
        <w:t>E-commerce benefits organisational such as Airbnb by making national and internation</w:t>
      </w:r>
      <w:r w:rsidR="00F7555C">
        <w:rPr>
          <w:rFonts w:eastAsia="Times New Roman" w:cstheme="minorHAnsi"/>
          <w:sz w:val="21"/>
          <w:szCs w:val="21"/>
          <w:lang w:eastAsia="en-GB"/>
        </w:rPr>
        <w:t xml:space="preserve">al markets more accessible and lowers the cost of processing and retrieving information. Consumers can also benefit from E-commerce as it easily and conveniently delivers information and services around the clock </w:t>
      </w:r>
      <w:sdt>
        <w:sdtPr>
          <w:rPr>
            <w:rFonts w:eastAsia="Times New Roman" w:cstheme="minorHAnsi"/>
            <w:sz w:val="21"/>
            <w:szCs w:val="21"/>
            <w:lang w:eastAsia="en-GB"/>
          </w:rPr>
          <w:id w:val="-338932823"/>
          <w:citation/>
        </w:sdtPr>
        <w:sdtContent>
          <w:r w:rsidR="00F7555C">
            <w:rPr>
              <w:rFonts w:eastAsia="Times New Roman" w:cstheme="minorHAnsi"/>
              <w:sz w:val="21"/>
              <w:szCs w:val="21"/>
              <w:lang w:eastAsia="en-GB"/>
            </w:rPr>
            <w:fldChar w:fldCharType="begin"/>
          </w:r>
          <w:r w:rsidR="00F7555C">
            <w:rPr>
              <w:rFonts w:eastAsia="Times New Roman" w:cstheme="minorHAnsi"/>
              <w:sz w:val="21"/>
              <w:szCs w:val="21"/>
              <w:lang w:eastAsia="en-GB"/>
            </w:rPr>
            <w:instrText xml:space="preserve"> CITATION Kel09 \l 2057 </w:instrText>
          </w:r>
          <w:r w:rsidR="00F7555C">
            <w:rPr>
              <w:rFonts w:eastAsia="Times New Roman" w:cstheme="minorHAnsi"/>
              <w:sz w:val="21"/>
              <w:szCs w:val="21"/>
              <w:lang w:eastAsia="en-GB"/>
            </w:rPr>
            <w:fldChar w:fldCharType="separate"/>
          </w:r>
          <w:r w:rsidR="00F7555C" w:rsidRPr="00F7555C">
            <w:rPr>
              <w:rFonts w:eastAsia="Times New Roman" w:cstheme="minorHAnsi"/>
              <w:noProof/>
              <w:sz w:val="21"/>
              <w:szCs w:val="21"/>
              <w:lang w:eastAsia="en-GB"/>
            </w:rPr>
            <w:t>(Rainer, 2009)</w:t>
          </w:r>
          <w:r w:rsidR="00F7555C">
            <w:rPr>
              <w:rFonts w:eastAsia="Times New Roman" w:cstheme="minorHAnsi"/>
              <w:sz w:val="21"/>
              <w:szCs w:val="21"/>
              <w:lang w:eastAsia="en-GB"/>
            </w:rPr>
            <w:fldChar w:fldCharType="end"/>
          </w:r>
        </w:sdtContent>
      </w:sdt>
      <w:r w:rsidR="00F7555C">
        <w:rPr>
          <w:rFonts w:eastAsia="Times New Roman" w:cstheme="minorHAnsi"/>
          <w:sz w:val="21"/>
          <w:szCs w:val="21"/>
          <w:lang w:eastAsia="en-GB"/>
        </w:rPr>
        <w:t>.  Although</w:t>
      </w:r>
      <w:r w:rsidR="004861F3">
        <w:rPr>
          <w:rFonts w:eastAsia="Times New Roman" w:cstheme="minorHAnsi"/>
          <w:sz w:val="21"/>
          <w:szCs w:val="21"/>
          <w:lang w:eastAsia="en-GB"/>
        </w:rPr>
        <w:t xml:space="preserve"> in recent years the perceived risk of cybercrime serves as barriers to the success of e-commerce transactions and technologies. Negative perceptions </w:t>
      </w:r>
      <w:r w:rsidR="003A50FF">
        <w:rPr>
          <w:rFonts w:eastAsia="Times New Roman" w:cstheme="minorHAnsi"/>
          <w:sz w:val="21"/>
          <w:szCs w:val="21"/>
          <w:lang w:eastAsia="en-GB"/>
        </w:rPr>
        <w:t>reduce</w:t>
      </w:r>
      <w:r w:rsidR="004861F3">
        <w:rPr>
          <w:rFonts w:eastAsia="Times New Roman" w:cstheme="minorHAnsi"/>
          <w:sz w:val="21"/>
          <w:szCs w:val="21"/>
          <w:lang w:eastAsia="en-GB"/>
        </w:rPr>
        <w:t xml:space="preserve"> consumers commitment and willingness to transact business online services to the continuous activities of online cyber fraud activities </w:t>
      </w:r>
      <w:sdt>
        <w:sdtPr>
          <w:rPr>
            <w:rFonts w:eastAsia="Times New Roman" w:cstheme="minorHAnsi"/>
            <w:sz w:val="21"/>
            <w:szCs w:val="21"/>
            <w:lang w:eastAsia="en-GB"/>
          </w:rPr>
          <w:id w:val="944117588"/>
          <w:citation/>
        </w:sdtPr>
        <w:sdtContent>
          <w:r w:rsidR="004861F3">
            <w:rPr>
              <w:rFonts w:eastAsia="Times New Roman" w:cstheme="minorHAnsi"/>
              <w:sz w:val="21"/>
              <w:szCs w:val="21"/>
              <w:lang w:eastAsia="en-GB"/>
            </w:rPr>
            <w:fldChar w:fldCharType="begin"/>
          </w:r>
          <w:r w:rsidR="004861F3">
            <w:rPr>
              <w:rFonts w:eastAsia="Times New Roman" w:cstheme="minorHAnsi"/>
              <w:sz w:val="21"/>
              <w:szCs w:val="21"/>
              <w:lang w:eastAsia="en-GB"/>
            </w:rPr>
            <w:instrText xml:space="preserve"> CITATION Ric19 \l 2057 </w:instrText>
          </w:r>
          <w:r w:rsidR="004861F3">
            <w:rPr>
              <w:rFonts w:eastAsia="Times New Roman" w:cstheme="minorHAnsi"/>
              <w:sz w:val="21"/>
              <w:szCs w:val="21"/>
              <w:lang w:eastAsia="en-GB"/>
            </w:rPr>
            <w:fldChar w:fldCharType="separate"/>
          </w:r>
          <w:r w:rsidR="004861F3" w:rsidRPr="004861F3">
            <w:rPr>
              <w:rFonts w:eastAsia="Times New Roman" w:cstheme="minorHAnsi"/>
              <w:noProof/>
              <w:sz w:val="21"/>
              <w:szCs w:val="21"/>
              <w:lang w:eastAsia="en-GB"/>
            </w:rPr>
            <w:t>(Apau, 2019)</w:t>
          </w:r>
          <w:r w:rsidR="004861F3">
            <w:rPr>
              <w:rFonts w:eastAsia="Times New Roman" w:cstheme="minorHAnsi"/>
              <w:sz w:val="21"/>
              <w:szCs w:val="21"/>
              <w:lang w:eastAsia="en-GB"/>
            </w:rPr>
            <w:fldChar w:fldCharType="end"/>
          </w:r>
        </w:sdtContent>
      </w:sdt>
      <w:r w:rsidR="004861F3">
        <w:rPr>
          <w:rFonts w:eastAsia="Times New Roman" w:cstheme="minorHAnsi"/>
          <w:sz w:val="21"/>
          <w:szCs w:val="21"/>
          <w:lang w:eastAsia="en-GB"/>
        </w:rPr>
        <w:t>.</w:t>
      </w:r>
      <w:r w:rsidR="00DA342B">
        <w:rPr>
          <w:rFonts w:eastAsia="Times New Roman" w:cstheme="minorHAnsi"/>
          <w:sz w:val="21"/>
          <w:szCs w:val="21"/>
          <w:lang w:eastAsia="en-GB"/>
        </w:rPr>
        <w:t xml:space="preserve"> </w:t>
      </w:r>
      <w:r w:rsidR="003A50FF">
        <w:rPr>
          <w:rFonts w:eastAsia="Times New Roman" w:cstheme="minorHAnsi"/>
          <w:sz w:val="21"/>
          <w:szCs w:val="21"/>
          <w:lang w:eastAsia="en-GB"/>
        </w:rPr>
        <w:t xml:space="preserve"> Airbnb have addressed this concern by partnering with safety experts ‘Get Safe Online’ to produce helpful guides for hosts and guests to stay safe while online </w:t>
      </w:r>
      <w:r w:rsidR="003A50FF" w:rsidRPr="003A50FF">
        <w:rPr>
          <w:rFonts w:eastAsia="Times New Roman" w:cstheme="minorHAnsi"/>
          <w:noProof/>
          <w:sz w:val="21"/>
          <w:szCs w:val="21"/>
          <w:lang w:eastAsia="en-GB"/>
        </w:rPr>
        <w:t>(Airbnb</w:t>
      </w:r>
      <w:r w:rsidR="003A50FF">
        <w:rPr>
          <w:rFonts w:eastAsia="Times New Roman" w:cstheme="minorHAnsi"/>
          <w:noProof/>
          <w:sz w:val="21"/>
          <w:szCs w:val="21"/>
          <w:lang w:eastAsia="en-GB"/>
        </w:rPr>
        <w:t>,</w:t>
      </w:r>
      <w:r w:rsidR="003A50FF" w:rsidRPr="003A50FF">
        <w:rPr>
          <w:rFonts w:eastAsia="Times New Roman" w:cstheme="minorHAnsi"/>
          <w:noProof/>
          <w:sz w:val="21"/>
          <w:szCs w:val="21"/>
          <w:lang w:eastAsia="en-GB"/>
        </w:rPr>
        <w:t>2018)</w:t>
      </w:r>
      <w:r w:rsidR="003A50FF">
        <w:rPr>
          <w:rFonts w:eastAsia="Times New Roman" w:cstheme="minorHAnsi"/>
          <w:noProof/>
          <w:sz w:val="21"/>
          <w:szCs w:val="21"/>
          <w:lang w:eastAsia="en-GB"/>
        </w:rPr>
        <w:t xml:space="preserve">. </w:t>
      </w:r>
    </w:p>
    <w:p w14:paraId="507DFB0F" w14:textId="043C98DA" w:rsidR="0035772C" w:rsidRPr="0016651B" w:rsidRDefault="001E512E" w:rsidP="00E866FE">
      <w:pPr>
        <w:rPr>
          <w:rFonts w:eastAsia="Times New Roman" w:cstheme="minorHAnsi"/>
          <w:sz w:val="21"/>
          <w:szCs w:val="21"/>
          <w:lang w:eastAsia="en-GB"/>
        </w:rPr>
      </w:pPr>
      <w:r>
        <w:rPr>
          <w:rFonts w:eastAsia="Times New Roman" w:cstheme="minorHAnsi"/>
          <w:sz w:val="21"/>
          <w:szCs w:val="21"/>
          <w:lang w:eastAsia="en-GB"/>
        </w:rPr>
        <w:t xml:space="preserve">The use of E-commerce allows Airbnb to operate as a consumer to consumer platform. </w:t>
      </w:r>
      <w:r w:rsidR="00837B8A">
        <w:rPr>
          <w:rFonts w:eastAsia="Times New Roman" w:cstheme="minorHAnsi"/>
          <w:sz w:val="21"/>
          <w:szCs w:val="21"/>
          <w:lang w:eastAsia="en-GB"/>
        </w:rPr>
        <w:t xml:space="preserve">Although it can also be identified that the use of business to consumers falls under the ecommerce definition of providing technologies to enable transactions. C2C focuses on information transfers as B2C homes in on the transactions through buying and selling. </w:t>
      </w:r>
      <w:r w:rsidR="0016651B">
        <w:rPr>
          <w:rFonts w:eastAsia="Times New Roman" w:cstheme="minorHAnsi"/>
          <w:sz w:val="21"/>
          <w:szCs w:val="21"/>
          <w:lang w:eastAsia="en-GB"/>
        </w:rPr>
        <w:t>Although Ecommerce is supported by both B2C and C2C activities as B2C has a C2C categorisation, the platform used as the technology is the pee</w:t>
      </w:r>
      <w:r w:rsidR="004D2D61">
        <w:rPr>
          <w:rFonts w:eastAsia="Times New Roman" w:cstheme="minorHAnsi"/>
          <w:sz w:val="21"/>
          <w:szCs w:val="21"/>
          <w:lang w:eastAsia="en-GB"/>
        </w:rPr>
        <w:t>r-</w:t>
      </w:r>
      <w:r w:rsidR="0016651B">
        <w:rPr>
          <w:rFonts w:eastAsia="Times New Roman" w:cstheme="minorHAnsi"/>
          <w:sz w:val="21"/>
          <w:szCs w:val="21"/>
          <w:lang w:eastAsia="en-GB"/>
        </w:rPr>
        <w:t xml:space="preserve"> to</w:t>
      </w:r>
      <w:r w:rsidR="004D2D61">
        <w:rPr>
          <w:rFonts w:eastAsia="Times New Roman" w:cstheme="minorHAnsi"/>
          <w:sz w:val="21"/>
          <w:szCs w:val="21"/>
          <w:lang w:eastAsia="en-GB"/>
        </w:rPr>
        <w:t>-</w:t>
      </w:r>
      <w:r w:rsidR="0016651B">
        <w:rPr>
          <w:rFonts w:eastAsia="Times New Roman" w:cstheme="minorHAnsi"/>
          <w:sz w:val="21"/>
          <w:szCs w:val="21"/>
          <w:lang w:eastAsia="en-GB"/>
        </w:rPr>
        <w:t>peer.</w:t>
      </w:r>
    </w:p>
    <w:p w14:paraId="518F24BF" w14:textId="7B818847" w:rsidR="00301334" w:rsidRPr="00B417DA" w:rsidRDefault="00301334" w:rsidP="00E866FE">
      <w:pPr>
        <w:rPr>
          <w:rFonts w:eastAsia="Times New Roman" w:cstheme="minorHAnsi"/>
          <w:sz w:val="21"/>
          <w:szCs w:val="21"/>
          <w:lang w:eastAsia="en-GB"/>
        </w:rPr>
      </w:pPr>
    </w:p>
    <w:p w14:paraId="33560447" w14:textId="786F692A" w:rsidR="00301334" w:rsidRPr="00B417DA" w:rsidRDefault="00301334" w:rsidP="00E866FE">
      <w:pPr>
        <w:rPr>
          <w:rFonts w:eastAsia="Times New Roman" w:cstheme="minorHAnsi"/>
          <w:b/>
          <w:bCs/>
          <w:sz w:val="21"/>
          <w:szCs w:val="21"/>
          <w:lang w:eastAsia="en-GB"/>
        </w:rPr>
      </w:pPr>
      <w:r w:rsidRPr="00B417DA">
        <w:rPr>
          <w:rFonts w:eastAsia="Times New Roman" w:cstheme="minorHAnsi"/>
          <w:b/>
          <w:bCs/>
          <w:sz w:val="21"/>
          <w:szCs w:val="21"/>
          <w:lang w:eastAsia="en-GB"/>
        </w:rPr>
        <w:t>Value.</w:t>
      </w:r>
    </w:p>
    <w:p w14:paraId="5A0C8B2A" w14:textId="6E88D927" w:rsidR="00A506CF" w:rsidRPr="00B417DA" w:rsidRDefault="009D63A5" w:rsidP="00A506CF">
      <w:pPr>
        <w:rPr>
          <w:rFonts w:eastAsia="Times New Roman" w:cstheme="minorHAnsi"/>
          <w:sz w:val="21"/>
          <w:szCs w:val="21"/>
          <w:lang w:eastAsia="en-GB"/>
        </w:rPr>
      </w:pPr>
      <w:r w:rsidRPr="00B417DA">
        <w:rPr>
          <w:rFonts w:eastAsia="Times New Roman" w:cstheme="minorHAnsi"/>
          <w:sz w:val="21"/>
          <w:szCs w:val="21"/>
          <w:lang w:eastAsia="en-GB"/>
        </w:rPr>
        <w:t>Chapter 2 also e</w:t>
      </w:r>
      <w:r w:rsidR="00653734" w:rsidRPr="00B417DA">
        <w:rPr>
          <w:rFonts w:eastAsia="Times New Roman" w:cstheme="minorHAnsi"/>
          <w:sz w:val="21"/>
          <w:szCs w:val="21"/>
          <w:lang w:eastAsia="en-GB"/>
        </w:rPr>
        <w:t>xplores the value creation o</w:t>
      </w:r>
      <w:r w:rsidR="00E00B9D" w:rsidRPr="00B417DA">
        <w:rPr>
          <w:rFonts w:eastAsia="Times New Roman" w:cstheme="minorHAnsi"/>
          <w:sz w:val="21"/>
          <w:szCs w:val="21"/>
          <w:lang w:eastAsia="en-GB"/>
        </w:rPr>
        <w:t>f</w:t>
      </w:r>
      <w:r w:rsidR="00653734" w:rsidRPr="00B417DA">
        <w:rPr>
          <w:rFonts w:eastAsia="Times New Roman" w:cstheme="minorHAnsi"/>
          <w:sz w:val="21"/>
          <w:szCs w:val="21"/>
          <w:lang w:eastAsia="en-GB"/>
        </w:rPr>
        <w:t xml:space="preserve"> peer-to-peer accommodation networks</w:t>
      </w:r>
      <w:r w:rsidR="00ED19EE" w:rsidRPr="00B417DA">
        <w:rPr>
          <w:rFonts w:eastAsia="Times New Roman" w:cstheme="minorHAnsi"/>
          <w:sz w:val="21"/>
          <w:szCs w:val="21"/>
          <w:lang w:eastAsia="en-GB"/>
        </w:rPr>
        <w:t>, it discusses the contributions that are expected from buyers, sellers and the facilitator.  In relation to Airbnb, there is a high contribution expected from the network members, this is due to having to introduce themselves through their online profile and occasionally conduct reviews about hosts or guests. As a consequence of these contributions, the value all actors derive from the platform increases.</w:t>
      </w:r>
      <w:r w:rsidR="000F2841" w:rsidRPr="00B417DA">
        <w:rPr>
          <w:rFonts w:eastAsia="Times New Roman" w:cstheme="minorHAnsi"/>
          <w:sz w:val="21"/>
          <w:szCs w:val="21"/>
          <w:lang w:eastAsia="en-GB"/>
        </w:rPr>
        <w:t xml:space="preserve"> </w:t>
      </w:r>
      <w:r w:rsidR="00EB5992" w:rsidRPr="00B417DA">
        <w:rPr>
          <w:rFonts w:eastAsia="Times New Roman" w:cstheme="minorHAnsi"/>
          <w:sz w:val="21"/>
          <w:szCs w:val="21"/>
          <w:lang w:eastAsia="en-GB"/>
        </w:rPr>
        <w:t xml:space="preserve">The use of detailed profiles and reviews creates values for guests as they are able to develop a realistic expectation of what they are intending to book </w:t>
      </w:r>
      <w:r w:rsidR="00EB5992" w:rsidRPr="00B417DA">
        <w:rPr>
          <w:rFonts w:eastAsia="Times New Roman" w:cstheme="minorHAnsi"/>
          <w:noProof/>
          <w:sz w:val="21"/>
          <w:szCs w:val="21"/>
          <w:lang w:eastAsia="en-GB"/>
        </w:rPr>
        <w:t>(Dolnicar,2018)</w:t>
      </w:r>
      <w:r w:rsidR="00EB5992" w:rsidRPr="00B417DA">
        <w:rPr>
          <w:rFonts w:eastAsia="Times New Roman" w:cstheme="minorHAnsi"/>
          <w:sz w:val="21"/>
          <w:szCs w:val="21"/>
          <w:lang w:eastAsia="en-GB"/>
        </w:rPr>
        <w:t>.</w:t>
      </w:r>
      <w:r w:rsidR="00266199" w:rsidRPr="00B417DA">
        <w:rPr>
          <w:rFonts w:eastAsia="Times New Roman" w:cstheme="minorHAnsi"/>
          <w:sz w:val="21"/>
          <w:szCs w:val="21"/>
          <w:lang w:eastAsia="en-GB"/>
        </w:rPr>
        <w:t xml:space="preserve"> A study by </w:t>
      </w:r>
      <w:sdt>
        <w:sdtPr>
          <w:rPr>
            <w:rFonts w:eastAsia="Times New Roman" w:cstheme="minorHAnsi"/>
            <w:sz w:val="21"/>
            <w:szCs w:val="21"/>
            <w:lang w:eastAsia="en-GB"/>
          </w:rPr>
          <w:id w:val="739523580"/>
          <w:citation/>
        </w:sdtPr>
        <w:sdtContent>
          <w:r w:rsidR="007C7F31" w:rsidRPr="00B417DA">
            <w:rPr>
              <w:rFonts w:eastAsia="Times New Roman" w:cstheme="minorHAnsi"/>
              <w:sz w:val="21"/>
              <w:szCs w:val="21"/>
              <w:lang w:eastAsia="en-GB"/>
            </w:rPr>
            <w:fldChar w:fldCharType="begin"/>
          </w:r>
          <w:r w:rsidR="007C7F31" w:rsidRPr="00B417DA">
            <w:rPr>
              <w:rFonts w:eastAsia="Times New Roman" w:cstheme="minorHAnsi"/>
              <w:sz w:val="21"/>
              <w:szCs w:val="21"/>
              <w:lang w:eastAsia="en-GB"/>
            </w:rPr>
            <w:instrText xml:space="preserve">CITATION Far14 \l 2057 </w:instrText>
          </w:r>
          <w:r w:rsidR="007C7F31" w:rsidRPr="00B417DA">
            <w:rPr>
              <w:rFonts w:eastAsia="Times New Roman" w:cstheme="minorHAnsi"/>
              <w:sz w:val="21"/>
              <w:szCs w:val="21"/>
              <w:lang w:eastAsia="en-GB"/>
            </w:rPr>
            <w:fldChar w:fldCharType="separate"/>
          </w:r>
          <w:r w:rsidR="007C7F31" w:rsidRPr="00B417DA">
            <w:rPr>
              <w:rFonts w:eastAsia="Times New Roman" w:cstheme="minorHAnsi"/>
              <w:noProof/>
              <w:sz w:val="21"/>
              <w:szCs w:val="21"/>
              <w:lang w:eastAsia="en-GB"/>
            </w:rPr>
            <w:t>(Fareri &amp; Delgado, 2014)</w:t>
          </w:r>
          <w:r w:rsidR="007C7F31" w:rsidRPr="00B417DA">
            <w:rPr>
              <w:rFonts w:eastAsia="Times New Roman" w:cstheme="minorHAnsi"/>
              <w:sz w:val="21"/>
              <w:szCs w:val="21"/>
              <w:lang w:eastAsia="en-GB"/>
            </w:rPr>
            <w:fldChar w:fldCharType="end"/>
          </w:r>
        </w:sdtContent>
      </w:sdt>
      <w:r w:rsidR="00A506CF" w:rsidRPr="00B417DA">
        <w:rPr>
          <w:rFonts w:eastAsia="Times New Roman" w:cstheme="minorHAnsi"/>
          <w:sz w:val="21"/>
          <w:szCs w:val="21"/>
          <w:lang w:eastAsia="en-GB"/>
        </w:rPr>
        <w:t xml:space="preserve"> suggests social value </w:t>
      </w:r>
      <w:r w:rsidR="003879C3" w:rsidRPr="00B417DA">
        <w:rPr>
          <w:rFonts w:eastAsia="Times New Roman" w:cstheme="minorHAnsi"/>
          <w:sz w:val="21"/>
          <w:szCs w:val="21"/>
          <w:lang w:eastAsia="en-GB"/>
        </w:rPr>
        <w:t xml:space="preserve">has an influence on future </w:t>
      </w:r>
      <w:r w:rsidR="00A506CF" w:rsidRPr="00B417DA">
        <w:rPr>
          <w:rFonts w:eastAsia="Times New Roman" w:cstheme="minorHAnsi"/>
          <w:sz w:val="21"/>
          <w:szCs w:val="21"/>
          <w:lang w:eastAsia="en-GB"/>
        </w:rPr>
        <w:t xml:space="preserve">guests intention to book </w:t>
      </w:r>
      <w:r w:rsidR="00EB7CC8" w:rsidRPr="00B417DA">
        <w:rPr>
          <w:rFonts w:eastAsia="Times New Roman" w:cstheme="minorHAnsi"/>
          <w:sz w:val="21"/>
          <w:szCs w:val="21"/>
          <w:lang w:eastAsia="en-GB"/>
        </w:rPr>
        <w:t>through Airbnb</w:t>
      </w:r>
      <w:r w:rsidR="003879C3" w:rsidRPr="00B417DA">
        <w:rPr>
          <w:rFonts w:eastAsia="Times New Roman" w:cstheme="minorHAnsi"/>
          <w:sz w:val="21"/>
          <w:szCs w:val="21"/>
          <w:lang w:eastAsia="en-GB"/>
        </w:rPr>
        <w:t xml:space="preserve">, social value </w:t>
      </w:r>
      <w:r w:rsidR="00A506CF" w:rsidRPr="00B417DA">
        <w:rPr>
          <w:rFonts w:eastAsia="Times New Roman" w:cstheme="minorHAnsi"/>
          <w:sz w:val="21"/>
          <w:szCs w:val="21"/>
          <w:lang w:eastAsia="en-GB"/>
        </w:rPr>
        <w:t xml:space="preserve">is also driven by positive </w:t>
      </w:r>
      <w:r w:rsidR="003879C3" w:rsidRPr="00B417DA">
        <w:rPr>
          <w:rFonts w:eastAsia="Times New Roman" w:cstheme="minorHAnsi"/>
          <w:sz w:val="21"/>
          <w:szCs w:val="21"/>
          <w:lang w:eastAsia="en-GB"/>
        </w:rPr>
        <w:t>and</w:t>
      </w:r>
      <w:r w:rsidR="00A506CF" w:rsidRPr="00B417DA">
        <w:rPr>
          <w:rFonts w:eastAsia="Times New Roman" w:cstheme="minorHAnsi"/>
          <w:sz w:val="21"/>
          <w:szCs w:val="21"/>
          <w:lang w:eastAsia="en-GB"/>
        </w:rPr>
        <w:t xml:space="preserve"> negative social interactions which reflects</w:t>
      </w:r>
      <w:r w:rsidR="003879C3" w:rsidRPr="00B417DA">
        <w:rPr>
          <w:rFonts w:eastAsia="Times New Roman" w:cstheme="minorHAnsi"/>
          <w:sz w:val="21"/>
          <w:szCs w:val="21"/>
          <w:lang w:eastAsia="en-GB"/>
        </w:rPr>
        <w:t xml:space="preserve"> how positive reviews creates value</w:t>
      </w:r>
      <w:r w:rsidR="00B80E80" w:rsidRPr="00B417DA">
        <w:rPr>
          <w:rFonts w:eastAsia="Times New Roman" w:cstheme="minorHAnsi"/>
          <w:sz w:val="21"/>
          <w:szCs w:val="21"/>
          <w:lang w:eastAsia="en-GB"/>
        </w:rPr>
        <w:t xml:space="preserve"> and demand</w:t>
      </w:r>
      <w:r w:rsidR="003879C3" w:rsidRPr="00B417DA">
        <w:rPr>
          <w:rFonts w:eastAsia="Times New Roman" w:cstheme="minorHAnsi"/>
          <w:sz w:val="21"/>
          <w:szCs w:val="21"/>
          <w:lang w:eastAsia="en-GB"/>
        </w:rPr>
        <w:t>.</w:t>
      </w:r>
      <w:r w:rsidR="00930EE8" w:rsidRPr="00B417DA">
        <w:rPr>
          <w:rFonts w:eastAsia="Times New Roman" w:cstheme="minorHAnsi"/>
          <w:sz w:val="21"/>
          <w:szCs w:val="21"/>
          <w:lang w:eastAsia="en-GB"/>
        </w:rPr>
        <w:t xml:space="preserve"> </w:t>
      </w:r>
    </w:p>
    <w:p w14:paraId="47792237" w14:textId="1BD757E7" w:rsidR="00301334" w:rsidRPr="00B417DA" w:rsidRDefault="00930EE8" w:rsidP="00E866FE">
      <w:pPr>
        <w:rPr>
          <w:rFonts w:eastAsia="Times New Roman" w:cstheme="minorHAnsi"/>
          <w:sz w:val="21"/>
          <w:szCs w:val="21"/>
          <w:lang w:eastAsia="en-GB"/>
        </w:rPr>
      </w:pPr>
      <w:r w:rsidRPr="00B417DA">
        <w:rPr>
          <w:rFonts w:eastAsia="Times New Roman" w:cstheme="minorHAnsi"/>
          <w:sz w:val="21"/>
          <w:szCs w:val="21"/>
          <w:lang w:eastAsia="en-GB"/>
        </w:rPr>
        <w:t xml:space="preserve">Chapter 2 illustrates the importance of value creation and the importance of </w:t>
      </w:r>
      <w:r w:rsidR="003E6DAA" w:rsidRPr="00B417DA">
        <w:rPr>
          <w:rFonts w:eastAsia="Times New Roman" w:cstheme="minorHAnsi"/>
          <w:sz w:val="21"/>
          <w:szCs w:val="21"/>
          <w:lang w:eastAsia="en-GB"/>
        </w:rPr>
        <w:t xml:space="preserve">digital technology that enables buyer-seller interaction at scale of high speed and flexibility; technology </w:t>
      </w:r>
      <w:r w:rsidR="005D2574" w:rsidRPr="00B417DA">
        <w:rPr>
          <w:rFonts w:eastAsia="Times New Roman" w:cstheme="minorHAnsi"/>
          <w:sz w:val="21"/>
          <w:szCs w:val="21"/>
          <w:lang w:eastAsia="en-GB"/>
        </w:rPr>
        <w:t>is the</w:t>
      </w:r>
      <w:r w:rsidR="003E6DAA" w:rsidRPr="00B417DA">
        <w:rPr>
          <w:rFonts w:eastAsia="Times New Roman" w:cstheme="minorHAnsi"/>
          <w:sz w:val="21"/>
          <w:szCs w:val="21"/>
          <w:lang w:eastAsia="en-GB"/>
        </w:rPr>
        <w:t xml:space="preserve"> core to facilit</w:t>
      </w:r>
      <w:r w:rsidR="005D2574" w:rsidRPr="00B417DA">
        <w:rPr>
          <w:rFonts w:eastAsia="Times New Roman" w:cstheme="minorHAnsi"/>
          <w:sz w:val="21"/>
          <w:szCs w:val="21"/>
          <w:lang w:eastAsia="en-GB"/>
        </w:rPr>
        <w:t xml:space="preserve">ate </w:t>
      </w:r>
      <w:r w:rsidR="003E6DAA" w:rsidRPr="00B417DA">
        <w:rPr>
          <w:rFonts w:eastAsia="Times New Roman" w:cstheme="minorHAnsi"/>
          <w:sz w:val="21"/>
          <w:szCs w:val="21"/>
          <w:lang w:eastAsia="en-GB"/>
        </w:rPr>
        <w:t>value creation</w:t>
      </w:r>
      <w:r w:rsidR="000D595E" w:rsidRPr="00B417DA">
        <w:rPr>
          <w:rFonts w:eastAsia="Times New Roman" w:cstheme="minorHAnsi"/>
          <w:sz w:val="21"/>
          <w:szCs w:val="21"/>
          <w:lang w:eastAsia="en-GB"/>
        </w:rPr>
        <w:t xml:space="preserve"> </w:t>
      </w:r>
      <w:r w:rsidR="000D595E" w:rsidRPr="00B417DA">
        <w:rPr>
          <w:rFonts w:eastAsia="Times New Roman" w:cstheme="minorHAnsi"/>
          <w:noProof/>
          <w:sz w:val="21"/>
          <w:szCs w:val="21"/>
          <w:lang w:eastAsia="en-GB"/>
        </w:rPr>
        <w:t>(Dolnicar,2018)</w:t>
      </w:r>
      <w:r w:rsidR="000D595E" w:rsidRPr="00B417DA">
        <w:rPr>
          <w:rFonts w:eastAsia="Times New Roman" w:cstheme="minorHAnsi"/>
          <w:sz w:val="21"/>
          <w:szCs w:val="21"/>
          <w:lang w:eastAsia="en-GB"/>
        </w:rPr>
        <w:t>.</w:t>
      </w:r>
      <w:r w:rsidR="0091461B" w:rsidRPr="00B417DA">
        <w:rPr>
          <w:rFonts w:eastAsia="Times New Roman" w:cstheme="minorHAnsi"/>
          <w:sz w:val="21"/>
          <w:szCs w:val="21"/>
          <w:lang w:eastAsia="en-GB"/>
        </w:rPr>
        <w:t xml:space="preserve"> There are multiple activities that Airbnb use to create value for hosts, </w:t>
      </w:r>
      <w:r w:rsidR="0091461B" w:rsidRPr="00B417DA">
        <w:rPr>
          <w:rFonts w:eastAsia="Times New Roman" w:cstheme="minorHAnsi"/>
          <w:sz w:val="21"/>
          <w:szCs w:val="21"/>
          <w:lang w:eastAsia="en-GB"/>
        </w:rPr>
        <w:lastRenderedPageBreak/>
        <w:t>guests and third parties within their organisation, they optimize searches to match guests and hosts which Airbnb have stated that their search algorithms consider more than fifty different factors to match guest and host preferences in conducting results.</w:t>
      </w:r>
      <w:r w:rsidR="00B459DC" w:rsidRPr="00B417DA">
        <w:rPr>
          <w:rFonts w:eastAsia="Times New Roman" w:cstheme="minorHAnsi"/>
          <w:sz w:val="21"/>
          <w:szCs w:val="21"/>
          <w:lang w:eastAsia="en-GB"/>
        </w:rPr>
        <w:t xml:space="preserve"> Some of the factors include availability of instant booking, price and type of space, amenities and multiple others, the detail of Airbnb’s search algorithms is a main contribution for its competitive advantage</w:t>
      </w:r>
      <w:r w:rsidR="006F5807" w:rsidRPr="00B417DA">
        <w:rPr>
          <w:rFonts w:eastAsia="Times New Roman" w:cstheme="minorHAnsi"/>
          <w:sz w:val="21"/>
          <w:szCs w:val="21"/>
          <w:lang w:eastAsia="en-GB"/>
        </w:rPr>
        <w:t xml:space="preserve"> and creates value for hosts as  Airbnb suggest that listing information are the key factors most easily optimized by hosts to feature high in its search listings which creates value hosts </w:t>
      </w:r>
      <w:sdt>
        <w:sdtPr>
          <w:rPr>
            <w:rFonts w:eastAsia="Times New Roman" w:cstheme="minorHAnsi"/>
            <w:sz w:val="21"/>
            <w:szCs w:val="21"/>
            <w:lang w:eastAsia="en-GB"/>
          </w:rPr>
          <w:id w:val="-1753812421"/>
          <w:citation/>
        </w:sdtPr>
        <w:sdtContent>
          <w:r w:rsidR="006F5807" w:rsidRPr="00B417DA">
            <w:rPr>
              <w:rFonts w:eastAsia="Times New Roman" w:cstheme="minorHAnsi"/>
              <w:sz w:val="21"/>
              <w:szCs w:val="21"/>
              <w:lang w:eastAsia="en-GB"/>
            </w:rPr>
            <w:fldChar w:fldCharType="begin"/>
          </w:r>
          <w:r w:rsidR="006F5807" w:rsidRPr="00B417DA">
            <w:rPr>
              <w:rFonts w:eastAsia="Times New Roman" w:cstheme="minorHAnsi"/>
              <w:sz w:val="21"/>
              <w:szCs w:val="21"/>
              <w:lang w:eastAsia="en-GB"/>
            </w:rPr>
            <w:instrText xml:space="preserve"> CITATION Ifr17 \l 2057 </w:instrText>
          </w:r>
          <w:r w:rsidR="006F5807" w:rsidRPr="00B417DA">
            <w:rPr>
              <w:rFonts w:eastAsia="Times New Roman" w:cstheme="minorHAnsi"/>
              <w:sz w:val="21"/>
              <w:szCs w:val="21"/>
              <w:lang w:eastAsia="en-GB"/>
            </w:rPr>
            <w:fldChar w:fldCharType="separate"/>
          </w:r>
          <w:r w:rsidR="006F5807" w:rsidRPr="00B417DA">
            <w:rPr>
              <w:rFonts w:eastAsia="Times New Roman" w:cstheme="minorHAnsi"/>
              <w:noProof/>
              <w:sz w:val="21"/>
              <w:szCs w:val="21"/>
              <w:lang w:eastAsia="en-GB"/>
            </w:rPr>
            <w:t>(Ifrach, 2017)</w:t>
          </w:r>
          <w:r w:rsidR="006F5807" w:rsidRPr="00B417DA">
            <w:rPr>
              <w:rFonts w:eastAsia="Times New Roman" w:cstheme="minorHAnsi"/>
              <w:sz w:val="21"/>
              <w:szCs w:val="21"/>
              <w:lang w:eastAsia="en-GB"/>
            </w:rPr>
            <w:fldChar w:fldCharType="end"/>
          </w:r>
        </w:sdtContent>
      </w:sdt>
      <w:r w:rsidR="006F5807" w:rsidRPr="00B417DA">
        <w:rPr>
          <w:rFonts w:eastAsia="Times New Roman" w:cstheme="minorHAnsi"/>
          <w:sz w:val="21"/>
          <w:szCs w:val="21"/>
          <w:lang w:eastAsia="en-GB"/>
        </w:rPr>
        <w:t>.</w:t>
      </w:r>
    </w:p>
    <w:p w14:paraId="7580E286" w14:textId="6C7F2537" w:rsidR="00714C08" w:rsidRPr="00B417DA" w:rsidRDefault="00714C08" w:rsidP="00E866FE">
      <w:pPr>
        <w:rPr>
          <w:rFonts w:eastAsia="Times New Roman" w:cstheme="minorHAnsi"/>
          <w:b/>
          <w:bCs/>
          <w:sz w:val="21"/>
          <w:szCs w:val="21"/>
          <w:lang w:eastAsia="en-GB"/>
        </w:rPr>
      </w:pPr>
    </w:p>
    <w:p w14:paraId="64C3969B" w14:textId="3E759A3E" w:rsidR="00714C08" w:rsidRPr="00B417DA" w:rsidRDefault="00714C08" w:rsidP="00E866FE">
      <w:pPr>
        <w:rPr>
          <w:rFonts w:eastAsia="Times New Roman" w:cstheme="minorHAnsi"/>
          <w:b/>
          <w:bCs/>
          <w:sz w:val="21"/>
          <w:szCs w:val="21"/>
          <w:lang w:eastAsia="en-GB"/>
        </w:rPr>
      </w:pPr>
    </w:p>
    <w:p w14:paraId="3F1DDDD7" w14:textId="5E944FE9" w:rsidR="00F8313B" w:rsidRPr="00B417DA" w:rsidRDefault="00217F66" w:rsidP="00E866FE">
      <w:pPr>
        <w:rPr>
          <w:rFonts w:eastAsia="Times New Roman" w:cstheme="minorHAnsi"/>
          <w:b/>
          <w:bCs/>
          <w:sz w:val="21"/>
          <w:szCs w:val="21"/>
          <w:lang w:eastAsia="en-GB"/>
        </w:rPr>
      </w:pPr>
      <w:r w:rsidRPr="00B417DA">
        <w:rPr>
          <w:rFonts w:eastAsia="Times New Roman" w:cstheme="minorHAnsi"/>
          <w:b/>
          <w:bCs/>
          <w:sz w:val="21"/>
          <w:szCs w:val="21"/>
          <w:lang w:eastAsia="en-GB"/>
        </w:rPr>
        <w:t xml:space="preserve">Business Model </w:t>
      </w:r>
      <w:r w:rsidR="00C0181B" w:rsidRPr="00B417DA">
        <w:rPr>
          <w:rFonts w:eastAsia="Times New Roman" w:cstheme="minorHAnsi"/>
          <w:b/>
          <w:bCs/>
          <w:sz w:val="21"/>
          <w:szCs w:val="21"/>
          <w:lang w:eastAsia="en-GB"/>
        </w:rPr>
        <w:t>–</w:t>
      </w:r>
      <w:r w:rsidRPr="00B417DA">
        <w:rPr>
          <w:rFonts w:eastAsia="Times New Roman" w:cstheme="minorHAnsi"/>
          <w:b/>
          <w:bCs/>
          <w:sz w:val="21"/>
          <w:szCs w:val="21"/>
          <w:lang w:eastAsia="en-GB"/>
        </w:rPr>
        <w:t xml:space="preserve"> </w:t>
      </w:r>
    </w:p>
    <w:p w14:paraId="48FF8C0C" w14:textId="487747D9" w:rsidR="00970149" w:rsidRDefault="00970149" w:rsidP="00970149">
      <w:pPr>
        <w:rPr>
          <w:rFonts w:eastAsia="Times New Roman" w:cstheme="minorHAnsi"/>
          <w:sz w:val="21"/>
          <w:szCs w:val="21"/>
          <w:lang w:eastAsia="en-GB"/>
        </w:rPr>
      </w:pPr>
      <w:r w:rsidRPr="00B417DA">
        <w:rPr>
          <w:rFonts w:eastAsia="Times New Roman" w:cstheme="minorHAnsi"/>
          <w:sz w:val="21"/>
          <w:szCs w:val="21"/>
          <w:lang w:eastAsia="en-GB"/>
        </w:rPr>
        <w:t xml:space="preserve">Chapter 2 also highlights the success of multi-sided platform business models which consists of the buyer-seller interaction that exists from both buyers and sellers connected by a platform, the platform has a purpose of the buyer-seller interaction and the platform also facilitates the transaction </w:t>
      </w:r>
      <w:sdt>
        <w:sdtPr>
          <w:rPr>
            <w:rFonts w:eastAsia="Times New Roman" w:cstheme="minorHAnsi"/>
            <w:sz w:val="21"/>
            <w:szCs w:val="21"/>
            <w:lang w:eastAsia="en-GB"/>
          </w:rPr>
          <w:id w:val="-1359112582"/>
          <w:citation/>
        </w:sdtPr>
        <w:sdtContent>
          <w:r w:rsidRPr="00B417DA">
            <w:rPr>
              <w:rFonts w:eastAsia="Times New Roman" w:cstheme="minorHAnsi"/>
              <w:sz w:val="21"/>
              <w:szCs w:val="21"/>
              <w:lang w:eastAsia="en-GB"/>
            </w:rPr>
            <w:fldChar w:fldCharType="begin"/>
          </w:r>
          <w:r w:rsidRPr="00B417DA">
            <w:rPr>
              <w:rFonts w:eastAsia="Times New Roman" w:cstheme="minorHAnsi"/>
              <w:sz w:val="21"/>
              <w:szCs w:val="21"/>
              <w:lang w:eastAsia="en-GB"/>
            </w:rPr>
            <w:instrText xml:space="preserve"> CITATION Sar18 \l 2057 </w:instrText>
          </w:r>
          <w:r w:rsidRPr="00B417DA">
            <w:rPr>
              <w:rFonts w:eastAsia="Times New Roman" w:cstheme="minorHAnsi"/>
              <w:sz w:val="21"/>
              <w:szCs w:val="21"/>
              <w:lang w:eastAsia="en-GB"/>
            </w:rPr>
            <w:fldChar w:fldCharType="separate"/>
          </w:r>
          <w:r w:rsidRPr="00B417DA">
            <w:rPr>
              <w:rFonts w:eastAsia="Times New Roman" w:cstheme="minorHAnsi"/>
              <w:noProof/>
              <w:sz w:val="21"/>
              <w:szCs w:val="21"/>
              <w:lang w:eastAsia="en-GB"/>
            </w:rPr>
            <w:t>(Dolnicar, 2018)</w:t>
          </w:r>
          <w:r w:rsidRPr="00B417DA">
            <w:rPr>
              <w:rFonts w:eastAsia="Times New Roman" w:cstheme="minorHAnsi"/>
              <w:sz w:val="21"/>
              <w:szCs w:val="21"/>
              <w:lang w:eastAsia="en-GB"/>
            </w:rPr>
            <w:fldChar w:fldCharType="end"/>
          </w:r>
        </w:sdtContent>
      </w:sdt>
      <w:r w:rsidRPr="00B417DA">
        <w:rPr>
          <w:rFonts w:eastAsia="Times New Roman" w:cstheme="minorHAnsi"/>
          <w:sz w:val="21"/>
          <w:szCs w:val="21"/>
          <w:lang w:eastAsia="en-GB"/>
        </w:rPr>
        <w:t xml:space="preserve">. Multi sided platforms are also argued to be the most powerful business model in the digital economy due to their adaptability and ability to handle complexity, rapid-scale and value capture </w:t>
      </w:r>
      <w:sdt>
        <w:sdtPr>
          <w:rPr>
            <w:rFonts w:eastAsia="Times New Roman" w:cstheme="minorHAnsi"/>
            <w:sz w:val="21"/>
            <w:szCs w:val="21"/>
            <w:lang w:eastAsia="en-GB"/>
          </w:rPr>
          <w:id w:val="-825355822"/>
          <w:citation/>
        </w:sdtPr>
        <w:sdtContent>
          <w:r w:rsidRPr="00B417DA">
            <w:rPr>
              <w:rFonts w:eastAsia="Times New Roman" w:cstheme="minorHAnsi"/>
              <w:sz w:val="21"/>
              <w:szCs w:val="21"/>
              <w:lang w:eastAsia="en-GB"/>
            </w:rPr>
            <w:fldChar w:fldCharType="begin"/>
          </w:r>
          <w:r w:rsidRPr="00B417DA">
            <w:rPr>
              <w:rFonts w:eastAsia="Times New Roman" w:cstheme="minorHAnsi"/>
              <w:sz w:val="21"/>
              <w:szCs w:val="21"/>
              <w:lang w:eastAsia="en-GB"/>
            </w:rPr>
            <w:instrText xml:space="preserve"> CITATION Rot19 \l 2057 </w:instrText>
          </w:r>
          <w:r w:rsidRPr="00B417DA">
            <w:rPr>
              <w:rFonts w:eastAsia="Times New Roman" w:cstheme="minorHAnsi"/>
              <w:sz w:val="21"/>
              <w:szCs w:val="21"/>
              <w:lang w:eastAsia="en-GB"/>
            </w:rPr>
            <w:fldChar w:fldCharType="separate"/>
          </w:r>
          <w:r w:rsidRPr="00B417DA">
            <w:rPr>
              <w:rFonts w:eastAsia="Times New Roman" w:cstheme="minorHAnsi"/>
              <w:noProof/>
              <w:sz w:val="21"/>
              <w:szCs w:val="21"/>
              <w:lang w:eastAsia="en-GB"/>
            </w:rPr>
            <w:t>(Roth, 2019)</w:t>
          </w:r>
          <w:r w:rsidRPr="00B417DA">
            <w:rPr>
              <w:rFonts w:eastAsia="Times New Roman" w:cstheme="minorHAnsi"/>
              <w:sz w:val="21"/>
              <w:szCs w:val="21"/>
              <w:lang w:eastAsia="en-GB"/>
            </w:rPr>
            <w:fldChar w:fldCharType="end"/>
          </w:r>
        </w:sdtContent>
      </w:sdt>
      <w:r w:rsidRPr="00B417DA">
        <w:rPr>
          <w:rFonts w:eastAsia="Times New Roman" w:cstheme="minorHAnsi"/>
          <w:sz w:val="21"/>
          <w:szCs w:val="21"/>
          <w:lang w:eastAsia="en-GB"/>
        </w:rPr>
        <w:t xml:space="preserve"> Airbnb </w:t>
      </w:r>
      <w:r w:rsidR="00DE4645">
        <w:rPr>
          <w:rFonts w:eastAsia="Times New Roman" w:cstheme="minorHAnsi"/>
          <w:sz w:val="21"/>
          <w:szCs w:val="21"/>
          <w:lang w:eastAsia="en-GB"/>
        </w:rPr>
        <w:t xml:space="preserve">is recognised for being a online marketplace that operates </w:t>
      </w:r>
      <w:r w:rsidRPr="00B417DA">
        <w:rPr>
          <w:rFonts w:eastAsia="Times New Roman" w:cstheme="minorHAnsi"/>
          <w:sz w:val="21"/>
          <w:szCs w:val="21"/>
          <w:lang w:eastAsia="en-GB"/>
        </w:rPr>
        <w:t>success</w:t>
      </w:r>
      <w:r w:rsidR="00DE4645">
        <w:rPr>
          <w:rFonts w:eastAsia="Times New Roman" w:cstheme="minorHAnsi"/>
          <w:sz w:val="21"/>
          <w:szCs w:val="21"/>
          <w:lang w:eastAsia="en-GB"/>
        </w:rPr>
        <w:t>fully</w:t>
      </w:r>
      <w:r w:rsidRPr="00B417DA">
        <w:rPr>
          <w:rFonts w:eastAsia="Times New Roman" w:cstheme="minorHAnsi"/>
          <w:sz w:val="21"/>
          <w:szCs w:val="21"/>
          <w:lang w:eastAsia="en-GB"/>
        </w:rPr>
        <w:t xml:space="preserve"> </w:t>
      </w:r>
      <w:r w:rsidR="00DE4645">
        <w:rPr>
          <w:rFonts w:eastAsia="Times New Roman" w:cstheme="minorHAnsi"/>
          <w:sz w:val="21"/>
          <w:szCs w:val="21"/>
          <w:lang w:eastAsia="en-GB"/>
        </w:rPr>
        <w:t>a</w:t>
      </w:r>
      <w:r w:rsidRPr="00B417DA">
        <w:rPr>
          <w:rFonts w:eastAsia="Times New Roman" w:cstheme="minorHAnsi"/>
          <w:sz w:val="21"/>
          <w:szCs w:val="21"/>
          <w:lang w:eastAsia="en-GB"/>
        </w:rPr>
        <w:t xml:space="preserve"> multi sided platform</w:t>
      </w:r>
      <w:r w:rsidR="00DE4645">
        <w:rPr>
          <w:rFonts w:eastAsia="Times New Roman" w:cstheme="minorHAnsi"/>
          <w:sz w:val="21"/>
          <w:szCs w:val="21"/>
          <w:lang w:eastAsia="en-GB"/>
        </w:rPr>
        <w:t>,</w:t>
      </w:r>
      <w:r w:rsidRPr="00B417DA">
        <w:rPr>
          <w:rFonts w:eastAsia="Times New Roman" w:cstheme="minorHAnsi"/>
          <w:sz w:val="21"/>
          <w:szCs w:val="21"/>
          <w:lang w:eastAsia="en-GB"/>
        </w:rPr>
        <w:t xml:space="preserve"> they have been successful at attracting substantial numbers of hosts and guests which reflects why they are the market leader for commercial peer-to-peer accommodation networks in most countries </w:t>
      </w:r>
      <w:r w:rsidRPr="00B417DA">
        <w:rPr>
          <w:rFonts w:eastAsia="Times New Roman" w:cstheme="minorHAnsi"/>
          <w:noProof/>
          <w:sz w:val="21"/>
          <w:szCs w:val="21"/>
          <w:lang w:eastAsia="en-GB"/>
        </w:rPr>
        <w:t>(Dolnicar,2018)</w:t>
      </w:r>
      <w:r w:rsidRPr="00B417DA">
        <w:rPr>
          <w:rFonts w:eastAsia="Times New Roman" w:cstheme="minorHAnsi"/>
          <w:sz w:val="21"/>
          <w:szCs w:val="21"/>
          <w:lang w:eastAsia="en-GB"/>
        </w:rPr>
        <w:t xml:space="preserve">. </w:t>
      </w:r>
    </w:p>
    <w:p w14:paraId="55B14DD3" w14:textId="77777777" w:rsidR="004150C2" w:rsidRDefault="0016651B" w:rsidP="00970149">
      <w:pPr>
        <w:rPr>
          <w:rFonts w:eastAsia="Times New Roman" w:cstheme="minorHAnsi"/>
          <w:sz w:val="21"/>
          <w:szCs w:val="21"/>
          <w:lang w:eastAsia="en-GB"/>
        </w:rPr>
      </w:pPr>
      <w:r>
        <w:rPr>
          <w:rFonts w:eastAsia="Times New Roman" w:cstheme="minorHAnsi"/>
          <w:sz w:val="21"/>
          <w:szCs w:val="21"/>
          <w:lang w:eastAsia="en-GB"/>
        </w:rPr>
        <w:t>Marketplace is an active element of the function of Airbnb, the use of this p</w:t>
      </w:r>
      <w:r w:rsidR="0023206C">
        <w:rPr>
          <w:rFonts w:eastAsia="Times New Roman" w:cstheme="minorHAnsi"/>
          <w:sz w:val="21"/>
          <w:szCs w:val="21"/>
          <w:lang w:eastAsia="en-GB"/>
        </w:rPr>
        <w:t>eer-to peer</w:t>
      </w:r>
      <w:r>
        <w:rPr>
          <w:rFonts w:eastAsia="Times New Roman" w:cstheme="minorHAnsi"/>
          <w:sz w:val="21"/>
          <w:szCs w:val="21"/>
          <w:lang w:eastAsia="en-GB"/>
        </w:rPr>
        <w:t xml:space="preserve"> marketplace is different from traditional hierarchical </w:t>
      </w:r>
      <w:r w:rsidR="00294325">
        <w:rPr>
          <w:rFonts w:eastAsia="Times New Roman" w:cstheme="minorHAnsi"/>
          <w:sz w:val="21"/>
          <w:szCs w:val="21"/>
          <w:lang w:eastAsia="en-GB"/>
        </w:rPr>
        <w:t>one-sided</w:t>
      </w:r>
      <w:r>
        <w:rPr>
          <w:rFonts w:eastAsia="Times New Roman" w:cstheme="minorHAnsi"/>
          <w:sz w:val="21"/>
          <w:szCs w:val="21"/>
          <w:lang w:eastAsia="en-GB"/>
        </w:rPr>
        <w:t xml:space="preserve"> business models</w:t>
      </w:r>
      <w:r w:rsidR="0087417E">
        <w:rPr>
          <w:rFonts w:eastAsia="Times New Roman" w:cstheme="minorHAnsi"/>
          <w:sz w:val="21"/>
          <w:szCs w:val="21"/>
          <w:lang w:eastAsia="en-GB"/>
        </w:rPr>
        <w:t xml:space="preserve">, </w:t>
      </w:r>
      <w:r w:rsidR="00201A1D">
        <w:rPr>
          <w:rFonts w:eastAsia="Times New Roman" w:cstheme="minorHAnsi"/>
          <w:sz w:val="21"/>
          <w:szCs w:val="21"/>
          <w:lang w:eastAsia="en-GB"/>
        </w:rPr>
        <w:t>Marketplace facilitates</w:t>
      </w:r>
      <w:r w:rsidR="0087417E">
        <w:rPr>
          <w:rFonts w:eastAsia="Times New Roman" w:cstheme="minorHAnsi"/>
          <w:sz w:val="21"/>
          <w:szCs w:val="21"/>
          <w:lang w:eastAsia="en-GB"/>
        </w:rPr>
        <w:t xml:space="preserve"> Airbnb </w:t>
      </w:r>
      <w:r w:rsidR="00201A1D">
        <w:rPr>
          <w:rFonts w:eastAsia="Times New Roman" w:cstheme="minorHAnsi"/>
          <w:sz w:val="21"/>
          <w:szCs w:val="21"/>
          <w:lang w:eastAsia="en-GB"/>
        </w:rPr>
        <w:t xml:space="preserve">with a </w:t>
      </w:r>
      <w:r w:rsidR="0087417E">
        <w:rPr>
          <w:rFonts w:eastAsia="Times New Roman" w:cstheme="minorHAnsi"/>
          <w:sz w:val="21"/>
          <w:szCs w:val="21"/>
          <w:lang w:eastAsia="en-GB"/>
        </w:rPr>
        <w:t>digital platform t</w:t>
      </w:r>
      <w:r w:rsidR="00201A1D">
        <w:rPr>
          <w:rFonts w:eastAsia="Times New Roman" w:cstheme="minorHAnsi"/>
          <w:sz w:val="21"/>
          <w:szCs w:val="21"/>
          <w:lang w:eastAsia="en-GB"/>
        </w:rPr>
        <w:t>hat</w:t>
      </w:r>
      <w:r w:rsidR="0087417E">
        <w:rPr>
          <w:rFonts w:eastAsia="Times New Roman" w:cstheme="minorHAnsi"/>
          <w:sz w:val="21"/>
          <w:szCs w:val="21"/>
          <w:lang w:eastAsia="en-GB"/>
        </w:rPr>
        <w:t xml:space="preserve"> connect</w:t>
      </w:r>
      <w:r w:rsidR="00201A1D">
        <w:rPr>
          <w:rFonts w:eastAsia="Times New Roman" w:cstheme="minorHAnsi"/>
          <w:sz w:val="21"/>
          <w:szCs w:val="21"/>
          <w:lang w:eastAsia="en-GB"/>
        </w:rPr>
        <w:t>s</w:t>
      </w:r>
      <w:r w:rsidR="0087417E">
        <w:rPr>
          <w:rFonts w:eastAsia="Times New Roman" w:cstheme="minorHAnsi"/>
          <w:sz w:val="21"/>
          <w:szCs w:val="21"/>
          <w:lang w:eastAsia="en-GB"/>
        </w:rPr>
        <w:t xml:space="preserve"> previously unmatched demand-side and supply-side participants through innovative forms of value creation </w:t>
      </w:r>
      <w:sdt>
        <w:sdtPr>
          <w:rPr>
            <w:rFonts w:eastAsia="Times New Roman" w:cstheme="minorHAnsi"/>
            <w:sz w:val="21"/>
            <w:szCs w:val="21"/>
            <w:lang w:eastAsia="en-GB"/>
          </w:rPr>
          <w:id w:val="-191996534"/>
          <w:citation/>
        </w:sdtPr>
        <w:sdtContent>
          <w:r w:rsidR="0087417E">
            <w:rPr>
              <w:rFonts w:eastAsia="Times New Roman" w:cstheme="minorHAnsi"/>
              <w:sz w:val="21"/>
              <w:szCs w:val="21"/>
              <w:lang w:eastAsia="en-GB"/>
            </w:rPr>
            <w:fldChar w:fldCharType="begin"/>
          </w:r>
          <w:r w:rsidR="0087417E">
            <w:rPr>
              <w:rFonts w:eastAsia="Times New Roman" w:cstheme="minorHAnsi"/>
              <w:sz w:val="21"/>
              <w:szCs w:val="21"/>
              <w:lang w:eastAsia="en-GB"/>
            </w:rPr>
            <w:instrText xml:space="preserve"> CITATION Kar16 \l 2057 </w:instrText>
          </w:r>
          <w:r w:rsidR="0087417E">
            <w:rPr>
              <w:rFonts w:eastAsia="Times New Roman" w:cstheme="minorHAnsi"/>
              <w:sz w:val="21"/>
              <w:szCs w:val="21"/>
              <w:lang w:eastAsia="en-GB"/>
            </w:rPr>
            <w:fldChar w:fldCharType="separate"/>
          </w:r>
          <w:r w:rsidR="0087417E" w:rsidRPr="0087417E">
            <w:rPr>
              <w:rFonts w:eastAsia="Times New Roman" w:cstheme="minorHAnsi"/>
              <w:noProof/>
              <w:sz w:val="21"/>
              <w:szCs w:val="21"/>
              <w:lang w:eastAsia="en-GB"/>
            </w:rPr>
            <w:t>(Tauscher, 2016)</w:t>
          </w:r>
          <w:r w:rsidR="0087417E">
            <w:rPr>
              <w:rFonts w:eastAsia="Times New Roman" w:cstheme="minorHAnsi"/>
              <w:sz w:val="21"/>
              <w:szCs w:val="21"/>
              <w:lang w:eastAsia="en-GB"/>
            </w:rPr>
            <w:fldChar w:fldCharType="end"/>
          </w:r>
        </w:sdtContent>
      </w:sdt>
      <w:r w:rsidR="00201A1D">
        <w:rPr>
          <w:rFonts w:eastAsia="Times New Roman" w:cstheme="minorHAnsi"/>
          <w:sz w:val="21"/>
          <w:szCs w:val="21"/>
          <w:lang w:eastAsia="en-GB"/>
        </w:rPr>
        <w:t>.</w:t>
      </w:r>
      <w:r w:rsidR="004150C2">
        <w:rPr>
          <w:rFonts w:eastAsia="Times New Roman" w:cstheme="minorHAnsi"/>
          <w:sz w:val="21"/>
          <w:szCs w:val="21"/>
          <w:lang w:eastAsia="en-GB"/>
        </w:rPr>
        <w:t xml:space="preserve"> </w:t>
      </w:r>
    </w:p>
    <w:p w14:paraId="21A07285" w14:textId="15F68B2E" w:rsidR="00970149" w:rsidRDefault="00970149" w:rsidP="00970149">
      <w:pPr>
        <w:rPr>
          <w:rFonts w:eastAsia="Times New Roman" w:cstheme="minorHAnsi"/>
          <w:sz w:val="21"/>
          <w:szCs w:val="21"/>
          <w:lang w:eastAsia="en-GB"/>
        </w:rPr>
      </w:pPr>
      <w:r w:rsidRPr="00B417DA">
        <w:rPr>
          <w:rFonts w:eastAsia="Times New Roman" w:cstheme="minorHAnsi"/>
          <w:sz w:val="21"/>
          <w:szCs w:val="21"/>
          <w:lang w:eastAsia="en-GB"/>
        </w:rPr>
        <w:t xml:space="preserve">In practise, the concept of a </w:t>
      </w:r>
      <w:r w:rsidR="0087417E">
        <w:rPr>
          <w:rFonts w:eastAsia="Times New Roman" w:cstheme="minorHAnsi"/>
          <w:sz w:val="21"/>
          <w:szCs w:val="21"/>
          <w:lang w:eastAsia="en-GB"/>
        </w:rPr>
        <w:t xml:space="preserve">peer-to-peer </w:t>
      </w:r>
      <w:r w:rsidRPr="00B417DA">
        <w:rPr>
          <w:rFonts w:eastAsia="Times New Roman" w:cstheme="minorHAnsi"/>
          <w:sz w:val="21"/>
          <w:szCs w:val="21"/>
          <w:lang w:eastAsia="en-GB"/>
        </w:rPr>
        <w:t>business model offers an additional advantage: while every firm has a business model because every firm creates value, not every firm has its future mapped out in a strategy</w:t>
      </w:r>
      <w:r w:rsidR="00B417DA" w:rsidRPr="00B417DA">
        <w:rPr>
          <w:rFonts w:eastAsia="Times New Roman" w:cstheme="minorHAnsi"/>
          <w:sz w:val="21"/>
          <w:szCs w:val="21"/>
          <w:lang w:eastAsia="en-GB"/>
        </w:rPr>
        <w:t xml:space="preserve"> </w:t>
      </w:r>
      <w:sdt>
        <w:sdtPr>
          <w:rPr>
            <w:rFonts w:eastAsia="Times New Roman" w:cstheme="minorHAnsi"/>
            <w:sz w:val="21"/>
            <w:szCs w:val="21"/>
            <w:lang w:eastAsia="en-GB"/>
          </w:rPr>
          <w:id w:val="2135061694"/>
          <w:citation/>
        </w:sdtPr>
        <w:sdtContent>
          <w:r w:rsidR="00B417DA" w:rsidRPr="00B417DA">
            <w:rPr>
              <w:rFonts w:eastAsia="Times New Roman" w:cstheme="minorHAnsi"/>
              <w:sz w:val="21"/>
              <w:szCs w:val="21"/>
              <w:lang w:eastAsia="en-GB"/>
            </w:rPr>
            <w:fldChar w:fldCharType="begin"/>
          </w:r>
          <w:r w:rsidR="00B417DA" w:rsidRPr="00B417DA">
            <w:rPr>
              <w:rFonts w:eastAsia="Times New Roman" w:cstheme="minorHAnsi"/>
              <w:sz w:val="21"/>
              <w:szCs w:val="21"/>
              <w:lang w:eastAsia="en-GB"/>
            </w:rPr>
            <w:instrText xml:space="preserve"> CITATION Cas10 \l 2057 </w:instrText>
          </w:r>
          <w:r w:rsidR="00B417DA" w:rsidRPr="00B417DA">
            <w:rPr>
              <w:rFonts w:eastAsia="Times New Roman" w:cstheme="minorHAnsi"/>
              <w:sz w:val="21"/>
              <w:szCs w:val="21"/>
              <w:lang w:eastAsia="en-GB"/>
            </w:rPr>
            <w:fldChar w:fldCharType="separate"/>
          </w:r>
          <w:r w:rsidR="00B417DA" w:rsidRPr="00B417DA">
            <w:rPr>
              <w:rFonts w:eastAsia="Times New Roman" w:cstheme="minorHAnsi"/>
              <w:noProof/>
              <w:sz w:val="21"/>
              <w:szCs w:val="21"/>
              <w:lang w:eastAsia="en-GB"/>
            </w:rPr>
            <w:t>(Casadesus-Masanell, 2010)</w:t>
          </w:r>
          <w:r w:rsidR="00B417DA" w:rsidRPr="00B417DA">
            <w:rPr>
              <w:rFonts w:eastAsia="Times New Roman" w:cstheme="minorHAnsi"/>
              <w:sz w:val="21"/>
              <w:szCs w:val="21"/>
              <w:lang w:eastAsia="en-GB"/>
            </w:rPr>
            <w:fldChar w:fldCharType="end"/>
          </w:r>
        </w:sdtContent>
      </w:sdt>
      <w:r w:rsidR="00B417DA" w:rsidRPr="00B417DA">
        <w:rPr>
          <w:rFonts w:eastAsia="Times New Roman" w:cstheme="minorHAnsi"/>
          <w:sz w:val="21"/>
          <w:szCs w:val="21"/>
          <w:lang w:eastAsia="en-GB"/>
        </w:rPr>
        <w:t>.</w:t>
      </w:r>
      <w:r w:rsidR="0079673F">
        <w:rPr>
          <w:rFonts w:eastAsia="Times New Roman" w:cstheme="minorHAnsi"/>
          <w:sz w:val="21"/>
          <w:szCs w:val="21"/>
          <w:lang w:eastAsia="en-GB"/>
        </w:rPr>
        <w:t xml:space="preserve"> In addition to this statement </w:t>
      </w:r>
      <w:sdt>
        <w:sdtPr>
          <w:rPr>
            <w:rFonts w:eastAsia="Times New Roman" w:cstheme="minorHAnsi"/>
            <w:sz w:val="21"/>
            <w:szCs w:val="21"/>
            <w:lang w:eastAsia="en-GB"/>
          </w:rPr>
          <w:id w:val="1690485391"/>
          <w:citation/>
        </w:sdtPr>
        <w:sdtContent>
          <w:r w:rsidR="0079673F">
            <w:rPr>
              <w:rFonts w:eastAsia="Times New Roman" w:cstheme="minorHAnsi"/>
              <w:sz w:val="21"/>
              <w:szCs w:val="21"/>
              <w:lang w:eastAsia="en-GB"/>
            </w:rPr>
            <w:fldChar w:fldCharType="begin"/>
          </w:r>
          <w:r w:rsidR="0079673F">
            <w:rPr>
              <w:rFonts w:eastAsia="Times New Roman" w:cstheme="minorHAnsi"/>
              <w:sz w:val="21"/>
              <w:szCs w:val="21"/>
              <w:lang w:eastAsia="en-GB"/>
            </w:rPr>
            <w:instrText xml:space="preserve"> CITATION Cha181 \l 2057 </w:instrText>
          </w:r>
          <w:r w:rsidR="0079673F">
            <w:rPr>
              <w:rFonts w:eastAsia="Times New Roman" w:cstheme="minorHAnsi"/>
              <w:sz w:val="21"/>
              <w:szCs w:val="21"/>
              <w:lang w:eastAsia="en-GB"/>
            </w:rPr>
            <w:fldChar w:fldCharType="separate"/>
          </w:r>
          <w:r w:rsidR="0079673F" w:rsidRPr="0079673F">
            <w:rPr>
              <w:rFonts w:eastAsia="Times New Roman" w:cstheme="minorHAnsi"/>
              <w:noProof/>
              <w:sz w:val="21"/>
              <w:szCs w:val="21"/>
              <w:lang w:eastAsia="en-GB"/>
            </w:rPr>
            <w:t>(Chanda, 2018)</w:t>
          </w:r>
          <w:r w:rsidR="0079673F">
            <w:rPr>
              <w:rFonts w:eastAsia="Times New Roman" w:cstheme="minorHAnsi"/>
              <w:sz w:val="21"/>
              <w:szCs w:val="21"/>
              <w:lang w:eastAsia="en-GB"/>
            </w:rPr>
            <w:fldChar w:fldCharType="end"/>
          </w:r>
        </w:sdtContent>
      </w:sdt>
      <w:r w:rsidR="00A26278">
        <w:rPr>
          <w:rFonts w:eastAsia="Times New Roman" w:cstheme="minorHAnsi"/>
          <w:sz w:val="21"/>
          <w:szCs w:val="21"/>
          <w:lang w:eastAsia="en-GB"/>
        </w:rPr>
        <w:t xml:space="preserve"> agrees that peer-to-peer selling platforms offer significant opportunities for social relations, new methods of production and allocation, a scalable technological infrastructure and an economy rooted in fairness and sustainability. </w:t>
      </w:r>
    </w:p>
    <w:p w14:paraId="59B2EF67" w14:textId="26A929D5" w:rsidR="00201A1D" w:rsidRPr="00B417DA" w:rsidRDefault="00201A1D" w:rsidP="00970149">
      <w:pPr>
        <w:rPr>
          <w:rFonts w:eastAsia="Times New Roman" w:cstheme="minorHAnsi"/>
          <w:sz w:val="21"/>
          <w:szCs w:val="21"/>
          <w:lang w:eastAsia="en-GB"/>
        </w:rPr>
      </w:pPr>
      <w:r>
        <w:rPr>
          <w:rFonts w:eastAsia="Times New Roman" w:cstheme="minorHAnsi"/>
          <w:sz w:val="21"/>
          <w:szCs w:val="21"/>
          <w:lang w:eastAsia="en-GB"/>
        </w:rPr>
        <w:t xml:space="preserve">This theme evaluates the current business models that Airbnb have in place and how these business platforms and models are an active part of the function of </w:t>
      </w:r>
      <w:proofErr w:type="spellStart"/>
      <w:r>
        <w:rPr>
          <w:rFonts w:eastAsia="Times New Roman" w:cstheme="minorHAnsi"/>
          <w:sz w:val="21"/>
          <w:szCs w:val="21"/>
          <w:lang w:eastAsia="en-GB"/>
        </w:rPr>
        <w:t>Airbnbs</w:t>
      </w:r>
      <w:proofErr w:type="spellEnd"/>
      <w:r>
        <w:rPr>
          <w:rFonts w:eastAsia="Times New Roman" w:cstheme="minorHAnsi"/>
          <w:sz w:val="21"/>
          <w:szCs w:val="21"/>
          <w:lang w:eastAsia="en-GB"/>
        </w:rPr>
        <w:t xml:space="preserve"> business</w:t>
      </w:r>
      <w:r w:rsidR="004150C2">
        <w:rPr>
          <w:rFonts w:eastAsia="Times New Roman" w:cstheme="minorHAnsi"/>
          <w:sz w:val="21"/>
          <w:szCs w:val="21"/>
          <w:lang w:eastAsia="en-GB"/>
        </w:rPr>
        <w:t xml:space="preserve"> and also allows them to engage with customers and capture all methods online to bring revenue into the business. </w:t>
      </w:r>
    </w:p>
    <w:p w14:paraId="76C3523D" w14:textId="77777777" w:rsidR="004F75B6" w:rsidRPr="0035772C" w:rsidRDefault="004F75B6" w:rsidP="00E866FE">
      <w:pPr>
        <w:rPr>
          <w:rFonts w:eastAsia="Times New Roman" w:cstheme="minorHAnsi"/>
          <w:b/>
          <w:bCs/>
          <w:sz w:val="24"/>
          <w:szCs w:val="24"/>
          <w:lang w:eastAsia="en-GB"/>
        </w:rPr>
      </w:pPr>
    </w:p>
    <w:p w14:paraId="4B2F8452" w14:textId="48D5A518" w:rsidR="00D0649F" w:rsidRDefault="00D0649F" w:rsidP="00E866FE">
      <w:pPr>
        <w:rPr>
          <w:rFonts w:eastAsia="Times New Roman" w:cstheme="minorHAnsi"/>
          <w:b/>
          <w:bCs/>
          <w:sz w:val="24"/>
          <w:szCs w:val="24"/>
          <w:lang w:eastAsia="en-GB"/>
        </w:rPr>
      </w:pPr>
      <w:r w:rsidRPr="0035772C">
        <w:rPr>
          <w:rFonts w:eastAsia="Times New Roman" w:cstheme="minorHAnsi"/>
          <w:b/>
          <w:bCs/>
          <w:sz w:val="24"/>
          <w:szCs w:val="24"/>
          <w:lang w:eastAsia="en-GB"/>
        </w:rPr>
        <w:t xml:space="preserve">Digital Disruption – </w:t>
      </w:r>
    </w:p>
    <w:p w14:paraId="472B7491" w14:textId="54409373" w:rsidR="00B417DA" w:rsidRPr="004D2D61" w:rsidRDefault="00B417DA" w:rsidP="00E866FE">
      <w:pPr>
        <w:rPr>
          <w:rFonts w:eastAsia="Times New Roman" w:cstheme="minorHAnsi"/>
          <w:noProof/>
          <w:sz w:val="21"/>
          <w:szCs w:val="21"/>
          <w:lang w:eastAsia="en-GB"/>
        </w:rPr>
      </w:pPr>
      <w:r w:rsidRPr="004D2D61">
        <w:rPr>
          <w:rFonts w:eastAsia="Times New Roman" w:cstheme="minorHAnsi"/>
          <w:sz w:val="21"/>
          <w:szCs w:val="21"/>
          <w:lang w:eastAsia="en-GB"/>
        </w:rPr>
        <w:t xml:space="preserve">Chapter 2 also highlights the digital disruption that occurred </w:t>
      </w:r>
      <w:r w:rsidR="005B6B89" w:rsidRPr="004D2D61">
        <w:rPr>
          <w:rFonts w:eastAsia="Times New Roman" w:cstheme="minorHAnsi"/>
          <w:sz w:val="21"/>
          <w:szCs w:val="21"/>
          <w:lang w:eastAsia="en-GB"/>
        </w:rPr>
        <w:t>when Airbnb became a high demand digital platform</w:t>
      </w:r>
      <w:r w:rsidRPr="004D2D61">
        <w:rPr>
          <w:rFonts w:eastAsia="Times New Roman" w:cstheme="minorHAnsi"/>
          <w:sz w:val="21"/>
          <w:szCs w:val="21"/>
          <w:lang w:eastAsia="en-GB"/>
        </w:rPr>
        <w:t>, the chapter outlines the impact digital disruption has had and the negative impacts that come with it</w:t>
      </w:r>
      <w:r w:rsidR="00B86AD5" w:rsidRPr="004D2D61">
        <w:rPr>
          <w:rFonts w:eastAsia="Times New Roman" w:cstheme="minorHAnsi"/>
          <w:sz w:val="21"/>
          <w:szCs w:val="21"/>
          <w:lang w:eastAsia="en-GB"/>
        </w:rPr>
        <w:t xml:space="preserve"> including the unfair competition for hotels without creating any additional value to the community and the local economy </w:t>
      </w:r>
      <w:r w:rsidR="00B86AD5" w:rsidRPr="004D2D61">
        <w:rPr>
          <w:rFonts w:eastAsia="Times New Roman" w:cstheme="minorHAnsi"/>
          <w:noProof/>
          <w:sz w:val="21"/>
          <w:szCs w:val="21"/>
          <w:lang w:eastAsia="en-GB"/>
        </w:rPr>
        <w:t>(Dolnicar, 2018).</w:t>
      </w:r>
      <w:r w:rsidR="005B6B89" w:rsidRPr="004D2D61">
        <w:rPr>
          <w:rFonts w:eastAsia="Times New Roman" w:cstheme="minorHAnsi"/>
          <w:noProof/>
          <w:sz w:val="21"/>
          <w:szCs w:val="21"/>
          <w:lang w:eastAsia="en-GB"/>
        </w:rPr>
        <w:t xml:space="preserve"> Digital disruption is the transformation that is caused by emerging digital technologies and business models. The innovative new technologies and models has an impact on the value of existing products and services offered within that industry </w:t>
      </w:r>
      <w:sdt>
        <w:sdtPr>
          <w:rPr>
            <w:rFonts w:eastAsia="Times New Roman" w:cstheme="minorHAnsi"/>
            <w:noProof/>
            <w:sz w:val="21"/>
            <w:szCs w:val="21"/>
            <w:lang w:eastAsia="en-GB"/>
          </w:rPr>
          <w:id w:val="-1283488889"/>
          <w:citation/>
        </w:sdtPr>
        <w:sdtContent>
          <w:r w:rsidR="005B6B89" w:rsidRPr="004D2D61">
            <w:rPr>
              <w:rFonts w:eastAsia="Times New Roman" w:cstheme="minorHAnsi"/>
              <w:noProof/>
              <w:sz w:val="21"/>
              <w:szCs w:val="21"/>
              <w:lang w:eastAsia="en-GB"/>
            </w:rPr>
            <w:fldChar w:fldCharType="begin"/>
          </w:r>
          <w:r w:rsidR="005B6B89" w:rsidRPr="004D2D61">
            <w:rPr>
              <w:rFonts w:eastAsia="Times New Roman" w:cstheme="minorHAnsi"/>
              <w:noProof/>
              <w:sz w:val="21"/>
              <w:szCs w:val="21"/>
              <w:lang w:eastAsia="en-GB"/>
            </w:rPr>
            <w:instrText xml:space="preserve"> CITATION Oxf19 \l 2057 </w:instrText>
          </w:r>
          <w:r w:rsidR="005B6B89" w:rsidRPr="004D2D61">
            <w:rPr>
              <w:rFonts w:eastAsia="Times New Roman" w:cstheme="minorHAnsi"/>
              <w:noProof/>
              <w:sz w:val="21"/>
              <w:szCs w:val="21"/>
              <w:lang w:eastAsia="en-GB"/>
            </w:rPr>
            <w:fldChar w:fldCharType="separate"/>
          </w:r>
          <w:r w:rsidR="005B6B89" w:rsidRPr="004D2D61">
            <w:rPr>
              <w:rFonts w:eastAsia="Times New Roman" w:cstheme="minorHAnsi"/>
              <w:noProof/>
              <w:sz w:val="21"/>
              <w:szCs w:val="21"/>
              <w:lang w:eastAsia="en-GB"/>
            </w:rPr>
            <w:t>(Oxford, 2019)</w:t>
          </w:r>
          <w:r w:rsidR="005B6B89" w:rsidRPr="004D2D61">
            <w:rPr>
              <w:rFonts w:eastAsia="Times New Roman" w:cstheme="minorHAnsi"/>
              <w:noProof/>
              <w:sz w:val="21"/>
              <w:szCs w:val="21"/>
              <w:lang w:eastAsia="en-GB"/>
            </w:rPr>
            <w:fldChar w:fldCharType="end"/>
          </w:r>
        </w:sdtContent>
      </w:sdt>
      <w:r w:rsidR="005B6B89" w:rsidRPr="004D2D61">
        <w:rPr>
          <w:rFonts w:eastAsia="Times New Roman" w:cstheme="minorHAnsi"/>
          <w:noProof/>
          <w:sz w:val="21"/>
          <w:szCs w:val="21"/>
          <w:lang w:eastAsia="en-GB"/>
        </w:rPr>
        <w:t xml:space="preserve">. </w:t>
      </w:r>
      <w:r w:rsidR="005C12B1" w:rsidRPr="004D2D61">
        <w:rPr>
          <w:rFonts w:eastAsia="Times New Roman" w:cstheme="minorHAnsi"/>
          <w:noProof/>
          <w:sz w:val="21"/>
          <w:szCs w:val="21"/>
          <w:lang w:eastAsia="en-GB"/>
        </w:rPr>
        <w:t xml:space="preserve">Despite Airbnb being recognised for digital disruption and as a down-marketing offering that expanded the market, </w:t>
      </w:r>
      <w:sdt>
        <w:sdtPr>
          <w:rPr>
            <w:rFonts w:eastAsia="Times New Roman" w:cstheme="minorHAnsi"/>
            <w:noProof/>
            <w:sz w:val="21"/>
            <w:szCs w:val="21"/>
            <w:lang w:eastAsia="en-GB"/>
          </w:rPr>
          <w:id w:val="-1074510177"/>
          <w:citation/>
        </w:sdtPr>
        <w:sdtContent>
          <w:r w:rsidR="005C12B1" w:rsidRPr="004D2D61">
            <w:rPr>
              <w:rFonts w:eastAsia="Times New Roman" w:cstheme="minorHAnsi"/>
              <w:noProof/>
              <w:sz w:val="21"/>
              <w:szCs w:val="21"/>
              <w:lang w:eastAsia="en-GB"/>
            </w:rPr>
            <w:fldChar w:fldCharType="begin"/>
          </w:r>
          <w:r w:rsidR="005C12B1" w:rsidRPr="004D2D61">
            <w:rPr>
              <w:rFonts w:eastAsia="Times New Roman" w:cstheme="minorHAnsi"/>
              <w:noProof/>
              <w:sz w:val="21"/>
              <w:szCs w:val="21"/>
              <w:lang w:eastAsia="en-GB"/>
            </w:rPr>
            <w:instrText xml:space="preserve"> CITATION Ami20 \l 2057 </w:instrText>
          </w:r>
          <w:r w:rsidR="005C12B1" w:rsidRPr="004D2D61">
            <w:rPr>
              <w:rFonts w:eastAsia="Times New Roman" w:cstheme="minorHAnsi"/>
              <w:noProof/>
              <w:sz w:val="21"/>
              <w:szCs w:val="21"/>
              <w:lang w:eastAsia="en-GB"/>
            </w:rPr>
            <w:fldChar w:fldCharType="separate"/>
          </w:r>
          <w:r w:rsidR="005C12B1" w:rsidRPr="004D2D61">
            <w:rPr>
              <w:rFonts w:eastAsia="Times New Roman" w:cstheme="minorHAnsi"/>
              <w:noProof/>
              <w:sz w:val="21"/>
              <w:szCs w:val="21"/>
              <w:lang w:eastAsia="en-GB"/>
            </w:rPr>
            <w:t>(Amit, 2020)</w:t>
          </w:r>
          <w:r w:rsidR="005C12B1" w:rsidRPr="004D2D61">
            <w:rPr>
              <w:rFonts w:eastAsia="Times New Roman" w:cstheme="minorHAnsi"/>
              <w:noProof/>
              <w:sz w:val="21"/>
              <w:szCs w:val="21"/>
              <w:lang w:eastAsia="en-GB"/>
            </w:rPr>
            <w:fldChar w:fldCharType="end"/>
          </w:r>
        </w:sdtContent>
      </w:sdt>
      <w:r w:rsidR="005C12B1" w:rsidRPr="004D2D61">
        <w:rPr>
          <w:rFonts w:eastAsia="Times New Roman" w:cstheme="minorHAnsi"/>
          <w:noProof/>
          <w:sz w:val="21"/>
          <w:szCs w:val="21"/>
          <w:lang w:eastAsia="en-GB"/>
        </w:rPr>
        <w:t xml:space="preserve"> argues that Airbnb is not a digital disruption and that it is an example of a blue ocean strategy, which is reffered to a market for a product where there is no competition. A blue ocean strategy guides organisations to create new market space through reconstructing industry boundaries </w:t>
      </w:r>
      <w:sdt>
        <w:sdtPr>
          <w:rPr>
            <w:rFonts w:eastAsia="Times New Roman" w:cstheme="minorHAnsi"/>
            <w:noProof/>
            <w:sz w:val="21"/>
            <w:szCs w:val="21"/>
            <w:lang w:eastAsia="en-GB"/>
          </w:rPr>
          <w:id w:val="-2081053823"/>
          <w:citation/>
        </w:sdtPr>
        <w:sdtContent>
          <w:r w:rsidR="005C12B1" w:rsidRPr="004D2D61">
            <w:rPr>
              <w:rFonts w:eastAsia="Times New Roman" w:cstheme="minorHAnsi"/>
              <w:noProof/>
              <w:sz w:val="21"/>
              <w:szCs w:val="21"/>
              <w:lang w:eastAsia="en-GB"/>
            </w:rPr>
            <w:fldChar w:fldCharType="begin"/>
          </w:r>
          <w:r w:rsidR="005C12B1" w:rsidRPr="004D2D61">
            <w:rPr>
              <w:rFonts w:eastAsia="Times New Roman" w:cstheme="minorHAnsi"/>
              <w:noProof/>
              <w:sz w:val="21"/>
              <w:szCs w:val="21"/>
              <w:lang w:eastAsia="en-GB"/>
            </w:rPr>
            <w:instrText xml:space="preserve"> CITATION MiJ15 \l 2057 </w:instrText>
          </w:r>
          <w:r w:rsidR="005C12B1" w:rsidRPr="004D2D61">
            <w:rPr>
              <w:rFonts w:eastAsia="Times New Roman" w:cstheme="minorHAnsi"/>
              <w:noProof/>
              <w:sz w:val="21"/>
              <w:szCs w:val="21"/>
              <w:lang w:eastAsia="en-GB"/>
            </w:rPr>
            <w:fldChar w:fldCharType="separate"/>
          </w:r>
          <w:r w:rsidR="005C12B1" w:rsidRPr="004D2D61">
            <w:rPr>
              <w:rFonts w:eastAsia="Times New Roman" w:cstheme="minorHAnsi"/>
              <w:noProof/>
              <w:sz w:val="21"/>
              <w:szCs w:val="21"/>
              <w:lang w:eastAsia="en-GB"/>
            </w:rPr>
            <w:t>(Mi, 2015)</w:t>
          </w:r>
          <w:r w:rsidR="005C12B1" w:rsidRPr="004D2D61">
            <w:rPr>
              <w:rFonts w:eastAsia="Times New Roman" w:cstheme="minorHAnsi"/>
              <w:noProof/>
              <w:sz w:val="21"/>
              <w:szCs w:val="21"/>
              <w:lang w:eastAsia="en-GB"/>
            </w:rPr>
            <w:fldChar w:fldCharType="end"/>
          </w:r>
        </w:sdtContent>
      </w:sdt>
      <w:r w:rsidR="00823BC4">
        <w:rPr>
          <w:rFonts w:eastAsia="Times New Roman" w:cstheme="minorHAnsi"/>
          <w:noProof/>
          <w:sz w:val="21"/>
          <w:szCs w:val="21"/>
          <w:lang w:eastAsia="en-GB"/>
        </w:rPr>
        <w:t xml:space="preserve">. </w:t>
      </w:r>
    </w:p>
    <w:p w14:paraId="01D23D43" w14:textId="2827516F" w:rsidR="00CE6211" w:rsidRPr="004D2D61" w:rsidRDefault="00BB5AE6" w:rsidP="00E866FE">
      <w:pPr>
        <w:rPr>
          <w:rFonts w:eastAsia="Times New Roman" w:cstheme="minorHAnsi"/>
          <w:noProof/>
          <w:sz w:val="21"/>
          <w:szCs w:val="21"/>
          <w:lang w:eastAsia="en-GB"/>
        </w:rPr>
      </w:pPr>
      <w:r w:rsidRPr="004D2D61">
        <w:rPr>
          <w:rFonts w:eastAsia="Times New Roman" w:cstheme="minorHAnsi"/>
          <w:noProof/>
          <w:sz w:val="21"/>
          <w:szCs w:val="21"/>
          <w:lang w:eastAsia="en-GB"/>
        </w:rPr>
        <w:lastRenderedPageBreak/>
        <w:t xml:space="preserve">The business model </w:t>
      </w:r>
      <w:r w:rsidR="007E7EF4" w:rsidRPr="004D2D61">
        <w:rPr>
          <w:rFonts w:eastAsia="Times New Roman" w:cstheme="minorHAnsi"/>
          <w:noProof/>
          <w:sz w:val="21"/>
          <w:szCs w:val="21"/>
          <w:lang w:eastAsia="en-GB"/>
        </w:rPr>
        <w:t xml:space="preserve">by Timmers in 1998 has two dimensions, the degree of innovation and the extent of functional integration. The degree of innovation varies from a weak level which is reflected in traditional trading  to high levels of reflected through new innovative applications such as value chain integration. </w:t>
      </w:r>
      <w:r w:rsidR="00CE6211" w:rsidRPr="004D2D61">
        <w:rPr>
          <w:rFonts w:eastAsia="Times New Roman" w:cstheme="minorHAnsi"/>
          <w:noProof/>
          <w:sz w:val="21"/>
          <w:szCs w:val="21"/>
          <w:lang w:eastAsia="en-GB"/>
        </w:rPr>
        <w:t xml:space="preserve">Over the last decade technologies have developed which has enabled businesses to integrate more business functions which opens oppourtunities for businesses to be more innovative. Businesses are innovative </w:t>
      </w:r>
      <w:r w:rsidR="002F1253" w:rsidRPr="004D2D61">
        <w:rPr>
          <w:rFonts w:eastAsia="Times New Roman" w:cstheme="minorHAnsi"/>
          <w:noProof/>
          <w:sz w:val="21"/>
          <w:szCs w:val="21"/>
          <w:lang w:eastAsia="en-GB"/>
        </w:rPr>
        <w:t>by using technologies but this often means they increase the levels of functionality of their system aswell</w:t>
      </w:r>
      <w:r w:rsidR="00765838" w:rsidRPr="004D2D61">
        <w:rPr>
          <w:rFonts w:eastAsia="Times New Roman" w:cstheme="minorHAnsi"/>
          <w:noProof/>
          <w:sz w:val="21"/>
          <w:szCs w:val="21"/>
          <w:lang w:eastAsia="en-GB"/>
        </w:rPr>
        <w:t xml:space="preserve"> </w:t>
      </w:r>
      <w:sdt>
        <w:sdtPr>
          <w:rPr>
            <w:rFonts w:eastAsia="Times New Roman" w:cstheme="minorHAnsi"/>
            <w:noProof/>
            <w:sz w:val="21"/>
            <w:szCs w:val="21"/>
            <w:lang w:eastAsia="en-GB"/>
          </w:rPr>
          <w:id w:val="-1091466717"/>
          <w:citation/>
        </w:sdtPr>
        <w:sdtContent>
          <w:r w:rsidR="00765838" w:rsidRPr="004D2D61">
            <w:rPr>
              <w:rFonts w:eastAsia="Times New Roman" w:cstheme="minorHAnsi"/>
              <w:noProof/>
              <w:sz w:val="21"/>
              <w:szCs w:val="21"/>
              <w:lang w:eastAsia="en-GB"/>
            </w:rPr>
            <w:fldChar w:fldCharType="begin"/>
          </w:r>
          <w:r w:rsidR="00765838" w:rsidRPr="004D2D61">
            <w:rPr>
              <w:rFonts w:eastAsia="Times New Roman" w:cstheme="minorHAnsi"/>
              <w:noProof/>
              <w:sz w:val="21"/>
              <w:szCs w:val="21"/>
              <w:lang w:eastAsia="en-GB"/>
            </w:rPr>
            <w:instrText xml:space="preserve"> CITATION Kam08 \l 2057 </w:instrText>
          </w:r>
          <w:r w:rsidR="00765838" w:rsidRPr="004D2D61">
            <w:rPr>
              <w:rFonts w:eastAsia="Times New Roman" w:cstheme="minorHAnsi"/>
              <w:noProof/>
              <w:sz w:val="21"/>
              <w:szCs w:val="21"/>
              <w:lang w:eastAsia="en-GB"/>
            </w:rPr>
            <w:fldChar w:fldCharType="separate"/>
          </w:r>
          <w:r w:rsidR="00765838" w:rsidRPr="004D2D61">
            <w:rPr>
              <w:rFonts w:eastAsia="Times New Roman" w:cstheme="minorHAnsi"/>
              <w:noProof/>
              <w:sz w:val="21"/>
              <w:szCs w:val="21"/>
              <w:lang w:eastAsia="en-GB"/>
            </w:rPr>
            <w:t>(Kamoun, 2008)</w:t>
          </w:r>
          <w:r w:rsidR="00765838" w:rsidRPr="004D2D61">
            <w:rPr>
              <w:rFonts w:eastAsia="Times New Roman" w:cstheme="minorHAnsi"/>
              <w:noProof/>
              <w:sz w:val="21"/>
              <w:szCs w:val="21"/>
              <w:lang w:eastAsia="en-GB"/>
            </w:rPr>
            <w:fldChar w:fldCharType="end"/>
          </w:r>
        </w:sdtContent>
      </w:sdt>
      <w:r w:rsidR="0003129A" w:rsidRPr="004D2D61">
        <w:rPr>
          <w:rFonts w:eastAsia="Times New Roman" w:cstheme="minorHAnsi"/>
          <w:noProof/>
          <w:sz w:val="21"/>
          <w:szCs w:val="21"/>
          <w:lang w:eastAsia="en-GB"/>
        </w:rPr>
        <w:t xml:space="preserve">. </w:t>
      </w:r>
      <w:r w:rsidR="002F1253" w:rsidRPr="004D2D61">
        <w:rPr>
          <w:rFonts w:eastAsia="Times New Roman" w:cstheme="minorHAnsi"/>
          <w:noProof/>
          <w:sz w:val="21"/>
          <w:szCs w:val="21"/>
          <w:lang w:eastAsia="en-GB"/>
        </w:rPr>
        <w:t xml:space="preserve">When relating this diagram to Airbnb they would be placed at the top of the value chain integrator as they operate with high levels of innovation and high levels of functionality. </w:t>
      </w:r>
      <w:r w:rsidR="00D35C39" w:rsidRPr="004D2D61">
        <w:rPr>
          <w:rFonts w:eastAsia="Times New Roman" w:cstheme="minorHAnsi"/>
          <w:noProof/>
          <w:sz w:val="21"/>
          <w:szCs w:val="21"/>
          <w:lang w:eastAsia="en-GB"/>
        </w:rPr>
        <w:t xml:space="preserve">The use of Airbnb </w:t>
      </w:r>
      <w:r w:rsidR="0003129A" w:rsidRPr="004D2D61">
        <w:rPr>
          <w:rFonts w:eastAsia="Times New Roman" w:cstheme="minorHAnsi"/>
          <w:noProof/>
          <w:sz w:val="21"/>
          <w:szCs w:val="21"/>
          <w:lang w:eastAsia="en-GB"/>
        </w:rPr>
        <w:t>adapting</w:t>
      </w:r>
      <w:r w:rsidR="00D35C39" w:rsidRPr="004D2D61">
        <w:rPr>
          <w:rFonts w:eastAsia="Times New Roman" w:cstheme="minorHAnsi"/>
          <w:noProof/>
          <w:sz w:val="21"/>
          <w:szCs w:val="21"/>
          <w:lang w:eastAsia="en-GB"/>
        </w:rPr>
        <w:t xml:space="preserve"> innovation </w:t>
      </w:r>
      <w:r w:rsidR="0003129A" w:rsidRPr="004D2D61">
        <w:rPr>
          <w:rFonts w:eastAsia="Times New Roman" w:cstheme="minorHAnsi"/>
          <w:noProof/>
          <w:sz w:val="21"/>
          <w:szCs w:val="21"/>
          <w:lang w:eastAsia="en-GB"/>
        </w:rPr>
        <w:t xml:space="preserve">in products,services, and operations </w:t>
      </w:r>
      <w:r w:rsidR="004F75B6" w:rsidRPr="004D2D61">
        <w:rPr>
          <w:rFonts w:eastAsia="Times New Roman" w:cstheme="minorHAnsi"/>
          <w:noProof/>
          <w:sz w:val="21"/>
          <w:szCs w:val="21"/>
          <w:lang w:eastAsia="en-GB"/>
        </w:rPr>
        <w:t xml:space="preserve">allows them to stay competitive against their competitors. </w:t>
      </w:r>
      <w:sdt>
        <w:sdtPr>
          <w:rPr>
            <w:rFonts w:eastAsia="Times New Roman" w:cstheme="minorHAnsi"/>
            <w:noProof/>
            <w:sz w:val="21"/>
            <w:szCs w:val="21"/>
            <w:lang w:eastAsia="en-GB"/>
          </w:rPr>
          <w:id w:val="-1964104857"/>
          <w:citation/>
        </w:sdtPr>
        <w:sdtContent>
          <w:r w:rsidR="004F75B6" w:rsidRPr="004D2D61">
            <w:rPr>
              <w:rFonts w:eastAsia="Times New Roman" w:cstheme="minorHAnsi"/>
              <w:noProof/>
              <w:sz w:val="21"/>
              <w:szCs w:val="21"/>
              <w:lang w:eastAsia="en-GB"/>
            </w:rPr>
            <w:fldChar w:fldCharType="begin"/>
          </w:r>
          <w:r w:rsidR="004F75B6" w:rsidRPr="004D2D61">
            <w:rPr>
              <w:rFonts w:eastAsia="Times New Roman" w:cstheme="minorHAnsi"/>
              <w:noProof/>
              <w:sz w:val="21"/>
              <w:szCs w:val="21"/>
              <w:lang w:eastAsia="en-GB"/>
            </w:rPr>
            <w:instrText xml:space="preserve"> CITATION Sak12 \l 2057 </w:instrText>
          </w:r>
          <w:r w:rsidR="004F75B6" w:rsidRPr="004D2D61">
            <w:rPr>
              <w:rFonts w:eastAsia="Times New Roman" w:cstheme="minorHAnsi"/>
              <w:noProof/>
              <w:sz w:val="21"/>
              <w:szCs w:val="21"/>
              <w:lang w:eastAsia="en-GB"/>
            </w:rPr>
            <w:fldChar w:fldCharType="separate"/>
          </w:r>
          <w:r w:rsidR="004F75B6" w:rsidRPr="004D2D61">
            <w:rPr>
              <w:rFonts w:eastAsia="Times New Roman" w:cstheme="minorHAnsi"/>
              <w:noProof/>
              <w:sz w:val="21"/>
              <w:szCs w:val="21"/>
              <w:lang w:eastAsia="en-GB"/>
            </w:rPr>
            <w:t>(Sako, 2012)</w:t>
          </w:r>
          <w:r w:rsidR="004F75B6" w:rsidRPr="004D2D61">
            <w:rPr>
              <w:rFonts w:eastAsia="Times New Roman" w:cstheme="minorHAnsi"/>
              <w:noProof/>
              <w:sz w:val="21"/>
              <w:szCs w:val="21"/>
              <w:lang w:eastAsia="en-GB"/>
            </w:rPr>
            <w:fldChar w:fldCharType="end"/>
          </w:r>
        </w:sdtContent>
      </w:sdt>
      <w:r w:rsidR="004F75B6" w:rsidRPr="004D2D61">
        <w:rPr>
          <w:rFonts w:eastAsia="Times New Roman" w:cstheme="minorHAnsi"/>
          <w:noProof/>
          <w:sz w:val="21"/>
          <w:szCs w:val="21"/>
          <w:lang w:eastAsia="en-GB"/>
        </w:rPr>
        <w:t xml:space="preserve">     suggests that the ability to discover the deep truths about what consumers really want, to satisfy customers unmet needs, is the most important driver of business model innovation.</w:t>
      </w:r>
    </w:p>
    <w:p w14:paraId="2549D7CE" w14:textId="77777777" w:rsidR="007E7EF4" w:rsidRPr="00745D9F" w:rsidRDefault="007E7EF4" w:rsidP="00E866FE">
      <w:pPr>
        <w:rPr>
          <w:rFonts w:ascii="Times New Roman" w:eastAsia="Times New Roman" w:hAnsi="Times New Roman" w:cs="Times New Roman"/>
          <w:color w:val="FF0000"/>
          <w:sz w:val="24"/>
          <w:szCs w:val="24"/>
          <w:lang w:eastAsia="en-GB"/>
        </w:rPr>
      </w:pPr>
    </w:p>
    <w:p w14:paraId="6950A230" w14:textId="6E7672CB" w:rsidR="001E7089" w:rsidRDefault="001E7089" w:rsidP="001E7089">
      <w:pPr>
        <w:spacing w:after="0" w:line="240" w:lineRule="auto"/>
        <w:rPr>
          <w:rFonts w:ascii="Times New Roman" w:eastAsia="Times New Roman" w:hAnsi="Times New Roman" w:cs="Times New Roman"/>
          <w:sz w:val="24"/>
          <w:szCs w:val="24"/>
          <w:lang w:eastAsia="en-GB"/>
        </w:rPr>
      </w:pPr>
      <w:r w:rsidRPr="001E7089">
        <w:rPr>
          <w:rFonts w:ascii="Times New Roman" w:eastAsia="Times New Roman" w:hAnsi="Times New Roman" w:cs="Times New Roman"/>
          <w:sz w:val="24"/>
          <w:szCs w:val="24"/>
          <w:lang w:eastAsia="en-GB"/>
        </w:rPr>
        <w:fldChar w:fldCharType="begin"/>
      </w:r>
      <w:r w:rsidRPr="001E7089">
        <w:rPr>
          <w:rFonts w:ascii="Times New Roman" w:eastAsia="Times New Roman" w:hAnsi="Times New Roman" w:cs="Times New Roman"/>
          <w:sz w:val="24"/>
          <w:szCs w:val="24"/>
          <w:lang w:eastAsia="en-GB"/>
        </w:rPr>
        <w:instrText xml:space="preserve"> INCLUDEPICTURE "https://d3i71xaburhd42.cloudfront.net/cca17f6c90473ebab6528fb89d19ae28354a7301/17-Figure3-1.png" \* MERGEFORMATINET </w:instrText>
      </w:r>
      <w:r w:rsidRPr="001E7089">
        <w:rPr>
          <w:rFonts w:ascii="Times New Roman" w:eastAsia="Times New Roman" w:hAnsi="Times New Roman" w:cs="Times New Roman"/>
          <w:sz w:val="24"/>
          <w:szCs w:val="24"/>
          <w:lang w:eastAsia="en-GB"/>
        </w:rPr>
        <w:fldChar w:fldCharType="separate"/>
      </w:r>
      <w:r w:rsidRPr="001E7089">
        <w:rPr>
          <w:rFonts w:ascii="Times New Roman" w:eastAsia="Times New Roman" w:hAnsi="Times New Roman" w:cs="Times New Roman"/>
          <w:noProof/>
          <w:sz w:val="24"/>
          <w:szCs w:val="24"/>
          <w:lang w:eastAsia="en-GB"/>
        </w:rPr>
        <w:drawing>
          <wp:inline distT="0" distB="0" distL="0" distR="0" wp14:anchorId="169EE8AB" wp14:editId="53368AC4">
            <wp:extent cx="5278582" cy="2834037"/>
            <wp:effectExtent l="0" t="0" r="5080" b="0"/>
            <wp:docPr id="1" name="Picture 1" descr="Figure 3 - Classification of Internet Business Models Sourc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 - Classification of Internet Business Models Source [4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03324" cy="2847321"/>
                    </a:xfrm>
                    <a:prstGeom prst="rect">
                      <a:avLst/>
                    </a:prstGeom>
                    <a:noFill/>
                    <a:ln>
                      <a:noFill/>
                    </a:ln>
                  </pic:spPr>
                </pic:pic>
              </a:graphicData>
            </a:graphic>
          </wp:inline>
        </w:drawing>
      </w:r>
      <w:r w:rsidRPr="001E7089">
        <w:rPr>
          <w:rFonts w:ascii="Times New Roman" w:eastAsia="Times New Roman" w:hAnsi="Times New Roman" w:cs="Times New Roman"/>
          <w:sz w:val="24"/>
          <w:szCs w:val="24"/>
          <w:lang w:eastAsia="en-GB"/>
        </w:rPr>
        <w:fldChar w:fldCharType="end"/>
      </w:r>
    </w:p>
    <w:p w14:paraId="511EBDAC" w14:textId="77777777" w:rsidR="001E7089" w:rsidRPr="001E7089" w:rsidRDefault="001E7089" w:rsidP="001E7089">
      <w:pPr>
        <w:spacing w:after="0" w:line="240" w:lineRule="auto"/>
        <w:rPr>
          <w:rFonts w:ascii="Times New Roman" w:eastAsia="Times New Roman" w:hAnsi="Times New Roman" w:cs="Times New Roman"/>
          <w:sz w:val="24"/>
          <w:szCs w:val="24"/>
          <w:lang w:eastAsia="en-GB"/>
        </w:rPr>
      </w:pPr>
    </w:p>
    <w:p w14:paraId="7E513D33" w14:textId="0CB61F1E" w:rsidR="00E401D2" w:rsidRDefault="00745D9F">
      <w:hyperlink r:id="rId6" w:history="1">
        <w:r w:rsidRPr="00726491">
          <w:rPr>
            <w:rStyle w:val="Hyperlink"/>
          </w:rPr>
          <w:t>https://www.semanticscholar.org/paper/Business-Model-Innovation%3A-Review-of-The-Concept%2C-Alibage-Ahn/cca17f6c90473ebab6528fb89d19ae28354a7301/figure/4</w:t>
        </w:r>
      </w:hyperlink>
      <w:r>
        <w:t xml:space="preserve"> </w:t>
      </w:r>
    </w:p>
    <w:p w14:paraId="4C096BC8" w14:textId="77777777" w:rsidR="006018BF" w:rsidRDefault="006018BF">
      <w:pPr>
        <w:rPr>
          <w:b/>
          <w:bCs/>
        </w:rPr>
      </w:pPr>
    </w:p>
    <w:p w14:paraId="415C34F0" w14:textId="77777777" w:rsidR="004D2D61" w:rsidRDefault="004D2D61">
      <w:pPr>
        <w:rPr>
          <w:b/>
          <w:bCs/>
        </w:rPr>
      </w:pPr>
    </w:p>
    <w:p w14:paraId="0A94F710" w14:textId="59E17546" w:rsidR="00E401D2" w:rsidRDefault="00E401D2">
      <w:pPr>
        <w:rPr>
          <w:b/>
          <w:bCs/>
        </w:rPr>
      </w:pPr>
      <w:r>
        <w:rPr>
          <w:b/>
          <w:bCs/>
        </w:rPr>
        <w:t xml:space="preserve">Chapter </w:t>
      </w:r>
      <w:r w:rsidR="003248A6">
        <w:rPr>
          <w:b/>
          <w:bCs/>
        </w:rPr>
        <w:t>8</w:t>
      </w:r>
      <w:r>
        <w:rPr>
          <w:b/>
          <w:bCs/>
        </w:rPr>
        <w:t xml:space="preserve"> – </w:t>
      </w:r>
      <w:r w:rsidR="003248A6">
        <w:rPr>
          <w:b/>
          <w:bCs/>
        </w:rPr>
        <w:t>Networks Becoming One-stop Travel Shops.</w:t>
      </w:r>
    </w:p>
    <w:p w14:paraId="395CF0B2" w14:textId="34636D5E" w:rsidR="003248A6" w:rsidRDefault="003248A6">
      <w:r>
        <w:t xml:space="preserve">Chapter 8 covers the theme of perspective. The chapter studies whether peer-to-peer accommodation networks are rapidly developing into one stop travel shops. Air bnb have already expanded as airplane seats and a wide range of tours called experiences can be booked through them. It is only a matter of time until tourists are able to book everything from the same online service. </w:t>
      </w:r>
    </w:p>
    <w:p w14:paraId="656778CD" w14:textId="06A47B30" w:rsidR="00C87301" w:rsidRPr="003248A6" w:rsidRDefault="00C87301">
      <w:r>
        <w:t xml:space="preserve">Airbnb have also expanded its offering beyond accommodation through partnerships with popular airlines such as KLM, they have recently worked with KLM enabling and encouraging passengers to book Airbnb accommodation through the airline’s website. </w:t>
      </w:r>
      <w:sdt>
        <w:sdtPr>
          <w:id w:val="1335577649"/>
          <w:citation/>
        </w:sdtPr>
        <w:sdtContent>
          <w:r>
            <w:fldChar w:fldCharType="begin"/>
          </w:r>
          <w:r>
            <w:instrText xml:space="preserve"> CITATION Rok18 \l 2057 </w:instrText>
          </w:r>
          <w:r>
            <w:fldChar w:fldCharType="separate"/>
          </w:r>
          <w:r>
            <w:rPr>
              <w:noProof/>
            </w:rPr>
            <w:t>(Rokou, 2018)</w:t>
          </w:r>
          <w:r>
            <w:fldChar w:fldCharType="end"/>
          </w:r>
        </w:sdtContent>
      </w:sdt>
      <w:r>
        <w:t xml:space="preserve"> also states that shaping the customer journey to be as streamlined as possible, removing as much friction as possible from the booking process. The key to meeting the needs of customers through a simple and convenient </w:t>
      </w:r>
      <w:r>
        <w:lastRenderedPageBreak/>
        <w:t>booking process is by adopting a one-stop shop for all services related to a customer’s trip.</w:t>
      </w:r>
      <w:r w:rsidR="00987AB5">
        <w:t xml:space="preserve"> While the tourism industry and policy makers around the world are still busy trying to develop a suitable response to the high demand of peer-to-peer accommodation trading, network facilitators such as Airbnb are emerging into a new areas to create value and meet the needs of customers</w:t>
      </w:r>
      <w:r w:rsidR="00924C4A">
        <w:t xml:space="preserve"> </w:t>
      </w:r>
      <w:sdt>
        <w:sdtPr>
          <w:id w:val="1684316264"/>
          <w:citation/>
        </w:sdtPr>
        <w:sdtContent>
          <w:r w:rsidR="00924C4A">
            <w:fldChar w:fldCharType="begin"/>
          </w:r>
          <w:r w:rsidR="00924C4A">
            <w:instrText xml:space="preserve"> CITATION Dol182 \l 2057 </w:instrText>
          </w:r>
          <w:r w:rsidR="00924C4A">
            <w:fldChar w:fldCharType="separate"/>
          </w:r>
          <w:r w:rsidR="00924C4A">
            <w:rPr>
              <w:noProof/>
            </w:rPr>
            <w:t>(Dolnicar, Peer-to-peer accomodation networks, 2018)</w:t>
          </w:r>
          <w:r w:rsidR="00924C4A">
            <w:fldChar w:fldCharType="end"/>
          </w:r>
        </w:sdtContent>
      </w:sdt>
      <w:r w:rsidR="00924C4A">
        <w:t>.</w:t>
      </w:r>
    </w:p>
    <w:p w14:paraId="5205944C" w14:textId="3B171874" w:rsidR="00217F66" w:rsidRDefault="00217F66">
      <w:pPr>
        <w:rPr>
          <w:b/>
          <w:bCs/>
        </w:rPr>
      </w:pPr>
    </w:p>
    <w:p w14:paraId="0011E2C0" w14:textId="77777777" w:rsidR="00217F66" w:rsidRDefault="00217F66">
      <w:pPr>
        <w:rPr>
          <w:b/>
          <w:bCs/>
        </w:rPr>
      </w:pPr>
    </w:p>
    <w:p w14:paraId="57776C5C" w14:textId="2FBFFBF6" w:rsidR="003D50A5" w:rsidRDefault="00E401D2">
      <w:pPr>
        <w:rPr>
          <w:b/>
          <w:bCs/>
        </w:rPr>
      </w:pPr>
      <w:r w:rsidRPr="00E401D2">
        <w:rPr>
          <w:b/>
          <w:bCs/>
        </w:rPr>
        <w:t xml:space="preserve">Chapter </w:t>
      </w:r>
      <w:r w:rsidR="00A5769E">
        <w:rPr>
          <w:b/>
          <w:bCs/>
        </w:rPr>
        <w:t xml:space="preserve">24 </w:t>
      </w:r>
      <w:r w:rsidRPr="00E401D2">
        <w:rPr>
          <w:b/>
          <w:bCs/>
        </w:rPr>
        <w:t xml:space="preserve">- </w:t>
      </w:r>
      <w:r w:rsidR="00B250CF">
        <w:rPr>
          <w:b/>
          <w:bCs/>
        </w:rPr>
        <w:t>Environmental Sustainability.</w:t>
      </w:r>
    </w:p>
    <w:p w14:paraId="5FE1713F" w14:textId="208BA928" w:rsidR="00B250CF" w:rsidRDefault="00B250CF">
      <w:pPr>
        <w:rPr>
          <w:color w:val="FF0000"/>
        </w:rPr>
      </w:pPr>
      <w:r>
        <w:t xml:space="preserve">Chapter 3 highlights </w:t>
      </w:r>
      <w:r w:rsidR="000B6AFF">
        <w:t xml:space="preserve">the environmental impact that the tourism industry causes. The increasing demand of peer-to-peer </w:t>
      </w:r>
      <w:r w:rsidR="00FB0032">
        <w:t>accommodation,</w:t>
      </w:r>
      <w:r w:rsidR="000B6AFF">
        <w:t xml:space="preserve"> which is expected to further increase, the chapter explores whether the provision of accommodation through peer-to-peer network places a higher burden on the environment or whether it reduces the burden </w:t>
      </w:r>
      <w:r w:rsidR="000B6AFF">
        <w:rPr>
          <w:noProof/>
        </w:rPr>
        <w:t>(Dolnicar,2018)</w:t>
      </w:r>
      <w:r w:rsidR="000B6AFF">
        <w:t>.</w:t>
      </w:r>
      <w:r w:rsidR="00FB0032">
        <w:t xml:space="preserve"> The chapter explores the different elements of the environment including water, land, air and climate change. Statistics state that accommodation providers are the biggest users of water internationally</w:t>
      </w:r>
      <w:r w:rsidR="00E52733">
        <w:t xml:space="preserve"> with the direct average water use per guest night amounts to 350 litres </w:t>
      </w:r>
      <w:sdt>
        <w:sdtPr>
          <w:id w:val="729728251"/>
          <w:citation/>
        </w:sdtPr>
        <w:sdtContent>
          <w:r w:rsidR="00E52733">
            <w:fldChar w:fldCharType="begin"/>
          </w:r>
          <w:r w:rsidR="00E52733">
            <w:instrText xml:space="preserve"> CITATION Gos15 \l 2057 </w:instrText>
          </w:r>
          <w:r w:rsidR="00E52733">
            <w:fldChar w:fldCharType="separate"/>
          </w:r>
          <w:r w:rsidR="00E52733">
            <w:rPr>
              <w:noProof/>
            </w:rPr>
            <w:t>(Gossling, 2015)</w:t>
          </w:r>
          <w:r w:rsidR="00E52733">
            <w:fldChar w:fldCharType="end"/>
          </w:r>
        </w:sdtContent>
      </w:sdt>
      <w:r w:rsidR="00E52733">
        <w:t>. Although</w:t>
      </w:r>
      <w:r w:rsidR="001572C4">
        <w:t xml:space="preserve"> Airbnb are contributing to a </w:t>
      </w:r>
      <w:r w:rsidR="00C645C3">
        <w:t xml:space="preserve">more </w:t>
      </w:r>
      <w:r w:rsidR="001572C4">
        <w:t>sustainable tourism</w:t>
      </w:r>
      <w:r w:rsidR="00C645C3">
        <w:t xml:space="preserve"> as 79% of Airbnb hosts in Europe report that they provide energy efficient appliances</w:t>
      </w:r>
      <w:r w:rsidR="005539B0">
        <w:t xml:space="preserve">, the study concluded that the comparative environmental damage cause by different types of tourist accommodation </w:t>
      </w:r>
      <w:r w:rsidR="005539B0" w:rsidRPr="00924C4A">
        <w:rPr>
          <w:color w:val="000000" w:themeColor="text1"/>
        </w:rPr>
        <w:t xml:space="preserve">higher quality accommodation such as hotels comes at a higher environmental cost of land, water and air </w:t>
      </w:r>
      <w:r w:rsidR="00924C4A" w:rsidRPr="00924C4A">
        <w:rPr>
          <w:noProof/>
          <w:color w:val="000000" w:themeColor="text1"/>
        </w:rPr>
        <w:t>(Dolnicar,2018)</w:t>
      </w:r>
    </w:p>
    <w:p w14:paraId="1E7B1371" w14:textId="54EF3472" w:rsidR="00E004BF" w:rsidRPr="00E004BF" w:rsidRDefault="00E004BF">
      <w:pPr>
        <w:rPr>
          <w:color w:val="000000" w:themeColor="text1"/>
        </w:rPr>
      </w:pPr>
      <w:r>
        <w:rPr>
          <w:color w:val="000000" w:themeColor="text1"/>
        </w:rPr>
        <w:t xml:space="preserve">It is also investigated that the </w:t>
      </w:r>
      <w:r w:rsidR="00393E89">
        <w:rPr>
          <w:color w:val="000000" w:themeColor="text1"/>
        </w:rPr>
        <w:t>environmental, economic and social challenges faced by the increasing demand for destination based travel, the future of the world’s most important and popular tourism destinations should be considered through the lens of sustainable tourism</w:t>
      </w:r>
      <w:r w:rsidR="00337377">
        <w:rPr>
          <w:color w:val="000000" w:themeColor="text1"/>
        </w:rPr>
        <w:t xml:space="preserve"> </w:t>
      </w:r>
      <w:sdt>
        <w:sdtPr>
          <w:rPr>
            <w:color w:val="000000" w:themeColor="text1"/>
          </w:rPr>
          <w:id w:val="717550838"/>
          <w:citation/>
        </w:sdtPr>
        <w:sdtContent>
          <w:r w:rsidR="00337377">
            <w:rPr>
              <w:color w:val="000000" w:themeColor="text1"/>
            </w:rPr>
            <w:fldChar w:fldCharType="begin"/>
          </w:r>
          <w:r w:rsidR="00337377">
            <w:rPr>
              <w:color w:val="000000" w:themeColor="text1"/>
            </w:rPr>
            <w:instrText xml:space="preserve"> CITATION Tim19 \l 2057 </w:instrText>
          </w:r>
          <w:r w:rsidR="00337377">
            <w:rPr>
              <w:color w:val="000000" w:themeColor="text1"/>
            </w:rPr>
            <w:fldChar w:fldCharType="separate"/>
          </w:r>
          <w:r w:rsidR="00337377" w:rsidRPr="00337377">
            <w:rPr>
              <w:noProof/>
              <w:color w:val="000000" w:themeColor="text1"/>
            </w:rPr>
            <w:t>(McClimon, 2019)</w:t>
          </w:r>
          <w:r w:rsidR="00337377">
            <w:rPr>
              <w:color w:val="000000" w:themeColor="text1"/>
            </w:rPr>
            <w:fldChar w:fldCharType="end"/>
          </w:r>
        </w:sdtContent>
      </w:sdt>
      <w:r w:rsidR="00337377">
        <w:rPr>
          <w:color w:val="000000" w:themeColor="text1"/>
        </w:rPr>
        <w:t>.</w:t>
      </w:r>
    </w:p>
    <w:p w14:paraId="75318B74" w14:textId="191FE379" w:rsidR="00823BC4" w:rsidRPr="00756EF7" w:rsidRDefault="00A5769E">
      <w:r>
        <w:t>Another focus of Chapter 24 is the peer-to-peer accommodation services. It highlights that the service level of accommodations listed on peer-to-peer network is predictably lower when compared to commercial accommodation. Bedlinen and towels are not replaced, and the space is only cleaned before each arrival of new guest</w:t>
      </w:r>
      <w:r w:rsidR="00823BC4">
        <w:t>, fewer than 2% of Airbnb hosts report washing bed sheets and towels daily</w:t>
      </w:r>
      <w:r w:rsidR="00924C4A">
        <w:rPr>
          <w:noProof/>
        </w:rPr>
        <w:t xml:space="preserve"> (Dolnicar,2018)</w:t>
      </w:r>
      <w:r w:rsidR="00924C4A">
        <w:t xml:space="preserve">. </w:t>
      </w:r>
      <w:r>
        <w:t xml:space="preserve">Which stands in direct contrast of the hotels daily room-cleaning service routines </w:t>
      </w:r>
      <w:r>
        <w:rPr>
          <w:noProof/>
        </w:rPr>
        <w:t>(Grun,2017)</w:t>
      </w:r>
      <w:r>
        <w:t>.</w:t>
      </w:r>
      <w:r w:rsidR="00823BC4">
        <w:t xml:space="preserve"> Although it must be considered that spaces listed on peer-to-peer accommodation networks typically contain fully equipped kitchens, which may result </w:t>
      </w:r>
      <w:r w:rsidR="00924C4A">
        <w:t>in</w:t>
      </w:r>
      <w:r w:rsidR="00823BC4">
        <w:t xml:space="preserve"> an increase of water and electricity use for cooking.  </w:t>
      </w:r>
    </w:p>
    <w:p w14:paraId="45822FB7" w14:textId="5358696E" w:rsidR="00823BC4" w:rsidRPr="00217F66" w:rsidRDefault="00823BC4">
      <w:pPr>
        <w:rPr>
          <w:color w:val="FF0000"/>
        </w:rPr>
      </w:pPr>
      <w:r>
        <w:t xml:space="preserve">Overall, </w:t>
      </w:r>
      <w:r>
        <w:t>the spaces listed on Airbnb are unlikely to cause more environmental damage than services offered in hotels</w:t>
      </w:r>
      <w:r>
        <w:t xml:space="preserve"> and statistics reflect </w:t>
      </w:r>
      <w:r w:rsidR="00756EF7">
        <w:t xml:space="preserve">that peer-to-peer accommodation networks may be a contributing solution to reducing the environmental burden of tourist accommodation. As the increasing awareness of the environmental damage from tourism, Airbnb can maintain their growth in this environment and the chapter also highlights the importance of sustainability through the circular </w:t>
      </w:r>
      <w:r w:rsidR="00924C4A">
        <w:t>economy,</w:t>
      </w:r>
      <w:r w:rsidR="00756EF7">
        <w:t xml:space="preserve"> which is associated with a previous theme discussed, collaborative consumption.</w:t>
      </w:r>
    </w:p>
    <w:p w14:paraId="2131A07E" w14:textId="5BECEB1A" w:rsidR="00EF4510" w:rsidRDefault="00EF4510"/>
    <w:p w14:paraId="2B0429E6" w14:textId="321A073A" w:rsidR="00D32D7A" w:rsidRDefault="00D32D7A">
      <w:pPr>
        <w:rPr>
          <w:b/>
          <w:bCs/>
        </w:rPr>
      </w:pPr>
      <w:r w:rsidRPr="00D32D7A">
        <w:rPr>
          <w:b/>
          <w:bCs/>
        </w:rPr>
        <w:t>Conclusion.</w:t>
      </w:r>
    </w:p>
    <w:p w14:paraId="29E7AB53" w14:textId="77777777" w:rsidR="00EF47A5" w:rsidRDefault="00D32D7A">
      <w:r>
        <w:t xml:space="preserve">In conclusion, this PowerPoint has highlighted key themes that have all been explored within the three chapters of </w:t>
      </w:r>
      <w:r w:rsidR="008E7B8B">
        <w:t xml:space="preserve">the Peer to Peer </w:t>
      </w:r>
      <w:r w:rsidR="00F44983">
        <w:t>Accommodation</w:t>
      </w:r>
      <w:r w:rsidR="008E7B8B">
        <w:t xml:space="preserve"> Book by Sara Dolnicar.</w:t>
      </w:r>
      <w:r w:rsidR="00685E18">
        <w:t xml:space="preserve"> The seven themes explored were critiqued by looking at their relation and importance to Airbnb.</w:t>
      </w:r>
      <w:r w:rsidR="00203B11">
        <w:t xml:space="preserve"> It is evident that all themes interlinked and had </w:t>
      </w:r>
      <w:r w:rsidR="00F44983">
        <w:t>similarities,</w:t>
      </w:r>
      <w:r w:rsidR="00203B11">
        <w:t xml:space="preserve"> </w:t>
      </w:r>
      <w:r w:rsidR="001D520E">
        <w:t>but each had their own contribution to digital business.</w:t>
      </w:r>
    </w:p>
    <w:p w14:paraId="4C137149" w14:textId="38337A4D" w:rsidR="002B0C2C" w:rsidRPr="00EF47A5" w:rsidRDefault="00222F32">
      <w:r w:rsidRPr="004F75B6">
        <w:rPr>
          <w:b/>
          <w:bCs/>
          <w:color w:val="7030A0"/>
        </w:rPr>
        <w:lastRenderedPageBreak/>
        <w:t>Strategy going forward</w:t>
      </w:r>
      <w:proofErr w:type="gramStart"/>
      <w:r w:rsidRPr="004F75B6">
        <w:rPr>
          <w:b/>
          <w:bCs/>
          <w:color w:val="7030A0"/>
        </w:rPr>
        <w:t>…..</w:t>
      </w:r>
      <w:proofErr w:type="gramEnd"/>
      <w:r w:rsidRPr="004F75B6">
        <w:rPr>
          <w:b/>
          <w:bCs/>
          <w:color w:val="7030A0"/>
        </w:rPr>
        <w:t xml:space="preserve"> tying up all the themes together. The way the company </w:t>
      </w:r>
    </w:p>
    <w:p w14:paraId="3AE544F8" w14:textId="77777777" w:rsidR="00E934A3" w:rsidRPr="004F75B6" w:rsidRDefault="00E934A3">
      <w:pPr>
        <w:rPr>
          <w:b/>
          <w:bCs/>
          <w:color w:val="7030A0"/>
        </w:rPr>
      </w:pPr>
    </w:p>
    <w:p w14:paraId="63ED342C" w14:textId="48DE740F" w:rsidR="002B0C2C" w:rsidRPr="004F75B6" w:rsidRDefault="00C0181B">
      <w:pPr>
        <w:rPr>
          <w:b/>
          <w:bCs/>
          <w:color w:val="7030A0"/>
        </w:rPr>
      </w:pPr>
      <w:r w:rsidRPr="004F75B6">
        <w:rPr>
          <w:b/>
          <w:bCs/>
          <w:color w:val="7030A0"/>
        </w:rPr>
        <w:t xml:space="preserve">DO THE OPINIONS DISCUSSED IN THE CHAPTER CARRY A WEIGHT OF CONCERN OR PROVIDE POSITIVE OPPOURUTNITIES FOR THE </w:t>
      </w:r>
      <w:proofErr w:type="gramStart"/>
      <w:r w:rsidRPr="004F75B6">
        <w:rPr>
          <w:b/>
          <w:bCs/>
          <w:color w:val="7030A0"/>
        </w:rPr>
        <w:t>FUTURE…..</w:t>
      </w:r>
      <w:proofErr w:type="gramEnd"/>
      <w:r w:rsidRPr="004F75B6">
        <w:rPr>
          <w:b/>
          <w:bCs/>
          <w:color w:val="7030A0"/>
        </w:rPr>
        <w:t xml:space="preserve"> </w:t>
      </w:r>
    </w:p>
    <w:p w14:paraId="396FC87D" w14:textId="77FF030B" w:rsidR="002B0C2C" w:rsidRDefault="002B0C2C">
      <w:pPr>
        <w:rPr>
          <w:b/>
          <w:bCs/>
          <w:color w:val="7030A0"/>
        </w:rPr>
      </w:pPr>
    </w:p>
    <w:sdt>
      <w:sdtPr>
        <w:id w:val="1285004461"/>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53B7D2A5" w14:textId="5E84C37A" w:rsidR="00EF47A5" w:rsidRDefault="00EF47A5">
          <w:pPr>
            <w:pStyle w:val="Heading1"/>
          </w:pPr>
          <w:r>
            <w:t>Bibliography</w:t>
          </w:r>
        </w:p>
        <w:sdt>
          <w:sdtPr>
            <w:id w:val="111145805"/>
            <w:bibliography/>
          </w:sdtPr>
          <w:sdtContent>
            <w:p w14:paraId="211AE264" w14:textId="77777777" w:rsidR="00EF47A5" w:rsidRDefault="00EF47A5" w:rsidP="00EF47A5">
              <w:pPr>
                <w:pStyle w:val="Bibliography"/>
                <w:ind w:left="720" w:hanging="720"/>
                <w:jc w:val="both"/>
                <w:rPr>
                  <w:noProof/>
                  <w:sz w:val="24"/>
                  <w:szCs w:val="24"/>
                  <w:lang w:val="en-US"/>
                </w:rPr>
              </w:pPr>
              <w:r>
                <w:fldChar w:fldCharType="begin"/>
              </w:r>
              <w:r>
                <w:instrText xml:space="preserve"> BIBLIOGRAPHY </w:instrText>
              </w:r>
              <w:r>
                <w:fldChar w:fldCharType="separate"/>
              </w:r>
              <w:r>
                <w:rPr>
                  <w:noProof/>
                  <w:lang w:val="en-US"/>
                </w:rPr>
                <w:t xml:space="preserve">Airbnb. (2018). </w:t>
              </w:r>
              <w:r>
                <w:rPr>
                  <w:i/>
                  <w:iCs/>
                  <w:noProof/>
                  <w:lang w:val="en-US"/>
                </w:rPr>
                <w:t>Tackling Fraud, Airbnb Partners with Get Safe Online</w:t>
              </w:r>
              <w:r>
                <w:rPr>
                  <w:noProof/>
                  <w:lang w:val="en-US"/>
                </w:rPr>
                <w:t>. Retrieved from Airbnb: https://news.airbnb.com/en-uk/tackling-fraud-airbnb-partners-with-get-safe-online/</w:t>
              </w:r>
            </w:p>
            <w:p w14:paraId="1F6BCBC1" w14:textId="4D7C9D22" w:rsidR="00EF47A5" w:rsidRDefault="00EF47A5" w:rsidP="00EF47A5">
              <w:pPr>
                <w:pStyle w:val="Bibliography"/>
                <w:ind w:left="720" w:hanging="720"/>
                <w:jc w:val="both"/>
                <w:rPr>
                  <w:noProof/>
                  <w:lang w:val="en-US"/>
                </w:rPr>
              </w:pPr>
              <w:r>
                <w:rPr>
                  <w:noProof/>
                  <w:lang w:val="en-US"/>
                </w:rPr>
                <w:t>Airbnb. (2021). Retrieved from https://news.airbnb.com/about-us/</w:t>
              </w:r>
            </w:p>
            <w:p w14:paraId="05747226" w14:textId="77777777" w:rsidR="00EF47A5" w:rsidRDefault="00EF47A5" w:rsidP="00EF47A5">
              <w:pPr>
                <w:pStyle w:val="Bibliography"/>
                <w:ind w:left="720" w:hanging="720"/>
                <w:jc w:val="both"/>
                <w:rPr>
                  <w:noProof/>
                  <w:lang w:val="en-US"/>
                </w:rPr>
              </w:pPr>
              <w:r>
                <w:rPr>
                  <w:noProof/>
                  <w:lang w:val="en-US"/>
                </w:rPr>
                <w:t xml:space="preserve">Amit, S. (2020). </w:t>
              </w:r>
              <w:r>
                <w:rPr>
                  <w:i/>
                  <w:iCs/>
                  <w:noProof/>
                  <w:lang w:val="en-US"/>
                </w:rPr>
                <w:t>Leading in the Digital World.</w:t>
              </w:r>
              <w:r>
                <w:rPr>
                  <w:noProof/>
                  <w:lang w:val="en-US"/>
                </w:rPr>
                <w:t xml:space="preserve"> MIT PRESS.</w:t>
              </w:r>
            </w:p>
            <w:p w14:paraId="5F4BD6C6" w14:textId="77777777" w:rsidR="00EF47A5" w:rsidRDefault="00EF47A5" w:rsidP="00EF47A5">
              <w:pPr>
                <w:pStyle w:val="Bibliography"/>
                <w:ind w:left="720" w:hanging="720"/>
                <w:jc w:val="both"/>
                <w:rPr>
                  <w:noProof/>
                  <w:lang w:val="en-US"/>
                </w:rPr>
              </w:pPr>
              <w:r>
                <w:rPr>
                  <w:noProof/>
                  <w:lang w:val="en-US"/>
                </w:rPr>
                <w:t xml:space="preserve">Apau, R. (2019). CYBER-CRIME AND ITS EFFECTS ON E-COMMERCE TECHNOLOGIES. </w:t>
              </w:r>
              <w:r>
                <w:rPr>
                  <w:i/>
                  <w:iCs/>
                  <w:noProof/>
                  <w:lang w:val="en-US"/>
                </w:rPr>
                <w:t>Journal of Information</w:t>
              </w:r>
              <w:r>
                <w:rPr>
                  <w:noProof/>
                  <w:lang w:val="en-US"/>
                </w:rPr>
                <w:t>, 44-50.</w:t>
              </w:r>
            </w:p>
            <w:p w14:paraId="7B7B41E4" w14:textId="77777777" w:rsidR="00EF47A5" w:rsidRDefault="00EF47A5" w:rsidP="00EF47A5">
              <w:pPr>
                <w:pStyle w:val="Bibliography"/>
                <w:ind w:left="720" w:hanging="720"/>
                <w:jc w:val="both"/>
                <w:rPr>
                  <w:noProof/>
                  <w:lang w:val="en-US"/>
                </w:rPr>
              </w:pPr>
              <w:r>
                <w:rPr>
                  <w:noProof/>
                  <w:lang w:val="en-US"/>
                </w:rPr>
                <w:t xml:space="preserve">Capra, L. (2016). Who Benefits from the “Sharing” Economy of Airbnb. </w:t>
              </w:r>
              <w:r>
                <w:rPr>
                  <w:i/>
                  <w:iCs/>
                  <w:noProof/>
                  <w:lang w:val="en-US"/>
                </w:rPr>
                <w:t>International World Wide Web Conferences Steering Committee,</w:t>
              </w:r>
              <w:r>
                <w:rPr>
                  <w:noProof/>
                  <w:lang w:val="en-US"/>
                </w:rPr>
                <w:t>, 1-2.</w:t>
              </w:r>
            </w:p>
            <w:p w14:paraId="429BD179" w14:textId="77777777" w:rsidR="00EF47A5" w:rsidRDefault="00EF47A5" w:rsidP="00EF47A5">
              <w:pPr>
                <w:pStyle w:val="Bibliography"/>
                <w:ind w:left="720" w:hanging="720"/>
                <w:jc w:val="both"/>
                <w:rPr>
                  <w:noProof/>
                  <w:lang w:val="en-US"/>
                </w:rPr>
              </w:pPr>
              <w:r>
                <w:rPr>
                  <w:noProof/>
                  <w:lang w:val="en-US"/>
                </w:rPr>
                <w:t xml:space="preserve">Casadesus-Masanell, R. (2010). </w:t>
              </w:r>
              <w:r>
                <w:rPr>
                  <w:i/>
                  <w:iCs/>
                  <w:noProof/>
                  <w:lang w:val="en-US"/>
                </w:rPr>
                <w:t>From Strategy to Business Models and onto Tactics.</w:t>
              </w:r>
              <w:r>
                <w:rPr>
                  <w:noProof/>
                  <w:lang w:val="en-US"/>
                </w:rPr>
                <w:t xml:space="preserve"> LRP Long Range Planning.</w:t>
              </w:r>
            </w:p>
            <w:p w14:paraId="6EBFDC5B" w14:textId="77777777" w:rsidR="00EF47A5" w:rsidRDefault="00EF47A5" w:rsidP="00EF47A5">
              <w:pPr>
                <w:pStyle w:val="Bibliography"/>
                <w:ind w:left="720" w:hanging="720"/>
                <w:jc w:val="both"/>
                <w:rPr>
                  <w:noProof/>
                  <w:lang w:val="en-US"/>
                </w:rPr>
              </w:pPr>
              <w:r>
                <w:rPr>
                  <w:noProof/>
                  <w:lang w:val="en-US"/>
                </w:rPr>
                <w:t xml:space="preserve">Chanda, V. (2018). Peer-to-peer selling in online platforms: A salient business model for virtual entrepreneurship. </w:t>
              </w:r>
              <w:r>
                <w:rPr>
                  <w:i/>
                  <w:iCs/>
                  <w:noProof/>
                  <w:lang w:val="en-US"/>
                </w:rPr>
                <w:t>Journal of Business Research</w:t>
              </w:r>
              <w:r>
                <w:rPr>
                  <w:noProof/>
                  <w:lang w:val="en-US"/>
                </w:rPr>
                <w:t>, 1-4.</w:t>
              </w:r>
            </w:p>
            <w:p w14:paraId="51758140" w14:textId="77777777" w:rsidR="00EF47A5" w:rsidRDefault="00EF47A5" w:rsidP="00EF47A5">
              <w:pPr>
                <w:pStyle w:val="Bibliography"/>
                <w:ind w:left="720" w:hanging="720"/>
                <w:jc w:val="both"/>
                <w:rPr>
                  <w:noProof/>
                  <w:lang w:val="en-US"/>
                </w:rPr>
              </w:pPr>
              <w:r>
                <w:rPr>
                  <w:noProof/>
                  <w:lang w:val="en-US"/>
                </w:rPr>
                <w:t xml:space="preserve">Cusumano, Michael. (2015). How Traditional Firms Must Compete in the Sharing Economy. </w:t>
              </w:r>
              <w:r>
                <w:rPr>
                  <w:i/>
                  <w:iCs/>
                  <w:noProof/>
                  <w:lang w:val="en-US"/>
                </w:rPr>
                <w:t>Journal of Communications of the ACM</w:t>
              </w:r>
              <w:r>
                <w:rPr>
                  <w:noProof/>
                  <w:lang w:val="en-US"/>
                </w:rPr>
                <w:t>, 32-34.</w:t>
              </w:r>
            </w:p>
            <w:p w14:paraId="23EC4733" w14:textId="77777777" w:rsidR="00EF47A5" w:rsidRDefault="00EF47A5" w:rsidP="00EF47A5">
              <w:pPr>
                <w:pStyle w:val="Bibliography"/>
                <w:ind w:left="720" w:hanging="720"/>
                <w:jc w:val="both"/>
                <w:rPr>
                  <w:noProof/>
                  <w:lang w:val="en-US"/>
                </w:rPr>
              </w:pPr>
              <w:r>
                <w:rPr>
                  <w:noProof/>
                  <w:lang w:val="en-US"/>
                </w:rPr>
                <w:t xml:space="preserve">Dolnicar, S. (2018). In </w:t>
              </w:r>
              <w:r>
                <w:rPr>
                  <w:i/>
                  <w:iCs/>
                  <w:noProof/>
                  <w:lang w:val="en-US"/>
                </w:rPr>
                <w:t>Peer-to-Peer accomodation networks</w:t>
              </w:r>
              <w:r>
                <w:rPr>
                  <w:noProof/>
                  <w:lang w:val="en-US"/>
                </w:rPr>
                <w:t xml:space="preserve"> (pp. 15-20). Goodfellow.</w:t>
              </w:r>
            </w:p>
            <w:p w14:paraId="3A7425ED"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Environmental Sustainability.</w:t>
              </w:r>
              <w:r>
                <w:rPr>
                  <w:noProof/>
                  <w:lang w:val="en-US"/>
                </w:rPr>
                <w:t xml:space="preserve"> Goodfellows Publishers.</w:t>
              </w:r>
            </w:p>
            <w:p w14:paraId="14DFC9FF"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Peer to Peer accommodation networks.</w:t>
              </w:r>
              <w:r>
                <w:rPr>
                  <w:noProof/>
                  <w:lang w:val="en-US"/>
                </w:rPr>
                <w:t xml:space="preserve"> Goodfellows Publishers.</w:t>
              </w:r>
            </w:p>
            <w:p w14:paraId="6854E765"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Peer-to-peer accommodation networks.</w:t>
              </w:r>
              <w:r>
                <w:rPr>
                  <w:noProof/>
                  <w:lang w:val="en-US"/>
                </w:rPr>
                <w:t xml:space="preserve"> Goodfellows Publisher.</w:t>
              </w:r>
            </w:p>
            <w:p w14:paraId="1C3DEA88"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Peer-to-peer accommodation networks.</w:t>
              </w:r>
              <w:r>
                <w:rPr>
                  <w:noProof/>
                  <w:lang w:val="en-US"/>
                </w:rPr>
                <w:t xml:space="preserve"> Goodfellows.</w:t>
              </w:r>
            </w:p>
            <w:p w14:paraId="0E5B18E9"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Peer-to-peer accommodation networks.</w:t>
              </w:r>
              <w:r>
                <w:rPr>
                  <w:noProof/>
                  <w:lang w:val="en-US"/>
                </w:rPr>
                <w:t xml:space="preserve"> Goodfellows.</w:t>
              </w:r>
            </w:p>
            <w:p w14:paraId="57D74A48" w14:textId="77777777" w:rsidR="00EF47A5" w:rsidRDefault="00EF47A5" w:rsidP="00EF47A5">
              <w:pPr>
                <w:pStyle w:val="Bibliography"/>
                <w:ind w:left="720" w:hanging="720"/>
                <w:jc w:val="both"/>
                <w:rPr>
                  <w:noProof/>
                  <w:lang w:val="en-US"/>
                </w:rPr>
              </w:pPr>
              <w:r>
                <w:rPr>
                  <w:noProof/>
                  <w:lang w:val="en-US"/>
                </w:rPr>
                <w:t>Dolnicar, S. (2018). Peer-to-Peer accommodation networks. Goodfellows.</w:t>
              </w:r>
            </w:p>
            <w:p w14:paraId="7949895D"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Peer-to-peer accomodation networks.</w:t>
              </w:r>
              <w:r>
                <w:rPr>
                  <w:noProof/>
                  <w:lang w:val="en-US"/>
                </w:rPr>
                <w:t xml:space="preserve"> Goodfellow.</w:t>
              </w:r>
            </w:p>
            <w:p w14:paraId="1527B37E" w14:textId="77777777" w:rsidR="00EF47A5" w:rsidRDefault="00EF47A5" w:rsidP="00EF47A5">
              <w:pPr>
                <w:pStyle w:val="Bibliography"/>
                <w:ind w:left="720" w:hanging="720"/>
                <w:jc w:val="both"/>
                <w:rPr>
                  <w:noProof/>
                  <w:lang w:val="en-US"/>
                </w:rPr>
              </w:pPr>
              <w:r>
                <w:rPr>
                  <w:noProof/>
                  <w:lang w:val="en-US"/>
                </w:rPr>
                <w:t xml:space="preserve">Dolnicar, S. (2018). </w:t>
              </w:r>
              <w:r>
                <w:rPr>
                  <w:i/>
                  <w:iCs/>
                  <w:noProof/>
                  <w:lang w:val="en-US"/>
                </w:rPr>
                <w:t>Peer-to-Peer accomodation networks.</w:t>
              </w:r>
              <w:r>
                <w:rPr>
                  <w:noProof/>
                  <w:lang w:val="en-US"/>
                </w:rPr>
                <w:t xml:space="preserve"> Goodfellows Publishers.</w:t>
              </w:r>
            </w:p>
            <w:p w14:paraId="2F1DA23F" w14:textId="77777777" w:rsidR="00EF47A5" w:rsidRDefault="00EF47A5" w:rsidP="00EF47A5">
              <w:pPr>
                <w:pStyle w:val="Bibliography"/>
                <w:ind w:left="720" w:hanging="720"/>
                <w:jc w:val="both"/>
                <w:rPr>
                  <w:noProof/>
                  <w:lang w:val="en-US"/>
                </w:rPr>
              </w:pPr>
              <w:r>
                <w:rPr>
                  <w:noProof/>
                  <w:lang w:val="en-US"/>
                </w:rPr>
                <w:t>Dolnicar, S. (2018). Peer-To-Peer accomodation networks. Goodfellows.</w:t>
              </w:r>
            </w:p>
            <w:p w14:paraId="1EE60A94" w14:textId="77777777" w:rsidR="00EF47A5" w:rsidRDefault="00EF47A5" w:rsidP="00EF47A5">
              <w:pPr>
                <w:pStyle w:val="Bibliography"/>
                <w:ind w:left="720" w:hanging="720"/>
                <w:jc w:val="both"/>
                <w:rPr>
                  <w:noProof/>
                  <w:lang w:val="en-US"/>
                </w:rPr>
              </w:pPr>
              <w:r>
                <w:rPr>
                  <w:noProof/>
                  <w:lang w:val="en-US"/>
                </w:rPr>
                <w:t xml:space="preserve">Fareri, D., &amp; Delgado, S. (2014). Social rewards and social networks in the human brain,” The Neuroscientist,. </w:t>
              </w:r>
              <w:r>
                <w:rPr>
                  <w:i/>
                  <w:iCs/>
                  <w:noProof/>
                  <w:lang w:val="en-US"/>
                </w:rPr>
                <w:t>The Neuroscientist</w:t>
              </w:r>
              <w:r>
                <w:rPr>
                  <w:noProof/>
                  <w:lang w:val="en-US"/>
                </w:rPr>
                <w:t>, 380-410.</w:t>
              </w:r>
            </w:p>
            <w:p w14:paraId="7A309260" w14:textId="77777777" w:rsidR="00EF47A5" w:rsidRDefault="00EF47A5" w:rsidP="00EF47A5">
              <w:pPr>
                <w:pStyle w:val="Bibliography"/>
                <w:ind w:left="720" w:hanging="720"/>
                <w:jc w:val="both"/>
                <w:rPr>
                  <w:noProof/>
                  <w:lang w:val="en-US"/>
                </w:rPr>
              </w:pPr>
              <w:r>
                <w:rPr>
                  <w:noProof/>
                  <w:lang w:val="en-US"/>
                </w:rPr>
                <w:t>Forbes. (2020, November 23). Retrieved from https://www.forbes.com/companies/airbnb/?sh=791dbba3676e</w:t>
              </w:r>
            </w:p>
            <w:p w14:paraId="346C5913" w14:textId="77777777" w:rsidR="00EF47A5" w:rsidRDefault="00EF47A5" w:rsidP="00EF47A5">
              <w:pPr>
                <w:pStyle w:val="Bibliography"/>
                <w:ind w:left="720" w:hanging="720"/>
                <w:jc w:val="both"/>
                <w:rPr>
                  <w:noProof/>
                  <w:lang w:val="en-US"/>
                </w:rPr>
              </w:pPr>
              <w:r>
                <w:rPr>
                  <w:noProof/>
                  <w:lang w:val="en-US"/>
                </w:rPr>
                <w:lastRenderedPageBreak/>
                <w:t xml:space="preserve">Gossling, S. (2015). Assessing tourism’s global environmental impact 1900–2050,. </w:t>
              </w:r>
              <w:r>
                <w:rPr>
                  <w:i/>
                  <w:iCs/>
                  <w:noProof/>
                  <w:lang w:val="en-US"/>
                </w:rPr>
                <w:t>Journal of Sustainable Tourism</w:t>
              </w:r>
              <w:r>
                <w:rPr>
                  <w:noProof/>
                  <w:lang w:val="en-US"/>
                </w:rPr>
                <w:t>, 639–659.</w:t>
              </w:r>
            </w:p>
            <w:p w14:paraId="3BA1EC78" w14:textId="77777777" w:rsidR="00EF47A5" w:rsidRDefault="00EF47A5" w:rsidP="00EF47A5">
              <w:pPr>
                <w:pStyle w:val="Bibliography"/>
                <w:ind w:left="720" w:hanging="720"/>
                <w:jc w:val="both"/>
                <w:rPr>
                  <w:noProof/>
                  <w:lang w:val="en-US"/>
                </w:rPr>
              </w:pPr>
              <w:r>
                <w:rPr>
                  <w:noProof/>
                  <w:lang w:val="en-US"/>
                </w:rPr>
                <w:t xml:space="preserve">Grun,B, &amp; Dolnicar, D. (2017). A sharing-based approach to enticing tourists to behave more environmentally friendly. </w:t>
              </w:r>
              <w:r>
                <w:rPr>
                  <w:i/>
                  <w:iCs/>
                  <w:noProof/>
                  <w:lang w:val="en-US"/>
                </w:rPr>
                <w:t>Journal of Travel Research.</w:t>
              </w:r>
              <w:r>
                <w:rPr>
                  <w:noProof/>
                  <w:lang w:val="en-US"/>
                </w:rPr>
                <w:t xml:space="preserve"> </w:t>
              </w:r>
            </w:p>
            <w:p w14:paraId="4DF984C5" w14:textId="77777777" w:rsidR="00EF47A5" w:rsidRDefault="00EF47A5" w:rsidP="00EF47A5">
              <w:pPr>
                <w:pStyle w:val="Bibliography"/>
                <w:ind w:left="720" w:hanging="720"/>
                <w:jc w:val="both"/>
                <w:rPr>
                  <w:noProof/>
                  <w:lang w:val="en-US"/>
                </w:rPr>
              </w:pPr>
              <w:r>
                <w:rPr>
                  <w:noProof/>
                  <w:lang w:val="en-US"/>
                </w:rPr>
                <w:t xml:space="preserve">Hamari, J. (2016). The Sharing Economy: Why People Participate inCollaborative Consumption. </w:t>
              </w:r>
              <w:r>
                <w:rPr>
                  <w:i/>
                  <w:iCs/>
                  <w:noProof/>
                  <w:lang w:val="en-US"/>
                </w:rPr>
                <w:t>Journal of the Association for Information Science and Technology</w:t>
              </w:r>
              <w:r>
                <w:rPr>
                  <w:noProof/>
                  <w:lang w:val="en-US"/>
                </w:rPr>
                <w:t>, 2050-2052.</w:t>
              </w:r>
            </w:p>
            <w:p w14:paraId="786756D9" w14:textId="77777777" w:rsidR="00EF47A5" w:rsidRDefault="00EF47A5" w:rsidP="00EF47A5">
              <w:pPr>
                <w:pStyle w:val="Bibliography"/>
                <w:ind w:left="720" w:hanging="720"/>
                <w:jc w:val="both"/>
                <w:rPr>
                  <w:noProof/>
                  <w:lang w:val="en-US"/>
                </w:rPr>
              </w:pPr>
              <w:r>
                <w:rPr>
                  <w:noProof/>
                  <w:lang w:val="en-US"/>
                </w:rPr>
                <w:t xml:space="preserve">Hight, S. (2019). The power of e-commerce Does e-commerce enhance the impact of loyalty programs on hotel operating performance? </w:t>
              </w:r>
              <w:r>
                <w:rPr>
                  <w:i/>
                  <w:iCs/>
                  <w:noProof/>
                  <w:lang w:val="en-US"/>
                </w:rPr>
                <w:t>International Journal of Contemporary Hospitality Management</w:t>
              </w:r>
              <w:r>
                <w:rPr>
                  <w:noProof/>
                  <w:lang w:val="en-US"/>
                </w:rPr>
                <w:t>, 1-5.</w:t>
              </w:r>
            </w:p>
            <w:p w14:paraId="2F7BC881" w14:textId="77777777" w:rsidR="00EF47A5" w:rsidRDefault="00EF47A5" w:rsidP="00EF47A5">
              <w:pPr>
                <w:pStyle w:val="Bibliography"/>
                <w:ind w:left="720" w:hanging="720"/>
                <w:jc w:val="both"/>
                <w:rPr>
                  <w:noProof/>
                  <w:lang w:val="en-US"/>
                </w:rPr>
              </w:pPr>
              <w:r>
                <w:rPr>
                  <w:noProof/>
                  <w:lang w:val="en-US"/>
                </w:rPr>
                <w:t xml:space="preserve">Hua, N. (2015). “The other side of technology adoption: examining the relationships between e-commerce expenses and hotel performance. </w:t>
              </w:r>
              <w:r>
                <w:rPr>
                  <w:i/>
                  <w:iCs/>
                  <w:noProof/>
                  <w:lang w:val="en-US"/>
                </w:rPr>
                <w:t>International Journal of Hospitality Management</w:t>
              </w:r>
              <w:r>
                <w:rPr>
                  <w:noProof/>
                  <w:lang w:val="en-US"/>
                </w:rPr>
                <w:t>, 110-120.</w:t>
              </w:r>
            </w:p>
            <w:p w14:paraId="3AC7D880" w14:textId="77777777" w:rsidR="00EF47A5" w:rsidRDefault="00EF47A5" w:rsidP="00EF47A5">
              <w:pPr>
                <w:pStyle w:val="Bibliography"/>
                <w:ind w:left="720" w:hanging="720"/>
                <w:jc w:val="both"/>
                <w:rPr>
                  <w:noProof/>
                  <w:lang w:val="en-US"/>
                </w:rPr>
              </w:pPr>
              <w:r>
                <w:rPr>
                  <w:noProof/>
                  <w:lang w:val="en-US"/>
                </w:rPr>
                <w:t xml:space="preserve">Ifrach, B. (2017). </w:t>
              </w:r>
              <w:r>
                <w:rPr>
                  <w:i/>
                  <w:iCs/>
                  <w:noProof/>
                  <w:lang w:val="en-US"/>
                </w:rPr>
                <w:t>How Airbnb uses machine learning to detect host preferences</w:t>
              </w:r>
              <w:r>
                <w:rPr>
                  <w:noProof/>
                  <w:lang w:val="en-US"/>
                </w:rPr>
                <w:t>. Retrieved from https://medium.com/ airbnb-engineering/how-airbnb-uses-machine-learning-to-detect-hostpreferences–18ce07150fa3. Karlsson, L., Kemperman, A., and</w:t>
              </w:r>
            </w:p>
            <w:p w14:paraId="1FC985F6" w14:textId="77777777" w:rsidR="00EF47A5" w:rsidRDefault="00EF47A5" w:rsidP="00EF47A5">
              <w:pPr>
                <w:pStyle w:val="Bibliography"/>
                <w:ind w:left="720" w:hanging="720"/>
                <w:jc w:val="both"/>
                <w:rPr>
                  <w:noProof/>
                  <w:lang w:val="en-US"/>
                </w:rPr>
              </w:pPr>
              <w:r>
                <w:rPr>
                  <w:noProof/>
                  <w:lang w:val="en-US"/>
                </w:rPr>
                <w:t xml:space="preserve">Jung, K. (2019). </w:t>
              </w:r>
              <w:r>
                <w:rPr>
                  <w:i/>
                  <w:iCs/>
                  <w:noProof/>
                  <w:lang w:val="en-US"/>
                </w:rPr>
                <w:t>KDI Journal of Economic Policy</w:t>
              </w:r>
              <w:r>
                <w:rPr>
                  <w:noProof/>
                  <w:lang w:val="en-US"/>
                </w:rPr>
                <w:t>, 15-41.</w:t>
              </w:r>
            </w:p>
            <w:p w14:paraId="1124F195" w14:textId="77777777" w:rsidR="00EF47A5" w:rsidRDefault="00EF47A5" w:rsidP="00EF47A5">
              <w:pPr>
                <w:pStyle w:val="Bibliography"/>
                <w:ind w:left="720" w:hanging="720"/>
                <w:jc w:val="both"/>
                <w:rPr>
                  <w:noProof/>
                  <w:lang w:val="en-US"/>
                </w:rPr>
              </w:pPr>
              <w:r>
                <w:rPr>
                  <w:noProof/>
                  <w:lang w:val="en-US"/>
                </w:rPr>
                <w:t xml:space="preserve">Kamoun, F. (2008). "Rethinking the Business Model with RFID. </w:t>
              </w:r>
              <w:r>
                <w:rPr>
                  <w:i/>
                  <w:iCs/>
                  <w:noProof/>
                  <w:lang w:val="en-US"/>
                </w:rPr>
                <w:t>" Communications of the Association for Information Systems</w:t>
              </w:r>
              <w:r>
                <w:rPr>
                  <w:noProof/>
                  <w:lang w:val="en-US"/>
                </w:rPr>
                <w:t>, 645-650.</w:t>
              </w:r>
            </w:p>
            <w:p w14:paraId="515491FB" w14:textId="77777777" w:rsidR="00EF47A5" w:rsidRDefault="00EF47A5" w:rsidP="00EF47A5">
              <w:pPr>
                <w:pStyle w:val="Bibliography"/>
                <w:ind w:left="720" w:hanging="720"/>
                <w:jc w:val="both"/>
                <w:rPr>
                  <w:noProof/>
                  <w:lang w:val="en-US"/>
                </w:rPr>
              </w:pPr>
              <w:r>
                <w:rPr>
                  <w:noProof/>
                  <w:lang w:val="en-US"/>
                </w:rPr>
                <w:t>Kathan, W., &amp; Maltzer, K. (n.d.). The sharing economy: Your business model’s friend or foe? Business Horizons,.</w:t>
              </w:r>
            </w:p>
            <w:p w14:paraId="34713482" w14:textId="77777777" w:rsidR="00EF47A5" w:rsidRDefault="00EF47A5" w:rsidP="00EF47A5">
              <w:pPr>
                <w:pStyle w:val="Bibliography"/>
                <w:ind w:left="720" w:hanging="720"/>
                <w:jc w:val="both"/>
                <w:rPr>
                  <w:noProof/>
                  <w:lang w:val="en-US"/>
                </w:rPr>
              </w:pPr>
              <w:r>
                <w:rPr>
                  <w:noProof/>
                  <w:lang w:val="en-US"/>
                </w:rPr>
                <w:t>Leismann, K. M., Schmitt, H., &amp; Baedeker, C. (2013). Collaborative Consumption: Towards a Resource-Saving Consumption Culture. 184–203.</w:t>
              </w:r>
            </w:p>
            <w:p w14:paraId="75F82F66" w14:textId="77777777" w:rsidR="00EF47A5" w:rsidRDefault="00EF47A5" w:rsidP="00EF47A5">
              <w:pPr>
                <w:pStyle w:val="Bibliography"/>
                <w:ind w:left="720" w:hanging="720"/>
                <w:jc w:val="both"/>
                <w:rPr>
                  <w:noProof/>
                  <w:lang w:val="en-US"/>
                </w:rPr>
              </w:pPr>
              <w:r>
                <w:rPr>
                  <w:noProof/>
                  <w:lang w:val="en-US"/>
                </w:rPr>
                <w:t xml:space="preserve">Matzler, K. (2015). </w:t>
              </w:r>
              <w:r>
                <w:rPr>
                  <w:i/>
                  <w:iCs/>
                  <w:noProof/>
                  <w:lang w:val="en-US"/>
                </w:rPr>
                <w:t>Adapting to the Sharing Economy.</w:t>
              </w:r>
              <w:r>
                <w:rPr>
                  <w:noProof/>
                  <w:lang w:val="en-US"/>
                </w:rPr>
                <w:t xml:space="preserve"> MITS Management Review.</w:t>
              </w:r>
            </w:p>
            <w:p w14:paraId="4D3F4388" w14:textId="77777777" w:rsidR="00EF47A5" w:rsidRDefault="00EF47A5" w:rsidP="00EF47A5">
              <w:pPr>
                <w:pStyle w:val="Bibliography"/>
                <w:ind w:left="720" w:hanging="720"/>
                <w:jc w:val="both"/>
                <w:rPr>
                  <w:noProof/>
                  <w:lang w:val="en-US"/>
                </w:rPr>
              </w:pPr>
              <w:r>
                <w:rPr>
                  <w:noProof/>
                  <w:lang w:val="en-US"/>
                </w:rPr>
                <w:t xml:space="preserve">McClimon, T. J. (2019). </w:t>
              </w:r>
              <w:r>
                <w:rPr>
                  <w:i/>
                  <w:iCs/>
                  <w:noProof/>
                  <w:lang w:val="en-US"/>
                </w:rPr>
                <w:t>Forbes</w:t>
              </w:r>
              <w:r>
                <w:rPr>
                  <w:noProof/>
                  <w:lang w:val="en-US"/>
                </w:rPr>
                <w:t>. Retrieved from Forbes: https://www.forbes.com/sites/timothyjmcclimon/2019/12/09/the-future-of-preservation-is-sustainable-tourism/?sh=24d6c9676ea5</w:t>
              </w:r>
            </w:p>
            <w:p w14:paraId="0F0E8C67" w14:textId="77777777" w:rsidR="00EF47A5" w:rsidRDefault="00EF47A5" w:rsidP="00EF47A5">
              <w:pPr>
                <w:pStyle w:val="Bibliography"/>
                <w:ind w:left="720" w:hanging="720"/>
                <w:jc w:val="both"/>
                <w:rPr>
                  <w:noProof/>
                  <w:lang w:val="en-US"/>
                </w:rPr>
              </w:pPr>
              <w:r>
                <w:rPr>
                  <w:noProof/>
                  <w:lang w:val="en-US"/>
                </w:rPr>
                <w:t>Mi, J. (2015). Blue Ocean Strategy. In Wiley Encyclopedia of Management (eds C.L. Cooper, J. McGee and T. Sammut‐Bonnici). 1-4.</w:t>
              </w:r>
            </w:p>
            <w:p w14:paraId="3C2D16A6" w14:textId="77777777" w:rsidR="00EF47A5" w:rsidRDefault="00EF47A5" w:rsidP="00EF47A5">
              <w:pPr>
                <w:pStyle w:val="Bibliography"/>
                <w:ind w:left="720" w:hanging="720"/>
                <w:jc w:val="both"/>
                <w:rPr>
                  <w:noProof/>
                  <w:lang w:val="en-US"/>
                </w:rPr>
              </w:pPr>
              <w:r>
                <w:rPr>
                  <w:noProof/>
                  <w:lang w:val="en-US"/>
                </w:rPr>
                <w:t>Oxford, C. o. (2019). Retrieved from Digital Disruption: What Is It and How Does It Impact Businesses?: https://blog.oxfordcollegeofmarketing.com/2016/02/22/what-is-digital-disruption/</w:t>
              </w:r>
            </w:p>
            <w:p w14:paraId="28CA9FDE" w14:textId="77777777" w:rsidR="00EF47A5" w:rsidRDefault="00EF47A5" w:rsidP="00EF47A5">
              <w:pPr>
                <w:pStyle w:val="Bibliography"/>
                <w:ind w:left="720" w:hanging="720"/>
                <w:jc w:val="both"/>
                <w:rPr>
                  <w:noProof/>
                  <w:lang w:val="en-US"/>
                </w:rPr>
              </w:pPr>
              <w:r>
                <w:rPr>
                  <w:noProof/>
                  <w:lang w:val="en-US"/>
                </w:rPr>
                <w:t xml:space="preserve">Pesonen, J. (2015). Impacts of Peer-to-Peer Accommodation Use on Travel Patterns. </w:t>
              </w:r>
              <w:r>
                <w:rPr>
                  <w:i/>
                  <w:iCs/>
                  <w:noProof/>
                  <w:lang w:val="en-US"/>
                </w:rPr>
                <w:t>Journal of Travel Research</w:t>
              </w:r>
              <w:r>
                <w:rPr>
                  <w:noProof/>
                  <w:lang w:val="en-US"/>
                </w:rPr>
                <w:t>, 2-8.</w:t>
              </w:r>
            </w:p>
            <w:p w14:paraId="0063DF05" w14:textId="77777777" w:rsidR="00EF47A5" w:rsidRDefault="00EF47A5" w:rsidP="00EF47A5">
              <w:pPr>
                <w:pStyle w:val="Bibliography"/>
                <w:ind w:left="720" w:hanging="720"/>
                <w:jc w:val="both"/>
                <w:rPr>
                  <w:noProof/>
                  <w:lang w:val="en-US"/>
                </w:rPr>
              </w:pPr>
              <w:r>
                <w:rPr>
                  <w:noProof/>
                  <w:lang w:val="en-US"/>
                </w:rPr>
                <w:t xml:space="preserve">Pesonen, J. (2015). Impacts of Peer-to-Peer Accommodation Use on Travel Patterns. </w:t>
              </w:r>
              <w:r>
                <w:rPr>
                  <w:i/>
                  <w:iCs/>
                  <w:noProof/>
                  <w:lang w:val="en-US"/>
                </w:rPr>
                <w:t>Journal of Travel Research</w:t>
              </w:r>
              <w:r>
                <w:rPr>
                  <w:noProof/>
                  <w:lang w:val="en-US"/>
                </w:rPr>
                <w:t>, 1-4.</w:t>
              </w:r>
            </w:p>
            <w:p w14:paraId="126F6E5A" w14:textId="77777777" w:rsidR="00EF47A5" w:rsidRDefault="00EF47A5" w:rsidP="00EF47A5">
              <w:pPr>
                <w:pStyle w:val="Bibliography"/>
                <w:ind w:left="720" w:hanging="720"/>
                <w:jc w:val="both"/>
                <w:rPr>
                  <w:noProof/>
                  <w:lang w:val="en-US"/>
                </w:rPr>
              </w:pPr>
              <w:r>
                <w:rPr>
                  <w:noProof/>
                  <w:lang w:val="en-US"/>
                </w:rPr>
                <w:t xml:space="preserve">Rainer, K. (2009). </w:t>
              </w:r>
              <w:r>
                <w:rPr>
                  <w:i/>
                  <w:iCs/>
                  <w:noProof/>
                  <w:lang w:val="en-US"/>
                </w:rPr>
                <w:t>Introduction to Information Systems.</w:t>
              </w:r>
              <w:r>
                <w:rPr>
                  <w:noProof/>
                  <w:lang w:val="en-US"/>
                </w:rPr>
                <w:t xml:space="preserve"> Wiley.</w:t>
              </w:r>
            </w:p>
            <w:p w14:paraId="57E93AA0" w14:textId="77777777" w:rsidR="00EF47A5" w:rsidRDefault="00EF47A5" w:rsidP="00EF47A5">
              <w:pPr>
                <w:pStyle w:val="Bibliography"/>
                <w:ind w:left="720" w:hanging="720"/>
                <w:jc w:val="both"/>
                <w:rPr>
                  <w:noProof/>
                  <w:lang w:val="en-US"/>
                </w:rPr>
              </w:pPr>
              <w:r>
                <w:rPr>
                  <w:noProof/>
                  <w:lang w:val="en-US"/>
                </w:rPr>
                <w:t xml:space="preserve">Rokou, T. (2018). </w:t>
              </w:r>
              <w:r>
                <w:rPr>
                  <w:i/>
                  <w:iCs/>
                  <w:noProof/>
                  <w:lang w:val="en-US"/>
                </w:rPr>
                <w:t>Travel industry committed to creating one-stop-shop for customers</w:t>
              </w:r>
              <w:r>
                <w:rPr>
                  <w:noProof/>
                  <w:lang w:val="en-US"/>
                </w:rPr>
                <w:t>. Retrieved from Travel Daily News: https://www.traveldailynews.com/post/travel-industry-committed-to-creating-one-stop-shop-for-customers</w:t>
              </w:r>
            </w:p>
            <w:p w14:paraId="297B02B8" w14:textId="77777777" w:rsidR="00EF47A5" w:rsidRDefault="00EF47A5" w:rsidP="00EF47A5">
              <w:pPr>
                <w:pStyle w:val="Bibliography"/>
                <w:ind w:left="720" w:hanging="720"/>
                <w:jc w:val="both"/>
                <w:rPr>
                  <w:noProof/>
                  <w:lang w:val="en-US"/>
                </w:rPr>
              </w:pPr>
              <w:r>
                <w:rPr>
                  <w:noProof/>
                  <w:lang w:val="en-US"/>
                </w:rPr>
                <w:lastRenderedPageBreak/>
                <w:t xml:space="preserve">Roth, A. (2019). Multi-sided platforms. </w:t>
              </w:r>
              <w:r>
                <w:rPr>
                  <w:i/>
                  <w:iCs/>
                  <w:noProof/>
                  <w:lang w:val="en-US"/>
                </w:rPr>
                <w:t>Electronic Markets</w:t>
              </w:r>
              <w:r>
                <w:rPr>
                  <w:noProof/>
                  <w:lang w:val="en-US"/>
                </w:rPr>
                <w:t>, 1-6.</w:t>
              </w:r>
            </w:p>
            <w:p w14:paraId="6F241CCA" w14:textId="77777777" w:rsidR="00EF47A5" w:rsidRDefault="00EF47A5" w:rsidP="00EF47A5">
              <w:pPr>
                <w:pStyle w:val="Bibliography"/>
                <w:ind w:left="720" w:hanging="720"/>
                <w:jc w:val="both"/>
                <w:rPr>
                  <w:noProof/>
                  <w:lang w:val="en-US"/>
                </w:rPr>
              </w:pPr>
              <w:r>
                <w:rPr>
                  <w:noProof/>
                  <w:lang w:val="en-US"/>
                </w:rPr>
                <w:t xml:space="preserve">Sako, M. (2012). Technology Strategy and Management Business Models for Strategy and Innovation. </w:t>
              </w:r>
              <w:r>
                <w:rPr>
                  <w:i/>
                  <w:iCs/>
                  <w:noProof/>
                  <w:lang w:val="en-US"/>
                </w:rPr>
                <w:t>communications of the acm</w:t>
              </w:r>
              <w:r>
                <w:rPr>
                  <w:noProof/>
                  <w:lang w:val="en-US"/>
                </w:rPr>
                <w:t>, 20-25.</w:t>
              </w:r>
            </w:p>
            <w:p w14:paraId="57716A51" w14:textId="77777777" w:rsidR="00EF47A5" w:rsidRDefault="00EF47A5" w:rsidP="00EF47A5">
              <w:pPr>
                <w:pStyle w:val="Bibliography"/>
                <w:ind w:left="720" w:hanging="720"/>
                <w:jc w:val="both"/>
                <w:rPr>
                  <w:noProof/>
                  <w:lang w:val="en-US"/>
                </w:rPr>
              </w:pPr>
              <w:r>
                <w:rPr>
                  <w:noProof/>
                  <w:lang w:val="en-US"/>
                </w:rPr>
                <w:t xml:space="preserve">Tabcum, S. (2019, March 4th). </w:t>
              </w:r>
              <w:r>
                <w:rPr>
                  <w:i/>
                  <w:iCs/>
                  <w:noProof/>
                  <w:lang w:val="en-US"/>
                </w:rPr>
                <w:t>Forbes</w:t>
              </w:r>
              <w:r>
                <w:rPr>
                  <w:noProof/>
                  <w:lang w:val="en-US"/>
                </w:rPr>
                <w:t>. Retrieved from https://www.forbes.com/sites/forbeslacouncil/2019/03/04/the-sharing-economy-is-still-growing-and-businesses-should-take-note/?sh=3a76aa664c33</w:t>
              </w:r>
            </w:p>
            <w:p w14:paraId="350885DC" w14:textId="77777777" w:rsidR="00EF47A5" w:rsidRDefault="00EF47A5" w:rsidP="00EF47A5">
              <w:pPr>
                <w:pStyle w:val="Bibliography"/>
                <w:ind w:left="720" w:hanging="720"/>
                <w:jc w:val="both"/>
                <w:rPr>
                  <w:noProof/>
                  <w:lang w:val="en-US"/>
                </w:rPr>
              </w:pPr>
              <w:r>
                <w:rPr>
                  <w:noProof/>
                  <w:lang w:val="en-US"/>
                </w:rPr>
                <w:t xml:space="preserve">Tauscher, K. (2016). Understanding platform business models: A mixed methods study of marketplaces. </w:t>
              </w:r>
              <w:r>
                <w:rPr>
                  <w:i/>
                  <w:iCs/>
                  <w:noProof/>
                  <w:lang w:val="en-US"/>
                </w:rPr>
                <w:t>European Management Journal</w:t>
              </w:r>
              <w:r>
                <w:rPr>
                  <w:noProof/>
                  <w:lang w:val="en-US"/>
                </w:rPr>
                <w:t>, 1-5.</w:t>
              </w:r>
            </w:p>
            <w:p w14:paraId="230419FF" w14:textId="77777777" w:rsidR="00EF47A5" w:rsidRDefault="00EF47A5" w:rsidP="00EF47A5">
              <w:pPr>
                <w:pStyle w:val="Bibliography"/>
                <w:ind w:left="720" w:hanging="720"/>
                <w:jc w:val="both"/>
                <w:rPr>
                  <w:noProof/>
                  <w:lang w:val="en-US"/>
                </w:rPr>
              </w:pPr>
              <w:r>
                <w:rPr>
                  <w:noProof/>
                  <w:lang w:val="en-US"/>
                </w:rPr>
                <w:t xml:space="preserve">Thakkar, P. (2017). E-Commerce Impacts Consumers, Entrepreneurs. </w:t>
              </w:r>
              <w:r>
                <w:rPr>
                  <w:i/>
                  <w:iCs/>
                  <w:noProof/>
                  <w:lang w:val="en-US"/>
                </w:rPr>
                <w:t>International Journal of Research in all Subjects in Multi Languages</w:t>
              </w:r>
              <w:r>
                <w:rPr>
                  <w:noProof/>
                  <w:lang w:val="en-US"/>
                </w:rPr>
                <w:t>, 1-3.</w:t>
              </w:r>
            </w:p>
            <w:p w14:paraId="6F6613A4" w14:textId="77777777" w:rsidR="00EF47A5" w:rsidRDefault="00EF47A5" w:rsidP="00EF47A5">
              <w:pPr>
                <w:pStyle w:val="Bibliography"/>
                <w:ind w:left="720" w:hanging="720"/>
                <w:jc w:val="both"/>
                <w:rPr>
                  <w:noProof/>
                  <w:lang w:val="en-US"/>
                </w:rPr>
              </w:pPr>
              <w:r>
                <w:rPr>
                  <w:noProof/>
                  <w:lang w:val="en-US"/>
                </w:rPr>
                <w:t xml:space="preserve">Vulkan, N. (2020). The Economics of E-commerce. In </w:t>
              </w:r>
              <w:r>
                <w:rPr>
                  <w:i/>
                  <w:iCs/>
                  <w:noProof/>
                  <w:lang w:val="en-US"/>
                </w:rPr>
                <w:t>A Strategic Guide to Understanding and Designing the Online Marketplace</w:t>
              </w:r>
              <w:r>
                <w:rPr>
                  <w:noProof/>
                  <w:lang w:val="en-US"/>
                </w:rPr>
                <w:t xml:space="preserve"> (pp. 1-10).</w:t>
              </w:r>
            </w:p>
            <w:p w14:paraId="4E18F036" w14:textId="5B0EB6B9" w:rsidR="00EF47A5" w:rsidRDefault="00EF47A5" w:rsidP="00EF47A5">
              <w:pPr>
                <w:jc w:val="both"/>
              </w:pPr>
              <w:r>
                <w:rPr>
                  <w:b/>
                  <w:bCs/>
                  <w:noProof/>
                </w:rPr>
                <w:fldChar w:fldCharType="end"/>
              </w:r>
            </w:p>
          </w:sdtContent>
        </w:sdt>
      </w:sdtContent>
    </w:sdt>
    <w:p w14:paraId="0D24B14A" w14:textId="77777777" w:rsidR="00EF47A5" w:rsidRDefault="00EF47A5">
      <w:pPr>
        <w:rPr>
          <w:b/>
          <w:bCs/>
          <w:color w:val="7030A0"/>
        </w:rPr>
      </w:pPr>
    </w:p>
    <w:p w14:paraId="7D10F24E" w14:textId="1BC334EB" w:rsidR="002B0C2C" w:rsidRDefault="002B0C2C"/>
    <w:p w14:paraId="2AD1E0D5" w14:textId="50AB0D77" w:rsidR="00554004" w:rsidRDefault="00554004"/>
    <w:p w14:paraId="4D307003" w14:textId="2DF0FE93" w:rsidR="00554004" w:rsidRDefault="00554004"/>
    <w:p w14:paraId="24336AFC" w14:textId="5EE4687D" w:rsidR="00531332" w:rsidRDefault="00531332"/>
    <w:sectPr w:rsidR="005313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0F9"/>
    <w:rsid w:val="00026053"/>
    <w:rsid w:val="0003129A"/>
    <w:rsid w:val="000402E1"/>
    <w:rsid w:val="000844A4"/>
    <w:rsid w:val="000B4690"/>
    <w:rsid w:val="000B6AFF"/>
    <w:rsid w:val="000D2368"/>
    <w:rsid w:val="000D595E"/>
    <w:rsid w:val="000F2841"/>
    <w:rsid w:val="001209C0"/>
    <w:rsid w:val="001572C4"/>
    <w:rsid w:val="0016651B"/>
    <w:rsid w:val="00173A3C"/>
    <w:rsid w:val="001765F5"/>
    <w:rsid w:val="00193840"/>
    <w:rsid w:val="001B7E89"/>
    <w:rsid w:val="001D520E"/>
    <w:rsid w:val="001D5BE9"/>
    <w:rsid w:val="001D686E"/>
    <w:rsid w:val="001E512E"/>
    <w:rsid w:val="001E7089"/>
    <w:rsid w:val="00201A1D"/>
    <w:rsid w:val="00203B11"/>
    <w:rsid w:val="00217A18"/>
    <w:rsid w:val="00217F66"/>
    <w:rsid w:val="00222F32"/>
    <w:rsid w:val="0023206C"/>
    <w:rsid w:val="00254B61"/>
    <w:rsid w:val="00266199"/>
    <w:rsid w:val="00271C63"/>
    <w:rsid w:val="0027572C"/>
    <w:rsid w:val="002806C3"/>
    <w:rsid w:val="00283CC2"/>
    <w:rsid w:val="00294325"/>
    <w:rsid w:val="002B0C2C"/>
    <w:rsid w:val="002F1253"/>
    <w:rsid w:val="002F252D"/>
    <w:rsid w:val="00301334"/>
    <w:rsid w:val="003248A6"/>
    <w:rsid w:val="00337377"/>
    <w:rsid w:val="0035772C"/>
    <w:rsid w:val="00364BF5"/>
    <w:rsid w:val="00387988"/>
    <w:rsid w:val="003879C3"/>
    <w:rsid w:val="00393E89"/>
    <w:rsid w:val="003A50FF"/>
    <w:rsid w:val="003D50A5"/>
    <w:rsid w:val="003E0CD3"/>
    <w:rsid w:val="003E6DAA"/>
    <w:rsid w:val="0041049D"/>
    <w:rsid w:val="004150C2"/>
    <w:rsid w:val="004550E5"/>
    <w:rsid w:val="004861F3"/>
    <w:rsid w:val="00494578"/>
    <w:rsid w:val="004D2D61"/>
    <w:rsid w:val="004F75B6"/>
    <w:rsid w:val="00505EDD"/>
    <w:rsid w:val="005175D7"/>
    <w:rsid w:val="00531332"/>
    <w:rsid w:val="005437A1"/>
    <w:rsid w:val="005539B0"/>
    <w:rsid w:val="00554004"/>
    <w:rsid w:val="005B6B89"/>
    <w:rsid w:val="005C12B1"/>
    <w:rsid w:val="005C13AB"/>
    <w:rsid w:val="005D2574"/>
    <w:rsid w:val="005F70E5"/>
    <w:rsid w:val="006018BF"/>
    <w:rsid w:val="00644AD2"/>
    <w:rsid w:val="006474C5"/>
    <w:rsid w:val="00653734"/>
    <w:rsid w:val="00660ABD"/>
    <w:rsid w:val="00685E18"/>
    <w:rsid w:val="006D12E2"/>
    <w:rsid w:val="006D286F"/>
    <w:rsid w:val="006D7696"/>
    <w:rsid w:val="006F5807"/>
    <w:rsid w:val="006F64AB"/>
    <w:rsid w:val="0070295A"/>
    <w:rsid w:val="00714C08"/>
    <w:rsid w:val="00717FAD"/>
    <w:rsid w:val="00745D9F"/>
    <w:rsid w:val="00756EF7"/>
    <w:rsid w:val="00765838"/>
    <w:rsid w:val="00773C09"/>
    <w:rsid w:val="0079673F"/>
    <w:rsid w:val="00797FDA"/>
    <w:rsid w:val="007C1F47"/>
    <w:rsid w:val="007C7F31"/>
    <w:rsid w:val="007D1BA1"/>
    <w:rsid w:val="007E7EF4"/>
    <w:rsid w:val="00811E94"/>
    <w:rsid w:val="00814A9C"/>
    <w:rsid w:val="00823BC4"/>
    <w:rsid w:val="00837B8A"/>
    <w:rsid w:val="0087417E"/>
    <w:rsid w:val="00884FFF"/>
    <w:rsid w:val="008E7B8B"/>
    <w:rsid w:val="008F0FA7"/>
    <w:rsid w:val="0091461B"/>
    <w:rsid w:val="00924C4A"/>
    <w:rsid w:val="00926772"/>
    <w:rsid w:val="00930EE8"/>
    <w:rsid w:val="009564A9"/>
    <w:rsid w:val="00970149"/>
    <w:rsid w:val="009807CF"/>
    <w:rsid w:val="00980F3E"/>
    <w:rsid w:val="00987AB5"/>
    <w:rsid w:val="009A5F43"/>
    <w:rsid w:val="009D63A5"/>
    <w:rsid w:val="009E11E8"/>
    <w:rsid w:val="00A26278"/>
    <w:rsid w:val="00A35A13"/>
    <w:rsid w:val="00A36E57"/>
    <w:rsid w:val="00A506CF"/>
    <w:rsid w:val="00A5769E"/>
    <w:rsid w:val="00AA4CF6"/>
    <w:rsid w:val="00AC10C9"/>
    <w:rsid w:val="00AE42B2"/>
    <w:rsid w:val="00B250CF"/>
    <w:rsid w:val="00B417DA"/>
    <w:rsid w:val="00B459DC"/>
    <w:rsid w:val="00B611AF"/>
    <w:rsid w:val="00B80E80"/>
    <w:rsid w:val="00B86AD5"/>
    <w:rsid w:val="00B93C00"/>
    <w:rsid w:val="00BB5AE6"/>
    <w:rsid w:val="00BD135E"/>
    <w:rsid w:val="00BD2592"/>
    <w:rsid w:val="00BF4C18"/>
    <w:rsid w:val="00C0181B"/>
    <w:rsid w:val="00C645C3"/>
    <w:rsid w:val="00C83089"/>
    <w:rsid w:val="00C87301"/>
    <w:rsid w:val="00C9739D"/>
    <w:rsid w:val="00CA6AEE"/>
    <w:rsid w:val="00CD4583"/>
    <w:rsid w:val="00CE6211"/>
    <w:rsid w:val="00CE7B12"/>
    <w:rsid w:val="00CF787F"/>
    <w:rsid w:val="00D0649F"/>
    <w:rsid w:val="00D20A23"/>
    <w:rsid w:val="00D32D7A"/>
    <w:rsid w:val="00D35C39"/>
    <w:rsid w:val="00D72E7C"/>
    <w:rsid w:val="00D73906"/>
    <w:rsid w:val="00D9589E"/>
    <w:rsid w:val="00DA342B"/>
    <w:rsid w:val="00DD397D"/>
    <w:rsid w:val="00DE1239"/>
    <w:rsid w:val="00DE4645"/>
    <w:rsid w:val="00E004BF"/>
    <w:rsid w:val="00E00B9D"/>
    <w:rsid w:val="00E401D2"/>
    <w:rsid w:val="00E52733"/>
    <w:rsid w:val="00E866FE"/>
    <w:rsid w:val="00E934A3"/>
    <w:rsid w:val="00E95D9F"/>
    <w:rsid w:val="00E96E51"/>
    <w:rsid w:val="00EA2E08"/>
    <w:rsid w:val="00EB244D"/>
    <w:rsid w:val="00EB5992"/>
    <w:rsid w:val="00EB7CC8"/>
    <w:rsid w:val="00ED19EE"/>
    <w:rsid w:val="00EF4510"/>
    <w:rsid w:val="00EF47A5"/>
    <w:rsid w:val="00EF70F9"/>
    <w:rsid w:val="00F44983"/>
    <w:rsid w:val="00F7555C"/>
    <w:rsid w:val="00F8313B"/>
    <w:rsid w:val="00F86674"/>
    <w:rsid w:val="00F96757"/>
    <w:rsid w:val="00FB0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707B9"/>
  <w15:chartTrackingRefBased/>
  <w15:docId w15:val="{DA98E9E8-33F4-492B-BD8B-D7684DA68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7A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50A5"/>
    <w:rPr>
      <w:color w:val="0563C1" w:themeColor="hyperlink"/>
      <w:u w:val="single"/>
    </w:rPr>
  </w:style>
  <w:style w:type="character" w:styleId="UnresolvedMention">
    <w:name w:val="Unresolved Mention"/>
    <w:basedOn w:val="DefaultParagraphFont"/>
    <w:uiPriority w:val="99"/>
    <w:semiHidden/>
    <w:unhideWhenUsed/>
    <w:rsid w:val="003D50A5"/>
    <w:rPr>
      <w:color w:val="605E5C"/>
      <w:shd w:val="clear" w:color="auto" w:fill="E1DFDD"/>
    </w:rPr>
  </w:style>
  <w:style w:type="character" w:styleId="FollowedHyperlink">
    <w:name w:val="FollowedHyperlink"/>
    <w:basedOn w:val="DefaultParagraphFont"/>
    <w:uiPriority w:val="99"/>
    <w:semiHidden/>
    <w:unhideWhenUsed/>
    <w:rsid w:val="00E401D2"/>
    <w:rPr>
      <w:color w:val="954F72" w:themeColor="followedHyperlink"/>
      <w:u w:val="single"/>
    </w:rPr>
  </w:style>
  <w:style w:type="character" w:customStyle="1" w:styleId="Heading1Char">
    <w:name w:val="Heading 1 Char"/>
    <w:basedOn w:val="DefaultParagraphFont"/>
    <w:link w:val="Heading1"/>
    <w:uiPriority w:val="9"/>
    <w:rsid w:val="00EF47A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F4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46059">
      <w:bodyDiv w:val="1"/>
      <w:marLeft w:val="0"/>
      <w:marRight w:val="0"/>
      <w:marTop w:val="0"/>
      <w:marBottom w:val="0"/>
      <w:divBdr>
        <w:top w:val="none" w:sz="0" w:space="0" w:color="auto"/>
        <w:left w:val="none" w:sz="0" w:space="0" w:color="auto"/>
        <w:bottom w:val="none" w:sz="0" w:space="0" w:color="auto"/>
        <w:right w:val="none" w:sz="0" w:space="0" w:color="auto"/>
      </w:divBdr>
    </w:div>
    <w:div w:id="148450167">
      <w:bodyDiv w:val="1"/>
      <w:marLeft w:val="0"/>
      <w:marRight w:val="0"/>
      <w:marTop w:val="0"/>
      <w:marBottom w:val="0"/>
      <w:divBdr>
        <w:top w:val="none" w:sz="0" w:space="0" w:color="auto"/>
        <w:left w:val="none" w:sz="0" w:space="0" w:color="auto"/>
        <w:bottom w:val="none" w:sz="0" w:space="0" w:color="auto"/>
        <w:right w:val="none" w:sz="0" w:space="0" w:color="auto"/>
      </w:divBdr>
    </w:div>
    <w:div w:id="238945836">
      <w:bodyDiv w:val="1"/>
      <w:marLeft w:val="0"/>
      <w:marRight w:val="0"/>
      <w:marTop w:val="0"/>
      <w:marBottom w:val="0"/>
      <w:divBdr>
        <w:top w:val="none" w:sz="0" w:space="0" w:color="auto"/>
        <w:left w:val="none" w:sz="0" w:space="0" w:color="auto"/>
        <w:bottom w:val="none" w:sz="0" w:space="0" w:color="auto"/>
        <w:right w:val="none" w:sz="0" w:space="0" w:color="auto"/>
      </w:divBdr>
    </w:div>
    <w:div w:id="242225426">
      <w:bodyDiv w:val="1"/>
      <w:marLeft w:val="0"/>
      <w:marRight w:val="0"/>
      <w:marTop w:val="0"/>
      <w:marBottom w:val="0"/>
      <w:divBdr>
        <w:top w:val="none" w:sz="0" w:space="0" w:color="auto"/>
        <w:left w:val="none" w:sz="0" w:space="0" w:color="auto"/>
        <w:bottom w:val="none" w:sz="0" w:space="0" w:color="auto"/>
        <w:right w:val="none" w:sz="0" w:space="0" w:color="auto"/>
      </w:divBdr>
    </w:div>
    <w:div w:id="276722068">
      <w:bodyDiv w:val="1"/>
      <w:marLeft w:val="0"/>
      <w:marRight w:val="0"/>
      <w:marTop w:val="0"/>
      <w:marBottom w:val="0"/>
      <w:divBdr>
        <w:top w:val="none" w:sz="0" w:space="0" w:color="auto"/>
        <w:left w:val="none" w:sz="0" w:space="0" w:color="auto"/>
        <w:bottom w:val="none" w:sz="0" w:space="0" w:color="auto"/>
        <w:right w:val="none" w:sz="0" w:space="0" w:color="auto"/>
      </w:divBdr>
    </w:div>
    <w:div w:id="289169027">
      <w:bodyDiv w:val="1"/>
      <w:marLeft w:val="0"/>
      <w:marRight w:val="0"/>
      <w:marTop w:val="0"/>
      <w:marBottom w:val="0"/>
      <w:divBdr>
        <w:top w:val="none" w:sz="0" w:space="0" w:color="auto"/>
        <w:left w:val="none" w:sz="0" w:space="0" w:color="auto"/>
        <w:bottom w:val="none" w:sz="0" w:space="0" w:color="auto"/>
        <w:right w:val="none" w:sz="0" w:space="0" w:color="auto"/>
      </w:divBdr>
    </w:div>
    <w:div w:id="362829703">
      <w:bodyDiv w:val="1"/>
      <w:marLeft w:val="0"/>
      <w:marRight w:val="0"/>
      <w:marTop w:val="0"/>
      <w:marBottom w:val="0"/>
      <w:divBdr>
        <w:top w:val="none" w:sz="0" w:space="0" w:color="auto"/>
        <w:left w:val="none" w:sz="0" w:space="0" w:color="auto"/>
        <w:bottom w:val="none" w:sz="0" w:space="0" w:color="auto"/>
        <w:right w:val="none" w:sz="0" w:space="0" w:color="auto"/>
      </w:divBdr>
    </w:div>
    <w:div w:id="396711798">
      <w:bodyDiv w:val="1"/>
      <w:marLeft w:val="0"/>
      <w:marRight w:val="0"/>
      <w:marTop w:val="0"/>
      <w:marBottom w:val="0"/>
      <w:divBdr>
        <w:top w:val="none" w:sz="0" w:space="0" w:color="auto"/>
        <w:left w:val="none" w:sz="0" w:space="0" w:color="auto"/>
        <w:bottom w:val="none" w:sz="0" w:space="0" w:color="auto"/>
        <w:right w:val="none" w:sz="0" w:space="0" w:color="auto"/>
      </w:divBdr>
    </w:div>
    <w:div w:id="407381469">
      <w:bodyDiv w:val="1"/>
      <w:marLeft w:val="0"/>
      <w:marRight w:val="0"/>
      <w:marTop w:val="0"/>
      <w:marBottom w:val="0"/>
      <w:divBdr>
        <w:top w:val="none" w:sz="0" w:space="0" w:color="auto"/>
        <w:left w:val="none" w:sz="0" w:space="0" w:color="auto"/>
        <w:bottom w:val="none" w:sz="0" w:space="0" w:color="auto"/>
        <w:right w:val="none" w:sz="0" w:space="0" w:color="auto"/>
      </w:divBdr>
    </w:div>
    <w:div w:id="454253359">
      <w:bodyDiv w:val="1"/>
      <w:marLeft w:val="0"/>
      <w:marRight w:val="0"/>
      <w:marTop w:val="0"/>
      <w:marBottom w:val="0"/>
      <w:divBdr>
        <w:top w:val="none" w:sz="0" w:space="0" w:color="auto"/>
        <w:left w:val="none" w:sz="0" w:space="0" w:color="auto"/>
        <w:bottom w:val="none" w:sz="0" w:space="0" w:color="auto"/>
        <w:right w:val="none" w:sz="0" w:space="0" w:color="auto"/>
      </w:divBdr>
    </w:div>
    <w:div w:id="460803544">
      <w:bodyDiv w:val="1"/>
      <w:marLeft w:val="0"/>
      <w:marRight w:val="0"/>
      <w:marTop w:val="0"/>
      <w:marBottom w:val="0"/>
      <w:divBdr>
        <w:top w:val="none" w:sz="0" w:space="0" w:color="auto"/>
        <w:left w:val="none" w:sz="0" w:space="0" w:color="auto"/>
        <w:bottom w:val="none" w:sz="0" w:space="0" w:color="auto"/>
        <w:right w:val="none" w:sz="0" w:space="0" w:color="auto"/>
      </w:divBdr>
    </w:div>
    <w:div w:id="461849372">
      <w:bodyDiv w:val="1"/>
      <w:marLeft w:val="0"/>
      <w:marRight w:val="0"/>
      <w:marTop w:val="0"/>
      <w:marBottom w:val="0"/>
      <w:divBdr>
        <w:top w:val="none" w:sz="0" w:space="0" w:color="auto"/>
        <w:left w:val="none" w:sz="0" w:space="0" w:color="auto"/>
        <w:bottom w:val="none" w:sz="0" w:space="0" w:color="auto"/>
        <w:right w:val="none" w:sz="0" w:space="0" w:color="auto"/>
      </w:divBdr>
    </w:div>
    <w:div w:id="545945129">
      <w:bodyDiv w:val="1"/>
      <w:marLeft w:val="0"/>
      <w:marRight w:val="0"/>
      <w:marTop w:val="0"/>
      <w:marBottom w:val="0"/>
      <w:divBdr>
        <w:top w:val="none" w:sz="0" w:space="0" w:color="auto"/>
        <w:left w:val="none" w:sz="0" w:space="0" w:color="auto"/>
        <w:bottom w:val="none" w:sz="0" w:space="0" w:color="auto"/>
        <w:right w:val="none" w:sz="0" w:space="0" w:color="auto"/>
      </w:divBdr>
    </w:div>
    <w:div w:id="559093527">
      <w:bodyDiv w:val="1"/>
      <w:marLeft w:val="0"/>
      <w:marRight w:val="0"/>
      <w:marTop w:val="0"/>
      <w:marBottom w:val="0"/>
      <w:divBdr>
        <w:top w:val="none" w:sz="0" w:space="0" w:color="auto"/>
        <w:left w:val="none" w:sz="0" w:space="0" w:color="auto"/>
        <w:bottom w:val="none" w:sz="0" w:space="0" w:color="auto"/>
        <w:right w:val="none" w:sz="0" w:space="0" w:color="auto"/>
      </w:divBdr>
    </w:div>
    <w:div w:id="585963756">
      <w:bodyDiv w:val="1"/>
      <w:marLeft w:val="0"/>
      <w:marRight w:val="0"/>
      <w:marTop w:val="0"/>
      <w:marBottom w:val="0"/>
      <w:divBdr>
        <w:top w:val="none" w:sz="0" w:space="0" w:color="auto"/>
        <w:left w:val="none" w:sz="0" w:space="0" w:color="auto"/>
        <w:bottom w:val="none" w:sz="0" w:space="0" w:color="auto"/>
        <w:right w:val="none" w:sz="0" w:space="0" w:color="auto"/>
      </w:divBdr>
    </w:div>
    <w:div w:id="647903358">
      <w:bodyDiv w:val="1"/>
      <w:marLeft w:val="0"/>
      <w:marRight w:val="0"/>
      <w:marTop w:val="0"/>
      <w:marBottom w:val="0"/>
      <w:divBdr>
        <w:top w:val="none" w:sz="0" w:space="0" w:color="auto"/>
        <w:left w:val="none" w:sz="0" w:space="0" w:color="auto"/>
        <w:bottom w:val="none" w:sz="0" w:space="0" w:color="auto"/>
        <w:right w:val="none" w:sz="0" w:space="0" w:color="auto"/>
      </w:divBdr>
    </w:div>
    <w:div w:id="661128323">
      <w:bodyDiv w:val="1"/>
      <w:marLeft w:val="0"/>
      <w:marRight w:val="0"/>
      <w:marTop w:val="0"/>
      <w:marBottom w:val="0"/>
      <w:divBdr>
        <w:top w:val="none" w:sz="0" w:space="0" w:color="auto"/>
        <w:left w:val="none" w:sz="0" w:space="0" w:color="auto"/>
        <w:bottom w:val="none" w:sz="0" w:space="0" w:color="auto"/>
        <w:right w:val="none" w:sz="0" w:space="0" w:color="auto"/>
      </w:divBdr>
    </w:div>
    <w:div w:id="741560044">
      <w:bodyDiv w:val="1"/>
      <w:marLeft w:val="0"/>
      <w:marRight w:val="0"/>
      <w:marTop w:val="0"/>
      <w:marBottom w:val="0"/>
      <w:divBdr>
        <w:top w:val="none" w:sz="0" w:space="0" w:color="auto"/>
        <w:left w:val="none" w:sz="0" w:space="0" w:color="auto"/>
        <w:bottom w:val="none" w:sz="0" w:space="0" w:color="auto"/>
        <w:right w:val="none" w:sz="0" w:space="0" w:color="auto"/>
      </w:divBdr>
    </w:div>
    <w:div w:id="748887883">
      <w:bodyDiv w:val="1"/>
      <w:marLeft w:val="0"/>
      <w:marRight w:val="0"/>
      <w:marTop w:val="0"/>
      <w:marBottom w:val="0"/>
      <w:divBdr>
        <w:top w:val="none" w:sz="0" w:space="0" w:color="auto"/>
        <w:left w:val="none" w:sz="0" w:space="0" w:color="auto"/>
        <w:bottom w:val="none" w:sz="0" w:space="0" w:color="auto"/>
        <w:right w:val="none" w:sz="0" w:space="0" w:color="auto"/>
      </w:divBdr>
    </w:div>
    <w:div w:id="755201545">
      <w:bodyDiv w:val="1"/>
      <w:marLeft w:val="0"/>
      <w:marRight w:val="0"/>
      <w:marTop w:val="0"/>
      <w:marBottom w:val="0"/>
      <w:divBdr>
        <w:top w:val="none" w:sz="0" w:space="0" w:color="auto"/>
        <w:left w:val="none" w:sz="0" w:space="0" w:color="auto"/>
        <w:bottom w:val="none" w:sz="0" w:space="0" w:color="auto"/>
        <w:right w:val="none" w:sz="0" w:space="0" w:color="auto"/>
      </w:divBdr>
    </w:div>
    <w:div w:id="767777529">
      <w:bodyDiv w:val="1"/>
      <w:marLeft w:val="0"/>
      <w:marRight w:val="0"/>
      <w:marTop w:val="0"/>
      <w:marBottom w:val="0"/>
      <w:divBdr>
        <w:top w:val="none" w:sz="0" w:space="0" w:color="auto"/>
        <w:left w:val="none" w:sz="0" w:space="0" w:color="auto"/>
        <w:bottom w:val="none" w:sz="0" w:space="0" w:color="auto"/>
        <w:right w:val="none" w:sz="0" w:space="0" w:color="auto"/>
      </w:divBdr>
    </w:div>
    <w:div w:id="776486882">
      <w:bodyDiv w:val="1"/>
      <w:marLeft w:val="0"/>
      <w:marRight w:val="0"/>
      <w:marTop w:val="0"/>
      <w:marBottom w:val="0"/>
      <w:divBdr>
        <w:top w:val="none" w:sz="0" w:space="0" w:color="auto"/>
        <w:left w:val="none" w:sz="0" w:space="0" w:color="auto"/>
        <w:bottom w:val="none" w:sz="0" w:space="0" w:color="auto"/>
        <w:right w:val="none" w:sz="0" w:space="0" w:color="auto"/>
      </w:divBdr>
    </w:div>
    <w:div w:id="785151000">
      <w:bodyDiv w:val="1"/>
      <w:marLeft w:val="0"/>
      <w:marRight w:val="0"/>
      <w:marTop w:val="0"/>
      <w:marBottom w:val="0"/>
      <w:divBdr>
        <w:top w:val="none" w:sz="0" w:space="0" w:color="auto"/>
        <w:left w:val="none" w:sz="0" w:space="0" w:color="auto"/>
        <w:bottom w:val="none" w:sz="0" w:space="0" w:color="auto"/>
        <w:right w:val="none" w:sz="0" w:space="0" w:color="auto"/>
      </w:divBdr>
    </w:div>
    <w:div w:id="795559340">
      <w:bodyDiv w:val="1"/>
      <w:marLeft w:val="0"/>
      <w:marRight w:val="0"/>
      <w:marTop w:val="0"/>
      <w:marBottom w:val="0"/>
      <w:divBdr>
        <w:top w:val="none" w:sz="0" w:space="0" w:color="auto"/>
        <w:left w:val="none" w:sz="0" w:space="0" w:color="auto"/>
        <w:bottom w:val="none" w:sz="0" w:space="0" w:color="auto"/>
        <w:right w:val="none" w:sz="0" w:space="0" w:color="auto"/>
      </w:divBdr>
    </w:div>
    <w:div w:id="981424344">
      <w:bodyDiv w:val="1"/>
      <w:marLeft w:val="0"/>
      <w:marRight w:val="0"/>
      <w:marTop w:val="0"/>
      <w:marBottom w:val="0"/>
      <w:divBdr>
        <w:top w:val="none" w:sz="0" w:space="0" w:color="auto"/>
        <w:left w:val="none" w:sz="0" w:space="0" w:color="auto"/>
        <w:bottom w:val="none" w:sz="0" w:space="0" w:color="auto"/>
        <w:right w:val="none" w:sz="0" w:space="0" w:color="auto"/>
      </w:divBdr>
    </w:div>
    <w:div w:id="982662531">
      <w:bodyDiv w:val="1"/>
      <w:marLeft w:val="0"/>
      <w:marRight w:val="0"/>
      <w:marTop w:val="0"/>
      <w:marBottom w:val="0"/>
      <w:divBdr>
        <w:top w:val="none" w:sz="0" w:space="0" w:color="auto"/>
        <w:left w:val="none" w:sz="0" w:space="0" w:color="auto"/>
        <w:bottom w:val="none" w:sz="0" w:space="0" w:color="auto"/>
        <w:right w:val="none" w:sz="0" w:space="0" w:color="auto"/>
      </w:divBdr>
    </w:div>
    <w:div w:id="1013922134">
      <w:bodyDiv w:val="1"/>
      <w:marLeft w:val="0"/>
      <w:marRight w:val="0"/>
      <w:marTop w:val="0"/>
      <w:marBottom w:val="0"/>
      <w:divBdr>
        <w:top w:val="none" w:sz="0" w:space="0" w:color="auto"/>
        <w:left w:val="none" w:sz="0" w:space="0" w:color="auto"/>
        <w:bottom w:val="none" w:sz="0" w:space="0" w:color="auto"/>
        <w:right w:val="none" w:sz="0" w:space="0" w:color="auto"/>
      </w:divBdr>
    </w:div>
    <w:div w:id="1017539711">
      <w:bodyDiv w:val="1"/>
      <w:marLeft w:val="0"/>
      <w:marRight w:val="0"/>
      <w:marTop w:val="0"/>
      <w:marBottom w:val="0"/>
      <w:divBdr>
        <w:top w:val="none" w:sz="0" w:space="0" w:color="auto"/>
        <w:left w:val="none" w:sz="0" w:space="0" w:color="auto"/>
        <w:bottom w:val="none" w:sz="0" w:space="0" w:color="auto"/>
        <w:right w:val="none" w:sz="0" w:space="0" w:color="auto"/>
      </w:divBdr>
    </w:div>
    <w:div w:id="1039627364">
      <w:bodyDiv w:val="1"/>
      <w:marLeft w:val="0"/>
      <w:marRight w:val="0"/>
      <w:marTop w:val="0"/>
      <w:marBottom w:val="0"/>
      <w:divBdr>
        <w:top w:val="none" w:sz="0" w:space="0" w:color="auto"/>
        <w:left w:val="none" w:sz="0" w:space="0" w:color="auto"/>
        <w:bottom w:val="none" w:sz="0" w:space="0" w:color="auto"/>
        <w:right w:val="none" w:sz="0" w:space="0" w:color="auto"/>
      </w:divBdr>
    </w:div>
    <w:div w:id="1051803748">
      <w:bodyDiv w:val="1"/>
      <w:marLeft w:val="0"/>
      <w:marRight w:val="0"/>
      <w:marTop w:val="0"/>
      <w:marBottom w:val="0"/>
      <w:divBdr>
        <w:top w:val="none" w:sz="0" w:space="0" w:color="auto"/>
        <w:left w:val="none" w:sz="0" w:space="0" w:color="auto"/>
        <w:bottom w:val="none" w:sz="0" w:space="0" w:color="auto"/>
        <w:right w:val="none" w:sz="0" w:space="0" w:color="auto"/>
      </w:divBdr>
    </w:div>
    <w:div w:id="1091203447">
      <w:bodyDiv w:val="1"/>
      <w:marLeft w:val="0"/>
      <w:marRight w:val="0"/>
      <w:marTop w:val="0"/>
      <w:marBottom w:val="0"/>
      <w:divBdr>
        <w:top w:val="none" w:sz="0" w:space="0" w:color="auto"/>
        <w:left w:val="none" w:sz="0" w:space="0" w:color="auto"/>
        <w:bottom w:val="none" w:sz="0" w:space="0" w:color="auto"/>
        <w:right w:val="none" w:sz="0" w:space="0" w:color="auto"/>
      </w:divBdr>
    </w:div>
    <w:div w:id="1117338474">
      <w:bodyDiv w:val="1"/>
      <w:marLeft w:val="0"/>
      <w:marRight w:val="0"/>
      <w:marTop w:val="0"/>
      <w:marBottom w:val="0"/>
      <w:divBdr>
        <w:top w:val="none" w:sz="0" w:space="0" w:color="auto"/>
        <w:left w:val="none" w:sz="0" w:space="0" w:color="auto"/>
        <w:bottom w:val="none" w:sz="0" w:space="0" w:color="auto"/>
        <w:right w:val="none" w:sz="0" w:space="0" w:color="auto"/>
      </w:divBdr>
    </w:div>
    <w:div w:id="1127356864">
      <w:bodyDiv w:val="1"/>
      <w:marLeft w:val="0"/>
      <w:marRight w:val="0"/>
      <w:marTop w:val="0"/>
      <w:marBottom w:val="0"/>
      <w:divBdr>
        <w:top w:val="none" w:sz="0" w:space="0" w:color="auto"/>
        <w:left w:val="none" w:sz="0" w:space="0" w:color="auto"/>
        <w:bottom w:val="none" w:sz="0" w:space="0" w:color="auto"/>
        <w:right w:val="none" w:sz="0" w:space="0" w:color="auto"/>
      </w:divBdr>
    </w:div>
    <w:div w:id="1232085427">
      <w:bodyDiv w:val="1"/>
      <w:marLeft w:val="0"/>
      <w:marRight w:val="0"/>
      <w:marTop w:val="0"/>
      <w:marBottom w:val="0"/>
      <w:divBdr>
        <w:top w:val="none" w:sz="0" w:space="0" w:color="auto"/>
        <w:left w:val="none" w:sz="0" w:space="0" w:color="auto"/>
        <w:bottom w:val="none" w:sz="0" w:space="0" w:color="auto"/>
        <w:right w:val="none" w:sz="0" w:space="0" w:color="auto"/>
      </w:divBdr>
    </w:div>
    <w:div w:id="1235435913">
      <w:bodyDiv w:val="1"/>
      <w:marLeft w:val="0"/>
      <w:marRight w:val="0"/>
      <w:marTop w:val="0"/>
      <w:marBottom w:val="0"/>
      <w:divBdr>
        <w:top w:val="none" w:sz="0" w:space="0" w:color="auto"/>
        <w:left w:val="none" w:sz="0" w:space="0" w:color="auto"/>
        <w:bottom w:val="none" w:sz="0" w:space="0" w:color="auto"/>
        <w:right w:val="none" w:sz="0" w:space="0" w:color="auto"/>
      </w:divBdr>
    </w:div>
    <w:div w:id="1319505184">
      <w:bodyDiv w:val="1"/>
      <w:marLeft w:val="0"/>
      <w:marRight w:val="0"/>
      <w:marTop w:val="0"/>
      <w:marBottom w:val="0"/>
      <w:divBdr>
        <w:top w:val="none" w:sz="0" w:space="0" w:color="auto"/>
        <w:left w:val="none" w:sz="0" w:space="0" w:color="auto"/>
        <w:bottom w:val="none" w:sz="0" w:space="0" w:color="auto"/>
        <w:right w:val="none" w:sz="0" w:space="0" w:color="auto"/>
      </w:divBdr>
    </w:div>
    <w:div w:id="1353799777">
      <w:bodyDiv w:val="1"/>
      <w:marLeft w:val="0"/>
      <w:marRight w:val="0"/>
      <w:marTop w:val="0"/>
      <w:marBottom w:val="0"/>
      <w:divBdr>
        <w:top w:val="none" w:sz="0" w:space="0" w:color="auto"/>
        <w:left w:val="none" w:sz="0" w:space="0" w:color="auto"/>
        <w:bottom w:val="none" w:sz="0" w:space="0" w:color="auto"/>
        <w:right w:val="none" w:sz="0" w:space="0" w:color="auto"/>
      </w:divBdr>
    </w:div>
    <w:div w:id="1407339145">
      <w:bodyDiv w:val="1"/>
      <w:marLeft w:val="0"/>
      <w:marRight w:val="0"/>
      <w:marTop w:val="0"/>
      <w:marBottom w:val="0"/>
      <w:divBdr>
        <w:top w:val="none" w:sz="0" w:space="0" w:color="auto"/>
        <w:left w:val="none" w:sz="0" w:space="0" w:color="auto"/>
        <w:bottom w:val="none" w:sz="0" w:space="0" w:color="auto"/>
        <w:right w:val="none" w:sz="0" w:space="0" w:color="auto"/>
      </w:divBdr>
    </w:div>
    <w:div w:id="1412044869">
      <w:bodyDiv w:val="1"/>
      <w:marLeft w:val="0"/>
      <w:marRight w:val="0"/>
      <w:marTop w:val="0"/>
      <w:marBottom w:val="0"/>
      <w:divBdr>
        <w:top w:val="none" w:sz="0" w:space="0" w:color="auto"/>
        <w:left w:val="none" w:sz="0" w:space="0" w:color="auto"/>
        <w:bottom w:val="none" w:sz="0" w:space="0" w:color="auto"/>
        <w:right w:val="none" w:sz="0" w:space="0" w:color="auto"/>
      </w:divBdr>
    </w:div>
    <w:div w:id="1497452346">
      <w:bodyDiv w:val="1"/>
      <w:marLeft w:val="0"/>
      <w:marRight w:val="0"/>
      <w:marTop w:val="0"/>
      <w:marBottom w:val="0"/>
      <w:divBdr>
        <w:top w:val="none" w:sz="0" w:space="0" w:color="auto"/>
        <w:left w:val="none" w:sz="0" w:space="0" w:color="auto"/>
        <w:bottom w:val="none" w:sz="0" w:space="0" w:color="auto"/>
        <w:right w:val="none" w:sz="0" w:space="0" w:color="auto"/>
      </w:divBdr>
    </w:div>
    <w:div w:id="1576742226">
      <w:bodyDiv w:val="1"/>
      <w:marLeft w:val="0"/>
      <w:marRight w:val="0"/>
      <w:marTop w:val="0"/>
      <w:marBottom w:val="0"/>
      <w:divBdr>
        <w:top w:val="none" w:sz="0" w:space="0" w:color="auto"/>
        <w:left w:val="none" w:sz="0" w:space="0" w:color="auto"/>
        <w:bottom w:val="none" w:sz="0" w:space="0" w:color="auto"/>
        <w:right w:val="none" w:sz="0" w:space="0" w:color="auto"/>
      </w:divBdr>
    </w:div>
    <w:div w:id="1581016547">
      <w:bodyDiv w:val="1"/>
      <w:marLeft w:val="0"/>
      <w:marRight w:val="0"/>
      <w:marTop w:val="0"/>
      <w:marBottom w:val="0"/>
      <w:divBdr>
        <w:top w:val="none" w:sz="0" w:space="0" w:color="auto"/>
        <w:left w:val="none" w:sz="0" w:space="0" w:color="auto"/>
        <w:bottom w:val="none" w:sz="0" w:space="0" w:color="auto"/>
        <w:right w:val="none" w:sz="0" w:space="0" w:color="auto"/>
      </w:divBdr>
    </w:div>
    <w:div w:id="1710912099">
      <w:bodyDiv w:val="1"/>
      <w:marLeft w:val="0"/>
      <w:marRight w:val="0"/>
      <w:marTop w:val="0"/>
      <w:marBottom w:val="0"/>
      <w:divBdr>
        <w:top w:val="none" w:sz="0" w:space="0" w:color="auto"/>
        <w:left w:val="none" w:sz="0" w:space="0" w:color="auto"/>
        <w:bottom w:val="none" w:sz="0" w:space="0" w:color="auto"/>
        <w:right w:val="none" w:sz="0" w:space="0" w:color="auto"/>
      </w:divBdr>
    </w:div>
    <w:div w:id="1747877760">
      <w:bodyDiv w:val="1"/>
      <w:marLeft w:val="0"/>
      <w:marRight w:val="0"/>
      <w:marTop w:val="0"/>
      <w:marBottom w:val="0"/>
      <w:divBdr>
        <w:top w:val="none" w:sz="0" w:space="0" w:color="auto"/>
        <w:left w:val="none" w:sz="0" w:space="0" w:color="auto"/>
        <w:bottom w:val="none" w:sz="0" w:space="0" w:color="auto"/>
        <w:right w:val="none" w:sz="0" w:space="0" w:color="auto"/>
      </w:divBdr>
    </w:div>
    <w:div w:id="1763143437">
      <w:bodyDiv w:val="1"/>
      <w:marLeft w:val="0"/>
      <w:marRight w:val="0"/>
      <w:marTop w:val="0"/>
      <w:marBottom w:val="0"/>
      <w:divBdr>
        <w:top w:val="none" w:sz="0" w:space="0" w:color="auto"/>
        <w:left w:val="none" w:sz="0" w:space="0" w:color="auto"/>
        <w:bottom w:val="none" w:sz="0" w:space="0" w:color="auto"/>
        <w:right w:val="none" w:sz="0" w:space="0" w:color="auto"/>
      </w:divBdr>
    </w:div>
    <w:div w:id="1763645459">
      <w:bodyDiv w:val="1"/>
      <w:marLeft w:val="0"/>
      <w:marRight w:val="0"/>
      <w:marTop w:val="0"/>
      <w:marBottom w:val="0"/>
      <w:divBdr>
        <w:top w:val="none" w:sz="0" w:space="0" w:color="auto"/>
        <w:left w:val="none" w:sz="0" w:space="0" w:color="auto"/>
        <w:bottom w:val="none" w:sz="0" w:space="0" w:color="auto"/>
        <w:right w:val="none" w:sz="0" w:space="0" w:color="auto"/>
      </w:divBdr>
    </w:div>
    <w:div w:id="1783526296">
      <w:bodyDiv w:val="1"/>
      <w:marLeft w:val="0"/>
      <w:marRight w:val="0"/>
      <w:marTop w:val="0"/>
      <w:marBottom w:val="0"/>
      <w:divBdr>
        <w:top w:val="none" w:sz="0" w:space="0" w:color="auto"/>
        <w:left w:val="none" w:sz="0" w:space="0" w:color="auto"/>
        <w:bottom w:val="none" w:sz="0" w:space="0" w:color="auto"/>
        <w:right w:val="none" w:sz="0" w:space="0" w:color="auto"/>
      </w:divBdr>
    </w:div>
    <w:div w:id="1811556755">
      <w:bodyDiv w:val="1"/>
      <w:marLeft w:val="0"/>
      <w:marRight w:val="0"/>
      <w:marTop w:val="0"/>
      <w:marBottom w:val="0"/>
      <w:divBdr>
        <w:top w:val="none" w:sz="0" w:space="0" w:color="auto"/>
        <w:left w:val="none" w:sz="0" w:space="0" w:color="auto"/>
        <w:bottom w:val="none" w:sz="0" w:space="0" w:color="auto"/>
        <w:right w:val="none" w:sz="0" w:space="0" w:color="auto"/>
      </w:divBdr>
    </w:div>
    <w:div w:id="1855417202">
      <w:bodyDiv w:val="1"/>
      <w:marLeft w:val="0"/>
      <w:marRight w:val="0"/>
      <w:marTop w:val="0"/>
      <w:marBottom w:val="0"/>
      <w:divBdr>
        <w:top w:val="none" w:sz="0" w:space="0" w:color="auto"/>
        <w:left w:val="none" w:sz="0" w:space="0" w:color="auto"/>
        <w:bottom w:val="none" w:sz="0" w:space="0" w:color="auto"/>
        <w:right w:val="none" w:sz="0" w:space="0" w:color="auto"/>
      </w:divBdr>
    </w:div>
    <w:div w:id="1909226831">
      <w:bodyDiv w:val="1"/>
      <w:marLeft w:val="0"/>
      <w:marRight w:val="0"/>
      <w:marTop w:val="0"/>
      <w:marBottom w:val="0"/>
      <w:divBdr>
        <w:top w:val="none" w:sz="0" w:space="0" w:color="auto"/>
        <w:left w:val="none" w:sz="0" w:space="0" w:color="auto"/>
        <w:bottom w:val="none" w:sz="0" w:space="0" w:color="auto"/>
        <w:right w:val="none" w:sz="0" w:space="0" w:color="auto"/>
      </w:divBdr>
    </w:div>
    <w:div w:id="1969429096">
      <w:bodyDiv w:val="1"/>
      <w:marLeft w:val="0"/>
      <w:marRight w:val="0"/>
      <w:marTop w:val="0"/>
      <w:marBottom w:val="0"/>
      <w:divBdr>
        <w:top w:val="none" w:sz="0" w:space="0" w:color="auto"/>
        <w:left w:val="none" w:sz="0" w:space="0" w:color="auto"/>
        <w:bottom w:val="none" w:sz="0" w:space="0" w:color="auto"/>
        <w:right w:val="none" w:sz="0" w:space="0" w:color="auto"/>
      </w:divBdr>
    </w:div>
    <w:div w:id="2001686859">
      <w:bodyDiv w:val="1"/>
      <w:marLeft w:val="0"/>
      <w:marRight w:val="0"/>
      <w:marTop w:val="0"/>
      <w:marBottom w:val="0"/>
      <w:divBdr>
        <w:top w:val="none" w:sz="0" w:space="0" w:color="auto"/>
        <w:left w:val="none" w:sz="0" w:space="0" w:color="auto"/>
        <w:bottom w:val="none" w:sz="0" w:space="0" w:color="auto"/>
        <w:right w:val="none" w:sz="0" w:space="0" w:color="auto"/>
      </w:divBdr>
    </w:div>
    <w:div w:id="205877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emanticscholar.org/paper/Business-Model-Innovation%3A-Review-of-The-Concept%2C-Alibage-Ahn/cca17f6c90473ebab6528fb89d19ae28354a7301/figure/4"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For201</b:Tag>
    <b:SourceType>InternetSite</b:SourceType>
    <b:Guid>{381A555B-0908-924F-8ACA-9936A671C380}</b:Guid>
    <b:Author>
      <b:Author>
        <b:NameList>
          <b:Person>
            <b:Last>Forbes</b:Last>
          </b:Person>
        </b:NameList>
      </b:Author>
    </b:Author>
    <b:Year>2020</b:Year>
    <b:URL>https://www.forbes.com/companies/airbnb/?sh=791dbba3676e</b:URL>
    <b:Month>November</b:Month>
    <b:Day>23</b:Day>
    <b:RefOrder>1</b:RefOrder>
  </b:Source>
  <b:Source>
    <b:Tag>Air21</b:Tag>
    <b:SourceType>InternetSite</b:SourceType>
    <b:Guid>{CA207E15-7203-324D-BF2D-2BCEF9688E7D}</b:Guid>
    <b:Author>
      <b:Author>
        <b:NameList>
          <b:Person>
            <b:Last>Airbnb</b:Last>
          </b:Person>
        </b:NameList>
      </b:Author>
    </b:Author>
    <b:URL>https://news.airbnb.com/about-us/</b:URL>
    <b:Year>2021</b:Year>
    <b:RefOrder>3</b:RefOrder>
  </b:Source>
  <b:Source>
    <b:Tag>Pes15</b:Tag>
    <b:SourceType>JournalArticle</b:SourceType>
    <b:Guid>{43676B3B-F6BE-1E4B-A880-7C7EFE58F66D}</b:Guid>
    <b:Title>Impacts of Peer-to-Peer Accommodation Use on Travel Patterns</b:Title>
    <b:Year>2015</b:Year>
    <b:Author>
      <b:Author>
        <b:NameList>
          <b:Person>
            <b:Last>Pesonen</b:Last>
            <b:First>Juho</b:First>
          </b:Person>
        </b:NameList>
      </b:Author>
    </b:Author>
    <b:JournalName>Journal of Travel Research</b:JournalName>
    <b:Pages>2-8</b:Pages>
    <b:RefOrder>7</b:RefOrder>
  </b:Source>
  <b:Source>
    <b:Tag>Mat15</b:Tag>
    <b:SourceType>Report</b:SourceType>
    <b:Guid>{14E7FDA3-6EAD-6847-9535-A3149E6FF02F}</b:Guid>
    <b:Title>Adapting to the Sharing Economy</b:Title>
    <b:Year>2015</b:Year>
    <b:Publisher>MITS Management Review</b:Publisher>
    <b:Author>
      <b:Author>
        <b:NameList>
          <b:Person>
            <b:Last>Matzler</b:Last>
            <b:First>Kurt</b:First>
          </b:Person>
        </b:NameList>
      </b:Author>
    </b:Author>
    <b:RefOrder>5</b:RefOrder>
  </b:Source>
  <b:Source>
    <b:Tag>Cap16</b:Tag>
    <b:SourceType>JournalArticle</b:SourceType>
    <b:Guid>{F0FBC7E1-7B9D-AC4B-ADD0-68D6AD70648F}</b:Guid>
    <b:Author>
      <b:Author>
        <b:NameList>
          <b:Person>
            <b:Last>Capra</b:Last>
            <b:First>Licia</b:First>
          </b:Person>
        </b:NameList>
      </b:Author>
    </b:Author>
    <b:Title>Who Benefits from the “Sharing” Economy of Airbnb</b:Title>
    <b:Year>2016</b:Year>
    <b:JournalName>International World Wide Web Conferences Steering Committee,</b:JournalName>
    <b:Pages>1-2</b:Pages>
    <b:RefOrder>4</b:RefOrder>
  </b:Source>
  <b:Source>
    <b:Tag>Lei13</b:Tag>
    <b:SourceType>JournalArticle</b:SourceType>
    <b:Guid>{6441A71C-BF2B-7B4F-AC25-F4C1DDD39515}</b:Guid>
    <b:Title>Collaborative Consumption: Towards a Resource-Saving Consumption Culture.</b:Title>
    <b:Year>2013</b:Year>
    <b:Pages>184–203.</b:Pages>
    <b:Author>
      <b:Author>
        <b:NameList>
          <b:Person>
            <b:Last>Leismann</b:Last>
            <b:Middle>M</b:Middle>
            <b:First>K</b:First>
          </b:Person>
          <b:Person>
            <b:Last>Schmitt</b:Last>
            <b:First>H</b:First>
          </b:Person>
          <b:Person>
            <b:Last>Baedeker</b:Last>
            <b:First>C</b:First>
          </b:Person>
        </b:NameList>
      </b:Author>
    </b:Author>
    <b:RefOrder>8</b:RefOrder>
  </b:Source>
  <b:Source>
    <b:Tag>Pes151</b:Tag>
    <b:SourceType>JournalArticle</b:SourceType>
    <b:Guid>{212FC9D9-E638-E94F-BD17-1DB926980CC6}</b:Guid>
    <b:Title>Impacts of Peer-to-Peer Accommodation Use on Travel Patterns</b:Title>
    <b:JournalName>Journal of Travel Research</b:JournalName>
    <b:Year>2015</b:Year>
    <b:Pages>1-4</b:Pages>
    <b:Author>
      <b:Author>
        <b:NameList>
          <b:Person>
            <b:Last>Pesonen</b:Last>
            <b:First>Juho</b:First>
          </b:Person>
        </b:NameList>
      </b:Author>
    </b:Author>
    <b:RefOrder>34</b:RefOrder>
  </b:Source>
  <b:Source>
    <b:Tag>Cus15</b:Tag>
    <b:SourceType>JournalArticle</b:SourceType>
    <b:Guid>{C3E09CD5-2FF3-7E4E-B6F8-E67E216B3F36}</b:Guid>
    <b:Title>How Traditional Firms Must Compete in the Sharing Economy</b:Title>
    <b:JournalName>Journal of Communications of the ACM</b:JournalName>
    <b:Year>2015</b:Year>
    <b:Pages>32-34</b:Pages>
    <b:Author>
      <b:Author>
        <b:Corporate>Cusumano, Michael</b:Corporate>
      </b:Author>
    </b:Author>
    <b:RefOrder>9</b:RefOrder>
  </b:Source>
  <b:Source>
    <b:Tag>Ham16</b:Tag>
    <b:SourceType>JournalArticle</b:SourceType>
    <b:Guid>{BD9842CD-5573-0A42-967F-776215996658}</b:Guid>
    <b:Title>The Sharing Economy: Why People Participate inCollaborative Consumption</b:Title>
    <b:JournalName>Journal of the Association for Information Science and Technology</b:JournalName>
    <b:Year>2016</b:Year>
    <b:Pages>2050-2052</b:Pages>
    <b:Author>
      <b:Author>
        <b:NameList>
          <b:Person>
            <b:Last>Hamari</b:Last>
            <b:First>Juho</b:First>
          </b:Person>
        </b:NameList>
      </b:Author>
    </b:Author>
    <b:RefOrder>10</b:RefOrder>
  </b:Source>
  <b:Source>
    <b:Tag>Hig19</b:Tag>
    <b:SourceType>JournalArticle</b:SourceType>
    <b:Guid>{0C341A19-A98E-6942-A6E4-B94224025912}</b:Guid>
    <b:Title>The power of e-commerce Does e-commerce enhance the impact of loyalty programs on hotel operating performance?</b:Title>
    <b:JournalName>International Journal of Contemporary Hospitality Management</b:JournalName>
    <b:Year>2019</b:Year>
    <b:Pages>1-5</b:Pages>
    <b:Author>
      <b:Author>
        <b:NameList>
          <b:Person>
            <b:Last>Hight</b:Last>
            <b:First>Steven</b:First>
          </b:Person>
        </b:NameList>
      </b:Author>
    </b:Author>
    <b:RefOrder>11</b:RefOrder>
  </b:Source>
  <b:Source>
    <b:Tag>Hua15</b:Tag>
    <b:SourceType>JournalArticle</b:SourceType>
    <b:Guid>{1DF52730-DCEC-9349-9E4A-B770185DDCA3}</b:Guid>
    <b:Title>“The other side of technology adoption: examining the relationships between e-commerce expenses and hotel performance</b:Title>
    <b:JournalName> International Journal of Hospitality Management</b:JournalName>
    <b:Year>2015</b:Year>
    <b:Pages>110-120</b:Pages>
    <b:Author>
      <b:Author>
        <b:NameList>
          <b:Person>
            <b:Last>Hua</b:Last>
            <b:First>N</b:First>
          </b:Person>
        </b:NameList>
      </b:Author>
    </b:Author>
    <b:RefOrder>14</b:RefOrder>
  </b:Source>
  <b:Source>
    <b:Tag>Tha17</b:Tag>
    <b:SourceType>JournalArticle</b:SourceType>
    <b:Guid>{B55C3D3F-8F1A-D747-85BB-DD2F691055BA}</b:Guid>
    <b:Title>E-Commerce Impacts Consumers, Entrepreneurs</b:Title>
    <b:JournalName>International Journal of Research in all Subjects in Multi Languages</b:JournalName>
    <b:Year>2017</b:Year>
    <b:Pages>1-3</b:Pages>
    <b:Author>
      <b:Author>
        <b:NameList>
          <b:Person>
            <b:Last>Thakkar</b:Last>
            <b:First>Pavankumar</b:First>
          </b:Person>
        </b:NameList>
      </b:Author>
    </b:Author>
    <b:RefOrder>15</b:RefOrder>
  </b:Source>
  <b:Source>
    <b:Tag>Kat</b:Tag>
    <b:SourceType>BookSection</b:SourceType>
    <b:Guid>{92698B7B-34FA-1B4D-B721-31C6678A2E18}</b:Guid>
    <b:Title>The sharing economy: Your business model’s friend or foe?</b:Title>
    <b:Pages>663–672.</b:Pages>
    <b:Publisher>Business Horizons,</b:Publisher>
    <b:Author>
      <b:Author>
        <b:NameList>
          <b:Person>
            <b:Last>Kathan</b:Last>
            <b:First>W</b:First>
          </b:Person>
          <b:Person>
            <b:Last>Maltzer</b:Last>
            <b:First>K</b:First>
          </b:Person>
        </b:NameList>
      </b:Author>
    </b:Author>
    <b:RefOrder>13</b:RefOrder>
  </b:Source>
  <b:Source>
    <b:Tag>Nir20</b:Tag>
    <b:SourceType>BookSection</b:SourceType>
    <b:Guid>{05CFA160-0925-A54A-BFF8-43BF0C6CEA45}</b:Guid>
    <b:Author>
      <b:Author>
        <b:NameList>
          <b:Person>
            <b:Last>Vulkan</b:Last>
            <b:First>Nir</b:First>
          </b:Person>
        </b:NameList>
      </b:Author>
    </b:Author>
    <b:Title>The Economics of E-commerce</b:Title>
    <b:BookTitle>A Strategic Guide to Understanding and Designing the Online Marketplace</b:BookTitle>
    <b:Year>2020</b:Year>
    <b:Pages>1-10</b:Pages>
    <b:RefOrder>12</b:RefOrder>
  </b:Source>
  <b:Source>
    <b:Tag>Sar18</b:Tag>
    <b:SourceType>BookSection</b:SourceType>
    <b:Guid>{9EC55C01-44C3-034C-9E82-FD18687326F9}</b:Guid>
    <b:Author>
      <b:Author>
        <b:NameList>
          <b:Person>
            <b:Last>Dolnicar</b:Last>
            <b:First>Sara</b:First>
          </b:Person>
        </b:NameList>
      </b:Author>
    </b:Author>
    <b:Title>Peer-To-Peer accomodation networks</b:Title>
    <b:Publisher>Goodfellows</b:Publisher>
    <b:Year>2018</b:Year>
    <b:Pages>15-22</b:Pages>
    <b:RefOrder>20</b:RefOrder>
  </b:Source>
  <b:Source>
    <b:Tag>Rot19</b:Tag>
    <b:SourceType>JournalArticle</b:SourceType>
    <b:Guid>{5BE1916A-7DBF-7840-B6F7-B57EA9964F67}</b:Guid>
    <b:Author>
      <b:Author>
        <b:NameList>
          <b:Person>
            <b:Last>Roth</b:Last>
            <b:First>Angela</b:First>
          </b:Person>
        </b:NameList>
      </b:Author>
    </b:Author>
    <b:Title>Multi-sided platforms</b:Title>
    <b:Year>2019</b:Year>
    <b:Pages>1-6</b:Pages>
    <b:JournalName>Electronic Markets</b:JournalName>
    <b:RefOrder>21</b:RefOrder>
  </b:Source>
  <b:Source>
    <b:Tag>Dol18</b:Tag>
    <b:SourceType>BookSection</b:SourceType>
    <b:Guid>{AB05B71D-59D0-CA4A-BED2-DE691DDAADAA}</b:Guid>
    <b:Author>
      <b:Author>
        <b:NameList>
          <b:Person>
            <b:Last>Dolnicar</b:Last>
            <b:First>Sara</b:First>
          </b:Person>
        </b:NameList>
      </b:Author>
    </b:Author>
    <b:Title>Peer-to-Peer accommodation networks</b:Title>
    <b:Year>2018</b:Year>
    <b:Pages>15-20</b:Pages>
    <b:Publisher>Goodfellows</b:Publisher>
    <b:RefOrder>35</b:RefOrder>
  </b:Source>
  <b:Source>
    <b:Tag>Sar181</b:Tag>
    <b:SourceType>BookSection</b:SourceType>
    <b:Guid>{D8B9B953-0227-8642-860C-6B32C5E1D872}</b:Guid>
    <b:Author>
      <b:Author>
        <b:NameList>
          <b:Person>
            <b:Last>Dolnicar</b:Last>
            <b:First>Sara</b:First>
          </b:Person>
        </b:NameList>
      </b:Author>
    </b:Author>
    <b:BookTitle>Peer-to-Peer accomodation networks</b:BookTitle>
    <b:Publisher>Goodfellow</b:Publisher>
    <b:Year>2018</b:Year>
    <b:Pages>15-20</b:Pages>
    <b:RefOrder>36</b:RefOrder>
  </b:Source>
  <b:Source>
    <b:Tag>Jun19</b:Tag>
    <b:SourceType>JournalArticle</b:SourceType>
    <b:Guid>{69AD001F-0482-AE43-867A-B88B2D9E263B}</b:Guid>
    <b:Year>2019</b:Year>
    <b:Pages>15-41</b:Pages>
    <b:JournalName>KDI Journal of Economic Policy</b:JournalName>
    <b:Author>
      <b:Author>
        <b:NameList>
          <b:Person>
            <b:Last>Jung</b:Last>
            <b:First>Kim</b:First>
          </b:Person>
        </b:NameList>
      </b:Author>
    </b:Author>
    <b:RefOrder>6</b:RefOrder>
  </b:Source>
  <b:Source>
    <b:Tag>Sar182</b:Tag>
    <b:SourceType>Book</b:SourceType>
    <b:Guid>{C0091CF2-F8FE-8B4A-A60C-17BB07ABB916}</b:Guid>
    <b:Title>Peer-to-Peer accomodation networks</b:Title>
    <b:Year>2018</b:Year>
    <b:Author>
      <b:Author>
        <b:NameList>
          <b:Person>
            <b:Last>Dolnicar</b:Last>
            <b:First>Sara</b:First>
          </b:Person>
        </b:NameList>
      </b:Author>
    </b:Author>
    <b:Publisher>Goodfellows Publishers</b:Publisher>
    <b:RefOrder>37</b:RefOrder>
  </b:Source>
  <b:Source>
    <b:Tag>Far14</b:Tag>
    <b:SourceType>JournalArticle</b:SourceType>
    <b:Guid>{D25670C2-5D10-4C48-B565-B8123A123D9C}</b:Guid>
    <b:Title>Social rewards and social networks in the human brain,” The Neuroscientist,</b:Title>
    <b:Year>2014</b:Year>
    <b:Author>
      <b:Author>
        <b:NameList>
          <b:Person>
            <b:Last>Fareri</b:Last>
            <b:First>D</b:First>
          </b:Person>
          <b:Person>
            <b:Last>Delgado</b:Last>
            <b:First>S</b:First>
          </b:Person>
        </b:NameList>
      </b:Author>
    </b:Author>
    <b:JournalName>The Neuroscientist</b:JournalName>
    <b:Pages>380-410</b:Pages>
    <b:RefOrder>18</b:RefOrder>
  </b:Source>
  <b:Source>
    <b:Tag>Sar183</b:Tag>
    <b:SourceType>Book</b:SourceType>
    <b:Guid>{E3F3A218-DAE9-8741-AE7B-7F270362363E}</b:Guid>
    <b:Title>Peer-to-peer accommodation networks</b:Title>
    <b:Year>2018</b:Year>
    <b:Author>
      <b:Author>
        <b:NameList>
          <b:Person>
            <b:Last>Dolnicar</b:Last>
            <b:First>Sara</b:First>
          </b:Person>
        </b:NameList>
      </b:Author>
    </b:Author>
    <b:Publisher>Goodfellows Publisher</b:Publisher>
    <b:RefOrder>38</b:RefOrder>
  </b:Source>
  <b:Source>
    <b:Tag>Ifr17</b:Tag>
    <b:SourceType>InternetSite</b:SourceType>
    <b:Guid>{A1D1D542-9FCC-764D-904C-073575CAC988}</b:Guid>
    <b:Title>How Airbnb uses machine learning to detect host preferences</b:Title>
    <b:Year>2017</b:Year>
    <b:Author>
      <b:Author>
        <b:NameList>
          <b:Person>
            <b:Last>Ifrach</b:Last>
            <b:First>B</b:First>
          </b:Person>
        </b:NameList>
      </b:Author>
    </b:Author>
    <b:URL>https://medium.com/ airbnb-engineering/how-airbnb-uses-machine-learning-to-detect-hostpreferences–18ce07150fa3. Karlsson, L., Kemperman, A., and</b:URL>
    <b:RefOrder>19</b:RefOrder>
  </b:Source>
  <b:Source>
    <b:Tag>Cas10</b:Tag>
    <b:SourceType>Report</b:SourceType>
    <b:Guid>{014F5684-7E48-884A-99C8-FBFF6E6A222C}</b:Guid>
    <b:Author>
      <b:Author>
        <b:NameList>
          <b:Person>
            <b:Last>Casadesus-Masanell</b:Last>
            <b:First>R</b:First>
          </b:Person>
        </b:NameList>
      </b:Author>
    </b:Author>
    <b:Title>From Strategy to Business Models and onto Tactics</b:Title>
    <b:Year>2010</b:Year>
    <b:Publisher>LRP Long Range Planning</b:Publisher>
    <b:RefOrder>23</b:RefOrder>
  </b:Source>
  <b:Source>
    <b:Tag>Dol181</b:Tag>
    <b:SourceType>Book</b:SourceType>
    <b:Guid>{62B0CCAF-428A-1F47-9C5C-7C8E9E03693E}</b:Guid>
    <b:Title>Peer to Peer accommodation networks</b:Title>
    <b:Publisher>Goodfellows Publishers</b:Publisher>
    <b:Year>2018</b:Year>
    <b:Author>
      <b:Author>
        <b:NameList>
          <b:Person>
            <b:Last>Dolnicar</b:Last>
            <b:First>Sara</b:First>
          </b:Person>
        </b:NameList>
      </b:Author>
    </b:Author>
    <b:RefOrder>39</b:RefOrder>
  </b:Source>
  <b:Source>
    <b:Tag>Oxf19</b:Tag>
    <b:SourceType>InternetSite</b:SourceType>
    <b:Guid>{92E4D2C2-6B78-9044-818B-B5EF59E9B671}</b:Guid>
    <b:Year>2019</b:Year>
    <b:Author>
      <b:Author>
        <b:NameList>
          <b:Person>
            <b:Last>Oxford</b:Last>
            <b:First>College</b:First>
            <b:Middle>of Marketing</b:Middle>
          </b:Person>
        </b:NameList>
      </b:Author>
    </b:Author>
    <b:InternetSiteTitle>Digital Disruption: What Is It and How Does It Impact Businesses?</b:InternetSiteTitle>
    <b:URL>https://blog.oxfordcollegeofmarketing.com/2016/02/22/what-is-digital-disruption/</b:URL>
    <b:RefOrder>25</b:RefOrder>
  </b:Source>
  <b:Source>
    <b:Tag>MiJ15</b:Tag>
    <b:SourceType>JournalArticle</b:SourceType>
    <b:Guid>{6201750B-FE06-B940-B4CA-16F64B105B20}</b:Guid>
    <b:Title>Blue Ocean Strategy. In Wiley Encyclopedia of Management (eds C.L. Cooper, J. McGee and T. Sammut‐Bonnici).</b:Title>
    <b:Year>2015</b:Year>
    <b:Author>
      <b:Author>
        <b:NameList>
          <b:Person>
            <b:Last>Mi</b:Last>
            <b:First>J.</b:First>
          </b:Person>
        </b:NameList>
      </b:Author>
    </b:Author>
    <b:Pages>1-4</b:Pages>
    <b:RefOrder>27</b:RefOrder>
  </b:Source>
  <b:Source>
    <b:Tag>Ami20</b:Tag>
    <b:SourceType>Book</b:SourceType>
    <b:Guid>{123F0F45-3FC5-AB4B-9AE2-190432B943DB}</b:Guid>
    <b:Title>Leading in the Digital World</b:Title>
    <b:Year>2020</b:Year>
    <b:Author>
      <b:Author>
        <b:NameList>
          <b:Person>
            <b:Last>Amit</b:Last>
            <b:First>S</b:First>
          </b:Person>
        </b:NameList>
      </b:Author>
    </b:Author>
    <b:Publisher>MIT PRESS</b:Publisher>
    <b:RefOrder>26</b:RefOrder>
  </b:Source>
  <b:Source>
    <b:Tag>Kam08</b:Tag>
    <b:SourceType>JournalArticle</b:SourceType>
    <b:Guid>{0F7619E3-96FD-2344-8B12-4AC9DA137593}</b:Guid>
    <b:Author>
      <b:Author>
        <b:NameList>
          <b:Person>
            <b:Last>Kamoun</b:Last>
            <b:First>Faouzi</b:First>
          </b:Person>
        </b:NameList>
      </b:Author>
    </b:Author>
    <b:Title>"Rethinking the Business Model with RFID</b:Title>
    <b:JournalName>" Communications of the Association for Information Systems</b:JournalName>
    <b:Year>2008</b:Year>
    <b:Pages>645-650</b:Pages>
    <b:RefOrder>28</b:RefOrder>
  </b:Source>
  <b:Source>
    <b:Tag>Sak12</b:Tag>
    <b:SourceType>JournalArticle</b:SourceType>
    <b:Guid>{2D6974D2-CA43-1A44-BF5C-7129125B46C2}</b:Guid>
    <b:Title>Technology Strategy and Management Business Models for Strategy and Innovation</b:Title>
    <b:JournalName>communications of the acm</b:JournalName>
    <b:Year>2012</b:Year>
    <b:Pages>20-25</b:Pages>
    <b:Author>
      <b:Author>
        <b:NameList>
          <b:Person>
            <b:Last>Sako</b:Last>
            <b:First>Mari</b:First>
          </b:Person>
        </b:NameList>
      </b:Author>
    </b:Author>
    <b:Publisher>communications of the acm</b:Publisher>
    <b:RefOrder>29</b:RefOrder>
  </b:Source>
  <b:Source>
    <b:Tag>Kel09</b:Tag>
    <b:SourceType>Book</b:SourceType>
    <b:Guid>{87E7FAAF-A71F-C24A-B53C-AECAFBAED9FF}</b:Guid>
    <b:Title>Introduction to Information Systems</b:Title>
    <b:Year>2009</b:Year>
    <b:Author>
      <b:Author>
        <b:NameList>
          <b:Person>
            <b:Last>Rainer</b:Last>
            <b:First>Kelly</b:First>
          </b:Person>
        </b:NameList>
      </b:Author>
    </b:Author>
    <b:Publisher>Wiley</b:Publisher>
    <b:RefOrder>16</b:RefOrder>
  </b:Source>
  <b:Source>
    <b:Tag>Ric19</b:Tag>
    <b:SourceType>JournalArticle</b:SourceType>
    <b:Guid>{2EA6513C-1A2D-D24D-8475-3871CE7B9771}</b:Guid>
    <b:Title>CYBER-CRIME AND ITS EFFECTS ON E-COMMERCE TECHNOLOGIES</b:Title>
    <b:Year>2019</b:Year>
    <b:Author>
      <b:Author>
        <b:NameList>
          <b:Person>
            <b:Last>Apau</b:Last>
            <b:First>Richard</b:First>
          </b:Person>
        </b:NameList>
      </b:Author>
    </b:Author>
    <b:JournalName>Journal of Information</b:JournalName>
    <b:Pages>44-50</b:Pages>
    <b:RefOrder>17</b:RefOrder>
  </b:Source>
  <b:Source>
    <b:Tag>Air18</b:Tag>
    <b:SourceType>InternetSite</b:SourceType>
    <b:Guid>{2B96FF4C-5EBA-CE4C-BA57-C7804EFBA6D1}</b:Guid>
    <b:Title>Tackling Fraud, Airbnb Partners with Get Safe Online</b:Title>
    <b:Year>2018</b:Year>
    <b:Author>
      <b:Author>
        <b:NameList>
          <b:Person>
            <b:Last>Airbnb</b:Last>
          </b:Person>
        </b:NameList>
      </b:Author>
    </b:Author>
    <b:InternetSiteTitle>Airbnb</b:InternetSiteTitle>
    <b:URL>https://news.airbnb.com/en-uk/tackling-fraud-airbnb-partners-with-get-safe-online/</b:URL>
    <b:RefOrder>40</b:RefOrder>
  </b:Source>
  <b:Source>
    <b:Tag>Sar19</b:Tag>
    <b:SourceType>InternetSite</b:SourceType>
    <b:Guid>{717A7F79-396D-1740-90DE-260FA2C637F4}</b:Guid>
    <b:Author>
      <b:Author>
        <b:NameList>
          <b:Person>
            <b:Last>Tabcum</b:Last>
            <b:First>Sarote</b:First>
          </b:Person>
        </b:NameList>
      </b:Author>
    </b:Author>
    <b:Title>Forbes</b:Title>
    <b:URL>https://www.forbes.com/sites/forbeslacouncil/2019/03/04/the-sharing-economy-is-still-growing-and-businesses-should-take-note/?sh=3a76aa664c33</b:URL>
    <b:Year>2019</b:Year>
    <b:Month>March</b:Month>
    <b:Day>4th</b:Day>
    <b:RefOrder>2</b:RefOrder>
  </b:Source>
  <b:Source>
    <b:Tag>Kar16</b:Tag>
    <b:SourceType>JournalArticle</b:SourceType>
    <b:Guid>{74F59518-551D-FC4B-9F7E-34F877A43E15}</b:Guid>
    <b:Author>
      <b:Author>
        <b:NameList>
          <b:Person>
            <b:Last>Tauscher</b:Last>
            <b:First>Karl</b:First>
          </b:Person>
        </b:NameList>
      </b:Author>
    </b:Author>
    <b:Title>Understanding platform business models: A mixed methods study of marketplaces</b:Title>
    <b:JournalName>European Management Journal</b:JournalName>
    <b:Year>2016</b:Year>
    <b:Pages>1-5</b:Pages>
    <b:RefOrder>22</b:RefOrder>
  </b:Source>
  <b:Source>
    <b:Tag>Cha181</b:Tag>
    <b:SourceType>JournalArticle</b:SourceType>
    <b:Guid>{430275D0-EA31-6A44-8993-38A446FB8277}</b:Guid>
    <b:Title>Peer-to-peer selling in online platforms: A salient business model for virtual entrepreneurship</b:Title>
    <b:JournalName>Journal of Business Research</b:JournalName>
    <b:Year>2018</b:Year>
    <b:Pages>1-4</b:Pages>
    <b:Author>
      <b:Author>
        <b:NameList>
          <b:Person>
            <b:Last>Chanda</b:Last>
            <b:First>Vallari</b:First>
          </b:Person>
        </b:NameList>
      </b:Author>
    </b:Author>
    <b:RefOrder>24</b:RefOrder>
  </b:Source>
  <b:Source>
    <b:Tag>Sar184</b:Tag>
    <b:SourceType>Book</b:SourceType>
    <b:Guid>{0AB33CFA-6C0E-F24D-B72A-5BFE06EDD6E3}</b:Guid>
    <b:Title>Environmental Sustainability</b:Title>
    <b:Year>2018</b:Year>
    <b:Author>
      <b:Author>
        <b:NameList>
          <b:Person>
            <b:Last>Dolnicar</b:Last>
            <b:First>Sara</b:First>
          </b:Person>
        </b:NameList>
      </b:Author>
    </b:Author>
    <b:Publisher>Goodfellows Publishers</b:Publisher>
    <b:RefOrder>41</b:RefOrder>
  </b:Source>
  <b:Source>
    <b:Tag>Gos15</b:Tag>
    <b:SourceType>JournalArticle</b:SourceType>
    <b:Guid>{D84DCED7-3F74-034C-8E45-B49D6D4C2AEC}</b:Guid>
    <b:Author>
      <b:Author>
        <b:NameList>
          <b:Person>
            <b:Last>Gossling</b:Last>
            <b:First>S</b:First>
          </b:Person>
        </b:NameList>
      </b:Author>
    </b:Author>
    <b:Title>Assessing tourism’s global environmental impact 1900–2050,</b:Title>
    <b:Year>2015</b:Year>
    <b:JournalName>Journal of Sustainable Tourism</b:JournalName>
    <b:Pages>639–659.</b:Pages>
    <b:RefOrder>32</b:RefOrder>
  </b:Source>
  <b:Source>
    <b:Tag>Tim19</b:Tag>
    <b:SourceType>InternetSite</b:SourceType>
    <b:Guid>{2FE6B034-7B32-0649-BE1F-7F20F601E64A}</b:Guid>
    <b:Title>Forbes</b:Title>
    <b:Year>2019</b:Year>
    <b:Author>
      <b:Author>
        <b:NameList>
          <b:Person>
            <b:Last>McClimon</b:Last>
            <b:First>Timothy</b:First>
            <b:Middle>J.</b:Middle>
          </b:Person>
        </b:NameList>
      </b:Author>
    </b:Author>
    <b:InternetSiteTitle>Forbes</b:InternetSiteTitle>
    <b:URL>https://www.forbes.com/sites/timothyjmcclimon/2019/12/09/the-future-of-preservation-is-sustainable-tourism/?sh=24d6c9676ea5</b:URL>
    <b:RefOrder>33</b:RefOrder>
  </b:Source>
  <b:Source>
    <b:Tag>Gru17</b:Tag>
    <b:SourceType>JournalArticle</b:SourceType>
    <b:Guid>{2DA85215-7DE6-CF46-9D84-8431C61209C9}</b:Guid>
    <b:Title>A sharing-based approach to enticing tourists to behave more environmentally friendly.</b:Title>
    <b:Year>2017</b:Year>
    <b:JournalName>Journal of Travel Research.</b:JournalName>
    <b:Author>
      <b:Author>
        <b:NameList>
          <b:Person>
            <b:Last>Grun,B</b:Last>
          </b:Person>
          <b:Person>
            <b:Last>Dolnicar</b:Last>
            <b:First>D</b:First>
          </b:Person>
        </b:NameList>
      </b:Author>
    </b:Author>
    <b:RefOrder>42</b:RefOrder>
  </b:Source>
  <b:Source>
    <b:Tag>Rok18</b:Tag>
    <b:SourceType>InternetSite</b:SourceType>
    <b:Guid>{8772B60E-FCF9-3144-A9EE-D0549D855974}</b:Guid>
    <b:Author>
      <b:Author>
        <b:NameList>
          <b:Person>
            <b:Last>Rokou</b:Last>
            <b:First>Tatiana</b:First>
          </b:Person>
        </b:NameList>
      </b:Author>
    </b:Author>
    <b:Title>Travel industry committed to creating one-stop-shop for customers</b:Title>
    <b:Year>2018</b:Year>
    <b:InternetSiteTitle>Travel Daily News</b:InternetSiteTitle>
    <b:URL>https://www.traveldailynews.com/post/travel-industry-committed-to-creating-one-stop-shop-for-customers</b:URL>
    <b:RefOrder>30</b:RefOrder>
  </b:Source>
  <b:Source>
    <b:Tag>Dol182</b:Tag>
    <b:SourceType>Book</b:SourceType>
    <b:Guid>{17F87895-72F4-2548-AC37-8FA949DF8CDF}</b:Guid>
    <b:Author>
      <b:Author>
        <b:NameList>
          <b:Person>
            <b:Last>Dolnicar</b:Last>
            <b:First>Sara</b:First>
          </b:Person>
        </b:NameList>
      </b:Author>
    </b:Author>
    <b:Title>Peer-to-peer accomodation networks</b:Title>
    <b:Year>2018</b:Year>
    <b:Publisher>Goodfellow</b:Publisher>
    <b:RefOrder>31</b:RefOrder>
  </b:Source>
  <b:Source>
    <b:Tag>Sar185</b:Tag>
    <b:SourceType>Book</b:SourceType>
    <b:Guid>{E4FF21BF-58E5-C44A-9687-D6749CEAA967}</b:Guid>
    <b:Author>
      <b:Author>
        <b:NameList>
          <b:Person>
            <b:Last>Dolnicar</b:Last>
            <b:First>Sara</b:First>
          </b:Person>
        </b:NameList>
      </b:Author>
    </b:Author>
    <b:Title>Peer-to-peer accommodation networks</b:Title>
    <b:Publisher>Goodfellows</b:Publisher>
    <b:Year>2018</b:Year>
    <b:RefOrder>43</b:RefOrder>
  </b:Source>
  <b:Source>
    <b:Tag>Sar186</b:Tag>
    <b:SourceType>Book</b:SourceType>
    <b:Guid>{1FFC89D1-D6F2-3949-9F63-36703362DD02}</b:Guid>
    <b:Author>
      <b:Author>
        <b:NameList>
          <b:Person>
            <b:Last>Dolnicar</b:Last>
            <b:First>Sara</b:First>
          </b:Person>
        </b:NameList>
      </b:Author>
    </b:Author>
    <b:Title>Peer-to-peer accommodation networks</b:Title>
    <b:Publisher>Goodfellows</b:Publisher>
    <b:Year>2018</b:Year>
    <b:RefOrder>44</b:RefOrder>
  </b:Source>
</b:Sources>
</file>

<file path=customXml/itemProps1.xml><?xml version="1.0" encoding="utf-8"?>
<ds:datastoreItem xmlns:ds="http://schemas.openxmlformats.org/officeDocument/2006/customXml" ds:itemID="{8A7A3A81-FE75-9D49-A8FC-8C73F846F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8</Pages>
  <Words>3583</Words>
  <Characters>20425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Lewis</dc:creator>
  <cp:keywords/>
  <dc:description/>
  <cp:lastModifiedBy>dorothy lewis</cp:lastModifiedBy>
  <cp:revision>58</cp:revision>
  <dcterms:created xsi:type="dcterms:W3CDTF">2021-02-23T02:21:00Z</dcterms:created>
  <dcterms:modified xsi:type="dcterms:W3CDTF">2021-02-24T02:11:00Z</dcterms:modified>
</cp:coreProperties>
</file>