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9BBFE3" w14:textId="027AA3EF" w:rsidR="003541A5" w:rsidRPr="00047BD1" w:rsidRDefault="00536AEC" w:rsidP="00B013F1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 xml:space="preserve">Examine critically the role of the </w:t>
      </w:r>
      <w:r w:rsidR="00ED4F98" w:rsidRPr="00047BD1">
        <w:rPr>
          <w:rFonts w:ascii="Arial" w:hAnsi="Arial" w:cs="Arial"/>
          <w:b/>
          <w:sz w:val="24"/>
          <w:szCs w:val="24"/>
        </w:rPr>
        <w:t>´Suffering Servant´</w:t>
      </w:r>
      <w:r w:rsidRPr="00047BD1">
        <w:rPr>
          <w:rFonts w:ascii="Arial" w:hAnsi="Arial" w:cs="Arial"/>
          <w:b/>
          <w:sz w:val="24"/>
          <w:szCs w:val="24"/>
        </w:rPr>
        <w:t xml:space="preserve"> within the book of Isaiah and New Testament tradition (with reference to a </w:t>
      </w:r>
      <w:r w:rsidRPr="00047BD1">
        <w:rPr>
          <w:rFonts w:ascii="Arial" w:hAnsi="Arial" w:cs="Arial"/>
          <w:b/>
          <w:i/>
          <w:iCs/>
          <w:sz w:val="24"/>
          <w:szCs w:val="24"/>
        </w:rPr>
        <w:t>selection</w:t>
      </w:r>
      <w:r w:rsidRPr="00047BD1">
        <w:rPr>
          <w:rFonts w:ascii="Arial" w:hAnsi="Arial" w:cs="Arial"/>
          <w:b/>
          <w:sz w:val="24"/>
          <w:szCs w:val="24"/>
        </w:rPr>
        <w:t> of NT texts).</w:t>
      </w:r>
    </w:p>
    <w:p w14:paraId="04B3CF90" w14:textId="77777777" w:rsidR="00536AEC" w:rsidRPr="00047BD1" w:rsidRDefault="00536AEC" w:rsidP="00210DA6">
      <w:pPr>
        <w:spacing w:after="0" w:line="120" w:lineRule="auto"/>
        <w:jc w:val="both"/>
        <w:rPr>
          <w:rFonts w:ascii="Arial" w:hAnsi="Arial" w:cs="Arial"/>
          <w:b/>
          <w:sz w:val="24"/>
          <w:szCs w:val="24"/>
        </w:rPr>
      </w:pPr>
    </w:p>
    <w:p w14:paraId="512B8553" w14:textId="10243897" w:rsidR="0074019B" w:rsidRPr="00047BD1" w:rsidRDefault="0074019B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Introduction</w:t>
      </w:r>
    </w:p>
    <w:p w14:paraId="389FCB50" w14:textId="2C722240" w:rsidR="004518DF" w:rsidRPr="00047BD1" w:rsidRDefault="00C57E6B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This essay will </w:t>
      </w:r>
      <w:r w:rsidR="000448E9">
        <w:rPr>
          <w:rFonts w:ascii="Arial" w:hAnsi="Arial" w:cs="Arial"/>
          <w:sz w:val="24"/>
          <w:szCs w:val="24"/>
        </w:rPr>
        <w:t xml:space="preserve">critically </w:t>
      </w:r>
      <w:r w:rsidRPr="00047BD1">
        <w:rPr>
          <w:rFonts w:ascii="Arial" w:hAnsi="Arial" w:cs="Arial"/>
          <w:sz w:val="24"/>
          <w:szCs w:val="24"/>
        </w:rPr>
        <w:t xml:space="preserve">examine the role of the </w:t>
      </w:r>
      <w:r w:rsidR="00E83AE5">
        <w:rPr>
          <w:rFonts w:ascii="Arial" w:hAnsi="Arial" w:cs="Arial"/>
          <w:sz w:val="24"/>
          <w:szCs w:val="24"/>
        </w:rPr>
        <w:t>so-called ´Suf</w:t>
      </w:r>
      <w:bookmarkStart w:id="0" w:name="_GoBack"/>
      <w:bookmarkEnd w:id="0"/>
      <w:r w:rsidR="00E83AE5">
        <w:rPr>
          <w:rFonts w:ascii="Arial" w:hAnsi="Arial" w:cs="Arial"/>
          <w:sz w:val="24"/>
          <w:szCs w:val="24"/>
        </w:rPr>
        <w:t>fering Servant´</w:t>
      </w:r>
      <w:r w:rsidRPr="00047BD1">
        <w:rPr>
          <w:rFonts w:ascii="Arial" w:hAnsi="Arial" w:cs="Arial"/>
          <w:sz w:val="24"/>
          <w:szCs w:val="24"/>
        </w:rPr>
        <w:t xml:space="preserve"> </w:t>
      </w:r>
      <w:r w:rsidR="00F01D99" w:rsidRPr="00047BD1">
        <w:rPr>
          <w:rFonts w:ascii="Arial" w:hAnsi="Arial" w:cs="Arial"/>
          <w:sz w:val="24"/>
          <w:szCs w:val="24"/>
        </w:rPr>
        <w:t>within the book of Isaiah</w:t>
      </w:r>
      <w:r w:rsidR="00F01D99" w:rsidRPr="00047BD1">
        <w:rPr>
          <w:rFonts w:ascii="Arial" w:hAnsi="Arial" w:cs="Arial"/>
          <w:b/>
          <w:sz w:val="24"/>
          <w:szCs w:val="24"/>
        </w:rPr>
        <w:t xml:space="preserve"> </w:t>
      </w:r>
      <w:r w:rsidR="00F01D99" w:rsidRPr="00047BD1">
        <w:rPr>
          <w:rFonts w:ascii="Arial" w:hAnsi="Arial" w:cs="Arial"/>
          <w:sz w:val="24"/>
          <w:szCs w:val="24"/>
        </w:rPr>
        <w:t xml:space="preserve">(specifically </w:t>
      </w:r>
      <w:r w:rsidR="00D31641" w:rsidRPr="00047BD1">
        <w:rPr>
          <w:rFonts w:ascii="Arial" w:hAnsi="Arial" w:cs="Arial"/>
          <w:sz w:val="24"/>
          <w:szCs w:val="24"/>
        </w:rPr>
        <w:t>Isa.</w:t>
      </w:r>
      <w:r w:rsidR="00F01D99" w:rsidRPr="00047BD1">
        <w:rPr>
          <w:rFonts w:ascii="Arial" w:hAnsi="Arial" w:cs="Arial"/>
          <w:sz w:val="24"/>
          <w:szCs w:val="24"/>
        </w:rPr>
        <w:t xml:space="preserve"> 52:13-53:12)</w:t>
      </w:r>
      <w:r w:rsidR="00606981">
        <w:rPr>
          <w:rFonts w:ascii="Arial" w:hAnsi="Arial" w:cs="Arial"/>
          <w:sz w:val="24"/>
          <w:szCs w:val="24"/>
        </w:rPr>
        <w:t xml:space="preserve"> in </w:t>
      </w:r>
      <w:r w:rsidR="00E83AE5">
        <w:rPr>
          <w:rFonts w:ascii="Arial" w:hAnsi="Arial" w:cs="Arial"/>
          <w:sz w:val="24"/>
          <w:szCs w:val="24"/>
        </w:rPr>
        <w:t>the Hebrew Bible</w:t>
      </w:r>
      <w:r w:rsidR="00606981">
        <w:rPr>
          <w:rFonts w:ascii="Arial" w:hAnsi="Arial" w:cs="Arial"/>
          <w:sz w:val="24"/>
          <w:szCs w:val="24"/>
        </w:rPr>
        <w:t>/</w:t>
      </w:r>
      <w:r w:rsidR="00606981" w:rsidRPr="00047BD1">
        <w:rPr>
          <w:rFonts w:ascii="Arial" w:hAnsi="Arial" w:cs="Arial"/>
          <w:sz w:val="24"/>
          <w:szCs w:val="24"/>
        </w:rPr>
        <w:t>Old Testament</w:t>
      </w:r>
      <w:r w:rsidR="00F01D99" w:rsidRPr="00047BD1">
        <w:rPr>
          <w:rFonts w:ascii="Arial" w:hAnsi="Arial" w:cs="Arial"/>
          <w:sz w:val="24"/>
          <w:szCs w:val="24"/>
        </w:rPr>
        <w:t xml:space="preserve"> a</w:t>
      </w:r>
      <w:r w:rsidRPr="00047BD1">
        <w:rPr>
          <w:rFonts w:ascii="Arial" w:hAnsi="Arial" w:cs="Arial"/>
          <w:sz w:val="24"/>
          <w:szCs w:val="24"/>
        </w:rPr>
        <w:t xml:space="preserve">nd </w:t>
      </w:r>
      <w:r w:rsidR="00E83AE5">
        <w:rPr>
          <w:rFonts w:ascii="Arial" w:hAnsi="Arial" w:cs="Arial"/>
          <w:sz w:val="24"/>
          <w:szCs w:val="24"/>
        </w:rPr>
        <w:t>in the</w:t>
      </w:r>
      <w:r w:rsidR="00F01D99" w:rsidRPr="00047BD1">
        <w:rPr>
          <w:rFonts w:ascii="Arial" w:hAnsi="Arial" w:cs="Arial"/>
          <w:sz w:val="24"/>
          <w:szCs w:val="24"/>
        </w:rPr>
        <w:t xml:space="preserve"> </w:t>
      </w:r>
      <w:r w:rsidR="00E83AE5">
        <w:rPr>
          <w:rFonts w:ascii="Arial" w:hAnsi="Arial" w:cs="Arial"/>
          <w:sz w:val="24"/>
          <w:szCs w:val="24"/>
        </w:rPr>
        <w:t>New Testament</w:t>
      </w:r>
      <w:r w:rsidRPr="00047BD1">
        <w:rPr>
          <w:rFonts w:ascii="Arial" w:hAnsi="Arial" w:cs="Arial"/>
          <w:sz w:val="24"/>
          <w:szCs w:val="24"/>
        </w:rPr>
        <w:t>, engag</w:t>
      </w:r>
      <w:r w:rsidR="000448E9">
        <w:rPr>
          <w:rFonts w:ascii="Arial" w:hAnsi="Arial" w:cs="Arial"/>
          <w:sz w:val="24"/>
          <w:szCs w:val="24"/>
        </w:rPr>
        <w:t>ing</w:t>
      </w:r>
      <w:r w:rsidRPr="00047BD1">
        <w:rPr>
          <w:rFonts w:ascii="Arial" w:hAnsi="Arial" w:cs="Arial"/>
          <w:sz w:val="24"/>
          <w:szCs w:val="24"/>
        </w:rPr>
        <w:t xml:space="preserve"> with a selection of New Testament texts</w:t>
      </w:r>
      <w:r w:rsidR="00BF17D5" w:rsidRPr="00047BD1">
        <w:rPr>
          <w:rFonts w:ascii="Arial" w:hAnsi="Arial" w:cs="Arial"/>
          <w:sz w:val="24"/>
          <w:szCs w:val="24"/>
        </w:rPr>
        <w:t xml:space="preserve">, in particular </w:t>
      </w:r>
      <w:r w:rsidR="00E83AE5" w:rsidRPr="00047BD1">
        <w:rPr>
          <w:rFonts w:ascii="Arial" w:hAnsi="Arial" w:cs="Arial"/>
          <w:sz w:val="24"/>
          <w:szCs w:val="24"/>
        </w:rPr>
        <w:t>all four canonical Gospels, Acts, Romans and 1 Peter.</w:t>
      </w:r>
    </w:p>
    <w:p w14:paraId="4C1239E8" w14:textId="2B8E178D" w:rsidR="00C80E3C" w:rsidRPr="00047BD1" w:rsidRDefault="00CC6433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essay will </w:t>
      </w:r>
      <w:r w:rsidR="00170E05">
        <w:rPr>
          <w:rFonts w:ascii="Arial" w:hAnsi="Arial" w:cs="Arial"/>
          <w:sz w:val="24"/>
          <w:szCs w:val="24"/>
        </w:rPr>
        <w:t>explore</w:t>
      </w:r>
      <w:r w:rsidR="00E83AE5">
        <w:rPr>
          <w:rFonts w:ascii="Arial" w:hAnsi="Arial" w:cs="Arial"/>
          <w:sz w:val="24"/>
          <w:szCs w:val="24"/>
        </w:rPr>
        <w:t xml:space="preserve"> the themes of the ´Suffering Servant´ passage in the context of its own time, the characteristics of the ´Suffering Servant´, </w:t>
      </w:r>
      <w:r w:rsidR="001808EB">
        <w:rPr>
          <w:rFonts w:ascii="Arial" w:hAnsi="Arial" w:cs="Arial"/>
          <w:sz w:val="24"/>
          <w:szCs w:val="24"/>
        </w:rPr>
        <w:t xml:space="preserve">and </w:t>
      </w:r>
      <w:r w:rsidR="00E83AE5">
        <w:rPr>
          <w:rFonts w:ascii="Arial" w:hAnsi="Arial" w:cs="Arial"/>
          <w:sz w:val="24"/>
          <w:szCs w:val="24"/>
        </w:rPr>
        <w:t>the influence of the ´Servant´ passage elsewhere in the Hebrew Bible and also in the Dead Sea Scrol</w:t>
      </w:r>
      <w:r w:rsidR="00F2453E">
        <w:rPr>
          <w:rFonts w:ascii="Arial" w:hAnsi="Arial" w:cs="Arial"/>
          <w:sz w:val="24"/>
          <w:szCs w:val="24"/>
        </w:rPr>
        <w:t>ls a</w:t>
      </w:r>
      <w:r w:rsidR="001808EB">
        <w:rPr>
          <w:rFonts w:ascii="Arial" w:hAnsi="Arial" w:cs="Arial"/>
          <w:sz w:val="24"/>
          <w:szCs w:val="24"/>
        </w:rPr>
        <w:t>s well as</w:t>
      </w:r>
      <w:r w:rsidR="00F2453E">
        <w:rPr>
          <w:rFonts w:ascii="Arial" w:hAnsi="Arial" w:cs="Arial"/>
          <w:sz w:val="24"/>
          <w:szCs w:val="24"/>
        </w:rPr>
        <w:t xml:space="preserve"> </w:t>
      </w:r>
      <w:r w:rsidR="00125300">
        <w:rPr>
          <w:rFonts w:ascii="Arial" w:hAnsi="Arial" w:cs="Arial"/>
          <w:sz w:val="24"/>
          <w:szCs w:val="24"/>
        </w:rPr>
        <w:t xml:space="preserve">in </w:t>
      </w:r>
      <w:r w:rsidR="00E83AE5">
        <w:rPr>
          <w:rFonts w:ascii="Arial" w:hAnsi="Arial" w:cs="Arial"/>
          <w:sz w:val="24"/>
          <w:szCs w:val="24"/>
        </w:rPr>
        <w:t>the New Testament. Finally</w:t>
      </w:r>
      <w:r w:rsidR="00125300">
        <w:rPr>
          <w:rFonts w:ascii="Arial" w:hAnsi="Arial" w:cs="Arial"/>
          <w:sz w:val="24"/>
          <w:szCs w:val="24"/>
        </w:rPr>
        <w:t>, the essay</w:t>
      </w:r>
      <w:r w:rsidR="00C92BB7">
        <w:rPr>
          <w:rFonts w:ascii="Arial" w:hAnsi="Arial" w:cs="Arial"/>
          <w:sz w:val="24"/>
          <w:szCs w:val="24"/>
        </w:rPr>
        <w:t xml:space="preserve"> will examine</w:t>
      </w:r>
      <w:r w:rsidR="00D77FA8">
        <w:rPr>
          <w:rFonts w:ascii="Arial" w:hAnsi="Arial" w:cs="Arial"/>
          <w:sz w:val="24"/>
          <w:szCs w:val="24"/>
        </w:rPr>
        <w:t xml:space="preserve"> possible identities</w:t>
      </w:r>
      <w:r w:rsidR="00E83AE5">
        <w:rPr>
          <w:rFonts w:ascii="Arial" w:hAnsi="Arial" w:cs="Arial"/>
          <w:sz w:val="24"/>
          <w:szCs w:val="24"/>
        </w:rPr>
        <w:t xml:space="preserve"> of the </w:t>
      </w:r>
      <w:r w:rsidR="00413A0A">
        <w:rPr>
          <w:rFonts w:ascii="Arial" w:hAnsi="Arial" w:cs="Arial"/>
          <w:sz w:val="24"/>
          <w:szCs w:val="24"/>
        </w:rPr>
        <w:t>Servant</w:t>
      </w:r>
      <w:r w:rsidR="00E83AE5">
        <w:rPr>
          <w:rFonts w:ascii="Arial" w:hAnsi="Arial" w:cs="Arial"/>
          <w:sz w:val="24"/>
          <w:szCs w:val="24"/>
        </w:rPr>
        <w:t xml:space="preserve"> and will conclude that, while the ´Suffering Servant´ passage had its own meaning within its contemporary cont</w:t>
      </w:r>
      <w:r w:rsidR="00C92BB7">
        <w:rPr>
          <w:rFonts w:ascii="Arial" w:hAnsi="Arial" w:cs="Arial"/>
          <w:sz w:val="24"/>
          <w:szCs w:val="24"/>
        </w:rPr>
        <w:t>ext, through later ages, it has been co-opted and re-interpreted, often by sincere believers, for their own</w:t>
      </w:r>
      <w:r w:rsidR="00763D9A">
        <w:rPr>
          <w:rFonts w:ascii="Arial" w:hAnsi="Arial" w:cs="Arial"/>
          <w:sz w:val="24"/>
          <w:szCs w:val="24"/>
        </w:rPr>
        <w:t xml:space="preserve"> times and theological purposes. In particular</w:t>
      </w:r>
      <w:r w:rsidR="00210DA6">
        <w:rPr>
          <w:rFonts w:ascii="Arial" w:hAnsi="Arial" w:cs="Arial"/>
          <w:sz w:val="24"/>
          <w:szCs w:val="24"/>
        </w:rPr>
        <w:t>,</w:t>
      </w:r>
      <w:r w:rsidR="00763D9A">
        <w:rPr>
          <w:rFonts w:ascii="Arial" w:hAnsi="Arial" w:cs="Arial"/>
          <w:sz w:val="24"/>
          <w:szCs w:val="24"/>
        </w:rPr>
        <w:t xml:space="preserve"> it became a core component in understanding the theology of Jesus´ suffering, crucifixion and resurrection.</w:t>
      </w:r>
    </w:p>
    <w:p w14:paraId="40E54D11" w14:textId="581D5CD7" w:rsidR="00C80E3C" w:rsidRPr="00047BD1" w:rsidRDefault="00C80E3C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 xml:space="preserve">Introducing Isaiah and the </w:t>
      </w:r>
      <w:r w:rsidR="00ED4F98" w:rsidRPr="00047BD1">
        <w:rPr>
          <w:rFonts w:ascii="Arial" w:hAnsi="Arial" w:cs="Arial"/>
          <w:b/>
          <w:sz w:val="24"/>
          <w:szCs w:val="24"/>
        </w:rPr>
        <w:t>´Suffering Servant´</w:t>
      </w:r>
    </w:p>
    <w:p w14:paraId="2DC73E51" w14:textId="2FC17C74" w:rsidR="005C0081" w:rsidRPr="00047BD1" w:rsidRDefault="00C80E3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The book of Isaiah is generally believed by modern scho</w:t>
      </w:r>
      <w:r w:rsidR="00210DA6">
        <w:rPr>
          <w:rFonts w:ascii="Arial" w:hAnsi="Arial" w:cs="Arial"/>
          <w:sz w:val="24"/>
          <w:szCs w:val="24"/>
        </w:rPr>
        <w:t xml:space="preserve">lars to have had three authors. The first is </w:t>
      </w:r>
      <w:r w:rsidRPr="00047BD1">
        <w:rPr>
          <w:rFonts w:ascii="Arial" w:hAnsi="Arial" w:cs="Arial"/>
          <w:sz w:val="24"/>
          <w:szCs w:val="24"/>
        </w:rPr>
        <w:t xml:space="preserve">commonly referred to as </w:t>
      </w:r>
      <w:r w:rsidR="003F3961" w:rsidRPr="00047BD1">
        <w:rPr>
          <w:rFonts w:ascii="Arial" w:hAnsi="Arial" w:cs="Arial"/>
          <w:sz w:val="24"/>
          <w:szCs w:val="24"/>
        </w:rPr>
        <w:t>´</w:t>
      </w:r>
      <w:r w:rsidRPr="00047BD1">
        <w:rPr>
          <w:rFonts w:ascii="Arial" w:hAnsi="Arial" w:cs="Arial"/>
          <w:sz w:val="24"/>
          <w:szCs w:val="24"/>
        </w:rPr>
        <w:t>First Isaiah´ or ´Proto-Isaiah</w:t>
      </w:r>
      <w:r w:rsidR="007C00EB" w:rsidRPr="00047BD1">
        <w:rPr>
          <w:rFonts w:ascii="Arial" w:hAnsi="Arial" w:cs="Arial"/>
          <w:sz w:val="24"/>
          <w:szCs w:val="24"/>
        </w:rPr>
        <w:t>´</w:t>
      </w:r>
      <w:r w:rsidRPr="00047BD1">
        <w:rPr>
          <w:rFonts w:ascii="Arial" w:hAnsi="Arial" w:cs="Arial"/>
          <w:sz w:val="24"/>
          <w:szCs w:val="24"/>
        </w:rPr>
        <w:t xml:space="preserve"> (believed to have authored chapters 1-39), </w:t>
      </w:r>
      <w:r w:rsidR="00CD6FB8">
        <w:rPr>
          <w:rFonts w:ascii="Arial" w:hAnsi="Arial" w:cs="Arial"/>
          <w:sz w:val="24"/>
          <w:szCs w:val="24"/>
        </w:rPr>
        <w:t xml:space="preserve">introducing material </w:t>
      </w:r>
      <w:r w:rsidR="00D764D4">
        <w:rPr>
          <w:rFonts w:ascii="Arial" w:hAnsi="Arial" w:cs="Arial"/>
          <w:sz w:val="24"/>
          <w:szCs w:val="24"/>
        </w:rPr>
        <w:t>from</w:t>
      </w:r>
      <w:r w:rsidR="00D764D4" w:rsidRPr="00047BD1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 xml:space="preserve">the eighth century BCE historical prophet Isaiah. Next, </w:t>
      </w:r>
      <w:r w:rsidR="005C0081" w:rsidRPr="00047BD1">
        <w:rPr>
          <w:rFonts w:ascii="Arial" w:hAnsi="Arial" w:cs="Arial"/>
          <w:sz w:val="24"/>
          <w:szCs w:val="24"/>
        </w:rPr>
        <w:t xml:space="preserve">the anonymous </w:t>
      </w:r>
      <w:r w:rsidRPr="00047BD1">
        <w:rPr>
          <w:rFonts w:ascii="Arial" w:hAnsi="Arial" w:cs="Arial"/>
          <w:sz w:val="24"/>
          <w:szCs w:val="24"/>
        </w:rPr>
        <w:t>´Second Isaiah´ or ´Deutero-Isaiah´ (considered to have composed chapters 40-55), who existed in the period running up to the end of the Babylonian exile</w:t>
      </w:r>
      <w:r w:rsidR="00E76950">
        <w:rPr>
          <w:rFonts w:ascii="Arial" w:hAnsi="Arial" w:cs="Arial"/>
          <w:sz w:val="24"/>
          <w:szCs w:val="24"/>
        </w:rPr>
        <w:t xml:space="preserve"> (c.538 BCE)</w:t>
      </w:r>
      <w:r w:rsidRPr="00047BD1">
        <w:rPr>
          <w:rFonts w:ascii="Arial" w:hAnsi="Arial" w:cs="Arial"/>
          <w:sz w:val="24"/>
          <w:szCs w:val="24"/>
        </w:rPr>
        <w:t xml:space="preserve">. Finally, there is ´Third Isaiah´ or ´Trito-Isaiah´ (composed chapters 56-66), a figure from the post-exilic era, after the Israelites </w:t>
      </w:r>
      <w:r w:rsidR="00F2453E">
        <w:rPr>
          <w:rFonts w:ascii="Arial" w:hAnsi="Arial" w:cs="Arial"/>
          <w:sz w:val="24"/>
          <w:szCs w:val="24"/>
        </w:rPr>
        <w:t xml:space="preserve">had </w:t>
      </w:r>
      <w:r w:rsidRPr="00047BD1">
        <w:rPr>
          <w:rFonts w:ascii="Arial" w:hAnsi="Arial" w:cs="Arial"/>
          <w:sz w:val="24"/>
          <w:szCs w:val="24"/>
        </w:rPr>
        <w:t>returned from Babylon</w:t>
      </w:r>
      <w:r w:rsidRPr="00210DA6">
        <w:rPr>
          <w:rStyle w:val="FootnoteReference"/>
          <w:rFonts w:ascii="Arial" w:hAnsi="Arial" w:cs="Arial"/>
          <w:sz w:val="20"/>
          <w:szCs w:val="24"/>
        </w:rPr>
        <w:footnoteReference w:id="1"/>
      </w:r>
      <w:r w:rsidRPr="00047BD1">
        <w:rPr>
          <w:rFonts w:ascii="Arial" w:hAnsi="Arial" w:cs="Arial"/>
          <w:sz w:val="24"/>
          <w:szCs w:val="24"/>
        </w:rPr>
        <w:t>.</w:t>
      </w:r>
      <w:r w:rsidR="006F700A" w:rsidRPr="00047BD1">
        <w:rPr>
          <w:rFonts w:ascii="Arial" w:hAnsi="Arial" w:cs="Arial"/>
          <w:sz w:val="24"/>
          <w:szCs w:val="24"/>
        </w:rPr>
        <w:t xml:space="preserve"> </w:t>
      </w:r>
      <w:r w:rsidR="005807A4">
        <w:rPr>
          <w:rFonts w:ascii="Arial" w:hAnsi="Arial" w:cs="Arial"/>
          <w:sz w:val="24"/>
          <w:szCs w:val="24"/>
        </w:rPr>
        <w:t>T</w:t>
      </w:r>
      <w:r w:rsidR="00EC09C2" w:rsidRPr="00047BD1">
        <w:rPr>
          <w:rFonts w:ascii="Arial" w:hAnsi="Arial" w:cs="Arial"/>
          <w:sz w:val="24"/>
          <w:szCs w:val="24"/>
        </w:rPr>
        <w:t xml:space="preserve">his essay </w:t>
      </w:r>
      <w:r w:rsidR="006F700A" w:rsidRPr="00047BD1">
        <w:rPr>
          <w:rFonts w:ascii="Arial" w:hAnsi="Arial" w:cs="Arial"/>
          <w:sz w:val="24"/>
          <w:szCs w:val="24"/>
        </w:rPr>
        <w:t xml:space="preserve">is </w:t>
      </w:r>
      <w:r w:rsidR="00EC09C2" w:rsidRPr="00047BD1">
        <w:rPr>
          <w:rFonts w:ascii="Arial" w:hAnsi="Arial" w:cs="Arial"/>
          <w:sz w:val="24"/>
          <w:szCs w:val="24"/>
        </w:rPr>
        <w:t xml:space="preserve">concerned mainly </w:t>
      </w:r>
      <w:r w:rsidR="006F700A" w:rsidRPr="00047BD1">
        <w:rPr>
          <w:rFonts w:ascii="Arial" w:hAnsi="Arial" w:cs="Arial"/>
          <w:sz w:val="24"/>
          <w:szCs w:val="24"/>
        </w:rPr>
        <w:t xml:space="preserve">with </w:t>
      </w:r>
      <w:r w:rsidR="00EC09C2" w:rsidRPr="00047BD1">
        <w:rPr>
          <w:rFonts w:ascii="Arial" w:hAnsi="Arial" w:cs="Arial"/>
          <w:sz w:val="24"/>
          <w:szCs w:val="24"/>
        </w:rPr>
        <w:t>the so-called ´</w:t>
      </w:r>
      <w:r w:rsidR="00047BD1" w:rsidRPr="00047BD1">
        <w:rPr>
          <w:rFonts w:ascii="Arial" w:hAnsi="Arial" w:cs="Arial"/>
          <w:sz w:val="24"/>
          <w:szCs w:val="24"/>
        </w:rPr>
        <w:t xml:space="preserve">Second </w:t>
      </w:r>
      <w:r w:rsidR="00EC09C2" w:rsidRPr="00047BD1">
        <w:rPr>
          <w:rFonts w:ascii="Arial" w:hAnsi="Arial" w:cs="Arial"/>
          <w:sz w:val="24"/>
          <w:szCs w:val="24"/>
        </w:rPr>
        <w:t>Isaiah´</w:t>
      </w:r>
      <w:r w:rsidR="005807A4">
        <w:rPr>
          <w:rFonts w:ascii="Arial" w:hAnsi="Arial" w:cs="Arial"/>
          <w:sz w:val="24"/>
          <w:szCs w:val="24"/>
        </w:rPr>
        <w:t>,</w:t>
      </w:r>
      <w:r w:rsidR="005807A4" w:rsidRPr="00047BD1">
        <w:rPr>
          <w:rFonts w:ascii="Arial" w:hAnsi="Arial" w:cs="Arial"/>
          <w:sz w:val="24"/>
          <w:szCs w:val="24"/>
        </w:rPr>
        <w:t xml:space="preserve"> the supposed author of the </w:t>
      </w:r>
      <w:r w:rsidR="005807A4">
        <w:rPr>
          <w:rFonts w:ascii="Arial" w:hAnsi="Arial" w:cs="Arial"/>
          <w:sz w:val="24"/>
          <w:szCs w:val="24"/>
        </w:rPr>
        <w:t>´Suffering Servant</w:t>
      </w:r>
      <w:r w:rsidR="005807A4" w:rsidRPr="00047BD1">
        <w:rPr>
          <w:rFonts w:ascii="Arial" w:hAnsi="Arial" w:cs="Arial"/>
          <w:sz w:val="24"/>
          <w:szCs w:val="24"/>
        </w:rPr>
        <w:t>´ passage (Isa. 52:13-53:12)</w:t>
      </w:r>
      <w:r w:rsidR="00EC09C2" w:rsidRPr="00047BD1">
        <w:rPr>
          <w:rFonts w:ascii="Arial" w:hAnsi="Arial" w:cs="Arial"/>
          <w:sz w:val="24"/>
          <w:szCs w:val="24"/>
        </w:rPr>
        <w:t>.</w:t>
      </w:r>
      <w:r w:rsidR="00B8416C" w:rsidRPr="00047BD1">
        <w:rPr>
          <w:rFonts w:ascii="Arial" w:hAnsi="Arial" w:cs="Arial"/>
          <w:sz w:val="24"/>
          <w:szCs w:val="24"/>
        </w:rPr>
        <w:t xml:space="preserve"> </w:t>
      </w:r>
      <w:r w:rsidR="005C0081" w:rsidRPr="00047BD1">
        <w:rPr>
          <w:rFonts w:ascii="Arial" w:hAnsi="Arial" w:cs="Arial"/>
          <w:sz w:val="24"/>
          <w:szCs w:val="24"/>
        </w:rPr>
        <w:t xml:space="preserve">This figure lived in the sixth century BCE, roughly contemporaneously with the Persian king Cyrus´ decree </w:t>
      </w:r>
      <w:r w:rsidR="005807A4">
        <w:rPr>
          <w:rFonts w:ascii="Arial" w:hAnsi="Arial" w:cs="Arial"/>
          <w:sz w:val="24"/>
          <w:szCs w:val="24"/>
        </w:rPr>
        <w:t>allowing</w:t>
      </w:r>
      <w:r w:rsidR="005C0081" w:rsidRPr="00047BD1">
        <w:rPr>
          <w:rFonts w:ascii="Arial" w:hAnsi="Arial" w:cs="Arial"/>
          <w:sz w:val="24"/>
          <w:szCs w:val="24"/>
        </w:rPr>
        <w:t xml:space="preserve"> the exiled Judean elites to return home</w:t>
      </w:r>
      <w:r w:rsidR="005C0081" w:rsidRPr="00210DA6">
        <w:rPr>
          <w:rStyle w:val="FootnoteReference"/>
          <w:rFonts w:ascii="Arial" w:hAnsi="Arial" w:cs="Arial"/>
          <w:sz w:val="20"/>
          <w:szCs w:val="24"/>
        </w:rPr>
        <w:footnoteReference w:id="2"/>
      </w:r>
      <w:r w:rsidR="00E9508D">
        <w:rPr>
          <w:rFonts w:ascii="Arial" w:hAnsi="Arial" w:cs="Arial"/>
          <w:sz w:val="24"/>
          <w:szCs w:val="24"/>
        </w:rPr>
        <w:t>.</w:t>
      </w:r>
    </w:p>
    <w:p w14:paraId="5A8D4C55" w14:textId="11DAA7EF" w:rsidR="00527125" w:rsidRPr="00047BD1" w:rsidRDefault="00B8416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lastRenderedPageBreak/>
        <w:t xml:space="preserve">As to the </w:t>
      </w:r>
      <w:r w:rsidR="000A6929">
        <w:rPr>
          <w:rFonts w:ascii="Arial" w:hAnsi="Arial" w:cs="Arial"/>
          <w:sz w:val="24"/>
          <w:szCs w:val="24"/>
        </w:rPr>
        <w:t xml:space="preserve">actual </w:t>
      </w:r>
      <w:r w:rsidRPr="00047BD1">
        <w:rPr>
          <w:rFonts w:ascii="Arial" w:hAnsi="Arial" w:cs="Arial"/>
          <w:sz w:val="24"/>
          <w:szCs w:val="24"/>
        </w:rPr>
        <w:t>term ´</w:t>
      </w:r>
      <w:r w:rsidR="005C0081" w:rsidRPr="00047BD1">
        <w:rPr>
          <w:rFonts w:ascii="Arial" w:hAnsi="Arial" w:cs="Arial"/>
          <w:sz w:val="24"/>
          <w:szCs w:val="24"/>
        </w:rPr>
        <w:t>Suffering Servant</w:t>
      </w:r>
      <w:r w:rsidRPr="00047BD1">
        <w:rPr>
          <w:rFonts w:ascii="Arial" w:hAnsi="Arial" w:cs="Arial"/>
          <w:sz w:val="24"/>
          <w:szCs w:val="24"/>
        </w:rPr>
        <w:t xml:space="preserve">´, </w:t>
      </w:r>
      <w:r w:rsidR="0056039D">
        <w:rPr>
          <w:rFonts w:ascii="Arial" w:hAnsi="Arial" w:cs="Arial"/>
          <w:sz w:val="24"/>
          <w:szCs w:val="24"/>
        </w:rPr>
        <w:t>this</w:t>
      </w:r>
      <w:r w:rsidRPr="00047BD1">
        <w:rPr>
          <w:rFonts w:ascii="Arial" w:hAnsi="Arial" w:cs="Arial"/>
          <w:sz w:val="24"/>
          <w:szCs w:val="24"/>
        </w:rPr>
        <w:t xml:space="preserve"> is a relatively modern construct, introduced into discourse </w:t>
      </w:r>
      <w:r w:rsidR="00CD4C8D" w:rsidRPr="00047BD1">
        <w:rPr>
          <w:rFonts w:ascii="Arial" w:hAnsi="Arial" w:cs="Arial"/>
          <w:sz w:val="24"/>
          <w:szCs w:val="24"/>
        </w:rPr>
        <w:t xml:space="preserve">only </w:t>
      </w:r>
      <w:r w:rsidRPr="00047BD1">
        <w:rPr>
          <w:rFonts w:ascii="Arial" w:hAnsi="Arial" w:cs="Arial"/>
          <w:sz w:val="24"/>
          <w:szCs w:val="24"/>
        </w:rPr>
        <w:t>in 1892 by the German theologian Bernhard L. Duhm.</w:t>
      </w:r>
      <w:r w:rsidR="00D3601A" w:rsidRPr="00047BD1">
        <w:rPr>
          <w:rFonts w:ascii="Arial" w:hAnsi="Arial" w:cs="Arial"/>
          <w:sz w:val="24"/>
          <w:szCs w:val="24"/>
        </w:rPr>
        <w:t xml:space="preserve"> </w:t>
      </w:r>
      <w:r w:rsidR="00FF36E3" w:rsidRPr="00047BD1">
        <w:rPr>
          <w:rFonts w:ascii="Arial" w:hAnsi="Arial" w:cs="Arial"/>
          <w:sz w:val="24"/>
          <w:szCs w:val="24"/>
        </w:rPr>
        <w:t>Other scholars have questioned the usefulness of the term</w:t>
      </w:r>
      <w:r w:rsidR="00F2453E">
        <w:rPr>
          <w:rFonts w:ascii="Arial" w:hAnsi="Arial" w:cs="Arial"/>
          <w:sz w:val="24"/>
          <w:szCs w:val="24"/>
        </w:rPr>
        <w:t>, in particular its spotlight on ´suffering´</w:t>
      </w:r>
      <w:r w:rsidR="00FF36E3" w:rsidRPr="00047BD1">
        <w:rPr>
          <w:rFonts w:ascii="Arial" w:hAnsi="Arial" w:cs="Arial"/>
          <w:sz w:val="24"/>
          <w:szCs w:val="24"/>
        </w:rPr>
        <w:t xml:space="preserve">, as the </w:t>
      </w:r>
      <w:r w:rsidR="00413A0A">
        <w:rPr>
          <w:rFonts w:ascii="Arial" w:hAnsi="Arial" w:cs="Arial"/>
          <w:sz w:val="24"/>
          <w:szCs w:val="24"/>
        </w:rPr>
        <w:t>Servant</w:t>
      </w:r>
      <w:r w:rsidR="00FF36E3" w:rsidRPr="00047BD1">
        <w:rPr>
          <w:rFonts w:ascii="Arial" w:hAnsi="Arial" w:cs="Arial"/>
          <w:sz w:val="24"/>
          <w:szCs w:val="24"/>
        </w:rPr>
        <w:t xml:space="preserve"> also experiences exaltation within the passage. </w:t>
      </w:r>
      <w:r w:rsidR="0051010D" w:rsidRPr="00047BD1">
        <w:rPr>
          <w:rFonts w:ascii="Arial" w:hAnsi="Arial" w:cs="Arial"/>
          <w:sz w:val="24"/>
          <w:szCs w:val="24"/>
        </w:rPr>
        <w:t xml:space="preserve">Also, the translation of the Hebrew word as ´servant´ has been questioned, as in other parts of the Bible, </w:t>
      </w:r>
      <w:r w:rsidR="00210DA6">
        <w:rPr>
          <w:rFonts w:ascii="Arial" w:hAnsi="Arial" w:cs="Arial"/>
          <w:sz w:val="24"/>
          <w:szCs w:val="24"/>
        </w:rPr>
        <w:t>the same Hebrew word</w:t>
      </w:r>
      <w:r w:rsidR="0051010D" w:rsidRPr="00047BD1">
        <w:rPr>
          <w:rFonts w:ascii="Arial" w:hAnsi="Arial" w:cs="Arial"/>
          <w:sz w:val="24"/>
          <w:szCs w:val="24"/>
        </w:rPr>
        <w:t xml:space="preserve"> is rendered as ´slave´, ´subject´ or ´official´</w:t>
      </w:r>
      <w:r w:rsidR="00457E64" w:rsidRPr="00210DA6">
        <w:rPr>
          <w:rStyle w:val="FootnoteReference"/>
          <w:rFonts w:ascii="Arial" w:hAnsi="Arial" w:cs="Arial"/>
          <w:sz w:val="20"/>
          <w:szCs w:val="24"/>
        </w:rPr>
        <w:footnoteReference w:id="3"/>
      </w:r>
      <w:r w:rsidR="0051010D" w:rsidRPr="00047BD1">
        <w:rPr>
          <w:rFonts w:ascii="Arial" w:hAnsi="Arial" w:cs="Arial"/>
          <w:sz w:val="24"/>
          <w:szCs w:val="24"/>
        </w:rPr>
        <w:t xml:space="preserve">. </w:t>
      </w:r>
      <w:r w:rsidR="00FF36E3" w:rsidRPr="00047BD1">
        <w:rPr>
          <w:rFonts w:ascii="Arial" w:hAnsi="Arial" w:cs="Arial"/>
          <w:sz w:val="24"/>
          <w:szCs w:val="24"/>
        </w:rPr>
        <w:t xml:space="preserve">These </w:t>
      </w:r>
      <w:r w:rsidR="00F2453E">
        <w:rPr>
          <w:rFonts w:ascii="Arial" w:hAnsi="Arial" w:cs="Arial"/>
          <w:sz w:val="24"/>
          <w:szCs w:val="24"/>
        </w:rPr>
        <w:t xml:space="preserve">debates over terminology </w:t>
      </w:r>
      <w:r w:rsidR="00E76950">
        <w:rPr>
          <w:rFonts w:ascii="Arial" w:hAnsi="Arial" w:cs="Arial"/>
          <w:sz w:val="24"/>
          <w:szCs w:val="24"/>
        </w:rPr>
        <w:t xml:space="preserve">and etymology </w:t>
      </w:r>
      <w:r w:rsidR="00FF36E3" w:rsidRPr="00047BD1">
        <w:rPr>
          <w:rFonts w:ascii="Arial" w:hAnsi="Arial" w:cs="Arial"/>
          <w:sz w:val="24"/>
          <w:szCs w:val="24"/>
        </w:rPr>
        <w:t>perhaps hint at the way latter-day commentaries</w:t>
      </w:r>
      <w:r w:rsidR="00F2453E">
        <w:rPr>
          <w:rFonts w:ascii="Arial" w:hAnsi="Arial" w:cs="Arial"/>
          <w:sz w:val="24"/>
          <w:szCs w:val="24"/>
        </w:rPr>
        <w:t>, with their own preoccupations,</w:t>
      </w:r>
      <w:r w:rsidR="00FF36E3" w:rsidRPr="00047BD1">
        <w:rPr>
          <w:rFonts w:ascii="Arial" w:hAnsi="Arial" w:cs="Arial"/>
          <w:sz w:val="24"/>
          <w:szCs w:val="24"/>
        </w:rPr>
        <w:t xml:space="preserve"> can influence </w:t>
      </w:r>
      <w:r w:rsidR="00210DA6">
        <w:rPr>
          <w:rFonts w:ascii="Arial" w:hAnsi="Arial" w:cs="Arial"/>
          <w:sz w:val="24"/>
          <w:szCs w:val="24"/>
        </w:rPr>
        <w:t xml:space="preserve">modern </w:t>
      </w:r>
      <w:r w:rsidR="00FF36E3" w:rsidRPr="00047BD1">
        <w:rPr>
          <w:rFonts w:ascii="Arial" w:hAnsi="Arial" w:cs="Arial"/>
          <w:sz w:val="24"/>
          <w:szCs w:val="24"/>
        </w:rPr>
        <w:t>readings of ancient texts.</w:t>
      </w:r>
    </w:p>
    <w:p w14:paraId="7BB4BD7E" w14:textId="641E329F" w:rsidR="00F01D99" w:rsidRPr="00047BD1" w:rsidRDefault="00F01D99" w:rsidP="00816389">
      <w:pPr>
        <w:spacing w:before="24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 xml:space="preserve">The Themes of Isaiah 52:13-53:12 </w:t>
      </w:r>
    </w:p>
    <w:p w14:paraId="49E5D135" w14:textId="1C792C06" w:rsidR="00F01D99" w:rsidRPr="00047BD1" w:rsidRDefault="00F01D99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The book of Isaiah contains four so-called ´servant songs´, with the fourth </w:t>
      </w:r>
      <w:r w:rsidR="00210DA6">
        <w:rPr>
          <w:rFonts w:ascii="Arial" w:hAnsi="Arial" w:cs="Arial"/>
          <w:sz w:val="24"/>
          <w:szCs w:val="24"/>
        </w:rPr>
        <w:t xml:space="preserve">(the ´Suffering Servant´) </w:t>
      </w:r>
      <w:r w:rsidRPr="00047BD1">
        <w:rPr>
          <w:rFonts w:ascii="Arial" w:hAnsi="Arial" w:cs="Arial"/>
          <w:sz w:val="24"/>
          <w:szCs w:val="24"/>
        </w:rPr>
        <w:t xml:space="preserve">speaking of a ´servant´ of God who is abused but ultimately absolved. </w:t>
      </w:r>
      <w:r w:rsidR="00210DA6">
        <w:rPr>
          <w:rFonts w:ascii="Arial" w:hAnsi="Arial" w:cs="Arial"/>
          <w:sz w:val="24"/>
          <w:szCs w:val="24"/>
        </w:rPr>
        <w:t>The passage</w:t>
      </w:r>
      <w:r w:rsidR="00EE2471" w:rsidRPr="00047BD1">
        <w:rPr>
          <w:rFonts w:ascii="Arial" w:hAnsi="Arial" w:cs="Arial"/>
          <w:sz w:val="24"/>
          <w:szCs w:val="24"/>
        </w:rPr>
        <w:t xml:space="preserve"> deals with themes including guilt, innocence, injustice, violence, divine will, righteousness and repentance. </w:t>
      </w:r>
      <w:r w:rsidR="00FE088A" w:rsidRPr="00047BD1">
        <w:rPr>
          <w:rFonts w:ascii="Arial" w:hAnsi="Arial" w:cs="Arial"/>
          <w:sz w:val="24"/>
          <w:szCs w:val="24"/>
        </w:rPr>
        <w:t xml:space="preserve">In order through the text, these begin with humanity´s opposition to God´s intentions for the </w:t>
      </w:r>
      <w:r w:rsidR="00413A0A">
        <w:rPr>
          <w:rFonts w:ascii="Arial" w:hAnsi="Arial" w:cs="Arial"/>
          <w:sz w:val="24"/>
          <w:szCs w:val="24"/>
        </w:rPr>
        <w:t>Servant</w:t>
      </w:r>
      <w:r w:rsidR="00A21120">
        <w:rPr>
          <w:rFonts w:ascii="Arial" w:hAnsi="Arial" w:cs="Arial"/>
          <w:sz w:val="24"/>
          <w:szCs w:val="24"/>
        </w:rPr>
        <w:t>, who is important to God. H</w:t>
      </w:r>
      <w:r w:rsidR="00FE088A" w:rsidRPr="00047BD1">
        <w:rPr>
          <w:rFonts w:ascii="Arial" w:hAnsi="Arial" w:cs="Arial"/>
          <w:sz w:val="24"/>
          <w:szCs w:val="24"/>
        </w:rPr>
        <w:t xml:space="preserve">umans hate him and believe that </w:t>
      </w:r>
      <w:r w:rsidR="00A21120" w:rsidRPr="00047BD1">
        <w:rPr>
          <w:rFonts w:ascii="Arial" w:hAnsi="Arial" w:cs="Arial"/>
          <w:sz w:val="24"/>
          <w:szCs w:val="24"/>
        </w:rPr>
        <w:t>God shares their hatred</w:t>
      </w:r>
      <w:r w:rsidR="00D764D4">
        <w:rPr>
          <w:rFonts w:ascii="Arial" w:hAnsi="Arial" w:cs="Arial"/>
          <w:sz w:val="24"/>
          <w:szCs w:val="24"/>
        </w:rPr>
        <w:t xml:space="preserve"> </w:t>
      </w:r>
      <w:r w:rsidR="00D764D4" w:rsidRPr="00047BD1">
        <w:rPr>
          <w:rFonts w:ascii="Arial" w:hAnsi="Arial" w:cs="Arial"/>
          <w:sz w:val="24"/>
          <w:szCs w:val="24"/>
        </w:rPr>
        <w:t>(Isa. 52:13-53:3)</w:t>
      </w:r>
      <w:r w:rsidR="00FE088A" w:rsidRPr="00047BD1">
        <w:rPr>
          <w:rFonts w:ascii="Arial" w:hAnsi="Arial" w:cs="Arial"/>
          <w:sz w:val="24"/>
          <w:szCs w:val="24"/>
        </w:rPr>
        <w:t xml:space="preserve">. Next, the </w:t>
      </w:r>
      <w:r w:rsidR="00413A0A">
        <w:rPr>
          <w:rFonts w:ascii="Arial" w:hAnsi="Arial" w:cs="Arial"/>
          <w:sz w:val="24"/>
          <w:szCs w:val="24"/>
        </w:rPr>
        <w:t>Servant</w:t>
      </w:r>
      <w:r w:rsidR="00FE088A" w:rsidRPr="00047BD1">
        <w:rPr>
          <w:rFonts w:ascii="Arial" w:hAnsi="Arial" w:cs="Arial"/>
          <w:sz w:val="24"/>
          <w:szCs w:val="24"/>
        </w:rPr>
        <w:t xml:space="preserve"> endures torture and </w:t>
      </w:r>
      <w:r w:rsidR="00A73B76">
        <w:rPr>
          <w:rFonts w:ascii="Arial" w:hAnsi="Arial" w:cs="Arial"/>
          <w:sz w:val="24"/>
          <w:szCs w:val="24"/>
        </w:rPr>
        <w:t xml:space="preserve">apparent </w:t>
      </w:r>
      <w:r w:rsidR="00FE088A" w:rsidRPr="00047BD1">
        <w:rPr>
          <w:rFonts w:ascii="Arial" w:hAnsi="Arial" w:cs="Arial"/>
          <w:sz w:val="24"/>
          <w:szCs w:val="24"/>
        </w:rPr>
        <w:t>death, with Isaiah questioning whether his narrative will be believed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FE088A" w:rsidRPr="00047BD1">
        <w:rPr>
          <w:rFonts w:ascii="Arial" w:hAnsi="Arial" w:cs="Arial"/>
          <w:sz w:val="24"/>
          <w:szCs w:val="24"/>
        </w:rPr>
        <w:t xml:space="preserve"> 53:1). The </w:t>
      </w:r>
      <w:r w:rsidR="00413A0A">
        <w:rPr>
          <w:rFonts w:ascii="Arial" w:hAnsi="Arial" w:cs="Arial"/>
          <w:sz w:val="24"/>
          <w:szCs w:val="24"/>
        </w:rPr>
        <w:t>Servant</w:t>
      </w:r>
      <w:r w:rsidR="00FE088A" w:rsidRPr="00047BD1">
        <w:rPr>
          <w:rFonts w:ascii="Arial" w:hAnsi="Arial" w:cs="Arial"/>
          <w:sz w:val="24"/>
          <w:szCs w:val="24"/>
        </w:rPr>
        <w:t xml:space="preserve"> is then said to be innocent of any recrimination (Isa</w:t>
      </w:r>
      <w:r w:rsidR="00A21120">
        <w:rPr>
          <w:rFonts w:ascii="Arial" w:hAnsi="Arial" w:cs="Arial"/>
          <w:sz w:val="24"/>
          <w:szCs w:val="24"/>
        </w:rPr>
        <w:t>.</w:t>
      </w:r>
      <w:r w:rsidR="00FE088A" w:rsidRPr="00047BD1">
        <w:rPr>
          <w:rFonts w:ascii="Arial" w:hAnsi="Arial" w:cs="Arial"/>
          <w:sz w:val="24"/>
          <w:szCs w:val="24"/>
        </w:rPr>
        <w:t xml:space="preserve"> 53:7), violence or deceit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A21120">
        <w:rPr>
          <w:rFonts w:ascii="Arial" w:hAnsi="Arial" w:cs="Arial"/>
          <w:sz w:val="24"/>
          <w:szCs w:val="24"/>
        </w:rPr>
        <w:t xml:space="preserve"> 53.9). A</w:t>
      </w:r>
      <w:r w:rsidR="00FE088A" w:rsidRPr="00047BD1">
        <w:rPr>
          <w:rFonts w:ascii="Arial" w:hAnsi="Arial" w:cs="Arial"/>
          <w:sz w:val="24"/>
          <w:szCs w:val="24"/>
        </w:rPr>
        <w:t xml:space="preserve">s a consequence of the </w:t>
      </w:r>
      <w:r w:rsidR="00413A0A">
        <w:rPr>
          <w:rFonts w:ascii="Arial" w:hAnsi="Arial" w:cs="Arial"/>
          <w:sz w:val="24"/>
          <w:szCs w:val="24"/>
        </w:rPr>
        <w:t>Servant</w:t>
      </w:r>
      <w:r w:rsidR="00FE088A" w:rsidRPr="00047BD1">
        <w:rPr>
          <w:rFonts w:ascii="Arial" w:hAnsi="Arial" w:cs="Arial"/>
          <w:sz w:val="24"/>
          <w:szCs w:val="24"/>
        </w:rPr>
        <w:t xml:space="preserve">´s sufferings, his tormentors are </w:t>
      </w:r>
      <w:r w:rsidR="007E7DEC" w:rsidRPr="00047BD1">
        <w:rPr>
          <w:rFonts w:ascii="Arial" w:hAnsi="Arial" w:cs="Arial"/>
          <w:sz w:val="24"/>
          <w:szCs w:val="24"/>
        </w:rPr>
        <w:t>blessed and</w:t>
      </w:r>
      <w:r w:rsidR="00FE088A" w:rsidRPr="00047BD1">
        <w:rPr>
          <w:rFonts w:ascii="Arial" w:hAnsi="Arial" w:cs="Arial"/>
          <w:sz w:val="24"/>
          <w:szCs w:val="24"/>
        </w:rPr>
        <w:t xml:space="preserve"> healed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FE088A" w:rsidRPr="00047BD1">
        <w:rPr>
          <w:rFonts w:ascii="Arial" w:hAnsi="Arial" w:cs="Arial"/>
          <w:sz w:val="24"/>
          <w:szCs w:val="24"/>
        </w:rPr>
        <w:t xml:space="preserve"> 53:</w:t>
      </w:r>
      <w:r w:rsidR="0040780F" w:rsidRPr="00047BD1">
        <w:rPr>
          <w:rFonts w:ascii="Arial" w:hAnsi="Arial" w:cs="Arial"/>
          <w:sz w:val="24"/>
          <w:szCs w:val="24"/>
        </w:rPr>
        <w:t>5), being absolved of their offences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40780F" w:rsidRPr="00047BD1">
        <w:rPr>
          <w:rFonts w:ascii="Arial" w:hAnsi="Arial" w:cs="Arial"/>
          <w:sz w:val="24"/>
          <w:szCs w:val="24"/>
        </w:rPr>
        <w:t xml:space="preserve"> 53:6, </w:t>
      </w:r>
      <w:r w:rsidR="00A21120">
        <w:rPr>
          <w:rFonts w:ascii="Arial" w:hAnsi="Arial" w:cs="Arial"/>
          <w:sz w:val="24"/>
          <w:szCs w:val="24"/>
        </w:rPr>
        <w:t>53:</w:t>
      </w:r>
      <w:r w:rsidR="0040780F" w:rsidRPr="00047BD1">
        <w:rPr>
          <w:rFonts w:ascii="Arial" w:hAnsi="Arial" w:cs="Arial"/>
          <w:sz w:val="24"/>
          <w:szCs w:val="24"/>
        </w:rPr>
        <w:t>12) and avoid punishment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40780F" w:rsidRPr="00047BD1">
        <w:rPr>
          <w:rFonts w:ascii="Arial" w:hAnsi="Arial" w:cs="Arial"/>
          <w:sz w:val="24"/>
          <w:szCs w:val="24"/>
        </w:rPr>
        <w:t xml:space="preserve"> 53:8). </w:t>
      </w:r>
      <w:r w:rsidR="007E7DEC" w:rsidRPr="00047BD1">
        <w:rPr>
          <w:rFonts w:ascii="Arial" w:hAnsi="Arial" w:cs="Arial"/>
          <w:sz w:val="24"/>
          <w:szCs w:val="24"/>
        </w:rPr>
        <w:t xml:space="preserve">Following his torture and </w:t>
      </w:r>
      <w:r w:rsidR="00A21120">
        <w:rPr>
          <w:rFonts w:ascii="Arial" w:hAnsi="Arial" w:cs="Arial"/>
          <w:sz w:val="24"/>
          <w:szCs w:val="24"/>
        </w:rPr>
        <w:t xml:space="preserve">apparent </w:t>
      </w:r>
      <w:r w:rsidR="007E7DEC" w:rsidRPr="00047BD1">
        <w:rPr>
          <w:rFonts w:ascii="Arial" w:hAnsi="Arial" w:cs="Arial"/>
          <w:sz w:val="24"/>
          <w:szCs w:val="24"/>
        </w:rPr>
        <w:t xml:space="preserve">death, the </w:t>
      </w:r>
      <w:r w:rsidR="00413A0A">
        <w:rPr>
          <w:rFonts w:ascii="Arial" w:hAnsi="Arial" w:cs="Arial"/>
          <w:sz w:val="24"/>
          <w:szCs w:val="24"/>
        </w:rPr>
        <w:t>Servant</w:t>
      </w:r>
      <w:r w:rsidR="007E7DEC" w:rsidRPr="00047BD1">
        <w:rPr>
          <w:rFonts w:ascii="Arial" w:hAnsi="Arial" w:cs="Arial"/>
          <w:sz w:val="24"/>
          <w:szCs w:val="24"/>
        </w:rPr>
        <w:t xml:space="preserve"> receives long life and is vindicated by God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7E7DEC" w:rsidRPr="00047BD1">
        <w:rPr>
          <w:rFonts w:ascii="Arial" w:hAnsi="Arial" w:cs="Arial"/>
          <w:sz w:val="24"/>
          <w:szCs w:val="24"/>
        </w:rPr>
        <w:t xml:space="preserve"> 53:10). It is stated that the </w:t>
      </w:r>
      <w:r w:rsidR="00413A0A">
        <w:rPr>
          <w:rFonts w:ascii="Arial" w:hAnsi="Arial" w:cs="Arial"/>
          <w:sz w:val="24"/>
          <w:szCs w:val="24"/>
        </w:rPr>
        <w:t>Servant</w:t>
      </w:r>
      <w:r w:rsidR="007E7DEC" w:rsidRPr="00047BD1">
        <w:rPr>
          <w:rFonts w:ascii="Arial" w:hAnsi="Arial" w:cs="Arial"/>
          <w:sz w:val="24"/>
          <w:szCs w:val="24"/>
        </w:rPr>
        <w:t xml:space="preserve"> will ´make many righteous´</w:t>
      </w:r>
      <w:r w:rsidR="007E7DEC" w:rsidRPr="00A21120">
        <w:rPr>
          <w:rStyle w:val="FootnoteReference"/>
          <w:rFonts w:ascii="Arial" w:hAnsi="Arial" w:cs="Arial"/>
          <w:sz w:val="20"/>
          <w:szCs w:val="24"/>
        </w:rPr>
        <w:footnoteReference w:id="4"/>
      </w:r>
      <w:r w:rsidR="007E7DEC" w:rsidRPr="00A21120">
        <w:rPr>
          <w:rFonts w:ascii="Arial" w:hAnsi="Arial" w:cs="Arial"/>
          <w:sz w:val="20"/>
          <w:szCs w:val="24"/>
        </w:rPr>
        <w:t xml:space="preserve"> </w:t>
      </w:r>
      <w:r w:rsidR="007E7DEC" w:rsidRPr="00047BD1">
        <w:rPr>
          <w:rFonts w:ascii="Arial" w:hAnsi="Arial" w:cs="Arial"/>
          <w:sz w:val="24"/>
          <w:szCs w:val="24"/>
        </w:rPr>
        <w:t>and, due to his actions, all guilt is taken from his persecutors</w:t>
      </w:r>
      <w:r w:rsidR="006D37F8">
        <w:rPr>
          <w:rFonts w:ascii="Arial" w:hAnsi="Arial" w:cs="Arial"/>
          <w:sz w:val="24"/>
          <w:szCs w:val="24"/>
        </w:rPr>
        <w:t xml:space="preserve">; </w:t>
      </w:r>
      <w:r w:rsidR="007A6F01" w:rsidRPr="00047BD1">
        <w:rPr>
          <w:rFonts w:ascii="Arial" w:hAnsi="Arial" w:cs="Arial"/>
          <w:sz w:val="24"/>
          <w:szCs w:val="24"/>
        </w:rPr>
        <w:t xml:space="preserve">the </w:t>
      </w:r>
      <w:r w:rsidR="00413A0A">
        <w:rPr>
          <w:rFonts w:ascii="Arial" w:hAnsi="Arial" w:cs="Arial"/>
          <w:sz w:val="24"/>
          <w:szCs w:val="24"/>
        </w:rPr>
        <w:t>Servant</w:t>
      </w:r>
      <w:r w:rsidR="007A6F01" w:rsidRPr="00047BD1">
        <w:rPr>
          <w:rFonts w:ascii="Arial" w:hAnsi="Arial" w:cs="Arial"/>
          <w:sz w:val="24"/>
          <w:szCs w:val="24"/>
        </w:rPr>
        <w:t xml:space="preserve"> will intercede with God on their behalf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7A6F01" w:rsidRPr="00047BD1">
        <w:rPr>
          <w:rFonts w:ascii="Arial" w:hAnsi="Arial" w:cs="Arial"/>
          <w:sz w:val="24"/>
          <w:szCs w:val="24"/>
        </w:rPr>
        <w:t xml:space="preserve"> 53:12).</w:t>
      </w:r>
    </w:p>
    <w:p w14:paraId="34C043A8" w14:textId="4FB73540" w:rsidR="00047BD1" w:rsidRDefault="00C80E3C" w:rsidP="001E1E5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According to Brettler/Levine in their excellent article ´Isaiah’s </w:t>
      </w:r>
      <w:r w:rsidR="00ED4F98" w:rsidRPr="00047BD1">
        <w:rPr>
          <w:rFonts w:ascii="Arial" w:hAnsi="Arial" w:cs="Arial"/>
          <w:sz w:val="24"/>
          <w:szCs w:val="24"/>
        </w:rPr>
        <w:t>´Suffering Servant´</w:t>
      </w:r>
      <w:r w:rsidRPr="00047BD1">
        <w:rPr>
          <w:rFonts w:ascii="Arial" w:hAnsi="Arial" w:cs="Arial"/>
          <w:sz w:val="24"/>
          <w:szCs w:val="24"/>
        </w:rPr>
        <w:t>: Before and After Christianity</w:t>
      </w:r>
      <w:r w:rsidR="00A73B76">
        <w:rPr>
          <w:rFonts w:ascii="Arial" w:hAnsi="Arial" w:cs="Arial"/>
          <w:sz w:val="24"/>
          <w:szCs w:val="24"/>
        </w:rPr>
        <w:t>´ (2019), the character of the ´Suffering Servant</w:t>
      </w:r>
      <w:r w:rsidRPr="00047BD1">
        <w:rPr>
          <w:rFonts w:ascii="Arial" w:hAnsi="Arial" w:cs="Arial"/>
          <w:sz w:val="24"/>
          <w:szCs w:val="24"/>
        </w:rPr>
        <w:t xml:space="preserve">´, like many biblical figures, accretes new meanings depending on the religious/cultural setting. </w:t>
      </w:r>
      <w:r w:rsidR="00A73B76">
        <w:rPr>
          <w:rFonts w:ascii="Arial" w:hAnsi="Arial" w:cs="Arial"/>
          <w:sz w:val="24"/>
          <w:szCs w:val="24"/>
        </w:rPr>
        <w:t>This begins</w:t>
      </w:r>
      <w:r w:rsidRPr="00047BD1">
        <w:rPr>
          <w:rFonts w:ascii="Arial" w:hAnsi="Arial" w:cs="Arial"/>
          <w:sz w:val="24"/>
          <w:szCs w:val="24"/>
        </w:rPr>
        <w:t xml:space="preserve"> with the exilic/post</w:t>
      </w:r>
      <w:r w:rsidR="007E4EA0">
        <w:rPr>
          <w:rFonts w:ascii="Arial" w:hAnsi="Arial" w:cs="Arial"/>
          <w:sz w:val="24"/>
          <w:szCs w:val="24"/>
        </w:rPr>
        <w:t>-</w:t>
      </w:r>
      <w:r w:rsidRPr="00047BD1">
        <w:rPr>
          <w:rFonts w:ascii="Arial" w:hAnsi="Arial" w:cs="Arial"/>
          <w:sz w:val="24"/>
          <w:szCs w:val="24"/>
        </w:rPr>
        <w:t xml:space="preserve">exilic milieu of </w:t>
      </w:r>
      <w:r w:rsidR="00047BD1" w:rsidRPr="00047BD1">
        <w:rPr>
          <w:rFonts w:ascii="Arial" w:hAnsi="Arial" w:cs="Arial"/>
          <w:sz w:val="24"/>
          <w:szCs w:val="24"/>
        </w:rPr>
        <w:t xml:space="preserve">Second </w:t>
      </w:r>
      <w:r w:rsidRPr="00047BD1">
        <w:rPr>
          <w:rFonts w:ascii="Arial" w:hAnsi="Arial" w:cs="Arial"/>
          <w:sz w:val="24"/>
          <w:szCs w:val="24"/>
        </w:rPr>
        <w:t xml:space="preserve">Isaiah, </w:t>
      </w:r>
      <w:r w:rsidR="00A73B76">
        <w:rPr>
          <w:rFonts w:ascii="Arial" w:hAnsi="Arial" w:cs="Arial"/>
          <w:sz w:val="24"/>
          <w:szCs w:val="24"/>
        </w:rPr>
        <w:t xml:space="preserve">before moving </w:t>
      </w:r>
      <w:r w:rsidR="00A73B76">
        <w:rPr>
          <w:rFonts w:ascii="Arial" w:hAnsi="Arial" w:cs="Arial"/>
          <w:sz w:val="24"/>
          <w:szCs w:val="24"/>
        </w:rPr>
        <w:lastRenderedPageBreak/>
        <w:t xml:space="preserve">forward </w:t>
      </w:r>
      <w:r w:rsidRPr="00047BD1">
        <w:rPr>
          <w:rFonts w:ascii="Arial" w:hAnsi="Arial" w:cs="Arial"/>
          <w:sz w:val="24"/>
          <w:szCs w:val="24"/>
        </w:rPr>
        <w:t xml:space="preserve">to the appropriation of </w:t>
      </w:r>
      <w:r w:rsidR="00A73B76">
        <w:rPr>
          <w:rFonts w:ascii="Arial" w:hAnsi="Arial" w:cs="Arial"/>
          <w:sz w:val="24"/>
          <w:szCs w:val="24"/>
        </w:rPr>
        <w:t>the Servant</w:t>
      </w:r>
      <w:r w:rsidRPr="00047BD1">
        <w:rPr>
          <w:rFonts w:ascii="Arial" w:hAnsi="Arial" w:cs="Arial"/>
          <w:sz w:val="24"/>
          <w:szCs w:val="24"/>
        </w:rPr>
        <w:t xml:space="preserve"> by the author of Daniel (Dan. 12) in the m</w:t>
      </w:r>
      <w:r w:rsidR="006F700A" w:rsidRPr="00047BD1">
        <w:rPr>
          <w:rFonts w:ascii="Arial" w:hAnsi="Arial" w:cs="Arial"/>
          <w:sz w:val="24"/>
          <w:szCs w:val="24"/>
        </w:rPr>
        <w:t>id-second</w:t>
      </w:r>
      <w:r w:rsidR="007E4EA0">
        <w:rPr>
          <w:rFonts w:ascii="Arial" w:hAnsi="Arial" w:cs="Arial"/>
          <w:sz w:val="24"/>
          <w:szCs w:val="24"/>
        </w:rPr>
        <w:t>-</w:t>
      </w:r>
      <w:r w:rsidR="006F700A" w:rsidRPr="00047BD1">
        <w:rPr>
          <w:rFonts w:ascii="Arial" w:hAnsi="Arial" w:cs="Arial"/>
          <w:sz w:val="24"/>
          <w:szCs w:val="24"/>
        </w:rPr>
        <w:t xml:space="preserve">century BCE and </w:t>
      </w:r>
      <w:r w:rsidR="00A73B76">
        <w:rPr>
          <w:rFonts w:ascii="Arial" w:hAnsi="Arial" w:cs="Arial"/>
          <w:sz w:val="24"/>
          <w:szCs w:val="24"/>
        </w:rPr>
        <w:t>progressing</w:t>
      </w:r>
      <w:r w:rsidR="006F700A" w:rsidRPr="00047BD1">
        <w:rPr>
          <w:rFonts w:ascii="Arial" w:hAnsi="Arial" w:cs="Arial"/>
          <w:sz w:val="24"/>
          <w:szCs w:val="24"/>
        </w:rPr>
        <w:t xml:space="preserve"> to</w:t>
      </w:r>
      <w:r w:rsidRPr="00047BD1">
        <w:rPr>
          <w:rFonts w:ascii="Arial" w:hAnsi="Arial" w:cs="Arial"/>
          <w:sz w:val="24"/>
          <w:szCs w:val="24"/>
        </w:rPr>
        <w:t xml:space="preserve"> the multitude of </w:t>
      </w:r>
      <w:r w:rsidR="001F2E26" w:rsidRPr="00047BD1">
        <w:rPr>
          <w:rFonts w:ascii="Arial" w:hAnsi="Arial" w:cs="Arial"/>
          <w:sz w:val="24"/>
          <w:szCs w:val="24"/>
        </w:rPr>
        <w:t xml:space="preserve">New Testament quotations and allusions </w:t>
      </w:r>
      <w:r w:rsidR="00A73B76">
        <w:rPr>
          <w:rFonts w:ascii="Arial" w:hAnsi="Arial" w:cs="Arial"/>
          <w:sz w:val="24"/>
          <w:szCs w:val="24"/>
        </w:rPr>
        <w:t>regarding</w:t>
      </w:r>
      <w:r w:rsidR="001F2E26" w:rsidRPr="00047BD1">
        <w:rPr>
          <w:rFonts w:ascii="Arial" w:hAnsi="Arial" w:cs="Arial"/>
          <w:sz w:val="24"/>
          <w:szCs w:val="24"/>
        </w:rPr>
        <w:t xml:space="preserve"> Jesus´ fulfilment of Isaiah´s prophecies </w:t>
      </w:r>
      <w:r w:rsidR="006E6660">
        <w:rPr>
          <w:rFonts w:ascii="Arial" w:hAnsi="Arial" w:cs="Arial"/>
          <w:sz w:val="24"/>
          <w:szCs w:val="24"/>
        </w:rPr>
        <w:t>concerning</w:t>
      </w:r>
      <w:r w:rsidR="001F2E26" w:rsidRPr="00047BD1">
        <w:rPr>
          <w:rFonts w:ascii="Arial" w:hAnsi="Arial" w:cs="Arial"/>
          <w:sz w:val="24"/>
          <w:szCs w:val="24"/>
        </w:rPr>
        <w:t xml:space="preserve"> the </w:t>
      </w:r>
      <w:r w:rsidR="00413A0A">
        <w:rPr>
          <w:rFonts w:ascii="Arial" w:hAnsi="Arial" w:cs="Arial"/>
          <w:sz w:val="24"/>
          <w:szCs w:val="24"/>
        </w:rPr>
        <w:t>Servant</w:t>
      </w:r>
      <w:r w:rsidR="001F2E26" w:rsidRPr="00047BD1">
        <w:rPr>
          <w:rFonts w:ascii="Arial" w:hAnsi="Arial" w:cs="Arial"/>
          <w:sz w:val="24"/>
          <w:szCs w:val="24"/>
        </w:rPr>
        <w:t xml:space="preserve">. This trend even moves beyond biblical times to various later Jewish conceptions of this </w:t>
      </w:r>
      <w:r w:rsidR="006F700A" w:rsidRPr="00047BD1">
        <w:rPr>
          <w:rFonts w:ascii="Arial" w:hAnsi="Arial" w:cs="Arial"/>
          <w:sz w:val="24"/>
          <w:szCs w:val="24"/>
        </w:rPr>
        <w:t>enigmatic character, underlining the spectrum of readings the ´</w:t>
      </w:r>
      <w:r w:rsidR="00047BD1" w:rsidRPr="00047BD1">
        <w:rPr>
          <w:rFonts w:ascii="Arial" w:hAnsi="Arial" w:cs="Arial"/>
          <w:sz w:val="24"/>
          <w:szCs w:val="24"/>
        </w:rPr>
        <w:t>Suffering Servant</w:t>
      </w:r>
      <w:r w:rsidR="006F700A" w:rsidRPr="00047BD1">
        <w:rPr>
          <w:rFonts w:ascii="Arial" w:hAnsi="Arial" w:cs="Arial"/>
          <w:sz w:val="24"/>
          <w:szCs w:val="24"/>
        </w:rPr>
        <w:t xml:space="preserve">´ passage </w:t>
      </w:r>
      <w:r w:rsidR="00A73B76">
        <w:rPr>
          <w:rFonts w:ascii="Arial" w:hAnsi="Arial" w:cs="Arial"/>
          <w:sz w:val="24"/>
          <w:szCs w:val="24"/>
        </w:rPr>
        <w:t>has received,</w:t>
      </w:r>
      <w:r w:rsidR="006F700A" w:rsidRPr="00047BD1">
        <w:rPr>
          <w:rFonts w:ascii="Arial" w:hAnsi="Arial" w:cs="Arial"/>
          <w:sz w:val="24"/>
          <w:szCs w:val="24"/>
        </w:rPr>
        <w:t xml:space="preserve"> depending on the tradition and unique reception situations.</w:t>
      </w:r>
    </w:p>
    <w:p w14:paraId="5C4081F9" w14:textId="77777777" w:rsidR="001E1E53" w:rsidRPr="00047BD1" w:rsidRDefault="001E1E53" w:rsidP="001E1E53">
      <w:pPr>
        <w:autoSpaceDE w:val="0"/>
        <w:autoSpaceDN w:val="0"/>
        <w:adjustRightInd w:val="0"/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58E580D9" w14:textId="7154159C" w:rsidR="00047BD1" w:rsidRDefault="00047BD1" w:rsidP="00633C6F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Brettler/Levine</w:t>
      </w:r>
      <w:r w:rsidR="004B19D7">
        <w:rPr>
          <w:rFonts w:ascii="Arial" w:hAnsi="Arial" w:cs="Arial"/>
          <w:sz w:val="24"/>
          <w:szCs w:val="24"/>
        </w:rPr>
        <w:t>, aiming to</w:t>
      </w:r>
      <w:r w:rsidRPr="00047BD1">
        <w:rPr>
          <w:rFonts w:ascii="Arial" w:hAnsi="Arial" w:cs="Arial"/>
          <w:sz w:val="24"/>
          <w:szCs w:val="24"/>
        </w:rPr>
        <w:t xml:space="preserve"> interpret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 from the point of view of the original audience for </w:t>
      </w:r>
      <w:r w:rsidR="00105C26" w:rsidRPr="00047BD1">
        <w:rPr>
          <w:rFonts w:ascii="Arial" w:hAnsi="Arial" w:cs="Arial"/>
          <w:sz w:val="24"/>
          <w:szCs w:val="24"/>
        </w:rPr>
        <w:t>Isaiah 52:13-53:12</w:t>
      </w:r>
      <w:r w:rsidR="004B19D7">
        <w:rPr>
          <w:rFonts w:ascii="Arial" w:hAnsi="Arial" w:cs="Arial"/>
          <w:sz w:val="24"/>
          <w:szCs w:val="24"/>
        </w:rPr>
        <w:t xml:space="preserve">, </w:t>
      </w:r>
      <w:r w:rsidR="00DA382F">
        <w:rPr>
          <w:rFonts w:ascii="Arial" w:hAnsi="Arial" w:cs="Arial"/>
          <w:sz w:val="24"/>
          <w:szCs w:val="24"/>
        </w:rPr>
        <w:t xml:space="preserve">in their persuasive account, </w:t>
      </w:r>
      <w:r w:rsidR="004B19D7">
        <w:rPr>
          <w:rFonts w:ascii="Arial" w:hAnsi="Arial" w:cs="Arial"/>
          <w:sz w:val="24"/>
          <w:szCs w:val="24"/>
        </w:rPr>
        <w:t>describe him</w:t>
      </w:r>
      <w:r w:rsidR="00105C26" w:rsidRPr="00047BD1">
        <w:rPr>
          <w:rFonts w:ascii="Arial" w:hAnsi="Arial" w:cs="Arial"/>
          <w:sz w:val="24"/>
          <w:szCs w:val="24"/>
        </w:rPr>
        <w:t xml:space="preserve"> as </w:t>
      </w:r>
      <w:r w:rsidR="000B20B8" w:rsidRPr="00047BD1">
        <w:rPr>
          <w:rFonts w:ascii="Arial" w:hAnsi="Arial" w:cs="Arial"/>
          <w:sz w:val="24"/>
          <w:szCs w:val="24"/>
        </w:rPr>
        <w:t>´an individual living in Babylon, whose vicarious suffering explains why Israel deserves forgiveness for the grievous sins that caused</w:t>
      </w:r>
      <w:r w:rsidR="00FB131E" w:rsidRPr="00047BD1">
        <w:rPr>
          <w:rFonts w:ascii="Arial" w:hAnsi="Arial" w:cs="Arial"/>
          <w:sz w:val="24"/>
          <w:szCs w:val="24"/>
        </w:rPr>
        <w:t xml:space="preserve"> </w:t>
      </w:r>
      <w:r w:rsidR="000B20B8" w:rsidRPr="00047BD1">
        <w:rPr>
          <w:rFonts w:ascii="Arial" w:hAnsi="Arial" w:cs="Arial"/>
          <w:sz w:val="24"/>
          <w:szCs w:val="24"/>
        </w:rPr>
        <w:t>its exile´</w:t>
      </w:r>
      <w:r w:rsidR="00D764D4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0B20B8" w:rsidRPr="00047BD1">
        <w:rPr>
          <w:rFonts w:ascii="Arial" w:hAnsi="Arial" w:cs="Arial"/>
          <w:sz w:val="24"/>
          <w:szCs w:val="24"/>
        </w:rPr>
        <w:t xml:space="preserve">. This generated </w:t>
      </w:r>
      <w:r w:rsidR="00105C26" w:rsidRPr="00047BD1">
        <w:rPr>
          <w:rFonts w:ascii="Arial" w:hAnsi="Arial" w:cs="Arial"/>
          <w:sz w:val="24"/>
          <w:szCs w:val="24"/>
        </w:rPr>
        <w:t>´an oracle of comfort to the exilic (or early post-exilic) Judean community´</w:t>
      </w:r>
      <w:r w:rsidR="00D764D4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105C26" w:rsidRPr="00047BD1">
        <w:rPr>
          <w:rFonts w:ascii="Arial" w:hAnsi="Arial" w:cs="Arial"/>
          <w:sz w:val="24"/>
          <w:szCs w:val="24"/>
        </w:rPr>
        <w:t>.</w:t>
      </w:r>
      <w:r w:rsidR="000B20B8" w:rsidRPr="00047BD1">
        <w:rPr>
          <w:rFonts w:ascii="Arial" w:hAnsi="Arial" w:cs="Arial"/>
          <w:sz w:val="24"/>
          <w:szCs w:val="24"/>
        </w:rPr>
        <w:t xml:space="preserve"> </w:t>
      </w:r>
      <w:r w:rsidR="00FB131E" w:rsidRPr="00047BD1">
        <w:rPr>
          <w:rFonts w:ascii="Arial" w:hAnsi="Arial" w:cs="Arial"/>
          <w:sz w:val="24"/>
          <w:szCs w:val="24"/>
        </w:rPr>
        <w:t>Brettler/Levine draw upon work done by the Pontifical Biblical</w:t>
      </w:r>
      <w:r w:rsidR="006C1B78" w:rsidRPr="00047BD1">
        <w:rPr>
          <w:rFonts w:ascii="Arial" w:hAnsi="Arial" w:cs="Arial"/>
          <w:sz w:val="24"/>
          <w:szCs w:val="24"/>
        </w:rPr>
        <w:t xml:space="preserve"> </w:t>
      </w:r>
      <w:r w:rsidR="00944E50" w:rsidRPr="00047BD1">
        <w:rPr>
          <w:rFonts w:ascii="Arial" w:hAnsi="Arial" w:cs="Arial"/>
          <w:sz w:val="24"/>
          <w:szCs w:val="24"/>
        </w:rPr>
        <w:t>Commission´s ´The Jewish People and their Sacred Scriptures in the Christian Bible´, which opined that</w:t>
      </w:r>
      <w:r w:rsidR="001A07CC">
        <w:rPr>
          <w:rFonts w:ascii="Arial" w:hAnsi="Arial" w:cs="Arial"/>
          <w:sz w:val="24"/>
          <w:szCs w:val="24"/>
        </w:rPr>
        <w:t xml:space="preserve"> the prophet´s</w:t>
      </w:r>
      <w:r w:rsidR="006C1B78" w:rsidRPr="00047BD1">
        <w:rPr>
          <w:rFonts w:ascii="Arial" w:hAnsi="Arial" w:cs="Arial"/>
          <w:sz w:val="24"/>
          <w:szCs w:val="24"/>
        </w:rPr>
        <w:t xml:space="preserve"> task was to allow his own contemporary people to comprehend their own times and experiences from the perspective of God</w:t>
      </w:r>
      <w:r w:rsidR="006C1B78" w:rsidRPr="00B95B6D">
        <w:rPr>
          <w:rFonts w:ascii="Arial" w:hAnsi="Arial" w:cs="Arial"/>
          <w:szCs w:val="24"/>
          <w:vertAlign w:val="superscript"/>
        </w:rPr>
        <w:footnoteReference w:id="7"/>
      </w:r>
      <w:r w:rsidR="00E33B6D" w:rsidRPr="00047BD1">
        <w:rPr>
          <w:rFonts w:ascii="Arial" w:hAnsi="Arial" w:cs="Arial"/>
          <w:sz w:val="24"/>
          <w:szCs w:val="24"/>
        </w:rPr>
        <w:t>.</w:t>
      </w:r>
      <w:r w:rsidR="00DA382F">
        <w:rPr>
          <w:rFonts w:ascii="Arial" w:hAnsi="Arial" w:cs="Arial"/>
          <w:sz w:val="24"/>
          <w:szCs w:val="24"/>
        </w:rPr>
        <w:t xml:space="preserve"> </w:t>
      </w:r>
    </w:p>
    <w:p w14:paraId="41CDE46D" w14:textId="77777777" w:rsidR="00633C6F" w:rsidRPr="00047BD1" w:rsidRDefault="00633C6F" w:rsidP="00633C6F">
      <w:pPr>
        <w:autoSpaceDE w:val="0"/>
        <w:autoSpaceDN w:val="0"/>
        <w:adjustRightInd w:val="0"/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60957C09" w14:textId="3974F5C5" w:rsidR="005712E1" w:rsidRPr="00047BD1" w:rsidRDefault="00907E56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b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>Characteristics</w:t>
      </w:r>
      <w:r w:rsidR="005712E1" w:rsidRPr="00047BD1">
        <w:rPr>
          <w:rFonts w:ascii="Arial" w:eastAsiaTheme="minorHAnsi" w:hAnsi="Arial" w:cs="Arial"/>
          <w:b/>
          <w:lang w:eastAsia="en-US"/>
        </w:rPr>
        <w:t xml:space="preserve"> of the </w:t>
      </w:r>
      <w:r w:rsidR="00ED4F98" w:rsidRPr="00047BD1">
        <w:rPr>
          <w:rFonts w:ascii="Arial" w:eastAsiaTheme="minorHAnsi" w:hAnsi="Arial" w:cs="Arial"/>
          <w:b/>
          <w:lang w:eastAsia="en-US"/>
        </w:rPr>
        <w:t>´Suffering Servant´</w:t>
      </w:r>
    </w:p>
    <w:p w14:paraId="7D2C8D5A" w14:textId="149AE40C" w:rsidR="005712E1" w:rsidRPr="00047BD1" w:rsidRDefault="005712E1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</w:rPr>
      </w:pPr>
      <w:r w:rsidRPr="00047BD1">
        <w:rPr>
          <w:rFonts w:ascii="Arial" w:eastAsiaTheme="minorHAnsi" w:hAnsi="Arial" w:cs="Arial"/>
          <w:lang w:eastAsia="en-US"/>
        </w:rPr>
        <w:t xml:space="preserve">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Pr="00047BD1">
        <w:rPr>
          <w:rFonts w:ascii="Arial" w:eastAsiaTheme="minorHAnsi" w:hAnsi="Arial" w:cs="Arial"/>
          <w:lang w:eastAsia="en-US"/>
        </w:rPr>
        <w:t xml:space="preserve"> is never identified as divine</w:t>
      </w:r>
      <w:r w:rsidR="00457E64" w:rsidRPr="00047BD1">
        <w:rPr>
          <w:rFonts w:ascii="Arial" w:eastAsiaTheme="minorHAnsi" w:hAnsi="Arial" w:cs="Arial"/>
          <w:lang w:eastAsia="en-US"/>
        </w:rPr>
        <w:t xml:space="preserve"> or as the Messiah. Indeed, </w:t>
      </w:r>
      <w:r w:rsidR="00B95B6D">
        <w:rPr>
          <w:rFonts w:ascii="Arial" w:eastAsiaTheme="minorHAnsi" w:hAnsi="Arial" w:cs="Arial"/>
          <w:lang w:eastAsia="en-US"/>
        </w:rPr>
        <w:t>scholars have identified</w:t>
      </w:r>
      <w:r w:rsidR="00457E64" w:rsidRPr="00047BD1">
        <w:rPr>
          <w:rFonts w:ascii="Arial" w:eastAsiaTheme="minorHAnsi" w:hAnsi="Arial" w:cs="Arial"/>
          <w:lang w:eastAsia="en-US"/>
        </w:rPr>
        <w:t xml:space="preserve"> various </w:t>
      </w:r>
      <w:r w:rsidR="007E4D1D">
        <w:rPr>
          <w:rFonts w:ascii="Arial" w:eastAsiaTheme="minorHAnsi" w:hAnsi="Arial" w:cs="Arial"/>
          <w:lang w:eastAsia="en-US"/>
        </w:rPr>
        <w:t xml:space="preserve">pieces of </w:t>
      </w:r>
      <w:r w:rsidR="00457E64" w:rsidRPr="00047BD1">
        <w:rPr>
          <w:rFonts w:ascii="Arial" w:eastAsiaTheme="minorHAnsi" w:hAnsi="Arial" w:cs="Arial"/>
          <w:lang w:eastAsia="en-US"/>
        </w:rPr>
        <w:t xml:space="preserve">evidence within the </w:t>
      </w:r>
      <w:r w:rsidR="00B95B6D">
        <w:rPr>
          <w:rFonts w:ascii="Arial" w:eastAsiaTheme="minorHAnsi" w:hAnsi="Arial" w:cs="Arial"/>
          <w:lang w:eastAsia="en-US"/>
        </w:rPr>
        <w:t xml:space="preserve">Isaiah </w:t>
      </w:r>
      <w:r w:rsidR="00457E64" w:rsidRPr="00047BD1">
        <w:rPr>
          <w:rFonts w:ascii="Arial" w:eastAsiaTheme="minorHAnsi" w:hAnsi="Arial" w:cs="Arial"/>
          <w:lang w:eastAsia="en-US"/>
        </w:rPr>
        <w:t>passage</w:t>
      </w:r>
      <w:r w:rsidR="002B4416">
        <w:rPr>
          <w:rFonts w:ascii="Arial" w:eastAsiaTheme="minorHAnsi" w:hAnsi="Arial" w:cs="Arial"/>
          <w:lang w:eastAsia="en-US"/>
        </w:rPr>
        <w:t xml:space="preserve"> testifying to</w:t>
      </w:r>
      <w:r w:rsidR="00457E64" w:rsidRPr="00047BD1">
        <w:rPr>
          <w:rFonts w:ascii="Arial" w:eastAsiaTheme="minorHAnsi" w:hAnsi="Arial" w:cs="Arial"/>
          <w:lang w:eastAsia="en-US"/>
        </w:rPr>
        <w:t xml:space="preserve"> the idea of a David</w:t>
      </w:r>
      <w:r w:rsidR="00A41B0D" w:rsidRPr="00047BD1">
        <w:rPr>
          <w:rFonts w:ascii="Arial" w:eastAsiaTheme="minorHAnsi" w:hAnsi="Arial" w:cs="Arial"/>
          <w:lang w:eastAsia="en-US"/>
        </w:rPr>
        <w:t>ic</w:t>
      </w:r>
      <w:r w:rsidR="00457E64" w:rsidRPr="00047BD1">
        <w:rPr>
          <w:rFonts w:ascii="Arial" w:eastAsiaTheme="minorHAnsi" w:hAnsi="Arial" w:cs="Arial"/>
          <w:lang w:eastAsia="en-US"/>
        </w:rPr>
        <w:t xml:space="preserve"> Messiah </w:t>
      </w:r>
      <w:r w:rsidR="002B4416">
        <w:rPr>
          <w:rFonts w:ascii="Arial" w:eastAsiaTheme="minorHAnsi" w:hAnsi="Arial" w:cs="Arial"/>
          <w:lang w:eastAsia="en-US"/>
        </w:rPr>
        <w:t>not being applicable</w:t>
      </w:r>
      <w:r w:rsidR="00457E64" w:rsidRPr="00047BD1">
        <w:rPr>
          <w:rFonts w:ascii="Arial" w:eastAsiaTheme="minorHAnsi" w:hAnsi="Arial" w:cs="Arial"/>
          <w:lang w:eastAsia="en-US"/>
        </w:rPr>
        <w:t xml:space="preserve"> to the figure of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457E64" w:rsidRPr="00047BD1">
        <w:rPr>
          <w:rFonts w:ascii="Arial" w:eastAsiaTheme="minorHAnsi" w:hAnsi="Arial" w:cs="Arial"/>
          <w:lang w:eastAsia="en-US"/>
        </w:rPr>
        <w:t xml:space="preserve">. There is not even a direct reference to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457E64" w:rsidRPr="00047BD1">
        <w:rPr>
          <w:rFonts w:ascii="Arial" w:eastAsiaTheme="minorHAnsi" w:hAnsi="Arial" w:cs="Arial"/>
          <w:lang w:eastAsia="en-US"/>
        </w:rPr>
        <w:t xml:space="preserve"> being killed</w:t>
      </w:r>
      <w:r w:rsidR="00C74F6C" w:rsidRPr="00047BD1">
        <w:rPr>
          <w:rFonts w:ascii="Arial" w:eastAsiaTheme="minorHAnsi" w:hAnsi="Arial" w:cs="Arial"/>
          <w:lang w:eastAsia="en-US"/>
        </w:rPr>
        <w:t xml:space="preserve">. Indeed, while death imagery is invoked,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C74F6C" w:rsidRPr="00047BD1">
        <w:rPr>
          <w:rFonts w:ascii="Arial" w:eastAsiaTheme="minorHAnsi" w:hAnsi="Arial" w:cs="Arial"/>
          <w:lang w:eastAsia="en-US"/>
        </w:rPr>
        <w:t xml:space="preserve"> is ´exalted</w:t>
      </w:r>
      <w:r w:rsidR="002B4416" w:rsidRPr="00047BD1">
        <w:rPr>
          <w:rFonts w:ascii="Arial" w:eastAsiaTheme="minorHAnsi" w:hAnsi="Arial" w:cs="Arial"/>
          <w:lang w:eastAsia="en-US"/>
        </w:rPr>
        <w:t>´</w:t>
      </w:r>
      <w:r w:rsidR="00C74F6C" w:rsidRPr="00047BD1">
        <w:rPr>
          <w:rFonts w:ascii="Arial" w:eastAsiaTheme="minorHAnsi" w:hAnsi="Arial" w:cs="Arial"/>
          <w:lang w:eastAsia="en-US"/>
        </w:rPr>
        <w:t>, ´lifted up´ and ´very high´ (Isa.</w:t>
      </w:r>
      <w:r w:rsidR="00B95B6D">
        <w:rPr>
          <w:rFonts w:ascii="Arial" w:eastAsiaTheme="minorHAnsi" w:hAnsi="Arial" w:cs="Arial"/>
          <w:lang w:eastAsia="en-US"/>
        </w:rPr>
        <w:t xml:space="preserve"> </w:t>
      </w:r>
      <w:r w:rsidR="00C74F6C" w:rsidRPr="00047BD1">
        <w:rPr>
          <w:rFonts w:ascii="Arial" w:eastAsiaTheme="minorHAnsi" w:hAnsi="Arial" w:cs="Arial"/>
          <w:lang w:eastAsia="en-US"/>
        </w:rPr>
        <w:t>52:13)</w:t>
      </w:r>
      <w:r w:rsidR="006256A2">
        <w:rPr>
          <w:rFonts w:ascii="Arial" w:eastAsiaTheme="minorHAnsi" w:hAnsi="Arial" w:cs="Arial"/>
          <w:lang w:eastAsia="en-US"/>
        </w:rPr>
        <w:t>, perhaps evoking crucifixion imagery from a Christian perspective</w:t>
      </w:r>
      <w:r w:rsidR="00C74F6C" w:rsidRPr="00047BD1">
        <w:rPr>
          <w:rFonts w:ascii="Arial" w:eastAsiaTheme="minorHAnsi" w:hAnsi="Arial" w:cs="Arial"/>
          <w:lang w:eastAsia="en-US"/>
        </w:rPr>
        <w:t xml:space="preserve">. Equally, there is no indication that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B95B6D">
        <w:rPr>
          <w:rFonts w:ascii="Arial" w:eastAsiaTheme="minorHAnsi" w:hAnsi="Arial" w:cs="Arial"/>
          <w:lang w:eastAsia="en-US"/>
        </w:rPr>
        <w:t xml:space="preserve"> is </w:t>
      </w:r>
      <w:r w:rsidR="00C74F6C" w:rsidRPr="00047BD1">
        <w:rPr>
          <w:rFonts w:ascii="Arial" w:eastAsiaTheme="minorHAnsi" w:hAnsi="Arial" w:cs="Arial"/>
          <w:lang w:eastAsia="en-US"/>
        </w:rPr>
        <w:t>resurrected.</w:t>
      </w:r>
      <w:r w:rsidR="00B95B6D">
        <w:rPr>
          <w:rFonts w:ascii="Arial" w:eastAsiaTheme="minorHAnsi" w:hAnsi="Arial" w:cs="Arial"/>
          <w:lang w:eastAsia="en-US"/>
        </w:rPr>
        <w:t xml:space="preserve"> </w:t>
      </w:r>
      <w:r w:rsidR="00C74F6C" w:rsidRPr="00047BD1">
        <w:rPr>
          <w:rFonts w:ascii="Arial" w:eastAsiaTheme="minorHAnsi" w:hAnsi="Arial" w:cs="Arial"/>
          <w:lang w:eastAsia="en-US"/>
        </w:rPr>
        <w:t xml:space="preserve">Therefore, the passage can perhaps best be interpreted as describing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C74F6C" w:rsidRPr="00047BD1">
        <w:rPr>
          <w:rFonts w:ascii="Arial" w:eastAsiaTheme="minorHAnsi" w:hAnsi="Arial" w:cs="Arial"/>
          <w:lang w:eastAsia="en-US"/>
        </w:rPr>
        <w:t xml:space="preserve"> experiencing and recovering from a near-death experience</w:t>
      </w:r>
      <w:r w:rsidR="00457E64" w:rsidRPr="00047BD1">
        <w:rPr>
          <w:rFonts w:ascii="Arial" w:eastAsiaTheme="minorHAnsi" w:hAnsi="Arial" w:cs="Arial"/>
          <w:lang w:eastAsia="en-US"/>
        </w:rPr>
        <w:t>.</w:t>
      </w:r>
      <w:r w:rsidR="00C74F6C" w:rsidRPr="00047BD1">
        <w:rPr>
          <w:rFonts w:ascii="Arial" w:eastAsiaTheme="minorHAnsi" w:hAnsi="Arial" w:cs="Arial"/>
          <w:lang w:eastAsia="en-US"/>
        </w:rPr>
        <w:t xml:space="preserve"> </w:t>
      </w:r>
      <w:r w:rsidR="003F6A47" w:rsidRPr="00047BD1">
        <w:rPr>
          <w:rFonts w:ascii="Arial" w:eastAsiaTheme="minorHAnsi" w:hAnsi="Arial" w:cs="Arial"/>
          <w:lang w:eastAsia="en-US"/>
        </w:rPr>
        <w:t xml:space="preserve"> Furthermore, </w:t>
      </w:r>
      <w:r w:rsidR="00A41B0D" w:rsidRPr="00047BD1">
        <w:rPr>
          <w:rFonts w:ascii="Arial" w:hAnsi="Arial" w:cs="Arial"/>
        </w:rPr>
        <w:t xml:space="preserve">Brettler/Levine state that, as the </w:t>
      </w:r>
      <w:r w:rsidR="00413A0A">
        <w:rPr>
          <w:rFonts w:ascii="Arial" w:hAnsi="Arial" w:cs="Arial"/>
        </w:rPr>
        <w:t>Servant</w:t>
      </w:r>
      <w:r w:rsidR="00A41B0D" w:rsidRPr="00047BD1">
        <w:rPr>
          <w:rFonts w:ascii="Arial" w:hAnsi="Arial" w:cs="Arial"/>
        </w:rPr>
        <w:t xml:space="preserve"> is </w:t>
      </w:r>
      <w:r w:rsidR="00B95B6D">
        <w:rPr>
          <w:rFonts w:ascii="Arial" w:hAnsi="Arial" w:cs="Arial"/>
        </w:rPr>
        <w:t xml:space="preserve">apparently </w:t>
      </w:r>
      <w:r w:rsidR="00A41B0D" w:rsidRPr="00047BD1">
        <w:rPr>
          <w:rFonts w:ascii="Arial" w:hAnsi="Arial" w:cs="Arial"/>
        </w:rPr>
        <w:t>not killed, in his original context, his role is not sacrificial</w:t>
      </w:r>
      <w:r w:rsidR="00B95B6D">
        <w:rPr>
          <w:rFonts w:ascii="Arial" w:hAnsi="Arial" w:cs="Arial"/>
        </w:rPr>
        <w:t>.</w:t>
      </w:r>
      <w:r w:rsidR="00B95B6D" w:rsidRPr="00B95B6D">
        <w:rPr>
          <w:rFonts w:ascii="Arial" w:eastAsiaTheme="minorHAnsi" w:hAnsi="Arial" w:cs="Arial"/>
          <w:lang w:eastAsia="en-US"/>
        </w:rPr>
        <w:t xml:space="preserve"> </w:t>
      </w:r>
      <w:r w:rsidR="00AA431A">
        <w:rPr>
          <w:rFonts w:ascii="Arial" w:eastAsiaTheme="minorHAnsi" w:hAnsi="Arial" w:cs="Arial"/>
          <w:lang w:eastAsia="en-US"/>
        </w:rPr>
        <w:t>Nevertheless</w:t>
      </w:r>
      <w:r w:rsidR="00B95B6D" w:rsidRPr="00047BD1">
        <w:rPr>
          <w:rFonts w:ascii="Arial" w:eastAsiaTheme="minorHAnsi" w:hAnsi="Arial" w:cs="Arial"/>
          <w:lang w:eastAsia="en-US"/>
        </w:rPr>
        <w:t>, the passage does portray the character´s dependence</w:t>
      </w:r>
      <w:r w:rsidR="00AF2670">
        <w:rPr>
          <w:rFonts w:ascii="Arial" w:eastAsiaTheme="minorHAnsi" w:hAnsi="Arial" w:cs="Arial"/>
          <w:lang w:eastAsia="en-US"/>
        </w:rPr>
        <w:t xml:space="preserve"> o</w:t>
      </w:r>
      <w:r w:rsidR="00E76950">
        <w:rPr>
          <w:rFonts w:ascii="Arial" w:eastAsiaTheme="minorHAnsi" w:hAnsi="Arial" w:cs="Arial"/>
          <w:lang w:eastAsia="en-US"/>
        </w:rPr>
        <w:t>n</w:t>
      </w:r>
      <w:r w:rsidR="00DA382F">
        <w:rPr>
          <w:rFonts w:ascii="Arial" w:eastAsiaTheme="minorHAnsi" w:hAnsi="Arial" w:cs="Arial"/>
          <w:lang w:eastAsia="en-US"/>
        </w:rPr>
        <w:t>/</w:t>
      </w:r>
      <w:r w:rsidR="00B95B6D" w:rsidRPr="00047BD1">
        <w:rPr>
          <w:rFonts w:ascii="Arial" w:eastAsiaTheme="minorHAnsi" w:hAnsi="Arial" w:cs="Arial"/>
          <w:lang w:eastAsia="en-US"/>
        </w:rPr>
        <w:t>close relationship to God</w:t>
      </w:r>
      <w:r w:rsidR="00A41B0D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8"/>
      </w:r>
      <w:r w:rsidR="00A41B0D" w:rsidRPr="00047BD1">
        <w:rPr>
          <w:rFonts w:ascii="Arial" w:hAnsi="Arial" w:cs="Arial"/>
        </w:rPr>
        <w:t xml:space="preserve">. </w:t>
      </w:r>
    </w:p>
    <w:p w14:paraId="0889D7E7" w14:textId="13CB36F3" w:rsidR="003F3193" w:rsidRDefault="003F3193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</w:rPr>
      </w:pPr>
      <w:r w:rsidRPr="00047BD1">
        <w:rPr>
          <w:rFonts w:ascii="Arial" w:hAnsi="Arial" w:cs="Arial"/>
        </w:rPr>
        <w:lastRenderedPageBreak/>
        <w:t xml:space="preserve">Meanwhile, Knohl asserts that Second Isaiah´s view of the </w:t>
      </w:r>
      <w:r w:rsidR="00413A0A">
        <w:rPr>
          <w:rFonts w:ascii="Arial" w:hAnsi="Arial" w:cs="Arial"/>
        </w:rPr>
        <w:t>Servant</w:t>
      </w:r>
      <w:r w:rsidRPr="00047BD1">
        <w:rPr>
          <w:rFonts w:ascii="Arial" w:hAnsi="Arial" w:cs="Arial"/>
        </w:rPr>
        <w:t xml:space="preserve"> </w:t>
      </w:r>
      <w:r w:rsidR="00AF2670">
        <w:rPr>
          <w:rFonts w:ascii="Arial" w:hAnsi="Arial" w:cs="Arial"/>
        </w:rPr>
        <w:t>concerns</w:t>
      </w:r>
      <w:r w:rsidRPr="00047BD1">
        <w:rPr>
          <w:rFonts w:ascii="Arial" w:hAnsi="Arial" w:cs="Arial"/>
        </w:rPr>
        <w:t xml:space="preserve"> </w:t>
      </w:r>
      <w:r w:rsidR="00B95B6D">
        <w:rPr>
          <w:rFonts w:ascii="Arial" w:hAnsi="Arial" w:cs="Arial"/>
        </w:rPr>
        <w:t xml:space="preserve">the nation of </w:t>
      </w:r>
      <w:r w:rsidRPr="00047BD1">
        <w:rPr>
          <w:rFonts w:ascii="Arial" w:hAnsi="Arial" w:cs="Arial"/>
        </w:rPr>
        <w:t>Israel</w:t>
      </w:r>
      <w:r w:rsidR="001329ED">
        <w:rPr>
          <w:rFonts w:ascii="Arial" w:hAnsi="Arial" w:cs="Arial"/>
        </w:rPr>
        <w:t xml:space="preserve"> itself</w:t>
      </w:r>
      <w:r w:rsidR="00B95B6D">
        <w:rPr>
          <w:rFonts w:ascii="Arial" w:hAnsi="Arial" w:cs="Arial"/>
        </w:rPr>
        <w:t xml:space="preserve"> -</w:t>
      </w:r>
      <w:r w:rsidRPr="00047BD1">
        <w:rPr>
          <w:rFonts w:ascii="Arial" w:hAnsi="Arial" w:cs="Arial"/>
        </w:rPr>
        <w:t xml:space="preserve">´high priest and sacrificial lamb for the nations´. </w:t>
      </w:r>
      <w:r w:rsidR="001E1E53">
        <w:rPr>
          <w:rFonts w:ascii="Arial" w:hAnsi="Arial" w:cs="Arial"/>
        </w:rPr>
        <w:t>The Servant´s</w:t>
      </w:r>
      <w:r w:rsidRPr="00047BD1">
        <w:rPr>
          <w:rFonts w:ascii="Arial" w:hAnsi="Arial" w:cs="Arial"/>
        </w:rPr>
        <w:t xml:space="preserve"> suffering </w:t>
      </w:r>
      <w:r w:rsidR="00AD5BE4" w:rsidRPr="00047BD1">
        <w:rPr>
          <w:rFonts w:ascii="Arial" w:hAnsi="Arial" w:cs="Arial"/>
        </w:rPr>
        <w:t xml:space="preserve">and </w:t>
      </w:r>
      <w:r w:rsidR="00B95B6D">
        <w:rPr>
          <w:rFonts w:ascii="Arial" w:hAnsi="Arial" w:cs="Arial"/>
        </w:rPr>
        <w:t xml:space="preserve">(in </w:t>
      </w:r>
      <w:r w:rsidR="00192832">
        <w:rPr>
          <w:rFonts w:ascii="Arial" w:hAnsi="Arial" w:cs="Arial"/>
        </w:rPr>
        <w:t xml:space="preserve">Knohl´s </w:t>
      </w:r>
      <w:r w:rsidR="00B95B6D">
        <w:rPr>
          <w:rFonts w:ascii="Arial" w:hAnsi="Arial" w:cs="Arial"/>
        </w:rPr>
        <w:t xml:space="preserve">view) </w:t>
      </w:r>
      <w:r w:rsidR="00AD5BE4" w:rsidRPr="00047BD1">
        <w:rPr>
          <w:rFonts w:ascii="Arial" w:hAnsi="Arial" w:cs="Arial"/>
        </w:rPr>
        <w:t xml:space="preserve">death enables atonement for the </w:t>
      </w:r>
      <w:r w:rsidR="00B95B6D" w:rsidRPr="00047BD1">
        <w:rPr>
          <w:rFonts w:ascii="Arial" w:hAnsi="Arial" w:cs="Arial"/>
        </w:rPr>
        <w:t xml:space="preserve">ignorant, sinful </w:t>
      </w:r>
      <w:r w:rsidR="00B95B6D">
        <w:rPr>
          <w:rFonts w:ascii="Arial" w:hAnsi="Arial" w:cs="Arial"/>
        </w:rPr>
        <w:t>Gentiles/</w:t>
      </w:r>
      <w:r w:rsidR="009B2F6B" w:rsidRPr="00047BD1">
        <w:rPr>
          <w:rFonts w:ascii="Arial" w:hAnsi="Arial" w:cs="Arial"/>
        </w:rPr>
        <w:t>idolaters</w:t>
      </w:r>
      <w:r w:rsidR="00AD5BE4" w:rsidRPr="00AA431A">
        <w:rPr>
          <w:rStyle w:val="FootnoteReference"/>
          <w:rFonts w:ascii="Arial" w:hAnsi="Arial" w:cs="Arial"/>
          <w:sz w:val="20"/>
        </w:rPr>
        <w:footnoteReference w:id="9"/>
      </w:r>
      <w:r w:rsidR="00AD5BE4" w:rsidRPr="00047BD1">
        <w:rPr>
          <w:rFonts w:ascii="Arial" w:hAnsi="Arial" w:cs="Arial"/>
        </w:rPr>
        <w:t xml:space="preserve">. </w:t>
      </w:r>
    </w:p>
    <w:p w14:paraId="7E8EB6F3" w14:textId="009032A7" w:rsidR="00C74F6C" w:rsidRPr="00047BD1" w:rsidRDefault="0014045A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b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 xml:space="preserve">The </w:t>
      </w:r>
      <w:r w:rsidR="00ED4F98" w:rsidRPr="00047BD1">
        <w:rPr>
          <w:rFonts w:ascii="Arial" w:eastAsiaTheme="minorHAnsi" w:hAnsi="Arial" w:cs="Arial"/>
          <w:b/>
          <w:lang w:eastAsia="en-US"/>
        </w:rPr>
        <w:t>´Suffering Servant´</w:t>
      </w:r>
      <w:r w:rsidRPr="00047BD1">
        <w:rPr>
          <w:rFonts w:ascii="Arial" w:eastAsiaTheme="minorHAnsi" w:hAnsi="Arial" w:cs="Arial"/>
          <w:b/>
          <w:lang w:eastAsia="en-US"/>
        </w:rPr>
        <w:t xml:space="preserve"> Elsewhere in the Hebrew Bible</w:t>
      </w:r>
    </w:p>
    <w:p w14:paraId="71429523" w14:textId="70354CB3" w:rsidR="0014045A" w:rsidRPr="00047BD1" w:rsidRDefault="00467F19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As already mentioned, t</w:t>
      </w:r>
      <w:r w:rsidR="00654FF1" w:rsidRPr="00047BD1">
        <w:rPr>
          <w:rFonts w:ascii="Arial" w:eastAsiaTheme="minorHAnsi" w:hAnsi="Arial" w:cs="Arial"/>
          <w:lang w:eastAsia="en-US"/>
        </w:rPr>
        <w:t xml:space="preserve">he book of Daniel has its own reception of the </w:t>
      </w:r>
      <w:r w:rsidR="00ED4F98" w:rsidRPr="00047BD1">
        <w:rPr>
          <w:rFonts w:ascii="Arial" w:eastAsiaTheme="minorHAnsi" w:hAnsi="Arial" w:cs="Arial"/>
          <w:lang w:eastAsia="en-US"/>
        </w:rPr>
        <w:t>´Suffering Servant´</w:t>
      </w:r>
      <w:r w:rsidR="00654FF1" w:rsidRPr="00047BD1">
        <w:rPr>
          <w:rFonts w:ascii="Arial" w:eastAsiaTheme="minorHAnsi" w:hAnsi="Arial" w:cs="Arial"/>
          <w:lang w:eastAsia="en-US"/>
        </w:rPr>
        <w:t>. Daniel 12:3 states, regarding the author</w:t>
      </w:r>
      <w:r w:rsidR="00B95B6D">
        <w:rPr>
          <w:rFonts w:ascii="Arial" w:eastAsiaTheme="minorHAnsi" w:hAnsi="Arial" w:cs="Arial"/>
          <w:lang w:eastAsia="en-US"/>
        </w:rPr>
        <w:t xml:space="preserve"> of Daniels</w:t>
      </w:r>
      <w:r w:rsidR="00654FF1" w:rsidRPr="00047BD1">
        <w:rPr>
          <w:rFonts w:ascii="Arial" w:eastAsiaTheme="minorHAnsi" w:hAnsi="Arial" w:cs="Arial"/>
          <w:lang w:eastAsia="en-US"/>
        </w:rPr>
        <w:t xml:space="preserve">´s community, </w:t>
      </w:r>
      <w:r w:rsidR="00A626BA" w:rsidRPr="00047BD1">
        <w:rPr>
          <w:rFonts w:ascii="Arial" w:eastAsiaTheme="minorHAnsi" w:hAnsi="Arial" w:cs="Arial"/>
          <w:lang w:eastAsia="en-US"/>
        </w:rPr>
        <w:t>´Those who are wise shall shine like the brightness of the sky, and those who lead the many to righteousness, like the stars forever and ever´</w:t>
      </w:r>
      <w:r w:rsidR="001E1E53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0"/>
      </w:r>
      <w:r w:rsidR="00A626BA" w:rsidRPr="00047BD1">
        <w:rPr>
          <w:rFonts w:ascii="Arial" w:eastAsiaTheme="minorHAnsi" w:hAnsi="Arial" w:cs="Arial"/>
          <w:lang w:eastAsia="en-US"/>
        </w:rPr>
        <w:t xml:space="preserve">. For Brettler/Levine, this infers </w:t>
      </w:r>
      <w:r w:rsidR="00D21503">
        <w:rPr>
          <w:rFonts w:ascii="Arial" w:eastAsiaTheme="minorHAnsi" w:hAnsi="Arial" w:cs="Arial"/>
          <w:lang w:eastAsia="en-US"/>
        </w:rPr>
        <w:t xml:space="preserve">that </w:t>
      </w:r>
      <w:r w:rsidR="00A626BA" w:rsidRPr="00047BD1">
        <w:rPr>
          <w:rFonts w:ascii="Arial" w:eastAsiaTheme="minorHAnsi" w:hAnsi="Arial" w:cs="Arial"/>
          <w:lang w:eastAsia="en-US"/>
        </w:rPr>
        <w:t xml:space="preserve">they will be resurrected. Further, they propose that Isaiah 53:11b is here repurposed - ´The righteous one, my </w:t>
      </w:r>
      <w:r w:rsidR="00A626BA" w:rsidRPr="00D21503">
        <w:rPr>
          <w:rFonts w:ascii="Arial" w:eastAsiaTheme="minorHAnsi" w:hAnsi="Arial" w:cs="Arial"/>
          <w:i/>
          <w:lang w:eastAsia="en-US"/>
        </w:rPr>
        <w:t>servant</w:t>
      </w:r>
      <w:r w:rsidR="00A626BA" w:rsidRPr="00047BD1">
        <w:rPr>
          <w:rFonts w:ascii="Arial" w:eastAsiaTheme="minorHAnsi" w:hAnsi="Arial" w:cs="Arial"/>
          <w:lang w:eastAsia="en-US"/>
        </w:rPr>
        <w:t xml:space="preserve">, shall make </w:t>
      </w:r>
      <w:r w:rsidR="00A626BA" w:rsidRPr="00047BD1">
        <w:rPr>
          <w:rFonts w:ascii="Arial" w:eastAsiaTheme="minorHAnsi" w:hAnsi="Arial" w:cs="Arial"/>
          <w:i/>
          <w:lang w:eastAsia="en-US"/>
        </w:rPr>
        <w:t>many</w:t>
      </w:r>
      <w:r w:rsidR="00A626BA" w:rsidRPr="00047BD1">
        <w:rPr>
          <w:rFonts w:ascii="Arial" w:eastAsiaTheme="minorHAnsi" w:hAnsi="Arial" w:cs="Arial"/>
          <w:lang w:eastAsia="en-US"/>
        </w:rPr>
        <w:t xml:space="preserve"> righteous, and he shall bear their iniquities´. They also posit that Daniel 11:33 - ´The wise among the people shall give understanding to </w:t>
      </w:r>
      <w:r w:rsidR="00A626BA" w:rsidRPr="00047BD1">
        <w:rPr>
          <w:rFonts w:ascii="Arial" w:eastAsiaTheme="minorHAnsi" w:hAnsi="Arial" w:cs="Arial"/>
          <w:i/>
          <w:lang w:eastAsia="en-US"/>
        </w:rPr>
        <w:t>many</w:t>
      </w:r>
      <w:r w:rsidR="00A626BA" w:rsidRPr="00047BD1">
        <w:rPr>
          <w:rFonts w:ascii="Arial" w:eastAsiaTheme="minorHAnsi" w:hAnsi="Arial" w:cs="Arial"/>
          <w:lang w:eastAsia="en-US"/>
        </w:rPr>
        <w:t xml:space="preserve">; for some days, however, they shall fall by sword and flame and </w:t>
      </w:r>
      <w:r w:rsidR="00A626BA" w:rsidRPr="00047BD1">
        <w:rPr>
          <w:rFonts w:ascii="Arial" w:eastAsiaTheme="minorHAnsi" w:hAnsi="Arial" w:cs="Arial"/>
          <w:i/>
          <w:lang w:eastAsia="en-US"/>
        </w:rPr>
        <w:t>suffer</w:t>
      </w:r>
      <w:r w:rsidR="00A626BA" w:rsidRPr="00047BD1">
        <w:rPr>
          <w:rFonts w:ascii="Arial" w:eastAsiaTheme="minorHAnsi" w:hAnsi="Arial" w:cs="Arial"/>
          <w:lang w:eastAsia="en-US"/>
        </w:rPr>
        <w:t xml:space="preserve"> captivity and plunder´</w:t>
      </w:r>
      <w:r w:rsidR="00D21503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1"/>
      </w:r>
      <w:r w:rsidR="00A626BA" w:rsidRPr="00047BD1">
        <w:rPr>
          <w:rFonts w:ascii="Arial" w:eastAsiaTheme="minorHAnsi" w:hAnsi="Arial" w:cs="Arial"/>
          <w:lang w:eastAsia="en-US"/>
        </w:rPr>
        <w:t xml:space="preserve"> - </w:t>
      </w:r>
      <w:r w:rsidR="00B95B6D">
        <w:rPr>
          <w:rFonts w:ascii="Arial" w:eastAsiaTheme="minorHAnsi" w:hAnsi="Arial" w:cs="Arial"/>
          <w:lang w:eastAsia="en-US"/>
        </w:rPr>
        <w:t>shows that</w:t>
      </w:r>
      <w:r w:rsidR="00A626BA" w:rsidRPr="00047BD1">
        <w:rPr>
          <w:rFonts w:ascii="Arial" w:eastAsiaTheme="minorHAnsi" w:hAnsi="Arial" w:cs="Arial"/>
          <w:lang w:eastAsia="en-US"/>
        </w:rPr>
        <w:t xml:space="preserve"> the author </w:t>
      </w:r>
      <w:r w:rsidR="00B95B6D">
        <w:rPr>
          <w:rFonts w:ascii="Arial" w:eastAsiaTheme="minorHAnsi" w:hAnsi="Arial" w:cs="Arial"/>
          <w:lang w:eastAsia="en-US"/>
        </w:rPr>
        <w:t xml:space="preserve">possesses </w:t>
      </w:r>
      <w:r w:rsidR="00A626BA" w:rsidRPr="00047BD1">
        <w:rPr>
          <w:rFonts w:ascii="Arial" w:eastAsiaTheme="minorHAnsi" w:hAnsi="Arial" w:cs="Arial"/>
          <w:lang w:eastAsia="en-US"/>
        </w:rPr>
        <w:t xml:space="preserve">an understanding of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D21503">
        <w:rPr>
          <w:rFonts w:ascii="Arial" w:eastAsiaTheme="minorHAnsi" w:hAnsi="Arial" w:cs="Arial"/>
          <w:lang w:eastAsia="en-US"/>
        </w:rPr>
        <w:t xml:space="preserve"> as</w:t>
      </w:r>
      <w:r w:rsidR="00A626BA" w:rsidRPr="00047BD1">
        <w:rPr>
          <w:rFonts w:ascii="Arial" w:eastAsiaTheme="minorHAnsi" w:hAnsi="Arial" w:cs="Arial"/>
          <w:lang w:eastAsia="en-US"/>
        </w:rPr>
        <w:t xml:space="preserve"> representing a righteous group who are opposing the rule of contemporary ruler Antiochus IV</w:t>
      </w:r>
      <w:r w:rsidR="00E90CD5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2"/>
      </w:r>
      <w:r w:rsidR="00A626BA" w:rsidRPr="00047BD1">
        <w:rPr>
          <w:rFonts w:ascii="Arial" w:eastAsiaTheme="minorHAnsi" w:hAnsi="Arial" w:cs="Arial"/>
          <w:lang w:eastAsia="en-US"/>
        </w:rPr>
        <w:t xml:space="preserve">. </w:t>
      </w:r>
    </w:p>
    <w:p w14:paraId="44B8F610" w14:textId="6AC5547B" w:rsidR="0014045A" w:rsidRPr="00047BD1" w:rsidRDefault="00B4708C" w:rsidP="00B013F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Knohl expands on this, noting that in Daniel 11:33, those suffering persecution from Antiochus </w:t>
      </w:r>
      <w:r w:rsidR="00B95B6D">
        <w:rPr>
          <w:rFonts w:ascii="Arial" w:hAnsi="Arial" w:cs="Arial"/>
          <w:sz w:val="24"/>
          <w:szCs w:val="24"/>
        </w:rPr>
        <w:t>(</w:t>
      </w:r>
      <w:r w:rsidRPr="00047BD1">
        <w:rPr>
          <w:rFonts w:ascii="Arial" w:hAnsi="Arial" w:cs="Arial"/>
          <w:sz w:val="24"/>
          <w:szCs w:val="24"/>
        </w:rPr>
        <w:t>c.167 BCE</w:t>
      </w:r>
      <w:r w:rsidR="00B95B6D">
        <w:rPr>
          <w:rFonts w:ascii="Arial" w:hAnsi="Arial" w:cs="Arial"/>
          <w:sz w:val="24"/>
          <w:szCs w:val="24"/>
        </w:rPr>
        <w:t>)</w:t>
      </w:r>
      <w:r w:rsidRPr="00047BD1">
        <w:rPr>
          <w:rFonts w:ascii="Arial" w:hAnsi="Arial" w:cs="Arial"/>
          <w:sz w:val="24"/>
          <w:szCs w:val="24"/>
        </w:rPr>
        <w:t xml:space="preserve"> are described as ´the knowledgeable´ (or </w:t>
      </w:r>
      <w:r w:rsidR="00AA431A">
        <w:rPr>
          <w:rFonts w:ascii="Arial" w:hAnsi="Arial" w:cs="Arial"/>
          <w:sz w:val="24"/>
          <w:szCs w:val="24"/>
        </w:rPr>
        <w:t>´</w:t>
      </w:r>
      <w:r w:rsidRPr="00047BD1">
        <w:rPr>
          <w:rFonts w:ascii="Arial" w:hAnsi="Arial" w:cs="Arial"/>
          <w:sz w:val="24"/>
          <w:szCs w:val="24"/>
        </w:rPr>
        <w:t>the wise</w:t>
      </w:r>
      <w:r w:rsidR="00AA431A">
        <w:rPr>
          <w:rFonts w:ascii="Arial" w:hAnsi="Arial" w:cs="Arial"/>
          <w:sz w:val="24"/>
          <w:szCs w:val="24"/>
        </w:rPr>
        <w:t>´</w:t>
      </w:r>
      <w:r w:rsidRPr="00047BD1">
        <w:rPr>
          <w:rFonts w:ascii="Arial" w:hAnsi="Arial" w:cs="Arial"/>
          <w:sz w:val="24"/>
          <w:szCs w:val="24"/>
        </w:rPr>
        <w:t xml:space="preserve">), who ´shall give understanding to many´. Knohl states that some scholars have asserted that this group (´the knowledgeable´ or in Hebrew </w:t>
      </w:r>
      <w:r w:rsidRPr="00047BD1">
        <w:rPr>
          <w:rFonts w:ascii="Arial" w:hAnsi="Arial" w:cs="Arial"/>
          <w:i/>
          <w:sz w:val="24"/>
          <w:szCs w:val="24"/>
        </w:rPr>
        <w:t>maskilim</w:t>
      </w:r>
      <w:r w:rsidRPr="00047BD1">
        <w:rPr>
          <w:rFonts w:ascii="Arial" w:hAnsi="Arial" w:cs="Arial"/>
          <w:sz w:val="24"/>
          <w:szCs w:val="24"/>
        </w:rPr>
        <w:t>) are teaching another group, the ´many´ (</w:t>
      </w:r>
      <w:r w:rsidRPr="00047BD1">
        <w:rPr>
          <w:rFonts w:ascii="Arial" w:hAnsi="Arial" w:cs="Arial"/>
          <w:i/>
          <w:sz w:val="24"/>
          <w:szCs w:val="24"/>
        </w:rPr>
        <w:t>ha-rabbim</w:t>
      </w:r>
      <w:r w:rsidRPr="00047BD1">
        <w:rPr>
          <w:rFonts w:ascii="Arial" w:hAnsi="Arial" w:cs="Arial"/>
          <w:sz w:val="24"/>
          <w:szCs w:val="24"/>
        </w:rPr>
        <w:t xml:space="preserve">). The first-mentioned group are suffering, as Daniel 11:33 continues - ´they shall fall by sword and flame and suffer captivity and plunder´. </w:t>
      </w:r>
      <w:r w:rsidR="00775ECB" w:rsidRPr="00047BD1">
        <w:rPr>
          <w:rFonts w:ascii="Arial" w:hAnsi="Arial" w:cs="Arial"/>
          <w:sz w:val="24"/>
          <w:szCs w:val="24"/>
        </w:rPr>
        <w:t xml:space="preserve">The ´knowledgeable´ reappear in Daniel 12:3, during an eschatological prophecy - </w:t>
      </w:r>
      <w:r w:rsidR="00AA431A">
        <w:rPr>
          <w:rFonts w:ascii="Arial" w:hAnsi="Arial" w:cs="Arial"/>
          <w:sz w:val="24"/>
          <w:szCs w:val="24"/>
        </w:rPr>
        <w:t>the aforementioned ´</w:t>
      </w:r>
      <w:r w:rsidR="00775ECB" w:rsidRPr="00047BD1">
        <w:rPr>
          <w:rFonts w:ascii="Arial" w:hAnsi="Arial" w:cs="Arial"/>
          <w:sz w:val="24"/>
          <w:szCs w:val="24"/>
        </w:rPr>
        <w:t>Those who are wise shall shine like the brightness of the sky</w:t>
      </w:r>
      <w:r w:rsidR="00AA431A">
        <w:rPr>
          <w:rFonts w:ascii="Arial" w:hAnsi="Arial" w:cs="Arial"/>
          <w:sz w:val="24"/>
          <w:szCs w:val="24"/>
        </w:rPr>
        <w:t xml:space="preserve"> …</w:t>
      </w:r>
      <w:r w:rsidR="00775ECB" w:rsidRPr="00047BD1">
        <w:rPr>
          <w:rFonts w:ascii="Arial" w:hAnsi="Arial" w:cs="Arial"/>
          <w:sz w:val="24"/>
          <w:szCs w:val="24"/>
        </w:rPr>
        <w:t>´. In</w:t>
      </w:r>
      <w:r w:rsidR="00E33B6D" w:rsidRPr="00047BD1">
        <w:rPr>
          <w:rFonts w:ascii="Arial" w:hAnsi="Arial" w:cs="Arial"/>
          <w:sz w:val="24"/>
          <w:szCs w:val="24"/>
        </w:rPr>
        <w:t xml:space="preserve"> this instance, ´the knowledgeable</w:t>
      </w:r>
      <w:r w:rsidR="00775ECB" w:rsidRPr="00047BD1">
        <w:rPr>
          <w:rFonts w:ascii="Arial" w:hAnsi="Arial" w:cs="Arial"/>
          <w:sz w:val="24"/>
          <w:szCs w:val="24"/>
        </w:rPr>
        <w:t xml:space="preserve">´/´wise´ are equivalent to ´those who lead the many to righteousness´ and those who ´shall give understanding to many´ from 11:33. </w:t>
      </w:r>
      <w:r w:rsidR="00496C17" w:rsidRPr="00047BD1">
        <w:rPr>
          <w:rFonts w:ascii="Arial" w:hAnsi="Arial" w:cs="Arial"/>
          <w:sz w:val="24"/>
          <w:szCs w:val="24"/>
        </w:rPr>
        <w:t xml:space="preserve">Knohl reviews scholarship that has recognised the </w:t>
      </w:r>
      <w:r w:rsidR="003F3266">
        <w:rPr>
          <w:rFonts w:ascii="Arial" w:hAnsi="Arial" w:cs="Arial"/>
          <w:sz w:val="24"/>
          <w:szCs w:val="24"/>
        </w:rPr>
        <w:t>terms ´the knowledgeable´ and ´</w:t>
      </w:r>
      <w:r w:rsidR="00496C17" w:rsidRPr="00047BD1">
        <w:rPr>
          <w:rFonts w:ascii="Arial" w:hAnsi="Arial" w:cs="Arial"/>
          <w:sz w:val="24"/>
          <w:szCs w:val="24"/>
        </w:rPr>
        <w:t>those who lead the many to righteousness´</w:t>
      </w:r>
      <w:r w:rsidR="003F3266">
        <w:rPr>
          <w:rFonts w:ascii="Arial" w:hAnsi="Arial" w:cs="Arial"/>
          <w:sz w:val="24"/>
          <w:szCs w:val="24"/>
        </w:rPr>
        <w:t>,</w:t>
      </w:r>
      <w:r w:rsidR="00496C17" w:rsidRPr="00047BD1">
        <w:rPr>
          <w:rFonts w:ascii="Arial" w:hAnsi="Arial" w:cs="Arial"/>
          <w:sz w:val="24"/>
          <w:szCs w:val="24"/>
        </w:rPr>
        <w:t xml:space="preserve"> </w:t>
      </w:r>
      <w:r w:rsidR="00B95B6D">
        <w:rPr>
          <w:rFonts w:ascii="Arial" w:hAnsi="Arial" w:cs="Arial"/>
          <w:sz w:val="24"/>
          <w:szCs w:val="24"/>
        </w:rPr>
        <w:t>stating that these</w:t>
      </w:r>
      <w:r w:rsidR="003F3266">
        <w:rPr>
          <w:rFonts w:ascii="Arial" w:hAnsi="Arial" w:cs="Arial"/>
          <w:sz w:val="24"/>
          <w:szCs w:val="24"/>
        </w:rPr>
        <w:t xml:space="preserve"> </w:t>
      </w:r>
      <w:r w:rsidR="00496C17" w:rsidRPr="00047BD1">
        <w:rPr>
          <w:rFonts w:ascii="Arial" w:hAnsi="Arial" w:cs="Arial"/>
          <w:sz w:val="24"/>
          <w:szCs w:val="24"/>
        </w:rPr>
        <w:t xml:space="preserve">appear to be based on Second Isaiah´s depiction of the ´Suffering Servant´. </w:t>
      </w:r>
      <w:r w:rsidR="00411E1F">
        <w:rPr>
          <w:rFonts w:ascii="Arial" w:hAnsi="Arial" w:cs="Arial"/>
          <w:sz w:val="24"/>
          <w:szCs w:val="24"/>
        </w:rPr>
        <w:t>He</w:t>
      </w:r>
      <w:r w:rsidR="00496C17" w:rsidRPr="00047BD1">
        <w:rPr>
          <w:rFonts w:ascii="Arial" w:hAnsi="Arial" w:cs="Arial"/>
          <w:sz w:val="24"/>
          <w:szCs w:val="24"/>
        </w:rPr>
        <w:t xml:space="preserve"> notes that ´the knowledgeable´ </w:t>
      </w:r>
      <w:r w:rsidR="00673C82" w:rsidRPr="00047BD1">
        <w:rPr>
          <w:rFonts w:ascii="Arial" w:hAnsi="Arial" w:cs="Arial"/>
          <w:sz w:val="24"/>
          <w:szCs w:val="24"/>
        </w:rPr>
        <w:t xml:space="preserve">are </w:t>
      </w:r>
      <w:r w:rsidR="00673C82" w:rsidRPr="00047BD1">
        <w:rPr>
          <w:rFonts w:ascii="Arial" w:hAnsi="Arial" w:cs="Arial"/>
          <w:sz w:val="24"/>
          <w:szCs w:val="24"/>
        </w:rPr>
        <w:lastRenderedPageBreak/>
        <w:t>reminiscent of ´my servant shall prosper´/´make wise´ (Isa. 52.13)</w:t>
      </w:r>
      <w:r w:rsidR="00411E1F">
        <w:rPr>
          <w:rFonts w:ascii="Arial" w:hAnsi="Arial" w:cs="Arial"/>
          <w:sz w:val="24"/>
          <w:szCs w:val="24"/>
        </w:rPr>
        <w:t>,</w:t>
      </w:r>
      <w:r w:rsidR="00673C82" w:rsidRPr="00047BD1">
        <w:rPr>
          <w:rFonts w:ascii="Arial" w:hAnsi="Arial" w:cs="Arial"/>
          <w:sz w:val="24"/>
          <w:szCs w:val="24"/>
        </w:rPr>
        <w:t xml:space="preserve"> and the reference to ´those who lead the many to righteousness´ may be inspired by (Isa</w:t>
      </w:r>
      <w:r w:rsidR="003F3266">
        <w:rPr>
          <w:rFonts w:ascii="Arial" w:hAnsi="Arial" w:cs="Arial"/>
          <w:sz w:val="24"/>
          <w:szCs w:val="24"/>
        </w:rPr>
        <w:t>.</w:t>
      </w:r>
      <w:r w:rsidR="00673C82" w:rsidRPr="00047BD1">
        <w:rPr>
          <w:rFonts w:ascii="Arial" w:hAnsi="Arial" w:cs="Arial"/>
          <w:sz w:val="24"/>
          <w:szCs w:val="24"/>
        </w:rPr>
        <w:t xml:space="preserve"> 53:11) ´The righteous one, my servant, shall make many righteous´. </w:t>
      </w:r>
      <w:r w:rsidR="00B04DDA" w:rsidRPr="00047BD1">
        <w:rPr>
          <w:rFonts w:ascii="Arial" w:hAnsi="Arial" w:cs="Arial"/>
          <w:sz w:val="24"/>
          <w:szCs w:val="24"/>
        </w:rPr>
        <w:t xml:space="preserve">For Knohl, the suffering of ´the knowledgeable´ in Daniel can be equated to the suffering of the </w:t>
      </w:r>
      <w:r w:rsidR="00413A0A">
        <w:rPr>
          <w:rFonts w:ascii="Arial" w:hAnsi="Arial" w:cs="Arial"/>
          <w:sz w:val="24"/>
          <w:szCs w:val="24"/>
        </w:rPr>
        <w:t>Servant</w:t>
      </w:r>
      <w:r w:rsidR="00B04DDA" w:rsidRPr="00047BD1">
        <w:rPr>
          <w:rFonts w:ascii="Arial" w:hAnsi="Arial" w:cs="Arial"/>
          <w:sz w:val="24"/>
          <w:szCs w:val="24"/>
        </w:rPr>
        <w:t xml:space="preserve"> in Second Isaiah. Also akin to the </w:t>
      </w:r>
      <w:r w:rsidR="00413A0A">
        <w:rPr>
          <w:rFonts w:ascii="Arial" w:hAnsi="Arial" w:cs="Arial"/>
          <w:sz w:val="24"/>
          <w:szCs w:val="24"/>
        </w:rPr>
        <w:t>Servant</w:t>
      </w:r>
      <w:r w:rsidR="00B04DDA" w:rsidRPr="00047BD1">
        <w:rPr>
          <w:rFonts w:ascii="Arial" w:hAnsi="Arial" w:cs="Arial"/>
          <w:sz w:val="24"/>
          <w:szCs w:val="24"/>
        </w:rPr>
        <w:t>, ´the knowledgeable´ will one day be radiant like the bright expanse of sky’ (Dan</w:t>
      </w:r>
      <w:r w:rsidR="003F3266">
        <w:rPr>
          <w:rFonts w:ascii="Arial" w:hAnsi="Arial" w:cs="Arial"/>
          <w:sz w:val="24"/>
          <w:szCs w:val="24"/>
        </w:rPr>
        <w:t>.</w:t>
      </w:r>
      <w:r w:rsidR="00B04DDA" w:rsidRPr="00047BD1">
        <w:rPr>
          <w:rFonts w:ascii="Arial" w:hAnsi="Arial" w:cs="Arial"/>
          <w:sz w:val="24"/>
          <w:szCs w:val="24"/>
        </w:rPr>
        <w:t xml:space="preserve"> 12:3). </w:t>
      </w:r>
      <w:r w:rsidR="00612767">
        <w:rPr>
          <w:rFonts w:ascii="Arial" w:hAnsi="Arial" w:cs="Arial"/>
          <w:sz w:val="24"/>
          <w:szCs w:val="24"/>
        </w:rPr>
        <w:t>Hence</w:t>
      </w:r>
      <w:r w:rsidR="00B04DDA" w:rsidRPr="00047BD1">
        <w:rPr>
          <w:rFonts w:ascii="Arial" w:hAnsi="Arial" w:cs="Arial"/>
          <w:sz w:val="24"/>
          <w:szCs w:val="24"/>
        </w:rPr>
        <w:t xml:space="preserve">, the author of Daniel identified a group of people persecuted for their religious observance as akin to Second Isaiah´s ´Suffering Servant´. Also, as the </w:t>
      </w:r>
      <w:r w:rsidR="00413A0A">
        <w:rPr>
          <w:rFonts w:ascii="Arial" w:hAnsi="Arial" w:cs="Arial"/>
          <w:sz w:val="24"/>
          <w:szCs w:val="24"/>
        </w:rPr>
        <w:t>Servant</w:t>
      </w:r>
      <w:r w:rsidR="00B04DDA" w:rsidRPr="00047BD1">
        <w:rPr>
          <w:rFonts w:ascii="Arial" w:hAnsi="Arial" w:cs="Arial"/>
          <w:sz w:val="24"/>
          <w:szCs w:val="24"/>
        </w:rPr>
        <w:t xml:space="preserve"> can be interpreted as returning following his death, Daniel states that the martyrs of the religious persecution of those times will one day rise up in eternal life</w:t>
      </w:r>
      <w:r w:rsidR="003F3266" w:rsidRPr="00AA431A">
        <w:rPr>
          <w:rStyle w:val="FootnoteReference"/>
          <w:rFonts w:ascii="Arial" w:hAnsi="Arial" w:cs="Arial"/>
          <w:sz w:val="20"/>
          <w:szCs w:val="24"/>
        </w:rPr>
        <w:footnoteReference w:id="13"/>
      </w:r>
      <w:r w:rsidR="00B04DDA" w:rsidRPr="00047BD1">
        <w:rPr>
          <w:rFonts w:ascii="Arial" w:hAnsi="Arial" w:cs="Arial"/>
          <w:sz w:val="24"/>
          <w:szCs w:val="24"/>
        </w:rPr>
        <w:t xml:space="preserve">. </w:t>
      </w:r>
    </w:p>
    <w:p w14:paraId="25EA12EA" w14:textId="77777777" w:rsidR="00047BD1" w:rsidRPr="00047BD1" w:rsidRDefault="00047BD1" w:rsidP="00AA431A">
      <w:pPr>
        <w:autoSpaceDE w:val="0"/>
        <w:autoSpaceDN w:val="0"/>
        <w:adjustRightInd w:val="0"/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7E3A849B" w14:textId="6102E241" w:rsidR="00E90CD5" w:rsidRPr="00047BD1" w:rsidRDefault="00104C55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b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>The ´Suffering Servant´ and the Dead Sea Scrolls</w:t>
      </w:r>
    </w:p>
    <w:p w14:paraId="4A3DC661" w14:textId="1FA8635E" w:rsidR="0009622A" w:rsidRPr="00047BD1" w:rsidRDefault="00104C55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lang w:eastAsia="en-US"/>
        </w:rPr>
        <w:t xml:space="preserve">The so-called Dead Sea Scrolls archive of </w:t>
      </w:r>
      <w:r w:rsidR="009F6339" w:rsidRPr="00047BD1">
        <w:rPr>
          <w:rFonts w:ascii="Arial" w:eastAsiaTheme="minorHAnsi" w:hAnsi="Arial" w:cs="Arial"/>
          <w:lang w:eastAsia="en-US"/>
        </w:rPr>
        <w:t>first</w:t>
      </w:r>
      <w:r w:rsidR="002D50A5">
        <w:rPr>
          <w:rFonts w:ascii="Arial" w:eastAsiaTheme="minorHAnsi" w:hAnsi="Arial" w:cs="Arial"/>
          <w:lang w:eastAsia="en-US"/>
        </w:rPr>
        <w:t>-</w:t>
      </w:r>
      <w:r w:rsidR="009F6339" w:rsidRPr="00047BD1">
        <w:rPr>
          <w:rFonts w:ascii="Arial" w:eastAsiaTheme="minorHAnsi" w:hAnsi="Arial" w:cs="Arial"/>
          <w:lang w:eastAsia="en-US"/>
        </w:rPr>
        <w:t xml:space="preserve">century BCE Second Temple Jewish </w:t>
      </w:r>
      <w:r w:rsidRPr="00047BD1">
        <w:rPr>
          <w:rFonts w:ascii="Arial" w:eastAsiaTheme="minorHAnsi" w:hAnsi="Arial" w:cs="Arial"/>
          <w:lang w:eastAsia="en-US"/>
        </w:rPr>
        <w:t>l</w:t>
      </w:r>
      <w:r w:rsidR="009F6339" w:rsidRPr="00047BD1">
        <w:rPr>
          <w:rFonts w:ascii="Arial" w:eastAsiaTheme="minorHAnsi" w:hAnsi="Arial" w:cs="Arial"/>
          <w:lang w:eastAsia="en-US"/>
        </w:rPr>
        <w:t xml:space="preserve">iterature from a </w:t>
      </w:r>
      <w:r w:rsidRPr="00047BD1">
        <w:rPr>
          <w:rFonts w:ascii="Arial" w:eastAsiaTheme="minorHAnsi" w:hAnsi="Arial" w:cs="Arial"/>
          <w:lang w:eastAsia="en-US"/>
        </w:rPr>
        <w:t xml:space="preserve">community in Qumran </w:t>
      </w:r>
      <w:r w:rsidR="00192832">
        <w:rPr>
          <w:rFonts w:ascii="Arial" w:eastAsiaTheme="minorHAnsi" w:hAnsi="Arial" w:cs="Arial"/>
          <w:lang w:eastAsia="en-US"/>
        </w:rPr>
        <w:t>(</w:t>
      </w:r>
      <w:r w:rsidRPr="00047BD1">
        <w:rPr>
          <w:rFonts w:ascii="Arial" w:eastAsiaTheme="minorHAnsi" w:hAnsi="Arial" w:cs="Arial"/>
          <w:lang w:eastAsia="en-US"/>
        </w:rPr>
        <w:t>in the modern West Bank</w:t>
      </w:r>
      <w:r w:rsidR="00192832">
        <w:rPr>
          <w:rFonts w:ascii="Arial" w:eastAsiaTheme="minorHAnsi" w:hAnsi="Arial" w:cs="Arial"/>
          <w:lang w:eastAsia="en-US"/>
        </w:rPr>
        <w:t>)</w:t>
      </w:r>
      <w:r w:rsidRPr="00047BD1">
        <w:rPr>
          <w:rFonts w:ascii="Arial" w:eastAsiaTheme="minorHAnsi" w:hAnsi="Arial" w:cs="Arial"/>
          <w:lang w:eastAsia="en-US"/>
        </w:rPr>
        <w:t xml:space="preserve"> also kept copies of the book of Isaiah</w:t>
      </w:r>
      <w:r w:rsidR="009E78BD" w:rsidRPr="00047BD1">
        <w:rPr>
          <w:rFonts w:ascii="Arial" w:eastAsiaTheme="minorHAnsi" w:hAnsi="Arial" w:cs="Arial"/>
          <w:lang w:eastAsia="en-US"/>
        </w:rPr>
        <w:t xml:space="preserve"> and were interested in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9E78BD" w:rsidRPr="00047BD1">
        <w:rPr>
          <w:rFonts w:ascii="Arial" w:eastAsiaTheme="minorHAnsi" w:hAnsi="Arial" w:cs="Arial"/>
          <w:lang w:eastAsia="en-US"/>
        </w:rPr>
        <w:t>. Brettler/Levine assert that the</w:t>
      </w:r>
      <w:r w:rsidR="003F3266">
        <w:rPr>
          <w:rFonts w:ascii="Arial" w:eastAsiaTheme="minorHAnsi" w:hAnsi="Arial" w:cs="Arial"/>
          <w:lang w:eastAsia="en-US"/>
        </w:rPr>
        <w:t xml:space="preserve"> community leader, the</w:t>
      </w:r>
      <w:r w:rsidR="009E78BD" w:rsidRPr="00047BD1">
        <w:rPr>
          <w:rFonts w:ascii="Arial" w:eastAsiaTheme="minorHAnsi" w:hAnsi="Arial" w:cs="Arial"/>
          <w:lang w:eastAsia="en-US"/>
        </w:rPr>
        <w:t xml:space="preserve"> so-called </w:t>
      </w:r>
      <w:r w:rsidR="003F3266">
        <w:rPr>
          <w:rFonts w:ascii="Arial" w:eastAsiaTheme="minorHAnsi" w:hAnsi="Arial" w:cs="Arial"/>
          <w:lang w:eastAsia="en-US"/>
        </w:rPr>
        <w:t xml:space="preserve">´Teacher of Righteousness´, </w:t>
      </w:r>
      <w:r w:rsidR="0009622A" w:rsidRPr="00047BD1">
        <w:rPr>
          <w:rFonts w:ascii="Arial" w:eastAsiaTheme="minorHAnsi" w:hAnsi="Arial" w:cs="Arial"/>
          <w:lang w:eastAsia="en-US"/>
        </w:rPr>
        <w:t>identified himself with the ´Suffering S</w:t>
      </w:r>
      <w:r w:rsidR="009E78BD" w:rsidRPr="00047BD1">
        <w:rPr>
          <w:rFonts w:ascii="Arial" w:eastAsiaTheme="minorHAnsi" w:hAnsi="Arial" w:cs="Arial"/>
          <w:lang w:eastAsia="en-US"/>
        </w:rPr>
        <w:t>ervant</w:t>
      </w:r>
      <w:r w:rsidR="0009622A" w:rsidRPr="00047BD1">
        <w:rPr>
          <w:rFonts w:ascii="Arial" w:eastAsiaTheme="minorHAnsi" w:hAnsi="Arial" w:cs="Arial"/>
          <w:lang w:eastAsia="en-US"/>
        </w:rPr>
        <w:t>´</w:t>
      </w:r>
      <w:r w:rsidR="009E78BD" w:rsidRPr="00047BD1">
        <w:rPr>
          <w:rFonts w:ascii="Arial" w:eastAsiaTheme="minorHAnsi" w:hAnsi="Arial" w:cs="Arial"/>
          <w:lang w:eastAsia="en-US"/>
        </w:rPr>
        <w:t>, a hated but vindicated figure</w:t>
      </w:r>
      <w:r w:rsidR="003F62AD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4"/>
      </w:r>
      <w:r w:rsidR="009E78BD" w:rsidRPr="00047BD1">
        <w:rPr>
          <w:rFonts w:ascii="Arial" w:eastAsiaTheme="minorHAnsi" w:hAnsi="Arial" w:cs="Arial"/>
          <w:lang w:eastAsia="en-US"/>
        </w:rPr>
        <w:t>.</w:t>
      </w:r>
      <w:r w:rsidR="00863B60" w:rsidRPr="00047BD1">
        <w:rPr>
          <w:rFonts w:ascii="Arial" w:eastAsiaTheme="minorHAnsi" w:hAnsi="Arial" w:cs="Arial"/>
          <w:lang w:eastAsia="en-US"/>
        </w:rPr>
        <w:t xml:space="preserve"> </w:t>
      </w:r>
      <w:r w:rsidR="0009622A" w:rsidRPr="00047BD1">
        <w:rPr>
          <w:rFonts w:ascii="Arial" w:eastAsiaTheme="minorHAnsi" w:hAnsi="Arial" w:cs="Arial"/>
          <w:lang w:eastAsia="en-US"/>
        </w:rPr>
        <w:t xml:space="preserve">Meanwhile, Knohl states the influence of Isaiah´s servant narrative can be discerned in two hymns found among the Dead Sea Scrolls. Rather than a ´suffering´ group of people as described in Second Isaiah and Daniel, the Scrolls focus upon one ´suffering´ individual who is esteemed and abused. Inside the </w:t>
      </w:r>
      <w:r w:rsidR="0009622A" w:rsidRPr="00047BD1">
        <w:rPr>
          <w:rFonts w:ascii="Arial" w:eastAsiaTheme="minorHAnsi" w:hAnsi="Arial" w:cs="Arial"/>
          <w:i/>
          <w:lang w:eastAsia="en-US"/>
        </w:rPr>
        <w:t>Hodayot</w:t>
      </w:r>
      <w:r w:rsidR="0009622A" w:rsidRPr="00047BD1">
        <w:rPr>
          <w:rFonts w:ascii="Arial" w:eastAsiaTheme="minorHAnsi" w:hAnsi="Arial" w:cs="Arial"/>
          <w:lang w:eastAsia="en-US"/>
        </w:rPr>
        <w:t xml:space="preserve"> </w:t>
      </w:r>
      <w:r w:rsidR="003F3266">
        <w:rPr>
          <w:rFonts w:ascii="Arial" w:eastAsiaTheme="minorHAnsi" w:hAnsi="Arial" w:cs="Arial"/>
          <w:lang w:eastAsia="en-US"/>
        </w:rPr>
        <w:t>(</w:t>
      </w:r>
      <w:r w:rsidR="0009622A" w:rsidRPr="00AA431A">
        <w:rPr>
          <w:rFonts w:ascii="Arial" w:eastAsiaTheme="minorHAnsi" w:hAnsi="Arial" w:cs="Arial"/>
          <w:i/>
          <w:lang w:eastAsia="en-US"/>
        </w:rPr>
        <w:t>Thanksgiving Hymns</w:t>
      </w:r>
      <w:r w:rsidR="0009622A" w:rsidRPr="00047BD1">
        <w:rPr>
          <w:rFonts w:ascii="Arial" w:eastAsiaTheme="minorHAnsi" w:hAnsi="Arial" w:cs="Arial"/>
          <w:lang w:eastAsia="en-US"/>
        </w:rPr>
        <w:t>/Psalms/Scroll</w:t>
      </w:r>
      <w:r w:rsidR="003F3266">
        <w:rPr>
          <w:rFonts w:ascii="Arial" w:eastAsiaTheme="minorHAnsi" w:hAnsi="Arial" w:cs="Arial"/>
          <w:lang w:eastAsia="en-US"/>
        </w:rPr>
        <w:t>)</w:t>
      </w:r>
      <w:r w:rsidR="0009622A" w:rsidRPr="00047BD1">
        <w:rPr>
          <w:rFonts w:ascii="Arial" w:eastAsiaTheme="minorHAnsi" w:hAnsi="Arial" w:cs="Arial"/>
          <w:lang w:eastAsia="en-US"/>
        </w:rPr>
        <w:t xml:space="preserve">, two curious hymns stand out as different in language and </w:t>
      </w:r>
      <w:r w:rsidR="009F6339" w:rsidRPr="00047BD1">
        <w:rPr>
          <w:rFonts w:ascii="Arial" w:eastAsiaTheme="minorHAnsi" w:hAnsi="Arial" w:cs="Arial"/>
          <w:lang w:eastAsia="en-US"/>
        </w:rPr>
        <w:t xml:space="preserve">form of </w:t>
      </w:r>
      <w:r w:rsidR="0009622A" w:rsidRPr="00047BD1">
        <w:rPr>
          <w:rFonts w:ascii="Arial" w:eastAsiaTheme="minorHAnsi" w:hAnsi="Arial" w:cs="Arial"/>
          <w:lang w:eastAsia="en-US"/>
        </w:rPr>
        <w:t>benediction.</w:t>
      </w:r>
      <w:r w:rsidR="003F3266">
        <w:rPr>
          <w:rFonts w:ascii="Arial" w:eastAsiaTheme="minorHAnsi" w:hAnsi="Arial" w:cs="Arial"/>
          <w:lang w:eastAsia="en-US"/>
        </w:rPr>
        <w:t xml:space="preserve"> They lack expressions of guilt;</w:t>
      </w:r>
      <w:r w:rsidR="0009622A" w:rsidRPr="00047BD1">
        <w:rPr>
          <w:rFonts w:ascii="Arial" w:eastAsiaTheme="minorHAnsi" w:hAnsi="Arial" w:cs="Arial"/>
          <w:lang w:eastAsia="en-US"/>
        </w:rPr>
        <w:t xml:space="preserve"> indeed</w:t>
      </w:r>
      <w:r w:rsidR="003D4F06">
        <w:rPr>
          <w:rFonts w:ascii="Arial" w:eastAsiaTheme="minorHAnsi" w:hAnsi="Arial" w:cs="Arial"/>
          <w:lang w:eastAsia="en-US"/>
        </w:rPr>
        <w:t>,</w:t>
      </w:r>
      <w:r w:rsidR="0009622A" w:rsidRPr="00047BD1">
        <w:rPr>
          <w:rFonts w:ascii="Arial" w:eastAsiaTheme="minorHAnsi" w:hAnsi="Arial" w:cs="Arial"/>
          <w:lang w:eastAsia="en-US"/>
        </w:rPr>
        <w:t xml:space="preserve"> </w:t>
      </w:r>
      <w:r w:rsidR="009F6339" w:rsidRPr="00047BD1">
        <w:rPr>
          <w:rFonts w:ascii="Arial" w:eastAsiaTheme="minorHAnsi" w:hAnsi="Arial" w:cs="Arial"/>
          <w:lang w:eastAsia="en-US"/>
        </w:rPr>
        <w:t xml:space="preserve">as if concepts such as </w:t>
      </w:r>
      <w:r w:rsidR="0009622A" w:rsidRPr="00047BD1">
        <w:rPr>
          <w:rFonts w:ascii="Arial" w:eastAsiaTheme="minorHAnsi" w:hAnsi="Arial" w:cs="Arial"/>
          <w:lang w:eastAsia="en-US"/>
        </w:rPr>
        <w:t>sin and guilt may never have existed. Scholars interpret these as later insertions into the text. One reconstructed passage speaks of the figure being both</w:t>
      </w:r>
      <w:r w:rsidR="001732B1">
        <w:rPr>
          <w:rFonts w:ascii="Arial" w:eastAsiaTheme="minorHAnsi" w:hAnsi="Arial" w:cs="Arial"/>
          <w:lang w:eastAsia="en-US"/>
        </w:rPr>
        <w:t xml:space="preserve"> despised and shunned and yet</w:t>
      </w:r>
      <w:r w:rsidR="0009622A" w:rsidRPr="00047BD1">
        <w:rPr>
          <w:rFonts w:ascii="Arial" w:eastAsiaTheme="minorHAnsi" w:hAnsi="Arial" w:cs="Arial"/>
          <w:lang w:eastAsia="en-US"/>
        </w:rPr>
        <w:t xml:space="preserve"> also exalted by the angels, beloved by the King and a ´companion of the holy ones´. Isaiah 53:30 says, ´He was despised and rejected by others;  a man of suffering and acquainted with infirmity´. </w:t>
      </w:r>
      <w:r w:rsidR="00651FD9" w:rsidRPr="00047BD1">
        <w:rPr>
          <w:rFonts w:ascii="Arial" w:eastAsiaTheme="minorHAnsi" w:hAnsi="Arial" w:cs="Arial"/>
          <w:lang w:eastAsia="en-US"/>
        </w:rPr>
        <w:t>Furthermore the Scroll continues, ´[And who] has been despised like [me? And who] has been shunned [by men] like me?´ For</w:t>
      </w:r>
      <w:r w:rsidR="009F6339" w:rsidRPr="00047BD1">
        <w:rPr>
          <w:rFonts w:ascii="Arial" w:eastAsiaTheme="minorHAnsi" w:hAnsi="Arial" w:cs="Arial"/>
          <w:lang w:eastAsia="en-US"/>
        </w:rPr>
        <w:t xml:space="preserve"> Knohl</w:t>
      </w:r>
      <w:r w:rsidR="00651FD9" w:rsidRPr="00047BD1">
        <w:rPr>
          <w:rFonts w:ascii="Arial" w:eastAsiaTheme="minorHAnsi" w:hAnsi="Arial" w:cs="Arial"/>
          <w:lang w:eastAsia="en-US"/>
        </w:rPr>
        <w:t>, these are clear allusions to Second Isaiah´s ´Suffering Servant´</w:t>
      </w:r>
      <w:r w:rsidR="009F6339" w:rsidRPr="00610AB1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5"/>
      </w:r>
      <w:r w:rsidR="00651FD9" w:rsidRPr="00047BD1">
        <w:rPr>
          <w:rFonts w:ascii="Arial" w:eastAsiaTheme="minorHAnsi" w:hAnsi="Arial" w:cs="Arial"/>
          <w:lang w:eastAsia="en-US"/>
        </w:rPr>
        <w:t>.</w:t>
      </w:r>
      <w:r w:rsidR="003F41B3">
        <w:rPr>
          <w:rFonts w:ascii="Arial" w:eastAsiaTheme="minorHAnsi" w:hAnsi="Arial" w:cs="Arial"/>
          <w:lang w:eastAsia="en-US"/>
        </w:rPr>
        <w:t xml:space="preserve"> They also echo, at least </w:t>
      </w:r>
      <w:r w:rsidR="003F41B3">
        <w:rPr>
          <w:rFonts w:ascii="Arial" w:eastAsiaTheme="minorHAnsi" w:hAnsi="Arial" w:cs="Arial"/>
          <w:lang w:eastAsia="en-US"/>
        </w:rPr>
        <w:lastRenderedPageBreak/>
        <w:t>superficially, some of the suffering/crucifixion/resurrection imagery surrounding Jesus in the Gospels.</w:t>
      </w:r>
    </w:p>
    <w:p w14:paraId="65341A1B" w14:textId="50D1CD45" w:rsidR="009F6339" w:rsidRPr="00047BD1" w:rsidRDefault="009F6339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hAnsi="Arial" w:cs="Arial"/>
        </w:rPr>
        <w:t xml:space="preserve">A second hymn found in the Dead Sea Scrolls, known as the </w:t>
      </w:r>
      <w:r w:rsidRPr="00047BD1">
        <w:rPr>
          <w:rFonts w:ascii="Arial" w:hAnsi="Arial" w:cs="Arial"/>
          <w:i/>
        </w:rPr>
        <w:t>Self-Glorification Hymn</w:t>
      </w:r>
      <w:r w:rsidRPr="00047BD1">
        <w:rPr>
          <w:rFonts w:ascii="Arial" w:hAnsi="Arial" w:cs="Arial"/>
        </w:rPr>
        <w:t xml:space="preserve">, also hints at influence from Second Isaiah´s ´Suffering Servant´. </w:t>
      </w:r>
      <w:r w:rsidR="00610AB1">
        <w:rPr>
          <w:rFonts w:ascii="Arial" w:hAnsi="Arial" w:cs="Arial"/>
        </w:rPr>
        <w:t>Here</w:t>
      </w:r>
      <w:r w:rsidRPr="00047BD1">
        <w:rPr>
          <w:rFonts w:ascii="Arial" w:hAnsi="Arial" w:cs="Arial"/>
        </w:rPr>
        <w:t>, the narrator claims two dichotomous</w:t>
      </w:r>
      <w:r w:rsidR="00D642BE" w:rsidRPr="00047BD1">
        <w:rPr>
          <w:rFonts w:ascii="Arial" w:hAnsi="Arial" w:cs="Arial"/>
        </w:rPr>
        <w:t xml:space="preserve"> things – that he has banished his fleshly desires and has a superhuman ability to ensure physical pain</w:t>
      </w:r>
      <w:r w:rsidR="002E6A75">
        <w:rPr>
          <w:rFonts w:ascii="Arial" w:hAnsi="Arial" w:cs="Arial"/>
        </w:rPr>
        <w:t>:</w:t>
      </w:r>
      <w:r w:rsidR="00D642BE" w:rsidRPr="00047BD1">
        <w:rPr>
          <w:rFonts w:ascii="Arial" w:hAnsi="Arial" w:cs="Arial"/>
        </w:rPr>
        <w:t xml:space="preserve"> ´My desire is not of the flesh; Who has born[e all] afflictions like me? Who compares to me [in enduri]ng evil?´ (4Q491 11 I). A</w:t>
      </w:r>
      <w:r w:rsidR="00B013F1">
        <w:rPr>
          <w:rFonts w:ascii="Arial" w:hAnsi="Arial" w:cs="Arial"/>
        </w:rPr>
        <w:t xml:space="preserve">nd </w:t>
      </w:r>
      <w:r w:rsidR="00D642BE" w:rsidRPr="00047BD1">
        <w:rPr>
          <w:rFonts w:ascii="Arial" w:hAnsi="Arial" w:cs="Arial"/>
        </w:rPr>
        <w:t>yet, simultaneously, he asks, ‘[W]ho has been accounted despicable like me, yet who is like me in my glory?’</w:t>
      </w:r>
      <w:r w:rsidR="00612728" w:rsidRPr="00047BD1">
        <w:rPr>
          <w:rFonts w:ascii="Arial" w:hAnsi="Arial" w:cs="Arial"/>
        </w:rPr>
        <w:t>, before going on to sing the praises of his abilities as a judge and teacher</w:t>
      </w:r>
      <w:r w:rsidR="00612728" w:rsidRPr="00610AB1">
        <w:rPr>
          <w:rStyle w:val="FootnoteReference"/>
          <w:rFonts w:ascii="Arial" w:hAnsi="Arial" w:cs="Arial"/>
          <w:sz w:val="20"/>
        </w:rPr>
        <w:footnoteReference w:id="16"/>
      </w:r>
      <w:r w:rsidR="00612728" w:rsidRPr="00047BD1">
        <w:rPr>
          <w:rFonts w:ascii="Arial" w:hAnsi="Arial" w:cs="Arial"/>
        </w:rPr>
        <w:t>.</w:t>
      </w:r>
      <w:r w:rsidR="008A7A55">
        <w:rPr>
          <w:rFonts w:ascii="Arial" w:hAnsi="Arial" w:cs="Arial"/>
        </w:rPr>
        <w:t xml:space="preserve"> Such sentiments are reminiscent of the apostle Paul´s ´boasting in the Lord´ in </w:t>
      </w:r>
      <w:r w:rsidR="008A7A55" w:rsidRPr="008A7A55">
        <w:rPr>
          <w:rFonts w:ascii="Arial" w:hAnsi="Arial" w:cs="Arial"/>
        </w:rPr>
        <w:t>2 Corinthians 11:16-33.</w:t>
      </w:r>
      <w:r w:rsidR="000A68F5">
        <w:rPr>
          <w:rFonts w:ascii="Arial" w:hAnsi="Arial" w:cs="Arial"/>
        </w:rPr>
        <w:t xml:space="preserve"> </w:t>
      </w:r>
      <w:r w:rsidRPr="00047BD1">
        <w:rPr>
          <w:rFonts w:ascii="Arial" w:eastAsiaTheme="minorHAnsi" w:hAnsi="Arial" w:cs="Arial"/>
          <w:lang w:eastAsia="en-US"/>
        </w:rPr>
        <w:t xml:space="preserve">Knohl </w:t>
      </w:r>
      <w:r w:rsidR="00192832" w:rsidRPr="00047BD1">
        <w:rPr>
          <w:rFonts w:ascii="Arial" w:eastAsiaTheme="minorHAnsi" w:hAnsi="Arial" w:cs="Arial"/>
          <w:lang w:eastAsia="en-US"/>
        </w:rPr>
        <w:t xml:space="preserve">argues </w:t>
      </w:r>
      <w:r w:rsidRPr="00047BD1">
        <w:rPr>
          <w:rFonts w:ascii="Arial" w:eastAsiaTheme="minorHAnsi" w:hAnsi="Arial" w:cs="Arial"/>
          <w:lang w:eastAsia="en-US"/>
        </w:rPr>
        <w:t>that, due to these two hymns</w:t>
      </w:r>
      <w:r w:rsidR="00181C6F" w:rsidRPr="00047BD1">
        <w:rPr>
          <w:rFonts w:ascii="Arial" w:eastAsiaTheme="minorHAnsi" w:hAnsi="Arial" w:cs="Arial"/>
          <w:lang w:eastAsia="en-US"/>
        </w:rPr>
        <w:t>´</w:t>
      </w:r>
      <w:r w:rsidRPr="00047BD1">
        <w:rPr>
          <w:rFonts w:ascii="Arial" w:eastAsiaTheme="minorHAnsi" w:hAnsi="Arial" w:cs="Arial"/>
          <w:lang w:eastAsia="en-US"/>
        </w:rPr>
        <w:t xml:space="preserve"> anomalous content</w:t>
      </w:r>
      <w:r w:rsidR="00AA271B">
        <w:rPr>
          <w:rFonts w:ascii="Arial" w:eastAsiaTheme="minorHAnsi" w:hAnsi="Arial" w:cs="Arial"/>
          <w:lang w:eastAsia="en-US"/>
        </w:rPr>
        <w:t>,</w:t>
      </w:r>
      <w:r w:rsidR="008A7A55">
        <w:rPr>
          <w:rFonts w:ascii="Arial" w:eastAsiaTheme="minorHAnsi" w:hAnsi="Arial" w:cs="Arial"/>
          <w:lang w:eastAsia="en-US"/>
        </w:rPr>
        <w:t xml:space="preserve"> the</w:t>
      </w:r>
      <w:r w:rsidR="00AA271B">
        <w:rPr>
          <w:rFonts w:ascii="Arial" w:eastAsiaTheme="minorHAnsi" w:hAnsi="Arial" w:cs="Arial"/>
          <w:lang w:eastAsia="en-US"/>
        </w:rPr>
        <w:t xml:space="preserve">y </w:t>
      </w:r>
      <w:r w:rsidR="00181C6F" w:rsidRPr="00047BD1">
        <w:rPr>
          <w:rFonts w:ascii="Arial" w:eastAsiaTheme="minorHAnsi" w:hAnsi="Arial" w:cs="Arial"/>
          <w:lang w:eastAsia="en-US"/>
        </w:rPr>
        <w:t>are actually one single composition narrated by the same character</w:t>
      </w:r>
      <w:r w:rsidR="00441864" w:rsidRPr="00047BD1">
        <w:rPr>
          <w:rFonts w:ascii="Arial" w:eastAsiaTheme="minorHAnsi" w:hAnsi="Arial" w:cs="Arial"/>
          <w:lang w:eastAsia="en-US"/>
        </w:rPr>
        <w:t>. He continues that the era portrayed is a perfect age of salvation and redemption from sin and mourning</w:t>
      </w:r>
      <w:r w:rsidR="00181C6F" w:rsidRPr="00610AB1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7"/>
      </w:r>
      <w:r w:rsidR="00181C6F" w:rsidRPr="00047BD1">
        <w:rPr>
          <w:rFonts w:ascii="Arial" w:eastAsiaTheme="minorHAnsi" w:hAnsi="Arial" w:cs="Arial"/>
          <w:lang w:eastAsia="en-US"/>
        </w:rPr>
        <w:t xml:space="preserve">. </w:t>
      </w:r>
    </w:p>
    <w:p w14:paraId="41ECBEED" w14:textId="1A20687D" w:rsidR="00E33B6D" w:rsidRPr="00047BD1" w:rsidRDefault="001E2F1F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lang w:eastAsia="en-US"/>
        </w:rPr>
        <w:t xml:space="preserve">Knohl states that, for the Hebrew Bible, it is impossible for divinity and suffering to co-exist at the same time, with both the ´Suffering Servant´ and Daniel´s ´knowledgeable´ ones being given </w:t>
      </w:r>
      <w:r w:rsidR="0061123B" w:rsidRPr="00047BD1">
        <w:rPr>
          <w:rFonts w:ascii="Arial" w:eastAsiaTheme="minorHAnsi" w:hAnsi="Arial" w:cs="Arial"/>
          <w:lang w:eastAsia="en-US"/>
        </w:rPr>
        <w:t xml:space="preserve">heavenly status </w:t>
      </w:r>
      <w:r w:rsidR="00B8274A">
        <w:rPr>
          <w:rFonts w:ascii="Arial" w:eastAsiaTheme="minorHAnsi" w:hAnsi="Arial" w:cs="Arial"/>
          <w:lang w:eastAsia="en-US"/>
        </w:rPr>
        <w:t xml:space="preserve">only </w:t>
      </w:r>
      <w:r w:rsidR="0061123B" w:rsidRPr="00047BD1">
        <w:rPr>
          <w:rFonts w:ascii="Arial" w:eastAsiaTheme="minorHAnsi" w:hAnsi="Arial" w:cs="Arial"/>
          <w:lang w:eastAsia="en-US"/>
        </w:rPr>
        <w:t>after the conclusion of their suffering</w:t>
      </w:r>
      <w:r w:rsidRPr="00047BD1">
        <w:rPr>
          <w:rFonts w:ascii="Arial" w:eastAsiaTheme="minorHAnsi" w:hAnsi="Arial" w:cs="Arial"/>
          <w:lang w:eastAsia="en-US"/>
        </w:rPr>
        <w:t>.</w:t>
      </w:r>
      <w:r w:rsidR="0061123B" w:rsidRPr="00047BD1">
        <w:rPr>
          <w:rFonts w:ascii="Arial" w:eastAsiaTheme="minorHAnsi" w:hAnsi="Arial" w:cs="Arial"/>
          <w:lang w:eastAsia="en-US"/>
        </w:rPr>
        <w:t xml:space="preserve"> However, this simultaneous divinity/suffering is just what the narrator of the Dead Sea Scroll hymns experiences, something </w:t>
      </w:r>
      <w:r w:rsidR="00B8274A">
        <w:rPr>
          <w:rFonts w:ascii="Arial" w:eastAsiaTheme="minorHAnsi" w:hAnsi="Arial" w:cs="Arial"/>
          <w:lang w:eastAsia="en-US"/>
        </w:rPr>
        <w:t>that</w:t>
      </w:r>
      <w:r w:rsidR="0061123B" w:rsidRPr="00047BD1">
        <w:rPr>
          <w:rFonts w:ascii="Arial" w:eastAsiaTheme="minorHAnsi" w:hAnsi="Arial" w:cs="Arial"/>
          <w:lang w:eastAsia="en-US"/>
        </w:rPr>
        <w:t xml:space="preserve"> Knohl asserts emerges during the intertestamental </w:t>
      </w:r>
      <w:r w:rsidR="00610AB1">
        <w:rPr>
          <w:rFonts w:ascii="Arial" w:eastAsiaTheme="minorHAnsi" w:hAnsi="Arial" w:cs="Arial"/>
          <w:lang w:eastAsia="en-US"/>
        </w:rPr>
        <w:t xml:space="preserve">period and </w:t>
      </w:r>
      <w:r w:rsidR="00B8274A">
        <w:rPr>
          <w:rFonts w:ascii="Arial" w:eastAsiaTheme="minorHAnsi" w:hAnsi="Arial" w:cs="Arial"/>
          <w:lang w:eastAsia="en-US"/>
        </w:rPr>
        <w:t>that</w:t>
      </w:r>
      <w:r w:rsidR="00610AB1">
        <w:rPr>
          <w:rFonts w:ascii="Arial" w:eastAsiaTheme="minorHAnsi" w:hAnsi="Arial" w:cs="Arial"/>
          <w:lang w:eastAsia="en-US"/>
        </w:rPr>
        <w:t xml:space="preserve"> becomes</w:t>
      </w:r>
      <w:r w:rsidR="0061123B" w:rsidRPr="00047BD1">
        <w:rPr>
          <w:rFonts w:ascii="Arial" w:eastAsiaTheme="minorHAnsi" w:hAnsi="Arial" w:cs="Arial"/>
          <w:lang w:eastAsia="en-US"/>
        </w:rPr>
        <w:t xml:space="preserve"> a core characteristic of the New Testament depiction of Jesus</w:t>
      </w:r>
      <w:r w:rsidR="00927F35" w:rsidRPr="00610AB1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8"/>
      </w:r>
      <w:r w:rsidR="0061123B" w:rsidRPr="00047BD1">
        <w:rPr>
          <w:rFonts w:ascii="Arial" w:eastAsiaTheme="minorHAnsi" w:hAnsi="Arial" w:cs="Arial"/>
          <w:lang w:eastAsia="en-US"/>
        </w:rPr>
        <w:t>.</w:t>
      </w:r>
    </w:p>
    <w:p w14:paraId="46B042B1" w14:textId="463387C7" w:rsidR="00927F35" w:rsidRPr="00047BD1" w:rsidRDefault="00927F35" w:rsidP="00816389">
      <w:pPr>
        <w:pStyle w:val="NormalWeb"/>
        <w:shd w:val="clear" w:color="auto" w:fill="FFFFFF"/>
        <w:spacing w:before="24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>The ´Suffering Servant´ and the New Testament</w:t>
      </w:r>
    </w:p>
    <w:p w14:paraId="4C47202D" w14:textId="65F2FC2F" w:rsidR="00047BD1" w:rsidRDefault="00F0493E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Christian tradition</w:t>
      </w:r>
      <w:r w:rsidR="00F2453E">
        <w:rPr>
          <w:rFonts w:ascii="Arial" w:hAnsi="Arial" w:cs="Arial"/>
          <w:sz w:val="24"/>
          <w:szCs w:val="24"/>
        </w:rPr>
        <w:t>, t</w:t>
      </w:r>
      <w:r w:rsidR="00F2453E" w:rsidRPr="00047BD1">
        <w:rPr>
          <w:rFonts w:ascii="Arial" w:hAnsi="Arial" w:cs="Arial"/>
          <w:sz w:val="24"/>
          <w:szCs w:val="24"/>
        </w:rPr>
        <w:t>he role of the ´Suffering Servant´ in the book of Isaiah</w:t>
      </w:r>
      <w:r w:rsidR="00F2453E" w:rsidRPr="00E83AE5">
        <w:rPr>
          <w:rFonts w:ascii="Arial" w:hAnsi="Arial" w:cs="Arial"/>
          <w:sz w:val="24"/>
          <w:szCs w:val="24"/>
        </w:rPr>
        <w:t xml:space="preserve"> </w:t>
      </w:r>
      <w:r w:rsidR="00F2453E" w:rsidRPr="00047BD1">
        <w:rPr>
          <w:rFonts w:ascii="Arial" w:hAnsi="Arial" w:cs="Arial"/>
          <w:sz w:val="24"/>
          <w:szCs w:val="24"/>
        </w:rPr>
        <w:t xml:space="preserve">is a prophecy </w:t>
      </w:r>
      <w:r w:rsidR="00F2453E">
        <w:rPr>
          <w:rFonts w:ascii="Arial" w:hAnsi="Arial" w:cs="Arial"/>
          <w:sz w:val="24"/>
          <w:szCs w:val="24"/>
        </w:rPr>
        <w:t>of</w:t>
      </w:r>
      <w:r w:rsidR="00F2453E" w:rsidRPr="00047BD1">
        <w:rPr>
          <w:rFonts w:ascii="Arial" w:hAnsi="Arial" w:cs="Arial"/>
          <w:sz w:val="24"/>
          <w:szCs w:val="24"/>
        </w:rPr>
        <w:t xml:space="preserve"> the suffering, death and resurrection of Jesus</w:t>
      </w:r>
      <w:r w:rsidR="00F2453E">
        <w:rPr>
          <w:rFonts w:ascii="Arial" w:hAnsi="Arial" w:cs="Arial"/>
          <w:sz w:val="24"/>
          <w:szCs w:val="24"/>
        </w:rPr>
        <w:t>. I</w:t>
      </w:r>
      <w:r w:rsidR="00BF17D5" w:rsidRPr="00047BD1">
        <w:rPr>
          <w:rFonts w:ascii="Arial" w:hAnsi="Arial" w:cs="Arial"/>
          <w:sz w:val="24"/>
          <w:szCs w:val="24"/>
        </w:rPr>
        <w:t>saiah 53 is directly quoted seven times in the</w:t>
      </w:r>
      <w:r w:rsidR="00047BD1">
        <w:rPr>
          <w:rFonts w:ascii="Arial" w:hAnsi="Arial" w:cs="Arial"/>
          <w:sz w:val="24"/>
          <w:szCs w:val="24"/>
        </w:rPr>
        <w:t xml:space="preserve"> New Testament (Matthew 8:14-17,</w:t>
      </w:r>
      <w:r w:rsidR="00BF17D5" w:rsidRPr="00047BD1">
        <w:rPr>
          <w:rFonts w:ascii="Arial" w:hAnsi="Arial" w:cs="Arial"/>
          <w:sz w:val="24"/>
          <w:szCs w:val="24"/>
        </w:rPr>
        <w:t xml:space="preserve"> </w:t>
      </w:r>
      <w:r w:rsidR="00047BD1">
        <w:rPr>
          <w:rFonts w:ascii="Arial" w:hAnsi="Arial" w:cs="Arial"/>
          <w:sz w:val="24"/>
          <w:szCs w:val="24"/>
        </w:rPr>
        <w:t xml:space="preserve">Luke 22:35-38, </w:t>
      </w:r>
      <w:r w:rsidR="00610AB1" w:rsidRPr="00047BD1">
        <w:rPr>
          <w:rFonts w:ascii="Arial" w:hAnsi="Arial" w:cs="Arial"/>
          <w:sz w:val="24"/>
          <w:szCs w:val="24"/>
        </w:rPr>
        <w:t>John 12:37-41</w:t>
      </w:r>
      <w:r w:rsidR="00610AB1">
        <w:rPr>
          <w:rFonts w:ascii="Arial" w:hAnsi="Arial" w:cs="Arial"/>
          <w:sz w:val="24"/>
          <w:szCs w:val="24"/>
        </w:rPr>
        <w:t>,</w:t>
      </w:r>
      <w:r w:rsidR="00047BD1">
        <w:rPr>
          <w:rFonts w:ascii="Arial" w:hAnsi="Arial" w:cs="Arial"/>
          <w:sz w:val="24"/>
          <w:szCs w:val="24"/>
        </w:rPr>
        <w:t xml:space="preserve"> Acts 8:26-35,</w:t>
      </w:r>
      <w:r w:rsidR="00BF17D5" w:rsidRPr="00047BD1">
        <w:rPr>
          <w:rFonts w:ascii="Arial" w:hAnsi="Arial" w:cs="Arial"/>
          <w:sz w:val="24"/>
          <w:szCs w:val="24"/>
        </w:rPr>
        <w:t xml:space="preserve"> Romans 10:11-21</w:t>
      </w:r>
      <w:r w:rsidR="00B8274A">
        <w:rPr>
          <w:rFonts w:ascii="Arial" w:hAnsi="Arial" w:cs="Arial"/>
          <w:sz w:val="24"/>
          <w:szCs w:val="24"/>
        </w:rPr>
        <w:t xml:space="preserve"> and</w:t>
      </w:r>
      <w:r w:rsidR="006A2735">
        <w:rPr>
          <w:rFonts w:ascii="Arial" w:hAnsi="Arial" w:cs="Arial"/>
          <w:sz w:val="24"/>
          <w:szCs w:val="24"/>
        </w:rPr>
        <w:t xml:space="preserve"> 1 Peter 2:19-25</w:t>
      </w:r>
      <w:r w:rsidR="00BF17D5" w:rsidRPr="00047BD1">
        <w:rPr>
          <w:rFonts w:ascii="Arial" w:hAnsi="Arial" w:cs="Arial"/>
          <w:sz w:val="24"/>
          <w:szCs w:val="24"/>
        </w:rPr>
        <w:t>)</w:t>
      </w:r>
      <w:r w:rsidR="00E33B6D" w:rsidRPr="00047BD1">
        <w:rPr>
          <w:rFonts w:ascii="Arial" w:hAnsi="Arial" w:cs="Arial"/>
          <w:sz w:val="24"/>
          <w:szCs w:val="24"/>
        </w:rPr>
        <w:t xml:space="preserve">. </w:t>
      </w:r>
      <w:r w:rsidR="00047BD1" w:rsidRPr="00047BD1">
        <w:rPr>
          <w:rFonts w:ascii="Arial" w:hAnsi="Arial" w:cs="Arial"/>
          <w:sz w:val="24"/>
          <w:szCs w:val="24"/>
        </w:rPr>
        <w:t xml:space="preserve">Acts 8:26-35 depicts the apostle Philip meeting a travelling Ethiopian eunuch. The latter is reading Isaiah. The eunuch asks Philip to explain the figure of the ´Suffering Servant (in Isa. 53) and in response, the apostle proclaims the good news about Jesus. </w:t>
      </w:r>
    </w:p>
    <w:p w14:paraId="2D7983E5" w14:textId="77777777" w:rsidR="00816389" w:rsidRDefault="00816389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522614A3" w14:textId="134DE920" w:rsidR="000B6C15" w:rsidRDefault="00E33B6D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lastRenderedPageBreak/>
        <w:t xml:space="preserve">The primary motivation for New Testament authors drawing upon the ´Suffering Servant´ is </w:t>
      </w:r>
      <w:r w:rsidR="008A7A55">
        <w:rPr>
          <w:rFonts w:ascii="Arial" w:hAnsi="Arial" w:cs="Arial"/>
          <w:sz w:val="24"/>
          <w:szCs w:val="24"/>
        </w:rPr>
        <w:t xml:space="preserve">to </w:t>
      </w:r>
      <w:r w:rsidRPr="00047BD1">
        <w:rPr>
          <w:rFonts w:ascii="Arial" w:hAnsi="Arial" w:cs="Arial"/>
          <w:sz w:val="24"/>
          <w:szCs w:val="24"/>
        </w:rPr>
        <w:t>justify the mission and suffering of Jesus in the context of Jewish tradition</w:t>
      </w:r>
      <w:r w:rsidR="00F0493E">
        <w:rPr>
          <w:rFonts w:ascii="Arial" w:hAnsi="Arial" w:cs="Arial"/>
          <w:sz w:val="24"/>
          <w:szCs w:val="24"/>
        </w:rPr>
        <w:t xml:space="preserve"> and the exclusive continuation of that into Christian tradition</w:t>
      </w:r>
      <w:r w:rsidRPr="00047BD1">
        <w:rPr>
          <w:rFonts w:ascii="Arial" w:hAnsi="Arial" w:cs="Arial"/>
          <w:sz w:val="24"/>
          <w:szCs w:val="24"/>
        </w:rPr>
        <w:t xml:space="preserve">. The Gospels clearly link aspects of Jesus´ ministry </w:t>
      </w:r>
      <w:r w:rsidR="002308DF" w:rsidRPr="00047BD1">
        <w:rPr>
          <w:rFonts w:ascii="Arial" w:hAnsi="Arial" w:cs="Arial"/>
          <w:sz w:val="24"/>
          <w:szCs w:val="24"/>
        </w:rPr>
        <w:t xml:space="preserve">as a fulfilment of the ´Suffering Servant´ </w:t>
      </w:r>
      <w:r w:rsidR="000A68F5">
        <w:rPr>
          <w:rFonts w:ascii="Arial" w:hAnsi="Arial" w:cs="Arial"/>
          <w:sz w:val="24"/>
          <w:szCs w:val="24"/>
        </w:rPr>
        <w:t xml:space="preserve">prophecy </w:t>
      </w:r>
      <w:r w:rsidR="002308DF" w:rsidRPr="00047BD1">
        <w:rPr>
          <w:rFonts w:ascii="Arial" w:hAnsi="Arial" w:cs="Arial"/>
          <w:sz w:val="24"/>
          <w:szCs w:val="24"/>
        </w:rPr>
        <w:t>in Second Isaiah. For instance, Jesus´ healing activities (Matt. 8:17/</w:t>
      </w:r>
      <w:r w:rsidR="000A68F5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 xml:space="preserve">Isa. 53:4), people´s persistent scepticism of </w:t>
      </w:r>
      <w:r w:rsidR="00C81352">
        <w:rPr>
          <w:rFonts w:ascii="Arial" w:hAnsi="Arial" w:cs="Arial"/>
          <w:sz w:val="24"/>
          <w:szCs w:val="24"/>
        </w:rPr>
        <w:t>h</w:t>
      </w:r>
      <w:r w:rsidR="002308DF" w:rsidRPr="00047BD1">
        <w:rPr>
          <w:rFonts w:ascii="Arial" w:hAnsi="Arial" w:cs="Arial"/>
          <w:sz w:val="24"/>
          <w:szCs w:val="24"/>
        </w:rPr>
        <w:t>im (John 12:38/</w:t>
      </w:r>
      <w:r w:rsidR="000A68F5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>Isa. 53:1; also Rom. 10:16-17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 xml:space="preserve">/Isa. 53:1), </w:t>
      </w:r>
      <w:r w:rsidR="00C81352">
        <w:rPr>
          <w:rFonts w:ascii="Arial" w:hAnsi="Arial" w:cs="Arial"/>
          <w:sz w:val="24"/>
          <w:szCs w:val="24"/>
        </w:rPr>
        <w:t>h</w:t>
      </w:r>
      <w:r w:rsidR="002308DF" w:rsidRPr="00047BD1">
        <w:rPr>
          <w:rFonts w:ascii="Arial" w:hAnsi="Arial" w:cs="Arial"/>
          <w:sz w:val="24"/>
          <w:szCs w:val="24"/>
        </w:rPr>
        <w:t>is arrest (Luke 22:37/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Pr="00047BD1">
        <w:rPr>
          <w:rFonts w:ascii="Arial" w:hAnsi="Arial" w:cs="Arial"/>
          <w:sz w:val="24"/>
          <w:szCs w:val="24"/>
        </w:rPr>
        <w:t>Isa</w:t>
      </w:r>
      <w:r w:rsidR="008A7A55">
        <w:rPr>
          <w:rFonts w:ascii="Arial" w:hAnsi="Arial" w:cs="Arial"/>
          <w:sz w:val="24"/>
          <w:szCs w:val="24"/>
        </w:rPr>
        <w:t>. 53:12)</w:t>
      </w:r>
      <w:r w:rsidR="002308DF" w:rsidRPr="00047BD1">
        <w:rPr>
          <w:rFonts w:ascii="Arial" w:hAnsi="Arial" w:cs="Arial"/>
          <w:sz w:val="24"/>
          <w:szCs w:val="24"/>
        </w:rPr>
        <w:t xml:space="preserve"> and </w:t>
      </w:r>
      <w:r w:rsidRPr="00047BD1">
        <w:rPr>
          <w:rFonts w:ascii="Arial" w:hAnsi="Arial" w:cs="Arial"/>
          <w:sz w:val="24"/>
          <w:szCs w:val="24"/>
        </w:rPr>
        <w:t>humiliation (Acts 8:32-</w:t>
      </w:r>
      <w:r w:rsidR="002308DF" w:rsidRPr="00047BD1">
        <w:rPr>
          <w:rFonts w:ascii="Arial" w:hAnsi="Arial" w:cs="Arial"/>
          <w:sz w:val="24"/>
          <w:szCs w:val="24"/>
        </w:rPr>
        <w:t>35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>/</w:t>
      </w:r>
      <w:r w:rsidRPr="00047BD1">
        <w:rPr>
          <w:rFonts w:ascii="Arial" w:hAnsi="Arial" w:cs="Arial"/>
          <w:sz w:val="24"/>
          <w:szCs w:val="24"/>
        </w:rPr>
        <w:t>Isa</w:t>
      </w:r>
      <w:r w:rsidR="002308DF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53:7-8). </w:t>
      </w:r>
      <w:r w:rsidR="00823319" w:rsidRPr="00047BD1">
        <w:rPr>
          <w:rFonts w:ascii="Arial" w:hAnsi="Arial" w:cs="Arial"/>
          <w:sz w:val="24"/>
          <w:szCs w:val="24"/>
        </w:rPr>
        <w:t>The New Testament implicitly draws upon language from Isaiah 52</w:t>
      </w:r>
      <w:r w:rsidR="00C81352">
        <w:rPr>
          <w:rFonts w:ascii="Arial" w:hAnsi="Arial" w:cs="Arial"/>
          <w:sz w:val="24"/>
          <w:szCs w:val="24"/>
        </w:rPr>
        <w:t>-</w:t>
      </w:r>
      <w:r w:rsidR="00F0493E">
        <w:rPr>
          <w:rFonts w:ascii="Arial" w:hAnsi="Arial" w:cs="Arial"/>
          <w:sz w:val="24"/>
          <w:szCs w:val="24"/>
        </w:rPr>
        <w:t xml:space="preserve">53, such as when Jesus is </w:t>
      </w:r>
      <w:r w:rsidR="00823319" w:rsidRPr="00047BD1">
        <w:rPr>
          <w:rFonts w:ascii="Arial" w:hAnsi="Arial" w:cs="Arial"/>
          <w:sz w:val="24"/>
          <w:szCs w:val="24"/>
        </w:rPr>
        <w:t xml:space="preserve">presented as a figure who has come to ´serve´ and sacrifice his life for ´many´. His disciples are also described as ´servants´ who follow </w:t>
      </w:r>
      <w:r w:rsidR="00C81352">
        <w:rPr>
          <w:rFonts w:ascii="Arial" w:hAnsi="Arial" w:cs="Arial"/>
          <w:sz w:val="24"/>
          <w:szCs w:val="24"/>
        </w:rPr>
        <w:t>h</w:t>
      </w:r>
      <w:r w:rsidR="00823319" w:rsidRPr="00047BD1">
        <w:rPr>
          <w:rFonts w:ascii="Arial" w:hAnsi="Arial" w:cs="Arial"/>
          <w:sz w:val="24"/>
          <w:szCs w:val="24"/>
        </w:rPr>
        <w:t>is example (Matt. 20:25-28, Mark 10:41-45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="00823319" w:rsidRPr="00047BD1">
        <w:rPr>
          <w:rFonts w:ascii="Arial" w:hAnsi="Arial" w:cs="Arial"/>
          <w:sz w:val="24"/>
          <w:szCs w:val="24"/>
        </w:rPr>
        <w:t xml:space="preserve">/Isa. 53:10-11). Meanwhile, </w:t>
      </w:r>
      <w:r w:rsidR="008A7A55">
        <w:rPr>
          <w:rFonts w:ascii="Arial" w:hAnsi="Arial" w:cs="Arial"/>
          <w:sz w:val="24"/>
          <w:szCs w:val="24"/>
        </w:rPr>
        <w:t xml:space="preserve">other New Testament </w:t>
      </w:r>
      <w:r w:rsidR="00823319" w:rsidRPr="00047BD1">
        <w:rPr>
          <w:rFonts w:ascii="Arial" w:hAnsi="Arial" w:cs="Arial"/>
          <w:sz w:val="24"/>
          <w:szCs w:val="24"/>
        </w:rPr>
        <w:t>authors evoke their descriptions of Jesus´ suffering, death and resurrection in language from Second Isaiah</w:t>
      </w:r>
      <w:r w:rsidR="00FB39B6" w:rsidRPr="00047BD1">
        <w:rPr>
          <w:rFonts w:ascii="Arial" w:hAnsi="Arial" w:cs="Arial"/>
          <w:sz w:val="24"/>
          <w:szCs w:val="24"/>
        </w:rPr>
        <w:t>´s ´Suffering Servant´ chapters, as a role model for believers</w:t>
      </w:r>
      <w:r w:rsidRPr="00047BD1">
        <w:rPr>
          <w:rFonts w:ascii="Arial" w:hAnsi="Arial" w:cs="Arial"/>
          <w:sz w:val="24"/>
          <w:szCs w:val="24"/>
        </w:rPr>
        <w:t xml:space="preserve"> (1</w:t>
      </w:r>
      <w:r w:rsidR="00FB39B6" w:rsidRPr="00047BD1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>Pet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="008A7A55">
        <w:rPr>
          <w:rFonts w:ascii="Arial" w:hAnsi="Arial" w:cs="Arial"/>
          <w:sz w:val="24"/>
          <w:szCs w:val="24"/>
        </w:rPr>
        <w:t xml:space="preserve"> </w:t>
      </w:r>
      <w:r w:rsidR="00FB39B6" w:rsidRPr="00047BD1">
        <w:rPr>
          <w:rFonts w:ascii="Arial" w:hAnsi="Arial" w:cs="Arial"/>
          <w:sz w:val="24"/>
          <w:szCs w:val="24"/>
        </w:rPr>
        <w:t>2:21-25//</w:t>
      </w:r>
      <w:r w:rsidRPr="00047BD1">
        <w:rPr>
          <w:rFonts w:ascii="Arial" w:hAnsi="Arial" w:cs="Arial"/>
          <w:sz w:val="24"/>
          <w:szCs w:val="24"/>
        </w:rPr>
        <w:t>Isa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53:4-6, Isa</w:t>
      </w:r>
      <w:r w:rsidR="00FB39B6" w:rsidRPr="00047BD1">
        <w:rPr>
          <w:rFonts w:ascii="Arial" w:hAnsi="Arial" w:cs="Arial"/>
          <w:sz w:val="24"/>
          <w:szCs w:val="24"/>
        </w:rPr>
        <w:t>. 53:9,</w:t>
      </w:r>
      <w:r w:rsidRPr="00047BD1">
        <w:rPr>
          <w:rFonts w:ascii="Arial" w:hAnsi="Arial" w:cs="Arial"/>
          <w:sz w:val="24"/>
          <w:szCs w:val="24"/>
        </w:rPr>
        <w:t> Phil</w:t>
      </w:r>
      <w:r w:rsidR="00FB39B6" w:rsidRPr="00047BD1">
        <w:rPr>
          <w:rFonts w:ascii="Arial" w:hAnsi="Arial" w:cs="Arial"/>
          <w:sz w:val="24"/>
          <w:szCs w:val="24"/>
        </w:rPr>
        <w:t>. 2:5-11 /</w:t>
      </w:r>
      <w:r w:rsidRPr="00047BD1">
        <w:rPr>
          <w:rFonts w:ascii="Arial" w:hAnsi="Arial" w:cs="Arial"/>
          <w:sz w:val="24"/>
          <w:szCs w:val="24"/>
        </w:rPr>
        <w:t>/Isa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52, Isa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53).</w:t>
      </w:r>
      <w:r w:rsidR="00AD4015" w:rsidRPr="00047BD1">
        <w:rPr>
          <w:rFonts w:ascii="Arial" w:hAnsi="Arial" w:cs="Arial"/>
          <w:sz w:val="24"/>
          <w:szCs w:val="24"/>
        </w:rPr>
        <w:t xml:space="preserve"> It appears that New Testament authors, in their quest to understand the suffering, death and resurrection of Jesus (as well as their own suffering and existence)</w:t>
      </w:r>
      <w:r w:rsidR="00477FA7">
        <w:rPr>
          <w:rFonts w:ascii="Arial" w:hAnsi="Arial" w:cs="Arial"/>
          <w:sz w:val="24"/>
          <w:szCs w:val="24"/>
        </w:rPr>
        <w:t>,</w:t>
      </w:r>
      <w:r w:rsidR="00AD4015" w:rsidRPr="00047BD1">
        <w:rPr>
          <w:rFonts w:ascii="Arial" w:hAnsi="Arial" w:cs="Arial"/>
          <w:sz w:val="24"/>
          <w:szCs w:val="24"/>
        </w:rPr>
        <w:t xml:space="preserve"> viewed the ´Suffering Servant´ as a part of God´s design for the fulfilment of His promises, an idea which has been part of Christian thought ever since.</w:t>
      </w:r>
      <w:r w:rsidR="00981F70">
        <w:rPr>
          <w:rFonts w:ascii="Arial" w:hAnsi="Arial" w:cs="Arial"/>
          <w:sz w:val="24"/>
          <w:szCs w:val="24"/>
        </w:rPr>
        <w:t xml:space="preserve"> </w:t>
      </w:r>
    </w:p>
    <w:p w14:paraId="4C02BBBA" w14:textId="77777777" w:rsidR="008520FE" w:rsidRDefault="008520FE" w:rsidP="008520FE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440AA698" w14:textId="2A49782A" w:rsidR="001A07CC" w:rsidRDefault="00A46F97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Meanwhile, </w:t>
      </w:r>
      <w:r w:rsidR="001A07CC" w:rsidRPr="00047BD1">
        <w:rPr>
          <w:rFonts w:ascii="Arial" w:hAnsi="Arial" w:cs="Arial"/>
          <w:sz w:val="24"/>
          <w:szCs w:val="24"/>
        </w:rPr>
        <w:t>Brettler/Levine</w:t>
      </w:r>
      <w:r w:rsidR="001A07CC">
        <w:rPr>
          <w:rFonts w:ascii="Arial" w:hAnsi="Arial" w:cs="Arial"/>
          <w:sz w:val="24"/>
          <w:szCs w:val="24"/>
        </w:rPr>
        <w:t xml:space="preserve"> again invoke </w:t>
      </w:r>
      <w:r w:rsidR="001A07CC" w:rsidRPr="00047BD1">
        <w:rPr>
          <w:rFonts w:ascii="Arial" w:hAnsi="Arial" w:cs="Arial"/>
          <w:sz w:val="24"/>
          <w:szCs w:val="24"/>
        </w:rPr>
        <w:t>the Pontifical Biblical Commission´s ´The Jewish People and their Sacred Scriptures in the Christian Bible´</w:t>
      </w:r>
      <w:r w:rsidR="001A07CC">
        <w:rPr>
          <w:rFonts w:ascii="Arial" w:hAnsi="Arial" w:cs="Arial"/>
          <w:sz w:val="24"/>
          <w:szCs w:val="24"/>
        </w:rPr>
        <w:t xml:space="preserve">, stating that </w:t>
      </w:r>
      <w:r w:rsidR="001A07CC" w:rsidRPr="00047BD1">
        <w:rPr>
          <w:rFonts w:ascii="Arial" w:hAnsi="Arial" w:cs="Arial"/>
          <w:sz w:val="24"/>
          <w:szCs w:val="24"/>
        </w:rPr>
        <w:t>Christological exegesis of the Old Testament is a retrospective viewpoint which is not found in the O</w:t>
      </w:r>
      <w:r w:rsidR="00B427A9">
        <w:rPr>
          <w:rFonts w:ascii="Arial" w:hAnsi="Arial" w:cs="Arial"/>
          <w:sz w:val="24"/>
          <w:szCs w:val="24"/>
        </w:rPr>
        <w:t xml:space="preserve">ld </w:t>
      </w:r>
      <w:r w:rsidR="001A07CC" w:rsidRPr="00047BD1">
        <w:rPr>
          <w:rFonts w:ascii="Arial" w:hAnsi="Arial" w:cs="Arial"/>
          <w:sz w:val="24"/>
          <w:szCs w:val="24"/>
        </w:rPr>
        <w:t>T</w:t>
      </w:r>
      <w:r w:rsidR="00B427A9">
        <w:rPr>
          <w:rFonts w:ascii="Arial" w:hAnsi="Arial" w:cs="Arial"/>
          <w:sz w:val="24"/>
          <w:szCs w:val="24"/>
        </w:rPr>
        <w:t>estament/Hebrew Bible</w:t>
      </w:r>
      <w:r w:rsidR="001A07CC" w:rsidRPr="00047BD1">
        <w:rPr>
          <w:rFonts w:ascii="Arial" w:hAnsi="Arial" w:cs="Arial"/>
          <w:sz w:val="24"/>
          <w:szCs w:val="24"/>
        </w:rPr>
        <w:t xml:space="preserve"> but </w:t>
      </w:r>
      <w:r w:rsidR="001A07CC">
        <w:rPr>
          <w:rFonts w:ascii="Arial" w:hAnsi="Arial" w:cs="Arial"/>
          <w:sz w:val="24"/>
          <w:szCs w:val="24"/>
        </w:rPr>
        <w:t xml:space="preserve">only </w:t>
      </w:r>
      <w:r w:rsidR="001A07CC" w:rsidRPr="00047BD1">
        <w:rPr>
          <w:rFonts w:ascii="Arial" w:hAnsi="Arial" w:cs="Arial"/>
          <w:sz w:val="24"/>
          <w:szCs w:val="24"/>
        </w:rPr>
        <w:t>in the New Testament narrative</w:t>
      </w:r>
      <w:r w:rsidR="001A07CC" w:rsidRPr="00B427A9">
        <w:rPr>
          <w:rStyle w:val="FootnoteReference"/>
          <w:rFonts w:ascii="Arial" w:hAnsi="Arial" w:cs="Arial"/>
          <w:sz w:val="20"/>
          <w:szCs w:val="24"/>
        </w:rPr>
        <w:footnoteReference w:id="19"/>
      </w:r>
      <w:r w:rsidR="008520FE">
        <w:rPr>
          <w:rFonts w:ascii="Arial" w:hAnsi="Arial" w:cs="Arial"/>
          <w:sz w:val="24"/>
          <w:szCs w:val="24"/>
        </w:rPr>
        <w:t>.</w:t>
      </w:r>
      <w:r w:rsidR="00C81352">
        <w:rPr>
          <w:rFonts w:ascii="Arial" w:hAnsi="Arial" w:cs="Arial"/>
          <w:sz w:val="24"/>
          <w:szCs w:val="24"/>
        </w:rPr>
        <w:t xml:space="preserve"> This exegetical tradition continues in later centuries via the Church Fathers and later theologians.</w:t>
      </w:r>
    </w:p>
    <w:p w14:paraId="1B2A359A" w14:textId="77777777" w:rsidR="001A07CC" w:rsidRDefault="001A07CC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6B213159" w14:textId="1916E7BD" w:rsidR="00B013F1" w:rsidRDefault="00981F70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also interesting to reflect on the unknowable question of to what extent the </w:t>
      </w:r>
      <w:r w:rsidR="000B6C15">
        <w:rPr>
          <w:rFonts w:ascii="Arial" w:hAnsi="Arial" w:cs="Arial"/>
          <w:sz w:val="24"/>
          <w:szCs w:val="24"/>
        </w:rPr>
        <w:t>´Suffering Servant´ narrative influenced the beliefs and actions of the historical Jesus</w:t>
      </w:r>
      <w:r w:rsidR="001800AD">
        <w:rPr>
          <w:rFonts w:ascii="Arial" w:hAnsi="Arial" w:cs="Arial"/>
          <w:sz w:val="24"/>
          <w:szCs w:val="24"/>
        </w:rPr>
        <w:t>, especially in his final days</w:t>
      </w:r>
      <w:r>
        <w:rPr>
          <w:rFonts w:ascii="Arial" w:hAnsi="Arial" w:cs="Arial"/>
          <w:sz w:val="24"/>
          <w:szCs w:val="24"/>
        </w:rPr>
        <w:t xml:space="preserve">. With evidence </w:t>
      </w:r>
      <w:r w:rsidR="00C41D32">
        <w:rPr>
          <w:rFonts w:ascii="Arial" w:hAnsi="Arial" w:cs="Arial"/>
          <w:sz w:val="24"/>
          <w:szCs w:val="24"/>
        </w:rPr>
        <w:t xml:space="preserve">on the fact </w:t>
      </w:r>
      <w:r>
        <w:rPr>
          <w:rFonts w:ascii="Arial" w:hAnsi="Arial" w:cs="Arial"/>
          <w:sz w:val="24"/>
          <w:szCs w:val="24"/>
        </w:rPr>
        <w:t xml:space="preserve">that the </w:t>
      </w:r>
      <w:r w:rsidR="00413A0A">
        <w:rPr>
          <w:rFonts w:ascii="Arial" w:hAnsi="Arial" w:cs="Arial"/>
          <w:sz w:val="24"/>
          <w:szCs w:val="24"/>
        </w:rPr>
        <w:t>Servant</w:t>
      </w:r>
      <w:r>
        <w:rPr>
          <w:rFonts w:ascii="Arial" w:hAnsi="Arial" w:cs="Arial"/>
          <w:sz w:val="24"/>
          <w:szCs w:val="24"/>
        </w:rPr>
        <w:t xml:space="preserve"> was important to the Dead Sea Scrolls community</w:t>
      </w:r>
      <w:r w:rsidR="000B6C15">
        <w:rPr>
          <w:rFonts w:ascii="Arial" w:hAnsi="Arial" w:cs="Arial"/>
          <w:sz w:val="24"/>
          <w:szCs w:val="24"/>
        </w:rPr>
        <w:t xml:space="preserve"> in Qumran</w:t>
      </w:r>
      <w:r>
        <w:rPr>
          <w:rFonts w:ascii="Arial" w:hAnsi="Arial" w:cs="Arial"/>
          <w:sz w:val="24"/>
          <w:szCs w:val="24"/>
        </w:rPr>
        <w:t xml:space="preserve">, </w:t>
      </w:r>
      <w:r w:rsidR="000B6C15">
        <w:rPr>
          <w:rFonts w:ascii="Arial" w:hAnsi="Arial" w:cs="Arial"/>
          <w:sz w:val="24"/>
          <w:szCs w:val="24"/>
        </w:rPr>
        <w:t>some scholars have taken Luke 1:80´s reference that John the Baptist was ´</w:t>
      </w:r>
      <w:r w:rsidR="000B6C15" w:rsidRPr="000B6C15">
        <w:rPr>
          <w:rFonts w:ascii="Arial" w:hAnsi="Arial" w:cs="Arial"/>
          <w:sz w:val="24"/>
          <w:szCs w:val="24"/>
        </w:rPr>
        <w:t>in the wilderness until the day he appeared publicly to Israel´</w:t>
      </w:r>
      <w:r w:rsidR="000B6C15">
        <w:rPr>
          <w:rFonts w:ascii="Arial" w:hAnsi="Arial" w:cs="Arial"/>
          <w:sz w:val="24"/>
          <w:szCs w:val="24"/>
        </w:rPr>
        <w:t xml:space="preserve"> as possible evidence of John</w:t>
      </w:r>
      <w:r w:rsidR="00AD4AE3">
        <w:rPr>
          <w:rFonts w:ascii="Arial" w:hAnsi="Arial" w:cs="Arial"/>
          <w:sz w:val="24"/>
          <w:szCs w:val="24"/>
        </w:rPr>
        <w:t xml:space="preserve"> and</w:t>
      </w:r>
      <w:r w:rsidR="00C41D32">
        <w:rPr>
          <w:rFonts w:ascii="Arial" w:hAnsi="Arial" w:cs="Arial"/>
          <w:sz w:val="24"/>
          <w:szCs w:val="24"/>
        </w:rPr>
        <w:t>,</w:t>
      </w:r>
      <w:r w:rsidR="00AD4AE3">
        <w:rPr>
          <w:rFonts w:ascii="Arial" w:hAnsi="Arial" w:cs="Arial"/>
          <w:sz w:val="24"/>
          <w:szCs w:val="24"/>
        </w:rPr>
        <w:t xml:space="preserve"> by implication, Jesus</w:t>
      </w:r>
      <w:r w:rsidR="000B6C15">
        <w:rPr>
          <w:rFonts w:ascii="Arial" w:hAnsi="Arial" w:cs="Arial"/>
          <w:sz w:val="24"/>
          <w:szCs w:val="24"/>
        </w:rPr>
        <w:t xml:space="preserve"> having some connection to the Qumran community</w:t>
      </w:r>
      <w:r w:rsidR="00AD4AE3">
        <w:rPr>
          <w:rFonts w:ascii="Arial" w:hAnsi="Arial" w:cs="Arial"/>
          <w:sz w:val="24"/>
          <w:szCs w:val="24"/>
        </w:rPr>
        <w:t xml:space="preserve">. However, studies of the doctrines at Qumran </w:t>
      </w:r>
      <w:r w:rsidR="00AD4AE3">
        <w:rPr>
          <w:rFonts w:ascii="Arial" w:hAnsi="Arial" w:cs="Arial"/>
          <w:sz w:val="24"/>
          <w:szCs w:val="24"/>
        </w:rPr>
        <w:lastRenderedPageBreak/>
        <w:t>indicate that, overall, John´s preaching and outlook were at variance with the prevailing views at Qumran</w:t>
      </w:r>
      <w:r w:rsidR="00C41D32">
        <w:rPr>
          <w:rFonts w:ascii="Arial" w:hAnsi="Arial" w:cs="Arial"/>
          <w:sz w:val="24"/>
          <w:szCs w:val="24"/>
        </w:rPr>
        <w:t>;</w:t>
      </w:r>
      <w:r w:rsidR="00AD4AE3">
        <w:rPr>
          <w:rFonts w:ascii="Arial" w:hAnsi="Arial" w:cs="Arial"/>
          <w:sz w:val="24"/>
          <w:szCs w:val="24"/>
        </w:rPr>
        <w:t xml:space="preserve"> for example, John´s calling </w:t>
      </w:r>
      <w:r w:rsidR="00C41D32">
        <w:rPr>
          <w:rFonts w:ascii="Arial" w:hAnsi="Arial" w:cs="Arial"/>
          <w:sz w:val="24"/>
          <w:szCs w:val="24"/>
        </w:rPr>
        <w:t xml:space="preserve">for </w:t>
      </w:r>
      <w:r w:rsidR="00AD4AE3">
        <w:rPr>
          <w:rFonts w:ascii="Arial" w:hAnsi="Arial" w:cs="Arial"/>
          <w:sz w:val="24"/>
          <w:szCs w:val="24"/>
        </w:rPr>
        <w:t>all of Israel to repent</w:t>
      </w:r>
      <w:r w:rsidR="00C41D32">
        <w:rPr>
          <w:rFonts w:ascii="Arial" w:hAnsi="Arial" w:cs="Arial"/>
          <w:sz w:val="24"/>
          <w:szCs w:val="24"/>
        </w:rPr>
        <w:t xml:space="preserve"> did not </w:t>
      </w:r>
      <w:r w:rsidR="002435D3">
        <w:rPr>
          <w:rFonts w:ascii="Arial" w:hAnsi="Arial" w:cs="Arial"/>
          <w:sz w:val="24"/>
          <w:szCs w:val="24"/>
        </w:rPr>
        <w:t>align with</w:t>
      </w:r>
      <w:r w:rsidR="00C41D32">
        <w:rPr>
          <w:rFonts w:ascii="Arial" w:hAnsi="Arial" w:cs="Arial"/>
          <w:sz w:val="24"/>
          <w:szCs w:val="24"/>
        </w:rPr>
        <w:t xml:space="preserve"> views expressed</w:t>
      </w:r>
      <w:r w:rsidR="00C81352">
        <w:rPr>
          <w:rFonts w:ascii="Arial" w:hAnsi="Arial" w:cs="Arial"/>
          <w:sz w:val="24"/>
          <w:szCs w:val="24"/>
        </w:rPr>
        <w:t xml:space="preserve"> in the Dead Sea Scrolls</w:t>
      </w:r>
      <w:r w:rsidR="000B6C15" w:rsidRPr="00B427A9">
        <w:rPr>
          <w:rStyle w:val="FootnoteReference"/>
          <w:rFonts w:ascii="Arial" w:hAnsi="Arial" w:cs="Arial"/>
          <w:sz w:val="20"/>
          <w:szCs w:val="24"/>
        </w:rPr>
        <w:footnoteReference w:id="20"/>
      </w:r>
      <w:r w:rsidR="000B6C15">
        <w:rPr>
          <w:rFonts w:ascii="Arial" w:hAnsi="Arial" w:cs="Arial"/>
          <w:sz w:val="24"/>
          <w:szCs w:val="24"/>
        </w:rPr>
        <w:t xml:space="preserve">. </w:t>
      </w:r>
      <w:r w:rsidR="008520FE">
        <w:rPr>
          <w:rFonts w:ascii="Arial" w:hAnsi="Arial" w:cs="Arial"/>
          <w:sz w:val="24"/>
          <w:szCs w:val="24"/>
        </w:rPr>
        <w:t xml:space="preserve"> Nevertheless, it is possible that the Gospels present some evidence of Jesus´ own personal reception of the ´Suffering Servant´ passage, as well as that of the Gospel authors.</w:t>
      </w:r>
    </w:p>
    <w:p w14:paraId="304FE26B" w14:textId="77777777" w:rsidR="00AD4AE3" w:rsidRPr="00AD4AE3" w:rsidRDefault="00AD4AE3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04E33460" w14:textId="6DA95F26" w:rsidR="006878A8" w:rsidRDefault="00C41D32" w:rsidP="008163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t</w:t>
      </w:r>
      <w:r w:rsidR="00B013F1">
        <w:rPr>
          <w:rFonts w:ascii="Arial" w:hAnsi="Arial" w:cs="Arial"/>
          <w:sz w:val="24"/>
          <w:szCs w:val="24"/>
        </w:rPr>
        <w:t>he apostle Paul has his own view of the ´Suffering Servant´.</w:t>
      </w:r>
      <w:r w:rsidR="00F15034">
        <w:rPr>
          <w:rFonts w:ascii="Arial" w:hAnsi="Arial" w:cs="Arial"/>
          <w:sz w:val="24"/>
          <w:szCs w:val="24"/>
        </w:rPr>
        <w:t xml:space="preserve"> For example, h</w:t>
      </w:r>
      <w:r w:rsidR="00B013F1">
        <w:rPr>
          <w:rFonts w:ascii="Arial" w:hAnsi="Arial" w:cs="Arial"/>
          <w:sz w:val="24"/>
          <w:szCs w:val="24"/>
        </w:rPr>
        <w:t>is statement that Jesus was</w:t>
      </w:r>
      <w:r w:rsidR="00F15034">
        <w:rPr>
          <w:rFonts w:ascii="Arial" w:hAnsi="Arial" w:cs="Arial"/>
          <w:sz w:val="24"/>
          <w:szCs w:val="24"/>
        </w:rPr>
        <w:t xml:space="preserve"> ´</w:t>
      </w:r>
      <w:r w:rsidR="00B013F1" w:rsidRPr="00F15034">
        <w:rPr>
          <w:rFonts w:ascii="Arial" w:hAnsi="Arial" w:cs="Arial"/>
          <w:sz w:val="24"/>
          <w:szCs w:val="24"/>
        </w:rPr>
        <w:t>handed over for our trespasses and was raised for our justification</w:t>
      </w:r>
      <w:r w:rsidR="00F15034" w:rsidRPr="00F15034">
        <w:rPr>
          <w:rFonts w:ascii="Arial" w:hAnsi="Arial" w:cs="Arial"/>
          <w:sz w:val="24"/>
          <w:szCs w:val="24"/>
        </w:rPr>
        <w:t xml:space="preserve">´ </w:t>
      </w:r>
      <w:r w:rsidR="00B013F1" w:rsidRPr="00F15034">
        <w:rPr>
          <w:rFonts w:ascii="Arial" w:hAnsi="Arial" w:cs="Arial"/>
          <w:sz w:val="24"/>
          <w:szCs w:val="24"/>
        </w:rPr>
        <w:t>(Rom</w:t>
      </w:r>
      <w:r w:rsidR="00F15034" w:rsidRPr="00F15034">
        <w:rPr>
          <w:rFonts w:ascii="Arial" w:hAnsi="Arial" w:cs="Arial"/>
          <w:sz w:val="24"/>
          <w:szCs w:val="24"/>
        </w:rPr>
        <w:t>.</w:t>
      </w:r>
      <w:r w:rsidR="00B013F1" w:rsidRPr="00F15034">
        <w:rPr>
          <w:rFonts w:ascii="Arial" w:hAnsi="Arial" w:cs="Arial"/>
          <w:sz w:val="24"/>
          <w:szCs w:val="24"/>
        </w:rPr>
        <w:t xml:space="preserve"> 4:25) </w:t>
      </w:r>
      <w:r>
        <w:rPr>
          <w:rFonts w:ascii="Arial" w:hAnsi="Arial" w:cs="Arial"/>
          <w:sz w:val="24"/>
          <w:szCs w:val="24"/>
        </w:rPr>
        <w:t>appears</w:t>
      </w:r>
      <w:r w:rsidR="00F15034" w:rsidRPr="00F15034">
        <w:rPr>
          <w:rFonts w:ascii="Arial" w:hAnsi="Arial" w:cs="Arial"/>
          <w:sz w:val="24"/>
          <w:szCs w:val="24"/>
        </w:rPr>
        <w:t xml:space="preserve"> informed by </w:t>
      </w:r>
      <w:r w:rsidR="00B013F1" w:rsidRPr="00F15034">
        <w:rPr>
          <w:rFonts w:ascii="Arial" w:hAnsi="Arial" w:cs="Arial"/>
          <w:sz w:val="24"/>
          <w:szCs w:val="24"/>
        </w:rPr>
        <w:t>Isa</w:t>
      </w:r>
      <w:r w:rsidR="00F15034" w:rsidRPr="00F15034">
        <w:rPr>
          <w:rFonts w:ascii="Arial" w:hAnsi="Arial" w:cs="Arial"/>
          <w:sz w:val="24"/>
          <w:szCs w:val="24"/>
        </w:rPr>
        <w:t>iah</w:t>
      </w:r>
      <w:r w:rsidR="00F15034">
        <w:rPr>
          <w:rFonts w:ascii="Arial" w:hAnsi="Arial" w:cs="Arial"/>
          <w:sz w:val="24"/>
          <w:szCs w:val="24"/>
        </w:rPr>
        <w:t xml:space="preserve"> 53:12. That said, there has been much scholarly debate over the years as to what amounts to an allusion to Isaiah in Paul´s letters</w:t>
      </w:r>
      <w:r w:rsidR="000821B8">
        <w:rPr>
          <w:rFonts w:ascii="Arial" w:hAnsi="Arial" w:cs="Arial"/>
          <w:sz w:val="24"/>
          <w:szCs w:val="24"/>
        </w:rPr>
        <w:t>, with some proposing minimal influence and others the opposite</w:t>
      </w:r>
      <w:r w:rsidR="00F15034">
        <w:rPr>
          <w:rFonts w:ascii="Arial" w:hAnsi="Arial" w:cs="Arial"/>
          <w:sz w:val="24"/>
          <w:szCs w:val="24"/>
        </w:rPr>
        <w:t xml:space="preserve">. For example, Richard Hays </w:t>
      </w:r>
      <w:r w:rsidR="006878A8">
        <w:rPr>
          <w:rFonts w:ascii="Arial" w:hAnsi="Arial" w:cs="Arial"/>
          <w:sz w:val="24"/>
          <w:szCs w:val="24"/>
        </w:rPr>
        <w:t>sees numerous quotations/allusions to Isaiah 40-55 in Romans, including passages which evoke the ´Suffering Servant´ (Rom. 4:24-25, 5:15-19, 10:16</w:t>
      </w:r>
      <w:r>
        <w:rPr>
          <w:rFonts w:ascii="Arial" w:hAnsi="Arial" w:cs="Arial"/>
          <w:sz w:val="24"/>
          <w:szCs w:val="24"/>
        </w:rPr>
        <w:t xml:space="preserve"> and</w:t>
      </w:r>
      <w:r w:rsidR="006878A8">
        <w:rPr>
          <w:rFonts w:ascii="Arial" w:hAnsi="Arial" w:cs="Arial"/>
          <w:sz w:val="24"/>
          <w:szCs w:val="24"/>
        </w:rPr>
        <w:t xml:space="preserve"> 15:21), while noting that Paul fails to invoke any prophetic language which might link into his own theology of Christ/</w:t>
      </w:r>
      <w:r w:rsidR="00816389">
        <w:rPr>
          <w:rFonts w:ascii="Arial" w:hAnsi="Arial" w:cs="Arial"/>
          <w:sz w:val="24"/>
          <w:szCs w:val="24"/>
        </w:rPr>
        <w:t>Israel</w:t>
      </w:r>
      <w:r w:rsidR="000821B8" w:rsidRPr="00B427A9">
        <w:rPr>
          <w:rStyle w:val="FootnoteReference"/>
          <w:rFonts w:ascii="Arial" w:hAnsi="Arial" w:cs="Arial"/>
          <w:sz w:val="20"/>
          <w:szCs w:val="24"/>
        </w:rPr>
        <w:footnoteReference w:id="21"/>
      </w:r>
      <w:r w:rsidR="00816389">
        <w:rPr>
          <w:rFonts w:ascii="Arial" w:hAnsi="Arial" w:cs="Arial"/>
          <w:sz w:val="24"/>
          <w:szCs w:val="24"/>
        </w:rPr>
        <w:t>.</w:t>
      </w:r>
      <w:r w:rsidR="002C1C25">
        <w:rPr>
          <w:rFonts w:ascii="Arial" w:hAnsi="Arial" w:cs="Arial"/>
          <w:sz w:val="24"/>
          <w:szCs w:val="24"/>
        </w:rPr>
        <w:t xml:space="preserve"> Paul´s knowledge of the Hebrew Bible was evidently vast, so it is unlikely that even small allusions are accidental.</w:t>
      </w:r>
    </w:p>
    <w:p w14:paraId="6AC9452C" w14:textId="77777777" w:rsidR="00B013F1" w:rsidRPr="00047BD1" w:rsidRDefault="00B013F1" w:rsidP="008520FE">
      <w:pPr>
        <w:pStyle w:val="NormalWeb"/>
        <w:shd w:val="clear" w:color="auto" w:fill="FFFFFF"/>
        <w:spacing w:before="0" w:beforeAutospacing="0" w:after="120" w:afterAutospacing="0" w:line="120" w:lineRule="auto"/>
        <w:jc w:val="both"/>
        <w:rPr>
          <w:rFonts w:ascii="Arial" w:eastAsiaTheme="minorHAnsi" w:hAnsi="Arial" w:cs="Arial"/>
          <w:lang w:eastAsia="en-US"/>
        </w:rPr>
      </w:pPr>
    </w:p>
    <w:p w14:paraId="3DA8E853" w14:textId="77777777" w:rsidR="00A73CAE" w:rsidRPr="00047BD1" w:rsidRDefault="00A73CAE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The Identity of the ´Suffering Servant´</w:t>
      </w:r>
    </w:p>
    <w:p w14:paraId="384CBCD8" w14:textId="4D43CBBD" w:rsidR="000A3771" w:rsidRPr="00047BD1" w:rsidRDefault="00612728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As to the identity of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, there have been many theories over the centuries. </w:t>
      </w:r>
      <w:r w:rsidR="000A3771" w:rsidRPr="00047BD1">
        <w:rPr>
          <w:rFonts w:ascii="Arial" w:hAnsi="Arial" w:cs="Arial"/>
          <w:sz w:val="24"/>
          <w:szCs w:val="24"/>
        </w:rPr>
        <w:t xml:space="preserve">According to Brettler/Levine, ´Isaiah 52:13-53:12 most likely originally referred to one of the prophet´s exilic contemporaries, whom he viewed as vicariously atoning for the </w:t>
      </w:r>
    </w:p>
    <w:p w14:paraId="3EF195B6" w14:textId="5BFAACF4" w:rsidR="00234C39" w:rsidRDefault="00A73CAE" w:rsidP="002C1C2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guilt-ridden exilic (or early post-exilic) community´</w:t>
      </w:r>
      <w:r w:rsidRPr="00B427A9">
        <w:rPr>
          <w:rStyle w:val="FootnoteReference"/>
          <w:rFonts w:ascii="Arial" w:hAnsi="Arial" w:cs="Arial"/>
          <w:sz w:val="20"/>
          <w:szCs w:val="24"/>
        </w:rPr>
        <w:footnoteReference w:id="22"/>
      </w:r>
      <w:r w:rsidRPr="00047BD1">
        <w:rPr>
          <w:rFonts w:ascii="Arial" w:hAnsi="Arial" w:cs="Arial"/>
          <w:sz w:val="24"/>
          <w:szCs w:val="24"/>
        </w:rPr>
        <w:t xml:space="preserve">. Meanwhile, Knohl reviews the various possibilities posited by scholars, </w:t>
      </w:r>
      <w:r w:rsidR="00AE710A">
        <w:rPr>
          <w:rFonts w:ascii="Arial" w:hAnsi="Arial" w:cs="Arial"/>
          <w:sz w:val="24"/>
          <w:szCs w:val="24"/>
        </w:rPr>
        <w:t xml:space="preserve">starting </w:t>
      </w:r>
      <w:r w:rsidRPr="00047BD1">
        <w:rPr>
          <w:rFonts w:ascii="Arial" w:hAnsi="Arial" w:cs="Arial"/>
          <w:sz w:val="24"/>
          <w:szCs w:val="24"/>
        </w:rPr>
        <w:t xml:space="preserve">from an historical royal or prophetic person, possibly King Uzziah or the prophet Jeremiah. Others </w:t>
      </w:r>
      <w:r w:rsidR="00C81352">
        <w:rPr>
          <w:rFonts w:ascii="Arial" w:hAnsi="Arial" w:cs="Arial"/>
          <w:sz w:val="24"/>
          <w:szCs w:val="24"/>
        </w:rPr>
        <w:t xml:space="preserve"> theorise</w:t>
      </w:r>
      <w:r w:rsidR="00C81352" w:rsidRPr="00047BD1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 xml:space="preserve">that it was an historical figure who became entangled with messianic expectations. Still others believe that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 refers to the people of Israel as a collective. Thus, the speakers in</w:t>
      </w:r>
      <w:r w:rsidR="002435D3">
        <w:rPr>
          <w:rFonts w:ascii="Arial" w:hAnsi="Arial" w:cs="Arial"/>
          <w:sz w:val="24"/>
          <w:szCs w:val="24"/>
        </w:rPr>
        <w:t xml:space="preserve"> Isaiah </w:t>
      </w:r>
      <w:r w:rsidRPr="00047BD1">
        <w:rPr>
          <w:rFonts w:ascii="Arial" w:hAnsi="Arial" w:cs="Arial"/>
          <w:sz w:val="24"/>
          <w:szCs w:val="24"/>
        </w:rPr>
        <w:t xml:space="preserve">53 are the nations (Gentiles), who have learned to know the suffering of Israel through their own sinfulness. Knohl follows the </w:t>
      </w:r>
      <w:r w:rsidR="001D2A09">
        <w:rPr>
          <w:rFonts w:ascii="Arial" w:hAnsi="Arial" w:cs="Arial"/>
          <w:sz w:val="24"/>
          <w:szCs w:val="24"/>
        </w:rPr>
        <w:t xml:space="preserve">same basic </w:t>
      </w:r>
      <w:r w:rsidRPr="00047BD1">
        <w:rPr>
          <w:rFonts w:ascii="Arial" w:hAnsi="Arial" w:cs="Arial"/>
          <w:sz w:val="24"/>
          <w:szCs w:val="24"/>
        </w:rPr>
        <w:t>view, but</w:t>
      </w:r>
      <w:r w:rsidR="001D2A09">
        <w:rPr>
          <w:rFonts w:ascii="Arial" w:hAnsi="Arial" w:cs="Arial"/>
          <w:sz w:val="24"/>
          <w:szCs w:val="24"/>
        </w:rPr>
        <w:t xml:space="preserve"> adds</w:t>
      </w:r>
      <w:r w:rsidRPr="00047BD1">
        <w:rPr>
          <w:rFonts w:ascii="Arial" w:hAnsi="Arial" w:cs="Arial"/>
          <w:sz w:val="24"/>
          <w:szCs w:val="24"/>
        </w:rPr>
        <w:t xml:space="preserve"> that it would be beneficial to understand the text in its own era. For Knohl, </w:t>
      </w:r>
      <w:r w:rsidR="00047BD1" w:rsidRPr="00047BD1">
        <w:rPr>
          <w:rFonts w:ascii="Arial" w:hAnsi="Arial" w:cs="Arial"/>
          <w:sz w:val="24"/>
          <w:szCs w:val="24"/>
        </w:rPr>
        <w:t>Second</w:t>
      </w:r>
      <w:r w:rsidR="008520FE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lastRenderedPageBreak/>
        <w:t>Isaiah is addressing the Judeans born during the Babylonian captivity, where he is trying to provide meanin</w:t>
      </w:r>
      <w:r w:rsidR="00B427A9">
        <w:rPr>
          <w:rFonts w:ascii="Arial" w:hAnsi="Arial" w:cs="Arial"/>
          <w:sz w:val="24"/>
          <w:szCs w:val="24"/>
        </w:rPr>
        <w:t>g for their sufferings in exile</w:t>
      </w:r>
      <w:r w:rsidRPr="00234C39">
        <w:rPr>
          <w:rStyle w:val="FootnoteReference"/>
          <w:rFonts w:ascii="Arial" w:hAnsi="Arial" w:cs="Arial"/>
          <w:sz w:val="20"/>
          <w:szCs w:val="24"/>
        </w:rPr>
        <w:footnoteReference w:id="23"/>
      </w:r>
      <w:r w:rsidRPr="00047BD1">
        <w:rPr>
          <w:rFonts w:ascii="Arial" w:hAnsi="Arial" w:cs="Arial"/>
          <w:sz w:val="24"/>
          <w:szCs w:val="24"/>
        </w:rPr>
        <w:t xml:space="preserve">.      </w:t>
      </w:r>
    </w:p>
    <w:p w14:paraId="3AC9E176" w14:textId="77777777" w:rsidR="002C1C25" w:rsidRPr="002C1C25" w:rsidRDefault="002C1C25" w:rsidP="002C1C25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764F0FF0" w14:textId="18BDA863" w:rsidR="00BF17D5" w:rsidRPr="00047BD1" w:rsidRDefault="00BF17D5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Conclusion</w:t>
      </w:r>
    </w:p>
    <w:p w14:paraId="52235004" w14:textId="4E29D266" w:rsidR="00BF17D5" w:rsidRPr="00047BD1" w:rsidRDefault="00BF17D5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lang w:eastAsia="en-US"/>
        </w:rPr>
        <w:t>´Hardly any passage of the Hebrew Bible is and has been of such fundamental importance in the history of Jewish-Christian debate, or has played such a central role in it, as has the fourth Servant Song of Second Isaiah. Nor has any other passage experienced such different and sometimes mutually exclusive interpretations as this one´. These are the words of Professor of Religion Stefan Schreiner</w:t>
      </w:r>
      <w:r w:rsidR="00CA79EA" w:rsidRPr="00B427A9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24"/>
      </w:r>
      <w:r w:rsidRPr="00047BD1">
        <w:rPr>
          <w:rFonts w:ascii="Arial" w:eastAsiaTheme="minorHAnsi" w:hAnsi="Arial" w:cs="Arial"/>
          <w:lang w:eastAsia="en-US"/>
        </w:rPr>
        <w:t>,</w:t>
      </w:r>
      <w:r w:rsidR="00C92BB7">
        <w:rPr>
          <w:rFonts w:ascii="Arial" w:eastAsiaTheme="minorHAnsi" w:hAnsi="Arial" w:cs="Arial"/>
          <w:lang w:eastAsia="en-US"/>
        </w:rPr>
        <w:t xml:space="preserve"> and are </w:t>
      </w:r>
      <w:r w:rsidR="00125300">
        <w:rPr>
          <w:rFonts w:ascii="Arial" w:eastAsiaTheme="minorHAnsi" w:hAnsi="Arial" w:cs="Arial"/>
          <w:lang w:eastAsia="en-US"/>
        </w:rPr>
        <w:t>supported</w:t>
      </w:r>
      <w:r w:rsidR="00C92BB7">
        <w:rPr>
          <w:rFonts w:ascii="Arial" w:eastAsiaTheme="minorHAnsi" w:hAnsi="Arial" w:cs="Arial"/>
          <w:lang w:eastAsia="en-US"/>
        </w:rPr>
        <w:t xml:space="preserve"> by the evidence </w:t>
      </w:r>
      <w:r w:rsidR="00B427A9">
        <w:rPr>
          <w:rFonts w:ascii="Arial" w:eastAsiaTheme="minorHAnsi" w:hAnsi="Arial" w:cs="Arial"/>
          <w:lang w:eastAsia="en-US"/>
        </w:rPr>
        <w:t xml:space="preserve">here </w:t>
      </w:r>
      <w:r w:rsidR="00C92BB7">
        <w:rPr>
          <w:rFonts w:ascii="Arial" w:eastAsiaTheme="minorHAnsi" w:hAnsi="Arial" w:cs="Arial"/>
          <w:lang w:eastAsia="en-US"/>
        </w:rPr>
        <w:t>examined</w:t>
      </w:r>
      <w:r w:rsidRPr="00047BD1">
        <w:rPr>
          <w:rFonts w:ascii="Arial" w:eastAsiaTheme="minorHAnsi" w:hAnsi="Arial" w:cs="Arial"/>
          <w:lang w:eastAsia="en-US"/>
        </w:rPr>
        <w:t xml:space="preserve">. </w:t>
      </w:r>
    </w:p>
    <w:p w14:paraId="649E9F32" w14:textId="47C4CC71" w:rsidR="00527125" w:rsidRDefault="00C92BB7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while the ´Suffering Servant´ passage </w:t>
      </w:r>
      <w:r w:rsidR="00884B81">
        <w:rPr>
          <w:rFonts w:ascii="Arial" w:hAnsi="Arial" w:cs="Arial"/>
          <w:sz w:val="24"/>
          <w:szCs w:val="24"/>
        </w:rPr>
        <w:t xml:space="preserve">will have </w:t>
      </w:r>
      <w:r>
        <w:rPr>
          <w:rFonts w:ascii="Arial" w:hAnsi="Arial" w:cs="Arial"/>
          <w:sz w:val="24"/>
          <w:szCs w:val="24"/>
        </w:rPr>
        <w:t xml:space="preserve">had its own meaning </w:t>
      </w:r>
      <w:r w:rsidR="00884B81">
        <w:rPr>
          <w:rFonts w:ascii="Arial" w:hAnsi="Arial" w:cs="Arial"/>
          <w:sz w:val="24"/>
          <w:szCs w:val="24"/>
        </w:rPr>
        <w:t xml:space="preserve">or meanings </w:t>
      </w:r>
      <w:r>
        <w:rPr>
          <w:rFonts w:ascii="Arial" w:hAnsi="Arial" w:cs="Arial"/>
          <w:sz w:val="24"/>
          <w:szCs w:val="24"/>
        </w:rPr>
        <w:t xml:space="preserve">within its contemporary context, through later ages, </w:t>
      </w:r>
      <w:r w:rsidR="00A21120">
        <w:rPr>
          <w:rFonts w:ascii="Arial" w:hAnsi="Arial" w:cs="Arial"/>
          <w:sz w:val="24"/>
          <w:szCs w:val="24"/>
        </w:rPr>
        <w:t xml:space="preserve">in line with Brettler/Levine, </w:t>
      </w:r>
      <w:r>
        <w:rPr>
          <w:rFonts w:ascii="Arial" w:hAnsi="Arial" w:cs="Arial"/>
          <w:sz w:val="24"/>
          <w:szCs w:val="24"/>
        </w:rPr>
        <w:t xml:space="preserve">it has been </w:t>
      </w:r>
      <w:r w:rsidR="00D77FA8">
        <w:rPr>
          <w:rFonts w:ascii="Arial" w:hAnsi="Arial" w:cs="Arial"/>
          <w:sz w:val="24"/>
          <w:szCs w:val="24"/>
        </w:rPr>
        <w:t>re-interpreted for new</w:t>
      </w:r>
      <w:r w:rsidR="00981F70">
        <w:rPr>
          <w:rFonts w:ascii="Arial" w:hAnsi="Arial" w:cs="Arial"/>
          <w:sz w:val="24"/>
          <w:szCs w:val="24"/>
        </w:rPr>
        <w:t xml:space="preserve"> times</w:t>
      </w:r>
      <w:r w:rsidR="00D77FA8">
        <w:rPr>
          <w:rFonts w:ascii="Arial" w:hAnsi="Arial" w:cs="Arial"/>
          <w:sz w:val="24"/>
          <w:szCs w:val="24"/>
        </w:rPr>
        <w:t>, audiences</w:t>
      </w:r>
      <w:r w:rsidR="00981F70">
        <w:rPr>
          <w:rFonts w:ascii="Arial" w:hAnsi="Arial" w:cs="Arial"/>
          <w:sz w:val="24"/>
          <w:szCs w:val="24"/>
        </w:rPr>
        <w:t xml:space="preserve"> and theological purposes</w:t>
      </w:r>
      <w:r w:rsidR="00225128">
        <w:rPr>
          <w:rFonts w:ascii="Arial" w:hAnsi="Arial" w:cs="Arial"/>
          <w:sz w:val="24"/>
          <w:szCs w:val="24"/>
        </w:rPr>
        <w:t>.</w:t>
      </w:r>
      <w:r w:rsidR="00981F70">
        <w:rPr>
          <w:rFonts w:ascii="Arial" w:hAnsi="Arial" w:cs="Arial"/>
          <w:sz w:val="24"/>
          <w:szCs w:val="24"/>
        </w:rPr>
        <w:t xml:space="preserve"> </w:t>
      </w:r>
      <w:r w:rsidR="002C1C25">
        <w:rPr>
          <w:rFonts w:ascii="Arial" w:hAnsi="Arial" w:cs="Arial"/>
          <w:sz w:val="24"/>
          <w:szCs w:val="24"/>
        </w:rPr>
        <w:t xml:space="preserve">This </w:t>
      </w:r>
      <w:r w:rsidR="008B4B4D">
        <w:rPr>
          <w:rFonts w:ascii="Arial" w:hAnsi="Arial" w:cs="Arial"/>
          <w:sz w:val="24"/>
          <w:szCs w:val="24"/>
        </w:rPr>
        <w:t>has</w:t>
      </w:r>
      <w:r w:rsidR="00225128">
        <w:rPr>
          <w:rFonts w:ascii="Arial" w:hAnsi="Arial" w:cs="Arial"/>
          <w:sz w:val="24"/>
          <w:szCs w:val="24"/>
        </w:rPr>
        <w:t xml:space="preserve"> </w:t>
      </w:r>
      <w:r w:rsidR="001D2A09">
        <w:rPr>
          <w:rFonts w:ascii="Arial" w:hAnsi="Arial" w:cs="Arial"/>
          <w:sz w:val="24"/>
          <w:szCs w:val="24"/>
        </w:rPr>
        <w:t xml:space="preserve">arguably </w:t>
      </w:r>
      <w:r w:rsidR="00981F70">
        <w:rPr>
          <w:rFonts w:ascii="Arial" w:hAnsi="Arial" w:cs="Arial"/>
          <w:sz w:val="24"/>
          <w:szCs w:val="24"/>
        </w:rPr>
        <w:t>culminat</w:t>
      </w:r>
      <w:r w:rsidR="00225128">
        <w:rPr>
          <w:rFonts w:ascii="Arial" w:hAnsi="Arial" w:cs="Arial"/>
          <w:sz w:val="24"/>
          <w:szCs w:val="24"/>
        </w:rPr>
        <w:t>ed</w:t>
      </w:r>
      <w:r w:rsidR="00981F70">
        <w:rPr>
          <w:rFonts w:ascii="Arial" w:hAnsi="Arial" w:cs="Arial"/>
          <w:sz w:val="24"/>
          <w:szCs w:val="24"/>
        </w:rPr>
        <w:t xml:space="preserve"> in its central importance in the </w:t>
      </w:r>
      <w:r w:rsidR="001D2A09">
        <w:rPr>
          <w:rFonts w:ascii="Arial" w:hAnsi="Arial" w:cs="Arial"/>
          <w:sz w:val="24"/>
          <w:szCs w:val="24"/>
        </w:rPr>
        <w:t xml:space="preserve">Christian </w:t>
      </w:r>
      <w:r w:rsidR="00981F70">
        <w:rPr>
          <w:rFonts w:ascii="Arial" w:hAnsi="Arial" w:cs="Arial"/>
          <w:sz w:val="24"/>
          <w:szCs w:val="24"/>
        </w:rPr>
        <w:t>theology</w:t>
      </w:r>
      <w:r w:rsidR="004B141D">
        <w:rPr>
          <w:rFonts w:ascii="Arial" w:hAnsi="Arial" w:cs="Arial"/>
          <w:sz w:val="24"/>
          <w:szCs w:val="24"/>
        </w:rPr>
        <w:t xml:space="preserve"> of Jesus´ suffering, crucifix</w:t>
      </w:r>
      <w:r w:rsidR="00981F70">
        <w:rPr>
          <w:rFonts w:ascii="Arial" w:hAnsi="Arial" w:cs="Arial"/>
          <w:sz w:val="24"/>
          <w:szCs w:val="24"/>
        </w:rPr>
        <w:t xml:space="preserve">ion and resurrection. </w:t>
      </w:r>
      <w:r w:rsidR="004B141D">
        <w:rPr>
          <w:rFonts w:ascii="Arial" w:hAnsi="Arial" w:cs="Arial"/>
          <w:sz w:val="24"/>
          <w:szCs w:val="24"/>
        </w:rPr>
        <w:t xml:space="preserve">It is </w:t>
      </w:r>
      <w:r w:rsidR="008B4B4D">
        <w:rPr>
          <w:rFonts w:ascii="Arial" w:hAnsi="Arial" w:cs="Arial"/>
          <w:sz w:val="24"/>
          <w:szCs w:val="24"/>
        </w:rPr>
        <w:t>fascinating to note</w:t>
      </w:r>
      <w:r w:rsidR="004B141D">
        <w:rPr>
          <w:rFonts w:ascii="Arial" w:hAnsi="Arial" w:cs="Arial"/>
          <w:sz w:val="24"/>
          <w:szCs w:val="24"/>
        </w:rPr>
        <w:t xml:space="preserve"> how one piece of </w:t>
      </w:r>
      <w:r w:rsidR="008520FE">
        <w:rPr>
          <w:rFonts w:ascii="Arial" w:hAnsi="Arial" w:cs="Arial"/>
          <w:sz w:val="24"/>
          <w:szCs w:val="24"/>
        </w:rPr>
        <w:t xml:space="preserve">received </w:t>
      </w:r>
      <w:r w:rsidR="004B141D">
        <w:rPr>
          <w:rFonts w:ascii="Arial" w:hAnsi="Arial" w:cs="Arial"/>
          <w:sz w:val="24"/>
          <w:szCs w:val="24"/>
        </w:rPr>
        <w:t>theology can become so revered by different religious groups over time and yet interpreted in such a wide range of ways, based on the prevailing cultural/religious currents of the</w:t>
      </w:r>
      <w:r w:rsidR="008B4B4D">
        <w:rPr>
          <w:rFonts w:ascii="Arial" w:hAnsi="Arial" w:cs="Arial"/>
          <w:sz w:val="24"/>
          <w:szCs w:val="24"/>
        </w:rPr>
        <w:t xml:space="preserve"> time in question</w:t>
      </w:r>
      <w:r w:rsidR="004B141D">
        <w:rPr>
          <w:rFonts w:ascii="Arial" w:hAnsi="Arial" w:cs="Arial"/>
          <w:sz w:val="24"/>
          <w:szCs w:val="24"/>
        </w:rPr>
        <w:t>.</w:t>
      </w:r>
    </w:p>
    <w:p w14:paraId="0CF5D800" w14:textId="4E6C22B5" w:rsidR="004B141D" w:rsidRDefault="004B141D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7C6820" w14:textId="77777777" w:rsidR="004B141D" w:rsidRPr="00047BD1" w:rsidRDefault="004B141D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57F257" w14:textId="78DEFD07" w:rsidR="00EF4EBA" w:rsidRPr="00047BD1" w:rsidRDefault="0074019B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Total words</w:t>
      </w:r>
      <w:r w:rsidRPr="00047BD1">
        <w:rPr>
          <w:rFonts w:ascii="Arial" w:hAnsi="Arial" w:cs="Arial"/>
          <w:sz w:val="24"/>
          <w:szCs w:val="24"/>
        </w:rPr>
        <w:t xml:space="preserve"> –</w:t>
      </w:r>
      <w:r w:rsidR="00147447" w:rsidRPr="00047BD1">
        <w:rPr>
          <w:rFonts w:ascii="Arial" w:hAnsi="Arial" w:cs="Arial"/>
          <w:sz w:val="24"/>
          <w:szCs w:val="24"/>
        </w:rPr>
        <w:t xml:space="preserve"> </w:t>
      </w:r>
      <w:r w:rsidR="00816389">
        <w:rPr>
          <w:rFonts w:ascii="Arial" w:hAnsi="Arial" w:cs="Arial"/>
          <w:sz w:val="24"/>
          <w:szCs w:val="24"/>
        </w:rPr>
        <w:t>3</w:t>
      </w:r>
      <w:r w:rsidR="00B427A9">
        <w:rPr>
          <w:rFonts w:ascii="Arial" w:hAnsi="Arial" w:cs="Arial"/>
          <w:sz w:val="24"/>
          <w:szCs w:val="24"/>
        </w:rPr>
        <w:t>2</w:t>
      </w:r>
      <w:r w:rsidR="00D77FA8">
        <w:rPr>
          <w:rFonts w:ascii="Arial" w:hAnsi="Arial" w:cs="Arial"/>
          <w:sz w:val="24"/>
          <w:szCs w:val="24"/>
        </w:rPr>
        <w:t>97</w:t>
      </w:r>
    </w:p>
    <w:p w14:paraId="4A2C61B3" w14:textId="7D858344" w:rsidR="00EF4EBA" w:rsidRPr="00047BD1" w:rsidRDefault="00EF4EB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4C49A7" w14:textId="7F7DCD6F" w:rsidR="00A43E4E" w:rsidRPr="00047BD1" w:rsidRDefault="00A43E4E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F466CF" w14:textId="23237928" w:rsidR="00EF4EBA" w:rsidRPr="00047BD1" w:rsidRDefault="00EF4EB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EBB7CB" w14:textId="5509465A" w:rsidR="00AF73EC" w:rsidRDefault="00AF73E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DCBF5D" w14:textId="32A6365E" w:rsidR="00234C39" w:rsidRDefault="00234C39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08E285" w14:textId="3D0DBC59" w:rsidR="00536AEC" w:rsidRPr="00B013F1" w:rsidRDefault="00B013F1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14:paraId="304C3A8C" w14:textId="2A7C715C" w:rsidR="00C03C1E" w:rsidRDefault="00C03C1E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Brettler, M</w:t>
      </w:r>
      <w:r w:rsidR="009A3F6F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, Levine, A.J. (2019) ´Isaiah’s </w:t>
      </w:r>
      <w:r w:rsidR="00ED4F98" w:rsidRPr="00047BD1">
        <w:rPr>
          <w:rFonts w:ascii="Arial" w:hAnsi="Arial" w:cs="Arial"/>
          <w:sz w:val="24"/>
          <w:szCs w:val="24"/>
        </w:rPr>
        <w:t>´Suffering Servant´</w:t>
      </w:r>
      <w:r w:rsidRPr="00047BD1">
        <w:rPr>
          <w:rFonts w:ascii="Arial" w:hAnsi="Arial" w:cs="Arial"/>
          <w:sz w:val="24"/>
          <w:szCs w:val="24"/>
        </w:rPr>
        <w:t xml:space="preserve">: Before and After Christianity´, </w:t>
      </w:r>
      <w:r w:rsidRPr="00047BD1">
        <w:rPr>
          <w:rFonts w:ascii="Arial" w:hAnsi="Arial" w:cs="Arial"/>
          <w:i/>
          <w:sz w:val="24"/>
          <w:szCs w:val="24"/>
        </w:rPr>
        <w:t>Interpretation: A Journal of Bible and Theology</w:t>
      </w:r>
      <w:r w:rsidR="00B450F4">
        <w:rPr>
          <w:rFonts w:ascii="Arial" w:hAnsi="Arial" w:cs="Arial"/>
          <w:sz w:val="24"/>
          <w:szCs w:val="24"/>
        </w:rPr>
        <w:t xml:space="preserve"> (2019)</w:t>
      </w:r>
      <w:r w:rsidRPr="00047BD1">
        <w:rPr>
          <w:rFonts w:ascii="Arial" w:hAnsi="Arial" w:cs="Arial"/>
          <w:sz w:val="24"/>
          <w:szCs w:val="24"/>
        </w:rPr>
        <w:t xml:space="preserve"> </w:t>
      </w:r>
      <w:r w:rsidR="00B450F4">
        <w:rPr>
          <w:rFonts w:ascii="Arial" w:hAnsi="Arial" w:cs="Arial"/>
          <w:sz w:val="24"/>
          <w:szCs w:val="24"/>
        </w:rPr>
        <w:t xml:space="preserve">Vol. 73, Issue 2, </w:t>
      </w:r>
      <w:r w:rsidRPr="00047BD1">
        <w:rPr>
          <w:rFonts w:ascii="Arial" w:hAnsi="Arial" w:cs="Arial"/>
          <w:sz w:val="24"/>
          <w:szCs w:val="24"/>
        </w:rPr>
        <w:t xml:space="preserve">SAGE Publications, Thousand Oaks, California, </w:t>
      </w:r>
      <w:r w:rsidR="007E478F" w:rsidRPr="00047BD1">
        <w:rPr>
          <w:rFonts w:ascii="Arial" w:hAnsi="Arial" w:cs="Arial"/>
          <w:sz w:val="24"/>
          <w:szCs w:val="24"/>
        </w:rPr>
        <w:t>pp.158-173</w:t>
      </w:r>
      <w:r w:rsidR="00B450F4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B450F4" w:rsidRPr="00AF585F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https://journals-sagepub-com.ezproxy.uwtsd.ac.uk/doi/epub/10.1177/0020964318820594</w:t>
        </w:r>
      </w:hyperlink>
      <w:r w:rsidR="007E478F" w:rsidRPr="00047BD1">
        <w:rPr>
          <w:rFonts w:ascii="Arial" w:hAnsi="Arial" w:cs="Arial"/>
          <w:sz w:val="24"/>
          <w:szCs w:val="24"/>
        </w:rPr>
        <w:t>.</w:t>
      </w:r>
      <w:r w:rsidR="00B450F4">
        <w:rPr>
          <w:rFonts w:ascii="Arial" w:hAnsi="Arial" w:cs="Arial"/>
          <w:sz w:val="24"/>
          <w:szCs w:val="24"/>
        </w:rPr>
        <w:t xml:space="preserve"> Accessed 11 August 2023.</w:t>
      </w:r>
      <w:r w:rsidR="007E478F" w:rsidRPr="00047BD1">
        <w:rPr>
          <w:rFonts w:ascii="Arial" w:hAnsi="Arial" w:cs="Arial"/>
          <w:sz w:val="24"/>
          <w:szCs w:val="24"/>
        </w:rPr>
        <w:t xml:space="preserve"> </w:t>
      </w:r>
    </w:p>
    <w:p w14:paraId="275835FA" w14:textId="5D111322" w:rsidR="006120CF" w:rsidRPr="00047BD1" w:rsidRDefault="006120CF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Daniel </w:t>
      </w:r>
      <w:r w:rsidRPr="00047BD1">
        <w:rPr>
          <w:rFonts w:ascii="Arial" w:hAnsi="Arial" w:cs="Arial"/>
          <w:sz w:val="24"/>
          <w:szCs w:val="24"/>
        </w:rPr>
        <w:t xml:space="preserve">(n.d.) </w:t>
      </w:r>
      <w:r w:rsidRPr="00047BD1">
        <w:rPr>
          <w:rFonts w:ascii="Arial" w:hAnsi="Arial" w:cs="Arial"/>
          <w:i/>
          <w:sz w:val="24"/>
          <w:szCs w:val="24"/>
        </w:rPr>
        <w:t>The Bible</w:t>
      </w:r>
      <w:r w:rsidRPr="00047BD1">
        <w:rPr>
          <w:rFonts w:ascii="Arial" w:hAnsi="Arial" w:cs="Arial"/>
          <w:sz w:val="24"/>
          <w:szCs w:val="24"/>
        </w:rPr>
        <w:t xml:space="preserve">, New Revised Standard Version Updated Edition </w:t>
      </w:r>
      <w:hyperlink r:id="rId9" w:history="1">
        <w:r w:rsidRPr="00AF585F">
          <w:rPr>
            <w:rStyle w:val="Hyperlink"/>
            <w:rFonts w:ascii="Arial" w:hAnsi="Arial" w:cs="Arial"/>
            <w:sz w:val="24"/>
            <w:szCs w:val="24"/>
          </w:rPr>
          <w:t>https://www.biblegateway.com/passage/?search=Daniel%2012&amp;version=NRSVUE</w:t>
        </w:r>
      </w:hyperlink>
      <w:r w:rsidRPr="00047BD1">
        <w:rPr>
          <w:rFonts w:ascii="Arial" w:hAnsi="Arial" w:cs="Arial"/>
          <w:sz w:val="24"/>
          <w:szCs w:val="24"/>
        </w:rPr>
        <w:t>. Accessed 10 August 2023.</w:t>
      </w:r>
    </w:p>
    <w:p w14:paraId="7E77A6AB" w14:textId="7317E51A" w:rsidR="00536AEC" w:rsidRPr="00047BD1" w:rsidRDefault="007E7DEC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Isaiah (n.d.) </w:t>
      </w:r>
      <w:r w:rsidRPr="00047BD1">
        <w:rPr>
          <w:rFonts w:ascii="Arial" w:hAnsi="Arial" w:cs="Arial"/>
          <w:i/>
          <w:sz w:val="24"/>
          <w:szCs w:val="24"/>
        </w:rPr>
        <w:t>The Bible</w:t>
      </w:r>
      <w:r w:rsidRPr="00047BD1">
        <w:rPr>
          <w:rFonts w:ascii="Arial" w:hAnsi="Arial" w:cs="Arial"/>
          <w:sz w:val="24"/>
          <w:szCs w:val="24"/>
        </w:rPr>
        <w:t xml:space="preserve">, New Revised Standard Version Updated Edition </w:t>
      </w:r>
      <w:hyperlink r:id="rId10" w:history="1">
        <w:r w:rsidRPr="00047BD1">
          <w:rPr>
            <w:rStyle w:val="Hyperlink"/>
            <w:rFonts w:ascii="Arial" w:hAnsi="Arial" w:cs="Arial"/>
            <w:sz w:val="24"/>
            <w:szCs w:val="24"/>
          </w:rPr>
          <w:t>https://www.biblegateway.com/passage/?search=Isaiah%2053&amp;version=NRSVUE</w:t>
        </w:r>
      </w:hyperlink>
      <w:r w:rsidRPr="00047BD1">
        <w:rPr>
          <w:rFonts w:ascii="Arial" w:hAnsi="Arial" w:cs="Arial"/>
          <w:sz w:val="24"/>
          <w:szCs w:val="24"/>
        </w:rPr>
        <w:t>. Accessed 10 August 2023.</w:t>
      </w:r>
    </w:p>
    <w:p w14:paraId="2FF9FC0B" w14:textId="5BD4CEE6" w:rsidR="007E7DEC" w:rsidRPr="00047BD1" w:rsidRDefault="009E78BD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Knohl, I. (2009) ´The Suffering Servant: </w:t>
      </w:r>
      <w:r w:rsidR="000216FB">
        <w:rPr>
          <w:rFonts w:ascii="Arial" w:hAnsi="Arial" w:cs="Arial"/>
          <w:sz w:val="24"/>
          <w:szCs w:val="24"/>
        </w:rPr>
        <w:t>F</w:t>
      </w:r>
      <w:r w:rsidRPr="00047BD1">
        <w:rPr>
          <w:rFonts w:ascii="Arial" w:hAnsi="Arial" w:cs="Arial"/>
          <w:sz w:val="24"/>
          <w:szCs w:val="24"/>
        </w:rPr>
        <w:t xml:space="preserve">rom Isaiah to the Dead Sea Scrolls´, </w:t>
      </w:r>
      <w:r w:rsidRPr="00047BD1">
        <w:rPr>
          <w:rFonts w:ascii="Arial" w:hAnsi="Arial" w:cs="Arial"/>
          <w:i/>
          <w:sz w:val="24"/>
          <w:szCs w:val="24"/>
        </w:rPr>
        <w:t xml:space="preserve">Scriptural Exegesis: the Shapes of Culture and the Religious Imagination: Essays in Honour of Michael Fishbane, </w:t>
      </w:r>
      <w:r w:rsidRPr="00047BD1">
        <w:rPr>
          <w:rFonts w:ascii="Arial" w:hAnsi="Arial" w:cs="Arial"/>
          <w:sz w:val="24"/>
          <w:szCs w:val="24"/>
        </w:rPr>
        <w:t xml:space="preserve">Oxford University Press, Oxford </w:t>
      </w:r>
      <w:hyperlink r:id="rId11" w:history="1">
        <w:r w:rsidRPr="00047BD1">
          <w:rPr>
            <w:rStyle w:val="Hyperlink"/>
            <w:rFonts w:ascii="Arial" w:hAnsi="Arial" w:cs="Arial"/>
            <w:sz w:val="24"/>
            <w:szCs w:val="24"/>
          </w:rPr>
          <w:t>https://d1wqtxts1xzle7.cloudfront.net/54205733/The_Suffering_Servant_-_From_Isaiah_to_the_Dead_Sea_Scrolls_1-libre.pdf?1503397233=&amp;response-content-disposition=inline%3B+filename%3DThe_Suffering_Servant_from_Isaiah_to_the.pdf&amp;Expires=1691931884&amp;Signature=hFGYnBQXHW47KIQ-GRODhFVJ3dsHItuydMTMiGDl0pFQQ633gh9D2o~ADneAQyT873O8I-8rI4geKP1~wqb~~8dP7bI9VDlOASExXy3SWaP2g~RoR~FrTzn1COTLelr0i94T5qxo08QPBn~VzNtBh0DwSJ2bJtVPHXrY-SJlGjHw2g-~f94aIiZYpnmEM9xQWEUH32B~CiZUJPA7qmiXlmr~lrab6hmEPezYr5V5f5vGjTHddJOQa4Dj9GXH0uGiFSv8YQDGryRdmvSbFsjbOYSWoH1xybuhYEdB9OoFJTK1h7HHks2Ez94OyBrrtmXSzt7i9TUDpmNNS-8Vvfr75A__&amp;Key-Pair-Id=APKAJLOHF5GGSLRBV4ZA</w:t>
        </w:r>
      </w:hyperlink>
      <w:r w:rsidRPr="00047BD1">
        <w:rPr>
          <w:rFonts w:ascii="Arial" w:hAnsi="Arial" w:cs="Arial"/>
          <w:sz w:val="24"/>
          <w:szCs w:val="24"/>
        </w:rPr>
        <w:t>. Accessed 13 August 2023.</w:t>
      </w:r>
    </w:p>
    <w:p w14:paraId="4CEC9F55" w14:textId="27EBBBF8" w:rsidR="00BE5914" w:rsidRDefault="00BE5914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E5914">
        <w:rPr>
          <w:rFonts w:ascii="Arial" w:hAnsi="Arial" w:cs="Arial"/>
          <w:sz w:val="24"/>
          <w:szCs w:val="24"/>
        </w:rPr>
        <w:t xml:space="preserve">Lichtenberger, H. (1992) ´The Dead Sea Scrolls and John the Baptist: Reflections on Josephus' Account of John the Baptist´, in </w:t>
      </w:r>
      <w:r>
        <w:rPr>
          <w:rFonts w:ascii="Arial" w:hAnsi="Arial" w:cs="Arial"/>
          <w:sz w:val="24"/>
          <w:szCs w:val="24"/>
        </w:rPr>
        <w:t xml:space="preserve">Rappaport, U., Dimant, D. (eds.) </w:t>
      </w:r>
      <w:r w:rsidR="00B450F4">
        <w:rPr>
          <w:rFonts w:ascii="Arial" w:hAnsi="Arial" w:cs="Arial"/>
          <w:sz w:val="24"/>
          <w:szCs w:val="24"/>
        </w:rPr>
        <w:t xml:space="preserve">(1992) </w:t>
      </w:r>
      <w:r w:rsidRPr="00BE5914">
        <w:rPr>
          <w:rFonts w:ascii="Arial" w:hAnsi="Arial" w:cs="Arial"/>
          <w:i/>
          <w:sz w:val="24"/>
          <w:szCs w:val="24"/>
        </w:rPr>
        <w:t>The Dead Sea Scrolls: Forty Years of Research</w:t>
      </w:r>
      <w:r>
        <w:rPr>
          <w:rFonts w:ascii="Arial" w:hAnsi="Arial" w:cs="Arial"/>
          <w:sz w:val="24"/>
          <w:szCs w:val="24"/>
        </w:rPr>
        <w:t xml:space="preserve">, E.J. Brill, Leiden </w:t>
      </w:r>
      <w:hyperlink r:id="rId12" w:history="1">
        <w:r w:rsidRPr="00AF585F">
          <w:rPr>
            <w:rStyle w:val="Hyperlink"/>
            <w:rFonts w:ascii="Arial" w:hAnsi="Arial" w:cs="Arial"/>
            <w:sz w:val="24"/>
            <w:szCs w:val="24"/>
          </w:rPr>
          <w:t>https://brill.com/display/book/edcoll/9789004350113/BP000031.xml</w:t>
        </w:r>
      </w:hyperlink>
      <w:r>
        <w:rPr>
          <w:rFonts w:ascii="Arial" w:hAnsi="Arial" w:cs="Arial"/>
          <w:sz w:val="24"/>
          <w:szCs w:val="24"/>
        </w:rPr>
        <w:t>. Accessed 19 August 2023.</w:t>
      </w:r>
    </w:p>
    <w:p w14:paraId="2FE6D4EA" w14:textId="4921CF8C" w:rsidR="0031113C" w:rsidRPr="00047BD1" w:rsidRDefault="0031113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Schreiner, S. (2004) ´</w:t>
      </w:r>
      <w:r w:rsidR="00E10310" w:rsidRPr="00047BD1">
        <w:rPr>
          <w:rFonts w:ascii="Arial" w:hAnsi="Arial" w:cs="Arial"/>
          <w:sz w:val="24"/>
          <w:szCs w:val="24"/>
        </w:rPr>
        <w:t>Isaiah 53 in the Sefer Hizzuk Emunah of R</w:t>
      </w:r>
      <w:r w:rsidRPr="00047BD1">
        <w:rPr>
          <w:rFonts w:ascii="Arial" w:hAnsi="Arial" w:cs="Arial"/>
          <w:sz w:val="24"/>
          <w:szCs w:val="24"/>
        </w:rPr>
        <w:t xml:space="preserve">abbi Isaac Ben Abraham of Troki´, in Janowski, B. Stuhlmacher, P. </w:t>
      </w:r>
      <w:r w:rsidR="00E10310" w:rsidRPr="00047BD1">
        <w:rPr>
          <w:rFonts w:ascii="Arial" w:hAnsi="Arial" w:cs="Arial"/>
          <w:sz w:val="24"/>
          <w:szCs w:val="24"/>
        </w:rPr>
        <w:t xml:space="preserve"> (ed</w:t>
      </w:r>
      <w:r w:rsidRPr="00047BD1">
        <w:rPr>
          <w:rFonts w:ascii="Arial" w:hAnsi="Arial" w:cs="Arial"/>
          <w:sz w:val="24"/>
          <w:szCs w:val="24"/>
        </w:rPr>
        <w:t>s</w:t>
      </w:r>
      <w:r w:rsidR="00E10310" w:rsidRPr="00047BD1">
        <w:rPr>
          <w:rFonts w:ascii="Arial" w:hAnsi="Arial" w:cs="Arial"/>
          <w:sz w:val="24"/>
          <w:szCs w:val="24"/>
        </w:rPr>
        <w:t>.</w:t>
      </w:r>
      <w:r w:rsidR="00B450F4">
        <w:rPr>
          <w:rFonts w:ascii="Arial" w:hAnsi="Arial" w:cs="Arial"/>
          <w:sz w:val="24"/>
          <w:szCs w:val="24"/>
        </w:rPr>
        <w:t>)</w:t>
      </w:r>
      <w:r w:rsidR="002435D3">
        <w:rPr>
          <w:rFonts w:ascii="Arial" w:hAnsi="Arial" w:cs="Arial"/>
          <w:sz w:val="24"/>
          <w:szCs w:val="24"/>
        </w:rPr>
        <w:t xml:space="preserve"> (2004</w:t>
      </w:r>
      <w:r w:rsidR="00E10310" w:rsidRPr="00047BD1">
        <w:rPr>
          <w:rFonts w:ascii="Arial" w:hAnsi="Arial" w:cs="Arial"/>
          <w:sz w:val="24"/>
          <w:szCs w:val="24"/>
        </w:rPr>
        <w:t>) </w:t>
      </w:r>
      <w:r w:rsidR="00E10310" w:rsidRPr="00047BD1">
        <w:rPr>
          <w:rFonts w:ascii="Arial" w:hAnsi="Arial" w:cs="Arial"/>
          <w:i/>
          <w:sz w:val="24"/>
          <w:szCs w:val="24"/>
        </w:rPr>
        <w:t xml:space="preserve">The </w:t>
      </w:r>
      <w:r w:rsidR="00ED4F98" w:rsidRPr="00047BD1">
        <w:rPr>
          <w:rFonts w:ascii="Arial" w:hAnsi="Arial" w:cs="Arial"/>
          <w:i/>
          <w:sz w:val="24"/>
          <w:szCs w:val="24"/>
        </w:rPr>
        <w:t>´Suffering Servant´</w:t>
      </w:r>
      <w:r w:rsidR="00E10310" w:rsidRPr="00047BD1">
        <w:rPr>
          <w:rFonts w:ascii="Arial" w:hAnsi="Arial" w:cs="Arial"/>
          <w:i/>
          <w:sz w:val="24"/>
          <w:szCs w:val="24"/>
        </w:rPr>
        <w:t>: Isaiah 53 in Jewish and Christian Sources</w:t>
      </w:r>
      <w:r w:rsidRPr="00047BD1">
        <w:rPr>
          <w:rFonts w:ascii="Arial" w:hAnsi="Arial" w:cs="Arial"/>
          <w:i/>
          <w:sz w:val="24"/>
          <w:szCs w:val="24"/>
        </w:rPr>
        <w:t>,</w:t>
      </w:r>
      <w:r w:rsidR="00E10310" w:rsidRPr="00047BD1">
        <w:rPr>
          <w:rFonts w:ascii="Arial" w:hAnsi="Arial" w:cs="Arial"/>
          <w:i/>
          <w:sz w:val="24"/>
          <w:szCs w:val="24"/>
        </w:rPr>
        <w:t xml:space="preserve"> </w:t>
      </w:r>
      <w:r w:rsidRPr="002435D3">
        <w:rPr>
          <w:rFonts w:ascii="Arial" w:hAnsi="Arial" w:cs="Arial"/>
          <w:sz w:val="24"/>
          <w:szCs w:val="24"/>
        </w:rPr>
        <w:t>Eerdmans</w:t>
      </w:r>
      <w:r w:rsidRPr="00047BD1">
        <w:rPr>
          <w:rFonts w:ascii="Arial" w:hAnsi="Arial" w:cs="Arial"/>
          <w:sz w:val="24"/>
          <w:szCs w:val="24"/>
        </w:rPr>
        <w:t xml:space="preserve">, </w:t>
      </w:r>
      <w:r w:rsidR="00E10310" w:rsidRPr="00047BD1">
        <w:rPr>
          <w:rFonts w:ascii="Arial" w:hAnsi="Arial" w:cs="Arial"/>
          <w:sz w:val="24"/>
          <w:szCs w:val="24"/>
        </w:rPr>
        <w:t>G</w:t>
      </w:r>
      <w:r w:rsidR="00BE5914">
        <w:rPr>
          <w:rFonts w:ascii="Arial" w:hAnsi="Arial" w:cs="Arial"/>
          <w:sz w:val="24"/>
          <w:szCs w:val="24"/>
        </w:rPr>
        <w:t>rand Rapids, MI.</w:t>
      </w:r>
    </w:p>
    <w:p w14:paraId="7E6552F3" w14:textId="791BFEA5" w:rsidR="00E10310" w:rsidRPr="00047BD1" w:rsidRDefault="00456379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Stromberg, J.</w:t>
      </w:r>
      <w:r w:rsidR="00F154DF" w:rsidRPr="00047BD1">
        <w:rPr>
          <w:rFonts w:ascii="Arial" w:hAnsi="Arial" w:cs="Arial"/>
          <w:sz w:val="24"/>
          <w:szCs w:val="24"/>
        </w:rPr>
        <w:t xml:space="preserve"> (2011)</w:t>
      </w:r>
      <w:r w:rsidRPr="00047BD1">
        <w:rPr>
          <w:rFonts w:ascii="Arial" w:hAnsi="Arial" w:cs="Arial"/>
          <w:i/>
          <w:sz w:val="24"/>
          <w:szCs w:val="24"/>
        </w:rPr>
        <w:t xml:space="preserve"> An Introduction to the Study of Isaiah</w:t>
      </w:r>
      <w:r w:rsidR="00F154DF" w:rsidRPr="00047BD1">
        <w:rPr>
          <w:rFonts w:ascii="Arial" w:hAnsi="Arial" w:cs="Arial"/>
          <w:i/>
          <w:sz w:val="24"/>
          <w:szCs w:val="24"/>
        </w:rPr>
        <w:t>,</w:t>
      </w:r>
      <w:r w:rsidRPr="00047BD1">
        <w:rPr>
          <w:rFonts w:ascii="Arial" w:hAnsi="Arial" w:cs="Arial"/>
          <w:i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>T &amp; T Cl</w:t>
      </w:r>
      <w:r w:rsidR="00F154DF" w:rsidRPr="00047BD1">
        <w:rPr>
          <w:rFonts w:ascii="Arial" w:hAnsi="Arial" w:cs="Arial"/>
          <w:sz w:val="24"/>
          <w:szCs w:val="24"/>
        </w:rPr>
        <w:t xml:space="preserve">ark, London, </w:t>
      </w:r>
      <w:hyperlink r:id="rId13" w:anchor="v=onepage&amp;q&amp;f=false" w:history="1">
        <w:r w:rsidR="00F154DF" w:rsidRPr="00047BD1">
          <w:rPr>
            <w:rStyle w:val="Hyperlink"/>
            <w:rFonts w:ascii="Arial" w:hAnsi="Arial" w:cs="Arial"/>
            <w:sz w:val="24"/>
            <w:szCs w:val="24"/>
          </w:rPr>
          <w:t>https://books.google.fi/books?id=Hy5LTPMTNJkC&amp;pg=PA1&amp;source=gbs_toc_r&amp;cad=2#v=onepage&amp;q&amp;f=false</w:t>
        </w:r>
      </w:hyperlink>
      <w:r w:rsidR="00F154DF" w:rsidRPr="00047BD1">
        <w:rPr>
          <w:rFonts w:ascii="Arial" w:hAnsi="Arial" w:cs="Arial"/>
          <w:sz w:val="24"/>
          <w:szCs w:val="24"/>
        </w:rPr>
        <w:t>. Accessed 11 August 2023.</w:t>
      </w:r>
    </w:p>
    <w:sectPr w:rsidR="00E10310" w:rsidRPr="00047BD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F63FFF0" w16cid:durableId="288F736F"/>
  <w16cid:commentId w16cid:paraId="2405BEBB" w16cid:durableId="288F76D0"/>
  <w16cid:commentId w16cid:paraId="6BC9F143" w16cid:durableId="288F76E6"/>
  <w16cid:commentId w16cid:paraId="142FE529" w16cid:durableId="288F7755"/>
  <w16cid:commentId w16cid:paraId="590DD41F" w16cid:durableId="288F7843"/>
  <w16cid:commentId w16cid:paraId="3B73403F" w16cid:durableId="288F7937"/>
  <w16cid:commentId w16cid:paraId="4D4502C7" w16cid:durableId="288F791B"/>
  <w16cid:commentId w16cid:paraId="37139E78" w16cid:durableId="288F83B2"/>
  <w16cid:commentId w16cid:paraId="0607CA3B" w16cid:durableId="288F8413"/>
  <w16cid:commentId w16cid:paraId="7A362640" w16cid:durableId="288F8455"/>
  <w16cid:commentId w16cid:paraId="4F26D931" w16cid:durableId="288F84CC"/>
  <w16cid:commentId w16cid:paraId="1D993204" w16cid:durableId="288F858F"/>
  <w16cid:commentId w16cid:paraId="027E6A9A" w16cid:durableId="288F8756"/>
  <w16cid:commentId w16cid:paraId="4C3CBCE3" w16cid:durableId="288F87A4"/>
  <w16cid:commentId w16cid:paraId="5DB57666" w16cid:durableId="288F87D8"/>
  <w16cid:commentId w16cid:paraId="552B9094" w16cid:durableId="288F888A"/>
  <w16cid:commentId w16cid:paraId="7321232E" w16cid:durableId="288F88DB"/>
  <w16cid:commentId w16cid:paraId="45699792" w16cid:durableId="288F8A33"/>
  <w16cid:commentId w16cid:paraId="2DBFC168" w16cid:durableId="288F8A70"/>
  <w16cid:commentId w16cid:paraId="616A5E26" w16cid:durableId="288F90D0"/>
  <w16cid:commentId w16cid:paraId="4FB42350" w16cid:durableId="288F922E"/>
  <w16cid:commentId w16cid:paraId="79C50B67" w16cid:durableId="288F9251"/>
  <w16cid:commentId w16cid:paraId="06CE727B" w16cid:durableId="288F9248"/>
  <w16cid:commentId w16cid:paraId="12D06496" w16cid:durableId="288F929D"/>
  <w16cid:commentId w16cid:paraId="1A4CC021" w16cid:durableId="288F92C0"/>
  <w16cid:commentId w16cid:paraId="1DB76C6D" w16cid:durableId="288F9306"/>
  <w16cid:commentId w16cid:paraId="5C5DE0E3" w16cid:durableId="288F9321"/>
  <w16cid:commentId w16cid:paraId="4119265F" w16cid:durableId="288F9A2D"/>
  <w16cid:commentId w16cid:paraId="7BB7B21E" w16cid:durableId="288F9A8B"/>
  <w16cid:commentId w16cid:paraId="0AF18DBC" w16cid:durableId="288F9ACA"/>
  <w16cid:commentId w16cid:paraId="113871BA" w16cid:durableId="288F9BE1"/>
  <w16cid:commentId w16cid:paraId="77E953FD" w16cid:durableId="288F9BF0"/>
  <w16cid:commentId w16cid:paraId="1280E046" w16cid:durableId="288F9B7A"/>
  <w16cid:commentId w16cid:paraId="3D6EEF05" w16cid:durableId="288F9BC4"/>
  <w16cid:commentId w16cid:paraId="4C06D316" w16cid:durableId="288F9BD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EBC78D3" w14:textId="77777777" w:rsidR="00C518BB" w:rsidRDefault="00C518BB" w:rsidP="00B77BD4">
      <w:pPr>
        <w:spacing w:after="0" w:line="240" w:lineRule="auto"/>
      </w:pPr>
      <w:r>
        <w:separator/>
      </w:r>
    </w:p>
  </w:endnote>
  <w:endnote w:type="continuationSeparator" w:id="0">
    <w:p w14:paraId="38666183" w14:textId="77777777" w:rsidR="00C518BB" w:rsidRDefault="00C518BB" w:rsidP="00B77B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SansSt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FDAC18F" w14:textId="77777777" w:rsidR="00C518BB" w:rsidRDefault="00C518BB" w:rsidP="00B77BD4">
      <w:pPr>
        <w:spacing w:after="0" w:line="240" w:lineRule="auto"/>
      </w:pPr>
      <w:r>
        <w:separator/>
      </w:r>
    </w:p>
  </w:footnote>
  <w:footnote w:type="continuationSeparator" w:id="0">
    <w:p w14:paraId="61CE8F74" w14:textId="77777777" w:rsidR="00C518BB" w:rsidRDefault="00C518BB" w:rsidP="00B77BD4">
      <w:pPr>
        <w:spacing w:after="0" w:line="240" w:lineRule="auto"/>
      </w:pPr>
      <w:r>
        <w:continuationSeparator/>
      </w:r>
    </w:p>
  </w:footnote>
  <w:footnote w:id="1">
    <w:p w14:paraId="28412855" w14:textId="4204FAF9" w:rsidR="009F6339" w:rsidRDefault="009F6339" w:rsidP="005C00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3B76">
        <w:rPr>
          <w:sz w:val="18"/>
        </w:rPr>
        <w:t xml:space="preserve">J. Stromberg, </w:t>
      </w:r>
      <w:r w:rsidRPr="00A73B76">
        <w:rPr>
          <w:i/>
          <w:sz w:val="18"/>
        </w:rPr>
        <w:t xml:space="preserve"> An Introduction to the Study of Isaiah </w:t>
      </w:r>
      <w:r w:rsidRPr="00A73B76">
        <w:rPr>
          <w:sz w:val="18"/>
        </w:rPr>
        <w:t>(London: T &amp; T Clark 2011)</w:t>
      </w:r>
      <w:r w:rsidR="00B1717C">
        <w:rPr>
          <w:sz w:val="18"/>
        </w:rPr>
        <w:t>,</w:t>
      </w:r>
      <w:r w:rsidRPr="00A73B76">
        <w:rPr>
          <w:sz w:val="18"/>
        </w:rPr>
        <w:t xml:space="preserve"> pp.3-4</w:t>
      </w:r>
    </w:p>
  </w:footnote>
  <w:footnote w:id="2">
    <w:p w14:paraId="415F24DC" w14:textId="541D0630" w:rsidR="009F6339" w:rsidRDefault="009F6339" w:rsidP="00A73B76">
      <w:pPr>
        <w:pStyle w:val="Heading1"/>
        <w:shd w:val="clear" w:color="auto" w:fill="FFFFFF"/>
        <w:spacing w:before="0" w:beforeAutospacing="0" w:after="0" w:afterAutospacing="0"/>
      </w:pPr>
      <w:r w:rsidRPr="005C0081">
        <w:rPr>
          <w:rFonts w:asciiTheme="minorHAnsi" w:eastAsiaTheme="minorHAnsi" w:hAnsiTheme="minorHAnsi" w:cstheme="minorBidi"/>
          <w:b w:val="0"/>
          <w:bCs w:val="0"/>
          <w:kern w:val="0"/>
          <w:sz w:val="20"/>
          <w:szCs w:val="20"/>
          <w:lang w:eastAsia="en-US"/>
        </w:rPr>
        <w:footnoteRef/>
      </w:r>
      <w:r w:rsidRPr="005C0081">
        <w:rPr>
          <w:rFonts w:asciiTheme="minorHAnsi" w:eastAsiaTheme="minorHAnsi" w:hAnsiTheme="minorHAnsi" w:cstheme="minorBidi"/>
          <w:b w:val="0"/>
          <w:bCs w:val="0"/>
          <w:kern w:val="0"/>
          <w:sz w:val="20"/>
          <w:szCs w:val="20"/>
          <w:lang w:eastAsia="en-US"/>
        </w:rPr>
        <w:t xml:space="preserve"> </w:t>
      </w:r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I. Knohl, ´The Suffering Servant: </w:t>
      </w:r>
      <w:r w:rsidR="00B1717C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>F</w:t>
      </w:r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rom Isaiah to the Dead Sea Scrolls´, </w:t>
      </w:r>
      <w:r w:rsidRPr="00210DA6">
        <w:rPr>
          <w:rFonts w:asciiTheme="minorHAnsi" w:eastAsiaTheme="minorHAnsi" w:hAnsiTheme="minorHAnsi" w:cstheme="minorBidi"/>
          <w:b w:val="0"/>
          <w:bCs w:val="0"/>
          <w:i/>
          <w:kern w:val="0"/>
          <w:sz w:val="18"/>
          <w:szCs w:val="20"/>
          <w:lang w:eastAsia="en-US"/>
        </w:rPr>
        <w:t>Scriptural Exegesis: the Shapes of Culture and the Religious Imagination: Essays in Honour of Michael Fishbane</w:t>
      </w:r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 (Oxford: Oxford University Press 2009)</w:t>
      </w:r>
      <w:r w:rsidR="00B1717C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>,</w:t>
      </w:r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 p.90</w:t>
      </w:r>
    </w:p>
  </w:footnote>
  <w:footnote w:id="3">
    <w:p w14:paraId="407A156B" w14:textId="735C18A8" w:rsidR="009F6339" w:rsidRPr="00A73B76" w:rsidRDefault="009F6339" w:rsidP="00457E64">
      <w:pPr>
        <w:pStyle w:val="FootnoteText"/>
        <w:rPr>
          <w:sz w:val="18"/>
          <w:szCs w:val="18"/>
        </w:rPr>
      </w:pPr>
      <w:r w:rsidRPr="00A73B76">
        <w:rPr>
          <w:rStyle w:val="FootnoteReference"/>
          <w:sz w:val="18"/>
          <w:szCs w:val="18"/>
        </w:rPr>
        <w:footnoteRef/>
      </w:r>
      <w:r w:rsidRPr="00A73B76">
        <w:rPr>
          <w:sz w:val="18"/>
          <w:szCs w:val="18"/>
        </w:rPr>
        <w:t xml:space="preserve"> M. Brettler/A.J. Levine, ´Isaiah’s ´Suffering Servant´: Before and After Christianity´, </w:t>
      </w:r>
      <w:r w:rsidRPr="00A73B76">
        <w:rPr>
          <w:i/>
          <w:sz w:val="18"/>
          <w:szCs w:val="18"/>
        </w:rPr>
        <w:t>Interpretation: A Journal of Bible and Theology</w:t>
      </w:r>
      <w:r w:rsidRPr="00A73B76">
        <w:rPr>
          <w:sz w:val="18"/>
          <w:szCs w:val="18"/>
        </w:rPr>
        <w:t xml:space="preserve"> (Thousand Oaks, California: SAGE Publications 2019), pp.159-60</w:t>
      </w:r>
    </w:p>
  </w:footnote>
  <w:footnote w:id="4">
    <w:p w14:paraId="03649BC5" w14:textId="6347867A" w:rsidR="009F6339" w:rsidRPr="00C03C1E" w:rsidRDefault="009F6339">
      <w:pPr>
        <w:pStyle w:val="FootnoteText"/>
        <w:rPr>
          <w:sz w:val="18"/>
          <w:szCs w:val="18"/>
        </w:rPr>
      </w:pPr>
      <w:r w:rsidRPr="00A73B76">
        <w:rPr>
          <w:rStyle w:val="FootnoteReference"/>
          <w:sz w:val="18"/>
          <w:szCs w:val="18"/>
        </w:rPr>
        <w:footnoteRef/>
      </w:r>
      <w:r w:rsidRPr="00A73B76">
        <w:rPr>
          <w:sz w:val="18"/>
          <w:szCs w:val="18"/>
        </w:rPr>
        <w:t xml:space="preserve"> Isaiah 53:11</w:t>
      </w:r>
    </w:p>
  </w:footnote>
  <w:footnote w:id="5">
    <w:p w14:paraId="7549CC00" w14:textId="6B0B0E7C" w:rsidR="00D764D4" w:rsidRDefault="00D764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A07CC">
        <w:rPr>
          <w:sz w:val="18"/>
          <w:szCs w:val="18"/>
        </w:rPr>
        <w:t>Brettler/Levine, ´Isaiah’s ´Suffering Servant´: Before and After Christianity´</w:t>
      </w:r>
      <w:r>
        <w:rPr>
          <w:sz w:val="18"/>
          <w:szCs w:val="18"/>
        </w:rPr>
        <w:t>,</w:t>
      </w:r>
      <w:r w:rsidRPr="001A07CC">
        <w:rPr>
          <w:sz w:val="18"/>
          <w:szCs w:val="18"/>
        </w:rPr>
        <w:t xml:space="preserve"> p.158</w:t>
      </w:r>
    </w:p>
  </w:footnote>
  <w:footnote w:id="6">
    <w:p w14:paraId="49CBE95D" w14:textId="52E120F3" w:rsidR="00D764D4" w:rsidRDefault="00D764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A07CC">
        <w:rPr>
          <w:sz w:val="18"/>
          <w:szCs w:val="18"/>
        </w:rPr>
        <w:t>Brettler/Levine, ´Isaiah’s ´Suffering Servant´: Before and After Christianity´</w:t>
      </w:r>
      <w:r>
        <w:rPr>
          <w:sz w:val="18"/>
          <w:szCs w:val="18"/>
        </w:rPr>
        <w:t>,</w:t>
      </w:r>
      <w:r w:rsidRPr="001A07CC">
        <w:rPr>
          <w:sz w:val="18"/>
          <w:szCs w:val="18"/>
        </w:rPr>
        <w:t xml:space="preserve"> p.158</w:t>
      </w:r>
    </w:p>
  </w:footnote>
  <w:footnote w:id="7">
    <w:p w14:paraId="5F7330F5" w14:textId="2E481E17" w:rsidR="009F6339" w:rsidRPr="001A07CC" w:rsidRDefault="009F6339" w:rsidP="006C1B78">
      <w:pPr>
        <w:autoSpaceDE w:val="0"/>
        <w:autoSpaceDN w:val="0"/>
        <w:adjustRightInd w:val="0"/>
        <w:spacing w:after="0" w:line="240" w:lineRule="auto"/>
        <w:rPr>
          <w:rFonts w:ascii="GillSansStd" w:hAnsi="GillSansStd" w:cs="GillSansStd"/>
          <w:sz w:val="18"/>
          <w:szCs w:val="18"/>
        </w:rPr>
      </w:pPr>
      <w:r w:rsidRPr="001A07CC">
        <w:rPr>
          <w:rStyle w:val="FootnoteReference"/>
          <w:sz w:val="18"/>
          <w:szCs w:val="18"/>
        </w:rPr>
        <w:footnoteRef/>
      </w:r>
      <w:r w:rsidRPr="001A07CC">
        <w:rPr>
          <w:sz w:val="18"/>
          <w:szCs w:val="18"/>
        </w:rPr>
        <w:t xml:space="preserve"> Brettler/Levine, ´Isaiah’s ´Suffering Servant´: Before and After Christianity´</w:t>
      </w:r>
      <w:r w:rsidR="00AF2670">
        <w:rPr>
          <w:sz w:val="18"/>
          <w:szCs w:val="18"/>
        </w:rPr>
        <w:t>,</w:t>
      </w:r>
      <w:r w:rsidRPr="001A07CC">
        <w:rPr>
          <w:sz w:val="18"/>
          <w:szCs w:val="18"/>
        </w:rPr>
        <w:t xml:space="preserve"> p.158</w:t>
      </w:r>
    </w:p>
  </w:footnote>
  <w:footnote w:id="8">
    <w:p w14:paraId="4EAFA5A0" w14:textId="1FB712E0" w:rsidR="009F6339" w:rsidRPr="001A07CC" w:rsidRDefault="009F6339" w:rsidP="00A41B0D">
      <w:pPr>
        <w:pStyle w:val="FootnoteText"/>
        <w:rPr>
          <w:sz w:val="18"/>
          <w:szCs w:val="18"/>
        </w:rPr>
      </w:pPr>
      <w:r w:rsidRPr="001A07CC">
        <w:rPr>
          <w:rStyle w:val="FootnoteReference"/>
          <w:sz w:val="18"/>
          <w:szCs w:val="18"/>
        </w:rPr>
        <w:footnoteRef/>
      </w:r>
      <w:r w:rsidRPr="001A07CC">
        <w:rPr>
          <w:sz w:val="18"/>
          <w:szCs w:val="18"/>
        </w:rPr>
        <w:t xml:space="preserve"> Brettler/Levine, ´Isaiah’s ´Suffering Servant´: Before and After Christianity´</w:t>
      </w:r>
      <w:r w:rsidR="00AF2670">
        <w:rPr>
          <w:sz w:val="18"/>
          <w:szCs w:val="18"/>
        </w:rPr>
        <w:t>,</w:t>
      </w:r>
      <w:r w:rsidRPr="001A07CC">
        <w:rPr>
          <w:sz w:val="18"/>
          <w:szCs w:val="18"/>
        </w:rPr>
        <w:t xml:space="preserve"> pp.160-161</w:t>
      </w:r>
    </w:p>
  </w:footnote>
  <w:footnote w:id="9">
    <w:p w14:paraId="27D75BA9" w14:textId="78833035" w:rsidR="009F6339" w:rsidRPr="00AD5BE4" w:rsidRDefault="009F6339">
      <w:pPr>
        <w:pStyle w:val="FootnoteText"/>
        <w:rPr>
          <w:sz w:val="18"/>
          <w:szCs w:val="18"/>
        </w:rPr>
      </w:pPr>
      <w:r w:rsidRPr="001A07CC">
        <w:rPr>
          <w:rStyle w:val="FootnoteReference"/>
          <w:sz w:val="18"/>
          <w:szCs w:val="18"/>
        </w:rPr>
        <w:footnoteRef/>
      </w:r>
      <w:r w:rsidRPr="001A07CC">
        <w:rPr>
          <w:sz w:val="18"/>
          <w:szCs w:val="18"/>
        </w:rPr>
        <w:t xml:space="preserve"> </w:t>
      </w:r>
      <w:r w:rsidRPr="001A07CC">
        <w:rPr>
          <w:bCs/>
          <w:sz w:val="18"/>
          <w:szCs w:val="18"/>
        </w:rPr>
        <w:t xml:space="preserve">I. </w:t>
      </w:r>
      <w:r w:rsidRPr="001A07CC">
        <w:rPr>
          <w:sz w:val="18"/>
          <w:szCs w:val="18"/>
        </w:rPr>
        <w:t xml:space="preserve">Knohl, ´The Suffering Servant: </w:t>
      </w:r>
      <w:r w:rsidR="005852DA">
        <w:rPr>
          <w:sz w:val="18"/>
          <w:szCs w:val="18"/>
        </w:rPr>
        <w:t>F</w:t>
      </w:r>
      <w:r w:rsidRPr="001A07CC">
        <w:rPr>
          <w:sz w:val="18"/>
          <w:szCs w:val="18"/>
        </w:rPr>
        <w:t>rom Isaiah to the Dead Sea Scrolls´, p.93</w:t>
      </w:r>
    </w:p>
  </w:footnote>
  <w:footnote w:id="10">
    <w:p w14:paraId="6BA40D87" w14:textId="401CAD64" w:rsidR="001E1E53" w:rsidRDefault="001E1E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120CF">
        <w:rPr>
          <w:sz w:val="18"/>
        </w:rPr>
        <w:t>Daniel 12:3</w:t>
      </w:r>
    </w:p>
  </w:footnote>
  <w:footnote w:id="11">
    <w:p w14:paraId="52147779" w14:textId="2C293555" w:rsidR="00D21503" w:rsidRDefault="00D215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1503">
        <w:rPr>
          <w:sz w:val="18"/>
        </w:rPr>
        <w:t>Daniel 11:33</w:t>
      </w:r>
    </w:p>
  </w:footnote>
  <w:footnote w:id="12">
    <w:p w14:paraId="3F35038F" w14:textId="175DDA5D" w:rsidR="009F6339" w:rsidRDefault="009F63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>Brettler/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 w:rsidR="00384A87">
        <w:rPr>
          <w:sz w:val="18"/>
          <w:szCs w:val="18"/>
        </w:rPr>
        <w:t>,</w:t>
      </w:r>
      <w:r>
        <w:rPr>
          <w:sz w:val="18"/>
          <w:szCs w:val="18"/>
        </w:rPr>
        <w:t xml:space="preserve"> pp.164-165</w:t>
      </w:r>
    </w:p>
  </w:footnote>
  <w:footnote w:id="13">
    <w:p w14:paraId="1815BE85" w14:textId="1F086094" w:rsidR="003F3266" w:rsidRDefault="003F32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r w:rsidRPr="009F6339">
        <w:rPr>
          <w:sz w:val="18"/>
          <w:szCs w:val="18"/>
        </w:rPr>
        <w:t xml:space="preserve">Knohl, ´The Suffering Servant: </w:t>
      </w:r>
      <w:r w:rsidR="00192832">
        <w:rPr>
          <w:sz w:val="18"/>
          <w:szCs w:val="18"/>
        </w:rPr>
        <w:t>F</w:t>
      </w:r>
      <w:r w:rsidRPr="009F6339">
        <w:rPr>
          <w:sz w:val="18"/>
          <w:szCs w:val="18"/>
        </w:rPr>
        <w:t>rom Isaia</w:t>
      </w:r>
      <w:r>
        <w:rPr>
          <w:sz w:val="18"/>
          <w:szCs w:val="18"/>
        </w:rPr>
        <w:t>h to the Dead Sea Scrolls´, pp.89-90,  95</w:t>
      </w:r>
    </w:p>
  </w:footnote>
  <w:footnote w:id="14">
    <w:p w14:paraId="74E6A748" w14:textId="1B7D4EF4" w:rsidR="009F6339" w:rsidRDefault="009F63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>Brettler/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 w:rsidR="003D4F06">
        <w:rPr>
          <w:sz w:val="18"/>
          <w:szCs w:val="18"/>
        </w:rPr>
        <w:t>,</w:t>
      </w:r>
      <w:r>
        <w:rPr>
          <w:sz w:val="18"/>
          <w:szCs w:val="18"/>
        </w:rPr>
        <w:t xml:space="preserve"> p.165</w:t>
      </w:r>
    </w:p>
  </w:footnote>
  <w:footnote w:id="15">
    <w:p w14:paraId="20738411" w14:textId="3F7FB11B" w:rsidR="009F6339" w:rsidRDefault="009F6339">
      <w:pPr>
        <w:pStyle w:val="FootnoteText"/>
      </w:pPr>
      <w:r>
        <w:rPr>
          <w:rStyle w:val="FootnoteReference"/>
        </w:rPr>
        <w:footnoteRef/>
      </w:r>
      <w:r w:rsidR="00192832" w:rsidRPr="00192832">
        <w:rPr>
          <w:sz w:val="18"/>
        </w:rPr>
        <w:t>I.</w:t>
      </w:r>
      <w:r w:rsidR="00192832">
        <w:t xml:space="preserve"> </w:t>
      </w:r>
      <w:r>
        <w:t xml:space="preserve"> </w:t>
      </w:r>
      <w:r w:rsidRPr="009F6339">
        <w:rPr>
          <w:sz w:val="18"/>
          <w:szCs w:val="18"/>
        </w:rPr>
        <w:t xml:space="preserve">Knohl, ´The Suffering Servant: </w:t>
      </w:r>
      <w:r w:rsidR="002E6A75">
        <w:rPr>
          <w:sz w:val="18"/>
          <w:szCs w:val="18"/>
        </w:rPr>
        <w:t>F</w:t>
      </w:r>
      <w:r w:rsidRPr="009F6339">
        <w:rPr>
          <w:sz w:val="18"/>
          <w:szCs w:val="18"/>
        </w:rPr>
        <w:t>rom Isaia</w:t>
      </w:r>
      <w:r>
        <w:rPr>
          <w:sz w:val="18"/>
          <w:szCs w:val="18"/>
        </w:rPr>
        <w:t>h to the Dead Sea Scrolls´, pp.95-96</w:t>
      </w:r>
    </w:p>
  </w:footnote>
  <w:footnote w:id="16">
    <w:p w14:paraId="26274C2F" w14:textId="1F6DD028" w:rsidR="00612728" w:rsidRDefault="006127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r w:rsidRPr="009F6339">
        <w:rPr>
          <w:sz w:val="18"/>
          <w:szCs w:val="18"/>
        </w:rPr>
        <w:t xml:space="preserve">Knohl, ´The Suffering Servant: </w:t>
      </w:r>
      <w:r w:rsidR="002E6A75">
        <w:rPr>
          <w:sz w:val="18"/>
          <w:szCs w:val="18"/>
        </w:rPr>
        <w:t>F</w:t>
      </w:r>
      <w:r w:rsidRPr="009F6339">
        <w:rPr>
          <w:sz w:val="18"/>
          <w:szCs w:val="18"/>
        </w:rPr>
        <w:t>rom Isaia</w:t>
      </w:r>
      <w:r>
        <w:rPr>
          <w:sz w:val="18"/>
          <w:szCs w:val="18"/>
        </w:rPr>
        <w:t>h to the Dead Sea Scrolls´, p. 97</w:t>
      </w:r>
    </w:p>
  </w:footnote>
  <w:footnote w:id="17">
    <w:p w14:paraId="3BC4345F" w14:textId="52D73F75" w:rsidR="00181C6F" w:rsidRDefault="00181C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r w:rsidRPr="009F6339">
        <w:rPr>
          <w:sz w:val="18"/>
          <w:szCs w:val="18"/>
        </w:rPr>
        <w:t xml:space="preserve">Knohl, ´The Suffering Servant: </w:t>
      </w:r>
      <w:r w:rsidR="002E6A75">
        <w:rPr>
          <w:sz w:val="18"/>
          <w:szCs w:val="18"/>
        </w:rPr>
        <w:t>F</w:t>
      </w:r>
      <w:r w:rsidRPr="009F6339">
        <w:rPr>
          <w:sz w:val="18"/>
          <w:szCs w:val="18"/>
        </w:rPr>
        <w:t>rom Isaia</w:t>
      </w:r>
      <w:r>
        <w:rPr>
          <w:sz w:val="18"/>
          <w:szCs w:val="18"/>
        </w:rPr>
        <w:t>h to the Dead Sea Scrolls´, p. 98</w:t>
      </w:r>
    </w:p>
  </w:footnote>
  <w:footnote w:id="18">
    <w:p w14:paraId="777156BD" w14:textId="26AA5CCC" w:rsidR="00927F35" w:rsidRDefault="00927F35" w:rsidP="00927F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r w:rsidRPr="009F6339">
        <w:rPr>
          <w:sz w:val="18"/>
          <w:szCs w:val="18"/>
        </w:rPr>
        <w:t xml:space="preserve">Knohl, ´The Suffering Servant: </w:t>
      </w:r>
      <w:r w:rsidR="002E6A75">
        <w:rPr>
          <w:sz w:val="18"/>
          <w:szCs w:val="18"/>
        </w:rPr>
        <w:t>F</w:t>
      </w:r>
      <w:r w:rsidRPr="009F6339">
        <w:rPr>
          <w:sz w:val="18"/>
          <w:szCs w:val="18"/>
        </w:rPr>
        <w:t>rom Isaia</w:t>
      </w:r>
      <w:r>
        <w:rPr>
          <w:sz w:val="18"/>
          <w:szCs w:val="18"/>
        </w:rPr>
        <w:t>h to the Dead Sea Scrolls´, pp. 99-100</w:t>
      </w:r>
    </w:p>
  </w:footnote>
  <w:footnote w:id="19">
    <w:p w14:paraId="2F0AABA7" w14:textId="45DB8A20" w:rsidR="001A07CC" w:rsidRPr="001A07CC" w:rsidRDefault="001A07CC" w:rsidP="001A07CC">
      <w:pPr>
        <w:autoSpaceDE w:val="0"/>
        <w:autoSpaceDN w:val="0"/>
        <w:adjustRightInd w:val="0"/>
        <w:spacing w:after="0" w:line="240" w:lineRule="auto"/>
        <w:rPr>
          <w:rFonts w:ascii="GillSansStd" w:hAnsi="GillSansStd" w:cs="GillSansStd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1A07CC">
        <w:rPr>
          <w:sz w:val="18"/>
          <w:szCs w:val="18"/>
        </w:rPr>
        <w:t>Brettler/Levine, ´Isaiah’s ´Suffering Servant´: Before and After Christianity´ p.158</w:t>
      </w:r>
    </w:p>
  </w:footnote>
  <w:footnote w:id="20">
    <w:p w14:paraId="205E1D21" w14:textId="3557DCFF" w:rsidR="000B6C15" w:rsidRPr="00BE5914" w:rsidRDefault="000B6C15" w:rsidP="00BE5914">
      <w:pPr>
        <w:spacing w:after="0"/>
        <w:rPr>
          <w:rFonts w:cstheme="minorHAnsi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BE5914">
        <w:rPr>
          <w:rFonts w:cstheme="minorHAnsi"/>
          <w:sz w:val="18"/>
          <w:szCs w:val="18"/>
        </w:rPr>
        <w:t>H. Lichtenberger, ´The Dead Sea Scrolls and John the Baptist: Reflections on Josephus' Account of John the Baptist´, pp.</w:t>
      </w:r>
      <w:r w:rsidR="00BE5914" w:rsidRPr="00BE5914">
        <w:rPr>
          <w:rFonts w:cstheme="minorHAnsi"/>
          <w:sz w:val="18"/>
          <w:szCs w:val="18"/>
        </w:rPr>
        <w:t>340-341</w:t>
      </w:r>
    </w:p>
  </w:footnote>
  <w:footnote w:id="21">
    <w:p w14:paraId="4F0114B2" w14:textId="15305D03" w:rsidR="000821B8" w:rsidRDefault="000821B8" w:rsidP="000821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>Brettler/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 w:rsidR="00C368C4">
        <w:rPr>
          <w:sz w:val="18"/>
          <w:szCs w:val="18"/>
        </w:rPr>
        <w:t>,</w:t>
      </w:r>
      <w:r>
        <w:rPr>
          <w:sz w:val="18"/>
          <w:szCs w:val="18"/>
        </w:rPr>
        <w:t xml:space="preserve"> p.166</w:t>
      </w:r>
    </w:p>
  </w:footnote>
  <w:footnote w:id="22">
    <w:p w14:paraId="6B46761D" w14:textId="782DEED5" w:rsidR="009F6339" w:rsidRDefault="009F6339" w:rsidP="00A73C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>Brettler/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 w:rsidR="00C368C4">
        <w:rPr>
          <w:sz w:val="18"/>
          <w:szCs w:val="18"/>
        </w:rPr>
        <w:t>,</w:t>
      </w:r>
      <w:r>
        <w:rPr>
          <w:sz w:val="18"/>
          <w:szCs w:val="18"/>
        </w:rPr>
        <w:t xml:space="preserve"> p.164</w:t>
      </w:r>
    </w:p>
  </w:footnote>
  <w:footnote w:id="23">
    <w:p w14:paraId="092E1E51" w14:textId="3B986AB7" w:rsidR="009F6339" w:rsidRPr="00BE5914" w:rsidRDefault="009F6339" w:rsidP="00A73CAE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t xml:space="preserve"> </w:t>
      </w:r>
      <w:r w:rsidRPr="00BE5914">
        <w:rPr>
          <w:bCs/>
          <w:sz w:val="18"/>
        </w:rPr>
        <w:t xml:space="preserve">I. Knohl, ´The Suffering Servant: </w:t>
      </w:r>
      <w:r w:rsidR="00B050AA">
        <w:rPr>
          <w:bCs/>
          <w:sz w:val="18"/>
        </w:rPr>
        <w:t>F</w:t>
      </w:r>
      <w:r w:rsidRPr="00BE5914">
        <w:rPr>
          <w:bCs/>
          <w:sz w:val="18"/>
        </w:rPr>
        <w:t>rom Isaiah to the Dead Sea Scrolls´</w:t>
      </w:r>
      <w:r w:rsidR="009B7E57">
        <w:rPr>
          <w:bCs/>
          <w:sz w:val="18"/>
        </w:rPr>
        <w:t>,</w:t>
      </w:r>
      <w:r w:rsidRPr="00BE5914">
        <w:rPr>
          <w:bCs/>
          <w:sz w:val="18"/>
        </w:rPr>
        <w:t xml:space="preserve"> p.91</w:t>
      </w:r>
    </w:p>
  </w:footnote>
  <w:footnote w:id="24">
    <w:p w14:paraId="071FAE78" w14:textId="5BDD5A1D" w:rsidR="009F6339" w:rsidRPr="00750F69" w:rsidRDefault="009F6339" w:rsidP="00750F69">
      <w:pPr>
        <w:shd w:val="clear" w:color="auto" w:fill="FFFFFF"/>
        <w:spacing w:after="0" w:line="240" w:lineRule="auto"/>
        <w:rPr>
          <w:rFonts w:eastAsia="Times New Roman" w:cstheme="minorHAnsi"/>
          <w:color w:val="575251"/>
          <w:sz w:val="18"/>
          <w:szCs w:val="18"/>
          <w:lang w:eastAsia="en-GB"/>
        </w:rPr>
      </w:pPr>
      <w:r w:rsidRPr="00750F69">
        <w:rPr>
          <w:rStyle w:val="FootnoteReference"/>
          <w:rFonts w:cstheme="minorHAnsi"/>
          <w:sz w:val="18"/>
          <w:szCs w:val="18"/>
        </w:rPr>
        <w:footnoteRef/>
      </w:r>
      <w:r w:rsidRPr="00750F69">
        <w:rPr>
          <w:rFonts w:cstheme="minorHAnsi"/>
          <w:sz w:val="18"/>
          <w:szCs w:val="18"/>
        </w:rPr>
        <w:t xml:space="preserve"> </w:t>
      </w:r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S. Schreiner, ´Isaiah 53 in the Sefer Hizzuk Emunah (“Faith Strengthened”) of Rabbi Isaac ben Abraham of Troki´, </w:t>
      </w:r>
      <w:r w:rsidRPr="00750F69">
        <w:rPr>
          <w:rFonts w:cstheme="minorHAnsi"/>
          <w:i/>
          <w:color w:val="000000"/>
          <w:sz w:val="18"/>
          <w:szCs w:val="18"/>
          <w:shd w:val="clear" w:color="auto" w:fill="FFFFFF"/>
        </w:rPr>
        <w:t>The ´Suffering Servant´</w:t>
      </w:r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 (Grand Rapids, Michigan: Eerdmans 2004)</w:t>
      </w:r>
      <w:r w:rsidR="009B7E57">
        <w:rPr>
          <w:rFonts w:cstheme="minorHAnsi"/>
          <w:color w:val="000000"/>
          <w:sz w:val="18"/>
          <w:szCs w:val="18"/>
          <w:shd w:val="clear" w:color="auto" w:fill="FFFFFF"/>
        </w:rPr>
        <w:t>,</w:t>
      </w:r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 p.419</w:t>
      </w:r>
    </w:p>
    <w:p w14:paraId="0729F60E" w14:textId="47579C9B" w:rsidR="009F6339" w:rsidRDefault="009F6339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184246" w14:textId="1322C17B" w:rsidR="009F6339" w:rsidRPr="00B77BD4" w:rsidRDefault="00C518BB" w:rsidP="00B77BD4">
    <w:pPr>
      <w:spacing w:before="100" w:beforeAutospacing="1" w:after="100" w:afterAutospacing="1" w:line="240" w:lineRule="auto"/>
      <w:rPr>
        <w:rFonts w:ascii="Segoe UI" w:eastAsia="Times New Roman" w:hAnsi="Segoe UI" w:cs="Segoe UI"/>
        <w:color w:val="373A3C"/>
        <w:sz w:val="23"/>
        <w:szCs w:val="23"/>
        <w:lang w:eastAsia="en-GB"/>
      </w:rPr>
    </w:pPr>
    <w:hyperlink r:id="rId1" w:tooltip="The Bible: Text and Transmission (HPRS7013)" w:history="1">
      <w:r w:rsidR="009F6339">
        <w:rPr>
          <w:rFonts w:ascii="Segoe UI" w:eastAsia="Times New Roman" w:hAnsi="Segoe UI" w:cs="Segoe UI"/>
          <w:color w:val="000A0F"/>
          <w:sz w:val="23"/>
          <w:szCs w:val="23"/>
          <w:lang w:eastAsia="en-GB"/>
        </w:rPr>
        <w:t>HPRS701</w:t>
      </w:r>
    </w:hyperlink>
    <w:r w:rsidR="009F6339">
      <w:rPr>
        <w:rFonts w:ascii="Segoe UI" w:eastAsia="Times New Roman" w:hAnsi="Segoe UI" w:cs="Segoe UI"/>
        <w:color w:val="000A0F"/>
        <w:sz w:val="23"/>
        <w:szCs w:val="23"/>
        <w:lang w:eastAsia="en-GB"/>
      </w:rPr>
      <w:t>5</w:t>
    </w:r>
    <w:r w:rsidR="009F6339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</w:r>
    <w:r w:rsidR="009F6339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  <w:t>Lee Jackson 2216510</w:t>
    </w:r>
    <w:r w:rsidR="009F6339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</w:r>
    <w:r w:rsidR="009F6339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  <w:t>Assignment 3</w:t>
    </w:r>
  </w:p>
  <w:p w14:paraId="5C7B109A" w14:textId="77777777" w:rsidR="009F6339" w:rsidRDefault="009F63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8C0108"/>
    <w:multiLevelType w:val="multilevel"/>
    <w:tmpl w:val="640A3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885A00"/>
    <w:multiLevelType w:val="multilevel"/>
    <w:tmpl w:val="D7825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C0297A"/>
    <w:multiLevelType w:val="hybridMultilevel"/>
    <w:tmpl w:val="DFAEC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50F0"/>
    <w:rsid w:val="00002BAE"/>
    <w:rsid w:val="00012604"/>
    <w:rsid w:val="000211DA"/>
    <w:rsid w:val="000216FB"/>
    <w:rsid w:val="00042045"/>
    <w:rsid w:val="000448E9"/>
    <w:rsid w:val="00047BD1"/>
    <w:rsid w:val="00056297"/>
    <w:rsid w:val="000664E8"/>
    <w:rsid w:val="000821B8"/>
    <w:rsid w:val="0008301B"/>
    <w:rsid w:val="0009622A"/>
    <w:rsid w:val="000A3771"/>
    <w:rsid w:val="000A4DB5"/>
    <w:rsid w:val="000A68F5"/>
    <w:rsid w:val="000A6929"/>
    <w:rsid w:val="000B20B8"/>
    <w:rsid w:val="000B613C"/>
    <w:rsid w:val="000B6C15"/>
    <w:rsid w:val="000C5C89"/>
    <w:rsid w:val="000D3A06"/>
    <w:rsid w:val="000F449B"/>
    <w:rsid w:val="000F5DF2"/>
    <w:rsid w:val="00104C55"/>
    <w:rsid w:val="00105C26"/>
    <w:rsid w:val="0011322A"/>
    <w:rsid w:val="00113262"/>
    <w:rsid w:val="00125300"/>
    <w:rsid w:val="001329ED"/>
    <w:rsid w:val="001350F0"/>
    <w:rsid w:val="001363D9"/>
    <w:rsid w:val="0014045A"/>
    <w:rsid w:val="00143166"/>
    <w:rsid w:val="00147447"/>
    <w:rsid w:val="00151A13"/>
    <w:rsid w:val="00165C6D"/>
    <w:rsid w:val="00167052"/>
    <w:rsid w:val="00170E05"/>
    <w:rsid w:val="001732B1"/>
    <w:rsid w:val="001800AD"/>
    <w:rsid w:val="001808EB"/>
    <w:rsid w:val="00181C6F"/>
    <w:rsid w:val="00192832"/>
    <w:rsid w:val="001A07CC"/>
    <w:rsid w:val="001A750C"/>
    <w:rsid w:val="001B08E3"/>
    <w:rsid w:val="001C318C"/>
    <w:rsid w:val="001C51CD"/>
    <w:rsid w:val="001D1E60"/>
    <w:rsid w:val="001D2A09"/>
    <w:rsid w:val="001E0435"/>
    <w:rsid w:val="001E1E53"/>
    <w:rsid w:val="001E2F1F"/>
    <w:rsid w:val="001E628C"/>
    <w:rsid w:val="001E6D2E"/>
    <w:rsid w:val="001F2E26"/>
    <w:rsid w:val="001F3FC4"/>
    <w:rsid w:val="002005F6"/>
    <w:rsid w:val="00210DA6"/>
    <w:rsid w:val="00220FE1"/>
    <w:rsid w:val="00225128"/>
    <w:rsid w:val="002308DF"/>
    <w:rsid w:val="00234C39"/>
    <w:rsid w:val="002435D3"/>
    <w:rsid w:val="00275F88"/>
    <w:rsid w:val="00276B96"/>
    <w:rsid w:val="00283FD6"/>
    <w:rsid w:val="00284083"/>
    <w:rsid w:val="00286DAE"/>
    <w:rsid w:val="002909AB"/>
    <w:rsid w:val="00297E88"/>
    <w:rsid w:val="002A3164"/>
    <w:rsid w:val="002A4760"/>
    <w:rsid w:val="002B0CD6"/>
    <w:rsid w:val="002B4416"/>
    <w:rsid w:val="002C1C25"/>
    <w:rsid w:val="002D3C48"/>
    <w:rsid w:val="002D50A5"/>
    <w:rsid w:val="002E2799"/>
    <w:rsid w:val="002E6A75"/>
    <w:rsid w:val="002F6542"/>
    <w:rsid w:val="00300948"/>
    <w:rsid w:val="00310733"/>
    <w:rsid w:val="0031113C"/>
    <w:rsid w:val="0031161B"/>
    <w:rsid w:val="0031404C"/>
    <w:rsid w:val="00327517"/>
    <w:rsid w:val="00333519"/>
    <w:rsid w:val="00342184"/>
    <w:rsid w:val="00351045"/>
    <w:rsid w:val="00352D9B"/>
    <w:rsid w:val="003541A5"/>
    <w:rsid w:val="003559F9"/>
    <w:rsid w:val="003569DE"/>
    <w:rsid w:val="003614FE"/>
    <w:rsid w:val="00362571"/>
    <w:rsid w:val="00364C30"/>
    <w:rsid w:val="00384A87"/>
    <w:rsid w:val="00385CC3"/>
    <w:rsid w:val="003C5A21"/>
    <w:rsid w:val="003D4F06"/>
    <w:rsid w:val="003D7088"/>
    <w:rsid w:val="003E2779"/>
    <w:rsid w:val="003E4D4F"/>
    <w:rsid w:val="003F3193"/>
    <w:rsid w:val="003F3266"/>
    <w:rsid w:val="003F3961"/>
    <w:rsid w:val="003F41B3"/>
    <w:rsid w:val="003F62AD"/>
    <w:rsid w:val="003F6A47"/>
    <w:rsid w:val="003F7903"/>
    <w:rsid w:val="0040780F"/>
    <w:rsid w:val="00411E1F"/>
    <w:rsid w:val="00412FAA"/>
    <w:rsid w:val="00413A0A"/>
    <w:rsid w:val="00424760"/>
    <w:rsid w:val="0042757C"/>
    <w:rsid w:val="00427B05"/>
    <w:rsid w:val="0043727E"/>
    <w:rsid w:val="00441864"/>
    <w:rsid w:val="0044752B"/>
    <w:rsid w:val="0045026D"/>
    <w:rsid w:val="004518DF"/>
    <w:rsid w:val="00456379"/>
    <w:rsid w:val="00457E64"/>
    <w:rsid w:val="00461343"/>
    <w:rsid w:val="00467F19"/>
    <w:rsid w:val="00477FA7"/>
    <w:rsid w:val="00493179"/>
    <w:rsid w:val="0049384D"/>
    <w:rsid w:val="00496C17"/>
    <w:rsid w:val="004A439C"/>
    <w:rsid w:val="004A4BD7"/>
    <w:rsid w:val="004B141D"/>
    <w:rsid w:val="004B19D7"/>
    <w:rsid w:val="004B36E2"/>
    <w:rsid w:val="004B6423"/>
    <w:rsid w:val="004C351B"/>
    <w:rsid w:val="004C3B37"/>
    <w:rsid w:val="004C7BC9"/>
    <w:rsid w:val="004D2CB0"/>
    <w:rsid w:val="004D3DAE"/>
    <w:rsid w:val="004E159C"/>
    <w:rsid w:val="004F496E"/>
    <w:rsid w:val="00500505"/>
    <w:rsid w:val="00501BFB"/>
    <w:rsid w:val="0051010D"/>
    <w:rsid w:val="00511EA9"/>
    <w:rsid w:val="00515C7B"/>
    <w:rsid w:val="00527125"/>
    <w:rsid w:val="00534034"/>
    <w:rsid w:val="00536AEC"/>
    <w:rsid w:val="00536F8A"/>
    <w:rsid w:val="0054404A"/>
    <w:rsid w:val="0056039D"/>
    <w:rsid w:val="005712E1"/>
    <w:rsid w:val="0057790A"/>
    <w:rsid w:val="005807A4"/>
    <w:rsid w:val="005852DA"/>
    <w:rsid w:val="0059109E"/>
    <w:rsid w:val="00592543"/>
    <w:rsid w:val="00595E98"/>
    <w:rsid w:val="005A1ACE"/>
    <w:rsid w:val="005A4690"/>
    <w:rsid w:val="005A7F86"/>
    <w:rsid w:val="005C0081"/>
    <w:rsid w:val="005C355F"/>
    <w:rsid w:val="005F165E"/>
    <w:rsid w:val="00606981"/>
    <w:rsid w:val="006078DB"/>
    <w:rsid w:val="00610AB1"/>
    <w:rsid w:val="0061123B"/>
    <w:rsid w:val="006120CF"/>
    <w:rsid w:val="00612728"/>
    <w:rsid w:val="00612767"/>
    <w:rsid w:val="00622BAD"/>
    <w:rsid w:val="006233F4"/>
    <w:rsid w:val="006256A2"/>
    <w:rsid w:val="00626984"/>
    <w:rsid w:val="00633C6F"/>
    <w:rsid w:val="00636ED8"/>
    <w:rsid w:val="00651FD9"/>
    <w:rsid w:val="00654FF1"/>
    <w:rsid w:val="006558E8"/>
    <w:rsid w:val="00656B58"/>
    <w:rsid w:val="00656DCE"/>
    <w:rsid w:val="006660EE"/>
    <w:rsid w:val="00673C82"/>
    <w:rsid w:val="00676CF2"/>
    <w:rsid w:val="006878A8"/>
    <w:rsid w:val="0069114B"/>
    <w:rsid w:val="0069222E"/>
    <w:rsid w:val="006A2735"/>
    <w:rsid w:val="006A3413"/>
    <w:rsid w:val="006B1CE6"/>
    <w:rsid w:val="006C1B78"/>
    <w:rsid w:val="006C1FE9"/>
    <w:rsid w:val="006C2DA9"/>
    <w:rsid w:val="006D2649"/>
    <w:rsid w:val="006D2861"/>
    <w:rsid w:val="006D2DD2"/>
    <w:rsid w:val="006D37F8"/>
    <w:rsid w:val="006E06EE"/>
    <w:rsid w:val="006E6660"/>
    <w:rsid w:val="006F1635"/>
    <w:rsid w:val="006F700A"/>
    <w:rsid w:val="0070057C"/>
    <w:rsid w:val="00705454"/>
    <w:rsid w:val="00707442"/>
    <w:rsid w:val="00707E36"/>
    <w:rsid w:val="00725200"/>
    <w:rsid w:val="00730D27"/>
    <w:rsid w:val="0074019B"/>
    <w:rsid w:val="00750C0D"/>
    <w:rsid w:val="00750F69"/>
    <w:rsid w:val="00753577"/>
    <w:rsid w:val="00763D9A"/>
    <w:rsid w:val="00773CEC"/>
    <w:rsid w:val="00775ECB"/>
    <w:rsid w:val="007768C8"/>
    <w:rsid w:val="00780A9C"/>
    <w:rsid w:val="007867A9"/>
    <w:rsid w:val="007A10D6"/>
    <w:rsid w:val="007A6F01"/>
    <w:rsid w:val="007A736A"/>
    <w:rsid w:val="007B0093"/>
    <w:rsid w:val="007B6A8A"/>
    <w:rsid w:val="007C00EB"/>
    <w:rsid w:val="007C65F5"/>
    <w:rsid w:val="007D25B9"/>
    <w:rsid w:val="007D46BC"/>
    <w:rsid w:val="007D66FD"/>
    <w:rsid w:val="007E0106"/>
    <w:rsid w:val="007E0594"/>
    <w:rsid w:val="007E226D"/>
    <w:rsid w:val="007E428E"/>
    <w:rsid w:val="007E478F"/>
    <w:rsid w:val="007E4D1D"/>
    <w:rsid w:val="007E4EA0"/>
    <w:rsid w:val="007E7DEC"/>
    <w:rsid w:val="007F58A1"/>
    <w:rsid w:val="00802ADC"/>
    <w:rsid w:val="00803D8D"/>
    <w:rsid w:val="0080769B"/>
    <w:rsid w:val="00816389"/>
    <w:rsid w:val="00823319"/>
    <w:rsid w:val="008416E3"/>
    <w:rsid w:val="008471E6"/>
    <w:rsid w:val="008510A9"/>
    <w:rsid w:val="008520FE"/>
    <w:rsid w:val="0085377D"/>
    <w:rsid w:val="00863B60"/>
    <w:rsid w:val="0087737F"/>
    <w:rsid w:val="00884B81"/>
    <w:rsid w:val="008A673F"/>
    <w:rsid w:val="008A7A55"/>
    <w:rsid w:val="008B34D0"/>
    <w:rsid w:val="008B4B4D"/>
    <w:rsid w:val="008B5988"/>
    <w:rsid w:val="008D0F0A"/>
    <w:rsid w:val="008E5CF3"/>
    <w:rsid w:val="008F1BA2"/>
    <w:rsid w:val="008F56A5"/>
    <w:rsid w:val="0090585E"/>
    <w:rsid w:val="00907E56"/>
    <w:rsid w:val="0091138F"/>
    <w:rsid w:val="009145F0"/>
    <w:rsid w:val="00921E38"/>
    <w:rsid w:val="00927F35"/>
    <w:rsid w:val="00933B3A"/>
    <w:rsid w:val="00934EF8"/>
    <w:rsid w:val="009446A9"/>
    <w:rsid w:val="009446D4"/>
    <w:rsid w:val="00944E50"/>
    <w:rsid w:val="00950D15"/>
    <w:rsid w:val="009517C3"/>
    <w:rsid w:val="009521A9"/>
    <w:rsid w:val="00962950"/>
    <w:rsid w:val="00963986"/>
    <w:rsid w:val="00966469"/>
    <w:rsid w:val="00981F70"/>
    <w:rsid w:val="0098407D"/>
    <w:rsid w:val="009840EB"/>
    <w:rsid w:val="00991076"/>
    <w:rsid w:val="00997A0F"/>
    <w:rsid w:val="009A0736"/>
    <w:rsid w:val="009A2EEF"/>
    <w:rsid w:val="009A3F6F"/>
    <w:rsid w:val="009B2F6B"/>
    <w:rsid w:val="009B7E57"/>
    <w:rsid w:val="009C3BFD"/>
    <w:rsid w:val="009D00BF"/>
    <w:rsid w:val="009E3E7C"/>
    <w:rsid w:val="009E64AB"/>
    <w:rsid w:val="009E78BD"/>
    <w:rsid w:val="009F2B7B"/>
    <w:rsid w:val="009F6339"/>
    <w:rsid w:val="00A05B5D"/>
    <w:rsid w:val="00A122E1"/>
    <w:rsid w:val="00A1434B"/>
    <w:rsid w:val="00A21120"/>
    <w:rsid w:val="00A2422E"/>
    <w:rsid w:val="00A41B0D"/>
    <w:rsid w:val="00A43E4E"/>
    <w:rsid w:val="00A46F97"/>
    <w:rsid w:val="00A476DA"/>
    <w:rsid w:val="00A51B8A"/>
    <w:rsid w:val="00A54B6C"/>
    <w:rsid w:val="00A6025E"/>
    <w:rsid w:val="00A626BA"/>
    <w:rsid w:val="00A627BC"/>
    <w:rsid w:val="00A71214"/>
    <w:rsid w:val="00A73B76"/>
    <w:rsid w:val="00A73CAE"/>
    <w:rsid w:val="00A77CF0"/>
    <w:rsid w:val="00A8299A"/>
    <w:rsid w:val="00A93700"/>
    <w:rsid w:val="00AA271B"/>
    <w:rsid w:val="00AA431A"/>
    <w:rsid w:val="00AA4DCB"/>
    <w:rsid w:val="00AB104B"/>
    <w:rsid w:val="00AB7884"/>
    <w:rsid w:val="00AC2FD5"/>
    <w:rsid w:val="00AC4183"/>
    <w:rsid w:val="00AD0008"/>
    <w:rsid w:val="00AD4015"/>
    <w:rsid w:val="00AD4AE3"/>
    <w:rsid w:val="00AD5BE4"/>
    <w:rsid w:val="00AD6741"/>
    <w:rsid w:val="00AE36E7"/>
    <w:rsid w:val="00AE710A"/>
    <w:rsid w:val="00AF2670"/>
    <w:rsid w:val="00AF3002"/>
    <w:rsid w:val="00AF73EC"/>
    <w:rsid w:val="00B013F1"/>
    <w:rsid w:val="00B04DDA"/>
    <w:rsid w:val="00B050AA"/>
    <w:rsid w:val="00B053BC"/>
    <w:rsid w:val="00B07BAE"/>
    <w:rsid w:val="00B145E7"/>
    <w:rsid w:val="00B1717C"/>
    <w:rsid w:val="00B22124"/>
    <w:rsid w:val="00B2247A"/>
    <w:rsid w:val="00B36A48"/>
    <w:rsid w:val="00B40CF3"/>
    <w:rsid w:val="00B427A9"/>
    <w:rsid w:val="00B450F4"/>
    <w:rsid w:val="00B4708C"/>
    <w:rsid w:val="00B55C17"/>
    <w:rsid w:val="00B715C5"/>
    <w:rsid w:val="00B77BD4"/>
    <w:rsid w:val="00B800E9"/>
    <w:rsid w:val="00B8274A"/>
    <w:rsid w:val="00B83E0B"/>
    <w:rsid w:val="00B8416C"/>
    <w:rsid w:val="00B94B10"/>
    <w:rsid w:val="00B95B6D"/>
    <w:rsid w:val="00BA4350"/>
    <w:rsid w:val="00BA706E"/>
    <w:rsid w:val="00BB738A"/>
    <w:rsid w:val="00BC556C"/>
    <w:rsid w:val="00BC568C"/>
    <w:rsid w:val="00BC58FD"/>
    <w:rsid w:val="00BE2069"/>
    <w:rsid w:val="00BE573E"/>
    <w:rsid w:val="00BE5914"/>
    <w:rsid w:val="00BF142A"/>
    <w:rsid w:val="00BF17D5"/>
    <w:rsid w:val="00C027FC"/>
    <w:rsid w:val="00C03C1E"/>
    <w:rsid w:val="00C047DB"/>
    <w:rsid w:val="00C07FED"/>
    <w:rsid w:val="00C11A2B"/>
    <w:rsid w:val="00C11FC5"/>
    <w:rsid w:val="00C2494D"/>
    <w:rsid w:val="00C26E12"/>
    <w:rsid w:val="00C279F1"/>
    <w:rsid w:val="00C368C4"/>
    <w:rsid w:val="00C41D32"/>
    <w:rsid w:val="00C4372C"/>
    <w:rsid w:val="00C46A7B"/>
    <w:rsid w:val="00C46EED"/>
    <w:rsid w:val="00C518BB"/>
    <w:rsid w:val="00C53AC4"/>
    <w:rsid w:val="00C53D80"/>
    <w:rsid w:val="00C57E6B"/>
    <w:rsid w:val="00C669C6"/>
    <w:rsid w:val="00C74F6C"/>
    <w:rsid w:val="00C75E77"/>
    <w:rsid w:val="00C80E3C"/>
    <w:rsid w:val="00C81352"/>
    <w:rsid w:val="00C81EA8"/>
    <w:rsid w:val="00C875B0"/>
    <w:rsid w:val="00C92AFD"/>
    <w:rsid w:val="00C92BB7"/>
    <w:rsid w:val="00C95532"/>
    <w:rsid w:val="00CA1D8C"/>
    <w:rsid w:val="00CA4202"/>
    <w:rsid w:val="00CA4DA6"/>
    <w:rsid w:val="00CA70E1"/>
    <w:rsid w:val="00CA79EA"/>
    <w:rsid w:val="00CC430C"/>
    <w:rsid w:val="00CC6433"/>
    <w:rsid w:val="00CC6C3F"/>
    <w:rsid w:val="00CD4C8D"/>
    <w:rsid w:val="00CD6FB8"/>
    <w:rsid w:val="00CF074C"/>
    <w:rsid w:val="00CF2E66"/>
    <w:rsid w:val="00CF71C8"/>
    <w:rsid w:val="00CF7450"/>
    <w:rsid w:val="00D04DAB"/>
    <w:rsid w:val="00D1631B"/>
    <w:rsid w:val="00D201AA"/>
    <w:rsid w:val="00D21503"/>
    <w:rsid w:val="00D31641"/>
    <w:rsid w:val="00D3601A"/>
    <w:rsid w:val="00D37613"/>
    <w:rsid w:val="00D540C7"/>
    <w:rsid w:val="00D54D02"/>
    <w:rsid w:val="00D642BE"/>
    <w:rsid w:val="00D64A4C"/>
    <w:rsid w:val="00D73E28"/>
    <w:rsid w:val="00D764D4"/>
    <w:rsid w:val="00D77FA8"/>
    <w:rsid w:val="00D80AB3"/>
    <w:rsid w:val="00D82352"/>
    <w:rsid w:val="00D85C98"/>
    <w:rsid w:val="00DA382F"/>
    <w:rsid w:val="00DA7CFE"/>
    <w:rsid w:val="00DF08EF"/>
    <w:rsid w:val="00DF3646"/>
    <w:rsid w:val="00E10310"/>
    <w:rsid w:val="00E175CD"/>
    <w:rsid w:val="00E25165"/>
    <w:rsid w:val="00E2569F"/>
    <w:rsid w:val="00E33B6D"/>
    <w:rsid w:val="00E423F6"/>
    <w:rsid w:val="00E52A1C"/>
    <w:rsid w:val="00E62227"/>
    <w:rsid w:val="00E76950"/>
    <w:rsid w:val="00E804D6"/>
    <w:rsid w:val="00E8245B"/>
    <w:rsid w:val="00E82518"/>
    <w:rsid w:val="00E827CC"/>
    <w:rsid w:val="00E83AE5"/>
    <w:rsid w:val="00E90CD5"/>
    <w:rsid w:val="00E90D0D"/>
    <w:rsid w:val="00E9508D"/>
    <w:rsid w:val="00EA0195"/>
    <w:rsid w:val="00EB2A77"/>
    <w:rsid w:val="00EB3658"/>
    <w:rsid w:val="00EB4D91"/>
    <w:rsid w:val="00EB787F"/>
    <w:rsid w:val="00EC09C2"/>
    <w:rsid w:val="00EC09DF"/>
    <w:rsid w:val="00EC0E38"/>
    <w:rsid w:val="00ED4F98"/>
    <w:rsid w:val="00EE2471"/>
    <w:rsid w:val="00EF37A8"/>
    <w:rsid w:val="00EF4EBA"/>
    <w:rsid w:val="00EF6F9E"/>
    <w:rsid w:val="00F01D99"/>
    <w:rsid w:val="00F02E26"/>
    <w:rsid w:val="00F043F7"/>
    <w:rsid w:val="00F0493E"/>
    <w:rsid w:val="00F12B0E"/>
    <w:rsid w:val="00F15034"/>
    <w:rsid w:val="00F154DF"/>
    <w:rsid w:val="00F224E9"/>
    <w:rsid w:val="00F2453E"/>
    <w:rsid w:val="00F37C8A"/>
    <w:rsid w:val="00F564C3"/>
    <w:rsid w:val="00F75212"/>
    <w:rsid w:val="00F85F6B"/>
    <w:rsid w:val="00F91ED3"/>
    <w:rsid w:val="00FA5370"/>
    <w:rsid w:val="00FA6288"/>
    <w:rsid w:val="00FB131E"/>
    <w:rsid w:val="00FB1588"/>
    <w:rsid w:val="00FB30AD"/>
    <w:rsid w:val="00FB39B6"/>
    <w:rsid w:val="00FC762C"/>
    <w:rsid w:val="00FC7913"/>
    <w:rsid w:val="00FD020D"/>
    <w:rsid w:val="00FD2CF8"/>
    <w:rsid w:val="00FD3F1F"/>
    <w:rsid w:val="00FE088A"/>
    <w:rsid w:val="00FE382C"/>
    <w:rsid w:val="00FE7743"/>
    <w:rsid w:val="00FF36E3"/>
    <w:rsid w:val="00FF4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BE603"/>
  <w15:chartTrackingRefBased/>
  <w15:docId w15:val="{E3B2D40D-3209-452C-BB7D-DAABAA73A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0CF"/>
  </w:style>
  <w:style w:type="paragraph" w:styleId="Heading1">
    <w:name w:val="heading 1"/>
    <w:basedOn w:val="Normal"/>
    <w:link w:val="Heading1Char"/>
    <w:uiPriority w:val="9"/>
    <w:qFormat/>
    <w:rsid w:val="005C008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591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77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BD4"/>
  </w:style>
  <w:style w:type="paragraph" w:styleId="Footer">
    <w:name w:val="footer"/>
    <w:basedOn w:val="Normal"/>
    <w:link w:val="FooterChar"/>
    <w:uiPriority w:val="99"/>
    <w:unhideWhenUsed/>
    <w:rsid w:val="00B77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BD4"/>
  </w:style>
  <w:style w:type="character" w:styleId="Emphasis">
    <w:name w:val="Emphasis"/>
    <w:basedOn w:val="DefaultParagraphFont"/>
    <w:uiPriority w:val="20"/>
    <w:qFormat/>
    <w:rsid w:val="00A43E4E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715C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715C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715C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A4DB5"/>
    <w:rPr>
      <w:color w:val="0563C1" w:themeColor="hyperlink"/>
      <w:u w:val="single"/>
    </w:rPr>
  </w:style>
  <w:style w:type="character" w:customStyle="1" w:styleId="maintitle">
    <w:name w:val="maintitle"/>
    <w:basedOn w:val="DefaultParagraphFont"/>
    <w:rsid w:val="00E804D6"/>
  </w:style>
  <w:style w:type="character" w:customStyle="1" w:styleId="editors">
    <w:name w:val="editors"/>
    <w:basedOn w:val="DefaultParagraphFont"/>
    <w:rsid w:val="00E804D6"/>
  </w:style>
  <w:style w:type="character" w:customStyle="1" w:styleId="print-publication-date">
    <w:name w:val="print-publication-date"/>
    <w:basedOn w:val="DefaultParagraphFont"/>
    <w:rsid w:val="00E804D6"/>
  </w:style>
  <w:style w:type="character" w:customStyle="1" w:styleId="online-edition">
    <w:name w:val="online-edition"/>
    <w:basedOn w:val="DefaultParagraphFont"/>
    <w:rsid w:val="00E804D6"/>
  </w:style>
  <w:style w:type="character" w:customStyle="1" w:styleId="containing-site">
    <w:name w:val="containing-site"/>
    <w:basedOn w:val="DefaultParagraphFont"/>
    <w:rsid w:val="00E804D6"/>
  </w:style>
  <w:style w:type="character" w:customStyle="1" w:styleId="online-publication-date">
    <w:name w:val="online-publication-date"/>
    <w:basedOn w:val="DefaultParagraphFont"/>
    <w:rsid w:val="00E804D6"/>
  </w:style>
  <w:style w:type="character" w:customStyle="1" w:styleId="accessed-date">
    <w:name w:val="accessed-date"/>
    <w:basedOn w:val="DefaultParagraphFont"/>
    <w:rsid w:val="00E804D6"/>
  </w:style>
  <w:style w:type="character" w:customStyle="1" w:styleId="text">
    <w:name w:val="text"/>
    <w:basedOn w:val="DefaultParagraphFont"/>
    <w:rsid w:val="000F5DF2"/>
  </w:style>
  <w:style w:type="character" w:customStyle="1" w:styleId="woj">
    <w:name w:val="woj"/>
    <w:basedOn w:val="DefaultParagraphFont"/>
    <w:rsid w:val="000F5DF2"/>
  </w:style>
  <w:style w:type="paragraph" w:styleId="NormalWeb">
    <w:name w:val="Normal (Web)"/>
    <w:basedOn w:val="Normal"/>
    <w:uiPriority w:val="99"/>
    <w:unhideWhenUsed/>
    <w:rsid w:val="004C35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D7088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9107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107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9107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10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107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107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1076"/>
    <w:rPr>
      <w:rFonts w:ascii="Segoe UI" w:hAnsi="Segoe UI" w:cs="Segoe UI"/>
      <w:sz w:val="18"/>
      <w:szCs w:val="18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2422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27125"/>
    <w:rPr>
      <w:b/>
      <w:bCs/>
    </w:rPr>
  </w:style>
  <w:style w:type="character" w:customStyle="1" w:styleId="indent-1-breaks">
    <w:name w:val="indent-1-breaks"/>
    <w:basedOn w:val="DefaultParagraphFont"/>
    <w:rsid w:val="00A626BA"/>
  </w:style>
  <w:style w:type="character" w:customStyle="1" w:styleId="Heading1Char">
    <w:name w:val="Heading 1 Char"/>
    <w:basedOn w:val="DefaultParagraphFont"/>
    <w:link w:val="Heading1"/>
    <w:uiPriority w:val="9"/>
    <w:rsid w:val="005C008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extra-large">
    <w:name w:val="a-size-extra-large"/>
    <w:basedOn w:val="DefaultParagraphFont"/>
    <w:rsid w:val="005C0081"/>
  </w:style>
  <w:style w:type="character" w:customStyle="1" w:styleId="Heading2Char">
    <w:name w:val="Heading 2 Char"/>
    <w:basedOn w:val="DefaultParagraphFont"/>
    <w:link w:val="Heading2"/>
    <w:uiPriority w:val="9"/>
    <w:semiHidden/>
    <w:rsid w:val="00BE591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660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0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8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7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0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-sagepub-com.ezproxy.uwtsd.ac.uk/doi/epub/10.1177/0020964318820594" TargetMode="External"/><Relationship Id="rId13" Type="http://schemas.openxmlformats.org/officeDocument/2006/relationships/hyperlink" Target="https://books.google.fi/books?id=Hy5LTPMTNJkC&amp;pg=PA1&amp;source=gbs_toc_r&amp;cad=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rill.com/display/book/edcoll/9789004350113/BP000031.xml" TargetMode="External"/><Relationship Id="rId17" Type="http://schemas.microsoft.com/office/2016/09/relationships/commentsIds" Target="commentsIds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1wqtxts1xzle7.cloudfront.net/54205733/The_Suffering_Servant_-_From_Isaiah_to_the_Dead_Sea_Scrolls_1-libre.pdf?1503397233=&amp;response-content-disposition=inline%3B+filename%3DThe_Suffering_Servant_from_Isaiah_to_the.pdf&amp;Expires=1691931884&amp;Signature=hFGYnBQXHW47KIQ-GRODhFVJ3dsHItuydMTMiGDl0pFQQ633gh9D2o~ADneAQyT873O8I-8rI4geKP1~wqb~~8dP7bI9VDlOASExXy3SWaP2g~RoR~FrTzn1COTLelr0i94T5qxo08QPBn~VzNtBh0DwSJ2bJtVPHXrY-SJlGjHw2g-~f94aIiZYpnmEM9xQWEUH32B~CiZUJPA7qmiXlmr~lrab6hmEPezYr5V5f5vGjTHddJOQa4Dj9GXH0uGiFSv8YQDGryRdmvSbFsjbOYSWoH1xybuhYEdB9OoFJTK1h7HHks2Ez94OyBrrtmXSzt7i9TUDpmNNS-8Vvfr75A__&amp;Key-Pair-Id=APKAJLOHF5GGSLRBV4ZA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biblegateway.com/passage/?search=Isaiah%2053&amp;version=NRSVU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blegateway.com/passage/?search=Daniel%2012&amp;version=NRSVUE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s://moodle.uwtsd.ac.uk/course/view.php?id=568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9BA52F-427A-48BB-BF6C-F0E70DDE65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1579</TotalTime>
  <Pages>11</Pages>
  <Words>3425</Words>
  <Characters>19524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22904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 Giles Finance</dc:creator>
  <cp:keywords/>
  <dc:description/>
  <cp:lastModifiedBy>St Giles Finance</cp:lastModifiedBy>
  <cp:revision>11</cp:revision>
  <dcterms:created xsi:type="dcterms:W3CDTF">2023-08-23T11:26:00Z</dcterms:created>
  <dcterms:modified xsi:type="dcterms:W3CDTF">2023-08-24T13:44:00Z</dcterms:modified>
</cp:coreProperties>
</file>