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8D25F7" w14:textId="77777777" w:rsidR="00AF6C46" w:rsidRPr="00F5475A" w:rsidRDefault="00AF6C46" w:rsidP="005377E1">
      <w:pPr>
        <w:spacing w:line="480" w:lineRule="auto"/>
        <w:jc w:val="center"/>
        <w:rPr>
          <w:rFonts w:ascii="Arial" w:hAnsi="Arial" w:cs="Arial"/>
          <w:sz w:val="44"/>
          <w:szCs w:val="44"/>
        </w:rPr>
      </w:pPr>
      <w:r w:rsidRPr="00F5475A">
        <w:rPr>
          <w:rFonts w:ascii="Arial" w:hAnsi="Arial" w:cs="Arial"/>
          <w:sz w:val="44"/>
          <w:szCs w:val="44"/>
        </w:rPr>
        <w:t>Samina Sultana</w:t>
      </w:r>
    </w:p>
    <w:p w14:paraId="57F6219D" w14:textId="77777777" w:rsidR="00AF6C46" w:rsidRPr="00F5475A" w:rsidRDefault="00AF6C46" w:rsidP="005377E1">
      <w:pPr>
        <w:spacing w:line="480" w:lineRule="auto"/>
        <w:jc w:val="center"/>
        <w:rPr>
          <w:rFonts w:ascii="Arial" w:hAnsi="Arial" w:cs="Arial"/>
          <w:sz w:val="44"/>
          <w:szCs w:val="44"/>
        </w:rPr>
      </w:pPr>
      <w:r w:rsidRPr="00F5475A">
        <w:rPr>
          <w:rFonts w:ascii="Arial" w:hAnsi="Arial" w:cs="Arial"/>
          <w:sz w:val="44"/>
          <w:szCs w:val="44"/>
        </w:rPr>
        <w:t>Student No. 1912524</w:t>
      </w:r>
    </w:p>
    <w:p w14:paraId="1874564F" w14:textId="77777777" w:rsidR="00AF6C46" w:rsidRPr="00F5475A" w:rsidRDefault="00AF6C46" w:rsidP="005377E1">
      <w:pPr>
        <w:spacing w:line="480" w:lineRule="auto"/>
        <w:jc w:val="center"/>
        <w:rPr>
          <w:rFonts w:ascii="Arial" w:hAnsi="Arial" w:cs="Arial"/>
          <w:sz w:val="44"/>
          <w:szCs w:val="44"/>
        </w:rPr>
      </w:pPr>
    </w:p>
    <w:p w14:paraId="5AD8DACA" w14:textId="73A99EE9" w:rsidR="00AF6C46" w:rsidRPr="00F5475A" w:rsidRDefault="00AF6C46" w:rsidP="005215C0">
      <w:pPr>
        <w:spacing w:line="480" w:lineRule="auto"/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  <w:r w:rsidRPr="00F5475A">
        <w:rPr>
          <w:rFonts w:ascii="Arial" w:hAnsi="Arial" w:cs="Arial"/>
          <w:b/>
          <w:bCs/>
          <w:sz w:val="44"/>
          <w:szCs w:val="44"/>
          <w:u w:val="single"/>
        </w:rPr>
        <w:t>BSc Health and Social Care</w:t>
      </w:r>
    </w:p>
    <w:p w14:paraId="4C4E6C7F" w14:textId="77777777" w:rsidR="00AF6C46" w:rsidRPr="00F5475A" w:rsidRDefault="00AF6C46" w:rsidP="005377E1">
      <w:pPr>
        <w:spacing w:line="48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F5475A">
        <w:rPr>
          <w:rFonts w:ascii="Arial" w:hAnsi="Arial" w:cs="Arial"/>
          <w:b/>
          <w:bCs/>
          <w:sz w:val="44"/>
          <w:szCs w:val="44"/>
        </w:rPr>
        <w:t xml:space="preserve">Mental Disorders and </w:t>
      </w:r>
    </w:p>
    <w:p w14:paraId="77A51A4D" w14:textId="4D4247EE" w:rsidR="00AF6C46" w:rsidRPr="00F5475A" w:rsidRDefault="00AF6C46" w:rsidP="005377E1">
      <w:pPr>
        <w:spacing w:line="48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F5475A">
        <w:rPr>
          <w:rFonts w:ascii="Arial" w:hAnsi="Arial" w:cs="Arial"/>
          <w:b/>
          <w:bCs/>
          <w:sz w:val="44"/>
          <w:szCs w:val="44"/>
        </w:rPr>
        <w:t>Psycho-pathology</w:t>
      </w:r>
    </w:p>
    <w:p w14:paraId="02CE55E6" w14:textId="53CA1F3A" w:rsidR="005215C0" w:rsidRPr="00F5475A" w:rsidRDefault="001E5FC7" w:rsidP="005377E1">
      <w:pPr>
        <w:spacing w:line="480" w:lineRule="auto"/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BMHP6006_BIRM</w:t>
      </w:r>
    </w:p>
    <w:p w14:paraId="0AFD0043" w14:textId="77777777" w:rsidR="00F5475A" w:rsidRPr="00F5475A" w:rsidRDefault="00F5475A" w:rsidP="005377E1">
      <w:pPr>
        <w:spacing w:line="480" w:lineRule="auto"/>
        <w:jc w:val="center"/>
        <w:rPr>
          <w:rFonts w:ascii="Arial" w:hAnsi="Arial" w:cs="Arial"/>
          <w:sz w:val="44"/>
          <w:szCs w:val="44"/>
        </w:rPr>
      </w:pPr>
    </w:p>
    <w:p w14:paraId="13EEF7D5" w14:textId="77777777" w:rsidR="00AF6C46" w:rsidRPr="00F5475A" w:rsidRDefault="00AF6C46" w:rsidP="005377E1">
      <w:pPr>
        <w:spacing w:line="48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F5475A">
        <w:rPr>
          <w:rFonts w:ascii="Arial" w:hAnsi="Arial" w:cs="Arial"/>
          <w:b/>
          <w:bCs/>
          <w:sz w:val="44"/>
          <w:szCs w:val="44"/>
        </w:rPr>
        <w:t xml:space="preserve">Assignment 1 Part 2: </w:t>
      </w:r>
    </w:p>
    <w:p w14:paraId="51A66398" w14:textId="77777777" w:rsidR="00AF6C46" w:rsidRPr="00F5475A" w:rsidRDefault="00AF6C46" w:rsidP="005377E1">
      <w:pPr>
        <w:spacing w:line="480" w:lineRule="auto"/>
        <w:jc w:val="center"/>
        <w:rPr>
          <w:rFonts w:ascii="Arial" w:hAnsi="Arial" w:cs="Arial"/>
          <w:b/>
          <w:bCs/>
          <w:i/>
          <w:iCs/>
          <w:sz w:val="44"/>
          <w:szCs w:val="44"/>
        </w:rPr>
      </w:pPr>
      <w:r w:rsidRPr="00F5475A">
        <w:rPr>
          <w:rFonts w:ascii="Arial" w:hAnsi="Arial" w:cs="Arial"/>
          <w:b/>
          <w:bCs/>
          <w:i/>
          <w:iCs/>
          <w:sz w:val="44"/>
          <w:szCs w:val="44"/>
        </w:rPr>
        <w:t>Annotated Bibliography</w:t>
      </w:r>
    </w:p>
    <w:p w14:paraId="3EAAB2C3" w14:textId="32C38A1C" w:rsidR="00713CEA" w:rsidRPr="00E039B4" w:rsidRDefault="00AF6C46" w:rsidP="00D422D5">
      <w:pPr>
        <w:spacing w:line="480" w:lineRule="auto"/>
        <w:jc w:val="center"/>
        <w:rPr>
          <w:rFonts w:ascii="Arial" w:hAnsi="Arial" w:cs="Arial"/>
          <w:sz w:val="44"/>
          <w:szCs w:val="44"/>
        </w:rPr>
      </w:pPr>
      <w:r w:rsidRPr="00F5475A">
        <w:rPr>
          <w:rFonts w:ascii="Arial" w:hAnsi="Arial" w:cs="Arial"/>
          <w:sz w:val="44"/>
          <w:szCs w:val="44"/>
        </w:rPr>
        <w:t>Lecturer: Chloe Harries</w:t>
      </w:r>
    </w:p>
    <w:p w14:paraId="3598AEF8" w14:textId="1375A702" w:rsidR="00713CEA" w:rsidRPr="001004BF" w:rsidRDefault="00713CEA" w:rsidP="00713CE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  <w:r w:rsidRPr="001004BF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lastRenderedPageBreak/>
        <w:t>Alzheimer’s Society</w:t>
      </w:r>
      <w:r w:rsidR="00270018" w:rsidRPr="001004BF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.</w:t>
      </w:r>
      <w:r w:rsidRPr="001004BF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(2015). </w:t>
      </w:r>
      <w:r w:rsidRPr="00330715">
        <w:rPr>
          <w:rFonts w:ascii="Arial" w:hAnsi="Arial" w:cs="Arial"/>
          <w:b/>
          <w:bCs/>
          <w:i/>
          <w:iCs/>
          <w:color w:val="000000"/>
          <w:sz w:val="22"/>
          <w:szCs w:val="22"/>
          <w:shd w:val="clear" w:color="auto" w:fill="FFFFFF"/>
        </w:rPr>
        <w:t>Alzheimer’s Society’s view on equality discrimination and human rights.</w:t>
      </w:r>
      <w:r w:rsidRPr="001004BF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Available at: </w:t>
      </w:r>
      <w:hyperlink r:id="rId7" w:history="1">
        <w:r w:rsidRPr="001004BF">
          <w:rPr>
            <w:rStyle w:val="Hyperlink"/>
            <w:rFonts w:ascii="Arial" w:hAnsi="Arial" w:cs="Arial"/>
            <w:b/>
            <w:bCs/>
            <w:sz w:val="22"/>
            <w:szCs w:val="22"/>
            <w:shd w:val="clear" w:color="auto" w:fill="FFFFFF"/>
          </w:rPr>
          <w:t>https://www.alzheimers.org.uk/about-us/policy-and-influencing/what-we-think/equality-discrimination-human-rights</w:t>
        </w:r>
      </w:hyperlink>
      <w:r w:rsidRPr="001004BF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(Accessed: </w:t>
      </w:r>
      <w:r w:rsidR="00330715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6 March 20</w:t>
      </w:r>
      <w:r w:rsidRPr="001004BF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22)</w:t>
      </w:r>
    </w:p>
    <w:p w14:paraId="3D7D288D" w14:textId="4BDBBB36" w:rsidR="00713CEA" w:rsidRDefault="00713CEA" w:rsidP="005377E1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A0694BE" w14:textId="2F641CFC" w:rsidR="00083A83" w:rsidRDefault="007E7F2A" w:rsidP="005377E1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In this website article, </w:t>
      </w:r>
      <w:r w:rsidR="00FA3ADE">
        <w:rPr>
          <w:rFonts w:ascii="Arial" w:hAnsi="Arial" w:cs="Arial"/>
          <w:color w:val="000000"/>
          <w:sz w:val="22"/>
          <w:szCs w:val="22"/>
          <w:shd w:val="clear" w:color="auto" w:fill="FFFFFF"/>
        </w:rPr>
        <w:t>the Alzheimer’s Society</w:t>
      </w:r>
      <w:r w:rsidR="00B1533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aims to </w:t>
      </w:r>
      <w:r w:rsidR="003C029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raise awareness </w:t>
      </w:r>
      <w:r w:rsidR="00AE413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against discrimination due to reduced mental capacity and calls for improved </w:t>
      </w:r>
      <w:r w:rsidR="00933E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care and </w:t>
      </w:r>
      <w:r w:rsidR="00AE413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support for </w:t>
      </w:r>
      <w:r w:rsidR="00933EA6">
        <w:rPr>
          <w:rFonts w:ascii="Arial" w:hAnsi="Arial" w:cs="Arial"/>
          <w:color w:val="000000"/>
          <w:sz w:val="22"/>
          <w:szCs w:val="22"/>
          <w:shd w:val="clear" w:color="auto" w:fill="FFFFFF"/>
        </w:rPr>
        <w:t>ethnic minorities.</w:t>
      </w:r>
      <w:r w:rsidR="00656B9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article is useful to my research as </w:t>
      </w:r>
      <w:r w:rsidR="00FC69B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it </w:t>
      </w:r>
      <w:r w:rsidR="0076229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explains causes for </w:t>
      </w:r>
      <w:r w:rsidR="00906B6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lack of facilitating early diagnosis in </w:t>
      </w:r>
      <w:r w:rsidR="00F93FC2">
        <w:rPr>
          <w:rFonts w:ascii="Arial" w:hAnsi="Arial" w:cs="Arial"/>
          <w:color w:val="000000"/>
          <w:sz w:val="22"/>
          <w:szCs w:val="22"/>
          <w:shd w:val="clear" w:color="auto" w:fill="FFFFFF"/>
        </w:rPr>
        <w:t>Black, Asian and minority ethnic communities. It</w:t>
      </w:r>
      <w:r w:rsidR="002E05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also campaigns for fairer funding, with</w:t>
      </w:r>
      <w:r w:rsidR="002F696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statistical data showcasing two-thirds of </w:t>
      </w:r>
      <w:r w:rsidR="009E555F">
        <w:rPr>
          <w:rFonts w:ascii="Arial" w:hAnsi="Arial" w:cs="Arial"/>
          <w:color w:val="000000"/>
          <w:sz w:val="22"/>
          <w:szCs w:val="22"/>
          <w:shd w:val="clear" w:color="auto" w:fill="FFFFFF"/>
        </w:rPr>
        <w:t>dementia costs</w:t>
      </w:r>
      <w:r w:rsidR="002F696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E555F">
        <w:rPr>
          <w:rFonts w:ascii="Arial" w:hAnsi="Arial" w:cs="Arial"/>
          <w:color w:val="000000"/>
          <w:sz w:val="22"/>
          <w:szCs w:val="22"/>
          <w:shd w:val="clear" w:color="auto" w:fill="FFFFFF"/>
        </w:rPr>
        <w:t>funded</w:t>
      </w:r>
      <w:r w:rsidR="002F696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by </w:t>
      </w:r>
      <w:r w:rsidR="009F027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people with dementia and their families through private social care and unpaid care. </w:t>
      </w:r>
      <w:r w:rsidR="00356B9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article is limited </w:t>
      </w:r>
      <w:r w:rsidR="006A260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as it fails to support </w:t>
      </w:r>
      <w:r w:rsidR="00BA40E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points made with relevant </w:t>
      </w:r>
      <w:r w:rsidR="00994B12">
        <w:rPr>
          <w:rFonts w:ascii="Arial" w:hAnsi="Arial" w:cs="Arial"/>
          <w:color w:val="000000"/>
          <w:sz w:val="22"/>
          <w:szCs w:val="22"/>
          <w:shd w:val="clear" w:color="auto" w:fill="FFFFFF"/>
        </w:rPr>
        <w:t>evidence-based</w:t>
      </w:r>
      <w:r w:rsidR="00BA40E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research</w:t>
      </w:r>
      <w:r w:rsidR="0001607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as references</w:t>
      </w:r>
      <w:r w:rsidR="00BA40E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thus </w:t>
      </w:r>
      <w:r w:rsidR="007A18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only assumptions can be derived from it. </w:t>
      </w:r>
      <w:r w:rsidR="006F3F98">
        <w:rPr>
          <w:rFonts w:ascii="Arial" w:hAnsi="Arial" w:cs="Arial"/>
          <w:color w:val="000000"/>
          <w:sz w:val="22"/>
          <w:szCs w:val="22"/>
          <w:shd w:val="clear" w:color="auto" w:fill="FFFFFF"/>
        </w:rPr>
        <w:t>However, as</w:t>
      </w:r>
      <w:r w:rsidR="003C4EB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6F3F98">
        <w:rPr>
          <w:rFonts w:ascii="Arial" w:hAnsi="Arial" w:cs="Arial"/>
          <w:color w:val="000000"/>
          <w:sz w:val="22"/>
          <w:szCs w:val="22"/>
          <w:shd w:val="clear" w:color="auto" w:fill="FFFFFF"/>
        </w:rPr>
        <w:t>it</w:t>
      </w:r>
      <w:r w:rsidR="003C4EB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B656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summarises how poor </w:t>
      </w:r>
      <w:r w:rsidR="002403F1">
        <w:rPr>
          <w:rFonts w:ascii="Arial" w:hAnsi="Arial" w:cs="Arial"/>
          <w:color w:val="000000"/>
          <w:sz w:val="22"/>
          <w:szCs w:val="22"/>
          <w:shd w:val="clear" w:color="auto" w:fill="FFFFFF"/>
        </w:rPr>
        <w:t>provision of health and social care</w:t>
      </w:r>
      <w:r w:rsidR="005B656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202776">
        <w:rPr>
          <w:rFonts w:ascii="Arial" w:hAnsi="Arial" w:cs="Arial"/>
          <w:color w:val="000000"/>
          <w:sz w:val="22"/>
          <w:szCs w:val="22"/>
          <w:shd w:val="clear" w:color="auto" w:fill="FFFFFF"/>
        </w:rPr>
        <w:t>can</w:t>
      </w:r>
      <w:r w:rsidR="005B656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breach </w:t>
      </w:r>
      <w:r w:rsidR="00AF16EE">
        <w:rPr>
          <w:rFonts w:ascii="Arial" w:hAnsi="Arial" w:cs="Arial"/>
          <w:color w:val="000000"/>
          <w:sz w:val="22"/>
          <w:szCs w:val="22"/>
          <w:shd w:val="clear" w:color="auto" w:fill="FFFFFF"/>
        </w:rPr>
        <w:t>numerous policies,</w:t>
      </w:r>
      <w:r w:rsidR="006F3F9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it</w:t>
      </w:r>
      <w:r w:rsidR="000366A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is useful in highlighting my points on</w:t>
      </w:r>
      <w:r w:rsidR="00B745F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need to </w:t>
      </w:r>
      <w:r w:rsidR="00D153B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respect </w:t>
      </w:r>
      <w:r w:rsidR="000366A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dementia patient’s </w:t>
      </w:r>
      <w:r w:rsidR="00D153B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rights to liberty. </w:t>
      </w:r>
    </w:p>
    <w:p w14:paraId="62A41FB8" w14:textId="77777777" w:rsidR="00083A83" w:rsidRPr="00D153BD" w:rsidRDefault="00083A83" w:rsidP="00D153B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14D49D07" w14:textId="47C8D2C9" w:rsidR="0062337B" w:rsidRPr="001004BF" w:rsidRDefault="00713CEA" w:rsidP="0062337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  <w:r w:rsidRPr="001004BF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American Psychiatric Association</w:t>
      </w:r>
      <w:r w:rsidR="00D153BD" w:rsidRPr="001004BF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.</w:t>
      </w:r>
      <w:r w:rsidRPr="001004BF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(2013). </w:t>
      </w:r>
      <w:r w:rsidRPr="00B03470">
        <w:rPr>
          <w:rStyle w:val="ref-journal"/>
          <w:rFonts w:ascii="Arial" w:hAnsi="Arial" w:cs="Arial"/>
          <w:b/>
          <w:bCs/>
          <w:i/>
          <w:iCs/>
          <w:color w:val="000000"/>
          <w:sz w:val="22"/>
          <w:szCs w:val="22"/>
          <w:shd w:val="clear" w:color="auto" w:fill="FFFFFF"/>
        </w:rPr>
        <w:t>Diagnostic and statistical manual of mental disorders: DSM-5</w:t>
      </w:r>
      <w:r w:rsidRPr="00B03470">
        <w:rPr>
          <w:rFonts w:ascii="Arial" w:hAnsi="Arial" w:cs="Arial"/>
          <w:b/>
          <w:bCs/>
          <w:i/>
          <w:iCs/>
          <w:color w:val="000000"/>
          <w:sz w:val="22"/>
          <w:szCs w:val="22"/>
          <w:shd w:val="clear" w:color="auto" w:fill="FFFFFF"/>
        </w:rPr>
        <w:t>.</w:t>
      </w:r>
      <w:r w:rsidRPr="001004BF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Washington, DC: American Psychiatric Association</w:t>
      </w:r>
      <w:r w:rsidR="002D0F30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.</w:t>
      </w:r>
    </w:p>
    <w:p w14:paraId="3CC36E3F" w14:textId="30693291" w:rsidR="0062337B" w:rsidRPr="001004BF" w:rsidRDefault="0062337B" w:rsidP="0062337B">
      <w:pPr>
        <w:pStyle w:val="ListParagraph"/>
        <w:spacing w:line="360" w:lineRule="auto"/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</w:p>
    <w:p w14:paraId="3A4340B6" w14:textId="1C59F69F" w:rsidR="00D153BD" w:rsidRPr="00D153BD" w:rsidRDefault="00CC3F41" w:rsidP="00F61E0B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The American Psychiatric Association</w:t>
      </w:r>
      <w:r w:rsidR="00F82ED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(APA)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details in their handbook</w:t>
      </w:r>
      <w:r w:rsidR="0067277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-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</w:t>
      </w:r>
      <w:r w:rsidR="0067277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DSM-5 </w:t>
      </w:r>
      <w:r w:rsidR="005F6CD8">
        <w:rPr>
          <w:rFonts w:ascii="Arial" w:hAnsi="Arial" w:cs="Arial"/>
          <w:color w:val="000000"/>
          <w:sz w:val="22"/>
          <w:szCs w:val="22"/>
          <w:shd w:val="clear" w:color="auto" w:fill="FFFFFF"/>
        </w:rPr>
        <w:t>-</w:t>
      </w:r>
      <w:r w:rsidR="00672771">
        <w:rPr>
          <w:rFonts w:ascii="Arial" w:hAnsi="Arial" w:cs="Arial"/>
          <w:color w:val="000000"/>
          <w:sz w:val="22"/>
          <w:szCs w:val="22"/>
          <w:shd w:val="clear" w:color="auto" w:fill="FFFFFF"/>
        </w:rPr>
        <w:t>symptoms</w:t>
      </w:r>
      <w:r w:rsidR="009175D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descriptions </w:t>
      </w:r>
      <w:r w:rsidR="00672771">
        <w:rPr>
          <w:rFonts w:ascii="Arial" w:hAnsi="Arial" w:cs="Arial"/>
          <w:color w:val="000000"/>
          <w:sz w:val="22"/>
          <w:szCs w:val="22"/>
          <w:shd w:val="clear" w:color="auto" w:fill="FFFFFF"/>
        </w:rPr>
        <w:t>and other criteria for diagnosis of mental disorders.</w:t>
      </w:r>
      <w:r w:rsidR="00F82ED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A512BF">
        <w:rPr>
          <w:rFonts w:ascii="Arial" w:hAnsi="Arial" w:cs="Arial"/>
          <w:color w:val="000000"/>
          <w:sz w:val="22"/>
          <w:szCs w:val="22"/>
          <w:shd w:val="clear" w:color="auto" w:fill="FFFFFF"/>
        </w:rPr>
        <w:t>As</w:t>
      </w:r>
      <w:r w:rsidR="00D146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</w:t>
      </w:r>
      <w:r w:rsidR="00F82ED0">
        <w:rPr>
          <w:rFonts w:ascii="Arial" w:hAnsi="Arial" w:cs="Arial"/>
          <w:color w:val="000000"/>
          <w:sz w:val="22"/>
          <w:szCs w:val="22"/>
          <w:shd w:val="clear" w:color="auto" w:fill="FFFFFF"/>
        </w:rPr>
        <w:t>he APA</w:t>
      </w:r>
      <w:r w:rsidR="00D146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utilised </w:t>
      </w:r>
      <w:r w:rsidR="00F55F88">
        <w:rPr>
          <w:rFonts w:ascii="Arial" w:hAnsi="Arial" w:cs="Arial"/>
          <w:color w:val="000000"/>
          <w:sz w:val="22"/>
          <w:szCs w:val="22"/>
          <w:shd w:val="clear" w:color="auto" w:fill="FFFFFF"/>
        </w:rPr>
        <w:t>unprecedented processes of research evaluation, reviewing scientific literature and a</w:t>
      </w:r>
      <w:r w:rsidR="0074394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recruitment of more </w:t>
      </w:r>
      <w:r w:rsidR="00BB2EBD">
        <w:rPr>
          <w:rFonts w:ascii="Arial" w:hAnsi="Arial" w:cs="Arial"/>
          <w:color w:val="000000"/>
          <w:sz w:val="22"/>
          <w:szCs w:val="22"/>
          <w:shd w:val="clear" w:color="auto" w:fill="FFFFFF"/>
        </w:rPr>
        <w:t>than</w:t>
      </w:r>
      <w:r w:rsidR="0074394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160</w:t>
      </w:r>
      <w:r w:rsidR="00A01EC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international</w:t>
      </w:r>
      <w:r w:rsidR="0074394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researchers</w:t>
      </w:r>
      <w:r w:rsidR="00A01EC9">
        <w:rPr>
          <w:rFonts w:ascii="Arial" w:hAnsi="Arial" w:cs="Arial"/>
          <w:color w:val="000000"/>
          <w:sz w:val="22"/>
          <w:szCs w:val="22"/>
          <w:shd w:val="clear" w:color="auto" w:fill="FFFFFF"/>
        </w:rPr>
        <w:t>, ranging from experts in neuroscience, biology, genetics</w:t>
      </w:r>
      <w:r w:rsidR="007544E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statistics </w:t>
      </w:r>
      <w:r w:rsidR="00F55F88">
        <w:rPr>
          <w:rFonts w:ascii="Arial" w:hAnsi="Arial" w:cs="Arial"/>
          <w:color w:val="000000"/>
          <w:sz w:val="22"/>
          <w:szCs w:val="22"/>
          <w:shd w:val="clear" w:color="auto" w:fill="FFFFFF"/>
        </w:rPr>
        <w:t>to create the manual</w:t>
      </w:r>
      <w:r w:rsidR="0041753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the credibility of the source is strong. </w:t>
      </w:r>
      <w:r w:rsidR="008767D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</w:t>
      </w:r>
      <w:r w:rsidR="006F33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changes to the new revision were made to better </w:t>
      </w:r>
      <w:r w:rsidR="00C3492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characterise behaviours of groups of people whose symptoms were not well-defined by the earlier version, </w:t>
      </w:r>
      <w:r w:rsidR="0037398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DSM-IV, and were less likely to access treatment as a result. </w:t>
      </w:r>
      <w:r w:rsidR="00A403E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manual is useful to my </w:t>
      </w:r>
      <w:r w:rsidR="00370B8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research, as one of the main </w:t>
      </w:r>
      <w:r w:rsidR="00BC68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amendments </w:t>
      </w:r>
      <w:r w:rsidR="00370B8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in the DSM-5 is the </w:t>
      </w:r>
      <w:r w:rsidR="00E5224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changing </w:t>
      </w:r>
      <w:r w:rsidR="003E0799">
        <w:rPr>
          <w:rFonts w:ascii="Arial" w:hAnsi="Arial" w:cs="Arial"/>
          <w:color w:val="000000"/>
          <w:sz w:val="22"/>
          <w:szCs w:val="22"/>
          <w:shd w:val="clear" w:color="auto" w:fill="FFFFFF"/>
        </w:rPr>
        <w:t>of the</w:t>
      </w:r>
      <w:r w:rsidR="00E5224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definition </w:t>
      </w:r>
      <w:r w:rsidR="00FD2614">
        <w:rPr>
          <w:rFonts w:ascii="Arial" w:hAnsi="Arial" w:cs="Arial"/>
          <w:color w:val="000000"/>
          <w:sz w:val="22"/>
          <w:szCs w:val="22"/>
          <w:shd w:val="clear" w:color="auto" w:fill="FFFFFF"/>
        </w:rPr>
        <w:t>of dementia to neurocognitive disorders</w:t>
      </w:r>
      <w:r w:rsidR="00E5224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E6132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limitation of the DSM-5 </w:t>
      </w:r>
      <w:r w:rsidR="0027515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is the risk of misdiagnosis due its oversimplification of </w:t>
      </w:r>
      <w:r w:rsidR="006C3B6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human behaviour. It also has the issue of providing labels which can be stigmatising in a society which intends to </w:t>
      </w:r>
      <w:r w:rsidR="00AA38F8">
        <w:rPr>
          <w:rFonts w:ascii="Arial" w:hAnsi="Arial" w:cs="Arial"/>
          <w:color w:val="000000"/>
          <w:sz w:val="22"/>
          <w:szCs w:val="22"/>
          <w:shd w:val="clear" w:color="auto" w:fill="FFFFFF"/>
        </w:rPr>
        <w:t>avoid viewing mental disorders in negative light</w:t>
      </w:r>
      <w:r w:rsidR="001B2354">
        <w:rPr>
          <w:rFonts w:ascii="Arial" w:hAnsi="Arial" w:cs="Arial"/>
          <w:color w:val="000000"/>
          <w:sz w:val="22"/>
          <w:szCs w:val="22"/>
          <w:shd w:val="clear" w:color="auto" w:fill="FFFFFF"/>
        </w:rPr>
        <w:t>s</w:t>
      </w:r>
      <w:r w:rsidR="00AA38F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944B5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Nevertheless, </w:t>
      </w:r>
      <w:r w:rsidR="008B49D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by providing specific diagnostic criteria for mental disorders, the DSM-5 aids to define dementia </w:t>
      </w:r>
      <w:r w:rsidR="004718E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for my research. </w:t>
      </w:r>
    </w:p>
    <w:p w14:paraId="504EDCC7" w14:textId="77777777" w:rsidR="00513A69" w:rsidRDefault="00513A69" w:rsidP="00F61E0B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471E157A" w14:textId="612D9B53" w:rsidR="00AD0258" w:rsidRPr="00E96F6E" w:rsidRDefault="00513A69" w:rsidP="00E96F6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color w:val="000000"/>
          <w:shd w:val="clear" w:color="auto" w:fill="FFFFFF"/>
        </w:rPr>
      </w:pPr>
      <w:r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Beresford, </w:t>
      </w:r>
      <w:r w:rsidR="00EA3B16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P., </w:t>
      </w:r>
      <w:proofErr w:type="spellStart"/>
      <w:r w:rsidR="00AD0258" w:rsidRPr="00AD0258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Slasberg</w:t>
      </w:r>
      <w:proofErr w:type="spellEnd"/>
      <w:r w:rsidR="002D0105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, C and Clements</w:t>
      </w:r>
      <w:r w:rsidR="00B80BD6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, L. (2018). </w:t>
      </w:r>
      <w:r w:rsidR="00B11A69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From </w:t>
      </w:r>
      <w:r w:rsidR="003936C1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dementia tax</w:t>
      </w:r>
      <w:r w:rsidR="00B11A69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</w:t>
      </w:r>
      <w:r w:rsidR="003936C1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to a solution for social care</w:t>
      </w:r>
      <w:r w:rsidR="00C65422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. </w:t>
      </w:r>
      <w:r w:rsidR="00C65422">
        <w:rPr>
          <w:rFonts w:ascii="Arial" w:hAnsi="Arial" w:cs="Arial"/>
          <w:b/>
          <w:bCs/>
          <w:i/>
          <w:iCs/>
          <w:color w:val="000000"/>
          <w:sz w:val="22"/>
          <w:szCs w:val="22"/>
          <w:shd w:val="clear" w:color="auto" w:fill="FFFFFF"/>
        </w:rPr>
        <w:t xml:space="preserve">Soundings London, </w:t>
      </w:r>
      <w:r w:rsidR="00A52CC1" w:rsidRPr="002A1AE5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68(68), pp. </w:t>
      </w:r>
      <w:r w:rsidR="002A1AE5" w:rsidRPr="002A1AE5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78-93.</w:t>
      </w:r>
    </w:p>
    <w:p w14:paraId="53EE7D7E" w14:textId="77777777" w:rsidR="00AD0258" w:rsidRDefault="00AD0258" w:rsidP="00E96F6E">
      <w:pPr>
        <w:pStyle w:val="ListParagraph"/>
        <w:spacing w:line="360" w:lineRule="auto"/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</w:pPr>
    </w:p>
    <w:p w14:paraId="6901952B" w14:textId="5F2D2AC0" w:rsidR="00E96F6E" w:rsidRPr="00E96F6E" w:rsidRDefault="005966B4" w:rsidP="00E96F6E">
      <w:pPr>
        <w:pStyle w:val="ListParagraph"/>
        <w:spacing w:line="360" w:lineRule="auto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000164">
        <w:rPr>
          <w:rFonts w:ascii="Arial" w:hAnsi="Arial" w:cs="Arial"/>
          <w:color w:val="000000"/>
          <w:shd w:val="clear" w:color="auto" w:fill="FFFFFF"/>
        </w:rPr>
        <w:t xml:space="preserve">article addresses the </w:t>
      </w:r>
      <w:r w:rsidR="0054499F">
        <w:rPr>
          <w:rFonts w:ascii="Arial" w:hAnsi="Arial" w:cs="Arial"/>
          <w:color w:val="000000"/>
          <w:shd w:val="clear" w:color="auto" w:fill="FFFFFF"/>
        </w:rPr>
        <w:t xml:space="preserve">separate existence of </w:t>
      </w:r>
      <w:r w:rsidR="00C7374C">
        <w:rPr>
          <w:rFonts w:ascii="Arial" w:hAnsi="Arial" w:cs="Arial"/>
          <w:color w:val="000000"/>
          <w:shd w:val="clear" w:color="auto" w:fill="FFFFFF"/>
        </w:rPr>
        <w:t xml:space="preserve">two systems of health and social care. </w:t>
      </w:r>
      <w:r w:rsidR="002D0600">
        <w:rPr>
          <w:rFonts w:ascii="Arial" w:hAnsi="Arial" w:cs="Arial"/>
          <w:color w:val="000000"/>
          <w:shd w:val="clear" w:color="auto" w:fill="FFFFFF"/>
        </w:rPr>
        <w:t xml:space="preserve">It highlights the need to provide free access to social care as is provided for health care. </w:t>
      </w:r>
      <w:r w:rsidR="006C52B3">
        <w:rPr>
          <w:rFonts w:ascii="Arial" w:hAnsi="Arial" w:cs="Arial"/>
          <w:color w:val="000000"/>
          <w:shd w:val="clear" w:color="auto" w:fill="FFFFFF"/>
        </w:rPr>
        <w:t xml:space="preserve">It </w:t>
      </w:r>
      <w:r w:rsidR="00562AB7">
        <w:rPr>
          <w:rFonts w:ascii="Arial" w:hAnsi="Arial" w:cs="Arial"/>
          <w:color w:val="000000"/>
          <w:shd w:val="clear" w:color="auto" w:fill="FFFFFF"/>
        </w:rPr>
        <w:t xml:space="preserve">links into my research as it suggests social care is a growing burden on families who are obliged to pay enormous amounts to cope with living with dementia. Therefore, the authors call for a change in </w:t>
      </w:r>
      <w:r w:rsidR="000A587B">
        <w:rPr>
          <w:rFonts w:ascii="Arial" w:hAnsi="Arial" w:cs="Arial"/>
          <w:color w:val="000000"/>
          <w:shd w:val="clear" w:color="auto" w:fill="FFFFFF"/>
        </w:rPr>
        <w:t xml:space="preserve">the framework of social </w:t>
      </w:r>
      <w:r w:rsidR="008D2036">
        <w:rPr>
          <w:rFonts w:ascii="Arial" w:hAnsi="Arial" w:cs="Arial"/>
          <w:color w:val="000000"/>
          <w:shd w:val="clear" w:color="auto" w:fill="FFFFFF"/>
        </w:rPr>
        <w:t>care</w:t>
      </w:r>
      <w:r w:rsidR="000A587B">
        <w:rPr>
          <w:rFonts w:ascii="Arial" w:hAnsi="Arial" w:cs="Arial"/>
          <w:color w:val="000000"/>
          <w:shd w:val="clear" w:color="auto" w:fill="FFFFFF"/>
        </w:rPr>
        <w:t xml:space="preserve">, where the </w:t>
      </w:r>
      <w:r w:rsidR="00AB4D5E">
        <w:rPr>
          <w:rFonts w:ascii="Arial" w:hAnsi="Arial" w:cs="Arial"/>
          <w:color w:val="000000"/>
          <w:shd w:val="clear" w:color="auto" w:fill="FFFFFF"/>
        </w:rPr>
        <w:t xml:space="preserve">primary </w:t>
      </w:r>
      <w:r w:rsidR="000A587B">
        <w:rPr>
          <w:rFonts w:ascii="Arial" w:hAnsi="Arial" w:cs="Arial"/>
          <w:color w:val="000000"/>
          <w:shd w:val="clear" w:color="auto" w:fill="FFFFFF"/>
        </w:rPr>
        <w:t>concern is a person’s wellbeing</w:t>
      </w:r>
      <w:r w:rsidR="00AB4D5E">
        <w:rPr>
          <w:rFonts w:ascii="Arial" w:hAnsi="Arial" w:cs="Arial"/>
          <w:color w:val="000000"/>
          <w:shd w:val="clear" w:color="auto" w:fill="FFFFFF"/>
        </w:rPr>
        <w:t xml:space="preserve">. Although, it addresses the </w:t>
      </w:r>
      <w:r w:rsidR="000D7058">
        <w:rPr>
          <w:rFonts w:ascii="Arial" w:hAnsi="Arial" w:cs="Arial"/>
          <w:color w:val="000000"/>
          <w:shd w:val="clear" w:color="auto" w:fill="FFFFFF"/>
        </w:rPr>
        <w:t>challenges</w:t>
      </w:r>
      <w:r w:rsidR="00AB4D5E">
        <w:rPr>
          <w:rFonts w:ascii="Arial" w:hAnsi="Arial" w:cs="Arial"/>
          <w:color w:val="000000"/>
          <w:shd w:val="clear" w:color="auto" w:fill="FFFFFF"/>
        </w:rPr>
        <w:t xml:space="preserve"> of funding this new </w:t>
      </w:r>
      <w:r w:rsidR="00C777C0">
        <w:rPr>
          <w:rFonts w:ascii="Arial" w:hAnsi="Arial" w:cs="Arial"/>
          <w:color w:val="000000"/>
          <w:shd w:val="clear" w:color="auto" w:fill="FFFFFF"/>
        </w:rPr>
        <w:t xml:space="preserve">way of care, Beresford et al. </w:t>
      </w:r>
      <w:r w:rsidR="000D7058">
        <w:rPr>
          <w:rFonts w:ascii="Arial" w:hAnsi="Arial" w:cs="Arial"/>
          <w:color w:val="000000"/>
          <w:shd w:val="clear" w:color="auto" w:fill="FFFFFF"/>
        </w:rPr>
        <w:t>a</w:t>
      </w:r>
      <w:r w:rsidR="00C777C0">
        <w:rPr>
          <w:rFonts w:ascii="Arial" w:hAnsi="Arial" w:cs="Arial"/>
          <w:color w:val="000000"/>
          <w:shd w:val="clear" w:color="auto" w:fill="FFFFFF"/>
        </w:rPr>
        <w:t xml:space="preserve">lso suggest </w:t>
      </w:r>
      <w:r w:rsidR="00D41C5E">
        <w:rPr>
          <w:rFonts w:ascii="Arial" w:hAnsi="Arial" w:cs="Arial"/>
          <w:color w:val="000000"/>
          <w:shd w:val="clear" w:color="auto" w:fill="FFFFFF"/>
        </w:rPr>
        <w:t xml:space="preserve">propositions </w:t>
      </w:r>
      <w:r w:rsidR="00531748">
        <w:rPr>
          <w:rFonts w:ascii="Arial" w:hAnsi="Arial" w:cs="Arial"/>
          <w:color w:val="000000"/>
          <w:shd w:val="clear" w:color="auto" w:fill="FFFFFF"/>
        </w:rPr>
        <w:t>to fund</w:t>
      </w:r>
      <w:r w:rsidR="00D41C5E">
        <w:rPr>
          <w:rFonts w:ascii="Arial" w:hAnsi="Arial" w:cs="Arial"/>
          <w:color w:val="000000"/>
          <w:shd w:val="clear" w:color="auto" w:fill="FFFFFF"/>
        </w:rPr>
        <w:t xml:space="preserve"> a</w:t>
      </w:r>
      <w:r w:rsidR="00531748">
        <w:rPr>
          <w:rFonts w:ascii="Arial" w:hAnsi="Arial" w:cs="Arial"/>
          <w:color w:val="000000"/>
          <w:shd w:val="clear" w:color="auto" w:fill="FFFFFF"/>
        </w:rPr>
        <w:t xml:space="preserve"> sustainable social </w:t>
      </w:r>
      <w:r w:rsidR="00D41C5E">
        <w:rPr>
          <w:rFonts w:ascii="Arial" w:hAnsi="Arial" w:cs="Arial"/>
          <w:color w:val="000000"/>
          <w:shd w:val="clear" w:color="auto" w:fill="FFFFFF"/>
        </w:rPr>
        <w:t xml:space="preserve">care </w:t>
      </w:r>
      <w:r w:rsidR="00531748">
        <w:rPr>
          <w:rFonts w:ascii="Arial" w:hAnsi="Arial" w:cs="Arial"/>
          <w:color w:val="000000"/>
          <w:shd w:val="clear" w:color="auto" w:fill="FFFFFF"/>
        </w:rPr>
        <w:t xml:space="preserve">system is </w:t>
      </w:r>
      <w:r w:rsidR="000D7058">
        <w:rPr>
          <w:rFonts w:ascii="Arial" w:hAnsi="Arial" w:cs="Arial"/>
          <w:color w:val="000000"/>
          <w:shd w:val="clear" w:color="auto" w:fill="FFFFFF"/>
        </w:rPr>
        <w:t>progressive taxation.</w:t>
      </w:r>
      <w:r w:rsidR="00D41C5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F355A">
        <w:rPr>
          <w:rFonts w:ascii="Arial" w:hAnsi="Arial" w:cs="Arial"/>
          <w:color w:val="000000"/>
          <w:shd w:val="clear" w:color="auto" w:fill="FFFFFF"/>
        </w:rPr>
        <w:t xml:space="preserve">It </w:t>
      </w:r>
      <w:r w:rsidR="00176259">
        <w:rPr>
          <w:rFonts w:ascii="Arial" w:hAnsi="Arial" w:cs="Arial"/>
          <w:color w:val="000000"/>
          <w:shd w:val="clear" w:color="auto" w:fill="FFFFFF"/>
        </w:rPr>
        <w:t xml:space="preserve">helps to underline how the system excludes dementia patients as well as providing recommendations on how to improve dementia care services. </w:t>
      </w:r>
      <w:r w:rsidR="00EF355A">
        <w:rPr>
          <w:rFonts w:ascii="Arial" w:hAnsi="Arial" w:cs="Arial"/>
          <w:color w:val="000000"/>
          <w:shd w:val="clear" w:color="auto" w:fill="FFFFFF"/>
        </w:rPr>
        <w:t>The article is credible due to its publishing on an academic website.</w:t>
      </w:r>
    </w:p>
    <w:p w14:paraId="1700C463" w14:textId="77777777" w:rsidR="00AD0258" w:rsidRPr="00AD0258" w:rsidRDefault="00AD0258" w:rsidP="00D41C5E">
      <w:pPr>
        <w:spacing w:line="360" w:lineRule="auto"/>
        <w:rPr>
          <w:rFonts w:ascii="Arial" w:eastAsia="Times New Roman" w:hAnsi="Arial" w:cs="Arial"/>
          <w:b/>
          <w:color w:val="000000"/>
          <w:shd w:val="clear" w:color="auto" w:fill="FFFFFF"/>
        </w:rPr>
      </w:pPr>
    </w:p>
    <w:p w14:paraId="55B6663A" w14:textId="401F70F8" w:rsidR="00713CEA" w:rsidRPr="001004BF" w:rsidRDefault="00713CEA" w:rsidP="00713CE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  <w:r w:rsidRPr="001004BF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Care Quality Commission.</w:t>
      </w:r>
      <w:r w:rsidR="001B2354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(CQC).</w:t>
      </w:r>
      <w:r w:rsidRPr="001004BF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(2018). </w:t>
      </w:r>
      <w:r w:rsidRPr="00B51A61">
        <w:rPr>
          <w:rFonts w:ascii="Arial" w:hAnsi="Arial" w:cs="Arial"/>
          <w:b/>
          <w:bCs/>
          <w:i/>
          <w:iCs/>
          <w:color w:val="000000"/>
          <w:sz w:val="22"/>
          <w:szCs w:val="22"/>
          <w:shd w:val="clear" w:color="auto" w:fill="FFFFFF"/>
        </w:rPr>
        <w:t>Mental Health Act: The rise in the use of the MHA to detain people in England</w:t>
      </w:r>
      <w:r w:rsidRPr="001004BF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. </w:t>
      </w:r>
      <w:r w:rsidR="001C003A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Available at: </w:t>
      </w:r>
      <w:hyperlink r:id="rId8" w:history="1">
        <w:r w:rsidR="00E4512B" w:rsidRPr="008D0129">
          <w:rPr>
            <w:rStyle w:val="Hyperlink"/>
            <w:rFonts w:ascii="Arial" w:hAnsi="Arial" w:cs="Arial"/>
            <w:b/>
            <w:bCs/>
            <w:sz w:val="22"/>
            <w:szCs w:val="22"/>
            <w:shd w:val="clear" w:color="auto" w:fill="FFFFFF"/>
          </w:rPr>
          <w:t>https://www.cqc.org.uk/publications/themed-work/mental-health-act-rise-mha-detain-england</w:t>
        </w:r>
      </w:hyperlink>
      <w:r w:rsidR="00E4512B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(Accessed:</w:t>
      </w:r>
      <w:r w:rsidR="00330715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1 March 20</w:t>
      </w:r>
      <w:r w:rsidR="00E4512B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22)</w:t>
      </w:r>
    </w:p>
    <w:p w14:paraId="36F0FDDE" w14:textId="564808D6" w:rsidR="006005AE" w:rsidRPr="001004BF" w:rsidRDefault="006005AE" w:rsidP="006005AE">
      <w:pPr>
        <w:pStyle w:val="ListParagraph"/>
        <w:spacing w:line="360" w:lineRule="auto"/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</w:p>
    <w:p w14:paraId="0D0E1927" w14:textId="427B1664" w:rsidR="006D3324" w:rsidRPr="006D3324" w:rsidRDefault="007B6C6E" w:rsidP="006D3324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In this review, the </w:t>
      </w:r>
      <w:r w:rsidR="0087531A">
        <w:rPr>
          <w:rFonts w:ascii="Arial" w:hAnsi="Arial" w:cs="Arial"/>
          <w:color w:val="000000"/>
          <w:sz w:val="22"/>
          <w:szCs w:val="22"/>
          <w:shd w:val="clear" w:color="auto" w:fill="FFFFFF"/>
        </w:rPr>
        <w:t>CQC</w:t>
      </w:r>
      <w:r w:rsidR="00AA2FD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gathers views on the </w:t>
      </w:r>
      <w:r w:rsidR="00BE6977">
        <w:rPr>
          <w:rFonts w:ascii="Arial" w:hAnsi="Arial" w:cs="Arial"/>
          <w:color w:val="000000"/>
          <w:sz w:val="22"/>
          <w:szCs w:val="22"/>
          <w:shd w:val="clear" w:color="auto" w:fill="FFFFFF"/>
        </w:rPr>
        <w:t>national increase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F091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in the use of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the Mental Health Act</w:t>
      </w:r>
      <w:r w:rsidR="00AA2FD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D10E5">
        <w:rPr>
          <w:rFonts w:ascii="Arial" w:hAnsi="Arial" w:cs="Arial"/>
          <w:color w:val="000000"/>
          <w:sz w:val="22"/>
          <w:szCs w:val="22"/>
          <w:shd w:val="clear" w:color="auto" w:fill="FFFFFF"/>
        </w:rPr>
        <w:t>(MHA)</w:t>
      </w:r>
      <w:r w:rsidR="006C5A1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its link to the rising number of detained people. </w:t>
      </w:r>
      <w:r w:rsidR="002D5D91">
        <w:rPr>
          <w:rFonts w:ascii="Arial" w:hAnsi="Arial" w:cs="Arial"/>
          <w:color w:val="000000"/>
          <w:sz w:val="22"/>
          <w:szCs w:val="22"/>
          <w:shd w:val="clear" w:color="auto" w:fill="FFFFFF"/>
        </w:rPr>
        <w:t>Re</w:t>
      </w:r>
      <w:r w:rsidR="00483B5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searchers </w:t>
      </w:r>
      <w:r w:rsidR="002D5D9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employ </w:t>
      </w:r>
      <w:r w:rsidR="00483B51">
        <w:rPr>
          <w:rFonts w:ascii="Arial" w:hAnsi="Arial" w:cs="Arial"/>
          <w:color w:val="000000"/>
          <w:sz w:val="22"/>
          <w:szCs w:val="22"/>
          <w:shd w:val="clear" w:color="auto" w:fill="FFFFFF"/>
        </w:rPr>
        <w:t>data</w:t>
      </w:r>
      <w:r w:rsidR="005754F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derived from visit</w:t>
      </w:r>
      <w:r w:rsidR="002D5D9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ation </w:t>
      </w:r>
      <w:r w:rsidR="000A15E8">
        <w:rPr>
          <w:rFonts w:ascii="Arial" w:hAnsi="Arial" w:cs="Arial"/>
          <w:color w:val="000000"/>
          <w:sz w:val="22"/>
          <w:szCs w:val="22"/>
          <w:shd w:val="clear" w:color="auto" w:fill="FFFFFF"/>
        </w:rPr>
        <w:t>of independent</w:t>
      </w:r>
      <w:r w:rsidR="005754F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mental health service providers</w:t>
      </w:r>
      <w:r w:rsidR="0075775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NHS Trusts </w:t>
      </w:r>
      <w:r w:rsidR="005754F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and local authorities to </w:t>
      </w:r>
      <w:r w:rsidR="00B34ECA">
        <w:rPr>
          <w:rFonts w:ascii="Arial" w:hAnsi="Arial" w:cs="Arial"/>
          <w:color w:val="000000"/>
          <w:sz w:val="22"/>
          <w:szCs w:val="22"/>
          <w:shd w:val="clear" w:color="auto" w:fill="FFFFFF"/>
        </w:rPr>
        <w:t>discover</w:t>
      </w:r>
      <w:r w:rsidR="005754F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factors </w:t>
      </w:r>
      <w:r w:rsidR="00B34ECA">
        <w:rPr>
          <w:rFonts w:ascii="Arial" w:hAnsi="Arial" w:cs="Arial"/>
          <w:color w:val="000000"/>
          <w:sz w:val="22"/>
          <w:szCs w:val="22"/>
          <w:shd w:val="clear" w:color="auto" w:fill="FFFFFF"/>
        </w:rPr>
        <w:t>linked with the</w:t>
      </w:r>
      <w:r w:rsidR="005754F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increasing use of the MHA.</w:t>
      </w:r>
      <w:r w:rsidR="009E6EF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6D2AD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It is useful to my research as it suggests the validity of </w:t>
      </w:r>
      <w:r w:rsidR="00F34766">
        <w:rPr>
          <w:rFonts w:ascii="Arial" w:hAnsi="Arial" w:cs="Arial"/>
          <w:color w:val="000000"/>
          <w:sz w:val="22"/>
          <w:szCs w:val="22"/>
          <w:shd w:val="clear" w:color="auto" w:fill="FFFFFF"/>
        </w:rPr>
        <w:t>employing</w:t>
      </w:r>
      <w:r w:rsidR="006D2AD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MHA in the protection of </w:t>
      </w:r>
      <w:r w:rsidR="00F347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rights of people with </w:t>
      </w:r>
      <w:r w:rsidR="00483EF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dementia. It suggests it is due to the widening definition of </w:t>
      </w:r>
      <w:r w:rsidR="00921C8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mental </w:t>
      </w:r>
      <w:r w:rsidR="0002111E">
        <w:rPr>
          <w:rFonts w:ascii="Arial" w:hAnsi="Arial" w:cs="Arial"/>
          <w:color w:val="000000"/>
          <w:sz w:val="22"/>
          <w:szCs w:val="22"/>
          <w:shd w:val="clear" w:color="auto" w:fill="FFFFFF"/>
        </w:rPr>
        <w:t>disorder</w:t>
      </w:r>
      <w:r w:rsidR="00921C8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in the 2007 MHA amendments which have led to a rise in detentions. The main limitations of the research</w:t>
      </w:r>
      <w:r w:rsidR="0009241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07458D">
        <w:rPr>
          <w:rFonts w:ascii="Arial" w:hAnsi="Arial" w:cs="Arial"/>
          <w:color w:val="000000"/>
          <w:sz w:val="22"/>
          <w:szCs w:val="22"/>
          <w:shd w:val="clear" w:color="auto" w:fill="FFFFFF"/>
        </w:rPr>
        <w:t>are</w:t>
      </w:r>
      <w:r w:rsidR="0009241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that it stands purely on the viewpoints of </w:t>
      </w:r>
      <w:r w:rsidR="00075FA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detained patients, carers and staff and </w:t>
      </w:r>
      <w:r w:rsidR="007D6B5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no evidence was found to </w:t>
      </w:r>
      <w:r w:rsidR="006D3324">
        <w:rPr>
          <w:rFonts w:ascii="Arial" w:hAnsi="Arial" w:cs="Arial"/>
          <w:color w:val="000000"/>
          <w:sz w:val="22"/>
          <w:szCs w:val="22"/>
          <w:shd w:val="clear" w:color="auto" w:fill="FFFFFF"/>
        </w:rPr>
        <w:t>indicate the use of the MHA to admit people who do not meet the criteria for detention.</w:t>
      </w:r>
      <w:r w:rsidR="00C9190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Thus, the commission </w:t>
      </w:r>
      <w:r w:rsidR="00CB546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encourages mental health </w:t>
      </w:r>
      <w:r w:rsidR="00756165">
        <w:rPr>
          <w:rFonts w:ascii="Arial" w:hAnsi="Arial" w:cs="Arial"/>
          <w:color w:val="000000"/>
          <w:sz w:val="22"/>
          <w:szCs w:val="22"/>
          <w:shd w:val="clear" w:color="auto" w:fill="FFFFFF"/>
        </w:rPr>
        <w:t>care providers</w:t>
      </w:r>
      <w:r w:rsidR="000467E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to use findings to review services.</w:t>
      </w:r>
      <w:r w:rsidR="0025633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However, the </w:t>
      </w:r>
      <w:r w:rsidR="0025753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study provides references for all sources cited which adds to its credibility. </w:t>
      </w:r>
      <w:r w:rsidR="00B2243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review is useful to my research as it critically </w:t>
      </w:r>
      <w:r w:rsidR="001004BF">
        <w:rPr>
          <w:rFonts w:ascii="Arial" w:hAnsi="Arial" w:cs="Arial"/>
          <w:color w:val="000000"/>
          <w:sz w:val="22"/>
          <w:szCs w:val="22"/>
          <w:shd w:val="clear" w:color="auto" w:fill="FFFFFF"/>
        </w:rPr>
        <w:t>evaluates</w:t>
      </w:r>
      <w:r w:rsidR="00B2243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usefulness of the MHA in protecting the rights of dementia patients. </w:t>
      </w:r>
    </w:p>
    <w:p w14:paraId="517C9636" w14:textId="77777777" w:rsidR="00713CEA" w:rsidRPr="001E0AA5" w:rsidRDefault="00713CEA" w:rsidP="005377E1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339B78F9" w14:textId="04A2B105" w:rsidR="00713CEA" w:rsidRPr="00E4512B" w:rsidRDefault="00713CEA" w:rsidP="00713CE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  <w:r w:rsidRPr="00E4512B">
        <w:rPr>
          <w:rFonts w:ascii="Arial" w:eastAsiaTheme="minorEastAsia" w:hAnsi="Arial" w:cs="Arial"/>
          <w:b/>
          <w:bCs/>
          <w:color w:val="000000"/>
          <w:sz w:val="22"/>
          <w:szCs w:val="22"/>
          <w:shd w:val="clear" w:color="auto" w:fill="FFFFFF"/>
          <w:lang w:eastAsia="en-US"/>
        </w:rPr>
        <w:t>Chiu, M., Chen, Ta-Fu., Yip, Ping-</w:t>
      </w:r>
      <w:proofErr w:type="spellStart"/>
      <w:r w:rsidRPr="00E4512B">
        <w:rPr>
          <w:rFonts w:ascii="Arial" w:eastAsiaTheme="minorEastAsia" w:hAnsi="Arial" w:cs="Arial"/>
          <w:b/>
          <w:bCs/>
          <w:color w:val="000000"/>
          <w:sz w:val="22"/>
          <w:szCs w:val="22"/>
          <w:shd w:val="clear" w:color="auto" w:fill="FFFFFF"/>
          <w:lang w:eastAsia="en-US"/>
        </w:rPr>
        <w:t>Kueng</w:t>
      </w:r>
      <w:proofErr w:type="spellEnd"/>
      <w:r w:rsidRPr="00E4512B">
        <w:rPr>
          <w:rFonts w:ascii="Arial" w:eastAsiaTheme="minorEastAsia" w:hAnsi="Arial" w:cs="Arial"/>
          <w:b/>
          <w:bCs/>
          <w:color w:val="000000"/>
          <w:sz w:val="22"/>
          <w:szCs w:val="22"/>
          <w:shd w:val="clear" w:color="auto" w:fill="FFFFFF"/>
          <w:lang w:eastAsia="en-US"/>
        </w:rPr>
        <w:t xml:space="preserve">. (2006). </w:t>
      </w:r>
      <w:r w:rsidR="00251019">
        <w:rPr>
          <w:rFonts w:ascii="Arial" w:eastAsiaTheme="minorEastAsia" w:hAnsi="Arial" w:cs="Arial"/>
          <w:b/>
          <w:bCs/>
          <w:color w:val="000000"/>
          <w:sz w:val="22"/>
          <w:szCs w:val="22"/>
          <w:shd w:val="clear" w:color="auto" w:fill="FFFFFF"/>
          <w:lang w:eastAsia="en-US"/>
        </w:rPr>
        <w:t>‘</w:t>
      </w:r>
      <w:r w:rsidRPr="00E4512B">
        <w:rPr>
          <w:rFonts w:ascii="Arial" w:eastAsiaTheme="minorEastAsia" w:hAnsi="Arial" w:cs="Arial"/>
          <w:b/>
          <w:bCs/>
          <w:color w:val="000000"/>
          <w:sz w:val="22"/>
          <w:szCs w:val="22"/>
          <w:shd w:val="clear" w:color="auto" w:fill="FFFFFF"/>
          <w:lang w:eastAsia="en-US"/>
        </w:rPr>
        <w:t>Behavioural and psychological symptoms in different types of dementia</w:t>
      </w:r>
      <w:r w:rsidR="00177413">
        <w:rPr>
          <w:rFonts w:ascii="Arial" w:eastAsiaTheme="minorEastAsia" w:hAnsi="Arial" w:cs="Arial"/>
          <w:b/>
          <w:bCs/>
          <w:color w:val="000000"/>
          <w:sz w:val="22"/>
          <w:szCs w:val="22"/>
          <w:shd w:val="clear" w:color="auto" w:fill="FFFFFF"/>
          <w:lang w:eastAsia="en-US"/>
        </w:rPr>
        <w:t xml:space="preserve">’, </w:t>
      </w:r>
      <w:r w:rsidRPr="002A185A">
        <w:rPr>
          <w:rFonts w:ascii="Arial" w:eastAsiaTheme="minorEastAsia" w:hAnsi="Arial" w:cs="Arial"/>
          <w:b/>
          <w:bCs/>
          <w:i/>
          <w:iCs/>
          <w:color w:val="000000"/>
          <w:sz w:val="22"/>
          <w:szCs w:val="22"/>
          <w:shd w:val="clear" w:color="auto" w:fill="FFFFFF"/>
          <w:lang w:eastAsia="en-US"/>
        </w:rPr>
        <w:t>Journal of the Formosan Medical Association</w:t>
      </w:r>
      <w:r w:rsidR="00177413">
        <w:rPr>
          <w:rFonts w:ascii="Arial" w:eastAsiaTheme="minorEastAsia" w:hAnsi="Arial" w:cs="Arial"/>
          <w:b/>
          <w:bCs/>
          <w:i/>
          <w:iCs/>
          <w:color w:val="000000"/>
          <w:sz w:val="22"/>
          <w:szCs w:val="22"/>
          <w:shd w:val="clear" w:color="auto" w:fill="FFFFFF"/>
          <w:lang w:eastAsia="en-US"/>
        </w:rPr>
        <w:t>,</w:t>
      </w:r>
      <w:r w:rsidR="002A185A">
        <w:rPr>
          <w:rFonts w:ascii="Arial" w:eastAsiaTheme="minorEastAsia" w:hAnsi="Arial" w:cs="Arial"/>
          <w:b/>
          <w:bCs/>
          <w:i/>
          <w:iCs/>
          <w:color w:val="000000"/>
          <w:sz w:val="22"/>
          <w:szCs w:val="22"/>
          <w:shd w:val="clear" w:color="auto" w:fill="FFFFFF"/>
          <w:lang w:eastAsia="en-US"/>
        </w:rPr>
        <w:t xml:space="preserve"> </w:t>
      </w:r>
      <w:r w:rsidRPr="00E4512B">
        <w:rPr>
          <w:rFonts w:ascii="Arial" w:eastAsiaTheme="minorEastAsia" w:hAnsi="Arial" w:cs="Arial"/>
          <w:b/>
          <w:bCs/>
          <w:color w:val="000000"/>
          <w:sz w:val="22"/>
          <w:szCs w:val="22"/>
          <w:shd w:val="clear" w:color="auto" w:fill="FFFFFF"/>
          <w:lang w:eastAsia="en-US"/>
        </w:rPr>
        <w:t>105</w:t>
      </w:r>
      <w:r w:rsidR="002A185A">
        <w:rPr>
          <w:rFonts w:ascii="Arial" w:eastAsiaTheme="minorEastAsia" w:hAnsi="Arial" w:cs="Arial"/>
          <w:b/>
          <w:bCs/>
          <w:color w:val="000000"/>
          <w:sz w:val="22"/>
          <w:szCs w:val="22"/>
          <w:shd w:val="clear" w:color="auto" w:fill="FFFFFF"/>
          <w:lang w:eastAsia="en-US"/>
        </w:rPr>
        <w:t>(7)</w:t>
      </w:r>
      <w:r w:rsidR="00177413">
        <w:rPr>
          <w:rFonts w:ascii="Arial" w:eastAsiaTheme="minorEastAsia" w:hAnsi="Arial" w:cs="Arial"/>
          <w:b/>
          <w:bCs/>
          <w:color w:val="000000"/>
          <w:sz w:val="22"/>
          <w:szCs w:val="22"/>
          <w:shd w:val="clear" w:color="auto" w:fill="FFFFFF"/>
          <w:lang w:eastAsia="en-US"/>
        </w:rPr>
        <w:t xml:space="preserve">, </w:t>
      </w:r>
      <w:r w:rsidRPr="00E4512B">
        <w:rPr>
          <w:rFonts w:ascii="Arial" w:eastAsiaTheme="minorEastAsia" w:hAnsi="Arial" w:cs="Arial"/>
          <w:b/>
          <w:bCs/>
          <w:color w:val="000000"/>
          <w:sz w:val="22"/>
          <w:szCs w:val="22"/>
          <w:shd w:val="clear" w:color="auto" w:fill="FFFFFF"/>
          <w:lang w:eastAsia="en-US"/>
        </w:rPr>
        <w:t>pp 556-562.</w:t>
      </w:r>
    </w:p>
    <w:p w14:paraId="6E7CBCC0" w14:textId="1EE3C26B" w:rsidR="00713CEA" w:rsidRDefault="00713CEA" w:rsidP="005377E1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1DD5F39" w14:textId="325BCF5F" w:rsidR="00F536C1" w:rsidRDefault="000D2D7B" w:rsidP="00F536C1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In this study, Chiu et al. </w:t>
      </w:r>
      <w:r w:rsidR="00E41CDD">
        <w:rPr>
          <w:rFonts w:ascii="Arial" w:hAnsi="Arial" w:cs="Arial"/>
          <w:color w:val="000000"/>
          <w:sz w:val="22"/>
          <w:szCs w:val="22"/>
          <w:shd w:val="clear" w:color="auto" w:fill="FFFFFF"/>
        </w:rPr>
        <w:t>compare behavioural and psychological symptoms of dementia</w:t>
      </w:r>
      <w:r w:rsidR="00D51A3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(BPSD)</w:t>
      </w:r>
      <w:r w:rsidR="0045291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They use </w:t>
      </w:r>
      <w:r w:rsidR="003C5A9B">
        <w:rPr>
          <w:rFonts w:ascii="Arial" w:hAnsi="Arial" w:cs="Arial"/>
          <w:color w:val="000000"/>
          <w:sz w:val="22"/>
          <w:szCs w:val="22"/>
          <w:shd w:val="clear" w:color="auto" w:fill="FFFFFF"/>
        </w:rPr>
        <w:t>data gained</w:t>
      </w:r>
      <w:r w:rsidR="00B656A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3C5A9B">
        <w:rPr>
          <w:rFonts w:ascii="Arial" w:hAnsi="Arial" w:cs="Arial"/>
          <w:color w:val="000000"/>
          <w:sz w:val="22"/>
          <w:szCs w:val="22"/>
          <w:shd w:val="clear" w:color="auto" w:fill="FFFFFF"/>
        </w:rPr>
        <w:t>through the</w:t>
      </w:r>
      <w:r w:rsidR="00B656A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Behavioural </w:t>
      </w:r>
      <w:r w:rsidR="00DF09B9">
        <w:rPr>
          <w:rFonts w:ascii="Arial" w:hAnsi="Arial" w:cs="Arial"/>
          <w:color w:val="000000"/>
          <w:sz w:val="22"/>
          <w:szCs w:val="22"/>
          <w:shd w:val="clear" w:color="auto" w:fill="FFFFFF"/>
        </w:rPr>
        <w:t>Pathology in Alzheimer’s Disease Rating Scale</w:t>
      </w:r>
      <w:r w:rsidR="003C5A9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which measures BPSD severity</w:t>
      </w:r>
      <w:r w:rsidR="00B85C5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on patients attending a University Memory Clinic between 2003 and 2004. </w:t>
      </w:r>
      <w:r w:rsidR="0010591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results of the study prove useful to my research as Chiu et al. </w:t>
      </w:r>
      <w:r w:rsidR="009C0AF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suggests it is BPSD which accounts for majority of caregiver burden </w:t>
      </w:r>
      <w:r w:rsidR="0085313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and linked this with more frequent </w:t>
      </w:r>
      <w:r w:rsidR="005F267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prescription of psychotropic medications. </w:t>
      </w:r>
      <w:r w:rsidR="001C5B1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Although the study included </w:t>
      </w:r>
      <w:r w:rsidR="008425CF">
        <w:rPr>
          <w:rFonts w:ascii="Arial" w:hAnsi="Arial" w:cs="Arial"/>
          <w:color w:val="000000"/>
          <w:sz w:val="22"/>
          <w:szCs w:val="22"/>
          <w:shd w:val="clear" w:color="auto" w:fill="FFFFFF"/>
        </w:rPr>
        <w:t>a sample of 1</w:t>
      </w:r>
      <w:r w:rsidR="0081631C">
        <w:rPr>
          <w:rFonts w:ascii="Arial" w:hAnsi="Arial" w:cs="Arial"/>
          <w:color w:val="000000"/>
          <w:sz w:val="22"/>
          <w:szCs w:val="22"/>
          <w:shd w:val="clear" w:color="auto" w:fill="FFFFFF"/>
        </w:rPr>
        <w:t>3</w:t>
      </w:r>
      <w:r w:rsidR="008425CF">
        <w:rPr>
          <w:rFonts w:ascii="Arial" w:hAnsi="Arial" w:cs="Arial"/>
          <w:color w:val="000000"/>
          <w:sz w:val="22"/>
          <w:szCs w:val="22"/>
          <w:shd w:val="clear" w:color="auto" w:fill="FFFFFF"/>
        </w:rPr>
        <w:t>7 patients with dementia,</w:t>
      </w:r>
      <w:r w:rsidR="003033D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8425CF">
        <w:rPr>
          <w:rFonts w:ascii="Arial" w:hAnsi="Arial" w:cs="Arial"/>
          <w:color w:val="000000"/>
          <w:sz w:val="22"/>
          <w:szCs w:val="22"/>
          <w:shd w:val="clear" w:color="auto" w:fill="FFFFFF"/>
        </w:rPr>
        <w:t>it</w:t>
      </w:r>
      <w:r w:rsidR="003033D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is limited </w:t>
      </w:r>
      <w:r w:rsidR="008425CF">
        <w:rPr>
          <w:rFonts w:ascii="Arial" w:hAnsi="Arial" w:cs="Arial"/>
          <w:color w:val="000000"/>
          <w:sz w:val="22"/>
          <w:szCs w:val="22"/>
          <w:shd w:val="clear" w:color="auto" w:fill="FFFFFF"/>
        </w:rPr>
        <w:t>as</w:t>
      </w:r>
      <w:r w:rsidR="00FF323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number of </w:t>
      </w:r>
      <w:r w:rsidR="00C9132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dementia types such as Frontotemporal Dementia and Dementia with </w:t>
      </w:r>
      <w:proofErr w:type="spellStart"/>
      <w:r w:rsidR="00C91326">
        <w:rPr>
          <w:rFonts w:ascii="Arial" w:hAnsi="Arial" w:cs="Arial"/>
          <w:color w:val="000000"/>
          <w:sz w:val="22"/>
          <w:szCs w:val="22"/>
          <w:shd w:val="clear" w:color="auto" w:fill="FFFFFF"/>
        </w:rPr>
        <w:t>Lewy</w:t>
      </w:r>
      <w:proofErr w:type="spellEnd"/>
      <w:r w:rsidR="00C9132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Bodies remained low due to their comparatively low in</w:t>
      </w:r>
      <w:r w:rsidR="00C91326" w:rsidRPr="00746D7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cidence in the study sample. </w:t>
      </w:r>
      <w:r w:rsidR="0081631C" w:rsidRPr="00746D7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authors conclude </w:t>
      </w:r>
      <w:r w:rsidR="005F2672" w:rsidRPr="00746D7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main use of psychotropic medications is to relieve caregiver burden, and suggest </w:t>
      </w:r>
      <w:r w:rsidR="00C462BF" w:rsidRPr="00746D7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patients with lower rates of BPSD could be more easily handled with non-medication methods. </w:t>
      </w:r>
      <w:r w:rsidR="00C958AA" w:rsidRPr="00746D7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study </w:t>
      </w:r>
      <w:r w:rsidR="002D2559" w:rsidRPr="00746D7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adds strength to my research </w:t>
      </w:r>
      <w:r w:rsidR="00564C5E" w:rsidRPr="00746D7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regarding </w:t>
      </w:r>
      <w:r w:rsidR="0099605C" w:rsidRPr="00746D7C">
        <w:rPr>
          <w:rFonts w:ascii="Arial" w:hAnsi="Arial" w:cs="Arial"/>
          <w:color w:val="000000"/>
          <w:sz w:val="22"/>
          <w:szCs w:val="22"/>
          <w:shd w:val="clear" w:color="auto" w:fill="FFFFFF"/>
        </w:rPr>
        <w:t>improving services</w:t>
      </w:r>
      <w:r w:rsidR="002D2559" w:rsidRPr="00746D7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for carers. </w:t>
      </w:r>
      <w:r w:rsidR="00DE5241">
        <w:rPr>
          <w:rFonts w:ascii="Arial" w:hAnsi="Arial" w:cs="Arial"/>
          <w:color w:val="000000"/>
          <w:sz w:val="22"/>
          <w:szCs w:val="22"/>
          <w:shd w:val="clear" w:color="auto" w:fill="FFFFFF"/>
        </w:rPr>
        <w:t>It is a credible source</w:t>
      </w:r>
      <w:r w:rsidR="00584A9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</w:t>
      </w:r>
      <w:r w:rsidR="00DE524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 it has been published in a </w:t>
      </w:r>
      <w:r w:rsidR="00584A99">
        <w:rPr>
          <w:rFonts w:ascii="Arial" w:hAnsi="Arial" w:cs="Arial"/>
          <w:color w:val="000000"/>
          <w:sz w:val="22"/>
          <w:szCs w:val="22"/>
          <w:shd w:val="clear" w:color="auto" w:fill="FFFFFF"/>
        </w:rPr>
        <w:t>well-known academic journal</w:t>
      </w:r>
      <w:r w:rsidR="006E37D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which has an impact factor of </w:t>
      </w:r>
      <w:r w:rsidR="00F536C1">
        <w:rPr>
          <w:rFonts w:ascii="Arial" w:hAnsi="Arial" w:cs="Arial"/>
          <w:color w:val="000000"/>
          <w:sz w:val="22"/>
          <w:szCs w:val="22"/>
          <w:shd w:val="clear" w:color="auto" w:fill="FFFFFF"/>
        </w:rPr>
        <w:t>3.282.</w:t>
      </w:r>
    </w:p>
    <w:p w14:paraId="072F375F" w14:textId="77777777" w:rsidR="00F536C1" w:rsidRPr="00F536C1" w:rsidRDefault="00F536C1" w:rsidP="00F536C1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0CADBA3" w14:textId="29D2509D" w:rsidR="001340CB" w:rsidRDefault="005C7FFC" w:rsidP="005C7FF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>Collins, B. (2019). Outcomes for Mental Health Services</w:t>
      </w:r>
      <w:r w:rsidR="002E34BC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 xml:space="preserve">: What really matters? </w:t>
      </w:r>
      <w:r w:rsidR="002E34BC">
        <w:rPr>
          <w:rFonts w:ascii="Arial" w:hAnsi="Arial" w:cs="Arial"/>
          <w:b/>
          <w:i/>
          <w:color w:val="000000"/>
          <w:sz w:val="22"/>
          <w:szCs w:val="22"/>
          <w:shd w:val="clear" w:color="auto" w:fill="FFFFFF"/>
        </w:rPr>
        <w:t>The King’s Fund</w:t>
      </w:r>
      <w:r w:rsidR="007E0F8F">
        <w:rPr>
          <w:rFonts w:ascii="Arial" w:hAnsi="Arial" w:cs="Arial"/>
          <w:b/>
          <w:i/>
          <w:color w:val="000000"/>
          <w:sz w:val="22"/>
          <w:szCs w:val="22"/>
          <w:shd w:val="clear" w:color="auto" w:fill="FFFFFF"/>
        </w:rPr>
        <w:t xml:space="preserve">. </w:t>
      </w:r>
      <w:r w:rsidR="005F4A21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 xml:space="preserve">Available at: </w:t>
      </w:r>
      <w:hyperlink r:id="rId9" w:history="1">
        <w:r w:rsidR="00480E16" w:rsidRPr="00B84296">
          <w:rPr>
            <w:rStyle w:val="Hyperlink"/>
            <w:rFonts w:ascii="Arial" w:hAnsi="Arial" w:cs="Arial"/>
            <w:b/>
            <w:sz w:val="22"/>
            <w:szCs w:val="22"/>
            <w:shd w:val="clear" w:color="auto" w:fill="FFFFFF"/>
          </w:rPr>
          <w:t>https://www.kingsfund.org.uk/sites/default/files/2019-03/outcomes-mental-health-services_0.pdf</w:t>
        </w:r>
      </w:hyperlink>
      <w:r w:rsidR="00480E16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 xml:space="preserve"> </w:t>
      </w:r>
      <w:r w:rsidR="00CB7895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>(Accessed: 6 March 2022)</w:t>
      </w:r>
    </w:p>
    <w:p w14:paraId="046B53A8" w14:textId="2475057C" w:rsidR="00CB7895" w:rsidRDefault="00CB7895" w:rsidP="00CB7895">
      <w:pPr>
        <w:pStyle w:val="ListParagraph"/>
        <w:spacing w:line="360" w:lineRule="auto"/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</w:pPr>
    </w:p>
    <w:p w14:paraId="38603B64" w14:textId="18C9D95C" w:rsidR="00CB7895" w:rsidRPr="00CB7895" w:rsidRDefault="000A3A63" w:rsidP="00CB7895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Collins highlights in </w:t>
      </w:r>
      <w:r w:rsidR="001638C9">
        <w:rPr>
          <w:rFonts w:ascii="Arial" w:hAnsi="Arial" w:cs="Arial"/>
          <w:color w:val="000000"/>
          <w:sz w:val="22"/>
          <w:szCs w:val="22"/>
          <w:shd w:val="clear" w:color="auto" w:fill="FFFFFF"/>
        </w:rPr>
        <w:t>a chapter of his paper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E35F3">
        <w:rPr>
          <w:rFonts w:ascii="Arial" w:hAnsi="Arial" w:cs="Arial"/>
          <w:color w:val="000000"/>
          <w:sz w:val="22"/>
          <w:szCs w:val="22"/>
          <w:shd w:val="clear" w:color="auto" w:fill="FFFFFF"/>
        </w:rPr>
        <w:t>the different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approaches</w:t>
      </w:r>
      <w:r w:rsidR="0026473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mental health services</w:t>
      </w:r>
      <w:r w:rsidR="00433DE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have adopted in pursuit of high-level outcomes</w:t>
      </w:r>
      <w:r w:rsidR="005D130C">
        <w:rPr>
          <w:rFonts w:ascii="Arial" w:hAnsi="Arial" w:cs="Arial"/>
          <w:color w:val="000000"/>
          <w:sz w:val="22"/>
          <w:szCs w:val="22"/>
          <w:shd w:val="clear" w:color="auto" w:fill="FFFFFF"/>
        </w:rPr>
        <w:t>. He suggests</w:t>
      </w:r>
      <w:r w:rsidR="002C5A0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D130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health and social care </w:t>
      </w:r>
      <w:r w:rsidR="002C5A02">
        <w:rPr>
          <w:rFonts w:ascii="Arial" w:hAnsi="Arial" w:cs="Arial"/>
          <w:color w:val="000000"/>
          <w:sz w:val="22"/>
          <w:szCs w:val="22"/>
          <w:shd w:val="clear" w:color="auto" w:fill="FFFFFF"/>
        </w:rPr>
        <w:t>professionals</w:t>
      </w:r>
      <w:r w:rsidR="005D130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437B8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tend to </w:t>
      </w:r>
      <w:r w:rsidR="00097807">
        <w:rPr>
          <w:rFonts w:ascii="Arial" w:hAnsi="Arial" w:cs="Arial"/>
          <w:color w:val="000000"/>
          <w:sz w:val="22"/>
          <w:szCs w:val="22"/>
          <w:shd w:val="clear" w:color="auto" w:fill="FFFFFF"/>
        </w:rPr>
        <w:t>judge</w:t>
      </w:r>
      <w:r w:rsidR="00437B8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mental illness as generalised problems amenable to generalised solutions</w:t>
      </w:r>
      <w:r w:rsidR="00C50A6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whilst patients </w:t>
      </w:r>
      <w:r w:rsidR="002E0426">
        <w:rPr>
          <w:rFonts w:ascii="Arial" w:hAnsi="Arial" w:cs="Arial"/>
          <w:color w:val="000000"/>
          <w:sz w:val="22"/>
          <w:szCs w:val="22"/>
          <w:shd w:val="clear" w:color="auto" w:fill="FFFFFF"/>
        </w:rPr>
        <w:t>desire</w:t>
      </w:r>
      <w:r w:rsidR="00C50A6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opposite</w:t>
      </w:r>
      <w:r w:rsidR="0009780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-</w:t>
      </w:r>
      <w:r w:rsidR="000F230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seeking improved wellbeing. </w:t>
      </w:r>
      <w:r w:rsidR="005247A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paper proves useful to my </w:t>
      </w:r>
      <w:r w:rsidR="008D2A53">
        <w:rPr>
          <w:rFonts w:ascii="Arial" w:hAnsi="Arial" w:cs="Arial"/>
          <w:color w:val="000000"/>
          <w:sz w:val="22"/>
          <w:szCs w:val="22"/>
          <w:shd w:val="clear" w:color="auto" w:fill="FFFFFF"/>
        </w:rPr>
        <w:t>segment on person-centred care</w:t>
      </w:r>
      <w:r w:rsidR="005247A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as Collins </w:t>
      </w:r>
      <w:r w:rsidR="00415C0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addresses the </w:t>
      </w:r>
      <w:r w:rsidR="00962C96">
        <w:rPr>
          <w:rFonts w:ascii="Arial" w:hAnsi="Arial" w:cs="Arial"/>
          <w:color w:val="000000"/>
          <w:sz w:val="22"/>
          <w:szCs w:val="22"/>
          <w:shd w:val="clear" w:color="auto" w:fill="FFFFFF"/>
        </w:rPr>
        <w:t>need for</w:t>
      </w:r>
      <w:r w:rsidR="00415C0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more humane and effective care</w:t>
      </w:r>
      <w:r w:rsidR="001C3E4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highlighting the </w:t>
      </w:r>
      <w:r w:rsidR="000904EA">
        <w:rPr>
          <w:rFonts w:ascii="Arial" w:hAnsi="Arial" w:cs="Arial"/>
          <w:color w:val="000000"/>
          <w:sz w:val="22"/>
          <w:szCs w:val="22"/>
          <w:shd w:val="clear" w:color="auto" w:fill="FFFFFF"/>
        </w:rPr>
        <w:t>need for</w:t>
      </w:r>
      <w:r w:rsidR="001C3E4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services</w:t>
      </w:r>
      <w:r w:rsidR="008D2A5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to be</w:t>
      </w:r>
      <w:r w:rsidR="001C3E4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1A6B5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tailored to the individual rather than population health. </w:t>
      </w:r>
      <w:r w:rsidR="00BA34E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</w:t>
      </w:r>
      <w:r w:rsidR="00E0499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appendix </w:t>
      </w:r>
      <w:r w:rsidR="00CA156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which </w:t>
      </w:r>
      <w:r w:rsidR="007C6B3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highlights </w:t>
      </w:r>
      <w:r w:rsidR="00CA1561">
        <w:rPr>
          <w:rFonts w:ascii="Arial" w:hAnsi="Arial" w:cs="Arial"/>
          <w:color w:val="000000"/>
          <w:sz w:val="22"/>
          <w:szCs w:val="22"/>
          <w:shd w:val="clear" w:color="auto" w:fill="FFFFFF"/>
        </w:rPr>
        <w:t>the</w:t>
      </w:r>
      <w:r w:rsidR="007C6B3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details of the </w:t>
      </w:r>
      <w:r w:rsidR="00CA156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study adds </w:t>
      </w:r>
      <w:r w:rsidR="007C6B3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credibility. </w:t>
      </w:r>
      <w:r w:rsidR="00E0499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</w:p>
    <w:p w14:paraId="3A892EBB" w14:textId="70D8C6AA" w:rsidR="00613933" w:rsidRDefault="00613933" w:rsidP="005D5A16">
      <w:pPr>
        <w:spacing w:line="360" w:lineRule="auto"/>
        <w:rPr>
          <w:rFonts w:ascii="Arial" w:hAnsi="Arial" w:cs="Arial"/>
          <w:b/>
          <w:color w:val="000000"/>
          <w:shd w:val="clear" w:color="auto" w:fill="FFFFFF"/>
        </w:rPr>
      </w:pPr>
    </w:p>
    <w:p w14:paraId="474A4904" w14:textId="77777777" w:rsidR="003B4821" w:rsidRPr="005D5A16" w:rsidRDefault="003B4821" w:rsidP="005D5A16">
      <w:pPr>
        <w:spacing w:line="360" w:lineRule="auto"/>
        <w:rPr>
          <w:rFonts w:ascii="Arial" w:hAnsi="Arial" w:cs="Arial"/>
          <w:b/>
          <w:color w:val="000000"/>
          <w:shd w:val="clear" w:color="auto" w:fill="FFFFFF"/>
        </w:rPr>
      </w:pPr>
    </w:p>
    <w:p w14:paraId="6E0B0365" w14:textId="27A60B44" w:rsidR="00613933" w:rsidRDefault="00F15F72" w:rsidP="00F15F7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 xml:space="preserve">Daly, R., Bunn, F., Goodman, C. </w:t>
      </w:r>
      <w:r w:rsidR="00FA75C5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 xml:space="preserve">(2018). </w:t>
      </w:r>
      <w:r w:rsidR="00D54F88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>S</w:t>
      </w:r>
      <w:r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>hared decision</w:t>
      </w:r>
      <w:r w:rsidR="00D54F88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>-</w:t>
      </w:r>
      <w:r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 xml:space="preserve">making </w:t>
      </w:r>
      <w:r w:rsidR="00C058CD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 xml:space="preserve">for people living with dementia in extended care settings: a systematic review. </w:t>
      </w:r>
      <w:r w:rsidR="00D54F88">
        <w:rPr>
          <w:rFonts w:ascii="Arial" w:hAnsi="Arial" w:cs="Arial"/>
          <w:b/>
          <w:i/>
          <w:color w:val="000000"/>
          <w:sz w:val="22"/>
          <w:szCs w:val="22"/>
          <w:shd w:val="clear" w:color="auto" w:fill="FFFFFF"/>
        </w:rPr>
        <w:t>BMJ Open</w:t>
      </w:r>
      <w:r w:rsidR="00893B04">
        <w:rPr>
          <w:rFonts w:ascii="Arial" w:hAnsi="Arial" w:cs="Arial"/>
          <w:b/>
          <w:i/>
          <w:color w:val="000000"/>
          <w:sz w:val="22"/>
          <w:szCs w:val="22"/>
          <w:shd w:val="clear" w:color="auto" w:fill="FFFFFF"/>
        </w:rPr>
        <w:t xml:space="preserve"> </w:t>
      </w:r>
      <w:r w:rsidR="00E42D7E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>;8:e019977.</w:t>
      </w:r>
    </w:p>
    <w:p w14:paraId="5BED9F32" w14:textId="460120D9" w:rsidR="006D4AC8" w:rsidRDefault="006D4AC8" w:rsidP="006D4AC8">
      <w:pPr>
        <w:pStyle w:val="ListParagraph"/>
        <w:spacing w:line="360" w:lineRule="auto"/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</w:pPr>
    </w:p>
    <w:p w14:paraId="519CAB06" w14:textId="1A4996CA" w:rsidR="00DB589D" w:rsidRDefault="000D5D5C" w:rsidP="00180DD5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Daly et al. </w:t>
      </w:r>
      <w:r w:rsidR="00085C35">
        <w:rPr>
          <w:rFonts w:ascii="Arial" w:hAnsi="Arial" w:cs="Arial"/>
          <w:color w:val="000000"/>
          <w:sz w:val="22"/>
          <w:szCs w:val="22"/>
          <w:shd w:val="clear" w:color="auto" w:fill="FFFFFF"/>
        </w:rPr>
        <w:t>recognise the impo</w:t>
      </w:r>
      <w:r w:rsidR="00187373">
        <w:rPr>
          <w:rFonts w:ascii="Arial" w:hAnsi="Arial" w:cs="Arial"/>
          <w:color w:val="000000"/>
          <w:sz w:val="22"/>
          <w:szCs w:val="22"/>
          <w:shd w:val="clear" w:color="auto" w:fill="FFFFFF"/>
        </w:rPr>
        <w:t>r</w:t>
      </w:r>
      <w:r w:rsidR="00085C35">
        <w:rPr>
          <w:rFonts w:ascii="Arial" w:hAnsi="Arial" w:cs="Arial"/>
          <w:color w:val="000000"/>
          <w:sz w:val="22"/>
          <w:szCs w:val="22"/>
          <w:shd w:val="clear" w:color="auto" w:fill="FFFFFF"/>
        </w:rPr>
        <w:t>tance of shared decision making as an elemen</w:t>
      </w:r>
      <w:r w:rsidR="00187373">
        <w:rPr>
          <w:rFonts w:ascii="Arial" w:hAnsi="Arial" w:cs="Arial"/>
          <w:color w:val="000000"/>
          <w:sz w:val="22"/>
          <w:szCs w:val="22"/>
          <w:shd w:val="clear" w:color="auto" w:fill="FFFFFF"/>
        </w:rPr>
        <w:t>t</w:t>
      </w:r>
      <w:r w:rsidR="00085C3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of providing </w:t>
      </w:r>
      <w:r w:rsidR="00187373">
        <w:rPr>
          <w:rFonts w:ascii="Arial" w:hAnsi="Arial" w:cs="Arial"/>
          <w:color w:val="000000"/>
          <w:sz w:val="22"/>
          <w:szCs w:val="22"/>
          <w:shd w:val="clear" w:color="auto" w:fill="FFFFFF"/>
        </w:rPr>
        <w:t>p</w:t>
      </w:r>
      <w:r w:rsidR="00085C35">
        <w:rPr>
          <w:rFonts w:ascii="Arial" w:hAnsi="Arial" w:cs="Arial"/>
          <w:color w:val="000000"/>
          <w:sz w:val="22"/>
          <w:szCs w:val="22"/>
          <w:shd w:val="clear" w:color="auto" w:fill="FFFFFF"/>
        </w:rPr>
        <w:t>erson</w:t>
      </w:r>
      <w:r w:rsidR="00187373">
        <w:rPr>
          <w:rFonts w:ascii="Arial" w:hAnsi="Arial" w:cs="Arial"/>
          <w:color w:val="000000"/>
          <w:sz w:val="22"/>
          <w:szCs w:val="22"/>
          <w:shd w:val="clear" w:color="auto" w:fill="FFFFFF"/>
        </w:rPr>
        <w:t>-</w:t>
      </w:r>
      <w:r w:rsidR="00085C3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centred </w:t>
      </w:r>
      <w:r w:rsidR="00187373">
        <w:rPr>
          <w:rFonts w:ascii="Arial" w:hAnsi="Arial" w:cs="Arial"/>
          <w:color w:val="000000"/>
          <w:sz w:val="22"/>
          <w:szCs w:val="22"/>
          <w:shd w:val="clear" w:color="auto" w:fill="FFFFFF"/>
        </w:rPr>
        <w:t>c</w:t>
      </w:r>
      <w:r w:rsidR="00085C3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are </w:t>
      </w:r>
      <w:r w:rsidR="00187373">
        <w:rPr>
          <w:rFonts w:ascii="Arial" w:hAnsi="Arial" w:cs="Arial"/>
          <w:color w:val="000000"/>
          <w:sz w:val="22"/>
          <w:szCs w:val="22"/>
          <w:shd w:val="clear" w:color="auto" w:fill="FFFFFF"/>
        </w:rPr>
        <w:t>for</w:t>
      </w:r>
      <w:r w:rsidR="00085C3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dementia</w:t>
      </w:r>
      <w:r w:rsidR="0018737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patients</w:t>
      </w:r>
      <w:r w:rsidR="00085C3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7203A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review </w:t>
      </w:r>
      <w:r w:rsidR="00A8229E">
        <w:rPr>
          <w:rFonts w:ascii="Arial" w:hAnsi="Arial" w:cs="Arial"/>
          <w:color w:val="000000"/>
          <w:sz w:val="22"/>
          <w:szCs w:val="22"/>
          <w:shd w:val="clear" w:color="auto" w:fill="FFFFFF"/>
        </w:rPr>
        <w:t>considers evidence on</w:t>
      </w:r>
      <w:r w:rsidR="007203A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how people with dementia can be </w:t>
      </w:r>
      <w:r w:rsidR="00097807">
        <w:rPr>
          <w:rFonts w:ascii="Arial" w:hAnsi="Arial" w:cs="Arial"/>
          <w:color w:val="000000"/>
          <w:sz w:val="22"/>
          <w:szCs w:val="22"/>
          <w:shd w:val="clear" w:color="auto" w:fill="FFFFFF"/>
        </w:rPr>
        <w:t>involved</w:t>
      </w:r>
      <w:r w:rsidR="007203A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in da</w:t>
      </w:r>
      <w:r w:rsidR="00187373">
        <w:rPr>
          <w:rFonts w:ascii="Arial" w:hAnsi="Arial" w:cs="Arial"/>
          <w:color w:val="000000"/>
          <w:sz w:val="22"/>
          <w:szCs w:val="22"/>
          <w:shd w:val="clear" w:color="auto" w:fill="FFFFFF"/>
        </w:rPr>
        <w:t>y-to-day decisions about their health and care in extended settings</w:t>
      </w:r>
      <w:r w:rsidR="008A686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Their review </w:t>
      </w:r>
      <w:r w:rsidR="00927F45">
        <w:rPr>
          <w:rFonts w:ascii="Arial" w:hAnsi="Arial" w:cs="Arial"/>
          <w:color w:val="000000"/>
          <w:sz w:val="22"/>
          <w:szCs w:val="22"/>
          <w:shd w:val="clear" w:color="auto" w:fill="FFFFFF"/>
        </w:rPr>
        <w:t>focused on primary research, totalling 19 studies</w:t>
      </w:r>
      <w:r w:rsidR="00A330B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related to shared decision-making </w:t>
      </w:r>
      <w:r w:rsidR="003D249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and cognitive impairment. </w:t>
      </w:r>
      <w:r w:rsidR="00EA692D">
        <w:rPr>
          <w:rFonts w:ascii="Arial" w:hAnsi="Arial" w:cs="Arial"/>
          <w:color w:val="000000"/>
          <w:sz w:val="22"/>
          <w:szCs w:val="22"/>
          <w:shd w:val="clear" w:color="auto" w:fill="FFFFFF"/>
        </w:rPr>
        <w:t>The</w:t>
      </w:r>
      <w:r w:rsidR="00845EA1">
        <w:rPr>
          <w:rFonts w:ascii="Arial" w:hAnsi="Arial" w:cs="Arial"/>
          <w:color w:val="000000"/>
          <w:sz w:val="22"/>
          <w:szCs w:val="22"/>
          <w:shd w:val="clear" w:color="auto" w:fill="FFFFFF"/>
        </w:rPr>
        <w:t>y</w:t>
      </w:r>
      <w:r w:rsidR="00EA692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found links between patient participation </w:t>
      </w:r>
      <w:r w:rsidR="00CD303A">
        <w:rPr>
          <w:rFonts w:ascii="Arial" w:hAnsi="Arial" w:cs="Arial"/>
          <w:color w:val="000000"/>
          <w:sz w:val="22"/>
          <w:szCs w:val="22"/>
          <w:shd w:val="clear" w:color="auto" w:fill="FFFFFF"/>
        </w:rPr>
        <w:t>in</w:t>
      </w:r>
      <w:r w:rsidR="00EA692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decision-making with </w:t>
      </w:r>
      <w:r w:rsidR="00845EA1">
        <w:rPr>
          <w:rFonts w:ascii="Arial" w:hAnsi="Arial" w:cs="Arial"/>
          <w:color w:val="000000"/>
          <w:sz w:val="22"/>
          <w:szCs w:val="22"/>
          <w:shd w:val="clear" w:color="auto" w:fill="FFFFFF"/>
        </w:rPr>
        <w:t>improved</w:t>
      </w:r>
      <w:r w:rsidR="00561B4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quality of life</w:t>
      </w:r>
      <w:r w:rsidR="00845EA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feelings of sense of worth. </w:t>
      </w:r>
      <w:r w:rsidR="001C741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main limitation of the review is majority of studies were conducted in the community </w:t>
      </w:r>
      <w:r w:rsidR="00DC1E2A">
        <w:rPr>
          <w:rFonts w:ascii="Arial" w:hAnsi="Arial" w:cs="Arial"/>
          <w:color w:val="000000"/>
          <w:sz w:val="22"/>
          <w:szCs w:val="22"/>
          <w:shd w:val="clear" w:color="auto" w:fill="FFFFFF"/>
        </w:rPr>
        <w:t>rather</w:t>
      </w:r>
      <w:r w:rsidR="001C741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than extended care settings as was initially promised. </w:t>
      </w:r>
      <w:r w:rsidR="00DC1E2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However, it has proven useful </w:t>
      </w:r>
      <w:r w:rsidR="005B1904">
        <w:rPr>
          <w:rFonts w:ascii="Arial" w:hAnsi="Arial" w:cs="Arial"/>
          <w:color w:val="000000"/>
          <w:sz w:val="22"/>
          <w:szCs w:val="22"/>
          <w:shd w:val="clear" w:color="auto" w:fill="FFFFFF"/>
        </w:rPr>
        <w:t>to validate my point</w:t>
      </w:r>
      <w:r w:rsidR="009E691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that services can be improved by </w:t>
      </w:r>
      <w:r w:rsidR="007272F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providing care involving the </w:t>
      </w:r>
      <w:r w:rsidR="00AB486E">
        <w:rPr>
          <w:rFonts w:ascii="Arial" w:hAnsi="Arial" w:cs="Arial"/>
          <w:color w:val="000000"/>
          <w:sz w:val="22"/>
          <w:szCs w:val="22"/>
          <w:shd w:val="clear" w:color="auto" w:fill="FFFFFF"/>
        </w:rPr>
        <w:t>patient</w:t>
      </w:r>
      <w:r w:rsidR="0028181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instead of dismissing </w:t>
      </w:r>
      <w:r w:rsidR="005076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them. It is a peer-reviewed journal </w:t>
      </w:r>
      <w:r w:rsidR="000726F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which defends the reliability of the source. </w:t>
      </w:r>
    </w:p>
    <w:p w14:paraId="083046C1" w14:textId="77777777" w:rsidR="00E21E4D" w:rsidRDefault="00E21E4D" w:rsidP="00180DD5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17CD684" w14:textId="002EBE23" w:rsidR="00E21E4D" w:rsidRDefault="00E21E4D" w:rsidP="00E21E4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Gilliard, J.,</w:t>
      </w:r>
      <w:r w:rsidR="00057480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Means, </w:t>
      </w:r>
      <w:r w:rsidR="00DE2A33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R., </w:t>
      </w:r>
      <w:r w:rsidR="00E97553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Beattie, </w:t>
      </w:r>
      <w:r w:rsidR="007F2541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A., </w:t>
      </w:r>
      <w:proofErr w:type="spellStart"/>
      <w:r w:rsidR="0032663D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Daker</w:t>
      </w:r>
      <w:proofErr w:type="spellEnd"/>
      <w:r w:rsidR="0032663D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-White, </w:t>
      </w:r>
      <w:r w:rsidR="00205C85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G. (</w:t>
      </w:r>
      <w:r w:rsidR="004C5208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2005). </w:t>
      </w:r>
      <w:r w:rsidR="00B736C8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Dementia care in England and the social model of disability. </w:t>
      </w:r>
      <w:r w:rsidR="00BD0344">
        <w:rPr>
          <w:rFonts w:ascii="Arial" w:hAnsi="Arial" w:cs="Arial"/>
          <w:b/>
          <w:bCs/>
          <w:i/>
          <w:iCs/>
          <w:color w:val="000000"/>
          <w:sz w:val="22"/>
          <w:szCs w:val="22"/>
          <w:shd w:val="clear" w:color="auto" w:fill="FFFFFF"/>
        </w:rPr>
        <w:t>Sage Publications,</w:t>
      </w:r>
      <w:r w:rsidR="00BD0344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</w:t>
      </w:r>
      <w:r w:rsidR="00EA0A28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4(4), pp. </w:t>
      </w:r>
      <w:r w:rsidR="003D3D05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571-586.</w:t>
      </w:r>
    </w:p>
    <w:p w14:paraId="0316C622" w14:textId="77777777" w:rsidR="003D3D05" w:rsidRDefault="003D3D05" w:rsidP="003D3D05">
      <w:pPr>
        <w:pStyle w:val="ListParagraph"/>
        <w:spacing w:line="360" w:lineRule="auto"/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</w:p>
    <w:p w14:paraId="0D27FC6F" w14:textId="38A6C82B" w:rsidR="003D3D05" w:rsidRDefault="006F5C5C" w:rsidP="00CF0942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In this article, Gilliard et al.</w:t>
      </w:r>
      <w:r w:rsidR="00F7353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use </w:t>
      </w:r>
      <w:r w:rsidR="00502E7E">
        <w:rPr>
          <w:rFonts w:ascii="Arial" w:hAnsi="Arial" w:cs="Arial"/>
          <w:color w:val="000000"/>
          <w:sz w:val="22"/>
          <w:szCs w:val="22"/>
          <w:shd w:val="clear" w:color="auto" w:fill="FFFFFF"/>
        </w:rPr>
        <w:t>results</w:t>
      </w:r>
      <w:r w:rsidR="00F7353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02E7E">
        <w:rPr>
          <w:rFonts w:ascii="Arial" w:hAnsi="Arial" w:cs="Arial"/>
          <w:color w:val="000000"/>
          <w:sz w:val="22"/>
          <w:szCs w:val="22"/>
          <w:shd w:val="clear" w:color="auto" w:fill="FFFFFF"/>
        </w:rPr>
        <w:t>from a</w:t>
      </w:r>
      <w:r w:rsidR="00A5005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research project </w:t>
      </w:r>
      <w:r w:rsidR="00502E7E">
        <w:rPr>
          <w:rFonts w:ascii="Arial" w:hAnsi="Arial" w:cs="Arial"/>
          <w:color w:val="000000"/>
          <w:sz w:val="22"/>
          <w:szCs w:val="22"/>
          <w:shd w:val="clear" w:color="auto" w:fill="FFFFFF"/>
        </w:rPr>
        <w:t>undertaken</w:t>
      </w:r>
      <w:r w:rsidR="00AD367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by the University of Bristol,</w:t>
      </w:r>
      <w:r w:rsidR="000D4DF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3572F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which considered </w:t>
      </w:r>
      <w:r w:rsidR="006D5EC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potential value </w:t>
      </w:r>
      <w:r w:rsidR="009917C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of </w:t>
      </w:r>
      <w:r w:rsidR="00D3604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inputting the social model into </w:t>
      </w:r>
      <w:r w:rsidR="003572FF">
        <w:rPr>
          <w:rFonts w:ascii="Arial" w:hAnsi="Arial" w:cs="Arial"/>
          <w:color w:val="000000"/>
          <w:sz w:val="22"/>
          <w:szCs w:val="22"/>
          <w:shd w:val="clear" w:color="auto" w:fill="FFFFFF"/>
        </w:rPr>
        <w:t>d</w:t>
      </w:r>
      <w:r w:rsidR="00D3604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ementia care. </w:t>
      </w:r>
      <w:r w:rsidR="0098497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Research involved </w:t>
      </w:r>
      <w:r w:rsidR="007C1B4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postal surveys and </w:t>
      </w:r>
      <w:r w:rsidR="00CA15E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in-depth interviews </w:t>
      </w:r>
      <w:r w:rsidR="0045712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with selected people with dementia, carers and staff. </w:t>
      </w:r>
      <w:r w:rsidR="0007223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review proves useful to my research as </w:t>
      </w:r>
      <w:r w:rsidR="00B55F5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results suggest </w:t>
      </w:r>
      <w:r w:rsidR="0007223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</w:t>
      </w:r>
      <w:r w:rsidR="00580C7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medical model is a problematic </w:t>
      </w:r>
      <w:r w:rsidR="006A14ED">
        <w:rPr>
          <w:rFonts w:ascii="Arial" w:hAnsi="Arial" w:cs="Arial"/>
          <w:color w:val="000000"/>
          <w:sz w:val="22"/>
          <w:szCs w:val="22"/>
          <w:shd w:val="clear" w:color="auto" w:fill="FFFFFF"/>
        </w:rPr>
        <w:t>method</w:t>
      </w:r>
      <w:r w:rsidR="00580C7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of looking at the </w:t>
      </w:r>
      <w:r w:rsidR="00190A9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person and their </w:t>
      </w:r>
      <w:r w:rsidR="006A14ED">
        <w:rPr>
          <w:rFonts w:ascii="Arial" w:hAnsi="Arial" w:cs="Arial"/>
          <w:color w:val="000000"/>
          <w:sz w:val="22"/>
          <w:szCs w:val="22"/>
          <w:shd w:val="clear" w:color="auto" w:fill="FFFFFF"/>
        </w:rPr>
        <w:t>de</w:t>
      </w:r>
      <w:r w:rsidR="00190A9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mentia as the problem and not the impairment. </w:t>
      </w:r>
      <w:r w:rsidR="00B1228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main limitation of the study is </w:t>
      </w:r>
      <w:r w:rsidR="0073593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that </w:t>
      </w:r>
      <w:r w:rsidR="00CB424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interviews were conducted on </w:t>
      </w:r>
      <w:r w:rsidR="00B61140">
        <w:rPr>
          <w:rFonts w:ascii="Arial" w:hAnsi="Arial" w:cs="Arial"/>
          <w:color w:val="000000"/>
          <w:sz w:val="22"/>
          <w:szCs w:val="22"/>
          <w:shd w:val="clear" w:color="auto" w:fill="FFFFFF"/>
        </w:rPr>
        <w:t>marginalised sub-groups of people with dementia</w:t>
      </w:r>
      <w:r w:rsidR="0064726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-</w:t>
      </w:r>
      <w:r w:rsidR="00B611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under </w:t>
      </w:r>
      <w:r w:rsidR="00FC0308">
        <w:rPr>
          <w:rFonts w:ascii="Arial" w:hAnsi="Arial" w:cs="Arial"/>
          <w:color w:val="000000"/>
          <w:sz w:val="22"/>
          <w:szCs w:val="22"/>
          <w:shd w:val="clear" w:color="auto" w:fill="FFFFFF"/>
        </w:rPr>
        <w:t>65’</w:t>
      </w:r>
      <w:r w:rsidR="00647261">
        <w:rPr>
          <w:rFonts w:ascii="Arial" w:hAnsi="Arial" w:cs="Arial"/>
          <w:color w:val="000000"/>
          <w:sz w:val="22"/>
          <w:szCs w:val="22"/>
          <w:shd w:val="clear" w:color="auto" w:fill="FFFFFF"/>
        </w:rPr>
        <w:t>s</w:t>
      </w:r>
      <w:r w:rsidR="00B611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ethnic minorities</w:t>
      </w:r>
      <w:r w:rsidR="0064726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-</w:t>
      </w:r>
      <w:r w:rsidR="00B611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which</w:t>
      </w:r>
      <w:r w:rsidR="00CF094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limits the scope of </w:t>
      </w:r>
      <w:r w:rsidR="00444B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research as </w:t>
      </w:r>
      <w:r w:rsidR="00477EE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majority </w:t>
      </w:r>
      <w:r w:rsidR="00CF0942">
        <w:rPr>
          <w:rFonts w:ascii="Arial" w:hAnsi="Arial" w:cs="Arial"/>
          <w:color w:val="000000"/>
          <w:sz w:val="22"/>
          <w:szCs w:val="22"/>
          <w:shd w:val="clear" w:color="auto" w:fill="FFFFFF"/>
        </w:rPr>
        <w:t>of people who have dementia</w:t>
      </w:r>
      <w:r w:rsidR="00477EE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are above</w:t>
      </w:r>
      <w:r w:rsidR="00D163B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65</w:t>
      </w:r>
      <w:r w:rsidR="00CF0942">
        <w:rPr>
          <w:rFonts w:ascii="Arial" w:hAnsi="Arial" w:cs="Arial"/>
          <w:color w:val="000000"/>
          <w:sz w:val="22"/>
          <w:szCs w:val="22"/>
          <w:shd w:val="clear" w:color="auto" w:fill="FFFFFF"/>
        </w:rPr>
        <w:t>. Despite this, it remains</w:t>
      </w:r>
      <w:r w:rsidR="00572FF2" w:rsidRPr="00CF094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relevant </w:t>
      </w:r>
      <w:r w:rsidR="009A5299" w:rsidRPr="00CF0942">
        <w:rPr>
          <w:rFonts w:ascii="Arial" w:hAnsi="Arial" w:cs="Arial"/>
          <w:color w:val="000000"/>
          <w:sz w:val="22"/>
          <w:szCs w:val="22"/>
          <w:shd w:val="clear" w:color="auto" w:fill="FFFFFF"/>
        </w:rPr>
        <w:t>to my research</w:t>
      </w:r>
      <w:r w:rsidR="00572FF2" w:rsidRPr="00CF094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regarding exclusion of dementia patients from society, as Gilliard et al. </w:t>
      </w:r>
      <w:r w:rsidR="00361619" w:rsidRPr="00CF0942">
        <w:rPr>
          <w:rFonts w:ascii="Arial" w:hAnsi="Arial" w:cs="Arial"/>
          <w:color w:val="000000"/>
          <w:sz w:val="22"/>
          <w:szCs w:val="22"/>
          <w:shd w:val="clear" w:color="auto" w:fill="FFFFFF"/>
        </w:rPr>
        <w:t>s</w:t>
      </w:r>
      <w:r w:rsidR="005D1735" w:rsidRPr="00CF094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uggest people with dementia </w:t>
      </w:r>
      <w:r w:rsidR="00647B41" w:rsidRPr="00CF094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are often disabled more by their environments </w:t>
      </w:r>
      <w:r w:rsidR="009A5299" w:rsidRPr="00CF094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than they </w:t>
      </w:r>
      <w:r w:rsidR="00D36B0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are </w:t>
      </w:r>
      <w:r w:rsidR="009A5299" w:rsidRPr="00CF094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by their impairments. </w:t>
      </w:r>
      <w:r w:rsidR="00AB0C9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Sage Publications is a global academic </w:t>
      </w:r>
      <w:r w:rsidR="0029686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publisher of journals and books, defending the credibility of the source. </w:t>
      </w:r>
    </w:p>
    <w:p w14:paraId="21AF954B" w14:textId="77777777" w:rsidR="000A22C4" w:rsidRPr="00CF0942" w:rsidRDefault="000A22C4" w:rsidP="00CF0942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43BDDE4" w14:textId="77777777" w:rsidR="00E21E4D" w:rsidRPr="00D422D5" w:rsidRDefault="00E21E4D" w:rsidP="00D422D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2373BB12" w14:textId="02A29A29" w:rsidR="00F0517B" w:rsidRPr="00F0517B" w:rsidRDefault="00AC7320" w:rsidP="00F0517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color w:val="000000"/>
          <w:sz w:val="22"/>
          <w:szCs w:val="22"/>
          <w:u w:val="single"/>
          <w:shd w:val="clear" w:color="auto" w:fill="FFFFFF"/>
        </w:rPr>
      </w:pPr>
      <w:r w:rsidRPr="00AC7320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 xml:space="preserve">Greaves, I., Jolly, D. (2010). National Dementia Strategy: Well intentioned – but how well founded and how well directed? </w:t>
      </w:r>
      <w:r w:rsidRPr="00AC7320">
        <w:rPr>
          <w:rFonts w:ascii="Arial" w:hAnsi="Arial" w:cs="Arial"/>
          <w:b/>
          <w:i/>
          <w:color w:val="000000"/>
          <w:sz w:val="22"/>
          <w:szCs w:val="22"/>
          <w:shd w:val="clear" w:color="auto" w:fill="FFFFFF"/>
        </w:rPr>
        <w:t xml:space="preserve">British Journal </w:t>
      </w:r>
      <w:r w:rsidR="00E32164">
        <w:rPr>
          <w:rFonts w:ascii="Arial" w:hAnsi="Arial" w:cs="Arial"/>
          <w:b/>
          <w:i/>
          <w:color w:val="000000"/>
          <w:sz w:val="22"/>
          <w:szCs w:val="22"/>
          <w:shd w:val="clear" w:color="auto" w:fill="FFFFFF"/>
        </w:rPr>
        <w:t xml:space="preserve">of </w:t>
      </w:r>
      <w:r w:rsidRPr="00AC7320">
        <w:rPr>
          <w:rFonts w:ascii="Arial" w:hAnsi="Arial" w:cs="Arial"/>
          <w:b/>
          <w:i/>
          <w:color w:val="000000"/>
          <w:sz w:val="22"/>
          <w:szCs w:val="22"/>
          <w:shd w:val="clear" w:color="auto" w:fill="FFFFFF"/>
        </w:rPr>
        <w:t>General Practise</w:t>
      </w:r>
      <w:r>
        <w:rPr>
          <w:rFonts w:ascii="Arial" w:hAnsi="Arial" w:cs="Arial"/>
          <w:b/>
          <w:i/>
          <w:color w:val="000000"/>
          <w:sz w:val="22"/>
          <w:szCs w:val="22"/>
          <w:shd w:val="clear" w:color="auto" w:fill="FFFFFF"/>
        </w:rPr>
        <w:t xml:space="preserve">, </w:t>
      </w:r>
      <w:r w:rsidRPr="00AC7320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>60(572)</w:t>
      </w:r>
      <w:r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 xml:space="preserve">, pp. </w:t>
      </w:r>
      <w:r w:rsidRPr="00AC7320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>193-198</w:t>
      </w:r>
      <w:r w:rsidR="00F0517B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>.</w:t>
      </w:r>
    </w:p>
    <w:p w14:paraId="0E9F6DCE" w14:textId="154434AE" w:rsidR="00F0517B" w:rsidRDefault="00F0517B" w:rsidP="00F0517B">
      <w:pPr>
        <w:pStyle w:val="ListParagraph"/>
        <w:spacing w:line="360" w:lineRule="auto"/>
        <w:rPr>
          <w:rStyle w:val="Hyperlink"/>
          <w:rFonts w:ascii="Arial" w:hAnsi="Arial" w:cs="Arial"/>
          <w:b/>
          <w:color w:val="000000"/>
          <w:sz w:val="22"/>
          <w:szCs w:val="22"/>
          <w:shd w:val="clear" w:color="auto" w:fill="FFFFFF"/>
        </w:rPr>
      </w:pPr>
    </w:p>
    <w:p w14:paraId="62D7F571" w14:textId="4AAC8905" w:rsidR="00AC7320" w:rsidRPr="00B45567" w:rsidRDefault="00F0517B" w:rsidP="00B45567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In this review, </w:t>
      </w:r>
      <w:r w:rsidR="00C87013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>Greaves</w:t>
      </w:r>
      <w:r w:rsidR="007E3B21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 critically analyses the aims of</w:t>
      </w:r>
      <w:r w:rsidR="0037653C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 the</w:t>
      </w:r>
      <w:r w:rsidR="007E3B21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 National Dementia Strategy and </w:t>
      </w:r>
      <w:r w:rsidR="00084C6A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questions </w:t>
      </w:r>
      <w:r w:rsidR="007E3B21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its usefulness </w:t>
      </w:r>
      <w:r w:rsidR="00B00066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in the improvement </w:t>
      </w:r>
      <w:r w:rsidR="0037653C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of services. </w:t>
      </w:r>
      <w:r w:rsidR="00761D4B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>The author</w:t>
      </w:r>
      <w:r w:rsidR="008C3703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s believe </w:t>
      </w:r>
      <w:r w:rsidR="006B5468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the strategy falls short in its aim of raising public awareness and </w:t>
      </w:r>
      <w:r w:rsidR="006A308D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>facilitation of early diagnosis</w:t>
      </w:r>
      <w:r w:rsidR="004562BA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, </w:t>
      </w:r>
      <w:r w:rsidR="006A308D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using statistical data to support </w:t>
      </w:r>
      <w:r w:rsidR="004562BA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points made. </w:t>
      </w:r>
      <w:r w:rsidR="008B1CB3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>The article links into my research regarding</w:t>
      </w:r>
      <w:r w:rsidR="007825C3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 the historical context of mental health provision in the UK</w:t>
      </w:r>
      <w:r w:rsidR="00E71D73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 </w:t>
      </w:r>
      <w:r w:rsidR="001E44EF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and highlights how </w:t>
      </w:r>
      <w:r w:rsidR="004B7A2B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government strategies may fall short of their proposed aims. </w:t>
      </w:r>
      <w:r w:rsidR="00882CF9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Whilst it is in favour of the aims, Greaves proposes </w:t>
      </w:r>
      <w:r w:rsidR="001B5B4C" w:rsidRPr="00882CF9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a revision of </w:t>
      </w:r>
      <w:r w:rsidR="00AB0A18" w:rsidRPr="00882CF9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services </w:t>
      </w:r>
      <w:r w:rsidR="00B65EAE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and a redirection of resources </w:t>
      </w:r>
      <w:r w:rsidR="008C3703" w:rsidRPr="00882CF9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>is</w:t>
      </w:r>
      <w:r w:rsidR="001B5B4C" w:rsidRPr="00882CF9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 needed to meet the needs of patients and families. </w:t>
      </w:r>
      <w:r w:rsidR="0020672C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>The review pr</w:t>
      </w:r>
      <w:r w:rsidR="0015544D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ovides </w:t>
      </w:r>
      <w:r w:rsidR="0020672C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>useful</w:t>
      </w:r>
      <w:r w:rsidR="004D2F29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 </w:t>
      </w:r>
      <w:r w:rsidR="00B45567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>data</w:t>
      </w:r>
      <w:r w:rsidR="0020672C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 to my </w:t>
      </w:r>
      <w:r w:rsidR="005365A8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thesis on the downfalls of mental health provision. </w:t>
      </w:r>
      <w:r w:rsidR="00AE2000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The British Journal of General Practise specialises in the publication of </w:t>
      </w:r>
      <w:r w:rsidR="00497C49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>peer</w:t>
      </w:r>
      <w:r w:rsidR="00AE2000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>-</w:t>
      </w:r>
      <w:r w:rsidR="00497C49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>reviewed</w:t>
      </w:r>
      <w:r w:rsidR="00AE2000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 </w:t>
      </w:r>
      <w:r w:rsidR="00497C49">
        <w:rPr>
          <w:rStyle w:val="Hyperlink"/>
          <w:rFonts w:ascii="Arial" w:hAnsi="Arial" w:cs="Arial"/>
          <w:color w:val="000000"/>
          <w:sz w:val="22"/>
          <w:szCs w:val="22"/>
          <w:u w:val="none"/>
          <w:shd w:val="clear" w:color="auto" w:fill="FFFFFF"/>
        </w:rPr>
        <w:t xml:space="preserve">medical journals which clarifies the reliability of its sources. </w:t>
      </w:r>
    </w:p>
    <w:p w14:paraId="3AB03881" w14:textId="77777777" w:rsidR="00180DD5" w:rsidRPr="00180DD5" w:rsidRDefault="00180DD5" w:rsidP="005377E1">
      <w:pPr>
        <w:pStyle w:val="ListParagraph"/>
        <w:spacing w:line="360" w:lineRule="auto"/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</w:p>
    <w:p w14:paraId="31D8075D" w14:textId="2FF2D3B8" w:rsidR="00180DD5" w:rsidRDefault="00180DD5" w:rsidP="00180DD5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  <w:r w:rsidRPr="00180DD5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Regan, M. (2016)</w:t>
      </w:r>
      <w:r w:rsidR="00A6111C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.</w:t>
      </w:r>
      <w:r w:rsidRPr="00180DD5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</w:t>
      </w:r>
      <w:r w:rsidRPr="00A6111C">
        <w:rPr>
          <w:rFonts w:ascii="Arial" w:hAnsi="Arial" w:cs="Arial"/>
          <w:b/>
          <w:bCs/>
          <w:i/>
          <w:iCs/>
          <w:color w:val="000000"/>
          <w:sz w:val="22"/>
          <w:szCs w:val="22"/>
          <w:shd w:val="clear" w:color="auto" w:fill="FFFFFF"/>
        </w:rPr>
        <w:t xml:space="preserve">The interface between dementia and mental health: an evidence </w:t>
      </w:r>
      <w:proofErr w:type="gramStart"/>
      <w:r w:rsidRPr="00A6111C">
        <w:rPr>
          <w:rFonts w:ascii="Arial" w:hAnsi="Arial" w:cs="Arial"/>
          <w:b/>
          <w:bCs/>
          <w:i/>
          <w:iCs/>
          <w:color w:val="000000"/>
          <w:sz w:val="22"/>
          <w:szCs w:val="22"/>
          <w:shd w:val="clear" w:color="auto" w:fill="FFFFFF"/>
        </w:rPr>
        <w:t>review</w:t>
      </w:r>
      <w:proofErr w:type="gramEnd"/>
      <w:r w:rsidRPr="00A6111C">
        <w:rPr>
          <w:rFonts w:ascii="Arial" w:hAnsi="Arial" w:cs="Arial"/>
          <w:b/>
          <w:bCs/>
          <w:i/>
          <w:iCs/>
          <w:color w:val="000000"/>
          <w:sz w:val="22"/>
          <w:szCs w:val="22"/>
          <w:shd w:val="clear" w:color="auto" w:fill="FFFFFF"/>
        </w:rPr>
        <w:t>.</w:t>
      </w:r>
      <w:r w:rsidRPr="00180DD5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London: Mental Health Foundation</w:t>
      </w:r>
      <w:r w:rsidR="00A6111C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.</w:t>
      </w:r>
    </w:p>
    <w:p w14:paraId="3482BE63" w14:textId="77777777" w:rsidR="005F58C6" w:rsidRPr="00180DD5" w:rsidRDefault="005F58C6" w:rsidP="005F58C6">
      <w:pPr>
        <w:pStyle w:val="ListParagraph"/>
        <w:spacing w:line="360" w:lineRule="auto"/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</w:p>
    <w:p w14:paraId="055264B9" w14:textId="1BF4FEDF" w:rsidR="00180DD5" w:rsidRDefault="00481096" w:rsidP="00180DD5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In this policy paper, </w:t>
      </w:r>
      <w:r w:rsidR="00254C8B">
        <w:rPr>
          <w:rFonts w:ascii="Arial" w:hAnsi="Arial" w:cs="Arial"/>
          <w:color w:val="000000"/>
          <w:sz w:val="22"/>
          <w:szCs w:val="22"/>
          <w:shd w:val="clear" w:color="auto" w:fill="FFFFFF"/>
        </w:rPr>
        <w:t>Regan</w:t>
      </w:r>
      <w:r w:rsidR="00E661E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33C4F">
        <w:rPr>
          <w:rFonts w:ascii="Arial" w:hAnsi="Arial" w:cs="Arial"/>
          <w:color w:val="000000"/>
          <w:sz w:val="22"/>
          <w:szCs w:val="22"/>
          <w:shd w:val="clear" w:color="auto" w:fill="FFFFFF"/>
        </w:rPr>
        <w:t>researches</w:t>
      </w:r>
      <w:r w:rsidR="00E661E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challenges or experiences associated </w:t>
      </w:r>
      <w:r w:rsidR="007D5D6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with </w:t>
      </w:r>
      <w:r w:rsidR="00E661EE">
        <w:rPr>
          <w:rFonts w:ascii="Arial" w:hAnsi="Arial" w:cs="Arial"/>
          <w:color w:val="000000"/>
          <w:sz w:val="22"/>
          <w:szCs w:val="22"/>
          <w:shd w:val="clear" w:color="auto" w:fill="FFFFFF"/>
        </w:rPr>
        <w:t>living with dementia.</w:t>
      </w:r>
      <w:r w:rsidR="00FB22D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1C52B8">
        <w:rPr>
          <w:rFonts w:ascii="Arial" w:hAnsi="Arial" w:cs="Arial"/>
          <w:color w:val="000000"/>
          <w:sz w:val="22"/>
          <w:szCs w:val="22"/>
          <w:shd w:val="clear" w:color="auto" w:fill="FFFFFF"/>
        </w:rPr>
        <w:t>An evidence review was carried out, through examining literature on the incidence and comorbidity of dementia and mental health problems</w:t>
      </w:r>
      <w:r w:rsidR="00B34CE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to identify </w:t>
      </w:r>
      <w:r w:rsidR="00333DB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relationship between dementia, mental health and service provision. </w:t>
      </w:r>
      <w:r w:rsidR="00565F6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</w:t>
      </w:r>
      <w:r w:rsidR="00C337B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review is useful to my research as it suggests the Mental Health Act </w:t>
      </w:r>
      <w:r w:rsidR="004E5E1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is a </w:t>
      </w:r>
      <w:r w:rsidR="0087750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cause for </w:t>
      </w:r>
      <w:r w:rsidR="00907FA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patient dissatisfaction of services. </w:t>
      </w:r>
      <w:r w:rsidR="00F80D17">
        <w:rPr>
          <w:rFonts w:ascii="Arial" w:hAnsi="Arial" w:cs="Arial"/>
          <w:color w:val="000000"/>
          <w:sz w:val="22"/>
          <w:szCs w:val="22"/>
          <w:shd w:val="clear" w:color="auto" w:fill="FFFFFF"/>
        </w:rPr>
        <w:t>The main limitation is it</w:t>
      </w:r>
      <w:r w:rsidR="00C969D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801F01">
        <w:rPr>
          <w:rFonts w:ascii="Arial" w:hAnsi="Arial" w:cs="Arial"/>
          <w:color w:val="000000"/>
          <w:sz w:val="22"/>
          <w:szCs w:val="22"/>
          <w:shd w:val="clear" w:color="auto" w:fill="FFFFFF"/>
        </w:rPr>
        <w:t>focuses</w:t>
      </w:r>
      <w:r w:rsidR="00C969D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on </w:t>
      </w:r>
      <w:r w:rsidR="00861F6E">
        <w:rPr>
          <w:rFonts w:ascii="Arial" w:hAnsi="Arial" w:cs="Arial"/>
          <w:color w:val="000000"/>
          <w:sz w:val="22"/>
          <w:szCs w:val="22"/>
          <w:shd w:val="clear" w:color="auto" w:fill="FFFFFF"/>
        </w:rPr>
        <w:t>literature</w:t>
      </w:r>
      <w:r w:rsidR="00C969D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published </w:t>
      </w:r>
      <w:r w:rsidR="00861F6E">
        <w:rPr>
          <w:rFonts w:ascii="Arial" w:hAnsi="Arial" w:cs="Arial"/>
          <w:color w:val="000000"/>
          <w:sz w:val="22"/>
          <w:szCs w:val="22"/>
          <w:shd w:val="clear" w:color="auto" w:fill="FFFFFF"/>
        </w:rPr>
        <w:t>solely</w:t>
      </w:r>
      <w:r w:rsidR="00C969D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from England and excludes the rest of the UK, Europe and Canada. </w:t>
      </w:r>
      <w:r w:rsidR="00DF05E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Therefore, the </w:t>
      </w:r>
      <w:r w:rsidR="00F80BB0">
        <w:rPr>
          <w:rFonts w:ascii="Arial" w:hAnsi="Arial" w:cs="Arial"/>
          <w:color w:val="000000"/>
          <w:sz w:val="22"/>
          <w:szCs w:val="22"/>
          <w:shd w:val="clear" w:color="auto" w:fill="FFFFFF"/>
        </w:rPr>
        <w:t>author</w:t>
      </w:r>
      <w:r w:rsidR="00DF05E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recommends </w:t>
      </w:r>
      <w:r w:rsidR="00C836F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for the production of research programmes </w:t>
      </w:r>
      <w:r w:rsidR="005E3B0A">
        <w:rPr>
          <w:rFonts w:ascii="Arial" w:hAnsi="Arial" w:cs="Arial"/>
          <w:color w:val="000000"/>
          <w:sz w:val="22"/>
          <w:szCs w:val="22"/>
          <w:shd w:val="clear" w:color="auto" w:fill="FFFFFF"/>
        </w:rPr>
        <w:t>focused on</w:t>
      </w:r>
      <w:r w:rsidR="00F80BB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dementia and mental health</w:t>
      </w:r>
      <w:r w:rsidR="0084107C">
        <w:rPr>
          <w:rFonts w:ascii="Arial" w:hAnsi="Arial" w:cs="Arial"/>
          <w:color w:val="000000"/>
          <w:sz w:val="22"/>
          <w:szCs w:val="22"/>
          <w:shd w:val="clear" w:color="auto" w:fill="FFFFFF"/>
        </w:rPr>
        <w:t>, along with</w:t>
      </w:r>
      <w:r w:rsidR="0058189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development of policy on mental health needs of </w:t>
      </w:r>
      <w:r w:rsidR="009918DF">
        <w:rPr>
          <w:rFonts w:ascii="Arial" w:hAnsi="Arial" w:cs="Arial"/>
          <w:color w:val="000000"/>
          <w:sz w:val="22"/>
          <w:szCs w:val="22"/>
          <w:shd w:val="clear" w:color="auto" w:fill="FFFFFF"/>
        </w:rPr>
        <w:t>people living with dementia.</w:t>
      </w:r>
      <w:r w:rsidR="00DF57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review has proven useful to my research regarding how changes in legislation </w:t>
      </w:r>
      <w:r w:rsidR="00613ED8">
        <w:rPr>
          <w:rFonts w:ascii="Arial" w:hAnsi="Arial" w:cs="Arial"/>
          <w:color w:val="000000"/>
          <w:sz w:val="22"/>
          <w:szCs w:val="22"/>
          <w:shd w:val="clear" w:color="auto" w:fill="FFFFFF"/>
        </w:rPr>
        <w:t>have affected mental health provision.</w:t>
      </w:r>
    </w:p>
    <w:p w14:paraId="20E2780C" w14:textId="2B241F54" w:rsidR="00FD68E6" w:rsidRDefault="00FD68E6" w:rsidP="00180DD5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3D2B17C" w14:textId="64EF9EF6" w:rsidR="00FD68E6" w:rsidRDefault="00FD68E6" w:rsidP="00180DD5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57B2370E" w14:textId="6AF6FF4E" w:rsidR="00FD68E6" w:rsidRDefault="00FD68E6" w:rsidP="00180DD5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0AD50C5" w14:textId="77777777" w:rsidR="00FD68E6" w:rsidRPr="00613ED8" w:rsidRDefault="00FD68E6" w:rsidP="00180DD5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4F0B673" w14:textId="77777777" w:rsidR="00FB4A3E" w:rsidRPr="00FB4A3E" w:rsidRDefault="00FB4A3E" w:rsidP="00FB4A3E">
      <w:pPr>
        <w:pStyle w:val="ListParagraph"/>
        <w:spacing w:line="360" w:lineRule="auto"/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</w:p>
    <w:p w14:paraId="440A8CDB" w14:textId="01A031FC" w:rsidR="00FB4A3E" w:rsidRPr="00FB4A3E" w:rsidRDefault="00FB4A3E" w:rsidP="00FB4A3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  <w:proofErr w:type="spellStart"/>
      <w:r w:rsidRPr="00FB4A3E">
        <w:rPr>
          <w:rFonts w:ascii="Arial" w:hAnsi="Arial" w:cs="Arial"/>
          <w:b/>
          <w:bCs/>
          <w:color w:val="000000"/>
          <w:shd w:val="clear" w:color="auto" w:fill="FFFFFF"/>
          <w:lang w:eastAsia="en-US"/>
        </w:rPr>
        <w:t>Thraves</w:t>
      </w:r>
      <w:proofErr w:type="spellEnd"/>
      <w:r w:rsidRPr="00FB4A3E">
        <w:rPr>
          <w:rFonts w:ascii="Arial" w:hAnsi="Arial" w:cs="Arial"/>
          <w:b/>
          <w:bCs/>
          <w:color w:val="000000"/>
          <w:shd w:val="clear" w:color="auto" w:fill="FFFFFF"/>
          <w:lang w:eastAsia="en-US"/>
        </w:rPr>
        <w:t xml:space="preserve">, L. (2016). </w:t>
      </w:r>
      <w:r w:rsidRPr="00FB4A3E">
        <w:rPr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Fix Dementia Care NHS and care homes. </w:t>
      </w:r>
      <w:r w:rsidRPr="00FB4A3E">
        <w:rPr>
          <w:rFonts w:ascii="Arial" w:hAnsi="Arial" w:cs="Arial"/>
          <w:b/>
          <w:bCs/>
          <w:color w:val="000000"/>
          <w:shd w:val="clear" w:color="auto" w:fill="FFFFFF"/>
        </w:rPr>
        <w:t>Alzheimer’s Society UK. Available at: alzheimers.org.uk/fixdementiacare (Accessed: 5 March 2022)</w:t>
      </w:r>
    </w:p>
    <w:p w14:paraId="63CA90C3" w14:textId="77777777" w:rsidR="00FB4A3E" w:rsidRPr="00FB4A3E" w:rsidRDefault="00FB4A3E" w:rsidP="005377E1">
      <w:pPr>
        <w:pStyle w:val="ListParagraph"/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</w:p>
    <w:p w14:paraId="052E9106" w14:textId="35754F63" w:rsidR="00D422D5" w:rsidRPr="005D2D21" w:rsidRDefault="00FB4A3E" w:rsidP="005D2D21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746D7C">
        <w:rPr>
          <w:rFonts w:ascii="Arial" w:hAnsi="Arial" w:cs="Arial"/>
          <w:color w:val="000000"/>
          <w:sz w:val="22"/>
          <w:szCs w:val="22"/>
          <w:shd w:val="clear" w:color="auto" w:fill="FFFFFF"/>
        </w:rPr>
        <w:t>This report campaigns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for improved care in care homes </w:t>
      </w:r>
      <w:r w:rsidR="007C0348">
        <w:rPr>
          <w:rFonts w:ascii="Arial" w:hAnsi="Arial" w:cs="Arial"/>
          <w:color w:val="000000"/>
          <w:sz w:val="22"/>
          <w:szCs w:val="22"/>
          <w:shd w:val="clear" w:color="auto" w:fill="FFFFFF"/>
        </w:rPr>
        <w:t>by viewing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experiences of people with dementia in </w:t>
      </w:r>
      <w:r w:rsidR="00557A4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various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health and care settings. The author uses </w:t>
      </w:r>
      <w:r w:rsidR="00FA3A70">
        <w:rPr>
          <w:rFonts w:ascii="Arial" w:hAnsi="Arial" w:cs="Arial"/>
          <w:color w:val="000000"/>
          <w:sz w:val="22"/>
          <w:szCs w:val="22"/>
          <w:shd w:val="clear" w:color="auto" w:fill="FFFFFF"/>
        </w:rPr>
        <w:t>findings</w:t>
      </w:r>
      <w:r w:rsidR="007F053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from surveys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to identify the main causes of poor second-rate services currently provided in care homes despite the services not being free. The article proves useful to my research as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Thraves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suggests</w:t>
      </w:r>
      <w:r w:rsidR="00DF4C8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health and wellbeing of people with dementia</w:t>
      </w:r>
      <w:r w:rsidR="00DF4C8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can be damaged by poor access to NHS services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However, this is only supported by opinions from care home managers and the voices of people with dementia, their families and carers and not research-based evidence. The Alzheimer’s Society calls for healthcare that is human-centred and not system-centred, whilst campaigning for the end of charging for provision of access to standard primary care services. The report strengthens my segment on recommendations that people with dementia are </w:t>
      </w:r>
      <w:r w:rsidR="006D3E2A">
        <w:rPr>
          <w:rFonts w:ascii="Arial" w:hAnsi="Arial" w:cs="Arial"/>
          <w:color w:val="000000"/>
          <w:sz w:val="22"/>
          <w:szCs w:val="22"/>
          <w:shd w:val="clear" w:color="auto" w:fill="FFFFFF"/>
        </w:rPr>
        <w:t>excluded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due to healthcare not being person-centred enough</w:t>
      </w:r>
      <w:r w:rsidR="00C51AF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as well as not receiving free care as is provided for other disorders.</w:t>
      </w:r>
    </w:p>
    <w:p w14:paraId="155B0D5A" w14:textId="77777777" w:rsidR="00D422D5" w:rsidRPr="002E59E2" w:rsidRDefault="00D422D5" w:rsidP="00D422D5">
      <w:pPr>
        <w:spacing w:line="360" w:lineRule="auto"/>
        <w:rPr>
          <w:rFonts w:ascii="Arial" w:eastAsia="Times New Roman" w:hAnsi="Arial" w:cs="Arial"/>
          <w:b/>
          <w:color w:val="000000"/>
          <w:shd w:val="clear" w:color="auto" w:fill="FFFFFF"/>
        </w:rPr>
      </w:pPr>
    </w:p>
    <w:p w14:paraId="36FD3815" w14:textId="4D3B407F" w:rsidR="00713CEA" w:rsidRDefault="00713CEA" w:rsidP="00713CE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</w:pPr>
      <w:proofErr w:type="spellStart"/>
      <w:r w:rsidRPr="002E59E2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>D’Aoust</w:t>
      </w:r>
      <w:proofErr w:type="spellEnd"/>
      <w:r w:rsidRPr="002E59E2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 xml:space="preserve">, R.F, Brewster, G., Rowe, M.A. (2013) Depression in informal caregivers of persons with dementia. </w:t>
      </w:r>
      <w:r w:rsidRPr="00910706">
        <w:rPr>
          <w:rFonts w:ascii="Arial" w:hAnsi="Arial" w:cs="Arial"/>
          <w:b/>
          <w:i/>
          <w:color w:val="000000"/>
          <w:sz w:val="22"/>
          <w:szCs w:val="22"/>
          <w:shd w:val="clear" w:color="auto" w:fill="FFFFFF"/>
        </w:rPr>
        <w:t>International Journal of Older People Nursing</w:t>
      </w:r>
      <w:r w:rsidR="00252E3E">
        <w:rPr>
          <w:rFonts w:ascii="Arial" w:hAnsi="Arial" w:cs="Arial"/>
          <w:b/>
          <w:i/>
          <w:color w:val="000000"/>
          <w:sz w:val="22"/>
          <w:szCs w:val="22"/>
          <w:shd w:val="clear" w:color="auto" w:fill="FFFFFF"/>
        </w:rPr>
        <w:t xml:space="preserve">, </w:t>
      </w:r>
      <w:r w:rsidRPr="002E59E2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>10</w:t>
      </w:r>
      <w:r w:rsidR="00910706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>(1)</w:t>
      </w:r>
      <w:r w:rsidR="00252E3E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 xml:space="preserve">, pp. </w:t>
      </w:r>
      <w:r w:rsidRPr="002E59E2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>14-26</w:t>
      </w:r>
      <w:r w:rsidR="00252E3E"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  <w:t>.</w:t>
      </w:r>
    </w:p>
    <w:p w14:paraId="7526359B" w14:textId="55E3639C" w:rsidR="00252E3E" w:rsidRDefault="00252E3E" w:rsidP="00252E3E">
      <w:pPr>
        <w:pStyle w:val="ListParagraph"/>
        <w:spacing w:line="360" w:lineRule="auto"/>
        <w:rPr>
          <w:rFonts w:ascii="Arial" w:hAnsi="Arial" w:cs="Arial"/>
          <w:b/>
          <w:color w:val="000000"/>
          <w:sz w:val="22"/>
          <w:szCs w:val="22"/>
          <w:shd w:val="clear" w:color="auto" w:fill="FFFFFF"/>
        </w:rPr>
      </w:pPr>
    </w:p>
    <w:p w14:paraId="19F7943D" w14:textId="3C0EA866" w:rsidR="002E59E2" w:rsidRPr="00E459DB" w:rsidRDefault="00306E45" w:rsidP="00E459DB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</w:t>
      </w:r>
      <w:r w:rsidR="00D55DA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journal article </w:t>
      </w:r>
      <w:r w:rsidR="000751D7">
        <w:rPr>
          <w:rFonts w:ascii="Arial" w:hAnsi="Arial" w:cs="Arial"/>
          <w:color w:val="000000"/>
          <w:sz w:val="22"/>
          <w:szCs w:val="22"/>
          <w:shd w:val="clear" w:color="auto" w:fill="FFFFFF"/>
        </w:rPr>
        <w:t>researches</w:t>
      </w:r>
      <w:r w:rsidR="00500D6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life </w:t>
      </w:r>
      <w:r w:rsidR="00C35A40">
        <w:rPr>
          <w:rFonts w:ascii="Arial" w:hAnsi="Arial" w:cs="Arial"/>
          <w:color w:val="000000"/>
          <w:sz w:val="22"/>
          <w:szCs w:val="22"/>
          <w:shd w:val="clear" w:color="auto" w:fill="FFFFFF"/>
        </w:rPr>
        <w:t>o</w:t>
      </w:r>
      <w:r w:rsidR="00500D65">
        <w:rPr>
          <w:rFonts w:ascii="Arial" w:hAnsi="Arial" w:cs="Arial"/>
          <w:color w:val="000000"/>
          <w:sz w:val="22"/>
          <w:szCs w:val="22"/>
          <w:shd w:val="clear" w:color="auto" w:fill="FFFFFF"/>
        </w:rPr>
        <w:t>f caregivers an</w:t>
      </w:r>
      <w:r w:rsidR="00C35A40">
        <w:rPr>
          <w:rFonts w:ascii="Arial" w:hAnsi="Arial" w:cs="Arial"/>
          <w:color w:val="000000"/>
          <w:sz w:val="22"/>
          <w:szCs w:val="22"/>
          <w:shd w:val="clear" w:color="auto" w:fill="FFFFFF"/>
        </w:rPr>
        <w:t>d</w:t>
      </w:r>
      <w:r w:rsidR="00500D6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their link to the rise in high levels of </w:t>
      </w:r>
      <w:r w:rsidR="00C35A40">
        <w:rPr>
          <w:rFonts w:ascii="Arial" w:hAnsi="Arial" w:cs="Arial"/>
          <w:color w:val="000000"/>
          <w:sz w:val="22"/>
          <w:szCs w:val="22"/>
          <w:shd w:val="clear" w:color="auto" w:fill="FFFFFF"/>
        </w:rPr>
        <w:t>reported depressive symptoms and depression.</w:t>
      </w:r>
      <w:r w:rsidR="004A2CB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It is a secondary data analysis, </w:t>
      </w:r>
      <w:r w:rsidR="005B75CE">
        <w:rPr>
          <w:rFonts w:ascii="Arial" w:hAnsi="Arial" w:cs="Arial"/>
          <w:color w:val="000000"/>
          <w:sz w:val="22"/>
          <w:szCs w:val="22"/>
          <w:shd w:val="clear" w:color="auto" w:fill="FFFFFF"/>
        </w:rPr>
        <w:t>involving 53 partic</w:t>
      </w:r>
      <w:r w:rsidR="00FC6A1B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r w:rsidR="005B75CE">
        <w:rPr>
          <w:rFonts w:ascii="Arial" w:hAnsi="Arial" w:cs="Arial"/>
          <w:color w:val="000000"/>
          <w:sz w:val="22"/>
          <w:szCs w:val="22"/>
          <w:shd w:val="clear" w:color="auto" w:fill="FFFFFF"/>
        </w:rPr>
        <w:t>pant</w:t>
      </w:r>
      <w:r w:rsidR="00FC6A1B">
        <w:rPr>
          <w:rFonts w:ascii="Arial" w:hAnsi="Arial" w:cs="Arial"/>
          <w:color w:val="000000"/>
          <w:sz w:val="22"/>
          <w:szCs w:val="22"/>
          <w:shd w:val="clear" w:color="auto" w:fill="FFFFFF"/>
        </w:rPr>
        <w:t>s</w:t>
      </w:r>
      <w:r w:rsidR="005B75C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FC6A1B">
        <w:rPr>
          <w:rFonts w:ascii="Arial" w:hAnsi="Arial" w:cs="Arial"/>
          <w:color w:val="000000"/>
          <w:sz w:val="22"/>
          <w:szCs w:val="22"/>
          <w:shd w:val="clear" w:color="auto" w:fill="FFFFFF"/>
        </w:rPr>
        <w:t>p</w:t>
      </w:r>
      <w:r w:rsidR="005B75CE">
        <w:rPr>
          <w:rFonts w:ascii="Arial" w:hAnsi="Arial" w:cs="Arial"/>
          <w:color w:val="000000"/>
          <w:sz w:val="22"/>
          <w:szCs w:val="22"/>
          <w:shd w:val="clear" w:color="auto" w:fill="FFFFFF"/>
        </w:rPr>
        <w:t>roviding direct care to a person with dement</w:t>
      </w:r>
      <w:r w:rsidR="00A5293F">
        <w:rPr>
          <w:rFonts w:ascii="Arial" w:hAnsi="Arial" w:cs="Arial"/>
          <w:color w:val="000000"/>
          <w:sz w:val="22"/>
          <w:szCs w:val="22"/>
          <w:shd w:val="clear" w:color="auto" w:fill="FFFFFF"/>
        </w:rPr>
        <w:t>ia</w:t>
      </w:r>
      <w:r w:rsidR="00F833C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with night-time activity</w:t>
      </w:r>
      <w:r w:rsidR="00A5293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1075B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It </w:t>
      </w:r>
      <w:r w:rsidR="005C43C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was found </w:t>
      </w:r>
      <w:r w:rsidR="007D223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caregiver burden predicted 52.6% of </w:t>
      </w:r>
      <w:r w:rsidR="00E3167D">
        <w:rPr>
          <w:rFonts w:ascii="Arial" w:hAnsi="Arial" w:cs="Arial"/>
          <w:color w:val="000000"/>
          <w:sz w:val="22"/>
          <w:szCs w:val="22"/>
          <w:shd w:val="clear" w:color="auto" w:fill="FFFFFF"/>
        </w:rPr>
        <w:t>v</w:t>
      </w:r>
      <w:r w:rsidR="00DC7A61">
        <w:rPr>
          <w:rFonts w:ascii="Arial" w:hAnsi="Arial" w:cs="Arial"/>
          <w:color w:val="000000"/>
          <w:sz w:val="22"/>
          <w:szCs w:val="22"/>
          <w:shd w:val="clear" w:color="auto" w:fill="FFFFFF"/>
        </w:rPr>
        <w:t>a</w:t>
      </w:r>
      <w:r w:rsidR="00E3167D">
        <w:rPr>
          <w:rFonts w:ascii="Arial" w:hAnsi="Arial" w:cs="Arial"/>
          <w:color w:val="000000"/>
          <w:sz w:val="22"/>
          <w:szCs w:val="22"/>
          <w:shd w:val="clear" w:color="auto" w:fill="FFFFFF"/>
        </w:rPr>
        <w:t>riances in depressive symptomology.</w:t>
      </w:r>
      <w:r w:rsidR="00DC7A6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A553AC">
        <w:rPr>
          <w:rFonts w:ascii="Arial" w:hAnsi="Arial" w:cs="Arial"/>
          <w:color w:val="000000"/>
          <w:sz w:val="22"/>
          <w:szCs w:val="22"/>
          <w:shd w:val="clear" w:color="auto" w:fill="FFFFFF"/>
        </w:rPr>
        <w:t>However, it can be argue</w:t>
      </w:r>
      <w:r w:rsidR="001862DE">
        <w:rPr>
          <w:rFonts w:ascii="Arial" w:hAnsi="Arial" w:cs="Arial"/>
          <w:color w:val="000000"/>
          <w:sz w:val="22"/>
          <w:szCs w:val="22"/>
          <w:shd w:val="clear" w:color="auto" w:fill="FFFFFF"/>
        </w:rPr>
        <w:t>d</w:t>
      </w:r>
      <w:r w:rsidR="00A553A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that lack of sleep was assoc</w:t>
      </w:r>
      <w:r w:rsidR="001862DE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r w:rsidR="00A553AC">
        <w:rPr>
          <w:rFonts w:ascii="Arial" w:hAnsi="Arial" w:cs="Arial"/>
          <w:color w:val="000000"/>
          <w:sz w:val="22"/>
          <w:szCs w:val="22"/>
          <w:shd w:val="clear" w:color="auto" w:fill="FFFFFF"/>
        </w:rPr>
        <w:t>ated with depressive sym</w:t>
      </w:r>
      <w:r w:rsidR="001862DE">
        <w:rPr>
          <w:rFonts w:ascii="Arial" w:hAnsi="Arial" w:cs="Arial"/>
          <w:color w:val="000000"/>
          <w:sz w:val="22"/>
          <w:szCs w:val="22"/>
          <w:shd w:val="clear" w:color="auto" w:fill="FFFFFF"/>
        </w:rPr>
        <w:t>p</w:t>
      </w:r>
      <w:r w:rsidR="00A553AC">
        <w:rPr>
          <w:rFonts w:ascii="Arial" w:hAnsi="Arial" w:cs="Arial"/>
          <w:color w:val="000000"/>
          <w:sz w:val="22"/>
          <w:szCs w:val="22"/>
          <w:shd w:val="clear" w:color="auto" w:fill="FFFFFF"/>
        </w:rPr>
        <w:t>toms</w:t>
      </w:r>
      <w:r w:rsidR="001862DE">
        <w:rPr>
          <w:rFonts w:ascii="Arial" w:hAnsi="Arial" w:cs="Arial"/>
          <w:color w:val="000000"/>
          <w:sz w:val="22"/>
          <w:szCs w:val="22"/>
          <w:shd w:val="clear" w:color="auto" w:fill="FFFFFF"/>
        </w:rPr>
        <w:t>, due to the nigh</w:t>
      </w:r>
      <w:r w:rsidR="00800403">
        <w:rPr>
          <w:rFonts w:ascii="Arial" w:hAnsi="Arial" w:cs="Arial"/>
          <w:color w:val="000000"/>
          <w:sz w:val="22"/>
          <w:szCs w:val="22"/>
          <w:shd w:val="clear" w:color="auto" w:fill="FFFFFF"/>
        </w:rPr>
        <w:t>t-</w:t>
      </w:r>
      <w:r w:rsidR="001862DE">
        <w:rPr>
          <w:rFonts w:ascii="Arial" w:hAnsi="Arial" w:cs="Arial"/>
          <w:color w:val="000000"/>
          <w:sz w:val="22"/>
          <w:szCs w:val="22"/>
          <w:shd w:val="clear" w:color="auto" w:fill="FFFFFF"/>
        </w:rPr>
        <w:t>time timing of the study</w:t>
      </w:r>
      <w:r w:rsidR="00A553A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not the act</w:t>
      </w:r>
      <w:r w:rsidR="001862D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of caring. </w:t>
      </w:r>
      <w:r w:rsidR="00800403">
        <w:rPr>
          <w:rFonts w:ascii="Arial" w:hAnsi="Arial" w:cs="Arial"/>
          <w:color w:val="000000"/>
          <w:sz w:val="22"/>
          <w:szCs w:val="22"/>
          <w:shd w:val="clear" w:color="auto" w:fill="FFFFFF"/>
        </w:rPr>
        <w:t>Despite this, t</w:t>
      </w:r>
      <w:r w:rsidR="00DC7A6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he study proves useful to my research as it supports my point that </w:t>
      </w:r>
      <w:r w:rsidR="00865B1F">
        <w:rPr>
          <w:rFonts w:ascii="Arial" w:hAnsi="Arial" w:cs="Arial"/>
          <w:color w:val="000000"/>
          <w:sz w:val="22"/>
          <w:szCs w:val="22"/>
          <w:shd w:val="clear" w:color="auto" w:fill="FFFFFF"/>
        </w:rPr>
        <w:t>services need to assess carer’s needs</w:t>
      </w:r>
      <w:r w:rsidR="0082195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alongside </w:t>
      </w:r>
      <w:r w:rsidR="00F00BBD">
        <w:rPr>
          <w:rFonts w:ascii="Arial" w:hAnsi="Arial" w:cs="Arial"/>
          <w:color w:val="000000"/>
          <w:sz w:val="22"/>
          <w:szCs w:val="22"/>
          <w:shd w:val="clear" w:color="auto" w:fill="FFFFFF"/>
        </w:rPr>
        <w:t>those</w:t>
      </w:r>
      <w:r w:rsidR="009E463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they are caring for. </w:t>
      </w:r>
      <w:r w:rsidR="009068D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International Journal of Older People Nursing has an impact factor of </w:t>
      </w:r>
      <w:r w:rsidR="0077262F">
        <w:rPr>
          <w:rFonts w:ascii="Arial" w:hAnsi="Arial" w:cs="Arial"/>
          <w:color w:val="000000"/>
          <w:sz w:val="22"/>
          <w:szCs w:val="22"/>
          <w:shd w:val="clear" w:color="auto" w:fill="FFFFFF"/>
        </w:rPr>
        <w:t>2.115</w:t>
      </w:r>
      <w:r w:rsidR="00430BB3">
        <w:rPr>
          <w:rFonts w:ascii="Arial" w:hAnsi="Arial" w:cs="Arial"/>
          <w:color w:val="000000"/>
          <w:sz w:val="22"/>
          <w:szCs w:val="22"/>
          <w:shd w:val="clear" w:color="auto" w:fill="FFFFFF"/>
        </w:rPr>
        <w:t>, which</w:t>
      </w:r>
      <w:r w:rsidR="0077262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suggests a good level of credibility due to the </w:t>
      </w:r>
      <w:r w:rsidR="00430BB3">
        <w:rPr>
          <w:rFonts w:ascii="Arial" w:hAnsi="Arial" w:cs="Arial"/>
          <w:color w:val="000000"/>
          <w:sz w:val="22"/>
          <w:szCs w:val="22"/>
          <w:shd w:val="clear" w:color="auto" w:fill="FFFFFF"/>
        </w:rPr>
        <w:t>number</w:t>
      </w:r>
      <w:r w:rsidR="0077262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of times it has been cited. </w:t>
      </w:r>
    </w:p>
    <w:p w14:paraId="4EDE34B6" w14:textId="77777777" w:rsidR="00E459DB" w:rsidRDefault="00E459DB" w:rsidP="004102C6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32A11B05" w14:textId="12927F80" w:rsidR="00E459DB" w:rsidRPr="00E459DB" w:rsidRDefault="00E459DB" w:rsidP="004102C6">
      <w:pPr>
        <w:spacing w:line="360" w:lineRule="auto"/>
        <w:rPr>
          <w:rFonts w:ascii="Arial" w:eastAsia="Times New Roman" w:hAnsi="Arial" w:cs="Arial"/>
          <w:b/>
          <w:bCs/>
          <w:color w:val="000000"/>
          <w:shd w:val="clear" w:color="auto" w:fill="FFFFFF"/>
        </w:rPr>
      </w:pPr>
      <w:r>
        <w:rPr>
          <w:rFonts w:ascii="Arial" w:eastAsia="Times New Roman" w:hAnsi="Arial" w:cs="Arial"/>
          <w:b/>
          <w:bCs/>
          <w:color w:val="000000"/>
          <w:shd w:val="clear" w:color="auto" w:fill="FFFFFF"/>
        </w:rPr>
        <w:lastRenderedPageBreak/>
        <w:t>Additional references:</w:t>
      </w:r>
    </w:p>
    <w:p w14:paraId="33A44E4A" w14:textId="6252C653" w:rsidR="00713CEA" w:rsidRPr="001E0AA5" w:rsidRDefault="00713CEA" w:rsidP="00713CE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>Department of Health. (2009)</w:t>
      </w:r>
      <w:r w:rsidR="003D569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Pr="003D569A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Living well with dementia: A National Dementia Strategy. </w:t>
      </w: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>Leeds: Department of Health</w:t>
      </w:r>
      <w:r w:rsidR="003D569A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6402A92E" w14:textId="77777777" w:rsidR="00713CEA" w:rsidRPr="00DB589D" w:rsidRDefault="00713CEA" w:rsidP="00DB589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7695CADB" w14:textId="66E185A8" w:rsidR="00713CEA" w:rsidRPr="00180DD5" w:rsidRDefault="00713CEA" w:rsidP="00180DD5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>Matthews</w:t>
      </w:r>
      <w:r w:rsidR="003340F9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E</w:t>
      </w:r>
      <w:r w:rsidR="003340F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., </w:t>
      </w: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>Farrell</w:t>
      </w:r>
      <w:r w:rsidR="003340F9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G</w:t>
      </w:r>
      <w:r w:rsidR="003340F9">
        <w:rPr>
          <w:rFonts w:ascii="Arial" w:hAnsi="Arial" w:cs="Arial"/>
          <w:color w:val="000000"/>
          <w:sz w:val="22"/>
          <w:szCs w:val="22"/>
          <w:shd w:val="clear" w:color="auto" w:fill="FFFFFF"/>
        </w:rPr>
        <w:t>.,</w:t>
      </w: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Blackmore</w:t>
      </w:r>
      <w:r w:rsidR="003340F9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A. </w:t>
      </w:r>
      <w:r w:rsidR="003340F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(1996). </w:t>
      </w: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Effects of an environmental manipulation emphasizing client-centred care on agitation and sleep in dementia sufferers in a nursing home. </w:t>
      </w:r>
      <w:r w:rsidRPr="003340F9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J </w:t>
      </w:r>
      <w:proofErr w:type="spellStart"/>
      <w:r w:rsidRPr="003340F9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Adv</w:t>
      </w:r>
      <w:proofErr w:type="spellEnd"/>
      <w:r w:rsidRPr="003340F9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3340F9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Nurs</w:t>
      </w:r>
      <w:proofErr w:type="spellEnd"/>
      <w:r w:rsidR="003340F9" w:rsidRPr="003340F9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,</w:t>
      </w: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24:439-47.</w:t>
      </w:r>
      <w:r w:rsidRPr="00180DD5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6B941E7B" w14:textId="77777777" w:rsidR="00713CEA" w:rsidRPr="001E0AA5" w:rsidRDefault="00713CEA" w:rsidP="005377E1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2C623651" w14:textId="42F3F6FE" w:rsidR="00713CEA" w:rsidRPr="001E0AA5" w:rsidRDefault="00713CEA" w:rsidP="00713CE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National Institute of Ageing (NIA). (2021). </w:t>
      </w:r>
      <w:r w:rsidRPr="00AD344C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What is Dementia? Symptoms, Types and Diagnosis.</w:t>
      </w: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Available at: </w:t>
      </w:r>
      <w:hyperlink r:id="rId10" w:history="1">
        <w:r w:rsidRPr="001E0AA5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https://www.nia.nih.gov/health/what-is-dementia</w:t>
        </w:r>
      </w:hyperlink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(Accessed: </w:t>
      </w:r>
      <w:r w:rsidR="00AD344C">
        <w:rPr>
          <w:rFonts w:ascii="Arial" w:hAnsi="Arial" w:cs="Arial"/>
          <w:color w:val="000000"/>
          <w:sz w:val="22"/>
          <w:szCs w:val="22"/>
          <w:shd w:val="clear" w:color="auto" w:fill="FFFFFF"/>
        </w:rPr>
        <w:t>5 March 20</w:t>
      </w: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>22)</w:t>
      </w:r>
    </w:p>
    <w:p w14:paraId="4ECA8EFA" w14:textId="77777777" w:rsidR="00713CEA" w:rsidRPr="001E0AA5" w:rsidRDefault="00713CEA" w:rsidP="005377E1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4BDBE696" w14:textId="2151F873" w:rsidR="00713CEA" w:rsidRPr="001E0AA5" w:rsidRDefault="00713CEA" w:rsidP="00713CE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NHS. (2016). </w:t>
      </w:r>
      <w:r w:rsidRPr="00AD344C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Taskforce report</w:t>
      </w: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Available at: </w:t>
      </w:r>
      <w:hyperlink r:id="rId11" w:history="1">
        <w:r w:rsidRPr="001E0AA5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https://www.england.nhs.uk/wp-content/uploads/2016/02/Mental-Health-Taskforce-FYFV-final.pdf</w:t>
        </w:r>
      </w:hyperlink>
      <w:r w:rsidRPr="001E0AA5">
        <w:rPr>
          <w:rStyle w:val="Hyperlink"/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AD344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Accessed: </w:t>
      </w:r>
      <w:r w:rsidR="00AD344C">
        <w:rPr>
          <w:rFonts w:ascii="Arial" w:hAnsi="Arial" w:cs="Arial"/>
          <w:color w:val="000000"/>
          <w:sz w:val="22"/>
          <w:szCs w:val="22"/>
          <w:shd w:val="clear" w:color="auto" w:fill="FFFFFF"/>
        </w:rPr>
        <w:t>6 March 202</w:t>
      </w: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>2)</w:t>
      </w:r>
    </w:p>
    <w:p w14:paraId="6E97F3D9" w14:textId="77777777" w:rsidR="00747E7B" w:rsidRPr="001E0AA5" w:rsidRDefault="00747E7B" w:rsidP="005377E1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03A8C64E" w14:textId="549D7853" w:rsidR="00713CEA" w:rsidRPr="001E0AA5" w:rsidRDefault="00713CEA" w:rsidP="00713CE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Williamson, T. (2015) </w:t>
      </w:r>
      <w:r w:rsidRPr="00323DF0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Dementia, rights, and the social model of disability: A new direction for policy and practice?</w:t>
      </w:r>
      <w:r w:rsidRPr="001E0A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London: Mental Health Foundation</w:t>
      </w:r>
      <w:r w:rsidR="00323DF0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7CCC588D" w14:textId="77777777" w:rsidR="00713CEA" w:rsidRPr="001E0AA5" w:rsidRDefault="00713CEA" w:rsidP="005377E1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466E1E98" w14:textId="7EDBBFBE" w:rsidR="00713CEA" w:rsidRPr="001E0AA5" w:rsidRDefault="00713CEA" w:rsidP="00713CE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1E0AA5">
        <w:rPr>
          <w:rFonts w:ascii="Arial" w:hAnsi="Arial" w:cs="Arial"/>
          <w:sz w:val="22"/>
          <w:szCs w:val="22"/>
        </w:rPr>
        <w:t xml:space="preserve">World Health Organization (2020). </w:t>
      </w:r>
      <w:r w:rsidRPr="00323DF0">
        <w:rPr>
          <w:rFonts w:ascii="Arial" w:hAnsi="Arial" w:cs="Arial"/>
          <w:i/>
          <w:iCs/>
          <w:sz w:val="22"/>
          <w:szCs w:val="22"/>
        </w:rPr>
        <w:t>Dementia</w:t>
      </w:r>
      <w:r w:rsidRPr="001E0AA5">
        <w:rPr>
          <w:rFonts w:ascii="Arial" w:hAnsi="Arial" w:cs="Arial"/>
          <w:sz w:val="22"/>
          <w:szCs w:val="22"/>
        </w:rPr>
        <w:t xml:space="preserve">. Available at: </w:t>
      </w:r>
      <w:hyperlink r:id="rId12" w:anchor="tab=tab_1" w:history="1">
        <w:r w:rsidRPr="001E0AA5">
          <w:rPr>
            <w:rStyle w:val="Hyperlink"/>
            <w:rFonts w:ascii="Arial" w:hAnsi="Arial" w:cs="Arial"/>
            <w:sz w:val="22"/>
            <w:szCs w:val="22"/>
          </w:rPr>
          <w:t>https://www.who.int/health-topics/dementia#tab=tab_1</w:t>
        </w:r>
      </w:hyperlink>
      <w:r w:rsidRPr="001E0AA5">
        <w:rPr>
          <w:rFonts w:ascii="Arial" w:hAnsi="Arial" w:cs="Arial"/>
          <w:sz w:val="22"/>
          <w:szCs w:val="22"/>
        </w:rPr>
        <w:t xml:space="preserve"> (Accessed:</w:t>
      </w:r>
      <w:r w:rsidR="00323DF0">
        <w:rPr>
          <w:rFonts w:ascii="Arial" w:hAnsi="Arial" w:cs="Arial"/>
          <w:sz w:val="22"/>
          <w:szCs w:val="22"/>
        </w:rPr>
        <w:t xml:space="preserve"> 8 March 202</w:t>
      </w:r>
      <w:r w:rsidRPr="001E0AA5">
        <w:rPr>
          <w:rFonts w:ascii="Arial" w:hAnsi="Arial" w:cs="Arial"/>
          <w:sz w:val="22"/>
          <w:szCs w:val="22"/>
        </w:rPr>
        <w:t>2)</w:t>
      </w:r>
    </w:p>
    <w:p w14:paraId="0998935A" w14:textId="77777777" w:rsidR="00713CEA" w:rsidRPr="001E0AA5" w:rsidRDefault="00713CEA" w:rsidP="005377E1">
      <w:pPr>
        <w:spacing w:line="360" w:lineRule="auto"/>
        <w:rPr>
          <w:rFonts w:ascii="Arial" w:hAnsi="Arial" w:cs="Arial"/>
          <w:color w:val="000000" w:themeColor="text1"/>
        </w:rPr>
      </w:pPr>
    </w:p>
    <w:p w14:paraId="3182D307" w14:textId="77777777" w:rsidR="005B1F0D" w:rsidRDefault="005B1F0D"/>
    <w:p w14:paraId="5F2458CB" w14:textId="77777777" w:rsidR="005B1F0D" w:rsidRDefault="005B1F0D"/>
    <w:p w14:paraId="188EB5AB" w14:textId="77777777" w:rsidR="005B1F0D" w:rsidRDefault="005B1F0D"/>
    <w:p w14:paraId="4509D93B" w14:textId="6976412A" w:rsidR="005B1F0D" w:rsidRPr="00713CEA" w:rsidRDefault="005B1F0D" w:rsidP="00713CEA">
      <w:pPr>
        <w:spacing w:line="360" w:lineRule="auto"/>
        <w:rPr>
          <w:rFonts w:ascii="Arial" w:hAnsi="Arial" w:cs="Arial"/>
        </w:rPr>
      </w:pPr>
    </w:p>
    <w:p w14:paraId="25DF8081" w14:textId="77777777" w:rsidR="005B1F0D" w:rsidRPr="00945548" w:rsidRDefault="005B1F0D" w:rsidP="005377E1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88B76BC" w14:textId="77777777" w:rsidR="005B1F0D" w:rsidRDefault="005B1F0D"/>
    <w:sectPr w:rsidR="005B1F0D">
      <w:footerReference w:type="even" r:id="rId13"/>
      <w:footerReference w:type="default" r:id="rId14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805D7F" w14:textId="77777777" w:rsidR="00930961" w:rsidRDefault="00930961" w:rsidP="00154187">
      <w:pPr>
        <w:spacing w:after="0" w:line="240" w:lineRule="auto"/>
      </w:pPr>
      <w:r>
        <w:separator/>
      </w:r>
    </w:p>
  </w:endnote>
  <w:endnote w:type="continuationSeparator" w:id="0">
    <w:p w14:paraId="6B360B5B" w14:textId="77777777" w:rsidR="00930961" w:rsidRDefault="00930961" w:rsidP="001541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46410808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9A82597" w14:textId="09B7344E" w:rsidR="00154187" w:rsidRDefault="00154187" w:rsidP="005E7F1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2C8AB78" w14:textId="77777777" w:rsidR="00154187" w:rsidRDefault="0015418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65981894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EB9CD31" w14:textId="4D76009A" w:rsidR="00154187" w:rsidRDefault="00154187" w:rsidP="005E7F1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7</w:t>
        </w:r>
        <w:r>
          <w:rPr>
            <w:rStyle w:val="PageNumber"/>
          </w:rPr>
          <w:fldChar w:fldCharType="end"/>
        </w:r>
      </w:p>
    </w:sdtContent>
  </w:sdt>
  <w:p w14:paraId="4437B26F" w14:textId="77777777" w:rsidR="00154187" w:rsidRDefault="001541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E04489" w14:textId="77777777" w:rsidR="00930961" w:rsidRDefault="00930961" w:rsidP="00154187">
      <w:pPr>
        <w:spacing w:after="0" w:line="240" w:lineRule="auto"/>
      </w:pPr>
      <w:r>
        <w:separator/>
      </w:r>
    </w:p>
  </w:footnote>
  <w:footnote w:type="continuationSeparator" w:id="0">
    <w:p w14:paraId="748601DF" w14:textId="77777777" w:rsidR="00930961" w:rsidRDefault="00930961" w:rsidP="0015418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690EB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733416D"/>
    <w:multiLevelType w:val="hybridMultilevel"/>
    <w:tmpl w:val="5CCEA6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73E11B3"/>
    <w:multiLevelType w:val="hybridMultilevel"/>
    <w:tmpl w:val="6DFE2B4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2D65FC8"/>
    <w:multiLevelType w:val="hybridMultilevel"/>
    <w:tmpl w:val="92EAB398"/>
    <w:lvl w:ilvl="0" w:tplc="08090001">
      <w:start w:val="1"/>
      <w:numFmt w:val="bullet"/>
      <w:lvlText w:val=""/>
      <w:lvlJc w:val="left"/>
      <w:pPr>
        <w:ind w:left="79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8" w:hanging="360"/>
      </w:pPr>
      <w:rPr>
        <w:rFonts w:ascii="Wingdings" w:hAnsi="Wingdings" w:hint="default"/>
      </w:rPr>
    </w:lvl>
  </w:abstractNum>
  <w:abstractNum w:abstractNumId="4" w15:restartNumberingAfterBreak="0">
    <w:nsid w:val="6F5A0DF0"/>
    <w:multiLevelType w:val="hybridMultilevel"/>
    <w:tmpl w:val="DF02D1BE"/>
    <w:lvl w:ilvl="0" w:tplc="FFFFFFFF">
      <w:start w:val="1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6C46"/>
    <w:rsid w:val="00000164"/>
    <w:rsid w:val="00005BD1"/>
    <w:rsid w:val="000139DB"/>
    <w:rsid w:val="00016077"/>
    <w:rsid w:val="0002111E"/>
    <w:rsid w:val="000366AA"/>
    <w:rsid w:val="000467E3"/>
    <w:rsid w:val="00057480"/>
    <w:rsid w:val="00072234"/>
    <w:rsid w:val="000724FC"/>
    <w:rsid w:val="000726F3"/>
    <w:rsid w:val="0007458D"/>
    <w:rsid w:val="000751D7"/>
    <w:rsid w:val="00075FA1"/>
    <w:rsid w:val="00081429"/>
    <w:rsid w:val="000819FC"/>
    <w:rsid w:val="00083A83"/>
    <w:rsid w:val="00084C6A"/>
    <w:rsid w:val="00085C35"/>
    <w:rsid w:val="000904EA"/>
    <w:rsid w:val="00092418"/>
    <w:rsid w:val="00094D42"/>
    <w:rsid w:val="00097807"/>
    <w:rsid w:val="000A15E8"/>
    <w:rsid w:val="000A22C4"/>
    <w:rsid w:val="000A282C"/>
    <w:rsid w:val="000A3A63"/>
    <w:rsid w:val="000A587B"/>
    <w:rsid w:val="000B2D9D"/>
    <w:rsid w:val="000B604D"/>
    <w:rsid w:val="000B764A"/>
    <w:rsid w:val="000D2D7B"/>
    <w:rsid w:val="000D4DF7"/>
    <w:rsid w:val="000D5D5C"/>
    <w:rsid w:val="000D7058"/>
    <w:rsid w:val="000E0840"/>
    <w:rsid w:val="000E6569"/>
    <w:rsid w:val="000F2303"/>
    <w:rsid w:val="001004BF"/>
    <w:rsid w:val="0010591F"/>
    <w:rsid w:val="001075B6"/>
    <w:rsid w:val="001114B3"/>
    <w:rsid w:val="001143F3"/>
    <w:rsid w:val="00132C3E"/>
    <w:rsid w:val="001340CB"/>
    <w:rsid w:val="001347AA"/>
    <w:rsid w:val="00141005"/>
    <w:rsid w:val="00154187"/>
    <w:rsid w:val="0015544D"/>
    <w:rsid w:val="00156BC7"/>
    <w:rsid w:val="00157ED9"/>
    <w:rsid w:val="00160673"/>
    <w:rsid w:val="001638C9"/>
    <w:rsid w:val="0016420B"/>
    <w:rsid w:val="00171881"/>
    <w:rsid w:val="00171CA3"/>
    <w:rsid w:val="00176259"/>
    <w:rsid w:val="00177413"/>
    <w:rsid w:val="00180DD5"/>
    <w:rsid w:val="00183FC3"/>
    <w:rsid w:val="001862DE"/>
    <w:rsid w:val="00187373"/>
    <w:rsid w:val="00190A9C"/>
    <w:rsid w:val="001A6B58"/>
    <w:rsid w:val="001B2354"/>
    <w:rsid w:val="001B5B4C"/>
    <w:rsid w:val="001C003A"/>
    <w:rsid w:val="001C3E43"/>
    <w:rsid w:val="001C52B8"/>
    <w:rsid w:val="001C5B16"/>
    <w:rsid w:val="001C72DA"/>
    <w:rsid w:val="001C7410"/>
    <w:rsid w:val="001D08AB"/>
    <w:rsid w:val="001D648F"/>
    <w:rsid w:val="001E0330"/>
    <w:rsid w:val="001E44EF"/>
    <w:rsid w:val="001E5FC7"/>
    <w:rsid w:val="00202776"/>
    <w:rsid w:val="00205C85"/>
    <w:rsid w:val="0020672C"/>
    <w:rsid w:val="00224D38"/>
    <w:rsid w:val="00230731"/>
    <w:rsid w:val="00234722"/>
    <w:rsid w:val="002357E7"/>
    <w:rsid w:val="002403F1"/>
    <w:rsid w:val="00251019"/>
    <w:rsid w:val="00252E3E"/>
    <w:rsid w:val="00254C8B"/>
    <w:rsid w:val="00256339"/>
    <w:rsid w:val="0025753F"/>
    <w:rsid w:val="002630E1"/>
    <w:rsid w:val="00264734"/>
    <w:rsid w:val="00270018"/>
    <w:rsid w:val="0027515D"/>
    <w:rsid w:val="0028181B"/>
    <w:rsid w:val="0029686C"/>
    <w:rsid w:val="002A185A"/>
    <w:rsid w:val="002A1AE5"/>
    <w:rsid w:val="002C5A02"/>
    <w:rsid w:val="002C71B1"/>
    <w:rsid w:val="002D0105"/>
    <w:rsid w:val="002D0600"/>
    <w:rsid w:val="002D08CA"/>
    <w:rsid w:val="002D0F30"/>
    <w:rsid w:val="002D2559"/>
    <w:rsid w:val="002D5D91"/>
    <w:rsid w:val="002E0426"/>
    <w:rsid w:val="002E0540"/>
    <w:rsid w:val="002E34BC"/>
    <w:rsid w:val="002E59E2"/>
    <w:rsid w:val="002F5192"/>
    <w:rsid w:val="002F6960"/>
    <w:rsid w:val="003033DB"/>
    <w:rsid w:val="00306E45"/>
    <w:rsid w:val="00323DF0"/>
    <w:rsid w:val="0032663D"/>
    <w:rsid w:val="003304EF"/>
    <w:rsid w:val="00330715"/>
    <w:rsid w:val="00333DB0"/>
    <w:rsid w:val="003340F9"/>
    <w:rsid w:val="00356B90"/>
    <w:rsid w:val="003572FF"/>
    <w:rsid w:val="00361619"/>
    <w:rsid w:val="00365BCF"/>
    <w:rsid w:val="00370B8C"/>
    <w:rsid w:val="00373984"/>
    <w:rsid w:val="0037653C"/>
    <w:rsid w:val="003936C1"/>
    <w:rsid w:val="00397F95"/>
    <w:rsid w:val="003B4821"/>
    <w:rsid w:val="003B7FA8"/>
    <w:rsid w:val="003C029C"/>
    <w:rsid w:val="003C4EB9"/>
    <w:rsid w:val="003C58FA"/>
    <w:rsid w:val="003C5A9B"/>
    <w:rsid w:val="003D249C"/>
    <w:rsid w:val="003D3D05"/>
    <w:rsid w:val="003D569A"/>
    <w:rsid w:val="003E0799"/>
    <w:rsid w:val="003F6944"/>
    <w:rsid w:val="004003A7"/>
    <w:rsid w:val="004102C6"/>
    <w:rsid w:val="00415C02"/>
    <w:rsid w:val="0041753F"/>
    <w:rsid w:val="00430BB3"/>
    <w:rsid w:val="00433DEA"/>
    <w:rsid w:val="00437B85"/>
    <w:rsid w:val="00444BA5"/>
    <w:rsid w:val="00452916"/>
    <w:rsid w:val="004562BA"/>
    <w:rsid w:val="00457125"/>
    <w:rsid w:val="0046141F"/>
    <w:rsid w:val="004662B7"/>
    <w:rsid w:val="004718E5"/>
    <w:rsid w:val="00477EE7"/>
    <w:rsid w:val="00480430"/>
    <w:rsid w:val="00480E16"/>
    <w:rsid w:val="00481096"/>
    <w:rsid w:val="00483B51"/>
    <w:rsid w:val="00483EFB"/>
    <w:rsid w:val="004866BA"/>
    <w:rsid w:val="00494CEE"/>
    <w:rsid w:val="00497C49"/>
    <w:rsid w:val="004A2CB6"/>
    <w:rsid w:val="004B3969"/>
    <w:rsid w:val="004B52D7"/>
    <w:rsid w:val="004B7A2B"/>
    <w:rsid w:val="004C5208"/>
    <w:rsid w:val="004D2F29"/>
    <w:rsid w:val="004E3F3B"/>
    <w:rsid w:val="004E5E10"/>
    <w:rsid w:val="00500D65"/>
    <w:rsid w:val="00502E7E"/>
    <w:rsid w:val="00504ED2"/>
    <w:rsid w:val="00507666"/>
    <w:rsid w:val="005118DF"/>
    <w:rsid w:val="00513A69"/>
    <w:rsid w:val="005215C0"/>
    <w:rsid w:val="005247A1"/>
    <w:rsid w:val="005304A9"/>
    <w:rsid w:val="00531748"/>
    <w:rsid w:val="00533C4F"/>
    <w:rsid w:val="005365A8"/>
    <w:rsid w:val="005377E1"/>
    <w:rsid w:val="0054499F"/>
    <w:rsid w:val="00545F17"/>
    <w:rsid w:val="0055217D"/>
    <w:rsid w:val="00557A4D"/>
    <w:rsid w:val="005602B2"/>
    <w:rsid w:val="00561B4F"/>
    <w:rsid w:val="00562AB7"/>
    <w:rsid w:val="00564C5E"/>
    <w:rsid w:val="00565F65"/>
    <w:rsid w:val="00572FF2"/>
    <w:rsid w:val="005754FA"/>
    <w:rsid w:val="00576811"/>
    <w:rsid w:val="00580C7A"/>
    <w:rsid w:val="0058189B"/>
    <w:rsid w:val="00582DF6"/>
    <w:rsid w:val="00584A99"/>
    <w:rsid w:val="005966B4"/>
    <w:rsid w:val="005A1038"/>
    <w:rsid w:val="005B1904"/>
    <w:rsid w:val="005B1F0D"/>
    <w:rsid w:val="005B51A3"/>
    <w:rsid w:val="005B6568"/>
    <w:rsid w:val="005B75CE"/>
    <w:rsid w:val="005C43C0"/>
    <w:rsid w:val="005C7FFC"/>
    <w:rsid w:val="005D10E5"/>
    <w:rsid w:val="005D130C"/>
    <w:rsid w:val="005D1735"/>
    <w:rsid w:val="005D2D21"/>
    <w:rsid w:val="005D5A16"/>
    <w:rsid w:val="005D7E06"/>
    <w:rsid w:val="005E3B0A"/>
    <w:rsid w:val="005E737E"/>
    <w:rsid w:val="005F2672"/>
    <w:rsid w:val="005F4A21"/>
    <w:rsid w:val="005F58C6"/>
    <w:rsid w:val="005F6CD8"/>
    <w:rsid w:val="006005AE"/>
    <w:rsid w:val="00613933"/>
    <w:rsid w:val="00613ED8"/>
    <w:rsid w:val="00622662"/>
    <w:rsid w:val="0062337B"/>
    <w:rsid w:val="00626B19"/>
    <w:rsid w:val="00647261"/>
    <w:rsid w:val="00647B41"/>
    <w:rsid w:val="00652C16"/>
    <w:rsid w:val="00656B9F"/>
    <w:rsid w:val="00661E16"/>
    <w:rsid w:val="00667CD5"/>
    <w:rsid w:val="00672771"/>
    <w:rsid w:val="006819A1"/>
    <w:rsid w:val="006825BF"/>
    <w:rsid w:val="0068643F"/>
    <w:rsid w:val="006920F1"/>
    <w:rsid w:val="006950A3"/>
    <w:rsid w:val="00696F19"/>
    <w:rsid w:val="00697AD4"/>
    <w:rsid w:val="006A129C"/>
    <w:rsid w:val="006A14ED"/>
    <w:rsid w:val="006A2609"/>
    <w:rsid w:val="006A308D"/>
    <w:rsid w:val="006A714B"/>
    <w:rsid w:val="006B5468"/>
    <w:rsid w:val="006B5B6C"/>
    <w:rsid w:val="006B6189"/>
    <w:rsid w:val="006C3129"/>
    <w:rsid w:val="006C3B67"/>
    <w:rsid w:val="006C52B3"/>
    <w:rsid w:val="006C5A12"/>
    <w:rsid w:val="006C762A"/>
    <w:rsid w:val="006D2AD1"/>
    <w:rsid w:val="006D3324"/>
    <w:rsid w:val="006D3E2A"/>
    <w:rsid w:val="006D4AC8"/>
    <w:rsid w:val="006D5ECE"/>
    <w:rsid w:val="006E37D5"/>
    <w:rsid w:val="006F18CC"/>
    <w:rsid w:val="006F33A5"/>
    <w:rsid w:val="006F3F98"/>
    <w:rsid w:val="006F5C5C"/>
    <w:rsid w:val="006F686D"/>
    <w:rsid w:val="00700023"/>
    <w:rsid w:val="00713CEA"/>
    <w:rsid w:val="007203AE"/>
    <w:rsid w:val="007272F9"/>
    <w:rsid w:val="00730AA9"/>
    <w:rsid w:val="00735935"/>
    <w:rsid w:val="00743949"/>
    <w:rsid w:val="00746D7C"/>
    <w:rsid w:val="00747E7B"/>
    <w:rsid w:val="00750907"/>
    <w:rsid w:val="00750FF8"/>
    <w:rsid w:val="007544EB"/>
    <w:rsid w:val="00756165"/>
    <w:rsid w:val="00757752"/>
    <w:rsid w:val="00761D4B"/>
    <w:rsid w:val="0076229C"/>
    <w:rsid w:val="00765FBC"/>
    <w:rsid w:val="0077262F"/>
    <w:rsid w:val="00773198"/>
    <w:rsid w:val="007825C3"/>
    <w:rsid w:val="007879EF"/>
    <w:rsid w:val="00793B13"/>
    <w:rsid w:val="00795DA1"/>
    <w:rsid w:val="007A18F1"/>
    <w:rsid w:val="007A67E3"/>
    <w:rsid w:val="007B6C6E"/>
    <w:rsid w:val="007C0348"/>
    <w:rsid w:val="007C1B4A"/>
    <w:rsid w:val="007C1EC7"/>
    <w:rsid w:val="007C68C8"/>
    <w:rsid w:val="007C6B3A"/>
    <w:rsid w:val="007D1336"/>
    <w:rsid w:val="007D2236"/>
    <w:rsid w:val="007D5D69"/>
    <w:rsid w:val="007D6B56"/>
    <w:rsid w:val="007E0F8F"/>
    <w:rsid w:val="007E3B21"/>
    <w:rsid w:val="007E7F2A"/>
    <w:rsid w:val="007F053C"/>
    <w:rsid w:val="007F2541"/>
    <w:rsid w:val="00800403"/>
    <w:rsid w:val="00801F01"/>
    <w:rsid w:val="0081631C"/>
    <w:rsid w:val="00817B33"/>
    <w:rsid w:val="00821952"/>
    <w:rsid w:val="00834A45"/>
    <w:rsid w:val="008407C0"/>
    <w:rsid w:val="0084107C"/>
    <w:rsid w:val="008425CF"/>
    <w:rsid w:val="0084312C"/>
    <w:rsid w:val="00845EA1"/>
    <w:rsid w:val="0085313B"/>
    <w:rsid w:val="00861F6E"/>
    <w:rsid w:val="00865B1F"/>
    <w:rsid w:val="0087531A"/>
    <w:rsid w:val="008767D5"/>
    <w:rsid w:val="0087750B"/>
    <w:rsid w:val="00882B72"/>
    <w:rsid w:val="00882CF9"/>
    <w:rsid w:val="00883345"/>
    <w:rsid w:val="00883BDC"/>
    <w:rsid w:val="00893B04"/>
    <w:rsid w:val="008A1C21"/>
    <w:rsid w:val="008A6868"/>
    <w:rsid w:val="008B1CB3"/>
    <w:rsid w:val="008B49D5"/>
    <w:rsid w:val="008C3703"/>
    <w:rsid w:val="008C728C"/>
    <w:rsid w:val="008D08A3"/>
    <w:rsid w:val="008D2036"/>
    <w:rsid w:val="008D2A53"/>
    <w:rsid w:val="008F059A"/>
    <w:rsid w:val="0090496F"/>
    <w:rsid w:val="009068D8"/>
    <w:rsid w:val="00906B62"/>
    <w:rsid w:val="00907FAA"/>
    <w:rsid w:val="00910706"/>
    <w:rsid w:val="009133D8"/>
    <w:rsid w:val="009175D0"/>
    <w:rsid w:val="00921AC9"/>
    <w:rsid w:val="00921C88"/>
    <w:rsid w:val="00927F45"/>
    <w:rsid w:val="00930961"/>
    <w:rsid w:val="009313DF"/>
    <w:rsid w:val="00933EA6"/>
    <w:rsid w:val="00944B5E"/>
    <w:rsid w:val="00951DF9"/>
    <w:rsid w:val="00961A35"/>
    <w:rsid w:val="00962C96"/>
    <w:rsid w:val="00984971"/>
    <w:rsid w:val="009917C9"/>
    <w:rsid w:val="009918DF"/>
    <w:rsid w:val="00992176"/>
    <w:rsid w:val="00994B12"/>
    <w:rsid w:val="0099605C"/>
    <w:rsid w:val="009A5299"/>
    <w:rsid w:val="009B0BD7"/>
    <w:rsid w:val="009C0AF7"/>
    <w:rsid w:val="009C5EBB"/>
    <w:rsid w:val="009E35F3"/>
    <w:rsid w:val="009E4634"/>
    <w:rsid w:val="009E555F"/>
    <w:rsid w:val="009E6911"/>
    <w:rsid w:val="009E6EFF"/>
    <w:rsid w:val="009F0274"/>
    <w:rsid w:val="009F0912"/>
    <w:rsid w:val="009F3AB1"/>
    <w:rsid w:val="00A01EC9"/>
    <w:rsid w:val="00A14768"/>
    <w:rsid w:val="00A330B2"/>
    <w:rsid w:val="00A403EC"/>
    <w:rsid w:val="00A50050"/>
    <w:rsid w:val="00A512BF"/>
    <w:rsid w:val="00A5293F"/>
    <w:rsid w:val="00A52CC1"/>
    <w:rsid w:val="00A553AC"/>
    <w:rsid w:val="00A6111C"/>
    <w:rsid w:val="00A62EB1"/>
    <w:rsid w:val="00A81CF2"/>
    <w:rsid w:val="00A8229E"/>
    <w:rsid w:val="00A83012"/>
    <w:rsid w:val="00AA2FD1"/>
    <w:rsid w:val="00AA38F8"/>
    <w:rsid w:val="00AB0A18"/>
    <w:rsid w:val="00AB0C9D"/>
    <w:rsid w:val="00AB486E"/>
    <w:rsid w:val="00AB4D5E"/>
    <w:rsid w:val="00AC7320"/>
    <w:rsid w:val="00AD0258"/>
    <w:rsid w:val="00AD344C"/>
    <w:rsid w:val="00AD3671"/>
    <w:rsid w:val="00AD6209"/>
    <w:rsid w:val="00AD6A44"/>
    <w:rsid w:val="00AE2000"/>
    <w:rsid w:val="00AE413A"/>
    <w:rsid w:val="00AF16EE"/>
    <w:rsid w:val="00AF6C46"/>
    <w:rsid w:val="00B00066"/>
    <w:rsid w:val="00B03470"/>
    <w:rsid w:val="00B11A69"/>
    <w:rsid w:val="00B12283"/>
    <w:rsid w:val="00B15338"/>
    <w:rsid w:val="00B2243E"/>
    <w:rsid w:val="00B34CEA"/>
    <w:rsid w:val="00B34ECA"/>
    <w:rsid w:val="00B43737"/>
    <w:rsid w:val="00B44056"/>
    <w:rsid w:val="00B45567"/>
    <w:rsid w:val="00B51A61"/>
    <w:rsid w:val="00B531FB"/>
    <w:rsid w:val="00B55F52"/>
    <w:rsid w:val="00B61140"/>
    <w:rsid w:val="00B656AE"/>
    <w:rsid w:val="00B65EAE"/>
    <w:rsid w:val="00B736C8"/>
    <w:rsid w:val="00B745FE"/>
    <w:rsid w:val="00B80BD6"/>
    <w:rsid w:val="00B85C59"/>
    <w:rsid w:val="00B86D11"/>
    <w:rsid w:val="00B9270C"/>
    <w:rsid w:val="00BA34E6"/>
    <w:rsid w:val="00BA40E9"/>
    <w:rsid w:val="00BB2EBD"/>
    <w:rsid w:val="00BC6870"/>
    <w:rsid w:val="00BD0344"/>
    <w:rsid w:val="00BD340B"/>
    <w:rsid w:val="00BD63F3"/>
    <w:rsid w:val="00BE6977"/>
    <w:rsid w:val="00C036B8"/>
    <w:rsid w:val="00C058CD"/>
    <w:rsid w:val="00C162B0"/>
    <w:rsid w:val="00C20065"/>
    <w:rsid w:val="00C20DF3"/>
    <w:rsid w:val="00C337B4"/>
    <w:rsid w:val="00C34921"/>
    <w:rsid w:val="00C35A40"/>
    <w:rsid w:val="00C462BF"/>
    <w:rsid w:val="00C50A62"/>
    <w:rsid w:val="00C51AF4"/>
    <w:rsid w:val="00C5339C"/>
    <w:rsid w:val="00C65422"/>
    <w:rsid w:val="00C7374C"/>
    <w:rsid w:val="00C777C0"/>
    <w:rsid w:val="00C836F4"/>
    <w:rsid w:val="00C87013"/>
    <w:rsid w:val="00C91326"/>
    <w:rsid w:val="00C9190E"/>
    <w:rsid w:val="00C958AA"/>
    <w:rsid w:val="00C9656C"/>
    <w:rsid w:val="00C969D2"/>
    <w:rsid w:val="00CA1561"/>
    <w:rsid w:val="00CA15EC"/>
    <w:rsid w:val="00CA27B9"/>
    <w:rsid w:val="00CA5407"/>
    <w:rsid w:val="00CB4248"/>
    <w:rsid w:val="00CB546C"/>
    <w:rsid w:val="00CB7895"/>
    <w:rsid w:val="00CC3179"/>
    <w:rsid w:val="00CC3F41"/>
    <w:rsid w:val="00CD303A"/>
    <w:rsid w:val="00CD3CA3"/>
    <w:rsid w:val="00CF0942"/>
    <w:rsid w:val="00D14682"/>
    <w:rsid w:val="00D153BD"/>
    <w:rsid w:val="00D163B4"/>
    <w:rsid w:val="00D36046"/>
    <w:rsid w:val="00D36B08"/>
    <w:rsid w:val="00D41C5E"/>
    <w:rsid w:val="00D422D5"/>
    <w:rsid w:val="00D44B00"/>
    <w:rsid w:val="00D51A3F"/>
    <w:rsid w:val="00D54F88"/>
    <w:rsid w:val="00D55DA1"/>
    <w:rsid w:val="00D61FF1"/>
    <w:rsid w:val="00D672CE"/>
    <w:rsid w:val="00D74153"/>
    <w:rsid w:val="00D85F13"/>
    <w:rsid w:val="00DA1061"/>
    <w:rsid w:val="00DB589D"/>
    <w:rsid w:val="00DB5A7F"/>
    <w:rsid w:val="00DC0DB5"/>
    <w:rsid w:val="00DC1E2A"/>
    <w:rsid w:val="00DC7A61"/>
    <w:rsid w:val="00DE2A33"/>
    <w:rsid w:val="00DE5241"/>
    <w:rsid w:val="00DF05E5"/>
    <w:rsid w:val="00DF09B9"/>
    <w:rsid w:val="00DF2EDD"/>
    <w:rsid w:val="00DF4C86"/>
    <w:rsid w:val="00DF5770"/>
    <w:rsid w:val="00E01CC2"/>
    <w:rsid w:val="00E039B4"/>
    <w:rsid w:val="00E04998"/>
    <w:rsid w:val="00E21E4D"/>
    <w:rsid w:val="00E227F1"/>
    <w:rsid w:val="00E3167D"/>
    <w:rsid w:val="00E32164"/>
    <w:rsid w:val="00E41CDD"/>
    <w:rsid w:val="00E42D7E"/>
    <w:rsid w:val="00E4512B"/>
    <w:rsid w:val="00E459DB"/>
    <w:rsid w:val="00E5224B"/>
    <w:rsid w:val="00E60C89"/>
    <w:rsid w:val="00E61329"/>
    <w:rsid w:val="00E62CD2"/>
    <w:rsid w:val="00E62E26"/>
    <w:rsid w:val="00E661EE"/>
    <w:rsid w:val="00E71D73"/>
    <w:rsid w:val="00E85756"/>
    <w:rsid w:val="00E96F6E"/>
    <w:rsid w:val="00E97553"/>
    <w:rsid w:val="00EA09EF"/>
    <w:rsid w:val="00EA0A28"/>
    <w:rsid w:val="00EA3B16"/>
    <w:rsid w:val="00EA692D"/>
    <w:rsid w:val="00EA6FC7"/>
    <w:rsid w:val="00EC4A37"/>
    <w:rsid w:val="00EE06AC"/>
    <w:rsid w:val="00EE5F04"/>
    <w:rsid w:val="00EF355A"/>
    <w:rsid w:val="00EF6A98"/>
    <w:rsid w:val="00F00BBD"/>
    <w:rsid w:val="00F0517B"/>
    <w:rsid w:val="00F140FC"/>
    <w:rsid w:val="00F15F72"/>
    <w:rsid w:val="00F34766"/>
    <w:rsid w:val="00F536C1"/>
    <w:rsid w:val="00F5475A"/>
    <w:rsid w:val="00F55F88"/>
    <w:rsid w:val="00F57C3E"/>
    <w:rsid w:val="00F61E0B"/>
    <w:rsid w:val="00F7353B"/>
    <w:rsid w:val="00F73D32"/>
    <w:rsid w:val="00F80BB0"/>
    <w:rsid w:val="00F80D17"/>
    <w:rsid w:val="00F82ED0"/>
    <w:rsid w:val="00F833C4"/>
    <w:rsid w:val="00F93A82"/>
    <w:rsid w:val="00F93FC2"/>
    <w:rsid w:val="00FA3A70"/>
    <w:rsid w:val="00FA3ADE"/>
    <w:rsid w:val="00FA75C5"/>
    <w:rsid w:val="00FB22D6"/>
    <w:rsid w:val="00FB4A3E"/>
    <w:rsid w:val="00FB5001"/>
    <w:rsid w:val="00FB65DC"/>
    <w:rsid w:val="00FC0308"/>
    <w:rsid w:val="00FC69BE"/>
    <w:rsid w:val="00FC6A1B"/>
    <w:rsid w:val="00FD1E2A"/>
    <w:rsid w:val="00FD2614"/>
    <w:rsid w:val="00FD3652"/>
    <w:rsid w:val="00FD68E6"/>
    <w:rsid w:val="00FE1705"/>
    <w:rsid w:val="00FF32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0DD292"/>
  <w15:chartTrackingRefBased/>
  <w15:docId w15:val="{F6338F49-9675-1A40-8E6B-E2976B6ABC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04ED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B1F0D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5B1F0D"/>
    <w:rPr>
      <w:color w:val="0000FF"/>
      <w:u w:val="single"/>
    </w:rPr>
  </w:style>
  <w:style w:type="character" w:customStyle="1" w:styleId="ref-journal">
    <w:name w:val="ref-journal"/>
    <w:basedOn w:val="DefaultParagraphFont"/>
    <w:rsid w:val="005B1F0D"/>
  </w:style>
  <w:style w:type="character" w:customStyle="1" w:styleId="doi">
    <w:name w:val="doi"/>
    <w:basedOn w:val="DefaultParagraphFont"/>
    <w:rsid w:val="005B1F0D"/>
  </w:style>
  <w:style w:type="character" w:styleId="FollowedHyperlink">
    <w:name w:val="FollowedHyperlink"/>
    <w:basedOn w:val="DefaultParagraphFont"/>
    <w:uiPriority w:val="99"/>
    <w:semiHidden/>
    <w:unhideWhenUsed/>
    <w:rsid w:val="00083A83"/>
    <w:rPr>
      <w:color w:val="954F72" w:themeColor="followed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504ED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NormalWeb">
    <w:name w:val="Normal (Web)"/>
    <w:basedOn w:val="Normal"/>
    <w:uiPriority w:val="99"/>
    <w:semiHidden/>
    <w:unhideWhenUsed/>
    <w:rsid w:val="00504ED2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E4512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541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4187"/>
  </w:style>
  <w:style w:type="paragraph" w:styleId="Footer">
    <w:name w:val="footer"/>
    <w:basedOn w:val="Normal"/>
    <w:link w:val="FooterChar"/>
    <w:uiPriority w:val="99"/>
    <w:unhideWhenUsed/>
    <w:rsid w:val="001541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4187"/>
  </w:style>
  <w:style w:type="character" w:styleId="PageNumber">
    <w:name w:val="page number"/>
    <w:basedOn w:val="DefaultParagraphFont"/>
    <w:uiPriority w:val="99"/>
    <w:semiHidden/>
    <w:unhideWhenUsed/>
    <w:rsid w:val="001541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83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qc.org.uk/publications/themed-work/mental-health-act-rise-mha-detain-england" TargetMode="External" /><Relationship Id="rId13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yperlink" Target="https://www.alzheimers.org.uk/about-us/policy-and-influencing/what-we-think/equality-discrimination-human-rights" TargetMode="External" /><Relationship Id="rId12" Type="http://schemas.openxmlformats.org/officeDocument/2006/relationships/hyperlink" Target="https://www.who.int/health-topics/dementia" TargetMode="External" /><Relationship Id="rId2" Type="http://schemas.openxmlformats.org/officeDocument/2006/relationships/styles" Target="styles.xml" /><Relationship Id="rId16" Type="http://schemas.openxmlformats.org/officeDocument/2006/relationships/theme" Target="theme/theme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england.nhs.uk/wp-content/uploads/2016/02/Mental-Health-Taskforce-FYFV-final.pdf" TargetMode="External" /><Relationship Id="rId5" Type="http://schemas.openxmlformats.org/officeDocument/2006/relationships/footnotes" Target="footnotes.xml" /><Relationship Id="rId15" Type="http://schemas.openxmlformats.org/officeDocument/2006/relationships/fontTable" Target="fontTable.xml" /><Relationship Id="rId10" Type="http://schemas.openxmlformats.org/officeDocument/2006/relationships/hyperlink" Target="https://www.nia.nih.gov/health/what-is-dementia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kingsfund.org.uk/sites/default/files/2019-03/outcomes-mental-health-services_0.pdf" TargetMode="External" /><Relationship Id="rId14" Type="http://schemas.openxmlformats.org/officeDocument/2006/relationships/footer" Target="footer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813</TotalTime>
  <Pages>8</Pages>
  <Words>2327</Words>
  <Characters>13265</Characters>
  <Application>Microsoft Office Word</Application>
  <DocSecurity>0</DocSecurity>
  <Lines>110</Lines>
  <Paragraphs>31</Paragraphs>
  <ScaleCrop>false</ScaleCrop>
  <Company/>
  <LinksUpToDate>false</LinksUpToDate>
  <CharactersWithSpaces>15561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Samina Sultana</dc:creator>
  <cp:keywords/>
  <dc:description/>
  <cp:lastModifiedBy>Samina Sultana</cp:lastModifiedBy>
  <cp:revision>334</cp:revision>
  <dcterms:created xsi:type="dcterms:W3CDTF">2022-01-24T13:40:00Z</dcterms:created>
  <dcterms:modified xsi:type="dcterms:W3CDTF">2022-03-17T14:06:00Z</dcterms:modified>
</cp:coreProperties>
</file>