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89B" w:rsidRPr="0057289B" w:rsidRDefault="0057289B" w:rsidP="0057289B">
      <w:pPr>
        <w:shd w:val="clear" w:color="auto" w:fill="FFFFFF"/>
        <w:spacing w:before="180" w:after="180" w:line="247" w:lineRule="atLeast"/>
        <w:rPr>
          <w:rFonts w:ascii="Times New Roman" w:eastAsia="Times New Roman" w:hAnsi="Times New Roman" w:cs="Times New Roman"/>
          <w:color w:val="900028"/>
          <w:sz w:val="48"/>
          <w:szCs w:val="48"/>
          <w:lang w:eastAsia="en-GB"/>
        </w:rPr>
      </w:pPr>
      <w:r w:rsidRPr="0057289B">
        <w:rPr>
          <w:rFonts w:ascii="Times New Roman" w:eastAsia="Times New Roman" w:hAnsi="Times New Roman" w:cs="Times New Roman"/>
          <w:color w:val="900028"/>
          <w:sz w:val="48"/>
          <w:szCs w:val="48"/>
          <w:lang w:eastAsia="en-GB"/>
        </w:rPr>
        <w:t xml:space="preserve">Alfred and </w:t>
      </w:r>
      <w:proofErr w:type="spellStart"/>
      <w:r w:rsidRPr="0057289B">
        <w:rPr>
          <w:rFonts w:ascii="Times New Roman" w:eastAsia="Times New Roman" w:hAnsi="Times New Roman" w:cs="Times New Roman"/>
          <w:color w:val="900028"/>
          <w:sz w:val="48"/>
          <w:szCs w:val="48"/>
          <w:lang w:eastAsia="en-GB"/>
        </w:rPr>
        <w:t>Guthrum's</w:t>
      </w:r>
      <w:proofErr w:type="spellEnd"/>
      <w:r w:rsidRPr="0057289B">
        <w:rPr>
          <w:rFonts w:ascii="Times New Roman" w:eastAsia="Times New Roman" w:hAnsi="Times New Roman" w:cs="Times New Roman"/>
          <w:color w:val="900028"/>
          <w:sz w:val="48"/>
          <w:szCs w:val="48"/>
          <w:lang w:eastAsia="en-GB"/>
        </w:rPr>
        <w:t xml:space="preserve"> Peace</w:t>
      </w:r>
    </w:p>
    <w:p w:rsidR="0057289B" w:rsidRPr="0057289B" w:rsidRDefault="0057289B" w:rsidP="005728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7289B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5" style="width:0;height:0" o:hralign="center" o:hrstd="t" o:hrnoshade="t" o:hr="t" fillcolor="black" stroked="f"/>
        </w:pict>
      </w:r>
    </w:p>
    <w:p w:rsidR="0057289B" w:rsidRPr="0057289B" w:rsidRDefault="0057289B" w:rsidP="005728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7289B">
        <w:rPr>
          <w:rFonts w:ascii="Tahoma" w:eastAsia="Times New Roman" w:hAnsi="Tahoma" w:cs="Tahoma"/>
          <w:i/>
          <w:iCs/>
          <w:color w:val="000000"/>
          <w:sz w:val="18"/>
          <w:szCs w:val="18"/>
          <w:shd w:val="clear" w:color="auto" w:fill="FFFFFF"/>
          <w:lang w:eastAsia="en-GB"/>
        </w:rPr>
        <w:t>This is one of the few official documents of Alfred's reign. Although fighting continued between the Vikings and the Anglo-Saxons, this treaty marks the end to a war that, as Sir Geoffrey Elton has said, seemed lost when Alfred ascended the throne.</w:t>
      </w:r>
    </w:p>
    <w:p w:rsidR="0057289B" w:rsidRPr="0057289B" w:rsidRDefault="0057289B" w:rsidP="0057289B">
      <w:pPr>
        <w:shd w:val="clear" w:color="auto" w:fill="FFFFFF"/>
        <w:spacing w:before="180" w:after="180" w:line="240" w:lineRule="atLeast"/>
        <w:rPr>
          <w:rFonts w:ascii="Tahoma" w:eastAsia="Times New Roman" w:hAnsi="Tahoma" w:cs="Tahoma"/>
          <w:color w:val="000000"/>
          <w:sz w:val="18"/>
          <w:szCs w:val="18"/>
          <w:lang w:eastAsia="en-GB"/>
        </w:rPr>
      </w:pP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This is the peace that King Alfred and King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Guthrum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, and the witan of all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theEnglish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nation, and all the people that are in East Anglia, have all ordained</w:t>
      </w:r>
      <w:r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</w:t>
      </w: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and with oaths confirmed, for themselves and for their descendants, as well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forborn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as for unborn, who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reck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of </w:t>
      </w:r>
      <w:bookmarkStart w:id="0" w:name="_GoBack"/>
      <w:bookmarkEnd w:id="0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God's mercy or of ours.</w:t>
      </w:r>
    </w:p>
    <w:p w:rsidR="0057289B" w:rsidRPr="0057289B" w:rsidRDefault="0057289B" w:rsidP="0057289B">
      <w:pPr>
        <w:shd w:val="clear" w:color="auto" w:fill="FFFFFF"/>
        <w:spacing w:before="180" w:after="180" w:line="240" w:lineRule="atLeast"/>
        <w:rPr>
          <w:rFonts w:ascii="Tahoma" w:eastAsia="Times New Roman" w:hAnsi="Tahoma" w:cs="Tahoma"/>
          <w:color w:val="000000"/>
          <w:sz w:val="18"/>
          <w:szCs w:val="18"/>
          <w:lang w:eastAsia="en-GB"/>
        </w:rPr>
      </w:pP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1. Concerning our land boundaries: Up on the Thames, and then up on the Lea,</w:t>
      </w:r>
      <w:r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</w:t>
      </w: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and along the Lea unto its source, then straight to Bedford, then up on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theOuse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unto Watling Street.</w:t>
      </w:r>
    </w:p>
    <w:p w:rsidR="0057289B" w:rsidRPr="0057289B" w:rsidRDefault="0057289B" w:rsidP="0057289B">
      <w:pPr>
        <w:shd w:val="clear" w:color="auto" w:fill="FFFFFF"/>
        <w:spacing w:before="180" w:after="180" w:line="240" w:lineRule="atLeast"/>
        <w:rPr>
          <w:rFonts w:ascii="Tahoma" w:eastAsia="Times New Roman" w:hAnsi="Tahoma" w:cs="Tahoma"/>
          <w:color w:val="000000"/>
          <w:sz w:val="18"/>
          <w:szCs w:val="18"/>
          <w:lang w:eastAsia="en-GB"/>
        </w:rPr>
      </w:pP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2. Then is this: If a man be slain, we estimate all equally dear, English and</w:t>
      </w:r>
      <w:r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</w:t>
      </w: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Danish, at viii half marks of pure gold; except the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ceorl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who resides on rented</w:t>
      </w:r>
      <w:r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</w:t>
      </w: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land and their [the Danes'] freedmen; they also are equally dear, either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atcc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. shillings.</w:t>
      </w:r>
    </w:p>
    <w:p w:rsidR="0057289B" w:rsidRPr="0057289B" w:rsidRDefault="0057289B" w:rsidP="0057289B">
      <w:pPr>
        <w:shd w:val="clear" w:color="auto" w:fill="FFFFFF"/>
        <w:spacing w:before="180" w:after="180" w:line="240" w:lineRule="atLeast"/>
        <w:rPr>
          <w:rFonts w:ascii="Tahoma" w:eastAsia="Times New Roman" w:hAnsi="Tahoma" w:cs="Tahoma"/>
          <w:color w:val="000000"/>
          <w:sz w:val="18"/>
          <w:szCs w:val="18"/>
          <w:lang w:eastAsia="en-GB"/>
        </w:rPr>
      </w:pP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3. And if a king's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thegn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be accused of manslaying, if he </w:t>
      </w:r>
      <w:proofErr w:type="gram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dare</w:t>
      </w:r>
      <w:proofErr w:type="gram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clear himself on</w:t>
      </w:r>
      <w:r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</w:t>
      </w: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oath, let him do that with 12 king's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thegns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. If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any one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accuse that man who</w:t>
      </w:r>
      <w:r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</w:t>
      </w: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is of less degree than the king's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thegn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, let him clear himself with xi of his</w:t>
      </w:r>
      <w:r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</w:t>
      </w: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equals and with one king's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thegn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. And so in every suit which may be more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thaniv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mancuses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. [A money of account representing thirty pence] And if he </w:t>
      </w:r>
      <w:proofErr w:type="gram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dare</w:t>
      </w:r>
      <w:proofErr w:type="gramEnd"/>
      <w:r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</w:t>
      </w: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not, let him pay for it threefold, as it may be valued.</w:t>
      </w:r>
    </w:p>
    <w:p w:rsidR="0057289B" w:rsidRPr="0057289B" w:rsidRDefault="0057289B" w:rsidP="0057289B">
      <w:pPr>
        <w:shd w:val="clear" w:color="auto" w:fill="FFFFFF"/>
        <w:spacing w:before="180" w:after="180" w:line="240" w:lineRule="atLeast"/>
        <w:rPr>
          <w:rFonts w:ascii="Tahoma" w:eastAsia="Times New Roman" w:hAnsi="Tahoma" w:cs="Tahoma"/>
          <w:color w:val="000000"/>
          <w:sz w:val="18"/>
          <w:szCs w:val="18"/>
          <w:lang w:eastAsia="en-GB"/>
        </w:rPr>
      </w:pP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4. And that every man </w:t>
      </w:r>
      <w:proofErr w:type="gram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know</w:t>
      </w:r>
      <w:proofErr w:type="gram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his warrantor in acquiring slaves and horses and</w:t>
      </w:r>
      <w:r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</w:t>
      </w: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oxen.</w:t>
      </w:r>
    </w:p>
    <w:p w:rsidR="0057289B" w:rsidRPr="0057289B" w:rsidRDefault="0057289B" w:rsidP="0057289B">
      <w:pPr>
        <w:shd w:val="clear" w:color="auto" w:fill="FFFFFF"/>
        <w:spacing w:before="180" w:after="180" w:line="240" w:lineRule="atLeast"/>
        <w:rPr>
          <w:rFonts w:ascii="Tahoma" w:eastAsia="Times New Roman" w:hAnsi="Tahoma" w:cs="Tahoma"/>
          <w:color w:val="000000"/>
          <w:sz w:val="18"/>
          <w:szCs w:val="18"/>
          <w:lang w:eastAsia="en-GB"/>
        </w:rPr>
      </w:pP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5. And we all ordained on that day that the oaths were sworn, that neither</w:t>
      </w:r>
      <w:r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</w:t>
      </w: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bond nor free might go to the host without leave, no more than any of them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tous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. But if it </w:t>
      </w:r>
      <w:proofErr w:type="gramStart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happen</w:t>
      </w:r>
      <w:proofErr w:type="gramEnd"/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that from necessity any of them will have traffic with us</w:t>
      </w:r>
      <w:r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</w:t>
      </w: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or we with them, with cattle and with goods, that is to be allowed in this</w:t>
      </w:r>
      <w:r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</w:t>
      </w: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wise: that hostages be given in pledge of peace, and as evidence whereby it</w:t>
      </w:r>
      <w:r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 xml:space="preserve"> </w:t>
      </w:r>
      <w:r w:rsidRPr="0057289B">
        <w:rPr>
          <w:rFonts w:ascii="Tahoma" w:eastAsia="Times New Roman" w:hAnsi="Tahoma" w:cs="Tahoma"/>
          <w:color w:val="000000"/>
          <w:sz w:val="18"/>
          <w:szCs w:val="18"/>
          <w:lang w:eastAsia="en-GB"/>
        </w:rPr>
        <w:t>may be known that the party has a clean back.</w:t>
      </w:r>
    </w:p>
    <w:p w:rsidR="0057289B" w:rsidRPr="0057289B" w:rsidRDefault="0057289B" w:rsidP="0057289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57289B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</w:t>
      </w:r>
    </w:p>
    <w:p w:rsidR="0057289B" w:rsidRPr="0057289B" w:rsidRDefault="0057289B" w:rsidP="0057289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57289B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</w:t>
      </w:r>
    </w:p>
    <w:p w:rsidR="0057289B" w:rsidRPr="0057289B" w:rsidRDefault="0057289B" w:rsidP="0057289B">
      <w:pPr>
        <w:shd w:val="clear" w:color="auto" w:fill="FFFFFF"/>
        <w:spacing w:before="100" w:beforeAutospacing="1" w:after="100" w:afterAutospacing="1" w:line="240" w:lineRule="atLeast"/>
        <w:outlineLvl w:val="1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en-GB"/>
        </w:rPr>
      </w:pPr>
      <w:r w:rsidRPr="005728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en-GB"/>
        </w:rPr>
        <w:t>Note</w:t>
      </w:r>
    </w:p>
    <w:p w:rsidR="00F027DB" w:rsidRDefault="0057289B" w:rsidP="0057289B">
      <w:r w:rsidRPr="0057289B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en-GB"/>
        </w:rPr>
        <w:t xml:space="preserve">translated in Albert Beebe White and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en-GB"/>
        </w:rPr>
        <w:t>Wallce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en-GB"/>
        </w:rPr>
        <w:t xml:space="preserve"> </w:t>
      </w:r>
      <w:proofErr w:type="spellStart"/>
      <w:r w:rsidRPr="0057289B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en-GB"/>
        </w:rPr>
        <w:t>Notestein</w:t>
      </w:r>
      <w:proofErr w:type="spellEnd"/>
      <w:r w:rsidRPr="0057289B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en-GB"/>
        </w:rPr>
        <w:t>, eds., </w:t>
      </w:r>
      <w:r w:rsidRPr="0057289B">
        <w:rPr>
          <w:rFonts w:ascii="Tahoma" w:eastAsia="Times New Roman" w:hAnsi="Tahoma" w:cs="Tahoma"/>
          <w:i/>
          <w:iCs/>
          <w:color w:val="000000"/>
          <w:sz w:val="18"/>
          <w:szCs w:val="18"/>
          <w:shd w:val="clear" w:color="auto" w:fill="FFFFFF"/>
          <w:lang w:eastAsia="en-GB"/>
        </w:rPr>
        <w:t>Source Problems in English History </w:t>
      </w:r>
      <w:r w:rsidRPr="0057289B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en-GB"/>
        </w:rPr>
        <w:t>(New York: Harper and Brothers, 1915).</w:t>
      </w:r>
    </w:p>
    <w:sectPr w:rsidR="00F02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89B"/>
    <w:rsid w:val="0057289B"/>
    <w:rsid w:val="00F0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54D44"/>
  <w15:chartTrackingRefBased/>
  <w15:docId w15:val="{8EF62155-B4A4-45F7-AF00-616F46854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728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7289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htitle">
    <w:name w:val="h_title"/>
    <w:basedOn w:val="Normal"/>
    <w:rsid w:val="00572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bodytext">
    <w:name w:val="h_body_text"/>
    <w:basedOn w:val="DefaultParagraphFont"/>
    <w:rsid w:val="0057289B"/>
  </w:style>
  <w:style w:type="paragraph" w:customStyle="1" w:styleId="hbodytext1">
    <w:name w:val="h_body_text1"/>
    <w:basedOn w:val="Normal"/>
    <w:rsid w:val="00572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72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572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3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Ward</dc:creator>
  <cp:keywords/>
  <dc:description/>
  <cp:lastModifiedBy>Jonathan Ward</cp:lastModifiedBy>
  <cp:revision>1</cp:revision>
  <dcterms:created xsi:type="dcterms:W3CDTF">2016-01-29T11:37:00Z</dcterms:created>
  <dcterms:modified xsi:type="dcterms:W3CDTF">2016-01-29T11:44:00Z</dcterms:modified>
</cp:coreProperties>
</file>