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D9A936" w14:textId="09E8ED04" w:rsidR="00C03CE0" w:rsidRPr="00F738A6" w:rsidRDefault="00C03CE0" w:rsidP="00C03CE0">
      <w:r w:rsidRPr="00C03CE0">
        <w:rPr>
          <w:sz w:val="32"/>
          <w:szCs w:val="32"/>
        </w:rPr>
        <w:t>Component 2: Written Assignment (Report) – obsessive</w:t>
      </w:r>
      <w:r>
        <w:rPr>
          <w:sz w:val="32"/>
          <w:szCs w:val="32"/>
        </w:rPr>
        <w:t xml:space="preserve"> </w:t>
      </w:r>
      <w:r w:rsidRPr="00C03CE0">
        <w:rPr>
          <w:sz w:val="32"/>
          <w:szCs w:val="32"/>
        </w:rPr>
        <w:t>compulsive disorder</w:t>
      </w:r>
    </w:p>
    <w:p w14:paraId="3133E74D" w14:textId="2A965B59" w:rsidR="005511B2" w:rsidRPr="00F738A6" w:rsidRDefault="007C5258">
      <w:r w:rsidRPr="00F738A6">
        <w:t xml:space="preserve">Student Name: </w:t>
      </w:r>
      <w:r w:rsidR="00A66A2D">
        <w:t>Sadia Rani</w:t>
      </w:r>
    </w:p>
    <w:p w14:paraId="2F3D35A3" w14:textId="5673E277" w:rsidR="005511B2" w:rsidRPr="00F738A6" w:rsidRDefault="007C5258">
      <w:r w:rsidRPr="00F738A6">
        <w:t xml:space="preserve">Student Number: </w:t>
      </w:r>
      <w:r w:rsidR="00A66A2D">
        <w:t>2318770</w:t>
      </w:r>
    </w:p>
    <w:p w14:paraId="5A3F7EB0" w14:textId="77777777" w:rsidR="005511B2" w:rsidRPr="00F738A6" w:rsidRDefault="007C5258">
      <w:r w:rsidRPr="00F738A6">
        <w:t>Module Code and Title: BMHP6029 - Psychological Classifications and Provisions</w:t>
      </w:r>
    </w:p>
    <w:p w14:paraId="4E3D52E0" w14:textId="77777777" w:rsidR="00971CC6" w:rsidRPr="00F738A6" w:rsidRDefault="00971CC6" w:rsidP="00971CC6">
      <w:r w:rsidRPr="00F738A6">
        <w:t>Obsessive-Compulsive Disorder: Classification, Diagnosis, Treatment, Rehabilitation, and Contemporary Debates</w:t>
      </w:r>
    </w:p>
    <w:p w14:paraId="220D749B" w14:textId="77777777" w:rsidR="00A66A2D" w:rsidRPr="00A66A2D" w:rsidRDefault="00A66A2D" w:rsidP="00A66A2D">
      <w:r w:rsidRPr="00A66A2D">
        <w:t>Introduction</w:t>
      </w:r>
      <w:r w:rsidRPr="00A66A2D">
        <w:br/>
      </w:r>
      <w:proofErr w:type="gramStart"/>
      <w:r w:rsidRPr="00A66A2D">
        <w:t>Obsessive Compulsive Disorder</w:t>
      </w:r>
      <w:proofErr w:type="gramEnd"/>
      <w:r w:rsidRPr="00A66A2D">
        <w:t xml:space="preserve"> (OCD) is a chronic mental health disorder that significantly impairs an individual’s functioning. OCD is marked by recurrent, unwanted ideas or thoughts (obsessions) and repetitive behaviour or mental rituals (compulsions) that are intended to neutralise or prevent harm (American Psychiatric Association, 2013; World Health Organisation, 2019). OCD affects 2-3% of the global population, usually manifests during adolescence or young adulthood, and can significantly change work, social, and personal life (Stein et al., 2019). OCD has high comorbidity rates, with anxiety disorders, mood disorders, and tic disorders, making treatment more complicated (Mataix-Cols et al., 2016).</w:t>
      </w:r>
    </w:p>
    <w:p w14:paraId="793F1BF9" w14:textId="77777777" w:rsidR="00A66A2D" w:rsidRPr="00A66A2D" w:rsidRDefault="00A66A2D" w:rsidP="00A66A2D">
      <w:r w:rsidRPr="00A66A2D">
        <w:t>OCD has significant effects on individuals and society, including impaired quality of life, social isolation, and difficulties in supporting work or school (Abramowitz et al., 2018). Despite its prevalence, OCD has still been invisible and undertreated because of misdiagnosis and treatment access. This report critically discusses OCD based on ICD-11, including diagnosis, treatment, debates, and recommendations.</w:t>
      </w:r>
    </w:p>
    <w:p w14:paraId="05210C1B" w14:textId="77777777" w:rsidR="00A66A2D" w:rsidRPr="00A66A2D" w:rsidRDefault="00A66A2D" w:rsidP="00A66A2D">
      <w:r w:rsidRPr="00A66A2D">
        <w:t>Classification and Diagnosis</w:t>
      </w:r>
      <w:r w:rsidRPr="00A66A2D">
        <w:br/>
        <w:t>ICD-11 Classification</w:t>
      </w:r>
    </w:p>
    <w:p w14:paraId="5FDA29F8" w14:textId="77777777" w:rsidR="00A66A2D" w:rsidRPr="00A66A2D" w:rsidRDefault="00A66A2D" w:rsidP="00A66A2D">
      <w:r w:rsidRPr="00A66A2D">
        <w:t>In ICD-11, OCD is classified as “Obsessive-Compulsive or Related Disorders” within Chapter 6, Mental, Behavioural, or Neurodevelopmental Disorders (WHO, 2019). The use of the word “disorder” in ICD-11 distinguishes OCD as a pathological and clinically significant condition, different from normal intrusive thoughts and ritualistic behaviour. It is classified with body dysmorphic disorder, hoarding disorder, and body-focused repetitive behaviour disorders, highlighting the phenomenological overlap and the need for a specific category for OCD (Stein et al., 2019).</w:t>
      </w:r>
    </w:p>
    <w:p w14:paraId="4F88F7D8" w14:textId="77777777" w:rsidR="00A66A2D" w:rsidRPr="00A66A2D" w:rsidRDefault="00A66A2D" w:rsidP="00A66A2D">
      <w:r w:rsidRPr="00A66A2D">
        <w:t xml:space="preserve">OCD symptoms include obsessions, compulsions, or both, which exceed one hour a day and cause significant distress or interference in social, work-related, or personal activities. Obsessions are intrusive and repetitive thoughts, images, or impulses that an individual tries to ignore. Compulsions are repetitive behaviours or rituals that an individual performs in relation to obsessions to reduce distress. According to the ICD-11, the symptoms </w:t>
      </w:r>
      <w:r w:rsidRPr="00A66A2D">
        <w:lastRenderedPageBreak/>
        <w:t>experienced in OCD are ego dystonic and not pleasant; an individual recognises them as unreasonable and excessive (WHO, 2019).</w:t>
      </w:r>
    </w:p>
    <w:p w14:paraId="5498F0C2" w14:textId="77777777" w:rsidR="00A66A2D" w:rsidRPr="00A66A2D" w:rsidRDefault="00A66A2D" w:rsidP="00A66A2D">
      <w:r w:rsidRPr="00A66A2D">
        <w:t>Diagnostic Criteria and Process</w:t>
      </w:r>
    </w:p>
    <w:p w14:paraId="0A5933C6" w14:textId="77777777" w:rsidR="00A66A2D" w:rsidRPr="00A66A2D" w:rsidRDefault="00A66A2D" w:rsidP="00A66A2D">
      <w:r w:rsidRPr="00A66A2D">
        <w:t>The diagnostic criteria for OCD include a combination of clinical interviews, self-report measures, and observation. A commonly used method for diagnosing OCD is the Yale-Brown Obsessive Compulsive Scale (Y-BOCS), which measures the severity of symptoms and impairment (Goodman et al., 1989). The ICD-11 criteria for the diagnosis of OCD include:</w:t>
      </w:r>
    </w:p>
    <w:p w14:paraId="1B23D89F" w14:textId="77777777" w:rsidR="00A66A2D" w:rsidRPr="00A66A2D" w:rsidRDefault="00A66A2D" w:rsidP="00A66A2D">
      <w:pPr>
        <w:numPr>
          <w:ilvl w:val="0"/>
          <w:numId w:val="10"/>
        </w:numPr>
      </w:pPr>
      <w:r w:rsidRPr="00A66A2D">
        <w:t>The presence of obsessions and/or compulsions</w:t>
      </w:r>
    </w:p>
    <w:p w14:paraId="493A0D40" w14:textId="77777777" w:rsidR="00A66A2D" w:rsidRPr="00A66A2D" w:rsidRDefault="00A66A2D" w:rsidP="00A66A2D">
      <w:pPr>
        <w:numPr>
          <w:ilvl w:val="0"/>
          <w:numId w:val="10"/>
        </w:numPr>
      </w:pPr>
      <w:r w:rsidRPr="00A66A2D">
        <w:t>Recognition by the person of the fact that obsessions and compulsions are excessive or unreasonable</w:t>
      </w:r>
    </w:p>
    <w:p w14:paraId="531B20A6" w14:textId="77777777" w:rsidR="00A66A2D" w:rsidRPr="00A66A2D" w:rsidRDefault="00A66A2D" w:rsidP="00A66A2D">
      <w:pPr>
        <w:numPr>
          <w:ilvl w:val="0"/>
          <w:numId w:val="10"/>
        </w:numPr>
      </w:pPr>
      <w:r w:rsidRPr="00A66A2D">
        <w:t>Significant distress or impairment in daily functioning</w:t>
      </w:r>
    </w:p>
    <w:p w14:paraId="52C05652" w14:textId="77777777" w:rsidR="00A66A2D" w:rsidRPr="00A66A2D" w:rsidRDefault="00A66A2D" w:rsidP="00A66A2D">
      <w:pPr>
        <w:numPr>
          <w:ilvl w:val="0"/>
          <w:numId w:val="10"/>
        </w:numPr>
      </w:pPr>
      <w:r w:rsidRPr="00A66A2D">
        <w:t>Lack of symptoms resulting from substance use, medication, or medical conditions (WHO, 2019)</w:t>
      </w:r>
    </w:p>
    <w:p w14:paraId="37BC75B6" w14:textId="77777777" w:rsidR="00A66A2D" w:rsidRPr="00A66A2D" w:rsidRDefault="00A66A2D" w:rsidP="00A66A2D">
      <w:r w:rsidRPr="00A66A2D">
        <w:t>The language used in the ICD-11, including the word ‘disorder’, implies clinical significance and treatability, as opposed to more descriptive words like ‘condition’ and ‘syndrome’. Also, the ICD-11 allows for the coding of comorbidities, as OCD often co-occurs with depression, anxiety disorders, tic disorders, and neurodevelopmental disorders, which may affect treatment and outcome (Abramowitz et al., 2018; Mataix-Cols et al., 2016).</w:t>
      </w:r>
    </w:p>
    <w:p w14:paraId="53FC8C80" w14:textId="77777777" w:rsidR="00A66A2D" w:rsidRPr="00A66A2D" w:rsidRDefault="00A66A2D" w:rsidP="00A66A2D">
      <w:r w:rsidRPr="00A66A2D">
        <w:t>Subtypes and Specifiers</w:t>
      </w:r>
    </w:p>
    <w:p w14:paraId="1AA6EBFC" w14:textId="77777777" w:rsidR="00A66A2D" w:rsidRPr="00A66A2D" w:rsidRDefault="00A66A2D" w:rsidP="00A66A2D">
      <w:r w:rsidRPr="00A66A2D">
        <w:t>The ICD-11 has shown various subtypes or specifiers of OCD, which enable precise diagnosis and treatment. These include:</w:t>
      </w:r>
    </w:p>
    <w:p w14:paraId="10B7E217" w14:textId="77777777" w:rsidR="00A66A2D" w:rsidRPr="00A66A2D" w:rsidRDefault="00A66A2D" w:rsidP="00A66A2D">
      <w:pPr>
        <w:numPr>
          <w:ilvl w:val="0"/>
          <w:numId w:val="11"/>
        </w:numPr>
      </w:pPr>
      <w:r w:rsidRPr="00A66A2D">
        <w:t>Obsessions, which present intrusive thoughts without observable compulsions</w:t>
      </w:r>
    </w:p>
    <w:p w14:paraId="79694107" w14:textId="77777777" w:rsidR="00A66A2D" w:rsidRPr="00A66A2D" w:rsidRDefault="00A66A2D" w:rsidP="00A66A2D">
      <w:pPr>
        <w:numPr>
          <w:ilvl w:val="0"/>
          <w:numId w:val="11"/>
        </w:numPr>
      </w:pPr>
      <w:r w:rsidRPr="00A66A2D">
        <w:t>Compulsions, which present ritualistic behaviours with minimal conscious awareness of underlying obsessions</w:t>
      </w:r>
    </w:p>
    <w:p w14:paraId="55F09DFB" w14:textId="77777777" w:rsidR="00A66A2D" w:rsidRPr="00A66A2D" w:rsidRDefault="00A66A2D" w:rsidP="00A66A2D">
      <w:pPr>
        <w:numPr>
          <w:ilvl w:val="0"/>
          <w:numId w:val="11"/>
        </w:numPr>
      </w:pPr>
      <w:r w:rsidRPr="00A66A2D">
        <w:t>Mixed obsessions and compulsions, which is the most common subtype</w:t>
      </w:r>
    </w:p>
    <w:p w14:paraId="0AE98A84" w14:textId="77777777" w:rsidR="00A66A2D" w:rsidRPr="00A66A2D" w:rsidRDefault="00A66A2D" w:rsidP="00A66A2D">
      <w:r w:rsidRPr="00A66A2D">
        <w:t>The use of these subtypes enables the development of personalised interventions that may vary depending on symptom type, comorbidities, and other factors. For example, treatment approaches for OCD may vary based on the type of symptoms, such as obsessions or compulsions, and the presence of comorbidities. Therefore, the ICD-11 classification system of OCD allows for this, thus providing personalised interventions. For instance, Chamberlain et al. (2021) note that treatment approaches for OCD vary based on the type of symptoms, such as obsessions or compulsions, and the presence of comorbidities.</w:t>
      </w:r>
    </w:p>
    <w:p w14:paraId="3C73A5BF" w14:textId="77777777" w:rsidR="00A66A2D" w:rsidRPr="00A66A2D" w:rsidRDefault="00A66A2D" w:rsidP="00A66A2D">
      <w:r w:rsidRPr="00A66A2D">
        <w:t>Treatment and Rehabilitation</w:t>
      </w:r>
      <w:r w:rsidRPr="00A66A2D">
        <w:br/>
        <w:t>Overview of Evidence-Based Treatment</w:t>
      </w:r>
    </w:p>
    <w:p w14:paraId="3BAA6847" w14:textId="77777777" w:rsidR="00A66A2D" w:rsidRPr="00A66A2D" w:rsidRDefault="00A66A2D" w:rsidP="00A66A2D">
      <w:r w:rsidRPr="00A66A2D">
        <w:lastRenderedPageBreak/>
        <w:t>OCD treatment is best achieved using a multimodal treatment plan, which includes psychological, pharmacological, and rehabilitative interventions. According to Stein et al. (2019), evidence-based treatment for OCD includes cognitive-behavioural therapy, particularly exposure and response prevention. This is the most widely used treatment for OCD. Exposure and response prevention is a type of cognitive-behavioural therapy, which includes gradual exposure to the feared situation or thought, followed by prevention of compulsive behaviour. This enables the individual to become accustomed to the feared situation, thus reducing the symptoms of OCD.</w:t>
      </w:r>
    </w:p>
    <w:p w14:paraId="136F481C" w14:textId="77777777" w:rsidR="00A66A2D" w:rsidRPr="00A66A2D" w:rsidRDefault="00A66A2D" w:rsidP="00A66A2D">
      <w:r w:rsidRPr="00A66A2D">
        <w:t>Pharmacological interventions, particularly selective serotonin reuptake inhibitors, have also been used to reduce OCD symptoms. For example, Fineberg et al. (2020) note that fluoxetine, sertraline, and paroxetine have been used to reduce OCD symptoms. According to Fineberg et al. (2020), these medications reduce OCD symptoms, particularly at higher doses than those used to treat depression, with a treatment duration of 8-12 weeks. For patients with treatment-resistant OCD, augmentation with antipsychotics, particularly risperidone or aripiprazole, has been shown to reduce OCD symptoms, particularly when patients are present with tic disorders. According to Mataix-Cols et al. (2016), augmentation is beneficial in these cases.</w:t>
      </w:r>
    </w:p>
    <w:p w14:paraId="2F2E0542" w14:textId="77777777" w:rsidR="00A66A2D" w:rsidRPr="00A66A2D" w:rsidRDefault="00A66A2D" w:rsidP="00A66A2D">
      <w:r w:rsidRPr="00A66A2D">
        <w:t>Psychological Interventions</w:t>
      </w:r>
    </w:p>
    <w:p w14:paraId="138C7977" w14:textId="77777777" w:rsidR="00A66A2D" w:rsidRPr="00A66A2D" w:rsidRDefault="00A66A2D" w:rsidP="00A66A2D">
      <w:r w:rsidRPr="00A66A2D">
        <w:t>Apart from ERP, other psychological interventions for OCD treatment are:</w:t>
      </w:r>
    </w:p>
    <w:p w14:paraId="0F1C7E75" w14:textId="77777777" w:rsidR="00A66A2D" w:rsidRPr="00A66A2D" w:rsidRDefault="00A66A2D" w:rsidP="00A66A2D">
      <w:pPr>
        <w:numPr>
          <w:ilvl w:val="0"/>
          <w:numId w:val="12"/>
        </w:numPr>
      </w:pPr>
      <w:r w:rsidRPr="00A66A2D">
        <w:t>Cognitive therapy, which targets maladaptive beliefs about threat, responsibility, and perfectionism</w:t>
      </w:r>
    </w:p>
    <w:p w14:paraId="532C1922" w14:textId="77777777" w:rsidR="00A66A2D" w:rsidRPr="00A66A2D" w:rsidRDefault="00A66A2D" w:rsidP="00A66A2D">
      <w:pPr>
        <w:numPr>
          <w:ilvl w:val="0"/>
          <w:numId w:val="12"/>
        </w:numPr>
      </w:pPr>
      <w:r w:rsidRPr="00A66A2D">
        <w:t>Acceptance and commitment therapy, which emphasises acceptance of intrusive thoughts and commitment to behaviour that is guided by core values</w:t>
      </w:r>
    </w:p>
    <w:p w14:paraId="5DCD03E4" w14:textId="77777777" w:rsidR="00A66A2D" w:rsidRPr="00A66A2D" w:rsidRDefault="00A66A2D" w:rsidP="00A66A2D">
      <w:pPr>
        <w:numPr>
          <w:ilvl w:val="0"/>
          <w:numId w:val="12"/>
        </w:numPr>
      </w:pPr>
      <w:r w:rsidRPr="00A66A2D">
        <w:t>Mindfulness-based cognitive therapy, which teaches mindfulness of obsessions and reduces compulsions (Chamberlain et al., 2021)</w:t>
      </w:r>
    </w:p>
    <w:p w14:paraId="1D1B3A2A" w14:textId="77777777" w:rsidR="00A66A2D" w:rsidRPr="00A66A2D" w:rsidRDefault="00A66A2D" w:rsidP="00A66A2D">
      <w:r w:rsidRPr="00A66A2D">
        <w:t>Combining CBT or ERP with pharmacotherapy has shown better results than either treatment used singly, particularly in severe OCD (Stein et al., 2019). However, accessibility of these interventions is also a challenge, as ERP needs trained therapists and multiple sessions, which may not always be possible (Kobayashi et al., 2019).</w:t>
      </w:r>
    </w:p>
    <w:p w14:paraId="38932C28" w14:textId="77777777" w:rsidR="00A66A2D" w:rsidRPr="00A66A2D" w:rsidRDefault="00A66A2D" w:rsidP="00A66A2D">
      <w:r w:rsidRPr="00A66A2D">
        <w:t>Rehabilitation Approaches</w:t>
      </w:r>
    </w:p>
    <w:p w14:paraId="0111DEA4" w14:textId="77777777" w:rsidR="00A66A2D" w:rsidRPr="00A66A2D" w:rsidRDefault="00A66A2D" w:rsidP="00A66A2D">
      <w:r w:rsidRPr="00A66A2D">
        <w:t>OCD rehabilitation involves not only alleviation of symptoms but also improvement of functioning, social integration, and work-related activities. Rehabilitation strategies are:</w:t>
      </w:r>
    </w:p>
    <w:p w14:paraId="2596E078" w14:textId="77777777" w:rsidR="00A66A2D" w:rsidRPr="00A66A2D" w:rsidRDefault="00A66A2D" w:rsidP="00A66A2D">
      <w:pPr>
        <w:numPr>
          <w:ilvl w:val="0"/>
          <w:numId w:val="13"/>
        </w:numPr>
      </w:pPr>
      <w:r w:rsidRPr="00A66A2D">
        <w:t>Psychoeducation, in which people are educated about their OCD, its treatment, and its management</w:t>
      </w:r>
    </w:p>
    <w:p w14:paraId="282E197D" w14:textId="77777777" w:rsidR="00A66A2D" w:rsidRPr="00A66A2D" w:rsidRDefault="00A66A2D" w:rsidP="00A66A2D">
      <w:pPr>
        <w:numPr>
          <w:ilvl w:val="0"/>
          <w:numId w:val="13"/>
        </w:numPr>
      </w:pPr>
      <w:r w:rsidRPr="00A66A2D">
        <w:t>Relapse prevention, in which people are educated on strategies for preventing relapse of symptoms</w:t>
      </w:r>
    </w:p>
    <w:p w14:paraId="0B9490BD" w14:textId="77777777" w:rsidR="00A66A2D" w:rsidRPr="00A66A2D" w:rsidRDefault="00A66A2D" w:rsidP="00A66A2D">
      <w:pPr>
        <w:numPr>
          <w:ilvl w:val="0"/>
          <w:numId w:val="13"/>
        </w:numPr>
      </w:pPr>
      <w:r w:rsidRPr="00A66A2D">
        <w:lastRenderedPageBreak/>
        <w:t>Occupational and social skills training, in which people are helped to improve their functioning and employability</w:t>
      </w:r>
    </w:p>
    <w:p w14:paraId="5D8166F5" w14:textId="77777777" w:rsidR="00A66A2D" w:rsidRPr="00A66A2D" w:rsidRDefault="00A66A2D" w:rsidP="00A66A2D">
      <w:pPr>
        <w:numPr>
          <w:ilvl w:val="0"/>
          <w:numId w:val="13"/>
        </w:numPr>
      </w:pPr>
      <w:r w:rsidRPr="00A66A2D">
        <w:t>Support groups, in which people are encouraged to share their experiences and strategies for coping (Abramowitz et al., 2018)</w:t>
      </w:r>
    </w:p>
    <w:p w14:paraId="4857A15A" w14:textId="77777777" w:rsidR="00A66A2D" w:rsidRPr="00A66A2D" w:rsidRDefault="00A66A2D" w:rsidP="00A66A2D">
      <w:r w:rsidRPr="00A66A2D">
        <w:t>Although these rehabilitation strategies are increasingly recognised as essential, they are found to be lacking in clinical practice, as people may undergo CBT or medication but still show residual symptoms of OCD without being exposed to any rehabilitation strategy (Mataix-Cols et al., 2016).</w:t>
      </w:r>
    </w:p>
    <w:p w14:paraId="64D5E1D8" w14:textId="77777777" w:rsidR="00A66A2D" w:rsidRPr="00A66A2D" w:rsidRDefault="00A66A2D" w:rsidP="00A66A2D">
      <w:r w:rsidRPr="00A66A2D">
        <w:t>Intensive Psychological Interventions</w:t>
      </w:r>
    </w:p>
    <w:p w14:paraId="7C4607BD" w14:textId="77777777" w:rsidR="00A66A2D" w:rsidRPr="00A66A2D" w:rsidRDefault="00A66A2D" w:rsidP="00A66A2D">
      <w:r w:rsidRPr="00A66A2D">
        <w:t>For individuals with moderate to severe OCD or those who do not respond well to conventional cognitive-behavioural therapy (CBT) and exposure and response prevention (ERP), intensive treatment interventions have appeared as a solution. Intensive ERP can be administered in a residential or day-hospital setting, with multiple sessions per day over a period of weeks (Foa et al., 2005). Studies have revealed that intensive ERP can result in significant symptom reduction, even better than that achieved with weekly sessions, particularly among individuals with treatment-resistant, chronic OCD (Abramowitz et al., 2018).</w:t>
      </w:r>
    </w:p>
    <w:p w14:paraId="25A3C98F" w14:textId="77777777" w:rsidR="00A66A2D" w:rsidRPr="00A66A2D" w:rsidRDefault="00A66A2D" w:rsidP="00A66A2D">
      <w:r w:rsidRPr="00A66A2D">
        <w:t>The adjunctive psychological interventions include cognitive therapy, which helps individuals with maladaptive cognitive content such as exaggerated responsibility, perfectionism, and overestimation of threat, as well as acceptance and commitment therapy (ACT), which helps individuals become comfortable with intrusive thoughts without engaging in compulsions (Chamberlain et al., 2021). Mindfulness-based CBT is another emerging intervention, which helps individuals become aware of intrusive thoughts without engaging in compulsions (Stein et al., 2019).</w:t>
      </w:r>
    </w:p>
    <w:p w14:paraId="17783C02" w14:textId="77777777" w:rsidR="00A66A2D" w:rsidRPr="00A66A2D" w:rsidRDefault="00A66A2D" w:rsidP="00A66A2D">
      <w:r w:rsidRPr="00A66A2D">
        <w:t>Pharmacological Interventions</w:t>
      </w:r>
    </w:p>
    <w:p w14:paraId="7AA2D005" w14:textId="77777777" w:rsidR="00A66A2D" w:rsidRPr="00A66A2D" w:rsidRDefault="00A66A2D" w:rsidP="00A66A2D">
      <w:r w:rsidRPr="00A66A2D">
        <w:t>The pharmacological treatment of choice for OCD is still selective serotonin reuptake inhibitors (SSRIs). High doses of fluoxetine, sertraline, paroxetine, or fluvoxamine are effective in treating individuals with OCD. Improvement is seen after 8-12 weeks of consistent treatment with these drugs (Fineberg et al., 2020). SSRIs modulate the serotonin system, which is associated with cortico-striato-thalamo-cortical (CSTC) circuitry, linked with OCD (Mataix-Cols et al., 2016).</w:t>
      </w:r>
    </w:p>
    <w:p w14:paraId="531351F7" w14:textId="77777777" w:rsidR="00A66A2D" w:rsidRPr="00A66A2D" w:rsidRDefault="00A66A2D" w:rsidP="00A66A2D">
      <w:r w:rsidRPr="00A66A2D">
        <w:t>In treatment-resistant OCD, augmentation therapy using low-dose atypical antipsychotics, such as risperidone or aripiprazole, has shown efficacy, particularly when tics or compulsions are prominent features of the disorder (Stein et al., 2019). New pharmacological agents, including those that modulate glutamatergic systems, are currently being developed, and initial results suggest promise for treatment-resistant OCD (Fineberg et al., 2020).</w:t>
      </w:r>
    </w:p>
    <w:p w14:paraId="273C5E34" w14:textId="77777777" w:rsidR="00A66A2D" w:rsidRPr="00A66A2D" w:rsidRDefault="00A66A2D" w:rsidP="00A66A2D">
      <w:r w:rsidRPr="00A66A2D">
        <w:lastRenderedPageBreak/>
        <w:t>Neuromodulation Techniques</w:t>
      </w:r>
    </w:p>
    <w:p w14:paraId="51F6B2D4" w14:textId="77777777" w:rsidR="00A66A2D" w:rsidRPr="00A66A2D" w:rsidRDefault="00A66A2D" w:rsidP="00A66A2D">
      <w:r w:rsidRPr="00A66A2D">
        <w:t>New neuromodulation therapies provide hope for people suffering from severe, treatment-resistant OCD. These techniques specifically target certain areas of the CSTC circuit, such as the anterior limb of the internal capsule or the subthalamic nucleus. According to clinical trials, 50-60% of patients show clinically significant improvement in symptom severity (Stein et al., 2019). Another technique, transcranial magnetic stimulation, has also shown promise, particularly when applied to the dorsolateral prefrontal cortex or supplementary motor area, with moderate efficacy in reducing compulsive behaviour (Chamberlain et al., 2021).</w:t>
      </w:r>
    </w:p>
    <w:p w14:paraId="003742DD" w14:textId="77777777" w:rsidR="00A66A2D" w:rsidRPr="00A66A2D" w:rsidRDefault="00A66A2D" w:rsidP="00A66A2D">
      <w:r w:rsidRPr="00A66A2D">
        <w:t>Rehabilitation Approaches</w:t>
      </w:r>
    </w:p>
    <w:p w14:paraId="630CD593" w14:textId="77777777" w:rsidR="00A66A2D" w:rsidRPr="00A66A2D" w:rsidRDefault="00A66A2D" w:rsidP="00A66A2D">
      <w:r w:rsidRPr="00A66A2D">
        <w:t>Rehabilitation focuses on restoring normal functioning in social, occupational, and personal areas. Basic strategies used in rehabilitation are:</w:t>
      </w:r>
    </w:p>
    <w:p w14:paraId="7E6A5891" w14:textId="77777777" w:rsidR="00A66A2D" w:rsidRPr="00A66A2D" w:rsidRDefault="00A66A2D" w:rsidP="00A66A2D">
      <w:pPr>
        <w:numPr>
          <w:ilvl w:val="0"/>
          <w:numId w:val="14"/>
        </w:numPr>
      </w:pPr>
      <w:r w:rsidRPr="00A66A2D">
        <w:t>Psychoeducation of patients and families to improve understanding of OCD and its treatment (Abramowitz et al., 2018)</w:t>
      </w:r>
    </w:p>
    <w:p w14:paraId="50D4BE0B" w14:textId="77777777" w:rsidR="00A66A2D" w:rsidRPr="00A66A2D" w:rsidRDefault="00A66A2D" w:rsidP="00A66A2D">
      <w:pPr>
        <w:numPr>
          <w:ilvl w:val="0"/>
          <w:numId w:val="14"/>
        </w:numPr>
      </w:pPr>
      <w:r w:rsidRPr="00A66A2D">
        <w:t>Relapse prevention, including strategies to recognise symptom relapses and prevent relapse (Mataix-Cols et al., 2016)</w:t>
      </w:r>
    </w:p>
    <w:p w14:paraId="0C8B8025" w14:textId="77777777" w:rsidR="00A66A2D" w:rsidRPr="00A66A2D" w:rsidRDefault="00A66A2D" w:rsidP="00A66A2D">
      <w:pPr>
        <w:numPr>
          <w:ilvl w:val="0"/>
          <w:numId w:val="14"/>
        </w:numPr>
      </w:pPr>
      <w:r w:rsidRPr="00A66A2D">
        <w:t>Occupational therapy and skills training to help in returning to work or school</w:t>
      </w:r>
    </w:p>
    <w:p w14:paraId="5EBFBE3E" w14:textId="77777777" w:rsidR="00A66A2D" w:rsidRPr="00A66A2D" w:rsidRDefault="00A66A2D" w:rsidP="00A66A2D">
      <w:pPr>
        <w:numPr>
          <w:ilvl w:val="0"/>
          <w:numId w:val="14"/>
        </w:numPr>
      </w:pPr>
      <w:r w:rsidRPr="00A66A2D">
        <w:t>Support groups, including peer networks, to combat social isolation and provide mutual support for behavioural change (Stein et al., 2019)</w:t>
      </w:r>
    </w:p>
    <w:p w14:paraId="7CF23034" w14:textId="77777777" w:rsidR="00A66A2D" w:rsidRPr="00A66A2D" w:rsidRDefault="00A66A2D" w:rsidP="00A66A2D">
      <w:r w:rsidRPr="00A66A2D">
        <w:t>Although these techniques are effective, rehabilitation services vary in terms of availability and standardisation. Many patients show residual functional impairment despite clinical improvement, highlighting the importance of accessible and organised rehabilitation programmes as part of long-term treatment (Kobayashi et al., 2019).</w:t>
      </w:r>
    </w:p>
    <w:p w14:paraId="7230395E" w14:textId="77777777" w:rsidR="00A66A2D" w:rsidRPr="00A66A2D" w:rsidRDefault="00A66A2D" w:rsidP="00A66A2D">
      <w:r w:rsidRPr="00A66A2D">
        <w:t>Current Debates and Emerging Issues</w:t>
      </w:r>
    </w:p>
    <w:p w14:paraId="3F15BC5E" w14:textId="77777777" w:rsidR="00A66A2D" w:rsidRPr="00A66A2D" w:rsidRDefault="00A66A2D" w:rsidP="00A66A2D">
      <w:r w:rsidRPr="00A66A2D">
        <w:t>Dimensional vs. Categorical Classification</w:t>
      </w:r>
    </w:p>
    <w:p w14:paraId="3FE8274F" w14:textId="77777777" w:rsidR="00A66A2D" w:rsidRPr="00A66A2D" w:rsidRDefault="00A66A2D" w:rsidP="00A66A2D">
      <w:r w:rsidRPr="00A66A2D">
        <w:t>Another debate is whether OCD is a categorical disorder or exists on a dimensional spectrum. Although the ICD-11 classification system is categorical, research suggests that OCD symptoms exist on a continuum of dimensions, including contamination/cleaning, symmetry/ordering, taboo thoughts, and hoarding (Mataix-Cols et al., 2016). Dimensional classification systems have the potential to offer more precise treatment for individual symptoms and increase prognostic prediction (Stein et al., 2019).</w:t>
      </w:r>
    </w:p>
    <w:p w14:paraId="4838CE47" w14:textId="77777777" w:rsidR="00A66A2D" w:rsidRPr="00A66A2D" w:rsidRDefault="00A66A2D" w:rsidP="00A66A2D">
      <w:r w:rsidRPr="00A66A2D">
        <w:t>OCD Overlap with Other Related Disorders</w:t>
      </w:r>
    </w:p>
    <w:p w14:paraId="464E45B2" w14:textId="77777777" w:rsidR="00A66A2D" w:rsidRPr="00A66A2D" w:rsidRDefault="00A66A2D" w:rsidP="00A66A2D">
      <w:r w:rsidRPr="00A66A2D">
        <w:t xml:space="preserve">OCD is phenotypically related to body dysmorphic disorder, hoarding disorder, trichotillomania, and tic disorders. The phenotypic overlap raises the question of whether these disorders belong to a single spectrum of obsessive and compulsive disorders and </w:t>
      </w:r>
      <w:r w:rsidRPr="00A66A2D">
        <w:lastRenderedPageBreak/>
        <w:t>whether a single category is sufficient (WHO, 2019; Chamberlain et al., 2021). The presence of comorbid conditions is important because they can affect treatment decisions and SSRI efficacy.</w:t>
      </w:r>
    </w:p>
    <w:p w14:paraId="43D49794" w14:textId="77777777" w:rsidR="00A66A2D" w:rsidRPr="00A66A2D" w:rsidRDefault="00A66A2D" w:rsidP="00A66A2D">
      <w:r w:rsidRPr="00A66A2D">
        <w:t>Neurodivergence and Cognitive Profile</w:t>
      </w:r>
    </w:p>
    <w:p w14:paraId="4DC7E168" w14:textId="77777777" w:rsidR="00A66A2D" w:rsidRPr="00A66A2D" w:rsidRDefault="00A66A2D" w:rsidP="00A66A2D">
      <w:r w:rsidRPr="00A66A2D">
        <w:t>Recent research suggests that neurodivergence is a significant consideration in the classification of OCD, with atypical cognitive and sensory profiles present (Chamberlain et al., 2021). Neurodivergent features of OCD include increased error monitoring, intolerance of uncertainty, hyper-reflexivity, and overactive habit formation. Individualising CBT and ERP to take these factors into consideration is increasingly recommended.</w:t>
      </w:r>
    </w:p>
    <w:p w14:paraId="081F280E" w14:textId="77777777" w:rsidR="00A66A2D" w:rsidRPr="00A66A2D" w:rsidRDefault="00A66A2D" w:rsidP="00A66A2D">
      <w:r w:rsidRPr="00A66A2D">
        <w:t>Treatment Resistance and Policy Implications</w:t>
      </w:r>
    </w:p>
    <w:p w14:paraId="2E504953" w14:textId="77777777" w:rsidR="00A66A2D" w:rsidRPr="00A66A2D" w:rsidRDefault="00A66A2D" w:rsidP="00A66A2D">
      <w:r w:rsidRPr="00A66A2D">
        <w:t>Treatment resistance is a major hindrance, with 20-30% of individuals unable to show marked improvement with standard treatment. This has led to policy debates on how best to provide intensive CBT, digital, or neuromodulation interventions. Identifying treatment-resistant OCD has implications for healthcare resources, insurance, and guidelines. Such policies will help improve treatment outcomes (Stein et al., 2019).</w:t>
      </w:r>
    </w:p>
    <w:p w14:paraId="5919BD62" w14:textId="77777777" w:rsidR="00A66A2D" w:rsidRPr="00A66A2D" w:rsidRDefault="00A66A2D" w:rsidP="00A66A2D">
      <w:r w:rsidRPr="00A66A2D">
        <w:t>Recommendations</w:t>
      </w:r>
    </w:p>
    <w:p w14:paraId="4B833656" w14:textId="77777777" w:rsidR="00A66A2D" w:rsidRPr="00A66A2D" w:rsidRDefault="00A66A2D" w:rsidP="00A66A2D">
      <w:r w:rsidRPr="00A66A2D">
        <w:t>Dimensional Assessment Integration</w:t>
      </w:r>
      <w:r w:rsidRPr="00A66A2D">
        <w:br/>
        <w:t>Integrating dimensional assessment tools into routine evaluations will help identify symptom clusters, improving treatment adherence, especially among those with complex symptom presentations (Mataix-Cols et al., 2016).</w:t>
      </w:r>
    </w:p>
    <w:p w14:paraId="03C86400" w14:textId="77777777" w:rsidR="00A66A2D" w:rsidRPr="00A66A2D" w:rsidRDefault="00A66A2D" w:rsidP="00A66A2D">
      <w:r w:rsidRPr="00A66A2D">
        <w:t>Expansion of Digital and Telehealth Interventions</w:t>
      </w:r>
      <w:r w:rsidRPr="00A66A2D">
        <w:br/>
        <w:t>The development of telehealth-based ERP/CBT will improve treatment accessibility for those with geographical, financial, or stigma-related barriers. Research shows these interventions can be as effective as face-to-face treatment with clinician support (Abramowitz et al., 2018).</w:t>
      </w:r>
    </w:p>
    <w:p w14:paraId="39B116E9" w14:textId="77777777" w:rsidR="00A66A2D" w:rsidRPr="00A66A2D" w:rsidRDefault="00A66A2D" w:rsidP="00A66A2D">
      <w:r w:rsidRPr="00A66A2D">
        <w:t>Enhanced Professional Training</w:t>
      </w:r>
      <w:r w:rsidRPr="00A66A2D">
        <w:br/>
        <w:t>Professional training should include recognising subtypes of OCD, comorbidities, and neurodivergent profiles. Training on new therapies, including neuromodulation, will improve treatment outcomes (Chamberlain et al., 2021).</w:t>
      </w:r>
    </w:p>
    <w:p w14:paraId="59C8CA5A" w14:textId="77777777" w:rsidR="00A66A2D" w:rsidRPr="00A66A2D" w:rsidRDefault="00A66A2D" w:rsidP="00A66A2D">
      <w:r w:rsidRPr="00A66A2D">
        <w:t>Multidisciplinary Rehabilitation Programmes</w:t>
      </w:r>
      <w:r w:rsidRPr="00A66A2D">
        <w:br/>
        <w:t>Rehabilitation should ensure comprehensive treatment, including psychological, occupational, and social skills training, as well as family and peer interventions. This approach improves long-term recovery (Mataix-Cols et al., 2016).</w:t>
      </w:r>
    </w:p>
    <w:p w14:paraId="0707B325" w14:textId="77777777" w:rsidR="00A66A2D" w:rsidRPr="00A66A2D" w:rsidRDefault="00A66A2D" w:rsidP="00A66A2D">
      <w:r w:rsidRPr="00A66A2D">
        <w:t>Support for Research on Emerging Therapies</w:t>
      </w:r>
      <w:r w:rsidRPr="00A66A2D">
        <w:br/>
        <w:t>More research on new pharmacological, neurostimulation, and intensive ERP therapies will improve outcomes. Research on cognitive and neurobiological mechanisms will enhance treatment strategies (Fineberg et al., 2020; Stein et al., 2019).</w:t>
      </w:r>
    </w:p>
    <w:p w14:paraId="4D703AC1" w14:textId="77777777" w:rsidR="00A66A2D" w:rsidRPr="00A66A2D" w:rsidRDefault="00A66A2D" w:rsidP="00A66A2D">
      <w:r w:rsidRPr="00A66A2D">
        <w:lastRenderedPageBreak/>
        <w:t>Conclusion</w:t>
      </w:r>
    </w:p>
    <w:p w14:paraId="658ACD4F" w14:textId="77777777" w:rsidR="00A66A2D" w:rsidRDefault="00A66A2D" w:rsidP="00A66A2D">
      <w:r w:rsidRPr="00A66A2D">
        <w:t>Obsessive Compulsive Disorder (OCD) is a serious mental disorder characterised by obsessions and compulsions. The ICD-11 criteria highlight relevance, impairment, and comorbidities. CBT-ERP and SSRIs are effective treatments, with treatment-resistant OCD being a major concern. New therapies like neuromodulation and digital interventions provide promise. Rehabilitation strategies can improve quality of life. The debate on dimensional vs. categorical classification, neurodivergence, and subtypes of OCD highlights the importance of patient-centred care. Dimensional assessment, professional education, and using technology and research can aid effective interventions. An inter-disciplinary approach is essential.</w:t>
      </w:r>
    </w:p>
    <w:p w14:paraId="7A61AA8B" w14:textId="77777777" w:rsidR="00C03CE0" w:rsidRDefault="00C03CE0" w:rsidP="00A66A2D"/>
    <w:p w14:paraId="022E6D62" w14:textId="77777777" w:rsidR="00C03CE0" w:rsidRDefault="00C03CE0" w:rsidP="00A66A2D"/>
    <w:p w14:paraId="5481BE5D" w14:textId="77777777" w:rsidR="00C03CE0" w:rsidRDefault="00C03CE0" w:rsidP="00A66A2D"/>
    <w:p w14:paraId="5186CE0E" w14:textId="77777777" w:rsidR="00C03CE0" w:rsidRDefault="00C03CE0" w:rsidP="00A66A2D"/>
    <w:p w14:paraId="664951CC" w14:textId="77777777" w:rsidR="00C03CE0" w:rsidRDefault="00C03CE0" w:rsidP="00A66A2D"/>
    <w:p w14:paraId="4DE2D52B" w14:textId="77777777" w:rsidR="00C03CE0" w:rsidRDefault="00C03CE0" w:rsidP="00A66A2D"/>
    <w:p w14:paraId="5A09E09A" w14:textId="77777777" w:rsidR="00C03CE0" w:rsidRDefault="00C03CE0" w:rsidP="00A66A2D"/>
    <w:p w14:paraId="6D0A75B3" w14:textId="77777777" w:rsidR="00C03CE0" w:rsidRDefault="00C03CE0" w:rsidP="00A66A2D"/>
    <w:p w14:paraId="0156BA1E" w14:textId="77777777" w:rsidR="00C03CE0" w:rsidRDefault="00C03CE0" w:rsidP="00A66A2D"/>
    <w:p w14:paraId="57AF0E5E" w14:textId="77777777" w:rsidR="00C03CE0" w:rsidRDefault="00C03CE0" w:rsidP="00A66A2D"/>
    <w:p w14:paraId="7BF5844D" w14:textId="77777777" w:rsidR="00C03CE0" w:rsidRDefault="00C03CE0" w:rsidP="00A66A2D"/>
    <w:p w14:paraId="2A5ECE56" w14:textId="77777777" w:rsidR="00C03CE0" w:rsidRDefault="00C03CE0" w:rsidP="00A66A2D"/>
    <w:p w14:paraId="38681089" w14:textId="77777777" w:rsidR="00C03CE0" w:rsidRDefault="00C03CE0" w:rsidP="00A66A2D"/>
    <w:p w14:paraId="78F5566B" w14:textId="77777777" w:rsidR="00C03CE0" w:rsidRDefault="00C03CE0" w:rsidP="00A66A2D"/>
    <w:p w14:paraId="04A0B1CB" w14:textId="77777777" w:rsidR="00C03CE0" w:rsidRDefault="00C03CE0" w:rsidP="00A66A2D"/>
    <w:p w14:paraId="32432EA0" w14:textId="77777777" w:rsidR="00C03CE0" w:rsidRDefault="00C03CE0" w:rsidP="00A66A2D"/>
    <w:p w14:paraId="4D85FDD6" w14:textId="77777777" w:rsidR="00C03CE0" w:rsidRDefault="00C03CE0" w:rsidP="00A66A2D"/>
    <w:p w14:paraId="2E3B80AD" w14:textId="77777777" w:rsidR="00C03CE0" w:rsidRDefault="00C03CE0" w:rsidP="00A66A2D"/>
    <w:p w14:paraId="7365A4C8" w14:textId="77777777" w:rsidR="00C03CE0" w:rsidRPr="00A66A2D" w:rsidRDefault="00C03CE0" w:rsidP="00A66A2D"/>
    <w:p w14:paraId="0CEFB08A" w14:textId="11CC4FE2" w:rsidR="00A66A2D" w:rsidRPr="00A66A2D" w:rsidRDefault="00A66A2D" w:rsidP="00A66A2D">
      <w:r w:rsidRPr="00A66A2D">
        <w:lastRenderedPageBreak/>
        <w:t>References</w:t>
      </w:r>
      <w:r w:rsidRPr="00A66A2D">
        <w:br/>
        <w:t>Abramowitz, J.S., McKay, D. and Taylor, S., 2018. Obsessive-compulsive disorder: Subtypes and spectrum conditions. Oxford: Oxford University Press.</w:t>
      </w:r>
      <w:r w:rsidRPr="00A66A2D">
        <w:br/>
        <w:t>American Psychiatric Association, 2013. Diagnostic and Statistical Manual of Mental Disorders (5th ed.). Arlington: American Psychiatric Publishing.</w:t>
      </w:r>
      <w:r w:rsidRPr="00A66A2D">
        <w:br/>
        <w:t>Chamberlain, S.R., Fineberg, N.A., Blackwell, A.D., Robbins, T.W. and Sahakian, B.J., 2021. The neurocognitive underpinnings of obsessive-compulsive disorder. Progress in Neuro-Psychopharmacology and Biological Psychiatry, 108, p.110206.</w:t>
      </w:r>
      <w:r w:rsidRPr="00A66A2D">
        <w:br/>
        <w:t>Fineberg, N.A., et al., 2020. Treatment of obsessive-compulsive disorder: European guidelines. European Neuropsychopharmacology, 36, pp.17-32.</w:t>
      </w:r>
      <w:r w:rsidRPr="00A66A2D">
        <w:br/>
        <w:t>Foa, E.B., Yadin, E. and Lichner, T.K., 2005. Exposure and response (ritual) prevention for obsessive-compulsive disorder: Therapist guide. Oxford: Oxford University Press.</w:t>
      </w:r>
      <w:r w:rsidRPr="00A66A2D">
        <w:br/>
        <w:t>Goodman, W.K., et al., 1989. The Yale-Brown Obsessive Compulsive Scale: I. Development, use, and reliability. Archives of General Psychiatry, 46(11), pp.1006–1011.</w:t>
      </w:r>
      <w:r w:rsidRPr="00A66A2D">
        <w:br/>
        <w:t>Kobayashi, T., et al., 2019. Treatment resistance in obsessive-compulsive disorder: Challenges and strategies. Current Psychiatry Reports, 21(10), p.102.</w:t>
      </w:r>
      <w:r w:rsidRPr="00A66A2D">
        <w:br/>
        <w:t>Mataix-Cols, D., et al., 2016. Obsessive-compulsive disorder. The Lancet, 388(10059), pp.1483–1494.</w:t>
      </w:r>
      <w:r w:rsidRPr="00A66A2D">
        <w:br/>
        <w:t>Stein, D.J., et al., 2019. Obsessive-compulsive disorder. Nature Reviews Disease Primers, 5(1), p.52.</w:t>
      </w:r>
      <w:r w:rsidRPr="00A66A2D">
        <w:br/>
        <w:t xml:space="preserve">World Health </w:t>
      </w:r>
      <w:r w:rsidR="005B3E65">
        <w:t>Organisation</w:t>
      </w:r>
      <w:r w:rsidRPr="00A66A2D">
        <w:t xml:space="preserve"> (WHO), 2019. International Classification of Diseases 11th Revision (ICD-11). Geneva: WHO</w:t>
      </w:r>
    </w:p>
    <w:p w14:paraId="06EE05C2" w14:textId="77777777" w:rsidR="000552FF" w:rsidRDefault="000552FF" w:rsidP="00A66A2D"/>
    <w:sectPr w:rsidR="000552FF"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99F3D3" w14:textId="77777777" w:rsidR="004E6D20" w:rsidRPr="00F738A6" w:rsidRDefault="004E6D20" w:rsidP="000552FF">
      <w:pPr>
        <w:spacing w:after="0" w:line="240" w:lineRule="auto"/>
      </w:pPr>
      <w:r w:rsidRPr="00F738A6">
        <w:separator/>
      </w:r>
    </w:p>
  </w:endnote>
  <w:endnote w:type="continuationSeparator" w:id="0">
    <w:p w14:paraId="426353A8" w14:textId="77777777" w:rsidR="004E6D20" w:rsidRPr="00F738A6" w:rsidRDefault="004E6D20" w:rsidP="000552FF">
      <w:pPr>
        <w:spacing w:after="0" w:line="240" w:lineRule="auto"/>
      </w:pPr>
      <w:r w:rsidRPr="00F738A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EB8B3C" w14:textId="77777777" w:rsidR="004E6D20" w:rsidRPr="00F738A6" w:rsidRDefault="004E6D20" w:rsidP="000552FF">
      <w:pPr>
        <w:spacing w:after="0" w:line="240" w:lineRule="auto"/>
      </w:pPr>
      <w:r w:rsidRPr="00F738A6">
        <w:separator/>
      </w:r>
    </w:p>
  </w:footnote>
  <w:footnote w:type="continuationSeparator" w:id="0">
    <w:p w14:paraId="7A9C07BF" w14:textId="77777777" w:rsidR="004E6D20" w:rsidRPr="00F738A6" w:rsidRDefault="004E6D20" w:rsidP="000552FF">
      <w:pPr>
        <w:spacing w:after="0" w:line="240" w:lineRule="auto"/>
      </w:pPr>
      <w:r w:rsidRPr="00F738A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E47A0C"/>
    <w:multiLevelType w:val="multilevel"/>
    <w:tmpl w:val="DB1C6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AF6FD2"/>
    <w:multiLevelType w:val="multilevel"/>
    <w:tmpl w:val="5A525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B8092B"/>
    <w:multiLevelType w:val="multilevel"/>
    <w:tmpl w:val="BA921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BC7B41"/>
    <w:multiLevelType w:val="multilevel"/>
    <w:tmpl w:val="81181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402C04"/>
    <w:multiLevelType w:val="multilevel"/>
    <w:tmpl w:val="BF6E6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6752306">
    <w:abstractNumId w:val="8"/>
  </w:num>
  <w:num w:numId="2" w16cid:durableId="2019038820">
    <w:abstractNumId w:val="6"/>
  </w:num>
  <w:num w:numId="3" w16cid:durableId="319313055">
    <w:abstractNumId w:val="5"/>
  </w:num>
  <w:num w:numId="4" w16cid:durableId="2022312389">
    <w:abstractNumId w:val="4"/>
  </w:num>
  <w:num w:numId="5" w16cid:durableId="477654767">
    <w:abstractNumId w:val="7"/>
  </w:num>
  <w:num w:numId="6" w16cid:durableId="1458718275">
    <w:abstractNumId w:val="3"/>
  </w:num>
  <w:num w:numId="7" w16cid:durableId="2082554857">
    <w:abstractNumId w:val="2"/>
  </w:num>
  <w:num w:numId="8" w16cid:durableId="1686442775">
    <w:abstractNumId w:val="1"/>
  </w:num>
  <w:num w:numId="9" w16cid:durableId="1449467705">
    <w:abstractNumId w:val="0"/>
  </w:num>
  <w:num w:numId="10" w16cid:durableId="1769812466">
    <w:abstractNumId w:val="9"/>
  </w:num>
  <w:num w:numId="11" w16cid:durableId="1761675498">
    <w:abstractNumId w:val="12"/>
  </w:num>
  <w:num w:numId="12" w16cid:durableId="382944111">
    <w:abstractNumId w:val="10"/>
  </w:num>
  <w:num w:numId="13" w16cid:durableId="1560820679">
    <w:abstractNumId w:val="11"/>
  </w:num>
  <w:num w:numId="14" w16cid:durableId="19311124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52FF"/>
    <w:rsid w:val="0006063C"/>
    <w:rsid w:val="0015074B"/>
    <w:rsid w:val="0029639D"/>
    <w:rsid w:val="00326F90"/>
    <w:rsid w:val="004E6D20"/>
    <w:rsid w:val="005511B2"/>
    <w:rsid w:val="005B3E65"/>
    <w:rsid w:val="007C5258"/>
    <w:rsid w:val="00832B2B"/>
    <w:rsid w:val="00971CC6"/>
    <w:rsid w:val="00A66A2D"/>
    <w:rsid w:val="00AA1D8D"/>
    <w:rsid w:val="00AE72A6"/>
    <w:rsid w:val="00B0619A"/>
    <w:rsid w:val="00B47730"/>
    <w:rsid w:val="00C03CE0"/>
    <w:rsid w:val="00CB0664"/>
    <w:rsid w:val="00F738A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2E1F117"/>
  <w14:defaultImageDpi w14:val="330"/>
  <w15:docId w15:val="{B0A79E83-41D6-4A39-A7C7-76519F5EB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2598</Words>
  <Characters>14809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17373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Sadia Rani</cp:lastModifiedBy>
  <cp:revision>3</cp:revision>
  <dcterms:created xsi:type="dcterms:W3CDTF">2026-02-12T19:49:00Z</dcterms:created>
  <dcterms:modified xsi:type="dcterms:W3CDTF">2026-03-17T20:53:00Z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5a0a4886-4eca-4d0b-a979-554948fd4f5b</vt:lpwstr>
  </property>
</Properties>
</file>