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C558A" w14:textId="13CD8C4D" w:rsidR="00D648FC" w:rsidRPr="003F4F30" w:rsidRDefault="00D648FC" w:rsidP="00B93CE4">
      <w:pPr>
        <w:spacing w:line="360" w:lineRule="auto"/>
        <w:jc w:val="both"/>
        <w:rPr>
          <w:rFonts w:ascii="Arial" w:hAnsi="Arial" w:cs="Arial"/>
          <w:b/>
          <w:bCs/>
          <w:sz w:val="24"/>
          <w:szCs w:val="24"/>
          <w:u w:val="single"/>
        </w:rPr>
      </w:pPr>
      <w:r w:rsidRPr="003F4F30">
        <w:rPr>
          <w:rFonts w:ascii="Arial" w:hAnsi="Arial" w:cs="Arial"/>
          <w:b/>
          <w:bCs/>
          <w:sz w:val="24"/>
          <w:szCs w:val="24"/>
          <w:u w:val="single"/>
        </w:rPr>
        <w:t>Introduction</w:t>
      </w:r>
    </w:p>
    <w:p w14:paraId="79CF6F5E" w14:textId="77777777" w:rsidR="00B53FBD" w:rsidRDefault="00B53FBD" w:rsidP="00B93CE4">
      <w:pPr>
        <w:spacing w:line="360" w:lineRule="auto"/>
        <w:jc w:val="both"/>
        <w:rPr>
          <w:rFonts w:ascii="Arial" w:hAnsi="Arial" w:cs="Arial"/>
          <w:sz w:val="24"/>
          <w:szCs w:val="24"/>
        </w:rPr>
      </w:pPr>
      <w:r>
        <w:rPr>
          <w:rFonts w:ascii="Arial" w:hAnsi="Arial" w:cs="Arial"/>
          <w:sz w:val="24"/>
          <w:szCs w:val="24"/>
        </w:rPr>
        <w:t xml:space="preserve">This assignment will be looking at supervision policies and discuss the importance of effective supervision and how this will adapt into good youth work practice. The author will include how effective supervision, which is the catalyst for guided reflection and discussion, will lead to learning new skills and the support needed to improve the deliverance of work to young people. </w:t>
      </w:r>
    </w:p>
    <w:p w14:paraId="54494FDA" w14:textId="24A21A15" w:rsidR="00C214B5" w:rsidRDefault="00304973" w:rsidP="00B93CE4">
      <w:pPr>
        <w:spacing w:line="360" w:lineRule="auto"/>
        <w:jc w:val="both"/>
        <w:rPr>
          <w:rFonts w:ascii="Arial" w:hAnsi="Arial" w:cs="Arial"/>
          <w:sz w:val="24"/>
          <w:szCs w:val="24"/>
        </w:rPr>
      </w:pPr>
      <w:r>
        <w:rPr>
          <w:rFonts w:ascii="Arial" w:hAnsi="Arial" w:cs="Arial"/>
          <w:sz w:val="24"/>
          <w:szCs w:val="24"/>
        </w:rPr>
        <w:t>‘Supervision is a regular, planned, accountable process, which must provide a supportive environment for reflecting on practice and making well informed decisions using professional judgement and discretion.’ (BASW, 2011)</w:t>
      </w:r>
    </w:p>
    <w:p w14:paraId="5B90FC12" w14:textId="547EDCFC" w:rsidR="003F4F30" w:rsidRPr="003F4F30" w:rsidRDefault="004F7473" w:rsidP="00B93CE4">
      <w:pPr>
        <w:spacing w:line="360" w:lineRule="auto"/>
        <w:jc w:val="both"/>
        <w:rPr>
          <w:rFonts w:ascii="Arial" w:hAnsi="Arial" w:cs="Arial"/>
          <w:sz w:val="24"/>
          <w:szCs w:val="24"/>
        </w:rPr>
      </w:pPr>
      <w:r>
        <w:rPr>
          <w:rFonts w:ascii="Arial" w:hAnsi="Arial" w:cs="Arial"/>
          <w:sz w:val="24"/>
          <w:szCs w:val="24"/>
        </w:rPr>
        <w:t>Sapin (2009)</w:t>
      </w:r>
      <w:r w:rsidR="00D66902">
        <w:rPr>
          <w:rFonts w:ascii="Arial" w:hAnsi="Arial" w:cs="Arial"/>
          <w:sz w:val="24"/>
          <w:szCs w:val="24"/>
        </w:rPr>
        <w:t xml:space="preserve"> states that supervision provides </w:t>
      </w:r>
      <w:r w:rsidR="000C5BF9">
        <w:rPr>
          <w:rFonts w:ascii="Arial" w:hAnsi="Arial" w:cs="Arial"/>
          <w:sz w:val="24"/>
          <w:szCs w:val="24"/>
        </w:rPr>
        <w:t xml:space="preserve">a structure for professional youth work practice, it is </w:t>
      </w:r>
      <w:r w:rsidR="00D66902">
        <w:rPr>
          <w:rFonts w:ascii="Arial" w:hAnsi="Arial" w:cs="Arial"/>
          <w:sz w:val="24"/>
          <w:szCs w:val="24"/>
        </w:rPr>
        <w:t xml:space="preserve">an opportunity to </w:t>
      </w:r>
      <w:r w:rsidR="000C5BF9">
        <w:rPr>
          <w:rFonts w:ascii="Arial" w:hAnsi="Arial" w:cs="Arial"/>
          <w:sz w:val="24"/>
          <w:szCs w:val="24"/>
        </w:rPr>
        <w:t xml:space="preserve">plan future developments and to reflect on recent practice. Supervision, when used in the correct form, is a process that involves a manager meeting regularly and interacting with workers to review their work. It is a </w:t>
      </w:r>
      <w:r w:rsidR="0065404E">
        <w:rPr>
          <w:rFonts w:ascii="Arial" w:hAnsi="Arial" w:cs="Arial"/>
          <w:sz w:val="24"/>
          <w:szCs w:val="24"/>
        </w:rPr>
        <w:t xml:space="preserve">workplace activity in which a manager oversees the activities and responsibilities of employees he/she manages. </w:t>
      </w:r>
      <w:r w:rsidR="003F4F30" w:rsidRPr="003F4F30">
        <w:rPr>
          <w:rFonts w:ascii="Arial" w:hAnsi="Arial" w:cs="Arial"/>
          <w:sz w:val="24"/>
          <w:szCs w:val="24"/>
        </w:rPr>
        <w:t>Supervision is a vital process in a workplace and is a platform to share thoughts, feelings and ideas</w:t>
      </w:r>
      <w:r w:rsidR="003F4F30">
        <w:rPr>
          <w:rFonts w:ascii="Arial" w:hAnsi="Arial" w:cs="Arial"/>
          <w:sz w:val="24"/>
          <w:szCs w:val="24"/>
        </w:rPr>
        <w:t>.</w:t>
      </w:r>
      <w:r w:rsidR="003F4F30" w:rsidRPr="003F4F30">
        <w:rPr>
          <w:rFonts w:ascii="Arial" w:hAnsi="Arial" w:cs="Arial"/>
          <w:sz w:val="24"/>
          <w:szCs w:val="24"/>
        </w:rPr>
        <w:t xml:space="preserve"> </w:t>
      </w:r>
      <w:r w:rsidR="0065404E">
        <w:rPr>
          <w:rFonts w:ascii="Arial" w:hAnsi="Arial" w:cs="Arial"/>
          <w:sz w:val="24"/>
          <w:szCs w:val="24"/>
        </w:rPr>
        <w:t xml:space="preserve">Supervisors play a pivotal role in the development of their employees. </w:t>
      </w:r>
      <w:r w:rsidR="007A64CA">
        <w:rPr>
          <w:rFonts w:ascii="Arial" w:hAnsi="Arial" w:cs="Arial"/>
          <w:sz w:val="24"/>
          <w:szCs w:val="24"/>
        </w:rPr>
        <w:t>BASW &amp; UNISON (2009) shares that</w:t>
      </w:r>
      <w:r w:rsidR="00304973">
        <w:rPr>
          <w:rFonts w:ascii="Arial" w:hAnsi="Arial" w:cs="Arial"/>
          <w:sz w:val="24"/>
          <w:szCs w:val="24"/>
        </w:rPr>
        <w:t xml:space="preserve"> even though employees are responsible for their own work, deliverance and decision making, they also need good quality support and supervision in order to </w:t>
      </w:r>
      <w:r w:rsidR="00B53BEE">
        <w:rPr>
          <w:rFonts w:ascii="Arial" w:hAnsi="Arial" w:cs="Arial"/>
          <w:sz w:val="24"/>
          <w:szCs w:val="24"/>
        </w:rPr>
        <w:t xml:space="preserve">do </w:t>
      </w:r>
      <w:r w:rsidR="00304973">
        <w:rPr>
          <w:rFonts w:ascii="Arial" w:hAnsi="Arial" w:cs="Arial"/>
          <w:sz w:val="24"/>
          <w:szCs w:val="24"/>
        </w:rPr>
        <w:t xml:space="preserve">the best job. Everybody wants the opportunity to talk about their </w:t>
      </w:r>
      <w:r w:rsidR="001202AF">
        <w:rPr>
          <w:rFonts w:ascii="Arial" w:hAnsi="Arial" w:cs="Arial"/>
          <w:sz w:val="24"/>
          <w:szCs w:val="24"/>
        </w:rPr>
        <w:t xml:space="preserve">work, </w:t>
      </w:r>
      <w:r w:rsidR="00C214B5">
        <w:rPr>
          <w:rFonts w:ascii="Arial" w:hAnsi="Arial" w:cs="Arial"/>
          <w:sz w:val="24"/>
          <w:szCs w:val="24"/>
        </w:rPr>
        <w:t>share</w:t>
      </w:r>
      <w:r w:rsidR="001202AF">
        <w:rPr>
          <w:rFonts w:ascii="Arial" w:hAnsi="Arial" w:cs="Arial"/>
          <w:sz w:val="24"/>
          <w:szCs w:val="24"/>
        </w:rPr>
        <w:t xml:space="preserve"> worries and the things that they don’t understand, to share goals and highlights, to ask about situations that have occurred and to build a relationship with the employer. </w:t>
      </w:r>
      <w:r w:rsidR="009A21BC">
        <w:rPr>
          <w:rFonts w:ascii="Arial" w:hAnsi="Arial" w:cs="Arial"/>
          <w:sz w:val="24"/>
          <w:szCs w:val="24"/>
        </w:rPr>
        <w:t xml:space="preserve">By reflecting on your own practice, this will enable you to find areas that need improving and areas in which need to be explained. Each day an employer may find themselves in a situation for the first time, and sometimes the action isn’t always right. Therefore, by reflecting on this, will ensure that the next time will be better, and the action will be correct. This is the process of learning and improving in practice. </w:t>
      </w:r>
      <w:r w:rsidR="00C214B5">
        <w:rPr>
          <w:rFonts w:ascii="Arial" w:hAnsi="Arial" w:cs="Arial"/>
          <w:sz w:val="24"/>
          <w:szCs w:val="24"/>
        </w:rPr>
        <w:t xml:space="preserve">‘Supervision is an opportunity to identify ways in which you can improve practice through reflection’ (John, Jonas, Jones &amp; Robinson, 2020). </w:t>
      </w:r>
      <w:r w:rsidR="00304973">
        <w:rPr>
          <w:rFonts w:ascii="Arial" w:hAnsi="Arial" w:cs="Arial"/>
          <w:sz w:val="24"/>
          <w:szCs w:val="24"/>
        </w:rPr>
        <w:t xml:space="preserve"> </w:t>
      </w:r>
    </w:p>
    <w:p w14:paraId="54BB1ACC" w14:textId="2831AB2A" w:rsidR="00D648FC" w:rsidRDefault="00BA62BF" w:rsidP="00B93CE4">
      <w:pPr>
        <w:spacing w:line="360" w:lineRule="auto"/>
        <w:jc w:val="both"/>
        <w:rPr>
          <w:rFonts w:ascii="Arial" w:hAnsi="Arial" w:cs="Arial"/>
          <w:sz w:val="24"/>
          <w:szCs w:val="24"/>
        </w:rPr>
      </w:pPr>
      <w:r>
        <w:rPr>
          <w:rFonts w:ascii="Arial" w:hAnsi="Arial" w:cs="Arial"/>
          <w:sz w:val="24"/>
          <w:szCs w:val="24"/>
        </w:rPr>
        <w:t>E</w:t>
      </w:r>
      <w:r w:rsidR="00D648FC" w:rsidRPr="003F4F30">
        <w:rPr>
          <w:rFonts w:ascii="Arial" w:hAnsi="Arial" w:cs="Arial"/>
          <w:sz w:val="24"/>
          <w:szCs w:val="24"/>
        </w:rPr>
        <w:t>ffective supervision provides</w:t>
      </w:r>
      <w:r>
        <w:rPr>
          <w:rFonts w:ascii="Arial" w:hAnsi="Arial" w:cs="Arial"/>
          <w:sz w:val="24"/>
          <w:szCs w:val="24"/>
        </w:rPr>
        <w:t xml:space="preserve"> the employee support in their personal and professional development, thus will build a safe and effective workforce. It allows the employee to have a safe space to share concerns, issues and personal difficulties that may affect </w:t>
      </w:r>
      <w:r>
        <w:rPr>
          <w:rFonts w:ascii="Arial" w:hAnsi="Arial" w:cs="Arial"/>
          <w:sz w:val="24"/>
          <w:szCs w:val="24"/>
        </w:rPr>
        <w:lastRenderedPageBreak/>
        <w:t xml:space="preserve">their work. It is also an opportunity for the supervisor to build a relationship with the employee and help to tailor the work to the individual, to recognise strengths and weaknesses, </w:t>
      </w:r>
      <w:r w:rsidR="00585417">
        <w:rPr>
          <w:rFonts w:ascii="Arial" w:hAnsi="Arial" w:cs="Arial"/>
          <w:sz w:val="24"/>
          <w:szCs w:val="24"/>
        </w:rPr>
        <w:t>and to use these tools to better the deliverance of support in youth work.</w:t>
      </w:r>
      <w:r w:rsidR="0073392D">
        <w:rPr>
          <w:rFonts w:ascii="Arial" w:hAnsi="Arial" w:cs="Arial"/>
          <w:sz w:val="24"/>
          <w:szCs w:val="24"/>
        </w:rPr>
        <w:t xml:space="preserve"> Some of the skills and qualities needed </w:t>
      </w:r>
      <w:r w:rsidR="00B53BEE">
        <w:rPr>
          <w:rFonts w:ascii="Arial" w:hAnsi="Arial" w:cs="Arial"/>
          <w:sz w:val="24"/>
          <w:szCs w:val="24"/>
        </w:rPr>
        <w:t xml:space="preserve">in order </w:t>
      </w:r>
      <w:r w:rsidR="0073392D">
        <w:rPr>
          <w:rFonts w:ascii="Arial" w:hAnsi="Arial" w:cs="Arial"/>
          <w:sz w:val="24"/>
          <w:szCs w:val="24"/>
        </w:rPr>
        <w:t xml:space="preserve">to become an effective supervisor is a calm demeanour, open minded, non-judgemental, involved, interested, invested, approachable, problem solver, </w:t>
      </w:r>
      <w:r w:rsidR="00D617C8">
        <w:rPr>
          <w:rFonts w:ascii="Arial" w:hAnsi="Arial" w:cs="Arial"/>
          <w:sz w:val="24"/>
          <w:szCs w:val="24"/>
        </w:rPr>
        <w:t>empathetic, patience. Therefore, the supervisor will need to be qualified</w:t>
      </w:r>
      <w:r w:rsidR="0082298A">
        <w:rPr>
          <w:rFonts w:ascii="Arial" w:hAnsi="Arial" w:cs="Arial"/>
          <w:sz w:val="24"/>
          <w:szCs w:val="24"/>
        </w:rPr>
        <w:t>, however it is more important that the supervisor brings their skills and attitudes to the relationship. Moreover, the supervisor</w:t>
      </w:r>
      <w:r w:rsidR="00B53BEE">
        <w:rPr>
          <w:rFonts w:ascii="Arial" w:hAnsi="Arial" w:cs="Arial"/>
          <w:sz w:val="24"/>
          <w:szCs w:val="24"/>
        </w:rPr>
        <w:t xml:space="preserve"> is</w:t>
      </w:r>
      <w:bookmarkStart w:id="0" w:name="_GoBack"/>
      <w:bookmarkEnd w:id="0"/>
      <w:r w:rsidR="0082298A">
        <w:rPr>
          <w:rFonts w:ascii="Arial" w:hAnsi="Arial" w:cs="Arial"/>
          <w:sz w:val="24"/>
          <w:szCs w:val="24"/>
        </w:rPr>
        <w:t xml:space="preserve"> to demonstrate their ability to learn, analyse and think. (Tash, 2000)</w:t>
      </w:r>
    </w:p>
    <w:p w14:paraId="08F44690" w14:textId="77777777" w:rsidR="00510AB9" w:rsidRDefault="009A21BC" w:rsidP="00510AB9">
      <w:pPr>
        <w:spacing w:line="360" w:lineRule="auto"/>
        <w:jc w:val="both"/>
        <w:rPr>
          <w:rFonts w:ascii="Arial" w:hAnsi="Arial" w:cs="Arial"/>
          <w:sz w:val="24"/>
          <w:szCs w:val="24"/>
        </w:rPr>
      </w:pPr>
      <w:r>
        <w:rPr>
          <w:rFonts w:ascii="Arial" w:hAnsi="Arial" w:cs="Arial"/>
          <w:sz w:val="24"/>
          <w:szCs w:val="24"/>
        </w:rPr>
        <w:t xml:space="preserve">However, in order for </w:t>
      </w:r>
      <w:r w:rsidR="00A657D1">
        <w:rPr>
          <w:rFonts w:ascii="Arial" w:hAnsi="Arial" w:cs="Arial"/>
          <w:sz w:val="24"/>
          <w:szCs w:val="24"/>
        </w:rPr>
        <w:t xml:space="preserve">the </w:t>
      </w:r>
      <w:r>
        <w:rPr>
          <w:rFonts w:ascii="Arial" w:hAnsi="Arial" w:cs="Arial"/>
          <w:sz w:val="24"/>
          <w:szCs w:val="24"/>
        </w:rPr>
        <w:t>supervision to be effective, the employee needs to be able to accept support, this can be difficult for some.</w:t>
      </w:r>
      <w:r w:rsidR="00CD6747">
        <w:rPr>
          <w:rFonts w:ascii="Arial" w:hAnsi="Arial" w:cs="Arial"/>
          <w:sz w:val="24"/>
          <w:szCs w:val="24"/>
        </w:rPr>
        <w:t xml:space="preserve"> The employee needs to be prepared to critically look at their own work, in doing so, it will create learning. (Woods, 2001)</w:t>
      </w:r>
      <w:r>
        <w:rPr>
          <w:rFonts w:ascii="Arial" w:hAnsi="Arial" w:cs="Arial"/>
          <w:sz w:val="24"/>
          <w:szCs w:val="24"/>
        </w:rPr>
        <w:t xml:space="preserve"> It is also expecting the employer to reflect truthfully on themselves and this does not come naturally for some people. In order to deliver the best youth work, it is essential to be able to self-reflect. Self-reflecting </w:t>
      </w:r>
      <w:r w:rsidR="009424DD">
        <w:rPr>
          <w:rFonts w:ascii="Arial" w:hAnsi="Arial" w:cs="Arial"/>
          <w:sz w:val="24"/>
          <w:szCs w:val="24"/>
        </w:rPr>
        <w:t xml:space="preserve">and accepting criticism </w:t>
      </w:r>
      <w:r>
        <w:rPr>
          <w:rFonts w:ascii="Arial" w:hAnsi="Arial" w:cs="Arial"/>
          <w:sz w:val="24"/>
          <w:szCs w:val="24"/>
        </w:rPr>
        <w:t xml:space="preserve">can be </w:t>
      </w:r>
      <w:r w:rsidR="009424DD">
        <w:rPr>
          <w:rFonts w:ascii="Arial" w:hAnsi="Arial" w:cs="Arial"/>
          <w:sz w:val="24"/>
          <w:szCs w:val="24"/>
        </w:rPr>
        <w:t>difficult,</w:t>
      </w:r>
      <w:r>
        <w:rPr>
          <w:rFonts w:ascii="Arial" w:hAnsi="Arial" w:cs="Arial"/>
          <w:sz w:val="24"/>
          <w:szCs w:val="24"/>
        </w:rPr>
        <w:t xml:space="preserve"> and it is a skill that needs to be learnt. </w:t>
      </w:r>
      <w:r w:rsidR="001A3DDF">
        <w:rPr>
          <w:rFonts w:ascii="Arial" w:hAnsi="Arial" w:cs="Arial"/>
          <w:sz w:val="24"/>
          <w:szCs w:val="24"/>
        </w:rPr>
        <w:t>‘Location of self’ is a time to identify strengths and weaknesses, hopes and fears, and to articulate needs and interests. (Sapin, 2009)</w:t>
      </w:r>
      <w:r w:rsidR="00616EAF">
        <w:rPr>
          <w:rFonts w:ascii="Times New Roman" w:hAnsi="Times New Roman"/>
          <w:sz w:val="24"/>
          <w:szCs w:val="24"/>
          <w:lang w:eastAsia="en-GB"/>
        </w:rPr>
        <w:t xml:space="preserve"> </w:t>
      </w:r>
      <w:r w:rsidR="00616EAF" w:rsidRPr="00616EAF">
        <w:rPr>
          <w:rFonts w:ascii="Arial" w:hAnsi="Arial" w:cs="Arial"/>
          <w:sz w:val="24"/>
          <w:szCs w:val="24"/>
          <w:lang w:eastAsia="en-GB"/>
        </w:rPr>
        <w:t>The ability to reflect deeply and honestly on one’s practice is a major factor in the speed of (professional) development</w:t>
      </w:r>
      <w:r w:rsidR="00426183">
        <w:rPr>
          <w:rFonts w:ascii="Arial" w:hAnsi="Arial" w:cs="Arial"/>
          <w:sz w:val="24"/>
          <w:szCs w:val="24"/>
          <w:lang w:eastAsia="en-GB"/>
        </w:rPr>
        <w:t>.</w:t>
      </w:r>
      <w:r w:rsidR="00616EAF" w:rsidRPr="00616EAF">
        <w:rPr>
          <w:rFonts w:ascii="Arial" w:hAnsi="Arial" w:cs="Arial"/>
          <w:sz w:val="24"/>
          <w:szCs w:val="24"/>
          <w:lang w:eastAsia="en-GB"/>
        </w:rPr>
        <w:t xml:space="preserve"> (Turner-Bisset, 2005).</w:t>
      </w:r>
      <w:r w:rsidR="006C07A9">
        <w:rPr>
          <w:rFonts w:ascii="Arial" w:hAnsi="Arial" w:cs="Arial"/>
          <w:sz w:val="24"/>
          <w:szCs w:val="24"/>
          <w:lang w:eastAsia="en-GB"/>
        </w:rPr>
        <w:t xml:space="preserve"> </w:t>
      </w:r>
      <w:r w:rsidR="006C07A9" w:rsidRPr="00426183">
        <w:rPr>
          <w:rFonts w:ascii="Arial" w:hAnsi="Arial" w:cs="Arial"/>
          <w:sz w:val="24"/>
          <w:szCs w:val="24"/>
          <w:lang w:eastAsia="en-GB"/>
        </w:rPr>
        <w:t xml:space="preserve">Lindon (2012) states that reflective practice can be very difficult. There can also be emotional consequences due to reflective practice. It can be difficult to analyse a </w:t>
      </w:r>
      <w:r w:rsidR="00426183" w:rsidRPr="00426183">
        <w:rPr>
          <w:rFonts w:ascii="Arial" w:hAnsi="Arial" w:cs="Arial"/>
          <w:sz w:val="24"/>
          <w:szCs w:val="24"/>
          <w:lang w:eastAsia="en-GB"/>
        </w:rPr>
        <w:t>situation,</w:t>
      </w:r>
      <w:r w:rsidR="006C07A9" w:rsidRPr="00426183">
        <w:rPr>
          <w:rFonts w:ascii="Arial" w:hAnsi="Arial" w:cs="Arial"/>
          <w:sz w:val="24"/>
          <w:szCs w:val="24"/>
          <w:lang w:eastAsia="en-GB"/>
        </w:rPr>
        <w:t xml:space="preserve"> but it is even harder to admit it aloud what was wrong, and then change the way you thought was the best outcome to begin with. This could initiate the feeling that the method is for ‘fault finding’.</w:t>
      </w:r>
    </w:p>
    <w:p w14:paraId="0645A80F" w14:textId="05D35525" w:rsidR="00616EAF" w:rsidRPr="00510AB9" w:rsidRDefault="00B72A41" w:rsidP="00510AB9">
      <w:pPr>
        <w:spacing w:line="360" w:lineRule="auto"/>
        <w:jc w:val="both"/>
        <w:rPr>
          <w:rFonts w:ascii="Arial" w:hAnsi="Arial" w:cs="Arial"/>
          <w:sz w:val="24"/>
          <w:szCs w:val="24"/>
        </w:rPr>
      </w:pPr>
      <w:r>
        <w:rPr>
          <w:rFonts w:ascii="Arial" w:hAnsi="Arial" w:cs="Arial"/>
          <w:sz w:val="24"/>
          <w:szCs w:val="24"/>
        </w:rPr>
        <w:t>Through effective supervision, good support and productive continuing professional development, this will enable the employer to deliver high quality youth work. The employer will understand what good youth work is and how to best deliver this to the young people. To be a good youth worker, the practitioner needs to be a tactful thinker, flexible, a reflector, a good role model, good observer, non-judgmental, great communication skills and an active listener. All these attributes can be learnt through supervision</w:t>
      </w:r>
      <w:r w:rsidR="00D617C8">
        <w:rPr>
          <w:rFonts w:ascii="Arial" w:hAnsi="Arial" w:cs="Arial"/>
          <w:sz w:val="24"/>
          <w:szCs w:val="24"/>
        </w:rPr>
        <w:t>. T</w:t>
      </w:r>
      <w:r>
        <w:rPr>
          <w:rFonts w:ascii="Arial" w:hAnsi="Arial" w:cs="Arial"/>
          <w:sz w:val="24"/>
          <w:szCs w:val="24"/>
        </w:rPr>
        <w:t xml:space="preserve">he skills </w:t>
      </w:r>
      <w:r w:rsidR="00D617C8">
        <w:rPr>
          <w:rFonts w:ascii="Arial" w:hAnsi="Arial" w:cs="Arial"/>
          <w:sz w:val="24"/>
          <w:szCs w:val="24"/>
        </w:rPr>
        <w:t xml:space="preserve">and qualities </w:t>
      </w:r>
      <w:r>
        <w:rPr>
          <w:rFonts w:ascii="Arial" w:hAnsi="Arial" w:cs="Arial"/>
          <w:sz w:val="24"/>
          <w:szCs w:val="24"/>
        </w:rPr>
        <w:t>are expected from the supervisor</w:t>
      </w:r>
      <w:r w:rsidR="00DC6D45">
        <w:rPr>
          <w:rFonts w:ascii="Arial" w:hAnsi="Arial" w:cs="Arial"/>
          <w:sz w:val="24"/>
          <w:szCs w:val="24"/>
        </w:rPr>
        <w:t xml:space="preserve"> also</w:t>
      </w:r>
      <w:r>
        <w:rPr>
          <w:rFonts w:ascii="Arial" w:hAnsi="Arial" w:cs="Arial"/>
          <w:sz w:val="24"/>
          <w:szCs w:val="24"/>
        </w:rPr>
        <w:t>, as mentioned above, therefore is passed along and appropriately shown to the supervisee.</w:t>
      </w:r>
      <w:r w:rsidR="00D617C8">
        <w:rPr>
          <w:rFonts w:ascii="Arial" w:hAnsi="Arial" w:cs="Arial"/>
          <w:sz w:val="24"/>
          <w:szCs w:val="24"/>
        </w:rPr>
        <w:t xml:space="preserve"> </w:t>
      </w:r>
      <w:r w:rsidR="00510AB9">
        <w:rPr>
          <w:rFonts w:ascii="Arial" w:hAnsi="Arial" w:cs="Arial"/>
          <w:sz w:val="24"/>
          <w:szCs w:val="24"/>
        </w:rPr>
        <w:t xml:space="preserve">More importantly the young people will gain from effective supervision as </w:t>
      </w:r>
      <w:r w:rsidR="00510AB9">
        <w:rPr>
          <w:rFonts w:ascii="Arial" w:hAnsi="Arial" w:cs="Arial"/>
          <w:sz w:val="24"/>
          <w:szCs w:val="24"/>
        </w:rPr>
        <w:lastRenderedPageBreak/>
        <w:t>they will be supported by skilled, and competent practitioners. (Welsh Government, 2014-2018)</w:t>
      </w:r>
    </w:p>
    <w:p w14:paraId="732795C9" w14:textId="065FB682" w:rsidR="00D648FC" w:rsidRPr="003F4F30" w:rsidRDefault="00D648FC" w:rsidP="00B93CE4">
      <w:pPr>
        <w:spacing w:line="360" w:lineRule="auto"/>
        <w:jc w:val="both"/>
        <w:rPr>
          <w:rFonts w:ascii="Arial" w:hAnsi="Arial" w:cs="Arial"/>
          <w:b/>
          <w:bCs/>
          <w:sz w:val="24"/>
          <w:szCs w:val="24"/>
          <w:u w:val="single"/>
        </w:rPr>
      </w:pPr>
      <w:r w:rsidRPr="003F4F30">
        <w:rPr>
          <w:rFonts w:ascii="Arial" w:hAnsi="Arial" w:cs="Arial"/>
          <w:b/>
          <w:bCs/>
          <w:sz w:val="24"/>
          <w:szCs w:val="24"/>
          <w:u w:val="single"/>
        </w:rPr>
        <w:t>Main body</w:t>
      </w:r>
    </w:p>
    <w:p w14:paraId="122BEADF" w14:textId="52CF3189" w:rsidR="00D648FC" w:rsidRDefault="005F0521" w:rsidP="00B93CE4">
      <w:pPr>
        <w:spacing w:line="360" w:lineRule="auto"/>
        <w:jc w:val="both"/>
        <w:rPr>
          <w:rFonts w:ascii="Arial" w:hAnsi="Arial" w:cs="Arial"/>
          <w:sz w:val="24"/>
          <w:szCs w:val="24"/>
        </w:rPr>
      </w:pPr>
      <w:r>
        <w:rPr>
          <w:rFonts w:ascii="Arial" w:hAnsi="Arial" w:cs="Arial"/>
          <w:sz w:val="24"/>
          <w:szCs w:val="24"/>
        </w:rPr>
        <w:t>The author f</w:t>
      </w:r>
      <w:r w:rsidR="00D648FC" w:rsidRPr="003F4F30">
        <w:rPr>
          <w:rFonts w:ascii="Arial" w:hAnsi="Arial" w:cs="Arial"/>
          <w:sz w:val="24"/>
          <w:szCs w:val="24"/>
        </w:rPr>
        <w:t>ocus</w:t>
      </w:r>
      <w:r>
        <w:rPr>
          <w:rFonts w:ascii="Arial" w:hAnsi="Arial" w:cs="Arial"/>
          <w:sz w:val="24"/>
          <w:szCs w:val="24"/>
        </w:rPr>
        <w:t>es</w:t>
      </w:r>
      <w:r w:rsidR="00D648FC" w:rsidRPr="003F4F30">
        <w:rPr>
          <w:rFonts w:ascii="Arial" w:hAnsi="Arial" w:cs="Arial"/>
          <w:sz w:val="24"/>
          <w:szCs w:val="24"/>
        </w:rPr>
        <w:t xml:space="preserve"> upon an </w:t>
      </w:r>
      <w:r w:rsidR="00F55BB5">
        <w:rPr>
          <w:rFonts w:ascii="Arial" w:hAnsi="Arial" w:cs="Arial"/>
          <w:sz w:val="24"/>
          <w:szCs w:val="24"/>
        </w:rPr>
        <w:t xml:space="preserve">up to date </w:t>
      </w:r>
      <w:r w:rsidR="00D648FC" w:rsidRPr="003F4F30">
        <w:rPr>
          <w:rFonts w:ascii="Arial" w:hAnsi="Arial" w:cs="Arial"/>
          <w:sz w:val="24"/>
          <w:szCs w:val="24"/>
        </w:rPr>
        <w:t>organisation’s policy in relation to supervision and support</w:t>
      </w:r>
      <w:r w:rsidR="00F55BB5">
        <w:rPr>
          <w:rFonts w:ascii="Arial" w:hAnsi="Arial" w:cs="Arial"/>
          <w:sz w:val="24"/>
          <w:szCs w:val="24"/>
        </w:rPr>
        <w:t>, based in a current setting</w:t>
      </w:r>
      <w:r>
        <w:rPr>
          <w:rFonts w:ascii="Arial" w:hAnsi="Arial" w:cs="Arial"/>
          <w:sz w:val="24"/>
          <w:szCs w:val="24"/>
        </w:rPr>
        <w:t xml:space="preserve">. A policy is </w:t>
      </w:r>
      <w:r w:rsidR="00FE4C22">
        <w:rPr>
          <w:rFonts w:ascii="Arial" w:hAnsi="Arial" w:cs="Arial"/>
          <w:sz w:val="24"/>
          <w:szCs w:val="24"/>
        </w:rPr>
        <w:t>‘the big, overarching tenets of your organisation. They set direction, guide and influence decision-making. Policies guide the day-to-day actions and strategies but allow for flexibility. The big keyword for policies is ‘guiding’’</w:t>
      </w:r>
      <w:r w:rsidR="00E705C1">
        <w:rPr>
          <w:rFonts w:ascii="Arial" w:hAnsi="Arial" w:cs="Arial"/>
          <w:sz w:val="24"/>
          <w:szCs w:val="24"/>
        </w:rPr>
        <w:t xml:space="preserve"> (Compliance Bridge, 2020).</w:t>
      </w:r>
      <w:r w:rsidR="00A12877">
        <w:rPr>
          <w:rFonts w:ascii="Arial" w:hAnsi="Arial" w:cs="Arial"/>
          <w:sz w:val="24"/>
          <w:szCs w:val="24"/>
        </w:rPr>
        <w:t xml:space="preserve"> Th</w:t>
      </w:r>
      <w:r w:rsidR="00613CEF">
        <w:rPr>
          <w:rFonts w:ascii="Arial" w:hAnsi="Arial" w:cs="Arial"/>
          <w:sz w:val="24"/>
          <w:szCs w:val="24"/>
        </w:rPr>
        <w:t>e</w:t>
      </w:r>
      <w:r w:rsidR="00A12877">
        <w:rPr>
          <w:rFonts w:ascii="Arial" w:hAnsi="Arial" w:cs="Arial"/>
          <w:sz w:val="24"/>
          <w:szCs w:val="24"/>
        </w:rPr>
        <w:t xml:space="preserve"> particular policy is used with different teams in the same </w:t>
      </w:r>
      <w:r w:rsidR="005046EC">
        <w:rPr>
          <w:rFonts w:ascii="Arial" w:hAnsi="Arial" w:cs="Arial"/>
          <w:sz w:val="24"/>
          <w:szCs w:val="24"/>
        </w:rPr>
        <w:t>corporation;</w:t>
      </w:r>
      <w:r w:rsidR="00A12877">
        <w:rPr>
          <w:rFonts w:ascii="Arial" w:hAnsi="Arial" w:cs="Arial"/>
          <w:sz w:val="24"/>
          <w:szCs w:val="24"/>
        </w:rPr>
        <w:t xml:space="preserve"> </w:t>
      </w:r>
      <w:r w:rsidR="005046EC">
        <w:rPr>
          <w:rFonts w:ascii="Arial" w:hAnsi="Arial" w:cs="Arial"/>
          <w:sz w:val="24"/>
          <w:szCs w:val="24"/>
        </w:rPr>
        <w:t>therefore,</w:t>
      </w:r>
      <w:r w:rsidR="00A12877">
        <w:rPr>
          <w:rFonts w:ascii="Arial" w:hAnsi="Arial" w:cs="Arial"/>
          <w:sz w:val="24"/>
          <w:szCs w:val="24"/>
        </w:rPr>
        <w:t xml:space="preserve"> all employees receive the same type of supervision which promotes equality in the </w:t>
      </w:r>
      <w:r w:rsidR="005046EC">
        <w:rPr>
          <w:rFonts w:ascii="Arial" w:hAnsi="Arial" w:cs="Arial"/>
          <w:sz w:val="24"/>
          <w:szCs w:val="24"/>
        </w:rPr>
        <w:t>workplace</w:t>
      </w:r>
      <w:r w:rsidR="00A12877">
        <w:rPr>
          <w:rFonts w:ascii="Arial" w:hAnsi="Arial" w:cs="Arial"/>
          <w:sz w:val="24"/>
          <w:szCs w:val="24"/>
        </w:rPr>
        <w:t>.</w:t>
      </w:r>
      <w:r w:rsidR="005046EC">
        <w:rPr>
          <w:rFonts w:ascii="Arial" w:hAnsi="Arial" w:cs="Arial"/>
          <w:sz w:val="24"/>
          <w:szCs w:val="24"/>
        </w:rPr>
        <w:t xml:space="preserve"> </w:t>
      </w:r>
      <w:r w:rsidR="001D6696">
        <w:rPr>
          <w:rFonts w:ascii="Arial" w:hAnsi="Arial" w:cs="Arial"/>
          <w:sz w:val="24"/>
          <w:szCs w:val="24"/>
        </w:rPr>
        <w:t xml:space="preserve">Moreover, it ensures that all employees continue to deliver support similarly and the main goal is known and followed by all. </w:t>
      </w:r>
      <w:r w:rsidR="005046EC">
        <w:rPr>
          <w:rFonts w:ascii="Arial" w:hAnsi="Arial" w:cs="Arial"/>
          <w:sz w:val="24"/>
          <w:szCs w:val="24"/>
        </w:rPr>
        <w:t xml:space="preserve">The author is looking at one </w:t>
      </w:r>
      <w:r w:rsidR="007C2F25">
        <w:rPr>
          <w:rFonts w:ascii="Arial" w:hAnsi="Arial" w:cs="Arial"/>
          <w:sz w:val="24"/>
          <w:szCs w:val="24"/>
        </w:rPr>
        <w:t>team</w:t>
      </w:r>
      <w:r w:rsidR="005046EC">
        <w:rPr>
          <w:rFonts w:ascii="Arial" w:hAnsi="Arial" w:cs="Arial"/>
          <w:sz w:val="24"/>
          <w:szCs w:val="24"/>
        </w:rPr>
        <w:t>.</w:t>
      </w:r>
    </w:p>
    <w:p w14:paraId="63580A37" w14:textId="523D1BFC" w:rsidR="0044054E" w:rsidRDefault="0044054E" w:rsidP="00B93CE4">
      <w:pPr>
        <w:spacing w:line="360" w:lineRule="auto"/>
        <w:jc w:val="both"/>
        <w:rPr>
          <w:rFonts w:ascii="Arial" w:hAnsi="Arial" w:cs="Arial"/>
          <w:sz w:val="24"/>
          <w:szCs w:val="24"/>
        </w:rPr>
      </w:pPr>
      <w:r>
        <w:rPr>
          <w:rFonts w:ascii="Arial" w:hAnsi="Arial" w:cs="Arial"/>
          <w:sz w:val="24"/>
          <w:szCs w:val="24"/>
        </w:rPr>
        <w:t>To begin with, the policy is explained and informs the employee that ‘supervision is a right’, it explains the importance of supervision and emphasises this by referencing Lord Laming. The structure of the supervision is based on Mor Bank et al, using the three dimensions. Task assistance, Social and Emotional Support and Interpersonal interaction.</w:t>
      </w:r>
      <w:r w:rsidR="00F55BB5">
        <w:rPr>
          <w:rFonts w:ascii="Arial" w:hAnsi="Arial" w:cs="Arial"/>
          <w:sz w:val="24"/>
          <w:szCs w:val="24"/>
        </w:rPr>
        <w:t xml:space="preserve"> </w:t>
      </w:r>
      <w:r w:rsidR="00F55BB5" w:rsidRPr="00F55BB5">
        <w:rPr>
          <w:rFonts w:ascii="Arial" w:hAnsi="Arial" w:cs="Arial"/>
          <w:sz w:val="24"/>
          <w:szCs w:val="24"/>
        </w:rPr>
        <w:t>Leaders should not wait for an incident to occur before updating the policies. Moreover, the purpose of the policy should always be stated. (Campbell, 1997).</w:t>
      </w:r>
    </w:p>
    <w:p w14:paraId="17FA5EAD" w14:textId="62954F06" w:rsidR="0044054E" w:rsidRDefault="0044054E" w:rsidP="00B93CE4">
      <w:pPr>
        <w:spacing w:line="360" w:lineRule="auto"/>
        <w:jc w:val="both"/>
        <w:rPr>
          <w:rFonts w:ascii="Arial" w:hAnsi="Arial" w:cs="Arial"/>
          <w:sz w:val="24"/>
          <w:szCs w:val="24"/>
        </w:rPr>
      </w:pPr>
      <w:r>
        <w:rPr>
          <w:rFonts w:ascii="Arial" w:hAnsi="Arial" w:cs="Arial"/>
          <w:sz w:val="24"/>
          <w:szCs w:val="24"/>
        </w:rPr>
        <w:t>The policy states that the frequency of supervision depends on ‘the needs of the particular team or staff group’</w:t>
      </w:r>
      <w:r w:rsidR="005046EC">
        <w:rPr>
          <w:rFonts w:ascii="Arial" w:hAnsi="Arial" w:cs="Arial"/>
          <w:sz w:val="24"/>
          <w:szCs w:val="24"/>
        </w:rPr>
        <w:t>. However, based on the chosen team, the minimum frequency is ‘fortnightly for newly qualified staff and 4-6 weekly as appropriate’. It also states that ‘if a manager has not arranged it regularly then the employee should remind the manager. Therefore, it is not only the manager’s responsibility to arrange a supervision, it is the employees also.</w:t>
      </w:r>
      <w:r w:rsidR="00905C09">
        <w:rPr>
          <w:rFonts w:ascii="Arial" w:hAnsi="Arial" w:cs="Arial"/>
          <w:sz w:val="24"/>
          <w:szCs w:val="24"/>
        </w:rPr>
        <w:t xml:space="preserve"> S</w:t>
      </w:r>
      <w:r w:rsidR="00905C09" w:rsidRPr="00905C09">
        <w:rPr>
          <w:rFonts w:ascii="Arial" w:hAnsi="Arial" w:cs="Arial"/>
          <w:sz w:val="24"/>
          <w:szCs w:val="24"/>
        </w:rPr>
        <w:t>upervision becomes increasingly more important as a source of training and often is the only resource available to help workers enhance their skills.</w:t>
      </w:r>
      <w:r w:rsidR="00905C09">
        <w:rPr>
          <w:rFonts w:ascii="Arial" w:hAnsi="Arial" w:cs="Arial"/>
          <w:sz w:val="24"/>
          <w:szCs w:val="24"/>
        </w:rPr>
        <w:t xml:space="preserve"> (Kadushin, 1992)</w:t>
      </w:r>
      <w:r w:rsidR="00613CEF">
        <w:rPr>
          <w:rFonts w:ascii="Arial" w:hAnsi="Arial" w:cs="Arial"/>
          <w:sz w:val="24"/>
          <w:szCs w:val="24"/>
        </w:rPr>
        <w:t xml:space="preserve"> </w:t>
      </w:r>
      <w:r w:rsidR="009C6798">
        <w:rPr>
          <w:rFonts w:ascii="Arial" w:hAnsi="Arial" w:cs="Arial"/>
          <w:sz w:val="24"/>
          <w:szCs w:val="24"/>
        </w:rPr>
        <w:t>Additionally, c</w:t>
      </w:r>
      <w:r w:rsidR="00613CEF">
        <w:rPr>
          <w:rFonts w:ascii="Arial" w:hAnsi="Arial" w:cs="Arial"/>
          <w:sz w:val="24"/>
          <w:szCs w:val="24"/>
        </w:rPr>
        <w:t>ommunication between a manager and employees is essential. Therefore, the more</w:t>
      </w:r>
      <w:r w:rsidR="003229A0">
        <w:rPr>
          <w:rFonts w:ascii="Arial" w:hAnsi="Arial" w:cs="Arial"/>
          <w:sz w:val="24"/>
          <w:szCs w:val="24"/>
        </w:rPr>
        <w:t xml:space="preserve"> </w:t>
      </w:r>
      <w:r w:rsidR="00613CEF">
        <w:rPr>
          <w:rFonts w:ascii="Arial" w:hAnsi="Arial" w:cs="Arial"/>
          <w:sz w:val="24"/>
          <w:szCs w:val="24"/>
        </w:rPr>
        <w:t>frequent the supervision is, the more communication is made</w:t>
      </w:r>
      <w:r w:rsidR="003229A0">
        <w:rPr>
          <w:rFonts w:ascii="Arial" w:hAnsi="Arial" w:cs="Arial"/>
          <w:sz w:val="24"/>
          <w:szCs w:val="24"/>
        </w:rPr>
        <w:t xml:space="preserve"> amongst the supervisor and supervisee.</w:t>
      </w:r>
      <w:r w:rsidR="00613CEF">
        <w:rPr>
          <w:rFonts w:ascii="Arial" w:hAnsi="Arial" w:cs="Arial"/>
          <w:sz w:val="24"/>
          <w:szCs w:val="24"/>
        </w:rPr>
        <w:t xml:space="preserve"> </w:t>
      </w:r>
      <w:r w:rsidR="003229A0">
        <w:rPr>
          <w:rFonts w:ascii="Arial" w:hAnsi="Arial" w:cs="Arial"/>
          <w:sz w:val="24"/>
          <w:szCs w:val="24"/>
        </w:rPr>
        <w:t>Moreover, e</w:t>
      </w:r>
      <w:r w:rsidR="00613CEF">
        <w:rPr>
          <w:rFonts w:ascii="Arial" w:hAnsi="Arial" w:cs="Arial"/>
          <w:sz w:val="24"/>
          <w:szCs w:val="24"/>
        </w:rPr>
        <w:t xml:space="preserve">mployees will appreciate the approachable supervisor to help with issues or gain additional help. </w:t>
      </w:r>
      <w:r w:rsidR="003229A0">
        <w:rPr>
          <w:rFonts w:ascii="Arial" w:hAnsi="Arial" w:cs="Arial"/>
          <w:sz w:val="24"/>
          <w:szCs w:val="24"/>
        </w:rPr>
        <w:t>(</w:t>
      </w:r>
      <w:r w:rsidR="0034504A">
        <w:rPr>
          <w:rFonts w:ascii="Arial" w:hAnsi="Arial" w:cs="Arial"/>
          <w:sz w:val="24"/>
          <w:szCs w:val="24"/>
        </w:rPr>
        <w:t>Kokemuller, 2020</w:t>
      </w:r>
      <w:r w:rsidR="003229A0">
        <w:rPr>
          <w:rFonts w:ascii="Arial" w:hAnsi="Arial" w:cs="Arial"/>
          <w:sz w:val="24"/>
          <w:szCs w:val="24"/>
        </w:rPr>
        <w:t>)</w:t>
      </w:r>
    </w:p>
    <w:p w14:paraId="46FCB85F" w14:textId="35BF656D" w:rsidR="00F87C2B" w:rsidRDefault="00F87C2B" w:rsidP="00B93CE4">
      <w:pPr>
        <w:spacing w:line="360" w:lineRule="auto"/>
        <w:jc w:val="both"/>
        <w:rPr>
          <w:rFonts w:ascii="Arial" w:hAnsi="Arial" w:cs="Arial"/>
          <w:sz w:val="24"/>
          <w:szCs w:val="24"/>
        </w:rPr>
      </w:pPr>
      <w:r>
        <w:rPr>
          <w:rFonts w:ascii="Arial" w:hAnsi="Arial" w:cs="Arial"/>
          <w:sz w:val="24"/>
          <w:szCs w:val="24"/>
        </w:rPr>
        <w:lastRenderedPageBreak/>
        <w:t xml:space="preserve">The policy states briefly about confidentiality. There is an expectation that supervision sessions will be confidential unless the information needs to be passed on. </w:t>
      </w:r>
      <w:r w:rsidR="009613F7">
        <w:rPr>
          <w:rFonts w:ascii="Arial" w:hAnsi="Arial" w:cs="Arial"/>
          <w:sz w:val="24"/>
          <w:szCs w:val="24"/>
        </w:rPr>
        <w:t xml:space="preserve">The policy explains that all written supervision documents will be stored in a locked cabinet, if they are saved </w:t>
      </w:r>
      <w:r w:rsidR="00C4091D">
        <w:rPr>
          <w:rFonts w:ascii="Arial" w:hAnsi="Arial" w:cs="Arial"/>
          <w:sz w:val="24"/>
          <w:szCs w:val="24"/>
        </w:rPr>
        <w:t>electronically,</w:t>
      </w:r>
      <w:r w:rsidR="009613F7">
        <w:rPr>
          <w:rFonts w:ascii="Arial" w:hAnsi="Arial" w:cs="Arial"/>
          <w:sz w:val="24"/>
          <w:szCs w:val="24"/>
        </w:rPr>
        <w:t xml:space="preserve"> the</w:t>
      </w:r>
      <w:r w:rsidR="00C4091D">
        <w:rPr>
          <w:rFonts w:ascii="Arial" w:hAnsi="Arial" w:cs="Arial"/>
          <w:sz w:val="24"/>
          <w:szCs w:val="24"/>
        </w:rPr>
        <w:t xml:space="preserve"> documents</w:t>
      </w:r>
      <w:r w:rsidR="009613F7">
        <w:rPr>
          <w:rFonts w:ascii="Arial" w:hAnsi="Arial" w:cs="Arial"/>
          <w:sz w:val="24"/>
          <w:szCs w:val="24"/>
        </w:rPr>
        <w:t xml:space="preserve"> will be stored in a secure folder which can</w:t>
      </w:r>
      <w:r w:rsidR="00C4091D">
        <w:rPr>
          <w:rFonts w:ascii="Arial" w:hAnsi="Arial" w:cs="Arial"/>
          <w:sz w:val="24"/>
          <w:szCs w:val="24"/>
        </w:rPr>
        <w:t xml:space="preserve"> only</w:t>
      </w:r>
      <w:r w:rsidR="009613F7">
        <w:rPr>
          <w:rFonts w:ascii="Arial" w:hAnsi="Arial" w:cs="Arial"/>
          <w:sz w:val="24"/>
          <w:szCs w:val="24"/>
        </w:rPr>
        <w:t xml:space="preserve"> be accessed by the supervisor/supervisee’s line manager.</w:t>
      </w:r>
      <w:r w:rsidR="00C4091D">
        <w:rPr>
          <w:rFonts w:ascii="Arial" w:hAnsi="Arial" w:cs="Arial"/>
          <w:sz w:val="24"/>
          <w:szCs w:val="24"/>
        </w:rPr>
        <w:t xml:space="preserve"> (Children’s Services, 2018) </w:t>
      </w:r>
      <w:r w:rsidR="00AD4FEC">
        <w:rPr>
          <w:rFonts w:ascii="Arial" w:hAnsi="Arial" w:cs="Arial"/>
          <w:sz w:val="24"/>
          <w:szCs w:val="24"/>
        </w:rPr>
        <w:t>Confidentiality is arguably the most important right of the responder and therefore, without confidentiality, the responder would not participate through fear. This would affect the relationship and progress of work, in turn, affect the young people. (Gates, 1998)</w:t>
      </w:r>
    </w:p>
    <w:p w14:paraId="0AA2CAF0" w14:textId="5419743D" w:rsidR="009E0D0C" w:rsidRDefault="009E0D0C" w:rsidP="00B93CE4">
      <w:pPr>
        <w:spacing w:line="360" w:lineRule="auto"/>
        <w:jc w:val="both"/>
        <w:rPr>
          <w:rFonts w:ascii="Arial" w:hAnsi="Arial" w:cs="Arial"/>
          <w:sz w:val="24"/>
          <w:szCs w:val="24"/>
        </w:rPr>
      </w:pPr>
      <w:r>
        <w:rPr>
          <w:rFonts w:ascii="Arial" w:hAnsi="Arial" w:cs="Arial"/>
          <w:sz w:val="24"/>
          <w:szCs w:val="24"/>
        </w:rPr>
        <w:t xml:space="preserve">Moreover, the policy includes managing performance which emphasises the importance of the reflection on strengths of the supervisee and identify areas of development. It states that building on the strengths of an employer is the best way to change and develop practice. (Children’s Services, 2018) </w:t>
      </w:r>
      <w:r w:rsidR="00D47FAB">
        <w:rPr>
          <w:rFonts w:ascii="Arial" w:hAnsi="Arial" w:cs="Arial"/>
          <w:sz w:val="24"/>
          <w:szCs w:val="24"/>
        </w:rPr>
        <w:t xml:space="preserve">Positive feedback will ensure the supervisee understand that their approach </w:t>
      </w:r>
      <w:r w:rsidR="00093076">
        <w:rPr>
          <w:rFonts w:ascii="Arial" w:hAnsi="Arial" w:cs="Arial"/>
          <w:sz w:val="24"/>
          <w:szCs w:val="24"/>
        </w:rPr>
        <w:t>is correct and will continue doing so. This enables positive developments and identify</w:t>
      </w:r>
      <w:r w:rsidR="000278B6">
        <w:rPr>
          <w:rFonts w:ascii="Arial" w:hAnsi="Arial" w:cs="Arial"/>
          <w:sz w:val="24"/>
          <w:szCs w:val="24"/>
        </w:rPr>
        <w:t>ing</w:t>
      </w:r>
      <w:r w:rsidR="00093076">
        <w:rPr>
          <w:rFonts w:ascii="Arial" w:hAnsi="Arial" w:cs="Arial"/>
          <w:sz w:val="24"/>
          <w:szCs w:val="24"/>
        </w:rPr>
        <w:t xml:space="preserve"> particular skills and knowledge. (Sapin, 2009)</w:t>
      </w:r>
    </w:p>
    <w:p w14:paraId="06206F6F" w14:textId="4DA000AD" w:rsidR="009E0D0C" w:rsidRPr="00FE4C22" w:rsidRDefault="003774A0" w:rsidP="00B93CE4">
      <w:pPr>
        <w:spacing w:line="360" w:lineRule="auto"/>
        <w:jc w:val="both"/>
        <w:rPr>
          <w:rFonts w:ascii="Arial" w:hAnsi="Arial" w:cs="Arial"/>
        </w:rPr>
      </w:pPr>
      <w:r>
        <w:rPr>
          <w:rFonts w:ascii="Arial" w:hAnsi="Arial" w:cs="Arial"/>
          <w:sz w:val="24"/>
          <w:szCs w:val="24"/>
        </w:rPr>
        <w:t>T</w:t>
      </w:r>
      <w:r w:rsidR="009E0D0C">
        <w:rPr>
          <w:rFonts w:ascii="Arial" w:hAnsi="Arial" w:cs="Arial"/>
          <w:sz w:val="24"/>
          <w:szCs w:val="24"/>
        </w:rPr>
        <w:t xml:space="preserve">he author </w:t>
      </w:r>
      <w:r>
        <w:rPr>
          <w:rFonts w:ascii="Arial" w:hAnsi="Arial" w:cs="Arial"/>
          <w:sz w:val="24"/>
          <w:szCs w:val="24"/>
        </w:rPr>
        <w:t>compared the policy with another council and collected information on supervision agreements. This is provided in West Berkshire Council Supervision Policy. However</w:t>
      </w:r>
      <w:r w:rsidR="00A657D1">
        <w:rPr>
          <w:rFonts w:ascii="Arial" w:hAnsi="Arial" w:cs="Arial"/>
          <w:sz w:val="24"/>
          <w:szCs w:val="24"/>
        </w:rPr>
        <w:t>,</w:t>
      </w:r>
      <w:r>
        <w:rPr>
          <w:rFonts w:ascii="Arial" w:hAnsi="Arial" w:cs="Arial"/>
          <w:sz w:val="24"/>
          <w:szCs w:val="24"/>
        </w:rPr>
        <w:t xml:space="preserve"> this </w:t>
      </w:r>
      <w:r w:rsidR="009E0D0C">
        <w:rPr>
          <w:rFonts w:ascii="Arial" w:hAnsi="Arial" w:cs="Arial"/>
          <w:sz w:val="24"/>
          <w:szCs w:val="24"/>
        </w:rPr>
        <w:t>could no</w:t>
      </w:r>
      <w:r>
        <w:rPr>
          <w:rFonts w:ascii="Arial" w:hAnsi="Arial" w:cs="Arial"/>
          <w:sz w:val="24"/>
          <w:szCs w:val="24"/>
        </w:rPr>
        <w:t>t be</w:t>
      </w:r>
      <w:r w:rsidR="009E0D0C">
        <w:rPr>
          <w:rFonts w:ascii="Arial" w:hAnsi="Arial" w:cs="Arial"/>
          <w:sz w:val="24"/>
          <w:szCs w:val="24"/>
        </w:rPr>
        <w:t xml:space="preserve"> f</w:t>
      </w:r>
      <w:r>
        <w:rPr>
          <w:rFonts w:ascii="Arial" w:hAnsi="Arial" w:cs="Arial"/>
          <w:sz w:val="24"/>
          <w:szCs w:val="24"/>
        </w:rPr>
        <w:t>ound</w:t>
      </w:r>
      <w:r w:rsidR="009E0D0C">
        <w:rPr>
          <w:rFonts w:ascii="Arial" w:hAnsi="Arial" w:cs="Arial"/>
          <w:sz w:val="24"/>
          <w:szCs w:val="24"/>
        </w:rPr>
        <w:t xml:space="preserve"> </w:t>
      </w:r>
      <w:r>
        <w:rPr>
          <w:rFonts w:ascii="Arial" w:hAnsi="Arial" w:cs="Arial"/>
          <w:sz w:val="24"/>
          <w:szCs w:val="24"/>
        </w:rPr>
        <w:t xml:space="preserve">in the policy </w:t>
      </w:r>
      <w:r w:rsidR="00B05363">
        <w:rPr>
          <w:rFonts w:ascii="Arial" w:hAnsi="Arial" w:cs="Arial"/>
          <w:sz w:val="24"/>
          <w:szCs w:val="24"/>
        </w:rPr>
        <w:t xml:space="preserve">of the organisation </w:t>
      </w:r>
      <w:r>
        <w:rPr>
          <w:rFonts w:ascii="Arial" w:hAnsi="Arial" w:cs="Arial"/>
          <w:sz w:val="24"/>
          <w:szCs w:val="24"/>
        </w:rPr>
        <w:t>mentioned above</w:t>
      </w:r>
      <w:r w:rsidR="00F00C27">
        <w:rPr>
          <w:rFonts w:ascii="Arial" w:hAnsi="Arial" w:cs="Arial"/>
          <w:sz w:val="24"/>
          <w:szCs w:val="24"/>
        </w:rPr>
        <w:t>. This is a document that establishes a basis for the supervisor and supervisee to work together during a meeting. The document is a set of rules</w:t>
      </w:r>
      <w:r w:rsidR="00B3224B">
        <w:rPr>
          <w:rFonts w:ascii="Arial" w:hAnsi="Arial" w:cs="Arial"/>
          <w:sz w:val="24"/>
          <w:szCs w:val="24"/>
        </w:rPr>
        <w:t xml:space="preserve"> which will explain the expectations and rights of both parties. By following these rules, it will prevent unnecessary issues and instead will create a secure and safe place for effective supervision. (West Berkshire Council, no date)</w:t>
      </w:r>
    </w:p>
    <w:p w14:paraId="0071146E" w14:textId="0B4A4499" w:rsidR="007A64CA" w:rsidRDefault="006C5F9E" w:rsidP="00B93CE4">
      <w:pPr>
        <w:spacing w:line="360" w:lineRule="auto"/>
        <w:jc w:val="both"/>
        <w:rPr>
          <w:rFonts w:ascii="Arial" w:hAnsi="Arial" w:cs="Arial"/>
          <w:sz w:val="24"/>
          <w:szCs w:val="24"/>
        </w:rPr>
      </w:pPr>
      <w:r>
        <w:rPr>
          <w:rFonts w:ascii="Arial" w:hAnsi="Arial" w:cs="Arial"/>
          <w:sz w:val="24"/>
          <w:szCs w:val="24"/>
        </w:rPr>
        <w:t xml:space="preserve">Another policy (BASW, 2011), purposefully states what they consider to be the professional rights of social workers in relation to supervision. It states that ‘supervision is the key process for balancing professional autonomy with responsibility to the client, professional ethics and standards along with accountability to the agency </w:t>
      </w:r>
      <w:r w:rsidR="007A64CA">
        <w:rPr>
          <w:rFonts w:ascii="Arial" w:hAnsi="Arial" w:cs="Arial"/>
          <w:sz w:val="24"/>
          <w:szCs w:val="24"/>
        </w:rPr>
        <w:t xml:space="preserve">and society at large. </w:t>
      </w:r>
      <w:r w:rsidR="00F55BB5">
        <w:rPr>
          <w:rFonts w:ascii="Arial" w:hAnsi="Arial" w:cs="Arial"/>
          <w:sz w:val="24"/>
          <w:szCs w:val="24"/>
        </w:rPr>
        <w:t>Autonomy is one of the values of the supervisory process</w:t>
      </w:r>
      <w:r w:rsidR="00B93CE4">
        <w:rPr>
          <w:rFonts w:ascii="Arial" w:hAnsi="Arial" w:cs="Arial"/>
          <w:sz w:val="24"/>
          <w:szCs w:val="24"/>
        </w:rPr>
        <w:t xml:space="preserve">, however this does not mean a person can do what they like when the like. We also need to be aware of our relatedness to others. Therefore, decisions should be your </w:t>
      </w:r>
      <w:r w:rsidR="00B93CE4">
        <w:rPr>
          <w:rFonts w:ascii="Arial" w:hAnsi="Arial" w:cs="Arial"/>
          <w:sz w:val="24"/>
          <w:szCs w:val="24"/>
        </w:rPr>
        <w:lastRenderedPageBreak/>
        <w:t>own to a point, but followed alongside the policy and procedures of the workplace to ensure others are not affected negatively. (Woods, 2001)</w:t>
      </w:r>
    </w:p>
    <w:p w14:paraId="52084087" w14:textId="249591F0" w:rsidR="0040178F" w:rsidRPr="003F4F30" w:rsidRDefault="0040178F" w:rsidP="00B93CE4">
      <w:pPr>
        <w:spacing w:line="360" w:lineRule="auto"/>
        <w:jc w:val="both"/>
        <w:rPr>
          <w:rFonts w:ascii="Arial" w:hAnsi="Arial" w:cs="Arial"/>
          <w:sz w:val="24"/>
          <w:szCs w:val="24"/>
        </w:rPr>
      </w:pPr>
      <w:r>
        <w:rPr>
          <w:rFonts w:ascii="Arial" w:hAnsi="Arial" w:cs="Arial"/>
          <w:sz w:val="24"/>
          <w:szCs w:val="24"/>
        </w:rPr>
        <w:t>However, in other professions there may not be a policy on supervision.</w:t>
      </w:r>
      <w:r w:rsidR="00EE4D62">
        <w:rPr>
          <w:rFonts w:ascii="Arial" w:hAnsi="Arial" w:cs="Arial"/>
          <w:sz w:val="24"/>
          <w:szCs w:val="24"/>
        </w:rPr>
        <w:t xml:space="preserve"> If the</w:t>
      </w:r>
      <w:r>
        <w:rPr>
          <w:rFonts w:ascii="Arial" w:hAnsi="Arial" w:cs="Arial"/>
          <w:sz w:val="24"/>
          <w:szCs w:val="24"/>
        </w:rPr>
        <w:t xml:space="preserve"> profession </w:t>
      </w:r>
      <w:r w:rsidR="00AC792B">
        <w:rPr>
          <w:rFonts w:ascii="Arial" w:hAnsi="Arial" w:cs="Arial"/>
          <w:sz w:val="24"/>
          <w:szCs w:val="24"/>
        </w:rPr>
        <w:t>is</w:t>
      </w:r>
      <w:r>
        <w:rPr>
          <w:rFonts w:ascii="Arial" w:hAnsi="Arial" w:cs="Arial"/>
          <w:sz w:val="24"/>
          <w:szCs w:val="24"/>
        </w:rPr>
        <w:t xml:space="preserve"> unable to deliver effective supervision</w:t>
      </w:r>
      <w:r w:rsidR="00EE4D62">
        <w:rPr>
          <w:rFonts w:ascii="Arial" w:hAnsi="Arial" w:cs="Arial"/>
          <w:sz w:val="24"/>
          <w:szCs w:val="24"/>
        </w:rPr>
        <w:t>, t</w:t>
      </w:r>
      <w:r>
        <w:rPr>
          <w:rFonts w:ascii="Arial" w:hAnsi="Arial" w:cs="Arial"/>
          <w:sz w:val="24"/>
          <w:szCs w:val="24"/>
        </w:rPr>
        <w:t>his can be a negative impact on the supervisee which affects their ability to deliver good practice. Moreover, receiving negative feedback and no support will affect the supervisee’s confidence</w:t>
      </w:r>
      <w:r w:rsidR="00EE4D62">
        <w:rPr>
          <w:rFonts w:ascii="Arial" w:hAnsi="Arial" w:cs="Arial"/>
          <w:sz w:val="24"/>
          <w:szCs w:val="24"/>
        </w:rPr>
        <w:t xml:space="preserve"> and this in turn, will affect the young people. </w:t>
      </w:r>
      <w:r w:rsidR="00415F5C">
        <w:rPr>
          <w:rFonts w:ascii="Arial" w:hAnsi="Arial" w:cs="Arial"/>
          <w:sz w:val="24"/>
          <w:szCs w:val="24"/>
        </w:rPr>
        <w:t xml:space="preserve">Regular feedback will keep the employees motivated. (The Marlo Company, 2016) </w:t>
      </w:r>
      <w:r w:rsidR="00EE4D62">
        <w:rPr>
          <w:rFonts w:ascii="Arial" w:hAnsi="Arial" w:cs="Arial"/>
          <w:sz w:val="24"/>
          <w:szCs w:val="24"/>
        </w:rPr>
        <w:t>The employees need to receive supervision in order to develop the required skills</w:t>
      </w:r>
      <w:r w:rsidR="009B6B6F">
        <w:rPr>
          <w:rFonts w:ascii="Arial" w:hAnsi="Arial" w:cs="Arial"/>
          <w:sz w:val="24"/>
          <w:szCs w:val="24"/>
        </w:rPr>
        <w:t>, competency and knowledge to their roles. (Welsh Government, 2014-2018)</w:t>
      </w:r>
    </w:p>
    <w:p w14:paraId="2D8A3BCE" w14:textId="3AEFF1A4" w:rsidR="00F87C2B" w:rsidRPr="00C45683" w:rsidRDefault="00120677" w:rsidP="00F87C2B">
      <w:pPr>
        <w:spacing w:after="30" w:line="360" w:lineRule="auto"/>
        <w:jc w:val="both"/>
        <w:rPr>
          <w:rFonts w:ascii="Arial" w:hAnsi="Arial" w:cs="Arial"/>
          <w:sz w:val="24"/>
          <w:szCs w:val="24"/>
        </w:rPr>
      </w:pPr>
      <w:r>
        <w:rPr>
          <w:rFonts w:ascii="Arial" w:hAnsi="Arial" w:cs="Arial"/>
          <w:sz w:val="24"/>
          <w:szCs w:val="24"/>
        </w:rPr>
        <w:t>The author’s</w:t>
      </w:r>
      <w:r w:rsidR="00351A58">
        <w:rPr>
          <w:rFonts w:ascii="Arial" w:hAnsi="Arial" w:cs="Arial"/>
          <w:sz w:val="24"/>
          <w:szCs w:val="24"/>
        </w:rPr>
        <w:t xml:space="preserve"> practice</w:t>
      </w:r>
      <w:r>
        <w:rPr>
          <w:rFonts w:ascii="Arial" w:hAnsi="Arial" w:cs="Arial"/>
          <w:sz w:val="24"/>
          <w:szCs w:val="24"/>
        </w:rPr>
        <w:t xml:space="preserve"> consists of </w:t>
      </w:r>
      <w:r w:rsidR="00351A58">
        <w:rPr>
          <w:rFonts w:ascii="Arial" w:hAnsi="Arial" w:cs="Arial"/>
          <w:sz w:val="24"/>
          <w:szCs w:val="24"/>
        </w:rPr>
        <w:t>receiv</w:t>
      </w:r>
      <w:r>
        <w:rPr>
          <w:rFonts w:ascii="Arial" w:hAnsi="Arial" w:cs="Arial"/>
          <w:sz w:val="24"/>
          <w:szCs w:val="24"/>
        </w:rPr>
        <w:t>ing</w:t>
      </w:r>
      <w:r w:rsidR="00351A58">
        <w:rPr>
          <w:rFonts w:ascii="Arial" w:hAnsi="Arial" w:cs="Arial"/>
          <w:sz w:val="24"/>
          <w:szCs w:val="24"/>
        </w:rPr>
        <w:t xml:space="preserve"> supervision weekly. This enable</w:t>
      </w:r>
      <w:r>
        <w:rPr>
          <w:rFonts w:ascii="Arial" w:hAnsi="Arial" w:cs="Arial"/>
          <w:sz w:val="24"/>
          <w:szCs w:val="24"/>
        </w:rPr>
        <w:t>s</w:t>
      </w:r>
      <w:r w:rsidR="00351A58">
        <w:rPr>
          <w:rFonts w:ascii="Arial" w:hAnsi="Arial" w:cs="Arial"/>
          <w:sz w:val="24"/>
          <w:szCs w:val="24"/>
        </w:rPr>
        <w:t xml:space="preserve"> </w:t>
      </w:r>
      <w:r>
        <w:rPr>
          <w:rFonts w:ascii="Arial" w:hAnsi="Arial" w:cs="Arial"/>
          <w:sz w:val="24"/>
          <w:szCs w:val="24"/>
        </w:rPr>
        <w:t>the author</w:t>
      </w:r>
      <w:r w:rsidR="00351A58">
        <w:rPr>
          <w:rFonts w:ascii="Arial" w:hAnsi="Arial" w:cs="Arial"/>
          <w:sz w:val="24"/>
          <w:szCs w:val="24"/>
        </w:rPr>
        <w:t xml:space="preserve"> to share information about </w:t>
      </w:r>
      <w:r>
        <w:rPr>
          <w:rFonts w:ascii="Arial" w:hAnsi="Arial" w:cs="Arial"/>
          <w:sz w:val="24"/>
          <w:szCs w:val="24"/>
        </w:rPr>
        <w:t>herself</w:t>
      </w:r>
      <w:r w:rsidR="00351A58">
        <w:rPr>
          <w:rFonts w:ascii="Arial" w:hAnsi="Arial" w:cs="Arial"/>
          <w:sz w:val="24"/>
          <w:szCs w:val="24"/>
        </w:rPr>
        <w:t xml:space="preserve"> and how </w:t>
      </w:r>
      <w:r>
        <w:rPr>
          <w:rFonts w:ascii="Arial" w:hAnsi="Arial" w:cs="Arial"/>
          <w:sz w:val="24"/>
          <w:szCs w:val="24"/>
        </w:rPr>
        <w:t xml:space="preserve">she is </w:t>
      </w:r>
      <w:r w:rsidR="00351A58">
        <w:rPr>
          <w:rFonts w:ascii="Arial" w:hAnsi="Arial" w:cs="Arial"/>
          <w:sz w:val="24"/>
          <w:szCs w:val="24"/>
        </w:rPr>
        <w:t xml:space="preserve">feeling in a safe space. </w:t>
      </w:r>
      <w:r>
        <w:rPr>
          <w:rFonts w:ascii="Arial" w:hAnsi="Arial" w:cs="Arial"/>
          <w:sz w:val="24"/>
          <w:szCs w:val="24"/>
        </w:rPr>
        <w:t xml:space="preserve">It is an opportunity to </w:t>
      </w:r>
      <w:r w:rsidR="00D648FC" w:rsidRPr="003F4F30">
        <w:rPr>
          <w:rFonts w:ascii="Arial" w:hAnsi="Arial" w:cs="Arial"/>
          <w:sz w:val="24"/>
          <w:szCs w:val="24"/>
        </w:rPr>
        <w:t>draw upon</w:t>
      </w:r>
      <w:r>
        <w:rPr>
          <w:rFonts w:ascii="Arial" w:hAnsi="Arial" w:cs="Arial"/>
          <w:sz w:val="24"/>
          <w:szCs w:val="24"/>
        </w:rPr>
        <w:t xml:space="preserve"> thei</w:t>
      </w:r>
      <w:r w:rsidR="00D648FC" w:rsidRPr="003F4F30">
        <w:rPr>
          <w:rFonts w:ascii="Arial" w:hAnsi="Arial" w:cs="Arial"/>
          <w:sz w:val="24"/>
          <w:szCs w:val="24"/>
        </w:rPr>
        <w:t xml:space="preserve">r own practice and reflect upon strengths </w:t>
      </w:r>
      <w:r w:rsidR="00E30C7A">
        <w:rPr>
          <w:rFonts w:ascii="Arial" w:hAnsi="Arial" w:cs="Arial"/>
          <w:sz w:val="24"/>
          <w:szCs w:val="24"/>
        </w:rPr>
        <w:t xml:space="preserve">or weaknesses </w:t>
      </w:r>
      <w:r w:rsidR="00D648FC" w:rsidRPr="003F4F30">
        <w:rPr>
          <w:rFonts w:ascii="Arial" w:hAnsi="Arial" w:cs="Arial"/>
          <w:sz w:val="24"/>
          <w:szCs w:val="24"/>
        </w:rPr>
        <w:t>and areas for further development.</w:t>
      </w:r>
      <w:r w:rsidR="00E30C7A">
        <w:rPr>
          <w:rFonts w:ascii="Arial" w:hAnsi="Arial" w:cs="Arial"/>
          <w:sz w:val="24"/>
          <w:szCs w:val="24"/>
        </w:rPr>
        <w:t xml:space="preserve"> The author’s manager will separate the supervision into three parts. Firstly, the manager will use a template to ask questions about the author. This involves</w:t>
      </w:r>
      <w:r w:rsidR="00E84272">
        <w:rPr>
          <w:rFonts w:ascii="Arial" w:hAnsi="Arial" w:cs="Arial"/>
          <w:sz w:val="24"/>
          <w:szCs w:val="24"/>
        </w:rPr>
        <w:t xml:space="preserve"> questions about health, home life, the relationship with the co-worker’s, updates on continuing professional development and the overall wellbeing of the author. </w:t>
      </w:r>
      <w:r w:rsidR="00BE1953">
        <w:rPr>
          <w:rFonts w:ascii="Arial" w:hAnsi="Arial" w:cs="Arial"/>
          <w:sz w:val="24"/>
          <w:szCs w:val="24"/>
        </w:rPr>
        <w:t xml:space="preserve">This is an important part of supervision. The supervisor understands that if the employee is not settled with home life or health, this will affect their ability to deliver the best support for the young people. </w:t>
      </w:r>
      <w:r w:rsidR="00A11437">
        <w:rPr>
          <w:rFonts w:ascii="Arial" w:hAnsi="Arial" w:cs="Arial"/>
          <w:sz w:val="24"/>
          <w:szCs w:val="24"/>
        </w:rPr>
        <w:t xml:space="preserve">Therefore, the employee’s needs must be identified, and supported by their supervisor which in turn will build and strengthen the employee to become an ideal practitioner. </w:t>
      </w:r>
      <w:r w:rsidR="00F87C2B">
        <w:rPr>
          <w:rFonts w:ascii="Arial" w:hAnsi="Arial" w:cs="Arial"/>
          <w:sz w:val="24"/>
          <w:szCs w:val="24"/>
        </w:rPr>
        <w:t xml:space="preserve">Maslow’s theory on hierarchy of needs </w:t>
      </w:r>
      <w:r w:rsidR="00C45683">
        <w:rPr>
          <w:rFonts w:ascii="Arial" w:hAnsi="Arial" w:cs="Arial"/>
          <w:sz w:val="24"/>
          <w:szCs w:val="24"/>
        </w:rPr>
        <w:t xml:space="preserve">(Appendices 1) </w:t>
      </w:r>
      <w:r w:rsidR="00F87C2B">
        <w:rPr>
          <w:rFonts w:ascii="Arial" w:hAnsi="Arial" w:cs="Arial"/>
          <w:sz w:val="24"/>
          <w:szCs w:val="24"/>
        </w:rPr>
        <w:t>is an important element to use with supervision</w:t>
      </w:r>
      <w:r w:rsidR="00F87C2B" w:rsidRPr="00C45683">
        <w:rPr>
          <w:rFonts w:ascii="Arial" w:hAnsi="Arial" w:cs="Arial"/>
          <w:sz w:val="24"/>
          <w:szCs w:val="24"/>
        </w:rPr>
        <w:t xml:space="preserve">. </w:t>
      </w:r>
      <w:r w:rsidR="00C45683" w:rsidRPr="00C45683">
        <w:rPr>
          <w:rFonts w:ascii="Arial" w:hAnsi="Arial" w:cs="Arial"/>
          <w:sz w:val="24"/>
          <w:szCs w:val="24"/>
          <w:shd w:val="clear" w:color="auto" w:fill="FFFFFF"/>
        </w:rPr>
        <w:t>The hierarchy helps business owners understand that employees progress through many levels of need fulfilment in the carrying out of their job roles.</w:t>
      </w:r>
      <w:r w:rsidR="00C45683">
        <w:rPr>
          <w:rFonts w:ascii="Arial" w:hAnsi="Arial" w:cs="Arial"/>
          <w:color w:val="222222"/>
          <w:sz w:val="24"/>
          <w:szCs w:val="24"/>
          <w:shd w:val="clear" w:color="auto" w:fill="FFFFFF"/>
        </w:rPr>
        <w:t xml:space="preserve"> </w:t>
      </w:r>
      <w:r w:rsidR="00C45683" w:rsidRPr="00C45683">
        <w:rPr>
          <w:rFonts w:ascii="Arial" w:hAnsi="Arial" w:cs="Arial"/>
          <w:sz w:val="24"/>
          <w:szCs w:val="24"/>
        </w:rPr>
        <w:t>This is an understanding of human motivation, personal development and management training, it was developed for employers to provide a workplace environment that enables and encourages employees to fulfil their own unique potential.</w:t>
      </w:r>
      <w:r w:rsidR="00C45683">
        <w:rPr>
          <w:rFonts w:ascii="Arial" w:hAnsi="Arial" w:cs="Arial"/>
          <w:b/>
          <w:bCs/>
          <w:sz w:val="24"/>
          <w:szCs w:val="24"/>
        </w:rPr>
        <w:t xml:space="preserve"> </w:t>
      </w:r>
      <w:r w:rsidR="00F87C2B" w:rsidRPr="00C45683">
        <w:rPr>
          <w:rFonts w:ascii="Arial" w:hAnsi="Arial" w:cs="Arial"/>
          <w:sz w:val="24"/>
          <w:szCs w:val="24"/>
        </w:rPr>
        <w:t xml:space="preserve">Maslow states that if we are not receiving the lower needs, the higher needs will not mean so much, this is why we should start at the bottom of the pyramid. If we start at the bottom and work upwards, this will allow a positive outcome, for example, you cannot expect a person to be involved as a team member if that person is having problems at home. It is shown that it is best to start at the bottom and work upwards, for example, it is hard for a person to become an </w:t>
      </w:r>
      <w:r w:rsidR="00F87C2B" w:rsidRPr="00C45683">
        <w:rPr>
          <w:rFonts w:ascii="Arial" w:hAnsi="Arial" w:cs="Arial"/>
          <w:sz w:val="24"/>
          <w:szCs w:val="24"/>
        </w:rPr>
        <w:lastRenderedPageBreak/>
        <w:t>effective team member (level three), if that person is having problems at home (level two).</w:t>
      </w:r>
      <w:r w:rsidR="00F87C2B">
        <w:rPr>
          <w:rFonts w:ascii="Arial" w:hAnsi="Arial" w:cs="Arial"/>
          <w:b/>
          <w:bCs/>
          <w:sz w:val="24"/>
          <w:szCs w:val="24"/>
        </w:rPr>
        <w:t xml:space="preserve"> </w:t>
      </w:r>
      <w:r w:rsidR="00C45683">
        <w:rPr>
          <w:rFonts w:ascii="Arial" w:hAnsi="Arial" w:cs="Arial"/>
          <w:sz w:val="24"/>
          <w:szCs w:val="24"/>
        </w:rPr>
        <w:t xml:space="preserve">Moreover, the hierarchy can be used whilst working with young people. In order for the young people to engage fully, their basic needs need to be met. Therefore, as the author stated already, listening to the young people is important to </w:t>
      </w:r>
      <w:r w:rsidR="000D0510">
        <w:rPr>
          <w:rFonts w:ascii="Arial" w:hAnsi="Arial" w:cs="Arial"/>
          <w:sz w:val="24"/>
          <w:szCs w:val="24"/>
        </w:rPr>
        <w:t>understand what needs have been met and what is needed to deliver the correct support.</w:t>
      </w:r>
    </w:p>
    <w:p w14:paraId="66F726ED" w14:textId="2B251E4F" w:rsidR="00BE1953" w:rsidRDefault="00BE1953" w:rsidP="00505BD8">
      <w:pPr>
        <w:spacing w:line="360" w:lineRule="auto"/>
        <w:jc w:val="both"/>
        <w:rPr>
          <w:rFonts w:ascii="Arial" w:hAnsi="Arial" w:cs="Arial"/>
          <w:sz w:val="24"/>
          <w:szCs w:val="24"/>
        </w:rPr>
      </w:pPr>
    </w:p>
    <w:p w14:paraId="4A7F229A" w14:textId="13744C01" w:rsidR="00BE1953" w:rsidRDefault="00E84272" w:rsidP="00B93CE4">
      <w:pPr>
        <w:spacing w:line="360" w:lineRule="auto"/>
        <w:jc w:val="both"/>
        <w:rPr>
          <w:rFonts w:ascii="Arial" w:hAnsi="Arial" w:cs="Arial"/>
          <w:sz w:val="24"/>
          <w:szCs w:val="24"/>
        </w:rPr>
      </w:pPr>
      <w:r>
        <w:rPr>
          <w:rFonts w:ascii="Arial" w:hAnsi="Arial" w:cs="Arial"/>
          <w:sz w:val="24"/>
          <w:szCs w:val="24"/>
        </w:rPr>
        <w:t xml:space="preserve">Secondly, </w:t>
      </w:r>
      <w:r w:rsidR="00F36967">
        <w:rPr>
          <w:rFonts w:ascii="Arial" w:hAnsi="Arial" w:cs="Arial"/>
          <w:sz w:val="24"/>
          <w:szCs w:val="24"/>
        </w:rPr>
        <w:t>the author and the manager will converse about the author’s caseload.</w:t>
      </w:r>
      <w:r w:rsidR="001433DB">
        <w:rPr>
          <w:rFonts w:ascii="Arial" w:hAnsi="Arial" w:cs="Arial"/>
          <w:sz w:val="24"/>
          <w:szCs w:val="24"/>
        </w:rPr>
        <w:t xml:space="preserve"> </w:t>
      </w:r>
      <w:r w:rsidR="00A657D1">
        <w:rPr>
          <w:rFonts w:ascii="Arial" w:hAnsi="Arial" w:cs="Arial"/>
          <w:sz w:val="24"/>
          <w:szCs w:val="24"/>
        </w:rPr>
        <w:t xml:space="preserve">This is an opportunity to return to the experience </w:t>
      </w:r>
      <w:r w:rsidR="00052E95">
        <w:rPr>
          <w:rFonts w:ascii="Arial" w:hAnsi="Arial" w:cs="Arial"/>
          <w:sz w:val="24"/>
          <w:szCs w:val="24"/>
        </w:rPr>
        <w:t xml:space="preserve">and re-evaluate. Converse about what happened and what options and changes can be used. (Boud et al., 1985) </w:t>
      </w:r>
      <w:r w:rsidR="001433DB">
        <w:rPr>
          <w:rFonts w:ascii="Arial" w:hAnsi="Arial" w:cs="Arial"/>
          <w:sz w:val="24"/>
          <w:szCs w:val="24"/>
        </w:rPr>
        <w:t>The author informs the supervisor the status of each young person.</w:t>
      </w:r>
      <w:r w:rsidR="009B4446">
        <w:rPr>
          <w:rFonts w:ascii="Arial" w:hAnsi="Arial" w:cs="Arial"/>
          <w:sz w:val="24"/>
          <w:szCs w:val="24"/>
        </w:rPr>
        <w:t xml:space="preserve"> An update </w:t>
      </w:r>
      <w:r w:rsidR="001433DB">
        <w:rPr>
          <w:rFonts w:ascii="Arial" w:hAnsi="Arial" w:cs="Arial"/>
          <w:sz w:val="24"/>
          <w:szCs w:val="24"/>
        </w:rPr>
        <w:t xml:space="preserve">is given </w:t>
      </w:r>
      <w:r w:rsidR="009B4446">
        <w:rPr>
          <w:rFonts w:ascii="Arial" w:hAnsi="Arial" w:cs="Arial"/>
          <w:sz w:val="24"/>
          <w:szCs w:val="24"/>
        </w:rPr>
        <w:t>o</w:t>
      </w:r>
      <w:r w:rsidR="001433DB">
        <w:rPr>
          <w:rFonts w:ascii="Arial" w:hAnsi="Arial" w:cs="Arial"/>
          <w:sz w:val="24"/>
          <w:szCs w:val="24"/>
        </w:rPr>
        <w:t>f</w:t>
      </w:r>
      <w:r w:rsidR="009B4446">
        <w:rPr>
          <w:rFonts w:ascii="Arial" w:hAnsi="Arial" w:cs="Arial"/>
          <w:sz w:val="24"/>
          <w:szCs w:val="24"/>
        </w:rPr>
        <w:t xml:space="preserve"> the support been delivered </w:t>
      </w:r>
      <w:r w:rsidR="001433DB">
        <w:rPr>
          <w:rFonts w:ascii="Arial" w:hAnsi="Arial" w:cs="Arial"/>
          <w:sz w:val="24"/>
          <w:szCs w:val="24"/>
        </w:rPr>
        <w:t>to each young person and any issues that have arisen. The supervisor will help the author in making decisions and plans to carry forward</w:t>
      </w:r>
      <w:r w:rsidR="00DC6D45">
        <w:rPr>
          <w:rFonts w:ascii="Arial" w:hAnsi="Arial" w:cs="Arial"/>
          <w:sz w:val="24"/>
          <w:szCs w:val="24"/>
        </w:rPr>
        <w:t>. Moreover,</w:t>
      </w:r>
      <w:r w:rsidR="001433DB">
        <w:rPr>
          <w:rFonts w:ascii="Arial" w:hAnsi="Arial" w:cs="Arial"/>
          <w:sz w:val="24"/>
          <w:szCs w:val="24"/>
        </w:rPr>
        <w:t xml:space="preserve"> any ideas to solve the issues. Depending on the issue, this could be ongoing support from the supervisor until the issue has been resolved or the issue will be dealt </w:t>
      </w:r>
      <w:r w:rsidR="00DC6D45">
        <w:rPr>
          <w:rFonts w:ascii="Arial" w:hAnsi="Arial" w:cs="Arial"/>
          <w:sz w:val="24"/>
          <w:szCs w:val="24"/>
        </w:rPr>
        <w:t xml:space="preserve">with </w:t>
      </w:r>
      <w:r w:rsidR="001433DB">
        <w:rPr>
          <w:rFonts w:ascii="Arial" w:hAnsi="Arial" w:cs="Arial"/>
          <w:sz w:val="24"/>
          <w:szCs w:val="24"/>
        </w:rPr>
        <w:t>by the author only.</w:t>
      </w:r>
      <w:r w:rsidR="00A657D1">
        <w:rPr>
          <w:rFonts w:ascii="Arial" w:hAnsi="Arial" w:cs="Arial"/>
          <w:sz w:val="24"/>
          <w:szCs w:val="24"/>
        </w:rPr>
        <w:t xml:space="preserve"> </w:t>
      </w:r>
      <w:r w:rsidR="001433DB">
        <w:rPr>
          <w:rFonts w:ascii="Arial" w:hAnsi="Arial" w:cs="Arial"/>
          <w:sz w:val="24"/>
          <w:szCs w:val="24"/>
        </w:rPr>
        <w:t xml:space="preserve"> </w:t>
      </w:r>
      <w:r w:rsidR="00A11437">
        <w:rPr>
          <w:rFonts w:ascii="Arial" w:hAnsi="Arial" w:cs="Arial"/>
          <w:sz w:val="24"/>
          <w:szCs w:val="24"/>
        </w:rPr>
        <w:t>The author is advised to bring material to the meeting to discuss. If the author does not bring their own material to the meeting, this can affect the work between the supervisor and the author. (Woods, 2001)</w:t>
      </w:r>
      <w:r w:rsidR="00E63D59">
        <w:rPr>
          <w:rFonts w:ascii="Arial" w:hAnsi="Arial" w:cs="Arial"/>
          <w:sz w:val="24"/>
          <w:szCs w:val="24"/>
        </w:rPr>
        <w:t xml:space="preserve"> The author is informed of the importance in listening to the young people. In order to deliver the best practice, we must know what we need to do to support the young people. Therefore, </w:t>
      </w:r>
      <w:r w:rsidR="002E0126">
        <w:rPr>
          <w:rFonts w:ascii="Arial" w:hAnsi="Arial" w:cs="Arial"/>
          <w:sz w:val="24"/>
          <w:szCs w:val="24"/>
        </w:rPr>
        <w:t xml:space="preserve">collecting information from the young people and ensuring their voices are heard will enable the team to deliver workshops, information and help from their opinions. </w:t>
      </w:r>
      <w:r w:rsidR="00E63D59">
        <w:rPr>
          <w:rFonts w:ascii="Arial" w:hAnsi="Arial" w:cs="Arial"/>
          <w:sz w:val="24"/>
          <w:szCs w:val="24"/>
        </w:rPr>
        <w:t xml:space="preserve">The team acknowledge and </w:t>
      </w:r>
      <w:r w:rsidR="002E0126">
        <w:rPr>
          <w:rFonts w:ascii="Arial" w:hAnsi="Arial" w:cs="Arial"/>
          <w:sz w:val="24"/>
          <w:szCs w:val="24"/>
        </w:rPr>
        <w:t xml:space="preserve">understand the UNCRC (The United Nations Convention on The Rights of the Child), which </w:t>
      </w:r>
      <w:r w:rsidR="004F44E8">
        <w:rPr>
          <w:rFonts w:ascii="Arial" w:hAnsi="Arial" w:cs="Arial"/>
          <w:sz w:val="24"/>
          <w:szCs w:val="24"/>
        </w:rPr>
        <w:t>states clearly the rights of a child under the age of eightee</w:t>
      </w:r>
      <w:r w:rsidR="001D6791">
        <w:rPr>
          <w:rFonts w:ascii="Arial" w:hAnsi="Arial" w:cs="Arial"/>
          <w:sz w:val="24"/>
          <w:szCs w:val="24"/>
        </w:rPr>
        <w:t>n. This document supports all aspects of the children and young people’s lives and ensures they are to be given opportunities and a voice to receive all their rights. (UNICEF, no date)</w:t>
      </w:r>
    </w:p>
    <w:p w14:paraId="38CA288B" w14:textId="123C51AD" w:rsidR="00D648FC" w:rsidRDefault="001433DB" w:rsidP="00B93CE4">
      <w:pPr>
        <w:spacing w:line="360" w:lineRule="auto"/>
        <w:jc w:val="both"/>
        <w:rPr>
          <w:rFonts w:ascii="Arial" w:hAnsi="Arial" w:cs="Arial"/>
          <w:sz w:val="24"/>
          <w:szCs w:val="24"/>
        </w:rPr>
      </w:pPr>
      <w:r>
        <w:rPr>
          <w:rFonts w:ascii="Arial" w:hAnsi="Arial" w:cs="Arial"/>
          <w:sz w:val="24"/>
          <w:szCs w:val="24"/>
        </w:rPr>
        <w:t xml:space="preserve">Thirdly, this is the opportunity for the supervisor to </w:t>
      </w:r>
      <w:r w:rsidR="00272119">
        <w:rPr>
          <w:rFonts w:ascii="Arial" w:hAnsi="Arial" w:cs="Arial"/>
          <w:sz w:val="24"/>
          <w:szCs w:val="24"/>
        </w:rPr>
        <w:t xml:space="preserve">share any issues with the author’s practice, to apply new targets and to remind the author of policies and procedures. </w:t>
      </w:r>
      <w:r w:rsidR="00F87C2B">
        <w:rPr>
          <w:rFonts w:ascii="Arial" w:hAnsi="Arial" w:cs="Arial"/>
          <w:sz w:val="24"/>
          <w:szCs w:val="24"/>
        </w:rPr>
        <w:t xml:space="preserve">It is an opportunity to improve practice to ensure the young people fully benefit. </w:t>
      </w:r>
      <w:r w:rsidR="00272119">
        <w:rPr>
          <w:rFonts w:ascii="Arial" w:hAnsi="Arial" w:cs="Arial"/>
          <w:sz w:val="24"/>
          <w:szCs w:val="24"/>
        </w:rPr>
        <w:t xml:space="preserve">The supervisor will introduce new courses and ensure the author is up to date with </w:t>
      </w:r>
      <w:r w:rsidR="00D3658E">
        <w:rPr>
          <w:rFonts w:ascii="Arial" w:hAnsi="Arial" w:cs="Arial"/>
          <w:sz w:val="24"/>
          <w:szCs w:val="24"/>
        </w:rPr>
        <w:t xml:space="preserve">essential </w:t>
      </w:r>
      <w:r w:rsidR="00272119">
        <w:rPr>
          <w:rFonts w:ascii="Arial" w:hAnsi="Arial" w:cs="Arial"/>
          <w:sz w:val="24"/>
          <w:szCs w:val="24"/>
        </w:rPr>
        <w:t>courses</w:t>
      </w:r>
      <w:r w:rsidR="00DC6D45">
        <w:rPr>
          <w:rFonts w:ascii="Arial" w:hAnsi="Arial" w:cs="Arial"/>
          <w:sz w:val="24"/>
          <w:szCs w:val="24"/>
        </w:rPr>
        <w:t xml:space="preserve">. This is also an opportunity for the author to share with the employer of any desired courses to continue their professional development. </w:t>
      </w:r>
      <w:r w:rsidR="00993405" w:rsidRPr="00993405">
        <w:rPr>
          <w:rFonts w:ascii="Arial" w:hAnsi="Arial" w:cs="Arial"/>
          <w:sz w:val="24"/>
          <w:szCs w:val="24"/>
        </w:rPr>
        <w:t>Supervision</w:t>
      </w:r>
      <w:r w:rsidR="00993405">
        <w:rPr>
          <w:rFonts w:ascii="Arial" w:hAnsi="Arial" w:cs="Arial"/>
          <w:sz w:val="24"/>
          <w:szCs w:val="24"/>
        </w:rPr>
        <w:t xml:space="preserve">, </w:t>
      </w:r>
      <w:r w:rsidR="00993405" w:rsidRPr="00993405">
        <w:rPr>
          <w:rFonts w:ascii="Arial" w:hAnsi="Arial" w:cs="Arial"/>
          <w:sz w:val="24"/>
          <w:szCs w:val="24"/>
        </w:rPr>
        <w:t xml:space="preserve">in-service training and staff development share responsibility for helping the worker learn </w:t>
      </w:r>
      <w:r w:rsidR="00993405" w:rsidRPr="00993405">
        <w:rPr>
          <w:rFonts w:ascii="Arial" w:hAnsi="Arial" w:cs="Arial"/>
          <w:sz w:val="24"/>
          <w:szCs w:val="24"/>
        </w:rPr>
        <w:lastRenderedPageBreak/>
        <w:t>what he needs to know in order to effectively do his job.</w:t>
      </w:r>
      <w:r w:rsidR="00993405">
        <w:rPr>
          <w:rFonts w:ascii="Arial" w:hAnsi="Arial" w:cs="Arial"/>
          <w:sz w:val="24"/>
          <w:szCs w:val="24"/>
        </w:rPr>
        <w:t xml:space="preserve"> (Kadushin, 1992)</w:t>
      </w:r>
      <w:r w:rsidR="00E3222F">
        <w:rPr>
          <w:rFonts w:ascii="Arial" w:hAnsi="Arial" w:cs="Arial"/>
          <w:sz w:val="24"/>
          <w:szCs w:val="24"/>
        </w:rPr>
        <w:t xml:space="preserve"> According to Bogo et al. (2011), job satisfactory and professional development are related to certain components of supervision which include regular meetings and active involvement from the supervisee.</w:t>
      </w:r>
    </w:p>
    <w:p w14:paraId="7B0EDB8A" w14:textId="58AE4762" w:rsidR="00D648FC" w:rsidRPr="003F4F30" w:rsidRDefault="00D648FC" w:rsidP="00B93CE4">
      <w:pPr>
        <w:spacing w:line="360" w:lineRule="auto"/>
        <w:jc w:val="both"/>
        <w:rPr>
          <w:rFonts w:ascii="Arial" w:hAnsi="Arial" w:cs="Arial"/>
          <w:b/>
          <w:bCs/>
          <w:sz w:val="24"/>
          <w:szCs w:val="24"/>
          <w:u w:val="single"/>
        </w:rPr>
      </w:pPr>
      <w:r w:rsidRPr="003F4F30">
        <w:rPr>
          <w:rFonts w:ascii="Arial" w:hAnsi="Arial" w:cs="Arial"/>
          <w:b/>
          <w:bCs/>
          <w:sz w:val="24"/>
          <w:szCs w:val="24"/>
          <w:u w:val="single"/>
        </w:rPr>
        <w:t>Conclusion</w:t>
      </w:r>
    </w:p>
    <w:p w14:paraId="58EDC835" w14:textId="38790A84" w:rsidR="00D60B40" w:rsidRDefault="00EE597F" w:rsidP="00B93CE4">
      <w:pPr>
        <w:spacing w:line="360" w:lineRule="auto"/>
        <w:jc w:val="both"/>
        <w:rPr>
          <w:rFonts w:ascii="Arial" w:hAnsi="Arial" w:cs="Arial"/>
          <w:sz w:val="24"/>
          <w:szCs w:val="24"/>
        </w:rPr>
      </w:pPr>
      <w:r>
        <w:rPr>
          <w:rFonts w:ascii="Arial" w:hAnsi="Arial" w:cs="Arial"/>
          <w:sz w:val="24"/>
          <w:szCs w:val="24"/>
        </w:rPr>
        <w:t>According to McNamara et al (2007-2008), supervision is a powerful tool</w:t>
      </w:r>
      <w:r w:rsidR="00BC4B2B">
        <w:rPr>
          <w:rFonts w:ascii="Arial" w:hAnsi="Arial" w:cs="Arial"/>
          <w:sz w:val="24"/>
          <w:szCs w:val="24"/>
        </w:rPr>
        <w:t>. It identifies stress and the value of the staff. Moreover, it enables to keep staff focused on the young people at heart.</w:t>
      </w:r>
      <w:r w:rsidR="00C55E62">
        <w:rPr>
          <w:rFonts w:ascii="Arial" w:hAnsi="Arial" w:cs="Arial"/>
          <w:sz w:val="24"/>
          <w:szCs w:val="24"/>
        </w:rPr>
        <w:t xml:space="preserve"> It allows an opportunity for change and encourages staff to reflect and </w:t>
      </w:r>
      <w:r w:rsidR="00F048F7">
        <w:rPr>
          <w:rFonts w:ascii="Arial" w:hAnsi="Arial" w:cs="Arial"/>
          <w:sz w:val="24"/>
          <w:szCs w:val="24"/>
        </w:rPr>
        <w:t xml:space="preserve">modify old practice into new and improved practice. This is essential when working with youth as the way we live, and surroundings change rapidly therefore services need to adapt continuously. McNiff’s </w:t>
      </w:r>
      <w:r w:rsidR="00CC2C15">
        <w:rPr>
          <w:rFonts w:ascii="Arial" w:hAnsi="Arial" w:cs="Arial"/>
          <w:sz w:val="24"/>
          <w:szCs w:val="24"/>
        </w:rPr>
        <w:t>A</w:t>
      </w:r>
      <w:r w:rsidR="00F048F7">
        <w:rPr>
          <w:rFonts w:ascii="Arial" w:hAnsi="Arial" w:cs="Arial"/>
          <w:sz w:val="24"/>
          <w:szCs w:val="24"/>
        </w:rPr>
        <w:t xml:space="preserve">ction </w:t>
      </w:r>
      <w:r w:rsidR="00CC2C15">
        <w:rPr>
          <w:rFonts w:ascii="Arial" w:hAnsi="Arial" w:cs="Arial"/>
          <w:sz w:val="24"/>
          <w:szCs w:val="24"/>
        </w:rPr>
        <w:t>R</w:t>
      </w:r>
      <w:r w:rsidR="00F048F7">
        <w:rPr>
          <w:rFonts w:ascii="Arial" w:hAnsi="Arial" w:cs="Arial"/>
          <w:sz w:val="24"/>
          <w:szCs w:val="24"/>
        </w:rPr>
        <w:t xml:space="preserve">eflection </w:t>
      </w:r>
      <w:r w:rsidR="00CC2C15">
        <w:rPr>
          <w:rFonts w:ascii="Arial" w:hAnsi="Arial" w:cs="Arial"/>
          <w:sz w:val="24"/>
          <w:szCs w:val="24"/>
        </w:rPr>
        <w:t>C</w:t>
      </w:r>
      <w:r w:rsidR="00F048F7">
        <w:rPr>
          <w:rFonts w:ascii="Arial" w:hAnsi="Arial" w:cs="Arial"/>
          <w:sz w:val="24"/>
          <w:szCs w:val="24"/>
        </w:rPr>
        <w:t>ycle</w:t>
      </w:r>
      <w:r w:rsidR="00CC2C15">
        <w:rPr>
          <w:rFonts w:ascii="Arial" w:hAnsi="Arial" w:cs="Arial"/>
          <w:sz w:val="24"/>
          <w:szCs w:val="24"/>
        </w:rPr>
        <w:t xml:space="preserve"> promotes moving in new directions by investigating the current situations and observations to reach new developments. (Appendices 2) (Herman,</w:t>
      </w:r>
      <w:r w:rsidR="00673E94">
        <w:rPr>
          <w:rFonts w:ascii="Arial" w:hAnsi="Arial" w:cs="Arial"/>
          <w:sz w:val="24"/>
          <w:szCs w:val="24"/>
        </w:rPr>
        <w:t xml:space="preserve"> </w:t>
      </w:r>
      <w:r w:rsidR="00CC2C15">
        <w:rPr>
          <w:rFonts w:ascii="Arial" w:hAnsi="Arial" w:cs="Arial"/>
          <w:sz w:val="24"/>
          <w:szCs w:val="24"/>
        </w:rPr>
        <w:t>2012)</w:t>
      </w:r>
      <w:r w:rsidR="007140AD">
        <w:rPr>
          <w:rFonts w:ascii="Arial" w:hAnsi="Arial" w:cs="Arial"/>
          <w:sz w:val="24"/>
          <w:szCs w:val="24"/>
        </w:rPr>
        <w:t xml:space="preserve"> </w:t>
      </w:r>
      <w:r w:rsidR="00D60B40">
        <w:rPr>
          <w:rFonts w:ascii="Arial" w:hAnsi="Arial" w:cs="Arial"/>
          <w:sz w:val="24"/>
          <w:szCs w:val="24"/>
        </w:rPr>
        <w:t xml:space="preserve">Supervision enables practitioners to grow and develop their best practice, which also enables </w:t>
      </w:r>
      <w:r w:rsidR="008E2BE6">
        <w:rPr>
          <w:rFonts w:ascii="Arial" w:hAnsi="Arial" w:cs="Arial"/>
          <w:sz w:val="24"/>
          <w:szCs w:val="24"/>
        </w:rPr>
        <w:t>them to deliver effectively to the young people.</w:t>
      </w:r>
    </w:p>
    <w:p w14:paraId="6C5D2FE1" w14:textId="4D4EA8D0" w:rsidR="00C74728" w:rsidRDefault="00C74728" w:rsidP="00B93CE4">
      <w:pPr>
        <w:spacing w:line="360" w:lineRule="auto"/>
        <w:jc w:val="both"/>
        <w:rPr>
          <w:rFonts w:ascii="Arial" w:hAnsi="Arial" w:cs="Arial"/>
          <w:sz w:val="24"/>
          <w:szCs w:val="24"/>
        </w:rPr>
      </w:pPr>
      <w:r>
        <w:rPr>
          <w:rFonts w:ascii="Arial" w:hAnsi="Arial" w:cs="Arial"/>
          <w:sz w:val="24"/>
          <w:szCs w:val="24"/>
        </w:rPr>
        <w:t xml:space="preserve">The author understands that time management can be </w:t>
      </w:r>
      <w:r w:rsidR="00FD12EF">
        <w:rPr>
          <w:rFonts w:ascii="Arial" w:hAnsi="Arial" w:cs="Arial"/>
          <w:sz w:val="24"/>
          <w:szCs w:val="24"/>
        </w:rPr>
        <w:t>difficult,</w:t>
      </w:r>
      <w:r>
        <w:rPr>
          <w:rFonts w:ascii="Arial" w:hAnsi="Arial" w:cs="Arial"/>
          <w:sz w:val="24"/>
          <w:szCs w:val="24"/>
        </w:rPr>
        <w:t xml:space="preserve"> and this may affect the amount of time given for supervision. However, the author </w:t>
      </w:r>
      <w:r w:rsidR="008224F0">
        <w:rPr>
          <w:rFonts w:ascii="Arial" w:hAnsi="Arial" w:cs="Arial"/>
          <w:sz w:val="24"/>
          <w:szCs w:val="24"/>
        </w:rPr>
        <w:t xml:space="preserve">recommends that a short team meeting should be arranged each day to discuss situations that have occurred during the interim of supervisions. This will enable problem solving and improvements, but also offer </w:t>
      </w:r>
      <w:r w:rsidR="00FD12EF">
        <w:rPr>
          <w:rFonts w:ascii="Arial" w:hAnsi="Arial" w:cs="Arial"/>
          <w:sz w:val="24"/>
          <w:szCs w:val="24"/>
        </w:rPr>
        <w:t xml:space="preserve">new </w:t>
      </w:r>
      <w:r w:rsidR="008224F0">
        <w:rPr>
          <w:rFonts w:ascii="Arial" w:hAnsi="Arial" w:cs="Arial"/>
          <w:sz w:val="24"/>
          <w:szCs w:val="24"/>
        </w:rPr>
        <w:t>opinions and create new ideas from other team member</w:t>
      </w:r>
      <w:r w:rsidR="00FD12EF">
        <w:rPr>
          <w:rFonts w:ascii="Arial" w:hAnsi="Arial" w:cs="Arial"/>
          <w:sz w:val="24"/>
          <w:szCs w:val="24"/>
        </w:rPr>
        <w:t>s</w:t>
      </w:r>
      <w:r w:rsidR="008224F0">
        <w:rPr>
          <w:rFonts w:ascii="Arial" w:hAnsi="Arial" w:cs="Arial"/>
          <w:sz w:val="24"/>
          <w:szCs w:val="24"/>
        </w:rPr>
        <w:t>. (</w:t>
      </w:r>
      <w:r w:rsidR="00FD12EF">
        <w:rPr>
          <w:rFonts w:ascii="Arial" w:hAnsi="Arial" w:cs="Arial"/>
          <w:sz w:val="24"/>
          <w:szCs w:val="24"/>
        </w:rPr>
        <w:t>Chrusten, no date</w:t>
      </w:r>
      <w:r w:rsidR="008224F0">
        <w:rPr>
          <w:rFonts w:ascii="Arial" w:hAnsi="Arial" w:cs="Arial"/>
          <w:sz w:val="24"/>
          <w:szCs w:val="24"/>
        </w:rPr>
        <w:t>)</w:t>
      </w:r>
    </w:p>
    <w:p w14:paraId="5DAF0BD4" w14:textId="0EFD21F3" w:rsidR="00FD12EF" w:rsidRDefault="00FD12EF" w:rsidP="00B93CE4">
      <w:pPr>
        <w:spacing w:line="360" w:lineRule="auto"/>
        <w:jc w:val="both"/>
        <w:rPr>
          <w:rFonts w:ascii="Arial" w:hAnsi="Arial" w:cs="Arial"/>
          <w:sz w:val="24"/>
          <w:szCs w:val="24"/>
        </w:rPr>
      </w:pPr>
      <w:r>
        <w:rPr>
          <w:rFonts w:ascii="Arial" w:hAnsi="Arial" w:cs="Arial"/>
          <w:sz w:val="24"/>
          <w:szCs w:val="24"/>
        </w:rPr>
        <w:t xml:space="preserve">Moreover, as mentioned above, the practitioners need to develop alongside </w:t>
      </w:r>
      <w:r w:rsidR="007140AD">
        <w:rPr>
          <w:rFonts w:ascii="Arial" w:hAnsi="Arial" w:cs="Arial"/>
          <w:sz w:val="24"/>
          <w:szCs w:val="24"/>
        </w:rPr>
        <w:t xml:space="preserve">the </w:t>
      </w:r>
      <w:r>
        <w:rPr>
          <w:rFonts w:ascii="Arial" w:hAnsi="Arial" w:cs="Arial"/>
          <w:sz w:val="24"/>
          <w:szCs w:val="24"/>
        </w:rPr>
        <w:t xml:space="preserve">new </w:t>
      </w:r>
      <w:r w:rsidR="007140AD">
        <w:rPr>
          <w:rFonts w:ascii="Arial" w:hAnsi="Arial" w:cs="Arial"/>
          <w:sz w:val="24"/>
          <w:szCs w:val="24"/>
        </w:rPr>
        <w:t xml:space="preserve">technological </w:t>
      </w:r>
      <w:r>
        <w:rPr>
          <w:rFonts w:ascii="Arial" w:hAnsi="Arial" w:cs="Arial"/>
          <w:sz w:val="24"/>
          <w:szCs w:val="24"/>
        </w:rPr>
        <w:t xml:space="preserve">way of living. Therefore, using technology as a form of connectivity is another recommendation. This will allow youth workers to connect with their young people easily </w:t>
      </w:r>
      <w:r w:rsidR="007140AD">
        <w:rPr>
          <w:rFonts w:ascii="Arial" w:hAnsi="Arial" w:cs="Arial"/>
          <w:sz w:val="24"/>
          <w:szCs w:val="24"/>
        </w:rPr>
        <w:t xml:space="preserve">through mobile via face time, </w:t>
      </w:r>
      <w:r>
        <w:rPr>
          <w:rFonts w:ascii="Arial" w:hAnsi="Arial" w:cs="Arial"/>
          <w:sz w:val="24"/>
          <w:szCs w:val="24"/>
        </w:rPr>
        <w:t>and there would be more opportunities to solve problems as they occur instead of waiting until the next supervision meeting. Furthermore, this would alleviate stress in regard to time managing for the supervisor and the additional stress on the supervisee. Understandably, there would need</w:t>
      </w:r>
      <w:r w:rsidR="007140AD">
        <w:rPr>
          <w:rFonts w:ascii="Arial" w:hAnsi="Arial" w:cs="Arial"/>
          <w:sz w:val="24"/>
          <w:szCs w:val="24"/>
        </w:rPr>
        <w:t xml:space="preserve"> to be a rules and regulations guideline to adapt this to the supervision policy. (Rousmaniere, 2014)</w:t>
      </w:r>
    </w:p>
    <w:p w14:paraId="43EC90A7" w14:textId="77777777" w:rsidR="00425B41" w:rsidRDefault="007140AD" w:rsidP="00425B41">
      <w:pPr>
        <w:spacing w:line="360" w:lineRule="auto"/>
        <w:jc w:val="both"/>
        <w:rPr>
          <w:rFonts w:ascii="Arial" w:hAnsi="Arial" w:cs="Arial"/>
          <w:sz w:val="24"/>
          <w:szCs w:val="24"/>
        </w:rPr>
      </w:pPr>
      <w:r>
        <w:rPr>
          <w:rFonts w:ascii="Arial" w:hAnsi="Arial" w:cs="Arial"/>
          <w:sz w:val="24"/>
          <w:szCs w:val="24"/>
        </w:rPr>
        <w:t xml:space="preserve">The role of a supervisor </w:t>
      </w:r>
      <w:r w:rsidR="00425B41">
        <w:rPr>
          <w:rFonts w:ascii="Arial" w:hAnsi="Arial" w:cs="Arial"/>
          <w:sz w:val="24"/>
          <w:szCs w:val="24"/>
        </w:rPr>
        <w:t xml:space="preserve">is multifaceted, and part of this role is to continue to explore and invent new ways of delivering support to their team and the young people based </w:t>
      </w:r>
      <w:r w:rsidR="00425B41">
        <w:rPr>
          <w:rFonts w:ascii="Arial" w:hAnsi="Arial" w:cs="Arial"/>
          <w:sz w:val="24"/>
          <w:szCs w:val="24"/>
        </w:rPr>
        <w:lastRenderedPageBreak/>
        <w:t xml:space="preserve">on the changes of the environment. Therefore, supervision ensures that we all continue to learn and grow with the young people. </w:t>
      </w:r>
      <w:r w:rsidR="00425B41">
        <w:rPr>
          <w:rFonts w:ascii="Arial" w:hAnsi="Arial" w:cs="Arial"/>
          <w:sz w:val="24"/>
          <w:szCs w:val="24"/>
        </w:rPr>
        <w:t>(Rousmaniere, 2014)</w:t>
      </w:r>
    </w:p>
    <w:p w14:paraId="2A9801EE" w14:textId="77777777" w:rsidR="007C4FBA" w:rsidRPr="00134D86" w:rsidRDefault="007C4FBA" w:rsidP="007C4FBA">
      <w:pPr>
        <w:spacing w:line="360" w:lineRule="auto"/>
        <w:jc w:val="both"/>
        <w:rPr>
          <w:rFonts w:ascii="Arial" w:hAnsi="Arial" w:cs="Arial"/>
          <w:sz w:val="24"/>
          <w:szCs w:val="24"/>
          <w:u w:val="single"/>
        </w:rPr>
      </w:pPr>
      <w:r w:rsidRPr="00134D86">
        <w:rPr>
          <w:rFonts w:ascii="Arial" w:hAnsi="Arial" w:cs="Arial"/>
          <w:sz w:val="24"/>
          <w:szCs w:val="24"/>
          <w:u w:val="single"/>
        </w:rPr>
        <w:t>Reference List</w:t>
      </w:r>
    </w:p>
    <w:p w14:paraId="248EC79A"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BASW (2011) </w:t>
      </w:r>
      <w:r w:rsidRPr="00134D86">
        <w:rPr>
          <w:rFonts w:ascii="Arial" w:hAnsi="Arial" w:cs="Arial"/>
          <w:i/>
          <w:iCs/>
          <w:sz w:val="24"/>
          <w:szCs w:val="24"/>
        </w:rPr>
        <w:t>UK Supervision Policy. The Policy, Ethics and Human Rights Committee.</w:t>
      </w:r>
      <w:r>
        <w:rPr>
          <w:rFonts w:ascii="Arial" w:hAnsi="Arial" w:cs="Arial"/>
          <w:sz w:val="24"/>
          <w:szCs w:val="24"/>
        </w:rPr>
        <w:t xml:space="preserve"> Policy Team.</w:t>
      </w:r>
    </w:p>
    <w:p w14:paraId="148C2502" w14:textId="77777777" w:rsidR="007C4FBA" w:rsidRDefault="007C4FBA" w:rsidP="007C4FBA">
      <w:pPr>
        <w:spacing w:line="360" w:lineRule="auto"/>
        <w:jc w:val="both"/>
        <w:rPr>
          <w:rFonts w:ascii="Arial" w:hAnsi="Arial" w:cs="Arial"/>
          <w:i/>
          <w:iCs/>
          <w:sz w:val="24"/>
          <w:szCs w:val="24"/>
        </w:rPr>
      </w:pPr>
      <w:r>
        <w:rPr>
          <w:rFonts w:ascii="Arial" w:hAnsi="Arial" w:cs="Arial"/>
          <w:sz w:val="24"/>
          <w:szCs w:val="24"/>
        </w:rPr>
        <w:t xml:space="preserve">BASW &amp; UNISON. (2009) </w:t>
      </w:r>
      <w:r w:rsidRPr="00134D86">
        <w:rPr>
          <w:rFonts w:ascii="Arial" w:hAnsi="Arial" w:cs="Arial"/>
          <w:i/>
          <w:iCs/>
          <w:sz w:val="24"/>
          <w:szCs w:val="24"/>
        </w:rPr>
        <w:t>Helping People Change Their Lives-the Social Work Manifesto for frontline staff.</w:t>
      </w:r>
    </w:p>
    <w:p w14:paraId="5F746AD5" w14:textId="77777777" w:rsidR="007C4FBA" w:rsidRDefault="007C4FBA" w:rsidP="007C4FBA">
      <w:pPr>
        <w:spacing w:line="360" w:lineRule="auto"/>
        <w:jc w:val="both"/>
        <w:rPr>
          <w:rFonts w:ascii="Arial" w:hAnsi="Arial" w:cs="Arial"/>
          <w:sz w:val="24"/>
          <w:szCs w:val="24"/>
        </w:rPr>
      </w:pPr>
      <w:r w:rsidRPr="00DC6008">
        <w:rPr>
          <w:rFonts w:ascii="Arial" w:hAnsi="Arial" w:cs="Arial"/>
          <w:sz w:val="24"/>
          <w:szCs w:val="24"/>
        </w:rPr>
        <w:t xml:space="preserve">Bogo, M. et al. (2011) </w:t>
      </w:r>
      <w:r w:rsidRPr="00DC6008">
        <w:rPr>
          <w:rFonts w:ascii="Arial" w:hAnsi="Arial" w:cs="Arial"/>
          <w:i/>
          <w:iCs/>
          <w:sz w:val="24"/>
          <w:szCs w:val="24"/>
        </w:rPr>
        <w:t>‘Supporting front-line practitioners’ professional development and job satisfaction in mental health and addiction’</w:t>
      </w:r>
      <w:r w:rsidRPr="00DC6008">
        <w:rPr>
          <w:rFonts w:ascii="Arial" w:hAnsi="Arial" w:cs="Arial"/>
          <w:sz w:val="24"/>
          <w:szCs w:val="24"/>
        </w:rPr>
        <w:t>, Journal of Interprofessional Care, vol 25</w:t>
      </w:r>
    </w:p>
    <w:p w14:paraId="1033548F" w14:textId="77777777" w:rsidR="007C4FBA" w:rsidRPr="00DC6008" w:rsidRDefault="007C4FBA" w:rsidP="007C4FBA">
      <w:pPr>
        <w:spacing w:line="360" w:lineRule="auto"/>
        <w:jc w:val="both"/>
        <w:rPr>
          <w:rFonts w:ascii="Arial" w:hAnsi="Arial" w:cs="Arial"/>
          <w:sz w:val="24"/>
          <w:szCs w:val="24"/>
        </w:rPr>
      </w:pPr>
      <w:r>
        <w:rPr>
          <w:rFonts w:ascii="Arial" w:hAnsi="Arial" w:cs="Arial"/>
          <w:sz w:val="24"/>
          <w:szCs w:val="24"/>
        </w:rPr>
        <w:t>Boud, T., Keogh, R. and Walker, D. (1985) Reflection: turning experience into learning. London. Kogan Page.</w:t>
      </w:r>
    </w:p>
    <w:p w14:paraId="1C3FAA00" w14:textId="77777777" w:rsidR="007C4FBA" w:rsidRDefault="007C4FBA" w:rsidP="007C4FBA">
      <w:pPr>
        <w:spacing w:line="360" w:lineRule="auto"/>
        <w:jc w:val="both"/>
        <w:rPr>
          <w:rFonts w:ascii="Arial" w:hAnsi="Arial" w:cs="Arial"/>
          <w:sz w:val="24"/>
          <w:szCs w:val="24"/>
        </w:rPr>
      </w:pPr>
      <w:r w:rsidRPr="00EF1F08">
        <w:rPr>
          <w:rFonts w:ascii="Arial" w:hAnsi="Arial" w:cs="Arial"/>
          <w:sz w:val="24"/>
          <w:szCs w:val="24"/>
        </w:rPr>
        <w:t xml:space="preserve">Campbell, N. (1997). </w:t>
      </w:r>
      <w:r w:rsidRPr="00134D86">
        <w:rPr>
          <w:rFonts w:ascii="Arial" w:hAnsi="Arial" w:cs="Arial"/>
          <w:i/>
          <w:iCs/>
          <w:sz w:val="24"/>
          <w:szCs w:val="24"/>
        </w:rPr>
        <w:t xml:space="preserve">‘Writing Effective Policies and Procedures: A Step-by-Step Resource for Clear Communication’. </w:t>
      </w:r>
      <w:r w:rsidRPr="00EF1F08">
        <w:rPr>
          <w:rFonts w:ascii="Arial" w:hAnsi="Arial" w:cs="Arial"/>
          <w:sz w:val="24"/>
          <w:szCs w:val="24"/>
        </w:rPr>
        <w:t>[Accessed; 23</w:t>
      </w:r>
      <w:r w:rsidRPr="00EF1F08">
        <w:rPr>
          <w:rFonts w:ascii="Arial" w:hAnsi="Arial" w:cs="Arial"/>
          <w:sz w:val="24"/>
          <w:szCs w:val="24"/>
          <w:vertAlign w:val="superscript"/>
        </w:rPr>
        <w:t>rd</w:t>
      </w:r>
      <w:r w:rsidRPr="00EF1F08">
        <w:rPr>
          <w:rFonts w:ascii="Arial" w:hAnsi="Arial" w:cs="Arial"/>
          <w:sz w:val="24"/>
          <w:szCs w:val="24"/>
        </w:rPr>
        <w:t xml:space="preserve"> of March 2020].</w:t>
      </w:r>
    </w:p>
    <w:p w14:paraId="51697061" w14:textId="77777777" w:rsidR="007C4FBA" w:rsidRPr="00EF1F08" w:rsidRDefault="007C4FBA" w:rsidP="007C4FBA">
      <w:pPr>
        <w:spacing w:line="360" w:lineRule="auto"/>
        <w:jc w:val="both"/>
        <w:rPr>
          <w:rFonts w:ascii="Arial" w:hAnsi="Arial" w:cs="Arial"/>
          <w:sz w:val="24"/>
          <w:szCs w:val="24"/>
        </w:rPr>
      </w:pPr>
      <w:r>
        <w:rPr>
          <w:rFonts w:ascii="Arial" w:hAnsi="Arial" w:cs="Arial"/>
          <w:sz w:val="24"/>
          <w:szCs w:val="24"/>
        </w:rPr>
        <w:t xml:space="preserve">Chrusten, S. (no date) </w:t>
      </w:r>
      <w:hyperlink r:id="rId8" w:history="1">
        <w:r w:rsidRPr="001C19B0">
          <w:rPr>
            <w:rStyle w:val="Hyperlink"/>
            <w:rFonts w:ascii="Arial" w:hAnsi="Arial" w:cs="Arial"/>
            <w:sz w:val="24"/>
            <w:szCs w:val="24"/>
          </w:rPr>
          <w:t>https://www.bdc.ca/en/articles-tools/operations/operational-efficiency/pages/how-improve-supervisors-skills-performance.aspx</w:t>
        </w:r>
      </w:hyperlink>
      <w:r>
        <w:rPr>
          <w:rFonts w:ascii="Arial" w:hAnsi="Arial" w:cs="Arial"/>
          <w:sz w:val="24"/>
          <w:szCs w:val="24"/>
        </w:rPr>
        <w:t xml:space="preserve"> (Accessed: 10 April 2020)</w:t>
      </w:r>
    </w:p>
    <w:p w14:paraId="550923C9"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Compliance Bridge (2020) </w:t>
      </w:r>
      <w:hyperlink r:id="rId9" w:history="1">
        <w:r w:rsidRPr="00521C05">
          <w:rPr>
            <w:rStyle w:val="Hyperlink"/>
            <w:rFonts w:ascii="Arial" w:hAnsi="Arial" w:cs="Arial"/>
            <w:sz w:val="24"/>
            <w:szCs w:val="24"/>
          </w:rPr>
          <w:t>http://compliancebridge.com/policy-vs-procedures/</w:t>
        </w:r>
      </w:hyperlink>
      <w:r>
        <w:rPr>
          <w:rFonts w:ascii="Arial" w:hAnsi="Arial" w:cs="Arial"/>
          <w:sz w:val="24"/>
          <w:szCs w:val="24"/>
        </w:rPr>
        <w:t xml:space="preserve"> (Accessed: 27 March 2020)</w:t>
      </w:r>
    </w:p>
    <w:p w14:paraId="5AAEBB19"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Gates, G. (1998) </w:t>
      </w:r>
      <w:r w:rsidRPr="002813A0">
        <w:rPr>
          <w:rFonts w:ascii="Arial" w:hAnsi="Arial" w:cs="Arial"/>
          <w:i/>
          <w:iCs/>
          <w:sz w:val="24"/>
          <w:szCs w:val="24"/>
        </w:rPr>
        <w:t>Confidentiality of linked data.</w:t>
      </w:r>
      <w:r>
        <w:rPr>
          <w:rFonts w:ascii="Arial" w:hAnsi="Arial" w:cs="Arial"/>
          <w:sz w:val="24"/>
          <w:szCs w:val="24"/>
        </w:rPr>
        <w:t xml:space="preserve"> Monthly Labor Review. EBSCO Publishing.</w:t>
      </w:r>
    </w:p>
    <w:p w14:paraId="7C4C8931"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Herman, M. (2012) </w:t>
      </w:r>
      <w:r w:rsidRPr="00715EC9">
        <w:rPr>
          <w:rFonts w:ascii="Arial" w:hAnsi="Arial" w:cs="Arial"/>
          <w:i/>
          <w:iCs/>
          <w:sz w:val="24"/>
          <w:szCs w:val="24"/>
        </w:rPr>
        <w:t>Reflective Practice Meets Youth Work Supervision.</w:t>
      </w:r>
      <w:r>
        <w:rPr>
          <w:rFonts w:ascii="Arial" w:hAnsi="Arial" w:cs="Arial"/>
          <w:sz w:val="24"/>
          <w:szCs w:val="24"/>
        </w:rPr>
        <w:t xml:space="preserve"> Thinking Space, Youth &amp; Policy. No. 109.</w:t>
      </w:r>
    </w:p>
    <w:p w14:paraId="1F381836" w14:textId="77777777" w:rsidR="007C4FBA" w:rsidRDefault="007C4FBA" w:rsidP="007C4FBA">
      <w:pPr>
        <w:spacing w:line="360" w:lineRule="auto"/>
        <w:jc w:val="both"/>
        <w:rPr>
          <w:rFonts w:ascii="Arial" w:hAnsi="Arial" w:cs="Arial"/>
          <w:i/>
          <w:iCs/>
          <w:sz w:val="24"/>
          <w:szCs w:val="24"/>
        </w:rPr>
      </w:pPr>
      <w:r>
        <w:rPr>
          <w:rFonts w:ascii="Arial" w:hAnsi="Arial" w:cs="Arial"/>
          <w:sz w:val="24"/>
          <w:szCs w:val="24"/>
        </w:rPr>
        <w:t xml:space="preserve">John, S., Jonas, S., Jones, T. &amp; Robinson, E. (2020) </w:t>
      </w:r>
      <w:r w:rsidRPr="00134D86">
        <w:rPr>
          <w:rFonts w:ascii="Arial" w:hAnsi="Arial" w:cs="Arial"/>
          <w:i/>
          <w:iCs/>
          <w:sz w:val="24"/>
          <w:szCs w:val="24"/>
        </w:rPr>
        <w:t>What is Supervision?</w:t>
      </w:r>
    </w:p>
    <w:p w14:paraId="46058963"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Kadushin, A. (1992) Supervision in Social Work. 3</w:t>
      </w:r>
      <w:r w:rsidRPr="00BE4298">
        <w:rPr>
          <w:rFonts w:ascii="Arial" w:hAnsi="Arial" w:cs="Arial"/>
          <w:sz w:val="24"/>
          <w:szCs w:val="24"/>
          <w:vertAlign w:val="superscript"/>
        </w:rPr>
        <w:t>rd</w:t>
      </w:r>
      <w:r>
        <w:rPr>
          <w:rFonts w:ascii="Arial" w:hAnsi="Arial" w:cs="Arial"/>
          <w:sz w:val="24"/>
          <w:szCs w:val="24"/>
        </w:rPr>
        <w:t xml:space="preserve"> Edition. Columbia University Press.</w:t>
      </w:r>
    </w:p>
    <w:p w14:paraId="5D747687" w14:textId="77777777" w:rsidR="007C4FBA" w:rsidRPr="00BE4298" w:rsidRDefault="007C4FBA" w:rsidP="007C4FBA">
      <w:pPr>
        <w:spacing w:line="360" w:lineRule="auto"/>
        <w:rPr>
          <w:rFonts w:ascii="Arial" w:hAnsi="Arial" w:cs="Arial"/>
          <w:sz w:val="24"/>
          <w:szCs w:val="24"/>
        </w:rPr>
      </w:pPr>
      <w:r>
        <w:rPr>
          <w:rFonts w:ascii="Arial" w:hAnsi="Arial" w:cs="Arial"/>
          <w:sz w:val="24"/>
          <w:szCs w:val="24"/>
        </w:rPr>
        <w:t xml:space="preserve">Kokemuller, N. About workplace supervision. </w:t>
      </w:r>
      <w:hyperlink r:id="rId10" w:history="1">
        <w:r w:rsidRPr="001C19B0">
          <w:rPr>
            <w:rStyle w:val="Hyperlink"/>
            <w:rFonts w:ascii="Arial" w:hAnsi="Arial" w:cs="Arial"/>
            <w:sz w:val="24"/>
            <w:szCs w:val="24"/>
          </w:rPr>
          <w:t>https://smallbusiness.chron.com/workplace-supervision-42926.html</w:t>
        </w:r>
      </w:hyperlink>
      <w:r>
        <w:rPr>
          <w:rFonts w:ascii="Arial" w:hAnsi="Arial" w:cs="Arial"/>
          <w:sz w:val="24"/>
          <w:szCs w:val="24"/>
        </w:rPr>
        <w:t xml:space="preserve"> (Accessed: 7 April 2020)</w:t>
      </w:r>
    </w:p>
    <w:p w14:paraId="57F3F188" w14:textId="77777777" w:rsidR="007C4FBA" w:rsidRDefault="007C4FBA" w:rsidP="007C4FBA">
      <w:pPr>
        <w:spacing w:after="30" w:line="360" w:lineRule="auto"/>
        <w:jc w:val="both"/>
        <w:rPr>
          <w:rFonts w:ascii="Arial" w:hAnsi="Arial" w:cs="Arial"/>
          <w:sz w:val="24"/>
          <w:szCs w:val="24"/>
        </w:rPr>
      </w:pPr>
      <w:r w:rsidRPr="00134D86">
        <w:rPr>
          <w:rFonts w:ascii="Arial" w:hAnsi="Arial" w:cs="Arial"/>
          <w:sz w:val="24"/>
          <w:szCs w:val="24"/>
        </w:rPr>
        <w:lastRenderedPageBreak/>
        <w:t xml:space="preserve">Lindon, J. (2012) </w:t>
      </w:r>
      <w:r w:rsidRPr="00134D86">
        <w:rPr>
          <w:rFonts w:ascii="Arial" w:hAnsi="Arial" w:cs="Arial"/>
          <w:i/>
          <w:sz w:val="24"/>
          <w:szCs w:val="24"/>
        </w:rPr>
        <w:t>Reflective Practice and Early Years Professionalism.</w:t>
      </w:r>
      <w:r w:rsidRPr="00134D86">
        <w:rPr>
          <w:rFonts w:ascii="Arial" w:hAnsi="Arial" w:cs="Arial"/>
          <w:sz w:val="24"/>
          <w:szCs w:val="24"/>
        </w:rPr>
        <w:t xml:space="preserve"> (2</w:t>
      </w:r>
      <w:r w:rsidRPr="00134D86">
        <w:rPr>
          <w:rFonts w:ascii="Arial" w:hAnsi="Arial" w:cs="Arial"/>
          <w:sz w:val="24"/>
          <w:szCs w:val="24"/>
          <w:vertAlign w:val="superscript"/>
        </w:rPr>
        <w:t>nd</w:t>
      </w:r>
      <w:r w:rsidRPr="00134D86">
        <w:rPr>
          <w:rFonts w:ascii="Arial" w:hAnsi="Arial" w:cs="Arial"/>
          <w:sz w:val="24"/>
          <w:szCs w:val="24"/>
        </w:rPr>
        <w:t xml:space="preserve"> ed)</w:t>
      </w:r>
    </w:p>
    <w:p w14:paraId="4485DC1A" w14:textId="77777777" w:rsidR="007C4FBA" w:rsidRPr="00682D4A" w:rsidRDefault="007C4FBA" w:rsidP="007C4FBA">
      <w:pPr>
        <w:spacing w:after="30" w:line="360" w:lineRule="auto"/>
        <w:jc w:val="both"/>
        <w:rPr>
          <w:rFonts w:ascii="Arial" w:hAnsi="Arial" w:cs="Arial"/>
          <w:sz w:val="24"/>
          <w:szCs w:val="24"/>
        </w:rPr>
      </w:pPr>
      <w:r w:rsidRPr="00682D4A">
        <w:rPr>
          <w:rFonts w:ascii="Arial" w:hAnsi="Arial" w:cs="Arial"/>
          <w:sz w:val="24"/>
          <w:szCs w:val="24"/>
        </w:rPr>
        <w:t xml:space="preserve">McLeod, S. A. (2007). </w:t>
      </w:r>
      <w:r w:rsidRPr="00682D4A">
        <w:rPr>
          <w:rFonts w:ascii="Arial" w:hAnsi="Arial" w:cs="Arial"/>
          <w:i/>
          <w:iCs/>
          <w:sz w:val="24"/>
          <w:szCs w:val="24"/>
        </w:rPr>
        <w:t>Maslow's Hierarchy of Needs</w:t>
      </w:r>
      <w:r w:rsidRPr="00682D4A">
        <w:rPr>
          <w:rFonts w:ascii="Arial" w:hAnsi="Arial" w:cs="Arial"/>
          <w:sz w:val="24"/>
          <w:szCs w:val="24"/>
        </w:rPr>
        <w:t xml:space="preserve"> </w:t>
      </w:r>
    </w:p>
    <w:p w14:paraId="5E59A849" w14:textId="77777777" w:rsidR="007C4FBA" w:rsidRDefault="007C4FBA" w:rsidP="007C4FBA">
      <w:pPr>
        <w:spacing w:after="30" w:line="360" w:lineRule="auto"/>
        <w:jc w:val="both"/>
        <w:rPr>
          <w:rFonts w:ascii="Arial" w:hAnsi="Arial" w:cs="Arial"/>
          <w:sz w:val="24"/>
          <w:szCs w:val="24"/>
        </w:rPr>
      </w:pPr>
      <w:r w:rsidRPr="00682D4A">
        <w:rPr>
          <w:rFonts w:ascii="Arial" w:hAnsi="Arial" w:cs="Arial"/>
          <w:sz w:val="24"/>
          <w:szCs w:val="24"/>
        </w:rPr>
        <w:t xml:space="preserve">http://www.simplypsychology.org/maslow.html </w:t>
      </w:r>
      <w:r>
        <w:rPr>
          <w:rFonts w:ascii="Arial" w:hAnsi="Arial" w:cs="Arial"/>
          <w:sz w:val="24"/>
          <w:szCs w:val="24"/>
        </w:rPr>
        <w:t xml:space="preserve"> (</w:t>
      </w:r>
      <w:r w:rsidRPr="00682D4A">
        <w:rPr>
          <w:rFonts w:ascii="Arial" w:hAnsi="Arial" w:cs="Arial"/>
          <w:sz w:val="24"/>
          <w:szCs w:val="24"/>
        </w:rPr>
        <w:t>Accessed</w:t>
      </w:r>
      <w:r>
        <w:rPr>
          <w:rFonts w:ascii="Arial" w:hAnsi="Arial" w:cs="Arial"/>
          <w:sz w:val="24"/>
          <w:szCs w:val="24"/>
        </w:rPr>
        <w:t>:</w:t>
      </w:r>
      <w:r w:rsidRPr="00682D4A">
        <w:rPr>
          <w:rFonts w:ascii="Arial" w:hAnsi="Arial" w:cs="Arial"/>
          <w:sz w:val="24"/>
          <w:szCs w:val="24"/>
        </w:rPr>
        <w:t xml:space="preserve"> </w:t>
      </w:r>
      <w:r>
        <w:rPr>
          <w:rFonts w:ascii="Arial" w:hAnsi="Arial" w:cs="Arial"/>
          <w:sz w:val="24"/>
          <w:szCs w:val="24"/>
        </w:rPr>
        <w:t>February 2020)</w:t>
      </w:r>
    </w:p>
    <w:p w14:paraId="3099E65E" w14:textId="77777777" w:rsidR="007C4FBA" w:rsidRPr="00134D86" w:rsidRDefault="007C4FBA" w:rsidP="007C4FBA">
      <w:pPr>
        <w:spacing w:after="30" w:line="360" w:lineRule="auto"/>
        <w:jc w:val="both"/>
        <w:rPr>
          <w:rFonts w:ascii="Arial" w:hAnsi="Arial" w:cs="Arial"/>
          <w:sz w:val="24"/>
          <w:szCs w:val="24"/>
        </w:rPr>
      </w:pPr>
      <w:r>
        <w:rPr>
          <w:rFonts w:ascii="Arial" w:hAnsi="Arial" w:cs="Arial"/>
          <w:sz w:val="24"/>
          <w:szCs w:val="24"/>
        </w:rPr>
        <w:t>Rousmaniere, T. (2014) Using Technology to Enhance Clinical Supervision and Training. John Wiley &amp; Sons, Ltd.</w:t>
      </w:r>
    </w:p>
    <w:p w14:paraId="1B276291"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Sapin, K. (2009) </w:t>
      </w:r>
      <w:r w:rsidRPr="00134D86">
        <w:rPr>
          <w:rFonts w:ascii="Arial" w:hAnsi="Arial" w:cs="Arial"/>
          <w:i/>
          <w:iCs/>
          <w:sz w:val="24"/>
          <w:szCs w:val="24"/>
        </w:rPr>
        <w:t>Essential Skills for Youth Work Practice</w:t>
      </w:r>
      <w:r>
        <w:rPr>
          <w:rFonts w:ascii="Arial" w:hAnsi="Arial" w:cs="Arial"/>
          <w:i/>
          <w:iCs/>
          <w:sz w:val="24"/>
          <w:szCs w:val="24"/>
        </w:rPr>
        <w:t>.</w:t>
      </w:r>
      <w:r>
        <w:rPr>
          <w:rFonts w:ascii="Arial" w:hAnsi="Arial" w:cs="Arial"/>
          <w:sz w:val="24"/>
          <w:szCs w:val="24"/>
        </w:rPr>
        <w:t xml:space="preserve"> London: Sage Publications.</w:t>
      </w:r>
    </w:p>
    <w:p w14:paraId="50FD13EA"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Tash, M.J. (2000</w:t>
      </w:r>
      <w:r w:rsidRPr="00134D86">
        <w:rPr>
          <w:rFonts w:ascii="Arial" w:hAnsi="Arial" w:cs="Arial"/>
          <w:i/>
          <w:iCs/>
          <w:sz w:val="24"/>
          <w:szCs w:val="24"/>
        </w:rPr>
        <w:t>) Supervision in youth work.</w:t>
      </w:r>
      <w:r>
        <w:rPr>
          <w:rFonts w:ascii="Arial" w:hAnsi="Arial" w:cs="Arial"/>
          <w:sz w:val="24"/>
          <w:szCs w:val="24"/>
        </w:rPr>
        <w:t xml:space="preserve"> London.</w:t>
      </w:r>
    </w:p>
    <w:p w14:paraId="17F1DD8A" w14:textId="77777777" w:rsidR="007C4FBA" w:rsidRDefault="007C4FBA" w:rsidP="007C4FBA">
      <w:pPr>
        <w:spacing w:line="360" w:lineRule="auto"/>
        <w:rPr>
          <w:rFonts w:ascii="Arial" w:hAnsi="Arial" w:cs="Arial"/>
          <w:sz w:val="24"/>
          <w:szCs w:val="24"/>
        </w:rPr>
      </w:pPr>
      <w:r>
        <w:rPr>
          <w:rFonts w:ascii="Arial" w:hAnsi="Arial" w:cs="Arial"/>
          <w:sz w:val="24"/>
          <w:szCs w:val="24"/>
        </w:rPr>
        <w:t xml:space="preserve">The Marlo Company, 2016. </w:t>
      </w:r>
      <w:r w:rsidRPr="007321AE">
        <w:rPr>
          <w:rFonts w:ascii="Arial" w:hAnsi="Arial" w:cs="Arial"/>
          <w:i/>
          <w:iCs/>
          <w:sz w:val="24"/>
          <w:szCs w:val="24"/>
        </w:rPr>
        <w:t xml:space="preserve">7 Practices For Effective Supervision. </w:t>
      </w:r>
      <w:hyperlink r:id="rId11" w:history="1">
        <w:r w:rsidRPr="001C19B0">
          <w:rPr>
            <w:rStyle w:val="Hyperlink"/>
            <w:rFonts w:ascii="Arial" w:hAnsi="Arial" w:cs="Arial"/>
            <w:sz w:val="24"/>
            <w:szCs w:val="24"/>
          </w:rPr>
          <w:t>https://themarlocompany.com/7-practices-for-effective-supervision/</w:t>
        </w:r>
      </w:hyperlink>
      <w:r>
        <w:rPr>
          <w:rFonts w:ascii="Arial" w:hAnsi="Arial" w:cs="Arial"/>
          <w:sz w:val="24"/>
          <w:szCs w:val="24"/>
        </w:rPr>
        <w:t xml:space="preserve"> (Accessed: 3 April 2020)</w:t>
      </w:r>
    </w:p>
    <w:p w14:paraId="34CCAF54"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UNICEF</w:t>
      </w:r>
      <w:r w:rsidRPr="00097BA8">
        <w:rPr>
          <w:rFonts w:ascii="Arial" w:hAnsi="Arial" w:cs="Arial"/>
          <w:sz w:val="24"/>
          <w:szCs w:val="24"/>
        </w:rPr>
        <w:t>. (no date)</w:t>
      </w:r>
      <w:r>
        <w:t xml:space="preserve"> </w:t>
      </w:r>
      <w:r>
        <w:rPr>
          <w:rFonts w:ascii="Arial" w:hAnsi="Arial" w:cs="Arial"/>
          <w:sz w:val="24"/>
          <w:szCs w:val="24"/>
        </w:rPr>
        <w:t xml:space="preserve">The United Nations Convention on the Rights of the Child, 1989. </w:t>
      </w:r>
      <w:hyperlink r:id="rId12" w:history="1">
        <w:r w:rsidRPr="001C19B0">
          <w:rPr>
            <w:rStyle w:val="Hyperlink"/>
            <w:rFonts w:ascii="Arial" w:hAnsi="Arial" w:cs="Arial"/>
            <w:sz w:val="24"/>
            <w:szCs w:val="24"/>
          </w:rPr>
          <w:t>https://downloads.unicef.org.uk/wp-content/uploads/2016/08/unicef-convention-rights-child-uncrc.pdf?_ga=2.137204153.829125547.1586723138-2057229095.1586381776</w:t>
        </w:r>
      </w:hyperlink>
      <w:r>
        <w:rPr>
          <w:rFonts w:ascii="Arial" w:hAnsi="Arial" w:cs="Arial"/>
          <w:sz w:val="24"/>
          <w:szCs w:val="24"/>
        </w:rPr>
        <w:t xml:space="preserve">  (Accessed: 11 April 2020)</w:t>
      </w:r>
    </w:p>
    <w:p w14:paraId="2B6F0C33"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Welsh Government (2014-2018) </w:t>
      </w:r>
      <w:r w:rsidRPr="004874F9">
        <w:rPr>
          <w:rFonts w:ascii="Arial" w:hAnsi="Arial" w:cs="Arial"/>
          <w:i/>
          <w:iCs/>
          <w:sz w:val="24"/>
          <w:szCs w:val="24"/>
        </w:rPr>
        <w:t>The National Youth Work Strategy for Wales.</w:t>
      </w:r>
      <w:r>
        <w:rPr>
          <w:rFonts w:ascii="Arial" w:hAnsi="Arial" w:cs="Arial"/>
          <w:sz w:val="24"/>
          <w:szCs w:val="24"/>
        </w:rPr>
        <w:t xml:space="preserve"> Crown Copyright.</w:t>
      </w:r>
    </w:p>
    <w:p w14:paraId="5E33BC78" w14:textId="77777777" w:rsidR="007C4FBA" w:rsidRDefault="007C4FBA" w:rsidP="007C4FBA">
      <w:pPr>
        <w:spacing w:line="360" w:lineRule="auto"/>
        <w:rPr>
          <w:rFonts w:ascii="Arial" w:hAnsi="Arial" w:cs="Arial"/>
          <w:sz w:val="24"/>
          <w:szCs w:val="24"/>
        </w:rPr>
      </w:pPr>
      <w:r>
        <w:rPr>
          <w:rFonts w:ascii="Arial" w:hAnsi="Arial" w:cs="Arial"/>
          <w:sz w:val="24"/>
          <w:szCs w:val="24"/>
        </w:rPr>
        <w:t xml:space="preserve">West Berkshire Council. (no date) Supervision Policy. </w:t>
      </w:r>
      <w:r w:rsidRPr="00A95FA2">
        <w:rPr>
          <w:rFonts w:ascii="Arial" w:hAnsi="Arial" w:cs="Arial"/>
          <w:sz w:val="24"/>
          <w:szCs w:val="24"/>
        </w:rPr>
        <w:t>https://www.proceduresonline.com/westberks/cs/p_supervision_pol.html</w:t>
      </w:r>
      <w:r w:rsidRPr="00A95FA2">
        <w:rPr>
          <w:rFonts w:ascii="Arial" w:hAnsi="Arial" w:cs="Arial"/>
          <w:sz w:val="24"/>
          <w:szCs w:val="24"/>
        </w:rPr>
        <w:cr/>
      </w:r>
      <w:r>
        <w:rPr>
          <w:rFonts w:ascii="Arial" w:hAnsi="Arial" w:cs="Arial"/>
          <w:sz w:val="24"/>
          <w:szCs w:val="24"/>
        </w:rPr>
        <w:t xml:space="preserve">(Accessed: 1 April 2020) </w:t>
      </w:r>
    </w:p>
    <w:p w14:paraId="01D22D6D" w14:textId="77777777" w:rsidR="007C4FBA" w:rsidRDefault="007C4FBA" w:rsidP="007C4FBA">
      <w:pPr>
        <w:spacing w:line="360" w:lineRule="auto"/>
        <w:rPr>
          <w:rFonts w:ascii="Arial" w:hAnsi="Arial" w:cs="Arial"/>
          <w:sz w:val="24"/>
          <w:szCs w:val="24"/>
        </w:rPr>
      </w:pPr>
      <w:r>
        <w:rPr>
          <w:rFonts w:ascii="Arial" w:hAnsi="Arial" w:cs="Arial"/>
          <w:sz w:val="24"/>
          <w:szCs w:val="24"/>
        </w:rPr>
        <w:t xml:space="preserve">Williams, J., Waddington-Jones, C., Mawby, S and Sharpe, E. (2019) </w:t>
      </w:r>
      <w:r w:rsidRPr="00895407">
        <w:rPr>
          <w:rFonts w:ascii="Arial" w:hAnsi="Arial" w:cs="Arial"/>
          <w:i/>
          <w:iCs/>
          <w:sz w:val="24"/>
          <w:szCs w:val="24"/>
        </w:rPr>
        <w:t>Music, Mental Health, &amp; Wellbeing.</w:t>
      </w:r>
      <w:r>
        <w:rPr>
          <w:rFonts w:ascii="Arial" w:hAnsi="Arial" w:cs="Arial"/>
          <w:sz w:val="24"/>
          <w:szCs w:val="24"/>
        </w:rPr>
        <w:t xml:space="preserve"> Volume 1. Musicology Research Journal.</w:t>
      </w:r>
    </w:p>
    <w:p w14:paraId="77255C4D" w14:textId="77777777" w:rsidR="007C4FBA" w:rsidRDefault="007C4FBA" w:rsidP="007C4FBA">
      <w:pPr>
        <w:spacing w:line="360" w:lineRule="auto"/>
        <w:jc w:val="both"/>
        <w:rPr>
          <w:rFonts w:ascii="Arial" w:hAnsi="Arial" w:cs="Arial"/>
          <w:sz w:val="24"/>
          <w:szCs w:val="24"/>
        </w:rPr>
      </w:pPr>
      <w:r>
        <w:rPr>
          <w:rFonts w:ascii="Arial" w:hAnsi="Arial" w:cs="Arial"/>
          <w:sz w:val="24"/>
          <w:szCs w:val="24"/>
        </w:rPr>
        <w:t xml:space="preserve">Woods, J. (2001) </w:t>
      </w:r>
      <w:r w:rsidRPr="00134D86">
        <w:rPr>
          <w:rFonts w:ascii="Arial" w:hAnsi="Arial" w:cs="Arial"/>
          <w:i/>
          <w:iCs/>
          <w:sz w:val="24"/>
          <w:szCs w:val="24"/>
        </w:rPr>
        <w:t>Principles and Practice of Informal Education.</w:t>
      </w:r>
      <w:r>
        <w:rPr>
          <w:rFonts w:ascii="Arial" w:hAnsi="Arial" w:cs="Arial"/>
          <w:sz w:val="24"/>
          <w:szCs w:val="24"/>
        </w:rPr>
        <w:t xml:space="preserve"> Routledge Falmer.</w:t>
      </w:r>
    </w:p>
    <w:p w14:paraId="36F02CF0" w14:textId="77777777" w:rsidR="007C4FBA" w:rsidRDefault="007C4FBA" w:rsidP="007C4FBA">
      <w:pPr>
        <w:rPr>
          <w:rFonts w:ascii="Arial" w:hAnsi="Arial" w:cs="Arial"/>
          <w:sz w:val="24"/>
          <w:szCs w:val="24"/>
          <w:u w:val="single"/>
        </w:rPr>
      </w:pPr>
      <w:r w:rsidRPr="00204DEE">
        <w:rPr>
          <w:rFonts w:ascii="Arial" w:hAnsi="Arial" w:cs="Arial"/>
          <w:noProof/>
          <w:sz w:val="24"/>
          <w:szCs w:val="24"/>
          <w:u w:val="single"/>
        </w:rPr>
        <w:lastRenderedPageBreak/>
        <w:drawing>
          <wp:anchor distT="0" distB="0" distL="114300" distR="114300" simplePos="0" relativeHeight="251659264" behindDoc="1" locked="0" layoutInCell="1" allowOverlap="1" wp14:anchorId="03512689" wp14:editId="5B400E44">
            <wp:simplePos x="0" y="0"/>
            <wp:positionH relativeFrom="margin">
              <wp:align>center</wp:align>
            </wp:positionH>
            <wp:positionV relativeFrom="paragraph">
              <wp:posOffset>895350</wp:posOffset>
            </wp:positionV>
            <wp:extent cx="6715125" cy="4096074"/>
            <wp:effectExtent l="0" t="0" r="0" b="0"/>
            <wp:wrapTight wrapText="bothSides">
              <wp:wrapPolygon edited="0">
                <wp:start x="0" y="0"/>
                <wp:lineTo x="0" y="21500"/>
                <wp:lineTo x="21508" y="21500"/>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3295" t="14779" r="13417" b="5714"/>
                    <a:stretch/>
                  </pic:blipFill>
                  <pic:spPr bwMode="auto">
                    <a:xfrm>
                      <a:off x="0" y="0"/>
                      <a:ext cx="6715125" cy="40960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4DEE">
        <w:rPr>
          <w:rFonts w:ascii="Arial" w:hAnsi="Arial" w:cs="Arial"/>
          <w:sz w:val="24"/>
          <w:szCs w:val="24"/>
          <w:u w:val="single"/>
        </w:rPr>
        <w:t>Appendices 1</w:t>
      </w:r>
    </w:p>
    <w:p w14:paraId="36F8D6B1" w14:textId="77777777" w:rsidR="007C4FBA" w:rsidRPr="00204DEE" w:rsidRDefault="007C4FBA" w:rsidP="007C4FBA">
      <w:pPr>
        <w:rPr>
          <w:rFonts w:ascii="Arial" w:hAnsi="Arial" w:cs="Arial"/>
          <w:sz w:val="24"/>
          <w:szCs w:val="24"/>
          <w:u w:val="single"/>
        </w:rPr>
      </w:pPr>
      <w:r>
        <w:rPr>
          <w:rFonts w:ascii="Arial" w:hAnsi="Arial" w:cs="Arial"/>
          <w:sz w:val="24"/>
          <w:szCs w:val="24"/>
          <w:u w:val="single"/>
        </w:rPr>
        <w:t>Maslow Hierarchy of Needs (McLeod, 2007)</w:t>
      </w:r>
    </w:p>
    <w:p w14:paraId="200C27DE" w14:textId="657630A8" w:rsidR="007140AD" w:rsidRDefault="007140AD" w:rsidP="00B93CE4">
      <w:pPr>
        <w:spacing w:line="360" w:lineRule="auto"/>
        <w:jc w:val="both"/>
        <w:rPr>
          <w:rFonts w:ascii="Arial" w:hAnsi="Arial" w:cs="Arial"/>
          <w:sz w:val="24"/>
          <w:szCs w:val="24"/>
        </w:rPr>
      </w:pPr>
    </w:p>
    <w:p w14:paraId="02DEA6A6" w14:textId="77777777" w:rsidR="00D648FC" w:rsidRPr="00D648FC" w:rsidRDefault="00D648FC" w:rsidP="00B93CE4">
      <w:pPr>
        <w:spacing w:line="360" w:lineRule="auto"/>
        <w:jc w:val="both"/>
        <w:rPr>
          <w:rFonts w:ascii="Arial" w:hAnsi="Arial" w:cs="Arial"/>
          <w:sz w:val="24"/>
          <w:szCs w:val="24"/>
        </w:rPr>
      </w:pPr>
    </w:p>
    <w:p w14:paraId="4747DEB3" w14:textId="77777777" w:rsidR="007C4FBA" w:rsidRDefault="007C4FBA" w:rsidP="007C4FBA">
      <w:pPr>
        <w:rPr>
          <w:rFonts w:ascii="Arial" w:hAnsi="Arial" w:cs="Arial"/>
          <w:sz w:val="24"/>
          <w:szCs w:val="24"/>
          <w:u w:val="single"/>
        </w:rPr>
      </w:pPr>
      <w:r w:rsidRPr="00D44F04">
        <w:rPr>
          <w:rFonts w:ascii="Arial" w:hAnsi="Arial" w:cs="Arial"/>
          <w:noProof/>
          <w:color w:val="2962FF"/>
          <w:sz w:val="24"/>
          <w:szCs w:val="24"/>
          <w:u w:val="single"/>
        </w:rPr>
        <w:lastRenderedPageBreak/>
        <w:drawing>
          <wp:anchor distT="0" distB="0" distL="114300" distR="114300" simplePos="0" relativeHeight="251661312" behindDoc="1" locked="0" layoutInCell="1" allowOverlap="1" wp14:anchorId="042823B0" wp14:editId="12EDC206">
            <wp:simplePos x="0" y="0"/>
            <wp:positionH relativeFrom="column">
              <wp:posOffset>19050</wp:posOffset>
            </wp:positionH>
            <wp:positionV relativeFrom="paragraph">
              <wp:posOffset>942975</wp:posOffset>
            </wp:positionV>
            <wp:extent cx="5731510" cy="5981065"/>
            <wp:effectExtent l="0" t="0" r="2540" b="635"/>
            <wp:wrapTight wrapText="bothSides">
              <wp:wrapPolygon edited="0">
                <wp:start x="0" y="0"/>
                <wp:lineTo x="0" y="21533"/>
                <wp:lineTo x="21538" y="21533"/>
                <wp:lineTo x="21538" y="0"/>
                <wp:lineTo x="0" y="0"/>
              </wp:wrapPolygon>
            </wp:wrapTight>
            <wp:docPr id="2" name="Picture 2" descr="Cycle of action research (McNiff and Whitehead, 2009). | Download ...">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cle of action research (McNiff and Whitehead, 2009). | Download ...">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9810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4F04">
        <w:rPr>
          <w:rFonts w:ascii="Arial" w:hAnsi="Arial" w:cs="Arial"/>
          <w:sz w:val="24"/>
          <w:szCs w:val="24"/>
          <w:u w:val="single"/>
        </w:rPr>
        <w:t>Appendices 2</w:t>
      </w:r>
    </w:p>
    <w:p w14:paraId="2B3750EB" w14:textId="77777777" w:rsidR="007C4FBA" w:rsidRPr="00D44F04" w:rsidRDefault="007C4FBA" w:rsidP="007C4FBA">
      <w:pPr>
        <w:rPr>
          <w:rFonts w:ascii="Arial" w:hAnsi="Arial" w:cs="Arial"/>
          <w:sz w:val="24"/>
          <w:szCs w:val="24"/>
          <w:u w:val="single"/>
        </w:rPr>
      </w:pPr>
      <w:r>
        <w:rPr>
          <w:rFonts w:ascii="Arial" w:hAnsi="Arial" w:cs="Arial"/>
          <w:sz w:val="24"/>
          <w:szCs w:val="24"/>
          <w:u w:val="single"/>
        </w:rPr>
        <w:t>(Wiiliams et al., 2019)</w:t>
      </w:r>
    </w:p>
    <w:p w14:paraId="36F8825D" w14:textId="77777777" w:rsidR="00D648FC" w:rsidRDefault="00D648FC" w:rsidP="00B93CE4">
      <w:pPr>
        <w:spacing w:line="360" w:lineRule="auto"/>
        <w:jc w:val="both"/>
      </w:pPr>
    </w:p>
    <w:sectPr w:rsidR="00D648F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A5EAE" w14:textId="77777777" w:rsidR="006E5B1F" w:rsidRDefault="006E5B1F" w:rsidP="003F4F30">
      <w:pPr>
        <w:spacing w:after="0" w:line="240" w:lineRule="auto"/>
      </w:pPr>
      <w:r>
        <w:separator/>
      </w:r>
    </w:p>
  </w:endnote>
  <w:endnote w:type="continuationSeparator" w:id="0">
    <w:p w14:paraId="59FBEC84" w14:textId="77777777" w:rsidR="006E5B1F" w:rsidRDefault="006E5B1F" w:rsidP="003F4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6983E" w14:textId="77777777" w:rsidR="00792E6E" w:rsidRDefault="00792E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1907A3" w14:textId="77777777" w:rsidR="00792E6E" w:rsidRDefault="00792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5ED6B" w14:textId="77777777" w:rsidR="006E5B1F" w:rsidRDefault="006E5B1F" w:rsidP="003F4F30">
      <w:pPr>
        <w:spacing w:after="0" w:line="240" w:lineRule="auto"/>
      </w:pPr>
      <w:r>
        <w:separator/>
      </w:r>
    </w:p>
  </w:footnote>
  <w:footnote w:type="continuationSeparator" w:id="0">
    <w:p w14:paraId="5380BB19" w14:textId="77777777" w:rsidR="006E5B1F" w:rsidRDefault="006E5B1F" w:rsidP="003F4F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5D5EE" w14:textId="1F3711BE" w:rsidR="00792E6E" w:rsidRDefault="00792E6E">
    <w:pPr>
      <w:pStyle w:val="Header"/>
    </w:pPr>
    <w:r>
      <w:t>1301843</w:t>
    </w:r>
    <w:r>
      <w:ptab w:relativeTo="margin" w:alignment="center" w:leader="none"/>
    </w:r>
    <w:r>
      <w:tab/>
      <w:t>SJYW7016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402"/>
    <w:rsid w:val="000278B6"/>
    <w:rsid w:val="00052E95"/>
    <w:rsid w:val="00093076"/>
    <w:rsid w:val="000C5BF9"/>
    <w:rsid w:val="000D0510"/>
    <w:rsid w:val="000D0C22"/>
    <w:rsid w:val="001202AF"/>
    <w:rsid w:val="00120677"/>
    <w:rsid w:val="001433DB"/>
    <w:rsid w:val="00174076"/>
    <w:rsid w:val="001A3DDF"/>
    <w:rsid w:val="001B586A"/>
    <w:rsid w:val="001D6696"/>
    <w:rsid w:val="001D6791"/>
    <w:rsid w:val="00234EF2"/>
    <w:rsid w:val="00272119"/>
    <w:rsid w:val="00280ADA"/>
    <w:rsid w:val="00296FF8"/>
    <w:rsid w:val="002E0126"/>
    <w:rsid w:val="00304973"/>
    <w:rsid w:val="003229A0"/>
    <w:rsid w:val="0034504A"/>
    <w:rsid w:val="00351A58"/>
    <w:rsid w:val="003774A0"/>
    <w:rsid w:val="003941F8"/>
    <w:rsid w:val="003F4F30"/>
    <w:rsid w:val="0040178F"/>
    <w:rsid w:val="00415F5C"/>
    <w:rsid w:val="00425B41"/>
    <w:rsid w:val="00426183"/>
    <w:rsid w:val="0044054E"/>
    <w:rsid w:val="0044156A"/>
    <w:rsid w:val="004F44E8"/>
    <w:rsid w:val="004F7473"/>
    <w:rsid w:val="005046EC"/>
    <w:rsid w:val="00505BD8"/>
    <w:rsid w:val="00510AB9"/>
    <w:rsid w:val="005565B7"/>
    <w:rsid w:val="00585417"/>
    <w:rsid w:val="00591B49"/>
    <w:rsid w:val="005F0521"/>
    <w:rsid w:val="00613CEF"/>
    <w:rsid w:val="00616EAF"/>
    <w:rsid w:val="0065404E"/>
    <w:rsid w:val="00673E94"/>
    <w:rsid w:val="00697FD4"/>
    <w:rsid w:val="006A43F7"/>
    <w:rsid w:val="006C07A9"/>
    <w:rsid w:val="006C5F9E"/>
    <w:rsid w:val="006E5B1F"/>
    <w:rsid w:val="007140AD"/>
    <w:rsid w:val="0073392D"/>
    <w:rsid w:val="00734ADF"/>
    <w:rsid w:val="00792E6E"/>
    <w:rsid w:val="007A64CA"/>
    <w:rsid w:val="007C2F25"/>
    <w:rsid w:val="007C4FBA"/>
    <w:rsid w:val="007F483C"/>
    <w:rsid w:val="008224F0"/>
    <w:rsid w:val="0082298A"/>
    <w:rsid w:val="008A4B20"/>
    <w:rsid w:val="008E2BE6"/>
    <w:rsid w:val="00905C09"/>
    <w:rsid w:val="00930BD8"/>
    <w:rsid w:val="009424DD"/>
    <w:rsid w:val="009613F7"/>
    <w:rsid w:val="00993405"/>
    <w:rsid w:val="009A21BC"/>
    <w:rsid w:val="009B4446"/>
    <w:rsid w:val="009B6B6F"/>
    <w:rsid w:val="009C6798"/>
    <w:rsid w:val="009E0D0C"/>
    <w:rsid w:val="00A11437"/>
    <w:rsid w:val="00A12877"/>
    <w:rsid w:val="00A657D1"/>
    <w:rsid w:val="00A8088A"/>
    <w:rsid w:val="00A85642"/>
    <w:rsid w:val="00AB43FD"/>
    <w:rsid w:val="00AC36F4"/>
    <w:rsid w:val="00AC792B"/>
    <w:rsid w:val="00AD4FEC"/>
    <w:rsid w:val="00B05363"/>
    <w:rsid w:val="00B3224B"/>
    <w:rsid w:val="00B53BEE"/>
    <w:rsid w:val="00B53FBD"/>
    <w:rsid w:val="00B72A41"/>
    <w:rsid w:val="00B93CE4"/>
    <w:rsid w:val="00BA62BF"/>
    <w:rsid w:val="00BC4B2B"/>
    <w:rsid w:val="00BE1953"/>
    <w:rsid w:val="00C214B5"/>
    <w:rsid w:val="00C4091D"/>
    <w:rsid w:val="00C45683"/>
    <w:rsid w:val="00C55E62"/>
    <w:rsid w:val="00C74728"/>
    <w:rsid w:val="00CC2C15"/>
    <w:rsid w:val="00CD6747"/>
    <w:rsid w:val="00D3658E"/>
    <w:rsid w:val="00D47FAB"/>
    <w:rsid w:val="00D60B40"/>
    <w:rsid w:val="00D617C8"/>
    <w:rsid w:val="00D648FC"/>
    <w:rsid w:val="00D66902"/>
    <w:rsid w:val="00DC6D45"/>
    <w:rsid w:val="00DF6402"/>
    <w:rsid w:val="00E07C20"/>
    <w:rsid w:val="00E20D0B"/>
    <w:rsid w:val="00E30C7A"/>
    <w:rsid w:val="00E3222F"/>
    <w:rsid w:val="00E63D59"/>
    <w:rsid w:val="00E705C1"/>
    <w:rsid w:val="00E84272"/>
    <w:rsid w:val="00EE4D62"/>
    <w:rsid w:val="00EE4DCC"/>
    <w:rsid w:val="00EE597F"/>
    <w:rsid w:val="00EF0182"/>
    <w:rsid w:val="00F00C27"/>
    <w:rsid w:val="00F048F7"/>
    <w:rsid w:val="00F36967"/>
    <w:rsid w:val="00F55BB5"/>
    <w:rsid w:val="00F81349"/>
    <w:rsid w:val="00F87C2B"/>
    <w:rsid w:val="00F928CA"/>
    <w:rsid w:val="00FD12EF"/>
    <w:rsid w:val="00FE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85E04"/>
  <w15:chartTrackingRefBased/>
  <w15:docId w15:val="{9AF2E0EA-0218-4A72-A57E-DA1CAF504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8FC"/>
    <w:pPr>
      <w:spacing w:after="200" w:line="276" w:lineRule="auto"/>
      <w:ind w:left="720"/>
      <w:contextualSpacing/>
    </w:pPr>
  </w:style>
  <w:style w:type="paragraph" w:styleId="Header">
    <w:name w:val="header"/>
    <w:basedOn w:val="Normal"/>
    <w:link w:val="HeaderChar"/>
    <w:uiPriority w:val="99"/>
    <w:unhideWhenUsed/>
    <w:rsid w:val="003F4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F30"/>
  </w:style>
  <w:style w:type="paragraph" w:styleId="Footer">
    <w:name w:val="footer"/>
    <w:basedOn w:val="Normal"/>
    <w:link w:val="FooterChar"/>
    <w:uiPriority w:val="99"/>
    <w:unhideWhenUsed/>
    <w:rsid w:val="003F4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F30"/>
  </w:style>
  <w:style w:type="character" w:styleId="Hyperlink">
    <w:name w:val="Hyperlink"/>
    <w:basedOn w:val="DefaultParagraphFont"/>
    <w:uiPriority w:val="99"/>
    <w:unhideWhenUsed/>
    <w:rsid w:val="007C4F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947805">
      <w:bodyDiv w:val="1"/>
      <w:marLeft w:val="0"/>
      <w:marRight w:val="0"/>
      <w:marTop w:val="0"/>
      <w:marBottom w:val="0"/>
      <w:divBdr>
        <w:top w:val="none" w:sz="0" w:space="0" w:color="auto"/>
        <w:left w:val="none" w:sz="0" w:space="0" w:color="auto"/>
        <w:bottom w:val="none" w:sz="0" w:space="0" w:color="auto"/>
        <w:right w:val="none" w:sz="0" w:space="0" w:color="auto"/>
      </w:divBdr>
    </w:div>
    <w:div w:id="135010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c.ca/en/articles-tools/operations/operational-efficiency/pages/how-improve-supervisors-skills-performance.aspx"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wnloads.unicef.org.uk/wp-content/uploads/2016/08/unicef-convention-rights-child-uncrc.pdf?_ga=2.137204153.829125547.1586723138-2057229095.158638177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marlocompany.com/7-practices-for-effective-supervision/"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smallbusiness.chron.com/workplace-supervision-42926.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compliancebridge.com/policy-vs-procedures/" TargetMode="External"/><Relationship Id="rId14" Type="http://schemas.openxmlformats.org/officeDocument/2006/relationships/hyperlink" Target="https://www.google.co.uk/url?sa=i&amp;url=https%3A%2F%2Fwww.researchgate.net%2Ffigure%2FCycle-of-action-research-McNiff-and-Whitehead-2009_fig2_333995744&amp;psig=AOvVaw2VfStu4x0h7Ba9KQx_Xyir&amp;ust=1586947092225000&amp;source=images&amp;cd=vfe&amp;ved=0CAIQjRxqFwoTCNiHquDc5-gCFQAAAAAdAAAAABA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2A2FB4-5FE8-465F-B6B0-14D0217B6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8434</TotalTime>
  <Pages>11</Pages>
  <Words>3164</Words>
  <Characters>18038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samanthajohn48@yahoo.co.uk</dc:creator>
  <cp:keywords/>
  <dc:description/>
  <cp:lastModifiedBy>samanthajohn48@yahoo.co.uk</cp:lastModifiedBy>
  <cp:revision>77</cp:revision>
  <dcterms:created xsi:type="dcterms:W3CDTF">2020-03-25T13:10:00Z</dcterms:created>
  <dcterms:modified xsi:type="dcterms:W3CDTF">2020-04-14T18:47:00Z</dcterms:modified>
</cp:coreProperties>
</file>