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79B7DBE9" w14:textId="77777777" w:rsidR="00834FF5" w:rsidRPr="00D5657C" w:rsidRDefault="00834FF5" w:rsidP="00D5657C">
      <w:pPr>
        <w:pStyle w:val="Title"/>
        <w:rPr>
          <w:lang w:val="en-GB"/>
        </w:rPr>
      </w:pPr>
      <w:bookmarkStart w:id="0" w:name="_799vj1500l99" w:colFirst="0" w:colLast="0"/>
      <w:bookmarkStart w:id="1" w:name="_lzxqa32d5aqa" w:colFirst="0" w:colLast="0"/>
      <w:bookmarkEnd w:id="0"/>
      <w:bookmarkEnd w:id="1"/>
      <w:r w:rsidRPr="00D5657C">
        <w:rPr>
          <w:noProof/>
          <w:lang w:val="en-GB"/>
        </w:rPr>
        <w:drawing>
          <wp:inline distT="0" distB="0" distL="0" distR="0" wp14:anchorId="72657EA0" wp14:editId="3AB7BE4E">
            <wp:extent cx="2091847" cy="778036"/>
            <wp:effectExtent l="0" t="0" r="3810" b="0"/>
            <wp:docPr id="444784505" name="Picture 4447845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5090" r="3463"/>
                    <a:stretch/>
                  </pic:blipFill>
                  <pic:spPr bwMode="auto">
                    <a:xfrm>
                      <a:off x="0" y="0"/>
                      <a:ext cx="2140658" cy="796191"/>
                    </a:xfrm>
                    <a:prstGeom prst="rect">
                      <a:avLst/>
                    </a:prstGeom>
                    <a:ln>
                      <a:noFill/>
                    </a:ln>
                    <a:extLst>
                      <a:ext uri="{53640926-AAD7-44D8-BBD7-CCE9431645EC}">
                        <a14:shadowObscured xmlns:a14="http://schemas.microsoft.com/office/drawing/2010/main"/>
                      </a:ext>
                    </a:extLst>
                  </pic:spPr>
                </pic:pic>
              </a:graphicData>
            </a:graphic>
          </wp:inline>
        </w:drawing>
      </w:r>
    </w:p>
    <w:p w14:paraId="1D7C6E9C" w14:textId="77777777" w:rsidR="00834FF5" w:rsidRPr="00D5657C" w:rsidRDefault="00834FF5" w:rsidP="00D5657C">
      <w:pPr>
        <w:pStyle w:val="Title"/>
        <w:rPr>
          <w:lang w:val="en-GB"/>
        </w:rPr>
      </w:pPr>
    </w:p>
    <w:p w14:paraId="764973A7" w14:textId="77777777" w:rsidR="00BD0999" w:rsidRPr="00612227" w:rsidRDefault="00BD0999" w:rsidP="00612227">
      <w:pPr>
        <w:pStyle w:val="Title"/>
        <w:jc w:val="both"/>
        <w:rPr>
          <w:rFonts w:ascii="Times New Roman" w:hAnsi="Times New Roman" w:cs="Times New Roman"/>
          <w:lang w:val="en-GB"/>
        </w:rPr>
      </w:pPr>
    </w:p>
    <w:p w14:paraId="6B2D4186" w14:textId="6B42A1E3" w:rsidR="00834FF5" w:rsidRPr="00612227" w:rsidRDefault="00BD0999" w:rsidP="00D5657C">
      <w:pPr>
        <w:pStyle w:val="Title"/>
        <w:rPr>
          <w:rFonts w:ascii="Times New Roman" w:hAnsi="Times New Roman" w:cs="Times New Roman"/>
          <w:lang w:val="en-GB"/>
        </w:rPr>
      </w:pPr>
      <w:r w:rsidRPr="00612227">
        <w:rPr>
          <w:rFonts w:ascii="Times New Roman" w:hAnsi="Times New Roman" w:cs="Times New Roman"/>
          <w:lang w:val="en-GB"/>
        </w:rPr>
        <w:t xml:space="preserve">FINANCIAL MANAGEMENT </w:t>
      </w:r>
    </w:p>
    <w:p w14:paraId="42379050" w14:textId="532BB224" w:rsidR="00834FF5" w:rsidRPr="00612227" w:rsidRDefault="00BD0999" w:rsidP="00D5657C">
      <w:pPr>
        <w:pStyle w:val="Title"/>
        <w:rPr>
          <w:rFonts w:ascii="Times New Roman" w:hAnsi="Times New Roman" w:cs="Times New Roman"/>
          <w:lang w:val="en-GB"/>
        </w:rPr>
      </w:pPr>
      <w:r w:rsidRPr="00612227">
        <w:rPr>
          <w:rFonts w:ascii="Times New Roman" w:hAnsi="Times New Roman" w:cs="Times New Roman"/>
          <w:lang w:val="en-GB"/>
        </w:rPr>
        <w:t>LCMB7002</w:t>
      </w:r>
    </w:p>
    <w:p w14:paraId="68A836C9" w14:textId="77777777" w:rsidR="00834FF5" w:rsidRPr="00612227" w:rsidRDefault="00834FF5" w:rsidP="00D5657C">
      <w:pPr>
        <w:pStyle w:val="Title"/>
        <w:jc w:val="both"/>
        <w:rPr>
          <w:rFonts w:ascii="Times New Roman" w:hAnsi="Times New Roman" w:cs="Times New Roman"/>
          <w:lang w:val="en-GB"/>
        </w:rPr>
      </w:pPr>
    </w:p>
    <w:p w14:paraId="184AA22D" w14:textId="04D144A2" w:rsidR="00834FF5" w:rsidRPr="00612227" w:rsidRDefault="00BD0999" w:rsidP="00D5657C">
      <w:pPr>
        <w:pStyle w:val="Title"/>
        <w:rPr>
          <w:rFonts w:ascii="Times New Roman" w:hAnsi="Times New Roman" w:cs="Times New Roman"/>
          <w:lang w:val="en-GB"/>
        </w:rPr>
      </w:pPr>
      <w:r w:rsidRPr="00612227">
        <w:rPr>
          <w:rFonts w:ascii="Times New Roman" w:hAnsi="Times New Roman" w:cs="Times New Roman"/>
          <w:lang w:val="en-GB"/>
        </w:rPr>
        <w:t>ASSESSMENT COMPONENT: FINANCIAL PERFORMANCE AND MANAGEMENT</w:t>
      </w:r>
    </w:p>
    <w:p w14:paraId="023C5412" w14:textId="77777777" w:rsidR="00834FF5" w:rsidRPr="00612227" w:rsidRDefault="00834FF5" w:rsidP="00D5657C">
      <w:pPr>
        <w:pStyle w:val="Title"/>
        <w:rPr>
          <w:rFonts w:ascii="Times New Roman" w:hAnsi="Times New Roman" w:cs="Times New Roman"/>
          <w:lang w:val="en-GB"/>
        </w:rPr>
      </w:pPr>
    </w:p>
    <w:p w14:paraId="5F71E119" w14:textId="0E1FA5F9" w:rsidR="00834FF5" w:rsidRPr="00612227" w:rsidRDefault="00150B75" w:rsidP="00D5657C">
      <w:pPr>
        <w:pStyle w:val="Title"/>
        <w:rPr>
          <w:rFonts w:ascii="Times New Roman" w:hAnsi="Times New Roman" w:cs="Times New Roman"/>
          <w:lang w:val="en-GB"/>
        </w:rPr>
      </w:pPr>
      <w:r w:rsidRPr="00612227">
        <w:rPr>
          <w:rFonts w:ascii="Times New Roman" w:hAnsi="Times New Roman" w:cs="Times New Roman"/>
          <w:lang w:val="en-GB"/>
        </w:rPr>
        <w:t>STRATEGIC FINANCIAL PERFORMANCE ANALYSIS AND INVESTMENT APPRAISAL OF KIA CORPORATION</w:t>
      </w:r>
    </w:p>
    <w:p w14:paraId="2ED55C85" w14:textId="77777777" w:rsidR="00834FF5" w:rsidRPr="00612227" w:rsidRDefault="00834FF5" w:rsidP="00D5657C">
      <w:pPr>
        <w:pStyle w:val="Title"/>
        <w:rPr>
          <w:rFonts w:ascii="Times New Roman" w:hAnsi="Times New Roman" w:cs="Times New Roman"/>
          <w:lang w:val="en-GB"/>
        </w:rPr>
      </w:pPr>
    </w:p>
    <w:p w14:paraId="2DA8D77D" w14:textId="72895037" w:rsidR="00834FF5" w:rsidRPr="00612227" w:rsidRDefault="00834FF5" w:rsidP="00D5657C">
      <w:pPr>
        <w:pStyle w:val="Title"/>
        <w:rPr>
          <w:rFonts w:ascii="Times New Roman" w:hAnsi="Times New Roman" w:cs="Times New Roman"/>
          <w:lang w:val="en-GB"/>
        </w:rPr>
      </w:pPr>
      <w:r w:rsidRPr="00612227">
        <w:rPr>
          <w:rFonts w:ascii="Times New Roman" w:hAnsi="Times New Roman" w:cs="Times New Roman"/>
          <w:lang w:val="en-GB"/>
        </w:rPr>
        <w:t>Student name:</w:t>
      </w:r>
      <w:r w:rsidR="008D3A6A" w:rsidRPr="00612227">
        <w:rPr>
          <w:rFonts w:ascii="Times New Roman" w:hAnsi="Times New Roman" w:cs="Times New Roman"/>
          <w:lang w:val="en-GB"/>
        </w:rPr>
        <w:t xml:space="preserve"> Darshna Kamleshbhai Raval</w:t>
      </w:r>
    </w:p>
    <w:p w14:paraId="54FCE94E" w14:textId="77777777" w:rsidR="008D3A6A" w:rsidRPr="00612227" w:rsidRDefault="008D3A6A" w:rsidP="008D3A6A">
      <w:pPr>
        <w:rPr>
          <w:rFonts w:ascii="Times New Roman" w:hAnsi="Times New Roman" w:cs="Times New Roman"/>
          <w:sz w:val="28"/>
          <w:szCs w:val="28"/>
          <w:lang w:val="en-GB"/>
        </w:rPr>
      </w:pPr>
    </w:p>
    <w:p w14:paraId="415F9F17" w14:textId="062D54EE" w:rsidR="00834FF5" w:rsidRPr="00612227" w:rsidRDefault="00834FF5" w:rsidP="00D5657C">
      <w:pPr>
        <w:pStyle w:val="Title"/>
        <w:rPr>
          <w:rFonts w:ascii="Times New Roman" w:hAnsi="Times New Roman" w:cs="Times New Roman"/>
          <w:lang w:val="en-GB"/>
        </w:rPr>
      </w:pPr>
      <w:r w:rsidRPr="00612227">
        <w:rPr>
          <w:rFonts w:ascii="Times New Roman" w:hAnsi="Times New Roman" w:cs="Times New Roman"/>
          <w:lang w:val="en-GB"/>
        </w:rPr>
        <w:t>Student ID:</w:t>
      </w:r>
      <w:r w:rsidR="008D3A6A" w:rsidRPr="00612227">
        <w:rPr>
          <w:rFonts w:ascii="Times New Roman" w:hAnsi="Times New Roman" w:cs="Times New Roman"/>
          <w:lang w:val="en-GB"/>
        </w:rPr>
        <w:t xml:space="preserve"> 2532969</w:t>
      </w:r>
    </w:p>
    <w:p w14:paraId="62D20ED8" w14:textId="77777777" w:rsidR="008D3A6A" w:rsidRPr="00612227" w:rsidRDefault="008D3A6A" w:rsidP="008D3A6A">
      <w:pPr>
        <w:rPr>
          <w:rFonts w:ascii="Times New Roman" w:hAnsi="Times New Roman" w:cs="Times New Roman"/>
          <w:sz w:val="28"/>
          <w:szCs w:val="28"/>
          <w:lang w:val="en-GB"/>
        </w:rPr>
      </w:pPr>
    </w:p>
    <w:p w14:paraId="0C67168A" w14:textId="249ED7B5" w:rsidR="00834FF5" w:rsidRPr="00612227" w:rsidRDefault="008D3A6A" w:rsidP="008D3A6A">
      <w:pPr>
        <w:pStyle w:val="Title"/>
        <w:rPr>
          <w:rFonts w:ascii="Times New Roman" w:hAnsi="Times New Roman" w:cs="Times New Roman"/>
          <w:lang w:val="en-GB"/>
        </w:rPr>
      </w:pPr>
      <w:r w:rsidRPr="00612227">
        <w:rPr>
          <w:rFonts w:ascii="Times New Roman" w:hAnsi="Times New Roman" w:cs="Times New Roman"/>
          <w:lang w:val="en-GB"/>
        </w:rPr>
        <w:t>Lecturer name: Dr Shengfeng Mei</w:t>
      </w:r>
    </w:p>
    <w:p w14:paraId="4F6C2F1C" w14:textId="77777777" w:rsidR="008D3A6A" w:rsidRPr="00612227" w:rsidRDefault="008D3A6A" w:rsidP="008D3A6A">
      <w:pPr>
        <w:rPr>
          <w:rFonts w:ascii="Times New Roman" w:hAnsi="Times New Roman" w:cs="Times New Roman"/>
          <w:sz w:val="28"/>
          <w:szCs w:val="28"/>
          <w:lang w:val="en-GB"/>
        </w:rPr>
      </w:pPr>
    </w:p>
    <w:p w14:paraId="69D87629" w14:textId="103970B2" w:rsidR="00834FF5" w:rsidRPr="00612227" w:rsidRDefault="00834FF5" w:rsidP="00D5657C">
      <w:pPr>
        <w:pStyle w:val="Title"/>
        <w:rPr>
          <w:rFonts w:ascii="Times New Roman" w:hAnsi="Times New Roman" w:cs="Times New Roman"/>
          <w:b w:val="0"/>
          <w:bCs w:val="0"/>
          <w:lang w:val="en-GB"/>
        </w:rPr>
      </w:pPr>
      <w:r w:rsidRPr="00612227">
        <w:rPr>
          <w:rFonts w:ascii="Times New Roman" w:hAnsi="Times New Roman" w:cs="Times New Roman"/>
          <w:lang w:val="en-GB"/>
        </w:rPr>
        <w:t>Word count: 5,</w:t>
      </w:r>
      <w:r w:rsidR="004E099F" w:rsidRPr="00612227">
        <w:rPr>
          <w:rFonts w:ascii="Times New Roman" w:hAnsi="Times New Roman" w:cs="Times New Roman"/>
          <w:lang w:val="en-GB"/>
        </w:rPr>
        <w:t>245</w:t>
      </w:r>
    </w:p>
    <w:p w14:paraId="6308E1DA" w14:textId="30AAAFD0" w:rsidR="008D3A6A" w:rsidRPr="00612227" w:rsidRDefault="008D3A6A" w:rsidP="008D3A6A">
      <w:pPr>
        <w:rPr>
          <w:rFonts w:ascii="Times New Roman" w:hAnsi="Times New Roman" w:cs="Times New Roman"/>
          <w:b/>
          <w:bCs/>
          <w:sz w:val="32"/>
          <w:szCs w:val="32"/>
          <w:lang w:val="en-GB"/>
        </w:rPr>
      </w:pPr>
      <w:r w:rsidRPr="00612227">
        <w:rPr>
          <w:rFonts w:ascii="Times New Roman" w:hAnsi="Times New Roman" w:cs="Times New Roman"/>
          <w:sz w:val="32"/>
          <w:szCs w:val="32"/>
          <w:lang w:val="en-GB"/>
        </w:rPr>
        <w:t xml:space="preserve">                                                  </w:t>
      </w:r>
      <w:r w:rsidRPr="00612227">
        <w:rPr>
          <w:rFonts w:ascii="Times New Roman" w:hAnsi="Times New Roman" w:cs="Times New Roman"/>
          <w:b/>
          <w:bCs/>
          <w:sz w:val="32"/>
          <w:szCs w:val="32"/>
          <w:lang w:val="en-GB"/>
        </w:rPr>
        <w:t>Group: 2</w:t>
      </w:r>
    </w:p>
    <w:p w14:paraId="3039EE6B" w14:textId="77777777" w:rsidR="00834FF5" w:rsidRPr="00612227" w:rsidRDefault="00834FF5" w:rsidP="00D5657C">
      <w:pPr>
        <w:pStyle w:val="Title"/>
        <w:rPr>
          <w:rFonts w:ascii="Times New Roman" w:hAnsi="Times New Roman" w:cs="Times New Roman"/>
          <w:sz w:val="28"/>
          <w:szCs w:val="28"/>
          <w:lang w:val="en-GB"/>
        </w:rPr>
      </w:pPr>
    </w:p>
    <w:p w14:paraId="706746AD" w14:textId="4E4E5609" w:rsidR="001E18D3" w:rsidRPr="00612227" w:rsidRDefault="00834FF5" w:rsidP="00D5657C">
      <w:pPr>
        <w:pStyle w:val="Title"/>
        <w:rPr>
          <w:rFonts w:ascii="Times New Roman" w:hAnsi="Times New Roman" w:cs="Times New Roman"/>
          <w:sz w:val="24"/>
          <w:szCs w:val="24"/>
          <w:lang w:val="en-GB"/>
        </w:rPr>
      </w:pPr>
      <w:r w:rsidRPr="00612227">
        <w:rPr>
          <w:rFonts w:ascii="Times New Roman" w:hAnsi="Times New Roman" w:cs="Times New Roman"/>
          <w:sz w:val="28"/>
          <w:szCs w:val="28"/>
          <w:lang w:val="en-GB"/>
        </w:rPr>
        <w:t xml:space="preserve">Submission date: </w:t>
      </w:r>
      <w:r w:rsidR="009B26F0" w:rsidRPr="00612227">
        <w:rPr>
          <w:rFonts w:ascii="Times New Roman" w:hAnsi="Times New Roman" w:cs="Times New Roman"/>
          <w:b w:val="0"/>
          <w:bCs w:val="0"/>
          <w:sz w:val="28"/>
          <w:szCs w:val="28"/>
          <w:lang w:val="en-GB"/>
        </w:rPr>
        <w:t>24th April 2026</w:t>
      </w:r>
      <w:r w:rsidR="001E18D3" w:rsidRPr="00612227">
        <w:rPr>
          <w:rFonts w:ascii="Times New Roman" w:hAnsi="Times New Roman" w:cs="Times New Roman"/>
          <w:sz w:val="28"/>
          <w:szCs w:val="28"/>
          <w:lang w:val="en-GB"/>
        </w:rPr>
        <w:t xml:space="preserve">     </w:t>
      </w:r>
      <w:r w:rsidR="001E18D3" w:rsidRPr="00612227">
        <w:rPr>
          <w:rFonts w:ascii="Times New Roman" w:hAnsi="Times New Roman" w:cs="Times New Roman"/>
          <w:lang w:val="en-GB"/>
        </w:rPr>
        <w:br w:type="page"/>
      </w:r>
    </w:p>
    <w:sdt>
      <w:sdtPr>
        <w:rPr>
          <w:rFonts w:ascii="Times New Roman" w:eastAsia="Arial" w:hAnsi="Times New Roman" w:cs="Times New Roman"/>
          <w:b w:val="0"/>
          <w:bCs w:val="0"/>
          <w:color w:val="000000" w:themeColor="text1"/>
          <w:sz w:val="24"/>
          <w:szCs w:val="24"/>
          <w:lang w:val="en" w:eastAsia="en-GB"/>
        </w:rPr>
        <w:id w:val="-1171019443"/>
        <w:docPartObj>
          <w:docPartGallery w:val="Table of Contents"/>
          <w:docPartUnique/>
        </w:docPartObj>
      </w:sdtPr>
      <w:sdtEndPr>
        <w:rPr>
          <w:noProof/>
        </w:rPr>
      </w:sdtEndPr>
      <w:sdtContent>
        <w:p w14:paraId="450F5B20" w14:textId="77777777" w:rsidR="001E18D3" w:rsidRPr="00612227" w:rsidRDefault="001E18D3" w:rsidP="00D5657C">
          <w:pPr>
            <w:pStyle w:val="TOCHeading"/>
            <w:spacing w:before="0" w:line="360" w:lineRule="auto"/>
            <w:jc w:val="center"/>
            <w:rPr>
              <w:rFonts w:ascii="Times New Roman" w:hAnsi="Times New Roman" w:cs="Times New Roman"/>
              <w:color w:val="000000" w:themeColor="text1"/>
              <w:sz w:val="24"/>
              <w:szCs w:val="24"/>
            </w:rPr>
          </w:pPr>
          <w:r w:rsidRPr="00612227">
            <w:rPr>
              <w:rFonts w:ascii="Times New Roman" w:hAnsi="Times New Roman" w:cs="Times New Roman"/>
              <w:color w:val="000000" w:themeColor="text1"/>
              <w:sz w:val="24"/>
              <w:szCs w:val="24"/>
            </w:rPr>
            <w:t>Table of Contents</w:t>
          </w:r>
        </w:p>
        <w:p w14:paraId="0054E737" w14:textId="4BCE2372" w:rsidR="004E099F" w:rsidRPr="00612227" w:rsidRDefault="001E18D3" w:rsidP="00612227">
          <w:pPr>
            <w:pStyle w:val="TOC1"/>
            <w:rPr>
              <w:rFonts w:eastAsiaTheme="minorEastAsia"/>
              <w:b/>
              <w:bCs/>
              <w:lang w:val="en-IN" w:eastAsia="en-IN"/>
            </w:rPr>
          </w:pPr>
          <w:r w:rsidRPr="00612227">
            <w:rPr>
              <w:b/>
              <w:bCs/>
              <w:noProof w:val="0"/>
              <w:color w:val="FF0000"/>
            </w:rPr>
            <w:fldChar w:fldCharType="begin"/>
          </w:r>
          <w:r w:rsidRPr="00612227">
            <w:rPr>
              <w:color w:val="FF0000"/>
            </w:rPr>
            <w:instrText xml:space="preserve"> TOC \o "1-3" \h \z \u </w:instrText>
          </w:r>
          <w:r w:rsidRPr="00612227">
            <w:rPr>
              <w:b/>
              <w:bCs/>
              <w:noProof w:val="0"/>
              <w:color w:val="FF0000"/>
            </w:rPr>
            <w:fldChar w:fldCharType="separate"/>
          </w:r>
          <w:hyperlink w:anchor="_Toc227743275" w:history="1">
            <w:r w:rsidR="004E099F" w:rsidRPr="00612227">
              <w:rPr>
                <w:rStyle w:val="Hyperlink"/>
                <w:color w:val="auto"/>
              </w:rPr>
              <w:t>1. Introduction</w:t>
            </w:r>
            <w:r w:rsidR="004E099F" w:rsidRPr="00612227">
              <w:rPr>
                <w:webHidden/>
              </w:rPr>
              <w:tab/>
            </w:r>
            <w:r w:rsidR="004E099F" w:rsidRPr="00612227">
              <w:rPr>
                <w:b/>
                <w:bCs/>
                <w:webHidden/>
              </w:rPr>
              <w:fldChar w:fldCharType="begin"/>
            </w:r>
            <w:r w:rsidR="004E099F" w:rsidRPr="00612227">
              <w:rPr>
                <w:webHidden/>
              </w:rPr>
              <w:instrText xml:space="preserve"> PAGEREF _Toc227743275 \h </w:instrText>
            </w:r>
            <w:r w:rsidR="004E099F" w:rsidRPr="00612227">
              <w:rPr>
                <w:b/>
                <w:bCs/>
                <w:webHidden/>
              </w:rPr>
            </w:r>
            <w:r w:rsidR="004E099F" w:rsidRPr="00612227">
              <w:rPr>
                <w:b/>
                <w:bCs/>
                <w:webHidden/>
              </w:rPr>
              <w:fldChar w:fldCharType="separate"/>
            </w:r>
            <w:r w:rsidR="004E099F" w:rsidRPr="00612227">
              <w:rPr>
                <w:webHidden/>
              </w:rPr>
              <w:t>6</w:t>
            </w:r>
            <w:r w:rsidR="004E099F" w:rsidRPr="00612227">
              <w:rPr>
                <w:b/>
                <w:bCs/>
                <w:webHidden/>
              </w:rPr>
              <w:fldChar w:fldCharType="end"/>
            </w:r>
          </w:hyperlink>
        </w:p>
        <w:p w14:paraId="5436E7C5" w14:textId="396FB2A3" w:rsidR="004E099F" w:rsidRPr="00612227" w:rsidRDefault="004E099F" w:rsidP="004E099F">
          <w:pPr>
            <w:pStyle w:val="TOC2"/>
            <w:tabs>
              <w:tab w:val="right" w:leader="dot" w:pos="9016"/>
            </w:tabs>
            <w:jc w:val="both"/>
            <w:rPr>
              <w:rFonts w:ascii="Times New Roman" w:eastAsiaTheme="minorEastAsia" w:hAnsi="Times New Roman" w:cs="Times New Roman"/>
              <w:b w:val="0"/>
              <w:bCs w:val="0"/>
              <w:noProof/>
              <w:sz w:val="24"/>
              <w:szCs w:val="24"/>
              <w:lang w:val="en-IN" w:eastAsia="en-IN"/>
            </w:rPr>
          </w:pPr>
          <w:hyperlink w:anchor="_Toc227743276" w:history="1">
            <w:r w:rsidRPr="00612227">
              <w:rPr>
                <w:rStyle w:val="Hyperlink"/>
                <w:rFonts w:ascii="Times New Roman" w:hAnsi="Times New Roman" w:cs="Times New Roman"/>
                <w:b w:val="0"/>
                <w:bCs w:val="0"/>
                <w:noProof/>
                <w:color w:val="auto"/>
                <w:sz w:val="24"/>
                <w:szCs w:val="24"/>
                <w:lang w:val="en-GB"/>
              </w:rPr>
              <w:t>1.1 Background of Kia Corporation</w:t>
            </w:r>
            <w:r w:rsidRPr="00612227">
              <w:rPr>
                <w:rFonts w:ascii="Times New Roman" w:hAnsi="Times New Roman" w:cs="Times New Roman"/>
                <w:b w:val="0"/>
                <w:bCs w:val="0"/>
                <w:noProof/>
                <w:webHidden/>
                <w:sz w:val="24"/>
                <w:szCs w:val="24"/>
              </w:rPr>
              <w:tab/>
            </w:r>
            <w:r w:rsidRPr="00612227">
              <w:rPr>
                <w:rFonts w:ascii="Times New Roman" w:hAnsi="Times New Roman" w:cs="Times New Roman"/>
                <w:b w:val="0"/>
                <w:bCs w:val="0"/>
                <w:noProof/>
                <w:webHidden/>
                <w:sz w:val="24"/>
                <w:szCs w:val="24"/>
              </w:rPr>
              <w:fldChar w:fldCharType="begin"/>
            </w:r>
            <w:r w:rsidRPr="00612227">
              <w:rPr>
                <w:rFonts w:ascii="Times New Roman" w:hAnsi="Times New Roman" w:cs="Times New Roman"/>
                <w:b w:val="0"/>
                <w:bCs w:val="0"/>
                <w:noProof/>
                <w:webHidden/>
                <w:sz w:val="24"/>
                <w:szCs w:val="24"/>
              </w:rPr>
              <w:instrText xml:space="preserve"> PAGEREF _Toc227743276 \h </w:instrText>
            </w:r>
            <w:r w:rsidRPr="00612227">
              <w:rPr>
                <w:rFonts w:ascii="Times New Roman" w:hAnsi="Times New Roman" w:cs="Times New Roman"/>
                <w:b w:val="0"/>
                <w:bCs w:val="0"/>
                <w:noProof/>
                <w:webHidden/>
                <w:sz w:val="24"/>
                <w:szCs w:val="24"/>
              </w:rPr>
            </w:r>
            <w:r w:rsidRPr="00612227">
              <w:rPr>
                <w:rFonts w:ascii="Times New Roman" w:hAnsi="Times New Roman" w:cs="Times New Roman"/>
                <w:b w:val="0"/>
                <w:bCs w:val="0"/>
                <w:noProof/>
                <w:webHidden/>
                <w:sz w:val="24"/>
                <w:szCs w:val="24"/>
              </w:rPr>
              <w:fldChar w:fldCharType="separate"/>
            </w:r>
            <w:r w:rsidRPr="00612227">
              <w:rPr>
                <w:rFonts w:ascii="Times New Roman" w:hAnsi="Times New Roman" w:cs="Times New Roman"/>
                <w:b w:val="0"/>
                <w:bCs w:val="0"/>
                <w:noProof/>
                <w:webHidden/>
                <w:sz w:val="24"/>
                <w:szCs w:val="24"/>
              </w:rPr>
              <w:t>6</w:t>
            </w:r>
            <w:r w:rsidRPr="00612227">
              <w:rPr>
                <w:rFonts w:ascii="Times New Roman" w:hAnsi="Times New Roman" w:cs="Times New Roman"/>
                <w:b w:val="0"/>
                <w:bCs w:val="0"/>
                <w:noProof/>
                <w:webHidden/>
                <w:sz w:val="24"/>
                <w:szCs w:val="24"/>
              </w:rPr>
              <w:fldChar w:fldCharType="end"/>
            </w:r>
          </w:hyperlink>
        </w:p>
        <w:p w14:paraId="596652A6" w14:textId="2FE75AEC" w:rsidR="004E099F" w:rsidRPr="00612227" w:rsidRDefault="004E099F" w:rsidP="004E099F">
          <w:pPr>
            <w:pStyle w:val="TOC2"/>
            <w:tabs>
              <w:tab w:val="right" w:leader="dot" w:pos="9016"/>
            </w:tabs>
            <w:jc w:val="both"/>
            <w:rPr>
              <w:rFonts w:ascii="Times New Roman" w:eastAsiaTheme="minorEastAsia" w:hAnsi="Times New Roman" w:cs="Times New Roman"/>
              <w:b w:val="0"/>
              <w:bCs w:val="0"/>
              <w:noProof/>
              <w:sz w:val="24"/>
              <w:szCs w:val="24"/>
              <w:lang w:val="en-IN" w:eastAsia="en-IN"/>
            </w:rPr>
          </w:pPr>
          <w:hyperlink w:anchor="_Toc227743277" w:history="1">
            <w:r w:rsidRPr="00612227">
              <w:rPr>
                <w:rStyle w:val="Hyperlink"/>
                <w:rFonts w:ascii="Times New Roman" w:hAnsi="Times New Roman" w:cs="Times New Roman"/>
                <w:b w:val="0"/>
                <w:bCs w:val="0"/>
                <w:noProof/>
                <w:color w:val="auto"/>
                <w:sz w:val="24"/>
                <w:szCs w:val="24"/>
                <w:lang w:val="en-GB"/>
              </w:rPr>
              <w:t>1.2 Importance of financial performance analysis in the EV industry</w:t>
            </w:r>
            <w:r w:rsidRPr="00612227">
              <w:rPr>
                <w:rFonts w:ascii="Times New Roman" w:hAnsi="Times New Roman" w:cs="Times New Roman"/>
                <w:b w:val="0"/>
                <w:bCs w:val="0"/>
                <w:noProof/>
                <w:webHidden/>
                <w:sz w:val="24"/>
                <w:szCs w:val="24"/>
              </w:rPr>
              <w:tab/>
            </w:r>
            <w:r w:rsidRPr="00612227">
              <w:rPr>
                <w:rFonts w:ascii="Times New Roman" w:hAnsi="Times New Roman" w:cs="Times New Roman"/>
                <w:b w:val="0"/>
                <w:bCs w:val="0"/>
                <w:noProof/>
                <w:webHidden/>
                <w:sz w:val="24"/>
                <w:szCs w:val="24"/>
              </w:rPr>
              <w:fldChar w:fldCharType="begin"/>
            </w:r>
            <w:r w:rsidRPr="00612227">
              <w:rPr>
                <w:rFonts w:ascii="Times New Roman" w:hAnsi="Times New Roman" w:cs="Times New Roman"/>
                <w:b w:val="0"/>
                <w:bCs w:val="0"/>
                <w:noProof/>
                <w:webHidden/>
                <w:sz w:val="24"/>
                <w:szCs w:val="24"/>
              </w:rPr>
              <w:instrText xml:space="preserve"> PAGEREF _Toc227743277 \h </w:instrText>
            </w:r>
            <w:r w:rsidRPr="00612227">
              <w:rPr>
                <w:rFonts w:ascii="Times New Roman" w:hAnsi="Times New Roman" w:cs="Times New Roman"/>
                <w:b w:val="0"/>
                <w:bCs w:val="0"/>
                <w:noProof/>
                <w:webHidden/>
                <w:sz w:val="24"/>
                <w:szCs w:val="24"/>
              </w:rPr>
            </w:r>
            <w:r w:rsidRPr="00612227">
              <w:rPr>
                <w:rFonts w:ascii="Times New Roman" w:hAnsi="Times New Roman" w:cs="Times New Roman"/>
                <w:b w:val="0"/>
                <w:bCs w:val="0"/>
                <w:noProof/>
                <w:webHidden/>
                <w:sz w:val="24"/>
                <w:szCs w:val="24"/>
              </w:rPr>
              <w:fldChar w:fldCharType="separate"/>
            </w:r>
            <w:r w:rsidRPr="00612227">
              <w:rPr>
                <w:rFonts w:ascii="Times New Roman" w:hAnsi="Times New Roman" w:cs="Times New Roman"/>
                <w:b w:val="0"/>
                <w:bCs w:val="0"/>
                <w:noProof/>
                <w:webHidden/>
                <w:sz w:val="24"/>
                <w:szCs w:val="24"/>
              </w:rPr>
              <w:t>6</w:t>
            </w:r>
            <w:r w:rsidRPr="00612227">
              <w:rPr>
                <w:rFonts w:ascii="Times New Roman" w:hAnsi="Times New Roman" w:cs="Times New Roman"/>
                <w:b w:val="0"/>
                <w:bCs w:val="0"/>
                <w:noProof/>
                <w:webHidden/>
                <w:sz w:val="24"/>
                <w:szCs w:val="24"/>
              </w:rPr>
              <w:fldChar w:fldCharType="end"/>
            </w:r>
          </w:hyperlink>
        </w:p>
        <w:p w14:paraId="457D899D" w14:textId="6CFD5DCA" w:rsidR="004E099F" w:rsidRPr="00612227" w:rsidRDefault="004E099F" w:rsidP="004E099F">
          <w:pPr>
            <w:pStyle w:val="TOC2"/>
            <w:tabs>
              <w:tab w:val="right" w:leader="dot" w:pos="9016"/>
            </w:tabs>
            <w:jc w:val="both"/>
            <w:rPr>
              <w:rFonts w:ascii="Times New Roman" w:eastAsiaTheme="minorEastAsia" w:hAnsi="Times New Roman" w:cs="Times New Roman"/>
              <w:b w:val="0"/>
              <w:bCs w:val="0"/>
              <w:noProof/>
              <w:sz w:val="24"/>
              <w:szCs w:val="24"/>
              <w:lang w:val="en-IN" w:eastAsia="en-IN"/>
            </w:rPr>
          </w:pPr>
          <w:hyperlink w:anchor="_Toc227743278" w:history="1">
            <w:r w:rsidRPr="00612227">
              <w:rPr>
                <w:rStyle w:val="Hyperlink"/>
                <w:rFonts w:ascii="Times New Roman" w:hAnsi="Times New Roman" w:cs="Times New Roman"/>
                <w:b w:val="0"/>
                <w:bCs w:val="0"/>
                <w:noProof/>
                <w:color w:val="auto"/>
                <w:sz w:val="24"/>
                <w:szCs w:val="24"/>
                <w:lang w:val="en-GB"/>
              </w:rPr>
              <w:t>1.3 Structure of the report</w:t>
            </w:r>
            <w:r w:rsidRPr="00612227">
              <w:rPr>
                <w:rFonts w:ascii="Times New Roman" w:hAnsi="Times New Roman" w:cs="Times New Roman"/>
                <w:b w:val="0"/>
                <w:bCs w:val="0"/>
                <w:noProof/>
                <w:webHidden/>
                <w:sz w:val="24"/>
                <w:szCs w:val="24"/>
              </w:rPr>
              <w:tab/>
            </w:r>
            <w:r w:rsidRPr="00612227">
              <w:rPr>
                <w:rFonts w:ascii="Times New Roman" w:hAnsi="Times New Roman" w:cs="Times New Roman"/>
                <w:b w:val="0"/>
                <w:bCs w:val="0"/>
                <w:noProof/>
                <w:webHidden/>
                <w:sz w:val="24"/>
                <w:szCs w:val="24"/>
              </w:rPr>
              <w:fldChar w:fldCharType="begin"/>
            </w:r>
            <w:r w:rsidRPr="00612227">
              <w:rPr>
                <w:rFonts w:ascii="Times New Roman" w:hAnsi="Times New Roman" w:cs="Times New Roman"/>
                <w:b w:val="0"/>
                <w:bCs w:val="0"/>
                <w:noProof/>
                <w:webHidden/>
                <w:sz w:val="24"/>
                <w:szCs w:val="24"/>
              </w:rPr>
              <w:instrText xml:space="preserve"> PAGEREF _Toc227743278 \h </w:instrText>
            </w:r>
            <w:r w:rsidRPr="00612227">
              <w:rPr>
                <w:rFonts w:ascii="Times New Roman" w:hAnsi="Times New Roman" w:cs="Times New Roman"/>
                <w:b w:val="0"/>
                <w:bCs w:val="0"/>
                <w:noProof/>
                <w:webHidden/>
                <w:sz w:val="24"/>
                <w:szCs w:val="24"/>
              </w:rPr>
            </w:r>
            <w:r w:rsidRPr="00612227">
              <w:rPr>
                <w:rFonts w:ascii="Times New Roman" w:hAnsi="Times New Roman" w:cs="Times New Roman"/>
                <w:b w:val="0"/>
                <w:bCs w:val="0"/>
                <w:noProof/>
                <w:webHidden/>
                <w:sz w:val="24"/>
                <w:szCs w:val="24"/>
              </w:rPr>
              <w:fldChar w:fldCharType="separate"/>
            </w:r>
            <w:r w:rsidRPr="00612227">
              <w:rPr>
                <w:rFonts w:ascii="Times New Roman" w:hAnsi="Times New Roman" w:cs="Times New Roman"/>
                <w:b w:val="0"/>
                <w:bCs w:val="0"/>
                <w:noProof/>
                <w:webHidden/>
                <w:sz w:val="24"/>
                <w:szCs w:val="24"/>
              </w:rPr>
              <w:t>6</w:t>
            </w:r>
            <w:r w:rsidRPr="00612227">
              <w:rPr>
                <w:rFonts w:ascii="Times New Roman" w:hAnsi="Times New Roman" w:cs="Times New Roman"/>
                <w:b w:val="0"/>
                <w:bCs w:val="0"/>
                <w:noProof/>
                <w:webHidden/>
                <w:sz w:val="24"/>
                <w:szCs w:val="24"/>
              </w:rPr>
              <w:fldChar w:fldCharType="end"/>
            </w:r>
          </w:hyperlink>
        </w:p>
        <w:p w14:paraId="7C1527AB" w14:textId="72EA1CF3" w:rsidR="004E099F" w:rsidRPr="00612227" w:rsidRDefault="004E099F" w:rsidP="00612227">
          <w:pPr>
            <w:pStyle w:val="TOC1"/>
            <w:rPr>
              <w:rFonts w:eastAsiaTheme="minorEastAsia"/>
              <w:b/>
              <w:bCs/>
              <w:lang w:val="en-IN" w:eastAsia="en-IN"/>
            </w:rPr>
          </w:pPr>
          <w:hyperlink w:anchor="_Toc227743279" w:history="1">
            <w:r w:rsidRPr="00612227">
              <w:rPr>
                <w:rStyle w:val="Hyperlink"/>
                <w:color w:val="auto"/>
              </w:rPr>
              <w:t>2. Financial Health Check of Kia</w:t>
            </w:r>
            <w:r w:rsidRPr="00612227">
              <w:rPr>
                <w:webHidden/>
              </w:rPr>
              <w:tab/>
            </w:r>
            <w:r w:rsidRPr="00612227">
              <w:rPr>
                <w:b/>
                <w:bCs/>
                <w:webHidden/>
              </w:rPr>
              <w:fldChar w:fldCharType="begin"/>
            </w:r>
            <w:r w:rsidRPr="00612227">
              <w:rPr>
                <w:webHidden/>
              </w:rPr>
              <w:instrText xml:space="preserve"> PAGEREF _Toc227743279 \h </w:instrText>
            </w:r>
            <w:r w:rsidRPr="00612227">
              <w:rPr>
                <w:b/>
                <w:bCs/>
                <w:webHidden/>
              </w:rPr>
            </w:r>
            <w:r w:rsidRPr="00612227">
              <w:rPr>
                <w:b/>
                <w:bCs/>
                <w:webHidden/>
              </w:rPr>
              <w:fldChar w:fldCharType="separate"/>
            </w:r>
            <w:r w:rsidRPr="00612227">
              <w:rPr>
                <w:webHidden/>
              </w:rPr>
              <w:t>6</w:t>
            </w:r>
            <w:r w:rsidRPr="00612227">
              <w:rPr>
                <w:b/>
                <w:bCs/>
                <w:webHidden/>
              </w:rPr>
              <w:fldChar w:fldCharType="end"/>
            </w:r>
          </w:hyperlink>
        </w:p>
        <w:p w14:paraId="529FD0F1" w14:textId="7F93C479" w:rsidR="004E099F" w:rsidRPr="00612227" w:rsidRDefault="004E099F" w:rsidP="004E099F">
          <w:pPr>
            <w:pStyle w:val="TOC2"/>
            <w:tabs>
              <w:tab w:val="right" w:leader="dot" w:pos="9016"/>
            </w:tabs>
            <w:jc w:val="both"/>
            <w:rPr>
              <w:rFonts w:ascii="Times New Roman" w:eastAsiaTheme="minorEastAsia" w:hAnsi="Times New Roman" w:cs="Times New Roman"/>
              <w:b w:val="0"/>
              <w:bCs w:val="0"/>
              <w:noProof/>
              <w:sz w:val="24"/>
              <w:szCs w:val="24"/>
              <w:lang w:val="en-IN" w:eastAsia="en-IN"/>
            </w:rPr>
          </w:pPr>
          <w:hyperlink w:anchor="_Toc227743280" w:history="1">
            <w:r w:rsidRPr="00612227">
              <w:rPr>
                <w:rStyle w:val="Hyperlink"/>
                <w:rFonts w:ascii="Times New Roman" w:hAnsi="Times New Roman" w:cs="Times New Roman"/>
                <w:b w:val="0"/>
                <w:bCs w:val="0"/>
                <w:noProof/>
                <w:color w:val="auto"/>
                <w:sz w:val="24"/>
                <w:szCs w:val="24"/>
                <w:lang w:val="en-GB"/>
              </w:rPr>
              <w:t>2.1 Overview of Kia’s Financial Performance (Past Five Years)</w:t>
            </w:r>
            <w:r w:rsidRPr="00612227">
              <w:rPr>
                <w:rFonts w:ascii="Times New Roman" w:hAnsi="Times New Roman" w:cs="Times New Roman"/>
                <w:b w:val="0"/>
                <w:bCs w:val="0"/>
                <w:noProof/>
                <w:webHidden/>
                <w:sz w:val="24"/>
                <w:szCs w:val="24"/>
              </w:rPr>
              <w:tab/>
            </w:r>
            <w:r w:rsidRPr="00612227">
              <w:rPr>
                <w:rFonts w:ascii="Times New Roman" w:hAnsi="Times New Roman" w:cs="Times New Roman"/>
                <w:b w:val="0"/>
                <w:bCs w:val="0"/>
                <w:noProof/>
                <w:webHidden/>
                <w:sz w:val="24"/>
                <w:szCs w:val="24"/>
              </w:rPr>
              <w:fldChar w:fldCharType="begin"/>
            </w:r>
            <w:r w:rsidRPr="00612227">
              <w:rPr>
                <w:rFonts w:ascii="Times New Roman" w:hAnsi="Times New Roman" w:cs="Times New Roman"/>
                <w:b w:val="0"/>
                <w:bCs w:val="0"/>
                <w:noProof/>
                <w:webHidden/>
                <w:sz w:val="24"/>
                <w:szCs w:val="24"/>
              </w:rPr>
              <w:instrText xml:space="preserve"> PAGEREF _Toc227743280 \h </w:instrText>
            </w:r>
            <w:r w:rsidRPr="00612227">
              <w:rPr>
                <w:rFonts w:ascii="Times New Roman" w:hAnsi="Times New Roman" w:cs="Times New Roman"/>
                <w:b w:val="0"/>
                <w:bCs w:val="0"/>
                <w:noProof/>
                <w:webHidden/>
                <w:sz w:val="24"/>
                <w:szCs w:val="24"/>
              </w:rPr>
            </w:r>
            <w:r w:rsidRPr="00612227">
              <w:rPr>
                <w:rFonts w:ascii="Times New Roman" w:hAnsi="Times New Roman" w:cs="Times New Roman"/>
                <w:b w:val="0"/>
                <w:bCs w:val="0"/>
                <w:noProof/>
                <w:webHidden/>
                <w:sz w:val="24"/>
                <w:szCs w:val="24"/>
              </w:rPr>
              <w:fldChar w:fldCharType="separate"/>
            </w:r>
            <w:r w:rsidRPr="00612227">
              <w:rPr>
                <w:rFonts w:ascii="Times New Roman" w:hAnsi="Times New Roman" w:cs="Times New Roman"/>
                <w:b w:val="0"/>
                <w:bCs w:val="0"/>
                <w:noProof/>
                <w:webHidden/>
                <w:sz w:val="24"/>
                <w:szCs w:val="24"/>
              </w:rPr>
              <w:t>6</w:t>
            </w:r>
            <w:r w:rsidRPr="00612227">
              <w:rPr>
                <w:rFonts w:ascii="Times New Roman" w:hAnsi="Times New Roman" w:cs="Times New Roman"/>
                <w:b w:val="0"/>
                <w:bCs w:val="0"/>
                <w:noProof/>
                <w:webHidden/>
                <w:sz w:val="24"/>
                <w:szCs w:val="24"/>
              </w:rPr>
              <w:fldChar w:fldCharType="end"/>
            </w:r>
          </w:hyperlink>
        </w:p>
        <w:p w14:paraId="581F9746" w14:textId="0C4B9986" w:rsidR="004E099F" w:rsidRPr="00612227" w:rsidRDefault="004E099F" w:rsidP="004E099F">
          <w:pPr>
            <w:pStyle w:val="TOC2"/>
            <w:tabs>
              <w:tab w:val="right" w:leader="dot" w:pos="9016"/>
            </w:tabs>
            <w:jc w:val="both"/>
            <w:rPr>
              <w:rFonts w:ascii="Times New Roman" w:eastAsiaTheme="minorEastAsia" w:hAnsi="Times New Roman" w:cs="Times New Roman"/>
              <w:b w:val="0"/>
              <w:bCs w:val="0"/>
              <w:noProof/>
              <w:sz w:val="24"/>
              <w:szCs w:val="24"/>
              <w:lang w:val="en-IN" w:eastAsia="en-IN"/>
            </w:rPr>
          </w:pPr>
          <w:hyperlink w:anchor="_Toc227743281" w:history="1">
            <w:r w:rsidRPr="00612227">
              <w:rPr>
                <w:rStyle w:val="Hyperlink"/>
                <w:rFonts w:ascii="Times New Roman" w:hAnsi="Times New Roman" w:cs="Times New Roman"/>
                <w:b w:val="0"/>
                <w:bCs w:val="0"/>
                <w:noProof/>
                <w:color w:val="auto"/>
                <w:sz w:val="24"/>
                <w:szCs w:val="24"/>
                <w:lang w:val="en-GB"/>
              </w:rPr>
              <w:t>2.2 Profitability Ratio Analysis</w:t>
            </w:r>
            <w:r w:rsidRPr="00612227">
              <w:rPr>
                <w:rFonts w:ascii="Times New Roman" w:hAnsi="Times New Roman" w:cs="Times New Roman"/>
                <w:b w:val="0"/>
                <w:bCs w:val="0"/>
                <w:noProof/>
                <w:webHidden/>
                <w:sz w:val="24"/>
                <w:szCs w:val="24"/>
              </w:rPr>
              <w:tab/>
            </w:r>
            <w:r w:rsidRPr="00612227">
              <w:rPr>
                <w:rFonts w:ascii="Times New Roman" w:hAnsi="Times New Roman" w:cs="Times New Roman"/>
                <w:b w:val="0"/>
                <w:bCs w:val="0"/>
                <w:noProof/>
                <w:webHidden/>
                <w:sz w:val="24"/>
                <w:szCs w:val="24"/>
              </w:rPr>
              <w:fldChar w:fldCharType="begin"/>
            </w:r>
            <w:r w:rsidRPr="00612227">
              <w:rPr>
                <w:rFonts w:ascii="Times New Roman" w:hAnsi="Times New Roman" w:cs="Times New Roman"/>
                <w:b w:val="0"/>
                <w:bCs w:val="0"/>
                <w:noProof/>
                <w:webHidden/>
                <w:sz w:val="24"/>
                <w:szCs w:val="24"/>
              </w:rPr>
              <w:instrText xml:space="preserve"> PAGEREF _Toc227743281 \h </w:instrText>
            </w:r>
            <w:r w:rsidRPr="00612227">
              <w:rPr>
                <w:rFonts w:ascii="Times New Roman" w:hAnsi="Times New Roman" w:cs="Times New Roman"/>
                <w:b w:val="0"/>
                <w:bCs w:val="0"/>
                <w:noProof/>
                <w:webHidden/>
                <w:sz w:val="24"/>
                <w:szCs w:val="24"/>
              </w:rPr>
            </w:r>
            <w:r w:rsidRPr="00612227">
              <w:rPr>
                <w:rFonts w:ascii="Times New Roman" w:hAnsi="Times New Roman" w:cs="Times New Roman"/>
                <w:b w:val="0"/>
                <w:bCs w:val="0"/>
                <w:noProof/>
                <w:webHidden/>
                <w:sz w:val="24"/>
                <w:szCs w:val="24"/>
              </w:rPr>
              <w:fldChar w:fldCharType="separate"/>
            </w:r>
            <w:r w:rsidRPr="00612227">
              <w:rPr>
                <w:rFonts w:ascii="Times New Roman" w:hAnsi="Times New Roman" w:cs="Times New Roman"/>
                <w:b w:val="0"/>
                <w:bCs w:val="0"/>
                <w:noProof/>
                <w:webHidden/>
                <w:sz w:val="24"/>
                <w:szCs w:val="24"/>
              </w:rPr>
              <w:t>7</w:t>
            </w:r>
            <w:r w:rsidRPr="00612227">
              <w:rPr>
                <w:rFonts w:ascii="Times New Roman" w:hAnsi="Times New Roman" w:cs="Times New Roman"/>
                <w:b w:val="0"/>
                <w:bCs w:val="0"/>
                <w:noProof/>
                <w:webHidden/>
                <w:sz w:val="24"/>
                <w:szCs w:val="24"/>
              </w:rPr>
              <w:fldChar w:fldCharType="end"/>
            </w:r>
          </w:hyperlink>
        </w:p>
        <w:p w14:paraId="4EFB3D95" w14:textId="0E6A4106" w:rsidR="004E099F" w:rsidRPr="00612227" w:rsidRDefault="004E099F" w:rsidP="004E099F">
          <w:pPr>
            <w:pStyle w:val="TOC2"/>
            <w:tabs>
              <w:tab w:val="right" w:leader="dot" w:pos="9016"/>
            </w:tabs>
            <w:jc w:val="both"/>
            <w:rPr>
              <w:rFonts w:ascii="Times New Roman" w:eastAsiaTheme="minorEastAsia" w:hAnsi="Times New Roman" w:cs="Times New Roman"/>
              <w:b w:val="0"/>
              <w:bCs w:val="0"/>
              <w:noProof/>
              <w:sz w:val="24"/>
              <w:szCs w:val="24"/>
              <w:lang w:val="en-IN" w:eastAsia="en-IN"/>
            </w:rPr>
          </w:pPr>
          <w:hyperlink w:anchor="_Toc227743282" w:history="1">
            <w:r w:rsidRPr="00612227">
              <w:rPr>
                <w:rStyle w:val="Hyperlink"/>
                <w:rFonts w:ascii="Times New Roman" w:hAnsi="Times New Roman" w:cs="Times New Roman"/>
                <w:b w:val="0"/>
                <w:bCs w:val="0"/>
                <w:noProof/>
                <w:color w:val="auto"/>
                <w:sz w:val="24"/>
                <w:szCs w:val="24"/>
                <w:lang w:val="en-GB"/>
              </w:rPr>
              <w:t>2.3 Liquidity Ratio Analysis</w:t>
            </w:r>
            <w:r w:rsidRPr="00612227">
              <w:rPr>
                <w:rFonts w:ascii="Times New Roman" w:hAnsi="Times New Roman" w:cs="Times New Roman"/>
                <w:b w:val="0"/>
                <w:bCs w:val="0"/>
                <w:noProof/>
                <w:webHidden/>
                <w:sz w:val="24"/>
                <w:szCs w:val="24"/>
              </w:rPr>
              <w:tab/>
            </w:r>
            <w:r w:rsidRPr="00612227">
              <w:rPr>
                <w:rFonts w:ascii="Times New Roman" w:hAnsi="Times New Roman" w:cs="Times New Roman"/>
                <w:b w:val="0"/>
                <w:bCs w:val="0"/>
                <w:noProof/>
                <w:webHidden/>
                <w:sz w:val="24"/>
                <w:szCs w:val="24"/>
              </w:rPr>
              <w:fldChar w:fldCharType="begin"/>
            </w:r>
            <w:r w:rsidRPr="00612227">
              <w:rPr>
                <w:rFonts w:ascii="Times New Roman" w:hAnsi="Times New Roman" w:cs="Times New Roman"/>
                <w:b w:val="0"/>
                <w:bCs w:val="0"/>
                <w:noProof/>
                <w:webHidden/>
                <w:sz w:val="24"/>
                <w:szCs w:val="24"/>
              </w:rPr>
              <w:instrText xml:space="preserve"> PAGEREF _Toc227743282 \h </w:instrText>
            </w:r>
            <w:r w:rsidRPr="00612227">
              <w:rPr>
                <w:rFonts w:ascii="Times New Roman" w:hAnsi="Times New Roman" w:cs="Times New Roman"/>
                <w:b w:val="0"/>
                <w:bCs w:val="0"/>
                <w:noProof/>
                <w:webHidden/>
                <w:sz w:val="24"/>
                <w:szCs w:val="24"/>
              </w:rPr>
            </w:r>
            <w:r w:rsidRPr="00612227">
              <w:rPr>
                <w:rFonts w:ascii="Times New Roman" w:hAnsi="Times New Roman" w:cs="Times New Roman"/>
                <w:b w:val="0"/>
                <w:bCs w:val="0"/>
                <w:noProof/>
                <w:webHidden/>
                <w:sz w:val="24"/>
                <w:szCs w:val="24"/>
              </w:rPr>
              <w:fldChar w:fldCharType="separate"/>
            </w:r>
            <w:r w:rsidRPr="00612227">
              <w:rPr>
                <w:rFonts w:ascii="Times New Roman" w:hAnsi="Times New Roman" w:cs="Times New Roman"/>
                <w:b w:val="0"/>
                <w:bCs w:val="0"/>
                <w:noProof/>
                <w:webHidden/>
                <w:sz w:val="24"/>
                <w:szCs w:val="24"/>
              </w:rPr>
              <w:t>8</w:t>
            </w:r>
            <w:r w:rsidRPr="00612227">
              <w:rPr>
                <w:rFonts w:ascii="Times New Roman" w:hAnsi="Times New Roman" w:cs="Times New Roman"/>
                <w:b w:val="0"/>
                <w:bCs w:val="0"/>
                <w:noProof/>
                <w:webHidden/>
                <w:sz w:val="24"/>
                <w:szCs w:val="24"/>
              </w:rPr>
              <w:fldChar w:fldCharType="end"/>
            </w:r>
          </w:hyperlink>
        </w:p>
        <w:p w14:paraId="17765F36" w14:textId="6BD82860" w:rsidR="004E099F" w:rsidRPr="00612227" w:rsidRDefault="004E099F" w:rsidP="004E099F">
          <w:pPr>
            <w:pStyle w:val="TOC2"/>
            <w:tabs>
              <w:tab w:val="right" w:leader="dot" w:pos="9016"/>
            </w:tabs>
            <w:jc w:val="both"/>
            <w:rPr>
              <w:rFonts w:ascii="Times New Roman" w:eastAsiaTheme="minorEastAsia" w:hAnsi="Times New Roman" w:cs="Times New Roman"/>
              <w:b w:val="0"/>
              <w:bCs w:val="0"/>
              <w:noProof/>
              <w:sz w:val="24"/>
              <w:szCs w:val="24"/>
              <w:lang w:val="en-IN" w:eastAsia="en-IN"/>
            </w:rPr>
          </w:pPr>
          <w:hyperlink w:anchor="_Toc227743283" w:history="1">
            <w:r w:rsidRPr="00612227">
              <w:rPr>
                <w:rStyle w:val="Hyperlink"/>
                <w:rFonts w:ascii="Times New Roman" w:hAnsi="Times New Roman" w:cs="Times New Roman"/>
                <w:b w:val="0"/>
                <w:bCs w:val="0"/>
                <w:noProof/>
                <w:color w:val="auto"/>
                <w:sz w:val="24"/>
                <w:szCs w:val="24"/>
                <w:lang w:val="en-GB"/>
              </w:rPr>
              <w:t>2.4 Efficiency Ratio Analysis</w:t>
            </w:r>
            <w:r w:rsidRPr="00612227">
              <w:rPr>
                <w:rFonts w:ascii="Times New Roman" w:hAnsi="Times New Roman" w:cs="Times New Roman"/>
                <w:b w:val="0"/>
                <w:bCs w:val="0"/>
                <w:noProof/>
                <w:webHidden/>
                <w:sz w:val="24"/>
                <w:szCs w:val="24"/>
              </w:rPr>
              <w:tab/>
            </w:r>
            <w:r w:rsidRPr="00612227">
              <w:rPr>
                <w:rFonts w:ascii="Times New Roman" w:hAnsi="Times New Roman" w:cs="Times New Roman"/>
                <w:b w:val="0"/>
                <w:bCs w:val="0"/>
                <w:noProof/>
                <w:webHidden/>
                <w:sz w:val="24"/>
                <w:szCs w:val="24"/>
              </w:rPr>
              <w:fldChar w:fldCharType="begin"/>
            </w:r>
            <w:r w:rsidRPr="00612227">
              <w:rPr>
                <w:rFonts w:ascii="Times New Roman" w:hAnsi="Times New Roman" w:cs="Times New Roman"/>
                <w:b w:val="0"/>
                <w:bCs w:val="0"/>
                <w:noProof/>
                <w:webHidden/>
                <w:sz w:val="24"/>
                <w:szCs w:val="24"/>
              </w:rPr>
              <w:instrText xml:space="preserve"> PAGEREF _Toc227743283 \h </w:instrText>
            </w:r>
            <w:r w:rsidRPr="00612227">
              <w:rPr>
                <w:rFonts w:ascii="Times New Roman" w:hAnsi="Times New Roman" w:cs="Times New Roman"/>
                <w:b w:val="0"/>
                <w:bCs w:val="0"/>
                <w:noProof/>
                <w:webHidden/>
                <w:sz w:val="24"/>
                <w:szCs w:val="24"/>
              </w:rPr>
            </w:r>
            <w:r w:rsidRPr="00612227">
              <w:rPr>
                <w:rFonts w:ascii="Times New Roman" w:hAnsi="Times New Roman" w:cs="Times New Roman"/>
                <w:b w:val="0"/>
                <w:bCs w:val="0"/>
                <w:noProof/>
                <w:webHidden/>
                <w:sz w:val="24"/>
                <w:szCs w:val="24"/>
              </w:rPr>
              <w:fldChar w:fldCharType="separate"/>
            </w:r>
            <w:r w:rsidRPr="00612227">
              <w:rPr>
                <w:rFonts w:ascii="Times New Roman" w:hAnsi="Times New Roman" w:cs="Times New Roman"/>
                <w:b w:val="0"/>
                <w:bCs w:val="0"/>
                <w:noProof/>
                <w:webHidden/>
                <w:sz w:val="24"/>
                <w:szCs w:val="24"/>
              </w:rPr>
              <w:t>9</w:t>
            </w:r>
            <w:r w:rsidRPr="00612227">
              <w:rPr>
                <w:rFonts w:ascii="Times New Roman" w:hAnsi="Times New Roman" w:cs="Times New Roman"/>
                <w:b w:val="0"/>
                <w:bCs w:val="0"/>
                <w:noProof/>
                <w:webHidden/>
                <w:sz w:val="24"/>
                <w:szCs w:val="24"/>
              </w:rPr>
              <w:fldChar w:fldCharType="end"/>
            </w:r>
          </w:hyperlink>
        </w:p>
        <w:p w14:paraId="332F6B8A" w14:textId="0BA73337" w:rsidR="004E099F" w:rsidRPr="00612227" w:rsidRDefault="004E099F" w:rsidP="004E099F">
          <w:pPr>
            <w:pStyle w:val="TOC2"/>
            <w:tabs>
              <w:tab w:val="right" w:leader="dot" w:pos="9016"/>
            </w:tabs>
            <w:jc w:val="both"/>
            <w:rPr>
              <w:rFonts w:ascii="Times New Roman" w:eastAsiaTheme="minorEastAsia" w:hAnsi="Times New Roman" w:cs="Times New Roman"/>
              <w:b w:val="0"/>
              <w:bCs w:val="0"/>
              <w:noProof/>
              <w:sz w:val="24"/>
              <w:szCs w:val="24"/>
              <w:lang w:val="en-IN" w:eastAsia="en-IN"/>
            </w:rPr>
          </w:pPr>
          <w:hyperlink w:anchor="_Toc227743284" w:history="1">
            <w:r w:rsidRPr="00612227">
              <w:rPr>
                <w:rStyle w:val="Hyperlink"/>
                <w:rFonts w:ascii="Times New Roman" w:hAnsi="Times New Roman" w:cs="Times New Roman"/>
                <w:b w:val="0"/>
                <w:bCs w:val="0"/>
                <w:noProof/>
                <w:color w:val="auto"/>
                <w:sz w:val="24"/>
                <w:szCs w:val="24"/>
                <w:lang w:val="en-GB"/>
              </w:rPr>
              <w:t>2.5 Gearing Ratio Analysis</w:t>
            </w:r>
            <w:r w:rsidRPr="00612227">
              <w:rPr>
                <w:rFonts w:ascii="Times New Roman" w:hAnsi="Times New Roman" w:cs="Times New Roman"/>
                <w:b w:val="0"/>
                <w:bCs w:val="0"/>
                <w:noProof/>
                <w:webHidden/>
                <w:sz w:val="24"/>
                <w:szCs w:val="24"/>
              </w:rPr>
              <w:tab/>
            </w:r>
            <w:r w:rsidRPr="00612227">
              <w:rPr>
                <w:rFonts w:ascii="Times New Roman" w:hAnsi="Times New Roman" w:cs="Times New Roman"/>
                <w:b w:val="0"/>
                <w:bCs w:val="0"/>
                <w:noProof/>
                <w:webHidden/>
                <w:sz w:val="24"/>
                <w:szCs w:val="24"/>
              </w:rPr>
              <w:fldChar w:fldCharType="begin"/>
            </w:r>
            <w:r w:rsidRPr="00612227">
              <w:rPr>
                <w:rFonts w:ascii="Times New Roman" w:hAnsi="Times New Roman" w:cs="Times New Roman"/>
                <w:b w:val="0"/>
                <w:bCs w:val="0"/>
                <w:noProof/>
                <w:webHidden/>
                <w:sz w:val="24"/>
                <w:szCs w:val="24"/>
              </w:rPr>
              <w:instrText xml:space="preserve"> PAGEREF _Toc227743284 \h </w:instrText>
            </w:r>
            <w:r w:rsidRPr="00612227">
              <w:rPr>
                <w:rFonts w:ascii="Times New Roman" w:hAnsi="Times New Roman" w:cs="Times New Roman"/>
                <w:b w:val="0"/>
                <w:bCs w:val="0"/>
                <w:noProof/>
                <w:webHidden/>
                <w:sz w:val="24"/>
                <w:szCs w:val="24"/>
              </w:rPr>
            </w:r>
            <w:r w:rsidRPr="00612227">
              <w:rPr>
                <w:rFonts w:ascii="Times New Roman" w:hAnsi="Times New Roman" w:cs="Times New Roman"/>
                <w:b w:val="0"/>
                <w:bCs w:val="0"/>
                <w:noProof/>
                <w:webHidden/>
                <w:sz w:val="24"/>
                <w:szCs w:val="24"/>
              </w:rPr>
              <w:fldChar w:fldCharType="separate"/>
            </w:r>
            <w:r w:rsidRPr="00612227">
              <w:rPr>
                <w:rFonts w:ascii="Times New Roman" w:hAnsi="Times New Roman" w:cs="Times New Roman"/>
                <w:b w:val="0"/>
                <w:bCs w:val="0"/>
                <w:noProof/>
                <w:webHidden/>
                <w:sz w:val="24"/>
                <w:szCs w:val="24"/>
              </w:rPr>
              <w:t>10</w:t>
            </w:r>
            <w:r w:rsidRPr="00612227">
              <w:rPr>
                <w:rFonts w:ascii="Times New Roman" w:hAnsi="Times New Roman" w:cs="Times New Roman"/>
                <w:b w:val="0"/>
                <w:bCs w:val="0"/>
                <w:noProof/>
                <w:webHidden/>
                <w:sz w:val="24"/>
                <w:szCs w:val="24"/>
              </w:rPr>
              <w:fldChar w:fldCharType="end"/>
            </w:r>
          </w:hyperlink>
        </w:p>
        <w:p w14:paraId="3D3D6D91" w14:textId="47F1B938" w:rsidR="004E099F" w:rsidRPr="00612227" w:rsidRDefault="004E099F" w:rsidP="004E099F">
          <w:pPr>
            <w:pStyle w:val="TOC2"/>
            <w:tabs>
              <w:tab w:val="right" w:leader="dot" w:pos="9016"/>
            </w:tabs>
            <w:jc w:val="both"/>
            <w:rPr>
              <w:rFonts w:ascii="Times New Roman" w:eastAsiaTheme="minorEastAsia" w:hAnsi="Times New Roman" w:cs="Times New Roman"/>
              <w:b w:val="0"/>
              <w:bCs w:val="0"/>
              <w:noProof/>
              <w:sz w:val="24"/>
              <w:szCs w:val="24"/>
              <w:lang w:val="en-IN" w:eastAsia="en-IN"/>
            </w:rPr>
          </w:pPr>
          <w:hyperlink w:anchor="_Toc227743285" w:history="1">
            <w:r w:rsidRPr="00612227">
              <w:rPr>
                <w:rStyle w:val="Hyperlink"/>
                <w:rFonts w:ascii="Times New Roman" w:hAnsi="Times New Roman" w:cs="Times New Roman"/>
                <w:b w:val="0"/>
                <w:bCs w:val="0"/>
                <w:noProof/>
                <w:color w:val="auto"/>
                <w:sz w:val="24"/>
                <w:szCs w:val="24"/>
                <w:lang w:val="en-GB"/>
              </w:rPr>
              <w:t>2.6 Investment Ratio Analysis</w:t>
            </w:r>
            <w:r w:rsidRPr="00612227">
              <w:rPr>
                <w:rFonts w:ascii="Times New Roman" w:hAnsi="Times New Roman" w:cs="Times New Roman"/>
                <w:b w:val="0"/>
                <w:bCs w:val="0"/>
                <w:noProof/>
                <w:webHidden/>
                <w:sz w:val="24"/>
                <w:szCs w:val="24"/>
              </w:rPr>
              <w:tab/>
            </w:r>
            <w:r w:rsidRPr="00612227">
              <w:rPr>
                <w:rFonts w:ascii="Times New Roman" w:hAnsi="Times New Roman" w:cs="Times New Roman"/>
                <w:b w:val="0"/>
                <w:bCs w:val="0"/>
                <w:noProof/>
                <w:webHidden/>
                <w:sz w:val="24"/>
                <w:szCs w:val="24"/>
              </w:rPr>
              <w:fldChar w:fldCharType="begin"/>
            </w:r>
            <w:r w:rsidRPr="00612227">
              <w:rPr>
                <w:rFonts w:ascii="Times New Roman" w:hAnsi="Times New Roman" w:cs="Times New Roman"/>
                <w:b w:val="0"/>
                <w:bCs w:val="0"/>
                <w:noProof/>
                <w:webHidden/>
                <w:sz w:val="24"/>
                <w:szCs w:val="24"/>
              </w:rPr>
              <w:instrText xml:space="preserve"> PAGEREF _Toc227743285 \h </w:instrText>
            </w:r>
            <w:r w:rsidRPr="00612227">
              <w:rPr>
                <w:rFonts w:ascii="Times New Roman" w:hAnsi="Times New Roman" w:cs="Times New Roman"/>
                <w:b w:val="0"/>
                <w:bCs w:val="0"/>
                <w:noProof/>
                <w:webHidden/>
                <w:sz w:val="24"/>
                <w:szCs w:val="24"/>
              </w:rPr>
            </w:r>
            <w:r w:rsidRPr="00612227">
              <w:rPr>
                <w:rFonts w:ascii="Times New Roman" w:hAnsi="Times New Roman" w:cs="Times New Roman"/>
                <w:b w:val="0"/>
                <w:bCs w:val="0"/>
                <w:noProof/>
                <w:webHidden/>
                <w:sz w:val="24"/>
                <w:szCs w:val="24"/>
              </w:rPr>
              <w:fldChar w:fldCharType="separate"/>
            </w:r>
            <w:r w:rsidRPr="00612227">
              <w:rPr>
                <w:rFonts w:ascii="Times New Roman" w:hAnsi="Times New Roman" w:cs="Times New Roman"/>
                <w:b w:val="0"/>
                <w:bCs w:val="0"/>
                <w:noProof/>
                <w:webHidden/>
                <w:sz w:val="24"/>
                <w:szCs w:val="24"/>
              </w:rPr>
              <w:t>11</w:t>
            </w:r>
            <w:r w:rsidRPr="00612227">
              <w:rPr>
                <w:rFonts w:ascii="Times New Roman" w:hAnsi="Times New Roman" w:cs="Times New Roman"/>
                <w:b w:val="0"/>
                <w:bCs w:val="0"/>
                <w:noProof/>
                <w:webHidden/>
                <w:sz w:val="24"/>
                <w:szCs w:val="24"/>
              </w:rPr>
              <w:fldChar w:fldCharType="end"/>
            </w:r>
          </w:hyperlink>
        </w:p>
        <w:p w14:paraId="78A124BF" w14:textId="20799DCF" w:rsidR="004E099F" w:rsidRPr="00612227" w:rsidRDefault="004E099F" w:rsidP="004E099F">
          <w:pPr>
            <w:pStyle w:val="TOC2"/>
            <w:tabs>
              <w:tab w:val="right" w:leader="dot" w:pos="9016"/>
            </w:tabs>
            <w:jc w:val="both"/>
            <w:rPr>
              <w:rFonts w:ascii="Times New Roman" w:eastAsiaTheme="minorEastAsia" w:hAnsi="Times New Roman" w:cs="Times New Roman"/>
              <w:b w:val="0"/>
              <w:bCs w:val="0"/>
              <w:noProof/>
              <w:sz w:val="24"/>
              <w:szCs w:val="24"/>
              <w:lang w:val="en-IN" w:eastAsia="en-IN"/>
            </w:rPr>
          </w:pPr>
          <w:hyperlink w:anchor="_Toc227743286" w:history="1">
            <w:r w:rsidRPr="00612227">
              <w:rPr>
                <w:rStyle w:val="Hyperlink"/>
                <w:rFonts w:ascii="Times New Roman" w:hAnsi="Times New Roman" w:cs="Times New Roman"/>
                <w:b w:val="0"/>
                <w:bCs w:val="0"/>
                <w:noProof/>
                <w:color w:val="auto"/>
                <w:sz w:val="24"/>
                <w:szCs w:val="24"/>
                <w:lang w:val="en-GB"/>
              </w:rPr>
              <w:t>2.7 Cash Flow Analysis</w:t>
            </w:r>
            <w:r w:rsidRPr="00612227">
              <w:rPr>
                <w:rFonts w:ascii="Times New Roman" w:hAnsi="Times New Roman" w:cs="Times New Roman"/>
                <w:b w:val="0"/>
                <w:bCs w:val="0"/>
                <w:noProof/>
                <w:webHidden/>
                <w:sz w:val="24"/>
                <w:szCs w:val="24"/>
              </w:rPr>
              <w:tab/>
            </w:r>
            <w:r w:rsidRPr="00612227">
              <w:rPr>
                <w:rFonts w:ascii="Times New Roman" w:hAnsi="Times New Roman" w:cs="Times New Roman"/>
                <w:b w:val="0"/>
                <w:bCs w:val="0"/>
                <w:noProof/>
                <w:webHidden/>
                <w:sz w:val="24"/>
                <w:szCs w:val="24"/>
              </w:rPr>
              <w:fldChar w:fldCharType="begin"/>
            </w:r>
            <w:r w:rsidRPr="00612227">
              <w:rPr>
                <w:rFonts w:ascii="Times New Roman" w:hAnsi="Times New Roman" w:cs="Times New Roman"/>
                <w:b w:val="0"/>
                <w:bCs w:val="0"/>
                <w:noProof/>
                <w:webHidden/>
                <w:sz w:val="24"/>
                <w:szCs w:val="24"/>
              </w:rPr>
              <w:instrText xml:space="preserve"> PAGEREF _Toc227743286 \h </w:instrText>
            </w:r>
            <w:r w:rsidRPr="00612227">
              <w:rPr>
                <w:rFonts w:ascii="Times New Roman" w:hAnsi="Times New Roman" w:cs="Times New Roman"/>
                <w:b w:val="0"/>
                <w:bCs w:val="0"/>
                <w:noProof/>
                <w:webHidden/>
                <w:sz w:val="24"/>
                <w:szCs w:val="24"/>
              </w:rPr>
            </w:r>
            <w:r w:rsidRPr="00612227">
              <w:rPr>
                <w:rFonts w:ascii="Times New Roman" w:hAnsi="Times New Roman" w:cs="Times New Roman"/>
                <w:b w:val="0"/>
                <w:bCs w:val="0"/>
                <w:noProof/>
                <w:webHidden/>
                <w:sz w:val="24"/>
                <w:szCs w:val="24"/>
              </w:rPr>
              <w:fldChar w:fldCharType="separate"/>
            </w:r>
            <w:r w:rsidRPr="00612227">
              <w:rPr>
                <w:rFonts w:ascii="Times New Roman" w:hAnsi="Times New Roman" w:cs="Times New Roman"/>
                <w:b w:val="0"/>
                <w:bCs w:val="0"/>
                <w:noProof/>
                <w:webHidden/>
                <w:sz w:val="24"/>
                <w:szCs w:val="24"/>
              </w:rPr>
              <w:t>11</w:t>
            </w:r>
            <w:r w:rsidRPr="00612227">
              <w:rPr>
                <w:rFonts w:ascii="Times New Roman" w:hAnsi="Times New Roman" w:cs="Times New Roman"/>
                <w:b w:val="0"/>
                <w:bCs w:val="0"/>
                <w:noProof/>
                <w:webHidden/>
                <w:sz w:val="24"/>
                <w:szCs w:val="24"/>
              </w:rPr>
              <w:fldChar w:fldCharType="end"/>
            </w:r>
          </w:hyperlink>
        </w:p>
        <w:p w14:paraId="590BA1C1" w14:textId="2D97B6AD" w:rsidR="004E099F" w:rsidRPr="00612227" w:rsidRDefault="004E099F" w:rsidP="004E099F">
          <w:pPr>
            <w:pStyle w:val="TOC2"/>
            <w:tabs>
              <w:tab w:val="right" w:leader="dot" w:pos="9016"/>
            </w:tabs>
            <w:jc w:val="both"/>
            <w:rPr>
              <w:rFonts w:ascii="Times New Roman" w:eastAsiaTheme="minorEastAsia" w:hAnsi="Times New Roman" w:cs="Times New Roman"/>
              <w:b w:val="0"/>
              <w:bCs w:val="0"/>
              <w:noProof/>
              <w:sz w:val="24"/>
              <w:szCs w:val="24"/>
              <w:lang w:val="en-IN" w:eastAsia="en-IN"/>
            </w:rPr>
          </w:pPr>
          <w:hyperlink w:anchor="_Toc227743287" w:history="1">
            <w:r w:rsidRPr="00612227">
              <w:rPr>
                <w:rStyle w:val="Hyperlink"/>
                <w:rFonts w:ascii="Times New Roman" w:hAnsi="Times New Roman" w:cs="Times New Roman"/>
                <w:b w:val="0"/>
                <w:bCs w:val="0"/>
                <w:noProof/>
                <w:color w:val="auto"/>
                <w:sz w:val="24"/>
                <w:szCs w:val="24"/>
                <w:lang w:val="en-GB"/>
              </w:rPr>
              <w:t>2.8 Key Strengths and Financial Risks</w:t>
            </w:r>
            <w:r w:rsidRPr="00612227">
              <w:rPr>
                <w:rFonts w:ascii="Times New Roman" w:hAnsi="Times New Roman" w:cs="Times New Roman"/>
                <w:b w:val="0"/>
                <w:bCs w:val="0"/>
                <w:noProof/>
                <w:webHidden/>
                <w:sz w:val="24"/>
                <w:szCs w:val="24"/>
              </w:rPr>
              <w:tab/>
            </w:r>
            <w:r w:rsidRPr="00612227">
              <w:rPr>
                <w:rFonts w:ascii="Times New Roman" w:hAnsi="Times New Roman" w:cs="Times New Roman"/>
                <w:b w:val="0"/>
                <w:bCs w:val="0"/>
                <w:noProof/>
                <w:webHidden/>
                <w:sz w:val="24"/>
                <w:szCs w:val="24"/>
              </w:rPr>
              <w:fldChar w:fldCharType="begin"/>
            </w:r>
            <w:r w:rsidRPr="00612227">
              <w:rPr>
                <w:rFonts w:ascii="Times New Roman" w:hAnsi="Times New Roman" w:cs="Times New Roman"/>
                <w:b w:val="0"/>
                <w:bCs w:val="0"/>
                <w:noProof/>
                <w:webHidden/>
                <w:sz w:val="24"/>
                <w:szCs w:val="24"/>
              </w:rPr>
              <w:instrText xml:space="preserve"> PAGEREF _Toc227743287 \h </w:instrText>
            </w:r>
            <w:r w:rsidRPr="00612227">
              <w:rPr>
                <w:rFonts w:ascii="Times New Roman" w:hAnsi="Times New Roman" w:cs="Times New Roman"/>
                <w:b w:val="0"/>
                <w:bCs w:val="0"/>
                <w:noProof/>
                <w:webHidden/>
                <w:sz w:val="24"/>
                <w:szCs w:val="24"/>
              </w:rPr>
            </w:r>
            <w:r w:rsidRPr="00612227">
              <w:rPr>
                <w:rFonts w:ascii="Times New Roman" w:hAnsi="Times New Roman" w:cs="Times New Roman"/>
                <w:b w:val="0"/>
                <w:bCs w:val="0"/>
                <w:noProof/>
                <w:webHidden/>
                <w:sz w:val="24"/>
                <w:szCs w:val="24"/>
              </w:rPr>
              <w:fldChar w:fldCharType="separate"/>
            </w:r>
            <w:r w:rsidRPr="00612227">
              <w:rPr>
                <w:rFonts w:ascii="Times New Roman" w:hAnsi="Times New Roman" w:cs="Times New Roman"/>
                <w:b w:val="0"/>
                <w:bCs w:val="0"/>
                <w:noProof/>
                <w:webHidden/>
                <w:sz w:val="24"/>
                <w:szCs w:val="24"/>
              </w:rPr>
              <w:t>12</w:t>
            </w:r>
            <w:r w:rsidRPr="00612227">
              <w:rPr>
                <w:rFonts w:ascii="Times New Roman" w:hAnsi="Times New Roman" w:cs="Times New Roman"/>
                <w:b w:val="0"/>
                <w:bCs w:val="0"/>
                <w:noProof/>
                <w:webHidden/>
                <w:sz w:val="24"/>
                <w:szCs w:val="24"/>
              </w:rPr>
              <w:fldChar w:fldCharType="end"/>
            </w:r>
          </w:hyperlink>
        </w:p>
        <w:p w14:paraId="2E495862" w14:textId="268E0E78" w:rsidR="004E099F" w:rsidRPr="00612227" w:rsidRDefault="004E099F" w:rsidP="00612227">
          <w:pPr>
            <w:pStyle w:val="TOC1"/>
            <w:rPr>
              <w:rFonts w:eastAsiaTheme="minorEastAsia"/>
              <w:b/>
              <w:bCs/>
              <w:lang w:val="en-IN" w:eastAsia="en-IN"/>
            </w:rPr>
          </w:pPr>
          <w:hyperlink w:anchor="_Toc227743288" w:history="1">
            <w:r w:rsidRPr="00612227">
              <w:rPr>
                <w:rStyle w:val="Hyperlink"/>
                <w:color w:val="auto"/>
              </w:rPr>
              <w:t>3. Working Capital Management Analysis</w:t>
            </w:r>
            <w:r w:rsidRPr="00612227">
              <w:rPr>
                <w:webHidden/>
              </w:rPr>
              <w:tab/>
            </w:r>
            <w:r w:rsidRPr="00612227">
              <w:rPr>
                <w:b/>
                <w:bCs/>
                <w:webHidden/>
              </w:rPr>
              <w:fldChar w:fldCharType="begin"/>
            </w:r>
            <w:r w:rsidRPr="00612227">
              <w:rPr>
                <w:webHidden/>
              </w:rPr>
              <w:instrText xml:space="preserve"> PAGEREF _Toc227743288 \h </w:instrText>
            </w:r>
            <w:r w:rsidRPr="00612227">
              <w:rPr>
                <w:b/>
                <w:bCs/>
                <w:webHidden/>
              </w:rPr>
            </w:r>
            <w:r w:rsidRPr="00612227">
              <w:rPr>
                <w:b/>
                <w:bCs/>
                <w:webHidden/>
              </w:rPr>
              <w:fldChar w:fldCharType="separate"/>
            </w:r>
            <w:r w:rsidRPr="00612227">
              <w:rPr>
                <w:webHidden/>
              </w:rPr>
              <w:t>12</w:t>
            </w:r>
            <w:r w:rsidRPr="00612227">
              <w:rPr>
                <w:b/>
                <w:bCs/>
                <w:webHidden/>
              </w:rPr>
              <w:fldChar w:fldCharType="end"/>
            </w:r>
          </w:hyperlink>
        </w:p>
        <w:p w14:paraId="4ED07753" w14:textId="5FF62D25" w:rsidR="004E099F" w:rsidRPr="00612227" w:rsidRDefault="004E099F" w:rsidP="004E099F">
          <w:pPr>
            <w:pStyle w:val="TOC2"/>
            <w:tabs>
              <w:tab w:val="right" w:leader="dot" w:pos="9016"/>
            </w:tabs>
            <w:jc w:val="both"/>
            <w:rPr>
              <w:rFonts w:ascii="Times New Roman" w:eastAsiaTheme="minorEastAsia" w:hAnsi="Times New Roman" w:cs="Times New Roman"/>
              <w:b w:val="0"/>
              <w:bCs w:val="0"/>
              <w:noProof/>
              <w:sz w:val="24"/>
              <w:szCs w:val="24"/>
              <w:lang w:val="en-IN" w:eastAsia="en-IN"/>
            </w:rPr>
          </w:pPr>
          <w:hyperlink w:anchor="_Toc227743289" w:history="1">
            <w:r w:rsidRPr="00612227">
              <w:rPr>
                <w:rStyle w:val="Hyperlink"/>
                <w:rFonts w:ascii="Times New Roman" w:hAnsi="Times New Roman" w:cs="Times New Roman"/>
                <w:b w:val="0"/>
                <w:bCs w:val="0"/>
                <w:noProof/>
                <w:color w:val="auto"/>
                <w:sz w:val="24"/>
                <w:szCs w:val="24"/>
                <w:lang w:val="en-GB"/>
              </w:rPr>
              <w:t>3.1 Working Capital Structure of Kia</w:t>
            </w:r>
            <w:r w:rsidRPr="00612227">
              <w:rPr>
                <w:rFonts w:ascii="Times New Roman" w:hAnsi="Times New Roman" w:cs="Times New Roman"/>
                <w:b w:val="0"/>
                <w:bCs w:val="0"/>
                <w:noProof/>
                <w:webHidden/>
                <w:sz w:val="24"/>
                <w:szCs w:val="24"/>
              </w:rPr>
              <w:tab/>
            </w:r>
            <w:r w:rsidRPr="00612227">
              <w:rPr>
                <w:rFonts w:ascii="Times New Roman" w:hAnsi="Times New Roman" w:cs="Times New Roman"/>
                <w:b w:val="0"/>
                <w:bCs w:val="0"/>
                <w:noProof/>
                <w:webHidden/>
                <w:sz w:val="24"/>
                <w:szCs w:val="24"/>
              </w:rPr>
              <w:fldChar w:fldCharType="begin"/>
            </w:r>
            <w:r w:rsidRPr="00612227">
              <w:rPr>
                <w:rFonts w:ascii="Times New Roman" w:hAnsi="Times New Roman" w:cs="Times New Roman"/>
                <w:b w:val="0"/>
                <w:bCs w:val="0"/>
                <w:noProof/>
                <w:webHidden/>
                <w:sz w:val="24"/>
                <w:szCs w:val="24"/>
              </w:rPr>
              <w:instrText xml:space="preserve"> PAGEREF _Toc227743289 \h </w:instrText>
            </w:r>
            <w:r w:rsidRPr="00612227">
              <w:rPr>
                <w:rFonts w:ascii="Times New Roman" w:hAnsi="Times New Roman" w:cs="Times New Roman"/>
                <w:b w:val="0"/>
                <w:bCs w:val="0"/>
                <w:noProof/>
                <w:webHidden/>
                <w:sz w:val="24"/>
                <w:szCs w:val="24"/>
              </w:rPr>
            </w:r>
            <w:r w:rsidRPr="00612227">
              <w:rPr>
                <w:rFonts w:ascii="Times New Roman" w:hAnsi="Times New Roman" w:cs="Times New Roman"/>
                <w:b w:val="0"/>
                <w:bCs w:val="0"/>
                <w:noProof/>
                <w:webHidden/>
                <w:sz w:val="24"/>
                <w:szCs w:val="24"/>
              </w:rPr>
              <w:fldChar w:fldCharType="separate"/>
            </w:r>
            <w:r w:rsidRPr="00612227">
              <w:rPr>
                <w:rFonts w:ascii="Times New Roman" w:hAnsi="Times New Roman" w:cs="Times New Roman"/>
                <w:b w:val="0"/>
                <w:bCs w:val="0"/>
                <w:noProof/>
                <w:webHidden/>
                <w:sz w:val="24"/>
                <w:szCs w:val="24"/>
              </w:rPr>
              <w:t>12</w:t>
            </w:r>
            <w:r w:rsidRPr="00612227">
              <w:rPr>
                <w:rFonts w:ascii="Times New Roman" w:hAnsi="Times New Roman" w:cs="Times New Roman"/>
                <w:b w:val="0"/>
                <w:bCs w:val="0"/>
                <w:noProof/>
                <w:webHidden/>
                <w:sz w:val="24"/>
                <w:szCs w:val="24"/>
              </w:rPr>
              <w:fldChar w:fldCharType="end"/>
            </w:r>
          </w:hyperlink>
        </w:p>
        <w:p w14:paraId="2E7E8F2F" w14:textId="213A9B21" w:rsidR="004E099F" w:rsidRPr="00612227" w:rsidRDefault="004E099F" w:rsidP="004E099F">
          <w:pPr>
            <w:pStyle w:val="TOC2"/>
            <w:tabs>
              <w:tab w:val="right" w:leader="dot" w:pos="9016"/>
            </w:tabs>
            <w:jc w:val="both"/>
            <w:rPr>
              <w:rFonts w:ascii="Times New Roman" w:eastAsiaTheme="minorEastAsia" w:hAnsi="Times New Roman" w:cs="Times New Roman"/>
              <w:b w:val="0"/>
              <w:bCs w:val="0"/>
              <w:noProof/>
              <w:sz w:val="24"/>
              <w:szCs w:val="24"/>
              <w:lang w:val="en-IN" w:eastAsia="en-IN"/>
            </w:rPr>
          </w:pPr>
          <w:hyperlink w:anchor="_Toc227743290" w:history="1">
            <w:r w:rsidRPr="00612227">
              <w:rPr>
                <w:rStyle w:val="Hyperlink"/>
                <w:rFonts w:ascii="Times New Roman" w:hAnsi="Times New Roman" w:cs="Times New Roman"/>
                <w:b w:val="0"/>
                <w:bCs w:val="0"/>
                <w:noProof/>
                <w:color w:val="auto"/>
                <w:sz w:val="24"/>
                <w:szCs w:val="24"/>
                <w:lang w:val="en-GB"/>
              </w:rPr>
              <w:t>3.2 Cash Operating Cycle Analysis</w:t>
            </w:r>
            <w:r w:rsidRPr="00612227">
              <w:rPr>
                <w:rFonts w:ascii="Times New Roman" w:hAnsi="Times New Roman" w:cs="Times New Roman"/>
                <w:b w:val="0"/>
                <w:bCs w:val="0"/>
                <w:noProof/>
                <w:webHidden/>
                <w:sz w:val="24"/>
                <w:szCs w:val="24"/>
              </w:rPr>
              <w:tab/>
            </w:r>
            <w:r w:rsidRPr="00612227">
              <w:rPr>
                <w:rFonts w:ascii="Times New Roman" w:hAnsi="Times New Roman" w:cs="Times New Roman"/>
                <w:b w:val="0"/>
                <w:bCs w:val="0"/>
                <w:noProof/>
                <w:webHidden/>
                <w:sz w:val="24"/>
                <w:szCs w:val="24"/>
              </w:rPr>
              <w:fldChar w:fldCharType="begin"/>
            </w:r>
            <w:r w:rsidRPr="00612227">
              <w:rPr>
                <w:rFonts w:ascii="Times New Roman" w:hAnsi="Times New Roman" w:cs="Times New Roman"/>
                <w:b w:val="0"/>
                <w:bCs w:val="0"/>
                <w:noProof/>
                <w:webHidden/>
                <w:sz w:val="24"/>
                <w:szCs w:val="24"/>
              </w:rPr>
              <w:instrText xml:space="preserve"> PAGEREF _Toc227743290 \h </w:instrText>
            </w:r>
            <w:r w:rsidRPr="00612227">
              <w:rPr>
                <w:rFonts w:ascii="Times New Roman" w:hAnsi="Times New Roman" w:cs="Times New Roman"/>
                <w:b w:val="0"/>
                <w:bCs w:val="0"/>
                <w:noProof/>
                <w:webHidden/>
                <w:sz w:val="24"/>
                <w:szCs w:val="24"/>
              </w:rPr>
            </w:r>
            <w:r w:rsidRPr="00612227">
              <w:rPr>
                <w:rFonts w:ascii="Times New Roman" w:hAnsi="Times New Roman" w:cs="Times New Roman"/>
                <w:b w:val="0"/>
                <w:bCs w:val="0"/>
                <w:noProof/>
                <w:webHidden/>
                <w:sz w:val="24"/>
                <w:szCs w:val="24"/>
              </w:rPr>
              <w:fldChar w:fldCharType="separate"/>
            </w:r>
            <w:r w:rsidRPr="00612227">
              <w:rPr>
                <w:rFonts w:ascii="Times New Roman" w:hAnsi="Times New Roman" w:cs="Times New Roman"/>
                <w:b w:val="0"/>
                <w:bCs w:val="0"/>
                <w:noProof/>
                <w:webHidden/>
                <w:sz w:val="24"/>
                <w:szCs w:val="24"/>
              </w:rPr>
              <w:t>12</w:t>
            </w:r>
            <w:r w:rsidRPr="00612227">
              <w:rPr>
                <w:rFonts w:ascii="Times New Roman" w:hAnsi="Times New Roman" w:cs="Times New Roman"/>
                <w:b w:val="0"/>
                <w:bCs w:val="0"/>
                <w:noProof/>
                <w:webHidden/>
                <w:sz w:val="24"/>
                <w:szCs w:val="24"/>
              </w:rPr>
              <w:fldChar w:fldCharType="end"/>
            </w:r>
          </w:hyperlink>
        </w:p>
        <w:p w14:paraId="4847C45B" w14:textId="3FDF70D5" w:rsidR="004E099F" w:rsidRPr="00612227" w:rsidRDefault="004E099F" w:rsidP="004E099F">
          <w:pPr>
            <w:pStyle w:val="TOC2"/>
            <w:tabs>
              <w:tab w:val="right" w:leader="dot" w:pos="9016"/>
            </w:tabs>
            <w:jc w:val="both"/>
            <w:rPr>
              <w:rFonts w:ascii="Times New Roman" w:eastAsiaTheme="minorEastAsia" w:hAnsi="Times New Roman" w:cs="Times New Roman"/>
              <w:b w:val="0"/>
              <w:bCs w:val="0"/>
              <w:noProof/>
              <w:sz w:val="24"/>
              <w:szCs w:val="24"/>
              <w:lang w:val="en-IN" w:eastAsia="en-IN"/>
            </w:rPr>
          </w:pPr>
          <w:hyperlink w:anchor="_Toc227743291" w:history="1">
            <w:r w:rsidRPr="00612227">
              <w:rPr>
                <w:rStyle w:val="Hyperlink"/>
                <w:rFonts w:ascii="Times New Roman" w:hAnsi="Times New Roman" w:cs="Times New Roman"/>
                <w:b w:val="0"/>
                <w:bCs w:val="0"/>
                <w:noProof/>
                <w:color w:val="auto"/>
                <w:sz w:val="24"/>
                <w:szCs w:val="24"/>
                <w:lang w:val="en-GB"/>
              </w:rPr>
              <w:t>3.3 Liquidity Challenges</w:t>
            </w:r>
            <w:r w:rsidRPr="00612227">
              <w:rPr>
                <w:rFonts w:ascii="Times New Roman" w:hAnsi="Times New Roman" w:cs="Times New Roman"/>
                <w:b w:val="0"/>
                <w:bCs w:val="0"/>
                <w:noProof/>
                <w:webHidden/>
                <w:sz w:val="24"/>
                <w:szCs w:val="24"/>
              </w:rPr>
              <w:tab/>
            </w:r>
            <w:r w:rsidRPr="00612227">
              <w:rPr>
                <w:rFonts w:ascii="Times New Roman" w:hAnsi="Times New Roman" w:cs="Times New Roman"/>
                <w:b w:val="0"/>
                <w:bCs w:val="0"/>
                <w:noProof/>
                <w:webHidden/>
                <w:sz w:val="24"/>
                <w:szCs w:val="24"/>
              </w:rPr>
              <w:fldChar w:fldCharType="begin"/>
            </w:r>
            <w:r w:rsidRPr="00612227">
              <w:rPr>
                <w:rFonts w:ascii="Times New Roman" w:hAnsi="Times New Roman" w:cs="Times New Roman"/>
                <w:b w:val="0"/>
                <w:bCs w:val="0"/>
                <w:noProof/>
                <w:webHidden/>
                <w:sz w:val="24"/>
                <w:szCs w:val="24"/>
              </w:rPr>
              <w:instrText xml:space="preserve"> PAGEREF _Toc227743291 \h </w:instrText>
            </w:r>
            <w:r w:rsidRPr="00612227">
              <w:rPr>
                <w:rFonts w:ascii="Times New Roman" w:hAnsi="Times New Roman" w:cs="Times New Roman"/>
                <w:b w:val="0"/>
                <w:bCs w:val="0"/>
                <w:noProof/>
                <w:webHidden/>
                <w:sz w:val="24"/>
                <w:szCs w:val="24"/>
              </w:rPr>
            </w:r>
            <w:r w:rsidRPr="00612227">
              <w:rPr>
                <w:rFonts w:ascii="Times New Roman" w:hAnsi="Times New Roman" w:cs="Times New Roman"/>
                <w:b w:val="0"/>
                <w:bCs w:val="0"/>
                <w:noProof/>
                <w:webHidden/>
                <w:sz w:val="24"/>
                <w:szCs w:val="24"/>
              </w:rPr>
              <w:fldChar w:fldCharType="separate"/>
            </w:r>
            <w:r w:rsidRPr="00612227">
              <w:rPr>
                <w:rFonts w:ascii="Times New Roman" w:hAnsi="Times New Roman" w:cs="Times New Roman"/>
                <w:b w:val="0"/>
                <w:bCs w:val="0"/>
                <w:noProof/>
                <w:webHidden/>
                <w:sz w:val="24"/>
                <w:szCs w:val="24"/>
              </w:rPr>
              <w:t>13</w:t>
            </w:r>
            <w:r w:rsidRPr="00612227">
              <w:rPr>
                <w:rFonts w:ascii="Times New Roman" w:hAnsi="Times New Roman" w:cs="Times New Roman"/>
                <w:b w:val="0"/>
                <w:bCs w:val="0"/>
                <w:noProof/>
                <w:webHidden/>
                <w:sz w:val="24"/>
                <w:szCs w:val="24"/>
              </w:rPr>
              <w:fldChar w:fldCharType="end"/>
            </w:r>
          </w:hyperlink>
        </w:p>
        <w:p w14:paraId="0444BF70" w14:textId="5D452469" w:rsidR="004E099F" w:rsidRPr="00612227" w:rsidRDefault="004E099F" w:rsidP="004E099F">
          <w:pPr>
            <w:pStyle w:val="TOC2"/>
            <w:tabs>
              <w:tab w:val="right" w:leader="dot" w:pos="9016"/>
            </w:tabs>
            <w:jc w:val="both"/>
            <w:rPr>
              <w:rFonts w:ascii="Times New Roman" w:eastAsiaTheme="minorEastAsia" w:hAnsi="Times New Roman" w:cs="Times New Roman"/>
              <w:b w:val="0"/>
              <w:bCs w:val="0"/>
              <w:noProof/>
              <w:sz w:val="24"/>
              <w:szCs w:val="24"/>
              <w:lang w:val="en-IN" w:eastAsia="en-IN"/>
            </w:rPr>
          </w:pPr>
          <w:hyperlink w:anchor="_Toc227743292" w:history="1">
            <w:r w:rsidRPr="00612227">
              <w:rPr>
                <w:rStyle w:val="Hyperlink"/>
                <w:rFonts w:ascii="Times New Roman" w:hAnsi="Times New Roman" w:cs="Times New Roman"/>
                <w:b w:val="0"/>
                <w:bCs w:val="0"/>
                <w:noProof/>
                <w:color w:val="auto"/>
                <w:sz w:val="24"/>
                <w:szCs w:val="24"/>
                <w:lang w:val="en-GB"/>
              </w:rPr>
              <w:t>3.4 Strategies to Improve Working Capital</w:t>
            </w:r>
            <w:r w:rsidRPr="00612227">
              <w:rPr>
                <w:rFonts w:ascii="Times New Roman" w:hAnsi="Times New Roman" w:cs="Times New Roman"/>
                <w:b w:val="0"/>
                <w:bCs w:val="0"/>
                <w:noProof/>
                <w:webHidden/>
                <w:sz w:val="24"/>
                <w:szCs w:val="24"/>
              </w:rPr>
              <w:tab/>
            </w:r>
            <w:r w:rsidRPr="00612227">
              <w:rPr>
                <w:rFonts w:ascii="Times New Roman" w:hAnsi="Times New Roman" w:cs="Times New Roman"/>
                <w:b w:val="0"/>
                <w:bCs w:val="0"/>
                <w:noProof/>
                <w:webHidden/>
                <w:sz w:val="24"/>
                <w:szCs w:val="24"/>
              </w:rPr>
              <w:fldChar w:fldCharType="begin"/>
            </w:r>
            <w:r w:rsidRPr="00612227">
              <w:rPr>
                <w:rFonts w:ascii="Times New Roman" w:hAnsi="Times New Roman" w:cs="Times New Roman"/>
                <w:b w:val="0"/>
                <w:bCs w:val="0"/>
                <w:noProof/>
                <w:webHidden/>
                <w:sz w:val="24"/>
                <w:szCs w:val="24"/>
              </w:rPr>
              <w:instrText xml:space="preserve"> PAGEREF _Toc227743292 \h </w:instrText>
            </w:r>
            <w:r w:rsidRPr="00612227">
              <w:rPr>
                <w:rFonts w:ascii="Times New Roman" w:hAnsi="Times New Roman" w:cs="Times New Roman"/>
                <w:b w:val="0"/>
                <w:bCs w:val="0"/>
                <w:noProof/>
                <w:webHidden/>
                <w:sz w:val="24"/>
                <w:szCs w:val="24"/>
              </w:rPr>
            </w:r>
            <w:r w:rsidRPr="00612227">
              <w:rPr>
                <w:rFonts w:ascii="Times New Roman" w:hAnsi="Times New Roman" w:cs="Times New Roman"/>
                <w:b w:val="0"/>
                <w:bCs w:val="0"/>
                <w:noProof/>
                <w:webHidden/>
                <w:sz w:val="24"/>
                <w:szCs w:val="24"/>
              </w:rPr>
              <w:fldChar w:fldCharType="separate"/>
            </w:r>
            <w:r w:rsidRPr="00612227">
              <w:rPr>
                <w:rFonts w:ascii="Times New Roman" w:hAnsi="Times New Roman" w:cs="Times New Roman"/>
                <w:b w:val="0"/>
                <w:bCs w:val="0"/>
                <w:noProof/>
                <w:webHidden/>
                <w:sz w:val="24"/>
                <w:szCs w:val="24"/>
              </w:rPr>
              <w:t>13</w:t>
            </w:r>
            <w:r w:rsidRPr="00612227">
              <w:rPr>
                <w:rFonts w:ascii="Times New Roman" w:hAnsi="Times New Roman" w:cs="Times New Roman"/>
                <w:b w:val="0"/>
                <w:bCs w:val="0"/>
                <w:noProof/>
                <w:webHidden/>
                <w:sz w:val="24"/>
                <w:szCs w:val="24"/>
              </w:rPr>
              <w:fldChar w:fldCharType="end"/>
            </w:r>
          </w:hyperlink>
        </w:p>
        <w:p w14:paraId="5C70E023" w14:textId="2832FB4E" w:rsidR="004E099F" w:rsidRPr="00612227" w:rsidRDefault="004E099F" w:rsidP="004E099F">
          <w:pPr>
            <w:pStyle w:val="TOC2"/>
            <w:tabs>
              <w:tab w:val="right" w:leader="dot" w:pos="9016"/>
            </w:tabs>
            <w:jc w:val="both"/>
            <w:rPr>
              <w:rFonts w:ascii="Times New Roman" w:eastAsiaTheme="minorEastAsia" w:hAnsi="Times New Roman" w:cs="Times New Roman"/>
              <w:b w:val="0"/>
              <w:bCs w:val="0"/>
              <w:noProof/>
              <w:sz w:val="24"/>
              <w:szCs w:val="24"/>
              <w:lang w:val="en-IN" w:eastAsia="en-IN"/>
            </w:rPr>
          </w:pPr>
          <w:hyperlink w:anchor="_Toc227743293" w:history="1">
            <w:r w:rsidRPr="00612227">
              <w:rPr>
                <w:rStyle w:val="Hyperlink"/>
                <w:rFonts w:ascii="Times New Roman" w:hAnsi="Times New Roman" w:cs="Times New Roman"/>
                <w:b w:val="0"/>
                <w:bCs w:val="0"/>
                <w:noProof/>
                <w:color w:val="auto"/>
                <w:sz w:val="24"/>
                <w:szCs w:val="24"/>
                <w:lang w:val="en-GB"/>
              </w:rPr>
              <w:t>3.5 Financing Options for Working Capital</w:t>
            </w:r>
            <w:r w:rsidRPr="00612227">
              <w:rPr>
                <w:rFonts w:ascii="Times New Roman" w:hAnsi="Times New Roman" w:cs="Times New Roman"/>
                <w:b w:val="0"/>
                <w:bCs w:val="0"/>
                <w:noProof/>
                <w:webHidden/>
                <w:sz w:val="24"/>
                <w:szCs w:val="24"/>
              </w:rPr>
              <w:tab/>
            </w:r>
            <w:r w:rsidRPr="00612227">
              <w:rPr>
                <w:rFonts w:ascii="Times New Roman" w:hAnsi="Times New Roman" w:cs="Times New Roman"/>
                <w:b w:val="0"/>
                <w:bCs w:val="0"/>
                <w:noProof/>
                <w:webHidden/>
                <w:sz w:val="24"/>
                <w:szCs w:val="24"/>
              </w:rPr>
              <w:fldChar w:fldCharType="begin"/>
            </w:r>
            <w:r w:rsidRPr="00612227">
              <w:rPr>
                <w:rFonts w:ascii="Times New Roman" w:hAnsi="Times New Roman" w:cs="Times New Roman"/>
                <w:b w:val="0"/>
                <w:bCs w:val="0"/>
                <w:noProof/>
                <w:webHidden/>
                <w:sz w:val="24"/>
                <w:szCs w:val="24"/>
              </w:rPr>
              <w:instrText xml:space="preserve"> PAGEREF _Toc227743293 \h </w:instrText>
            </w:r>
            <w:r w:rsidRPr="00612227">
              <w:rPr>
                <w:rFonts w:ascii="Times New Roman" w:hAnsi="Times New Roman" w:cs="Times New Roman"/>
                <w:b w:val="0"/>
                <w:bCs w:val="0"/>
                <w:noProof/>
                <w:webHidden/>
                <w:sz w:val="24"/>
                <w:szCs w:val="24"/>
              </w:rPr>
            </w:r>
            <w:r w:rsidRPr="00612227">
              <w:rPr>
                <w:rFonts w:ascii="Times New Roman" w:hAnsi="Times New Roman" w:cs="Times New Roman"/>
                <w:b w:val="0"/>
                <w:bCs w:val="0"/>
                <w:noProof/>
                <w:webHidden/>
                <w:sz w:val="24"/>
                <w:szCs w:val="24"/>
              </w:rPr>
              <w:fldChar w:fldCharType="separate"/>
            </w:r>
            <w:r w:rsidRPr="00612227">
              <w:rPr>
                <w:rFonts w:ascii="Times New Roman" w:hAnsi="Times New Roman" w:cs="Times New Roman"/>
                <w:b w:val="0"/>
                <w:bCs w:val="0"/>
                <w:noProof/>
                <w:webHidden/>
                <w:sz w:val="24"/>
                <w:szCs w:val="24"/>
              </w:rPr>
              <w:t>14</w:t>
            </w:r>
            <w:r w:rsidRPr="00612227">
              <w:rPr>
                <w:rFonts w:ascii="Times New Roman" w:hAnsi="Times New Roman" w:cs="Times New Roman"/>
                <w:b w:val="0"/>
                <w:bCs w:val="0"/>
                <w:noProof/>
                <w:webHidden/>
                <w:sz w:val="24"/>
                <w:szCs w:val="24"/>
              </w:rPr>
              <w:fldChar w:fldCharType="end"/>
            </w:r>
          </w:hyperlink>
        </w:p>
        <w:p w14:paraId="71537E3F" w14:textId="7349353A" w:rsidR="004E099F" w:rsidRPr="00612227" w:rsidRDefault="004E099F" w:rsidP="004E099F">
          <w:pPr>
            <w:pStyle w:val="TOC2"/>
            <w:tabs>
              <w:tab w:val="right" w:leader="dot" w:pos="9016"/>
            </w:tabs>
            <w:jc w:val="both"/>
            <w:rPr>
              <w:rFonts w:ascii="Times New Roman" w:eastAsiaTheme="minorEastAsia" w:hAnsi="Times New Roman" w:cs="Times New Roman"/>
              <w:b w:val="0"/>
              <w:bCs w:val="0"/>
              <w:noProof/>
              <w:sz w:val="24"/>
              <w:szCs w:val="24"/>
              <w:lang w:val="en-IN" w:eastAsia="en-IN"/>
            </w:rPr>
          </w:pPr>
          <w:hyperlink w:anchor="_Toc227743294" w:history="1">
            <w:r w:rsidRPr="00612227">
              <w:rPr>
                <w:rStyle w:val="Hyperlink"/>
                <w:rFonts w:ascii="Times New Roman" w:hAnsi="Times New Roman" w:cs="Times New Roman"/>
                <w:b w:val="0"/>
                <w:bCs w:val="0"/>
                <w:noProof/>
                <w:color w:val="auto"/>
                <w:sz w:val="24"/>
                <w:szCs w:val="24"/>
                <w:lang w:val="en-GB"/>
              </w:rPr>
              <w:t>3.6 Recommended Working Capital Strategy</w:t>
            </w:r>
            <w:r w:rsidRPr="00612227">
              <w:rPr>
                <w:rFonts w:ascii="Times New Roman" w:hAnsi="Times New Roman" w:cs="Times New Roman"/>
                <w:b w:val="0"/>
                <w:bCs w:val="0"/>
                <w:noProof/>
                <w:webHidden/>
                <w:sz w:val="24"/>
                <w:szCs w:val="24"/>
              </w:rPr>
              <w:tab/>
            </w:r>
            <w:r w:rsidRPr="00612227">
              <w:rPr>
                <w:rFonts w:ascii="Times New Roman" w:hAnsi="Times New Roman" w:cs="Times New Roman"/>
                <w:b w:val="0"/>
                <w:bCs w:val="0"/>
                <w:noProof/>
                <w:webHidden/>
                <w:sz w:val="24"/>
                <w:szCs w:val="24"/>
              </w:rPr>
              <w:fldChar w:fldCharType="begin"/>
            </w:r>
            <w:r w:rsidRPr="00612227">
              <w:rPr>
                <w:rFonts w:ascii="Times New Roman" w:hAnsi="Times New Roman" w:cs="Times New Roman"/>
                <w:b w:val="0"/>
                <w:bCs w:val="0"/>
                <w:noProof/>
                <w:webHidden/>
                <w:sz w:val="24"/>
                <w:szCs w:val="24"/>
              </w:rPr>
              <w:instrText xml:space="preserve"> PAGEREF _Toc227743294 \h </w:instrText>
            </w:r>
            <w:r w:rsidRPr="00612227">
              <w:rPr>
                <w:rFonts w:ascii="Times New Roman" w:hAnsi="Times New Roman" w:cs="Times New Roman"/>
                <w:b w:val="0"/>
                <w:bCs w:val="0"/>
                <w:noProof/>
                <w:webHidden/>
                <w:sz w:val="24"/>
                <w:szCs w:val="24"/>
              </w:rPr>
            </w:r>
            <w:r w:rsidRPr="00612227">
              <w:rPr>
                <w:rFonts w:ascii="Times New Roman" w:hAnsi="Times New Roman" w:cs="Times New Roman"/>
                <w:b w:val="0"/>
                <w:bCs w:val="0"/>
                <w:noProof/>
                <w:webHidden/>
                <w:sz w:val="24"/>
                <w:szCs w:val="24"/>
              </w:rPr>
              <w:fldChar w:fldCharType="separate"/>
            </w:r>
            <w:r w:rsidRPr="00612227">
              <w:rPr>
                <w:rFonts w:ascii="Times New Roman" w:hAnsi="Times New Roman" w:cs="Times New Roman"/>
                <w:b w:val="0"/>
                <w:bCs w:val="0"/>
                <w:noProof/>
                <w:webHidden/>
                <w:sz w:val="24"/>
                <w:szCs w:val="24"/>
              </w:rPr>
              <w:t>14</w:t>
            </w:r>
            <w:r w:rsidRPr="00612227">
              <w:rPr>
                <w:rFonts w:ascii="Times New Roman" w:hAnsi="Times New Roman" w:cs="Times New Roman"/>
                <w:b w:val="0"/>
                <w:bCs w:val="0"/>
                <w:noProof/>
                <w:webHidden/>
                <w:sz w:val="24"/>
                <w:szCs w:val="24"/>
              </w:rPr>
              <w:fldChar w:fldCharType="end"/>
            </w:r>
          </w:hyperlink>
        </w:p>
        <w:p w14:paraId="2B1F276E" w14:textId="2585A480" w:rsidR="004E099F" w:rsidRPr="00612227" w:rsidRDefault="004E099F" w:rsidP="00612227">
          <w:pPr>
            <w:pStyle w:val="TOC1"/>
            <w:rPr>
              <w:rFonts w:eastAsiaTheme="minorEastAsia"/>
              <w:b/>
              <w:bCs/>
              <w:lang w:val="en-IN" w:eastAsia="en-IN"/>
            </w:rPr>
          </w:pPr>
          <w:hyperlink w:anchor="_Toc227743295" w:history="1">
            <w:r w:rsidRPr="00612227">
              <w:rPr>
                <w:rStyle w:val="Hyperlink"/>
                <w:color w:val="auto"/>
              </w:rPr>
              <w:t xml:space="preserve">4. </w:t>
            </w:r>
            <w:r w:rsidRPr="00612227">
              <w:rPr>
                <w:rStyle w:val="Hyperlink"/>
                <w:color w:val="auto"/>
                <w:u w:val="none"/>
              </w:rPr>
              <w:t>Strategic Financial Restructuring Plan</w:t>
            </w:r>
            <w:r w:rsidRPr="00612227">
              <w:rPr>
                <w:webHidden/>
              </w:rPr>
              <w:tab/>
            </w:r>
            <w:r w:rsidRPr="00612227">
              <w:rPr>
                <w:b/>
                <w:bCs/>
                <w:webHidden/>
              </w:rPr>
              <w:fldChar w:fldCharType="begin"/>
            </w:r>
            <w:r w:rsidRPr="00612227">
              <w:rPr>
                <w:webHidden/>
              </w:rPr>
              <w:instrText xml:space="preserve"> PAGEREF _Toc227743295 \h </w:instrText>
            </w:r>
            <w:r w:rsidRPr="00612227">
              <w:rPr>
                <w:b/>
                <w:bCs/>
                <w:webHidden/>
              </w:rPr>
            </w:r>
            <w:r w:rsidRPr="00612227">
              <w:rPr>
                <w:b/>
                <w:bCs/>
                <w:webHidden/>
              </w:rPr>
              <w:fldChar w:fldCharType="separate"/>
            </w:r>
            <w:r w:rsidRPr="00612227">
              <w:rPr>
                <w:webHidden/>
              </w:rPr>
              <w:t>14</w:t>
            </w:r>
            <w:r w:rsidRPr="00612227">
              <w:rPr>
                <w:b/>
                <w:bCs/>
                <w:webHidden/>
              </w:rPr>
              <w:fldChar w:fldCharType="end"/>
            </w:r>
          </w:hyperlink>
        </w:p>
        <w:p w14:paraId="65387A34" w14:textId="565BB529" w:rsidR="004E099F" w:rsidRPr="00612227" w:rsidRDefault="004E099F" w:rsidP="004E099F">
          <w:pPr>
            <w:pStyle w:val="TOC2"/>
            <w:tabs>
              <w:tab w:val="right" w:leader="dot" w:pos="9016"/>
            </w:tabs>
            <w:jc w:val="both"/>
            <w:rPr>
              <w:rFonts w:ascii="Times New Roman" w:eastAsiaTheme="minorEastAsia" w:hAnsi="Times New Roman" w:cs="Times New Roman"/>
              <w:b w:val="0"/>
              <w:bCs w:val="0"/>
              <w:noProof/>
              <w:sz w:val="24"/>
              <w:szCs w:val="24"/>
              <w:lang w:val="en-IN" w:eastAsia="en-IN"/>
            </w:rPr>
          </w:pPr>
          <w:hyperlink w:anchor="_Toc227743296" w:history="1">
            <w:r w:rsidRPr="00612227">
              <w:rPr>
                <w:rStyle w:val="Hyperlink"/>
                <w:rFonts w:ascii="Times New Roman" w:hAnsi="Times New Roman" w:cs="Times New Roman"/>
                <w:b w:val="0"/>
                <w:bCs w:val="0"/>
                <w:noProof/>
                <w:color w:val="auto"/>
                <w:sz w:val="24"/>
                <w:szCs w:val="24"/>
                <w:lang w:val="en-GB"/>
              </w:rPr>
              <w:t>4.1 Need for Financial Restructuring</w:t>
            </w:r>
            <w:r w:rsidRPr="00612227">
              <w:rPr>
                <w:rFonts w:ascii="Times New Roman" w:hAnsi="Times New Roman" w:cs="Times New Roman"/>
                <w:b w:val="0"/>
                <w:bCs w:val="0"/>
                <w:noProof/>
                <w:webHidden/>
                <w:sz w:val="24"/>
                <w:szCs w:val="24"/>
              </w:rPr>
              <w:tab/>
            </w:r>
            <w:r w:rsidRPr="00612227">
              <w:rPr>
                <w:rFonts w:ascii="Times New Roman" w:hAnsi="Times New Roman" w:cs="Times New Roman"/>
                <w:b w:val="0"/>
                <w:bCs w:val="0"/>
                <w:noProof/>
                <w:webHidden/>
                <w:sz w:val="24"/>
                <w:szCs w:val="24"/>
              </w:rPr>
              <w:fldChar w:fldCharType="begin"/>
            </w:r>
            <w:r w:rsidRPr="00612227">
              <w:rPr>
                <w:rFonts w:ascii="Times New Roman" w:hAnsi="Times New Roman" w:cs="Times New Roman"/>
                <w:b w:val="0"/>
                <w:bCs w:val="0"/>
                <w:noProof/>
                <w:webHidden/>
                <w:sz w:val="24"/>
                <w:szCs w:val="24"/>
              </w:rPr>
              <w:instrText xml:space="preserve"> PAGEREF _Toc227743296 \h </w:instrText>
            </w:r>
            <w:r w:rsidRPr="00612227">
              <w:rPr>
                <w:rFonts w:ascii="Times New Roman" w:hAnsi="Times New Roman" w:cs="Times New Roman"/>
                <w:b w:val="0"/>
                <w:bCs w:val="0"/>
                <w:noProof/>
                <w:webHidden/>
                <w:sz w:val="24"/>
                <w:szCs w:val="24"/>
              </w:rPr>
            </w:r>
            <w:r w:rsidRPr="00612227">
              <w:rPr>
                <w:rFonts w:ascii="Times New Roman" w:hAnsi="Times New Roman" w:cs="Times New Roman"/>
                <w:b w:val="0"/>
                <w:bCs w:val="0"/>
                <w:noProof/>
                <w:webHidden/>
                <w:sz w:val="24"/>
                <w:szCs w:val="24"/>
              </w:rPr>
              <w:fldChar w:fldCharType="separate"/>
            </w:r>
            <w:r w:rsidRPr="00612227">
              <w:rPr>
                <w:rFonts w:ascii="Times New Roman" w:hAnsi="Times New Roman" w:cs="Times New Roman"/>
                <w:b w:val="0"/>
                <w:bCs w:val="0"/>
                <w:noProof/>
                <w:webHidden/>
                <w:sz w:val="24"/>
                <w:szCs w:val="24"/>
              </w:rPr>
              <w:t>14</w:t>
            </w:r>
            <w:r w:rsidRPr="00612227">
              <w:rPr>
                <w:rFonts w:ascii="Times New Roman" w:hAnsi="Times New Roman" w:cs="Times New Roman"/>
                <w:b w:val="0"/>
                <w:bCs w:val="0"/>
                <w:noProof/>
                <w:webHidden/>
                <w:sz w:val="24"/>
                <w:szCs w:val="24"/>
              </w:rPr>
              <w:fldChar w:fldCharType="end"/>
            </w:r>
          </w:hyperlink>
        </w:p>
        <w:p w14:paraId="42B51586" w14:textId="323EB8FE" w:rsidR="004E099F" w:rsidRPr="00612227" w:rsidRDefault="004E099F" w:rsidP="004E099F">
          <w:pPr>
            <w:pStyle w:val="TOC2"/>
            <w:tabs>
              <w:tab w:val="right" w:leader="dot" w:pos="9016"/>
            </w:tabs>
            <w:jc w:val="both"/>
            <w:rPr>
              <w:rFonts w:ascii="Times New Roman" w:eastAsiaTheme="minorEastAsia" w:hAnsi="Times New Roman" w:cs="Times New Roman"/>
              <w:b w:val="0"/>
              <w:bCs w:val="0"/>
              <w:noProof/>
              <w:sz w:val="24"/>
              <w:szCs w:val="24"/>
              <w:lang w:val="en-IN" w:eastAsia="en-IN"/>
            </w:rPr>
          </w:pPr>
          <w:hyperlink w:anchor="_Toc227743297" w:history="1">
            <w:r w:rsidRPr="00612227">
              <w:rPr>
                <w:rStyle w:val="Hyperlink"/>
                <w:rFonts w:ascii="Times New Roman" w:hAnsi="Times New Roman" w:cs="Times New Roman"/>
                <w:b w:val="0"/>
                <w:bCs w:val="0"/>
                <w:noProof/>
                <w:color w:val="auto"/>
                <w:sz w:val="24"/>
                <w:szCs w:val="24"/>
                <w:lang w:val="en-GB"/>
              </w:rPr>
              <w:t>4.2 Potential Financial Restructuring Options</w:t>
            </w:r>
            <w:r w:rsidRPr="00612227">
              <w:rPr>
                <w:rFonts w:ascii="Times New Roman" w:hAnsi="Times New Roman" w:cs="Times New Roman"/>
                <w:b w:val="0"/>
                <w:bCs w:val="0"/>
                <w:noProof/>
                <w:webHidden/>
                <w:sz w:val="24"/>
                <w:szCs w:val="24"/>
              </w:rPr>
              <w:tab/>
            </w:r>
            <w:r w:rsidRPr="00612227">
              <w:rPr>
                <w:rFonts w:ascii="Times New Roman" w:hAnsi="Times New Roman" w:cs="Times New Roman"/>
                <w:b w:val="0"/>
                <w:bCs w:val="0"/>
                <w:noProof/>
                <w:webHidden/>
                <w:sz w:val="24"/>
                <w:szCs w:val="24"/>
              </w:rPr>
              <w:fldChar w:fldCharType="begin"/>
            </w:r>
            <w:r w:rsidRPr="00612227">
              <w:rPr>
                <w:rFonts w:ascii="Times New Roman" w:hAnsi="Times New Roman" w:cs="Times New Roman"/>
                <w:b w:val="0"/>
                <w:bCs w:val="0"/>
                <w:noProof/>
                <w:webHidden/>
                <w:sz w:val="24"/>
                <w:szCs w:val="24"/>
              </w:rPr>
              <w:instrText xml:space="preserve"> PAGEREF _Toc227743297 \h </w:instrText>
            </w:r>
            <w:r w:rsidRPr="00612227">
              <w:rPr>
                <w:rFonts w:ascii="Times New Roman" w:hAnsi="Times New Roman" w:cs="Times New Roman"/>
                <w:b w:val="0"/>
                <w:bCs w:val="0"/>
                <w:noProof/>
                <w:webHidden/>
                <w:sz w:val="24"/>
                <w:szCs w:val="24"/>
              </w:rPr>
            </w:r>
            <w:r w:rsidRPr="00612227">
              <w:rPr>
                <w:rFonts w:ascii="Times New Roman" w:hAnsi="Times New Roman" w:cs="Times New Roman"/>
                <w:b w:val="0"/>
                <w:bCs w:val="0"/>
                <w:noProof/>
                <w:webHidden/>
                <w:sz w:val="24"/>
                <w:szCs w:val="24"/>
              </w:rPr>
              <w:fldChar w:fldCharType="separate"/>
            </w:r>
            <w:r w:rsidRPr="00612227">
              <w:rPr>
                <w:rFonts w:ascii="Times New Roman" w:hAnsi="Times New Roman" w:cs="Times New Roman"/>
                <w:b w:val="0"/>
                <w:bCs w:val="0"/>
                <w:noProof/>
                <w:webHidden/>
                <w:sz w:val="24"/>
                <w:szCs w:val="24"/>
              </w:rPr>
              <w:t>15</w:t>
            </w:r>
            <w:r w:rsidRPr="00612227">
              <w:rPr>
                <w:rFonts w:ascii="Times New Roman" w:hAnsi="Times New Roman" w:cs="Times New Roman"/>
                <w:b w:val="0"/>
                <w:bCs w:val="0"/>
                <w:noProof/>
                <w:webHidden/>
                <w:sz w:val="24"/>
                <w:szCs w:val="24"/>
              </w:rPr>
              <w:fldChar w:fldCharType="end"/>
            </w:r>
          </w:hyperlink>
        </w:p>
        <w:p w14:paraId="3807A074" w14:textId="262C7F97" w:rsidR="004E099F" w:rsidRPr="00612227" w:rsidRDefault="004E099F" w:rsidP="004E099F">
          <w:pPr>
            <w:pStyle w:val="TOC3"/>
            <w:tabs>
              <w:tab w:val="right" w:leader="dot" w:pos="9016"/>
            </w:tabs>
            <w:jc w:val="both"/>
            <w:rPr>
              <w:rFonts w:ascii="Times New Roman" w:eastAsiaTheme="minorEastAsia" w:hAnsi="Times New Roman" w:cs="Times New Roman"/>
              <w:noProof/>
              <w:sz w:val="24"/>
              <w:szCs w:val="24"/>
              <w:lang w:val="en-IN" w:eastAsia="en-IN"/>
            </w:rPr>
          </w:pPr>
          <w:hyperlink w:anchor="_Toc227743298" w:history="1">
            <w:r w:rsidRPr="00612227">
              <w:rPr>
                <w:rStyle w:val="Hyperlink"/>
                <w:rFonts w:ascii="Times New Roman" w:hAnsi="Times New Roman" w:cs="Times New Roman"/>
                <w:noProof/>
                <w:color w:val="auto"/>
                <w:sz w:val="24"/>
                <w:szCs w:val="24"/>
              </w:rPr>
              <w:t>4.2.1 Equity Financing</w:t>
            </w:r>
            <w:r w:rsidRPr="00612227">
              <w:rPr>
                <w:rFonts w:ascii="Times New Roman" w:hAnsi="Times New Roman" w:cs="Times New Roman"/>
                <w:noProof/>
                <w:webHidden/>
                <w:sz w:val="24"/>
                <w:szCs w:val="24"/>
              </w:rPr>
              <w:tab/>
            </w:r>
            <w:r w:rsidRPr="00612227">
              <w:rPr>
                <w:rFonts w:ascii="Times New Roman" w:hAnsi="Times New Roman" w:cs="Times New Roman"/>
                <w:noProof/>
                <w:webHidden/>
                <w:sz w:val="24"/>
                <w:szCs w:val="24"/>
              </w:rPr>
              <w:fldChar w:fldCharType="begin"/>
            </w:r>
            <w:r w:rsidRPr="00612227">
              <w:rPr>
                <w:rFonts w:ascii="Times New Roman" w:hAnsi="Times New Roman" w:cs="Times New Roman"/>
                <w:noProof/>
                <w:webHidden/>
                <w:sz w:val="24"/>
                <w:szCs w:val="24"/>
              </w:rPr>
              <w:instrText xml:space="preserve"> PAGEREF _Toc227743298 \h </w:instrText>
            </w:r>
            <w:r w:rsidRPr="00612227">
              <w:rPr>
                <w:rFonts w:ascii="Times New Roman" w:hAnsi="Times New Roman" w:cs="Times New Roman"/>
                <w:noProof/>
                <w:webHidden/>
                <w:sz w:val="24"/>
                <w:szCs w:val="24"/>
              </w:rPr>
            </w:r>
            <w:r w:rsidRPr="00612227">
              <w:rPr>
                <w:rFonts w:ascii="Times New Roman" w:hAnsi="Times New Roman" w:cs="Times New Roman"/>
                <w:noProof/>
                <w:webHidden/>
                <w:sz w:val="24"/>
                <w:szCs w:val="24"/>
              </w:rPr>
              <w:fldChar w:fldCharType="separate"/>
            </w:r>
            <w:r w:rsidRPr="00612227">
              <w:rPr>
                <w:rFonts w:ascii="Times New Roman" w:hAnsi="Times New Roman" w:cs="Times New Roman"/>
                <w:noProof/>
                <w:webHidden/>
                <w:sz w:val="24"/>
                <w:szCs w:val="24"/>
              </w:rPr>
              <w:t>15</w:t>
            </w:r>
            <w:r w:rsidRPr="00612227">
              <w:rPr>
                <w:rFonts w:ascii="Times New Roman" w:hAnsi="Times New Roman" w:cs="Times New Roman"/>
                <w:noProof/>
                <w:webHidden/>
                <w:sz w:val="24"/>
                <w:szCs w:val="24"/>
              </w:rPr>
              <w:fldChar w:fldCharType="end"/>
            </w:r>
          </w:hyperlink>
        </w:p>
        <w:p w14:paraId="17A355C3" w14:textId="06831FB1" w:rsidR="004E099F" w:rsidRPr="00612227" w:rsidRDefault="004E099F" w:rsidP="004E099F">
          <w:pPr>
            <w:pStyle w:val="TOC3"/>
            <w:tabs>
              <w:tab w:val="right" w:leader="dot" w:pos="9016"/>
            </w:tabs>
            <w:jc w:val="both"/>
            <w:rPr>
              <w:rFonts w:ascii="Times New Roman" w:eastAsiaTheme="minorEastAsia" w:hAnsi="Times New Roman" w:cs="Times New Roman"/>
              <w:noProof/>
              <w:sz w:val="24"/>
              <w:szCs w:val="24"/>
              <w:lang w:val="en-IN" w:eastAsia="en-IN"/>
            </w:rPr>
          </w:pPr>
          <w:hyperlink w:anchor="_Toc227743299" w:history="1">
            <w:r w:rsidRPr="00612227">
              <w:rPr>
                <w:rStyle w:val="Hyperlink"/>
                <w:rFonts w:ascii="Times New Roman" w:hAnsi="Times New Roman" w:cs="Times New Roman"/>
                <w:noProof/>
                <w:color w:val="auto"/>
                <w:sz w:val="24"/>
                <w:szCs w:val="24"/>
              </w:rPr>
              <w:t>4.2.2 Debt Restructuring</w:t>
            </w:r>
            <w:r w:rsidRPr="00612227">
              <w:rPr>
                <w:rFonts w:ascii="Times New Roman" w:hAnsi="Times New Roman" w:cs="Times New Roman"/>
                <w:noProof/>
                <w:webHidden/>
                <w:sz w:val="24"/>
                <w:szCs w:val="24"/>
              </w:rPr>
              <w:tab/>
            </w:r>
            <w:r w:rsidRPr="00612227">
              <w:rPr>
                <w:rFonts w:ascii="Times New Roman" w:hAnsi="Times New Roman" w:cs="Times New Roman"/>
                <w:noProof/>
                <w:webHidden/>
                <w:sz w:val="24"/>
                <w:szCs w:val="24"/>
              </w:rPr>
              <w:fldChar w:fldCharType="begin"/>
            </w:r>
            <w:r w:rsidRPr="00612227">
              <w:rPr>
                <w:rFonts w:ascii="Times New Roman" w:hAnsi="Times New Roman" w:cs="Times New Roman"/>
                <w:noProof/>
                <w:webHidden/>
                <w:sz w:val="24"/>
                <w:szCs w:val="24"/>
              </w:rPr>
              <w:instrText xml:space="preserve"> PAGEREF _Toc227743299 \h </w:instrText>
            </w:r>
            <w:r w:rsidRPr="00612227">
              <w:rPr>
                <w:rFonts w:ascii="Times New Roman" w:hAnsi="Times New Roman" w:cs="Times New Roman"/>
                <w:noProof/>
                <w:webHidden/>
                <w:sz w:val="24"/>
                <w:szCs w:val="24"/>
              </w:rPr>
            </w:r>
            <w:r w:rsidRPr="00612227">
              <w:rPr>
                <w:rFonts w:ascii="Times New Roman" w:hAnsi="Times New Roman" w:cs="Times New Roman"/>
                <w:noProof/>
                <w:webHidden/>
                <w:sz w:val="24"/>
                <w:szCs w:val="24"/>
              </w:rPr>
              <w:fldChar w:fldCharType="separate"/>
            </w:r>
            <w:r w:rsidRPr="00612227">
              <w:rPr>
                <w:rFonts w:ascii="Times New Roman" w:hAnsi="Times New Roman" w:cs="Times New Roman"/>
                <w:noProof/>
                <w:webHidden/>
                <w:sz w:val="24"/>
                <w:szCs w:val="24"/>
              </w:rPr>
              <w:t>15</w:t>
            </w:r>
            <w:r w:rsidRPr="00612227">
              <w:rPr>
                <w:rFonts w:ascii="Times New Roman" w:hAnsi="Times New Roman" w:cs="Times New Roman"/>
                <w:noProof/>
                <w:webHidden/>
                <w:sz w:val="24"/>
                <w:szCs w:val="24"/>
              </w:rPr>
              <w:fldChar w:fldCharType="end"/>
            </w:r>
          </w:hyperlink>
        </w:p>
        <w:p w14:paraId="701DE896" w14:textId="34130639" w:rsidR="004E099F" w:rsidRPr="00612227" w:rsidRDefault="004E099F" w:rsidP="004E099F">
          <w:pPr>
            <w:pStyle w:val="TOC3"/>
            <w:tabs>
              <w:tab w:val="right" w:leader="dot" w:pos="9016"/>
            </w:tabs>
            <w:jc w:val="both"/>
            <w:rPr>
              <w:rFonts w:ascii="Times New Roman" w:eastAsiaTheme="minorEastAsia" w:hAnsi="Times New Roman" w:cs="Times New Roman"/>
              <w:noProof/>
              <w:sz w:val="24"/>
              <w:szCs w:val="24"/>
              <w:lang w:val="en-IN" w:eastAsia="en-IN"/>
            </w:rPr>
          </w:pPr>
          <w:hyperlink w:anchor="_Toc227743300" w:history="1">
            <w:r w:rsidRPr="00612227">
              <w:rPr>
                <w:rStyle w:val="Hyperlink"/>
                <w:rFonts w:ascii="Times New Roman" w:hAnsi="Times New Roman" w:cs="Times New Roman"/>
                <w:noProof/>
                <w:color w:val="auto"/>
                <w:sz w:val="24"/>
                <w:szCs w:val="24"/>
              </w:rPr>
              <w:t>4.2.3 Strategic Partnerships</w:t>
            </w:r>
            <w:r w:rsidRPr="00612227">
              <w:rPr>
                <w:rFonts w:ascii="Times New Roman" w:hAnsi="Times New Roman" w:cs="Times New Roman"/>
                <w:noProof/>
                <w:webHidden/>
                <w:sz w:val="24"/>
                <w:szCs w:val="24"/>
              </w:rPr>
              <w:tab/>
            </w:r>
            <w:r w:rsidRPr="00612227">
              <w:rPr>
                <w:rFonts w:ascii="Times New Roman" w:hAnsi="Times New Roman" w:cs="Times New Roman"/>
                <w:noProof/>
                <w:webHidden/>
                <w:sz w:val="24"/>
                <w:szCs w:val="24"/>
              </w:rPr>
              <w:fldChar w:fldCharType="begin"/>
            </w:r>
            <w:r w:rsidRPr="00612227">
              <w:rPr>
                <w:rFonts w:ascii="Times New Roman" w:hAnsi="Times New Roman" w:cs="Times New Roman"/>
                <w:noProof/>
                <w:webHidden/>
                <w:sz w:val="24"/>
                <w:szCs w:val="24"/>
              </w:rPr>
              <w:instrText xml:space="preserve"> PAGEREF _Toc227743300 \h </w:instrText>
            </w:r>
            <w:r w:rsidRPr="00612227">
              <w:rPr>
                <w:rFonts w:ascii="Times New Roman" w:hAnsi="Times New Roman" w:cs="Times New Roman"/>
                <w:noProof/>
                <w:webHidden/>
                <w:sz w:val="24"/>
                <w:szCs w:val="24"/>
              </w:rPr>
            </w:r>
            <w:r w:rsidRPr="00612227">
              <w:rPr>
                <w:rFonts w:ascii="Times New Roman" w:hAnsi="Times New Roman" w:cs="Times New Roman"/>
                <w:noProof/>
                <w:webHidden/>
                <w:sz w:val="24"/>
                <w:szCs w:val="24"/>
              </w:rPr>
              <w:fldChar w:fldCharType="separate"/>
            </w:r>
            <w:r w:rsidRPr="00612227">
              <w:rPr>
                <w:rFonts w:ascii="Times New Roman" w:hAnsi="Times New Roman" w:cs="Times New Roman"/>
                <w:noProof/>
                <w:webHidden/>
                <w:sz w:val="24"/>
                <w:szCs w:val="24"/>
              </w:rPr>
              <w:t>16</w:t>
            </w:r>
            <w:r w:rsidRPr="00612227">
              <w:rPr>
                <w:rFonts w:ascii="Times New Roman" w:hAnsi="Times New Roman" w:cs="Times New Roman"/>
                <w:noProof/>
                <w:webHidden/>
                <w:sz w:val="24"/>
                <w:szCs w:val="24"/>
              </w:rPr>
              <w:fldChar w:fldCharType="end"/>
            </w:r>
          </w:hyperlink>
        </w:p>
        <w:p w14:paraId="4670BF06" w14:textId="505D741C" w:rsidR="004E099F" w:rsidRPr="00612227" w:rsidRDefault="004E099F" w:rsidP="004E099F">
          <w:pPr>
            <w:pStyle w:val="TOC3"/>
            <w:tabs>
              <w:tab w:val="right" w:leader="dot" w:pos="9016"/>
            </w:tabs>
            <w:jc w:val="both"/>
            <w:rPr>
              <w:rFonts w:ascii="Times New Roman" w:eastAsiaTheme="minorEastAsia" w:hAnsi="Times New Roman" w:cs="Times New Roman"/>
              <w:noProof/>
              <w:sz w:val="24"/>
              <w:szCs w:val="24"/>
              <w:lang w:val="en-IN" w:eastAsia="en-IN"/>
            </w:rPr>
          </w:pPr>
          <w:hyperlink w:anchor="_Toc227743301" w:history="1">
            <w:r w:rsidRPr="00612227">
              <w:rPr>
                <w:rStyle w:val="Hyperlink"/>
                <w:rFonts w:ascii="Times New Roman" w:hAnsi="Times New Roman" w:cs="Times New Roman"/>
                <w:noProof/>
                <w:color w:val="auto"/>
                <w:sz w:val="24"/>
                <w:szCs w:val="24"/>
              </w:rPr>
              <w:t>4.2.4 Divestiture of Non-Core Assets</w:t>
            </w:r>
            <w:r w:rsidRPr="00612227">
              <w:rPr>
                <w:rFonts w:ascii="Times New Roman" w:hAnsi="Times New Roman" w:cs="Times New Roman"/>
                <w:noProof/>
                <w:webHidden/>
                <w:sz w:val="24"/>
                <w:szCs w:val="24"/>
              </w:rPr>
              <w:tab/>
            </w:r>
            <w:r w:rsidRPr="00612227">
              <w:rPr>
                <w:rFonts w:ascii="Times New Roman" w:hAnsi="Times New Roman" w:cs="Times New Roman"/>
                <w:noProof/>
                <w:webHidden/>
                <w:sz w:val="24"/>
                <w:szCs w:val="24"/>
              </w:rPr>
              <w:fldChar w:fldCharType="begin"/>
            </w:r>
            <w:r w:rsidRPr="00612227">
              <w:rPr>
                <w:rFonts w:ascii="Times New Roman" w:hAnsi="Times New Roman" w:cs="Times New Roman"/>
                <w:noProof/>
                <w:webHidden/>
                <w:sz w:val="24"/>
                <w:szCs w:val="24"/>
              </w:rPr>
              <w:instrText xml:space="preserve"> PAGEREF _Toc227743301 \h </w:instrText>
            </w:r>
            <w:r w:rsidRPr="00612227">
              <w:rPr>
                <w:rFonts w:ascii="Times New Roman" w:hAnsi="Times New Roman" w:cs="Times New Roman"/>
                <w:noProof/>
                <w:webHidden/>
                <w:sz w:val="24"/>
                <w:szCs w:val="24"/>
              </w:rPr>
            </w:r>
            <w:r w:rsidRPr="00612227">
              <w:rPr>
                <w:rFonts w:ascii="Times New Roman" w:hAnsi="Times New Roman" w:cs="Times New Roman"/>
                <w:noProof/>
                <w:webHidden/>
                <w:sz w:val="24"/>
                <w:szCs w:val="24"/>
              </w:rPr>
              <w:fldChar w:fldCharType="separate"/>
            </w:r>
            <w:r w:rsidRPr="00612227">
              <w:rPr>
                <w:rFonts w:ascii="Times New Roman" w:hAnsi="Times New Roman" w:cs="Times New Roman"/>
                <w:noProof/>
                <w:webHidden/>
                <w:sz w:val="24"/>
                <w:szCs w:val="24"/>
              </w:rPr>
              <w:t>16</w:t>
            </w:r>
            <w:r w:rsidRPr="00612227">
              <w:rPr>
                <w:rFonts w:ascii="Times New Roman" w:hAnsi="Times New Roman" w:cs="Times New Roman"/>
                <w:noProof/>
                <w:webHidden/>
                <w:sz w:val="24"/>
                <w:szCs w:val="24"/>
              </w:rPr>
              <w:fldChar w:fldCharType="end"/>
            </w:r>
          </w:hyperlink>
        </w:p>
        <w:p w14:paraId="6E5D1ED2" w14:textId="55C9AD6D" w:rsidR="004E099F" w:rsidRPr="00612227" w:rsidRDefault="004E099F" w:rsidP="004E099F">
          <w:pPr>
            <w:pStyle w:val="TOC2"/>
            <w:tabs>
              <w:tab w:val="right" w:leader="dot" w:pos="9016"/>
            </w:tabs>
            <w:jc w:val="both"/>
            <w:rPr>
              <w:rFonts w:ascii="Times New Roman" w:eastAsiaTheme="minorEastAsia" w:hAnsi="Times New Roman" w:cs="Times New Roman"/>
              <w:b w:val="0"/>
              <w:bCs w:val="0"/>
              <w:noProof/>
              <w:sz w:val="24"/>
              <w:szCs w:val="24"/>
              <w:lang w:val="en-IN" w:eastAsia="en-IN"/>
            </w:rPr>
          </w:pPr>
          <w:hyperlink w:anchor="_Toc227743302" w:history="1">
            <w:r w:rsidRPr="00612227">
              <w:rPr>
                <w:rStyle w:val="Hyperlink"/>
                <w:rFonts w:ascii="Times New Roman" w:hAnsi="Times New Roman" w:cs="Times New Roman"/>
                <w:b w:val="0"/>
                <w:bCs w:val="0"/>
                <w:noProof/>
                <w:color w:val="auto"/>
                <w:sz w:val="24"/>
                <w:szCs w:val="24"/>
                <w:lang w:val="en-GB"/>
              </w:rPr>
              <w:t>4.3 Impact on Shareholder Value</w:t>
            </w:r>
            <w:r w:rsidRPr="00612227">
              <w:rPr>
                <w:rFonts w:ascii="Times New Roman" w:hAnsi="Times New Roman" w:cs="Times New Roman"/>
                <w:b w:val="0"/>
                <w:bCs w:val="0"/>
                <w:noProof/>
                <w:webHidden/>
                <w:sz w:val="24"/>
                <w:szCs w:val="24"/>
              </w:rPr>
              <w:tab/>
            </w:r>
            <w:r w:rsidRPr="00612227">
              <w:rPr>
                <w:rFonts w:ascii="Times New Roman" w:hAnsi="Times New Roman" w:cs="Times New Roman"/>
                <w:b w:val="0"/>
                <w:bCs w:val="0"/>
                <w:noProof/>
                <w:webHidden/>
                <w:sz w:val="24"/>
                <w:szCs w:val="24"/>
              </w:rPr>
              <w:fldChar w:fldCharType="begin"/>
            </w:r>
            <w:r w:rsidRPr="00612227">
              <w:rPr>
                <w:rFonts w:ascii="Times New Roman" w:hAnsi="Times New Roman" w:cs="Times New Roman"/>
                <w:b w:val="0"/>
                <w:bCs w:val="0"/>
                <w:noProof/>
                <w:webHidden/>
                <w:sz w:val="24"/>
                <w:szCs w:val="24"/>
              </w:rPr>
              <w:instrText xml:space="preserve"> PAGEREF _Toc227743302 \h </w:instrText>
            </w:r>
            <w:r w:rsidRPr="00612227">
              <w:rPr>
                <w:rFonts w:ascii="Times New Roman" w:hAnsi="Times New Roman" w:cs="Times New Roman"/>
                <w:b w:val="0"/>
                <w:bCs w:val="0"/>
                <w:noProof/>
                <w:webHidden/>
                <w:sz w:val="24"/>
                <w:szCs w:val="24"/>
              </w:rPr>
            </w:r>
            <w:r w:rsidRPr="00612227">
              <w:rPr>
                <w:rFonts w:ascii="Times New Roman" w:hAnsi="Times New Roman" w:cs="Times New Roman"/>
                <w:b w:val="0"/>
                <w:bCs w:val="0"/>
                <w:noProof/>
                <w:webHidden/>
                <w:sz w:val="24"/>
                <w:szCs w:val="24"/>
              </w:rPr>
              <w:fldChar w:fldCharType="separate"/>
            </w:r>
            <w:r w:rsidRPr="00612227">
              <w:rPr>
                <w:rFonts w:ascii="Times New Roman" w:hAnsi="Times New Roman" w:cs="Times New Roman"/>
                <w:b w:val="0"/>
                <w:bCs w:val="0"/>
                <w:noProof/>
                <w:webHidden/>
                <w:sz w:val="24"/>
                <w:szCs w:val="24"/>
              </w:rPr>
              <w:t>17</w:t>
            </w:r>
            <w:r w:rsidRPr="00612227">
              <w:rPr>
                <w:rFonts w:ascii="Times New Roman" w:hAnsi="Times New Roman" w:cs="Times New Roman"/>
                <w:b w:val="0"/>
                <w:bCs w:val="0"/>
                <w:noProof/>
                <w:webHidden/>
                <w:sz w:val="24"/>
                <w:szCs w:val="24"/>
              </w:rPr>
              <w:fldChar w:fldCharType="end"/>
            </w:r>
          </w:hyperlink>
        </w:p>
        <w:p w14:paraId="05744FBC" w14:textId="1ABEF25B" w:rsidR="004E099F" w:rsidRPr="00612227" w:rsidRDefault="004E099F" w:rsidP="004E099F">
          <w:pPr>
            <w:pStyle w:val="TOC2"/>
            <w:tabs>
              <w:tab w:val="right" w:leader="dot" w:pos="9016"/>
            </w:tabs>
            <w:jc w:val="both"/>
            <w:rPr>
              <w:rFonts w:ascii="Times New Roman" w:eastAsiaTheme="minorEastAsia" w:hAnsi="Times New Roman" w:cs="Times New Roman"/>
              <w:b w:val="0"/>
              <w:bCs w:val="0"/>
              <w:noProof/>
              <w:sz w:val="24"/>
              <w:szCs w:val="24"/>
              <w:lang w:val="en-IN" w:eastAsia="en-IN"/>
            </w:rPr>
          </w:pPr>
          <w:hyperlink w:anchor="_Toc227743303" w:history="1">
            <w:r w:rsidRPr="00612227">
              <w:rPr>
                <w:rStyle w:val="Hyperlink"/>
                <w:rFonts w:ascii="Times New Roman" w:hAnsi="Times New Roman" w:cs="Times New Roman"/>
                <w:b w:val="0"/>
                <w:bCs w:val="0"/>
                <w:noProof/>
                <w:color w:val="auto"/>
                <w:sz w:val="24"/>
                <w:szCs w:val="24"/>
                <w:lang w:val="en-GB"/>
              </w:rPr>
              <w:t>4.4 International Financial Considerations</w:t>
            </w:r>
            <w:r w:rsidRPr="00612227">
              <w:rPr>
                <w:rFonts w:ascii="Times New Roman" w:hAnsi="Times New Roman" w:cs="Times New Roman"/>
                <w:b w:val="0"/>
                <w:bCs w:val="0"/>
                <w:noProof/>
                <w:webHidden/>
                <w:sz w:val="24"/>
                <w:szCs w:val="24"/>
              </w:rPr>
              <w:tab/>
            </w:r>
            <w:r w:rsidRPr="00612227">
              <w:rPr>
                <w:rFonts w:ascii="Times New Roman" w:hAnsi="Times New Roman" w:cs="Times New Roman"/>
                <w:b w:val="0"/>
                <w:bCs w:val="0"/>
                <w:noProof/>
                <w:webHidden/>
                <w:sz w:val="24"/>
                <w:szCs w:val="24"/>
              </w:rPr>
              <w:fldChar w:fldCharType="begin"/>
            </w:r>
            <w:r w:rsidRPr="00612227">
              <w:rPr>
                <w:rFonts w:ascii="Times New Roman" w:hAnsi="Times New Roman" w:cs="Times New Roman"/>
                <w:b w:val="0"/>
                <w:bCs w:val="0"/>
                <w:noProof/>
                <w:webHidden/>
                <w:sz w:val="24"/>
                <w:szCs w:val="24"/>
              </w:rPr>
              <w:instrText xml:space="preserve"> PAGEREF _Toc227743303 \h </w:instrText>
            </w:r>
            <w:r w:rsidRPr="00612227">
              <w:rPr>
                <w:rFonts w:ascii="Times New Roman" w:hAnsi="Times New Roman" w:cs="Times New Roman"/>
                <w:b w:val="0"/>
                <w:bCs w:val="0"/>
                <w:noProof/>
                <w:webHidden/>
                <w:sz w:val="24"/>
                <w:szCs w:val="24"/>
              </w:rPr>
            </w:r>
            <w:r w:rsidRPr="00612227">
              <w:rPr>
                <w:rFonts w:ascii="Times New Roman" w:hAnsi="Times New Roman" w:cs="Times New Roman"/>
                <w:b w:val="0"/>
                <w:bCs w:val="0"/>
                <w:noProof/>
                <w:webHidden/>
                <w:sz w:val="24"/>
                <w:szCs w:val="24"/>
              </w:rPr>
              <w:fldChar w:fldCharType="separate"/>
            </w:r>
            <w:r w:rsidRPr="00612227">
              <w:rPr>
                <w:rFonts w:ascii="Times New Roman" w:hAnsi="Times New Roman" w:cs="Times New Roman"/>
                <w:b w:val="0"/>
                <w:bCs w:val="0"/>
                <w:noProof/>
                <w:webHidden/>
                <w:sz w:val="24"/>
                <w:szCs w:val="24"/>
              </w:rPr>
              <w:t>17</w:t>
            </w:r>
            <w:r w:rsidRPr="00612227">
              <w:rPr>
                <w:rFonts w:ascii="Times New Roman" w:hAnsi="Times New Roman" w:cs="Times New Roman"/>
                <w:b w:val="0"/>
                <w:bCs w:val="0"/>
                <w:noProof/>
                <w:webHidden/>
                <w:sz w:val="24"/>
                <w:szCs w:val="24"/>
              </w:rPr>
              <w:fldChar w:fldCharType="end"/>
            </w:r>
          </w:hyperlink>
        </w:p>
        <w:p w14:paraId="5A239312" w14:textId="5E8B7818" w:rsidR="004E099F" w:rsidRPr="00612227" w:rsidRDefault="004E099F" w:rsidP="004E099F">
          <w:pPr>
            <w:pStyle w:val="TOC2"/>
            <w:tabs>
              <w:tab w:val="right" w:leader="dot" w:pos="9016"/>
            </w:tabs>
            <w:jc w:val="both"/>
            <w:rPr>
              <w:rFonts w:ascii="Times New Roman" w:eastAsiaTheme="minorEastAsia" w:hAnsi="Times New Roman" w:cs="Times New Roman"/>
              <w:b w:val="0"/>
              <w:bCs w:val="0"/>
              <w:noProof/>
              <w:sz w:val="24"/>
              <w:szCs w:val="24"/>
              <w:lang w:val="en-IN" w:eastAsia="en-IN"/>
            </w:rPr>
          </w:pPr>
          <w:hyperlink w:anchor="_Toc227743304" w:history="1">
            <w:r w:rsidRPr="00612227">
              <w:rPr>
                <w:rStyle w:val="Hyperlink"/>
                <w:rFonts w:ascii="Times New Roman" w:hAnsi="Times New Roman" w:cs="Times New Roman"/>
                <w:b w:val="0"/>
                <w:bCs w:val="0"/>
                <w:noProof/>
                <w:color w:val="auto"/>
                <w:sz w:val="24"/>
                <w:szCs w:val="24"/>
                <w:lang w:val="en-GB"/>
              </w:rPr>
              <w:t>4.5 Ethical and Sustainability Considerations</w:t>
            </w:r>
            <w:r w:rsidRPr="00612227">
              <w:rPr>
                <w:rFonts w:ascii="Times New Roman" w:hAnsi="Times New Roman" w:cs="Times New Roman"/>
                <w:b w:val="0"/>
                <w:bCs w:val="0"/>
                <w:noProof/>
                <w:webHidden/>
                <w:sz w:val="24"/>
                <w:szCs w:val="24"/>
              </w:rPr>
              <w:tab/>
            </w:r>
            <w:r w:rsidRPr="00612227">
              <w:rPr>
                <w:rFonts w:ascii="Times New Roman" w:hAnsi="Times New Roman" w:cs="Times New Roman"/>
                <w:b w:val="0"/>
                <w:bCs w:val="0"/>
                <w:noProof/>
                <w:webHidden/>
                <w:sz w:val="24"/>
                <w:szCs w:val="24"/>
              </w:rPr>
              <w:fldChar w:fldCharType="begin"/>
            </w:r>
            <w:r w:rsidRPr="00612227">
              <w:rPr>
                <w:rFonts w:ascii="Times New Roman" w:hAnsi="Times New Roman" w:cs="Times New Roman"/>
                <w:b w:val="0"/>
                <w:bCs w:val="0"/>
                <w:noProof/>
                <w:webHidden/>
                <w:sz w:val="24"/>
                <w:szCs w:val="24"/>
              </w:rPr>
              <w:instrText xml:space="preserve"> PAGEREF _Toc227743304 \h </w:instrText>
            </w:r>
            <w:r w:rsidRPr="00612227">
              <w:rPr>
                <w:rFonts w:ascii="Times New Roman" w:hAnsi="Times New Roman" w:cs="Times New Roman"/>
                <w:b w:val="0"/>
                <w:bCs w:val="0"/>
                <w:noProof/>
                <w:webHidden/>
                <w:sz w:val="24"/>
                <w:szCs w:val="24"/>
              </w:rPr>
            </w:r>
            <w:r w:rsidRPr="00612227">
              <w:rPr>
                <w:rFonts w:ascii="Times New Roman" w:hAnsi="Times New Roman" w:cs="Times New Roman"/>
                <w:b w:val="0"/>
                <w:bCs w:val="0"/>
                <w:noProof/>
                <w:webHidden/>
                <w:sz w:val="24"/>
                <w:szCs w:val="24"/>
              </w:rPr>
              <w:fldChar w:fldCharType="separate"/>
            </w:r>
            <w:r w:rsidRPr="00612227">
              <w:rPr>
                <w:rFonts w:ascii="Times New Roman" w:hAnsi="Times New Roman" w:cs="Times New Roman"/>
                <w:b w:val="0"/>
                <w:bCs w:val="0"/>
                <w:noProof/>
                <w:webHidden/>
                <w:sz w:val="24"/>
                <w:szCs w:val="24"/>
              </w:rPr>
              <w:t>18</w:t>
            </w:r>
            <w:r w:rsidRPr="00612227">
              <w:rPr>
                <w:rFonts w:ascii="Times New Roman" w:hAnsi="Times New Roman" w:cs="Times New Roman"/>
                <w:b w:val="0"/>
                <w:bCs w:val="0"/>
                <w:noProof/>
                <w:webHidden/>
                <w:sz w:val="24"/>
                <w:szCs w:val="24"/>
              </w:rPr>
              <w:fldChar w:fldCharType="end"/>
            </w:r>
          </w:hyperlink>
        </w:p>
        <w:p w14:paraId="21CE0716" w14:textId="62891936" w:rsidR="004E099F" w:rsidRPr="00612227" w:rsidRDefault="004E099F" w:rsidP="004E099F">
          <w:pPr>
            <w:pStyle w:val="TOC2"/>
            <w:tabs>
              <w:tab w:val="right" w:leader="dot" w:pos="9016"/>
            </w:tabs>
            <w:jc w:val="both"/>
            <w:rPr>
              <w:rFonts w:ascii="Times New Roman" w:eastAsiaTheme="minorEastAsia" w:hAnsi="Times New Roman" w:cs="Times New Roman"/>
              <w:b w:val="0"/>
              <w:bCs w:val="0"/>
              <w:noProof/>
              <w:sz w:val="24"/>
              <w:szCs w:val="24"/>
              <w:lang w:val="en-IN" w:eastAsia="en-IN"/>
            </w:rPr>
          </w:pPr>
          <w:hyperlink w:anchor="_Toc227743305" w:history="1">
            <w:r w:rsidRPr="00612227">
              <w:rPr>
                <w:rStyle w:val="Hyperlink"/>
                <w:rFonts w:ascii="Times New Roman" w:hAnsi="Times New Roman" w:cs="Times New Roman"/>
                <w:b w:val="0"/>
                <w:bCs w:val="0"/>
                <w:noProof/>
                <w:color w:val="auto"/>
                <w:sz w:val="24"/>
                <w:szCs w:val="24"/>
                <w:lang w:val="en-GB"/>
              </w:rPr>
              <w:t>4.6 Recommended Financial Strategy</w:t>
            </w:r>
            <w:r w:rsidRPr="00612227">
              <w:rPr>
                <w:rFonts w:ascii="Times New Roman" w:hAnsi="Times New Roman" w:cs="Times New Roman"/>
                <w:b w:val="0"/>
                <w:bCs w:val="0"/>
                <w:noProof/>
                <w:webHidden/>
                <w:sz w:val="24"/>
                <w:szCs w:val="24"/>
              </w:rPr>
              <w:tab/>
            </w:r>
            <w:r w:rsidRPr="00612227">
              <w:rPr>
                <w:rFonts w:ascii="Times New Roman" w:hAnsi="Times New Roman" w:cs="Times New Roman"/>
                <w:b w:val="0"/>
                <w:bCs w:val="0"/>
                <w:noProof/>
                <w:webHidden/>
                <w:sz w:val="24"/>
                <w:szCs w:val="24"/>
              </w:rPr>
              <w:fldChar w:fldCharType="begin"/>
            </w:r>
            <w:r w:rsidRPr="00612227">
              <w:rPr>
                <w:rFonts w:ascii="Times New Roman" w:hAnsi="Times New Roman" w:cs="Times New Roman"/>
                <w:b w:val="0"/>
                <w:bCs w:val="0"/>
                <w:noProof/>
                <w:webHidden/>
                <w:sz w:val="24"/>
                <w:szCs w:val="24"/>
              </w:rPr>
              <w:instrText xml:space="preserve"> PAGEREF _Toc227743305 \h </w:instrText>
            </w:r>
            <w:r w:rsidRPr="00612227">
              <w:rPr>
                <w:rFonts w:ascii="Times New Roman" w:hAnsi="Times New Roman" w:cs="Times New Roman"/>
                <w:b w:val="0"/>
                <w:bCs w:val="0"/>
                <w:noProof/>
                <w:webHidden/>
                <w:sz w:val="24"/>
                <w:szCs w:val="24"/>
              </w:rPr>
            </w:r>
            <w:r w:rsidRPr="00612227">
              <w:rPr>
                <w:rFonts w:ascii="Times New Roman" w:hAnsi="Times New Roman" w:cs="Times New Roman"/>
                <w:b w:val="0"/>
                <w:bCs w:val="0"/>
                <w:noProof/>
                <w:webHidden/>
                <w:sz w:val="24"/>
                <w:szCs w:val="24"/>
              </w:rPr>
              <w:fldChar w:fldCharType="separate"/>
            </w:r>
            <w:r w:rsidRPr="00612227">
              <w:rPr>
                <w:rFonts w:ascii="Times New Roman" w:hAnsi="Times New Roman" w:cs="Times New Roman"/>
                <w:b w:val="0"/>
                <w:bCs w:val="0"/>
                <w:noProof/>
                <w:webHidden/>
                <w:sz w:val="24"/>
                <w:szCs w:val="24"/>
              </w:rPr>
              <w:t>18</w:t>
            </w:r>
            <w:r w:rsidRPr="00612227">
              <w:rPr>
                <w:rFonts w:ascii="Times New Roman" w:hAnsi="Times New Roman" w:cs="Times New Roman"/>
                <w:b w:val="0"/>
                <w:bCs w:val="0"/>
                <w:noProof/>
                <w:webHidden/>
                <w:sz w:val="24"/>
                <w:szCs w:val="24"/>
              </w:rPr>
              <w:fldChar w:fldCharType="end"/>
            </w:r>
          </w:hyperlink>
        </w:p>
        <w:p w14:paraId="77F29FE5" w14:textId="055484B4" w:rsidR="004E099F" w:rsidRPr="00612227" w:rsidRDefault="004E099F" w:rsidP="00612227">
          <w:pPr>
            <w:pStyle w:val="TOC1"/>
            <w:rPr>
              <w:rFonts w:eastAsiaTheme="minorEastAsia"/>
              <w:b/>
              <w:bCs/>
              <w:lang w:val="en-IN" w:eastAsia="en-IN"/>
            </w:rPr>
          </w:pPr>
          <w:hyperlink w:anchor="_Toc227743306" w:history="1">
            <w:r w:rsidRPr="00612227">
              <w:rPr>
                <w:rStyle w:val="Hyperlink"/>
                <w:color w:val="auto"/>
              </w:rPr>
              <w:t>5. Investment Appraisal and Capital Budgeting</w:t>
            </w:r>
            <w:r w:rsidRPr="00612227">
              <w:rPr>
                <w:webHidden/>
              </w:rPr>
              <w:tab/>
            </w:r>
            <w:r w:rsidRPr="00612227">
              <w:rPr>
                <w:b/>
                <w:bCs/>
                <w:webHidden/>
              </w:rPr>
              <w:fldChar w:fldCharType="begin"/>
            </w:r>
            <w:r w:rsidRPr="00612227">
              <w:rPr>
                <w:webHidden/>
              </w:rPr>
              <w:instrText xml:space="preserve"> PAGEREF _Toc227743306 \h </w:instrText>
            </w:r>
            <w:r w:rsidRPr="00612227">
              <w:rPr>
                <w:b/>
                <w:bCs/>
                <w:webHidden/>
              </w:rPr>
            </w:r>
            <w:r w:rsidRPr="00612227">
              <w:rPr>
                <w:b/>
                <w:bCs/>
                <w:webHidden/>
              </w:rPr>
              <w:fldChar w:fldCharType="separate"/>
            </w:r>
            <w:r w:rsidRPr="00612227">
              <w:rPr>
                <w:webHidden/>
              </w:rPr>
              <w:t>18</w:t>
            </w:r>
            <w:r w:rsidRPr="00612227">
              <w:rPr>
                <w:b/>
                <w:bCs/>
                <w:webHidden/>
              </w:rPr>
              <w:fldChar w:fldCharType="end"/>
            </w:r>
          </w:hyperlink>
        </w:p>
        <w:p w14:paraId="31ED0A48" w14:textId="6485A8AA" w:rsidR="004E099F" w:rsidRPr="00612227" w:rsidRDefault="004E099F" w:rsidP="004E099F">
          <w:pPr>
            <w:pStyle w:val="TOC2"/>
            <w:tabs>
              <w:tab w:val="right" w:leader="dot" w:pos="9016"/>
            </w:tabs>
            <w:jc w:val="both"/>
            <w:rPr>
              <w:rFonts w:ascii="Times New Roman" w:eastAsiaTheme="minorEastAsia" w:hAnsi="Times New Roman" w:cs="Times New Roman"/>
              <w:b w:val="0"/>
              <w:bCs w:val="0"/>
              <w:noProof/>
              <w:sz w:val="24"/>
              <w:szCs w:val="24"/>
              <w:lang w:val="en-IN" w:eastAsia="en-IN"/>
            </w:rPr>
          </w:pPr>
          <w:hyperlink w:anchor="_Toc227743307" w:history="1">
            <w:r w:rsidRPr="00612227">
              <w:rPr>
                <w:rStyle w:val="Hyperlink"/>
                <w:rFonts w:ascii="Times New Roman" w:hAnsi="Times New Roman" w:cs="Times New Roman"/>
                <w:b w:val="0"/>
                <w:bCs w:val="0"/>
                <w:noProof/>
                <w:color w:val="auto"/>
                <w:sz w:val="24"/>
                <w:szCs w:val="24"/>
                <w:lang w:val="en-GB"/>
              </w:rPr>
              <w:t>5.1 Overview of Proposed Projects</w:t>
            </w:r>
            <w:r w:rsidRPr="00612227">
              <w:rPr>
                <w:rFonts w:ascii="Times New Roman" w:hAnsi="Times New Roman" w:cs="Times New Roman"/>
                <w:b w:val="0"/>
                <w:bCs w:val="0"/>
                <w:noProof/>
                <w:webHidden/>
                <w:sz w:val="24"/>
                <w:szCs w:val="24"/>
              </w:rPr>
              <w:tab/>
            </w:r>
            <w:r w:rsidRPr="00612227">
              <w:rPr>
                <w:rFonts w:ascii="Times New Roman" w:hAnsi="Times New Roman" w:cs="Times New Roman"/>
                <w:b w:val="0"/>
                <w:bCs w:val="0"/>
                <w:noProof/>
                <w:webHidden/>
                <w:sz w:val="24"/>
                <w:szCs w:val="24"/>
              </w:rPr>
              <w:fldChar w:fldCharType="begin"/>
            </w:r>
            <w:r w:rsidRPr="00612227">
              <w:rPr>
                <w:rFonts w:ascii="Times New Roman" w:hAnsi="Times New Roman" w:cs="Times New Roman"/>
                <w:b w:val="0"/>
                <w:bCs w:val="0"/>
                <w:noProof/>
                <w:webHidden/>
                <w:sz w:val="24"/>
                <w:szCs w:val="24"/>
              </w:rPr>
              <w:instrText xml:space="preserve"> PAGEREF _Toc227743307 \h </w:instrText>
            </w:r>
            <w:r w:rsidRPr="00612227">
              <w:rPr>
                <w:rFonts w:ascii="Times New Roman" w:hAnsi="Times New Roman" w:cs="Times New Roman"/>
                <w:b w:val="0"/>
                <w:bCs w:val="0"/>
                <w:noProof/>
                <w:webHidden/>
                <w:sz w:val="24"/>
                <w:szCs w:val="24"/>
              </w:rPr>
            </w:r>
            <w:r w:rsidRPr="00612227">
              <w:rPr>
                <w:rFonts w:ascii="Times New Roman" w:hAnsi="Times New Roman" w:cs="Times New Roman"/>
                <w:b w:val="0"/>
                <w:bCs w:val="0"/>
                <w:noProof/>
                <w:webHidden/>
                <w:sz w:val="24"/>
                <w:szCs w:val="24"/>
              </w:rPr>
              <w:fldChar w:fldCharType="separate"/>
            </w:r>
            <w:r w:rsidRPr="00612227">
              <w:rPr>
                <w:rFonts w:ascii="Times New Roman" w:hAnsi="Times New Roman" w:cs="Times New Roman"/>
                <w:b w:val="0"/>
                <w:bCs w:val="0"/>
                <w:noProof/>
                <w:webHidden/>
                <w:sz w:val="24"/>
                <w:szCs w:val="24"/>
              </w:rPr>
              <w:t>18</w:t>
            </w:r>
            <w:r w:rsidRPr="00612227">
              <w:rPr>
                <w:rFonts w:ascii="Times New Roman" w:hAnsi="Times New Roman" w:cs="Times New Roman"/>
                <w:b w:val="0"/>
                <w:bCs w:val="0"/>
                <w:noProof/>
                <w:webHidden/>
                <w:sz w:val="24"/>
                <w:szCs w:val="24"/>
              </w:rPr>
              <w:fldChar w:fldCharType="end"/>
            </w:r>
          </w:hyperlink>
        </w:p>
        <w:p w14:paraId="6DB029D2" w14:textId="68891CFD" w:rsidR="004E099F" w:rsidRPr="00612227" w:rsidRDefault="004E099F" w:rsidP="004E099F">
          <w:pPr>
            <w:pStyle w:val="TOC2"/>
            <w:tabs>
              <w:tab w:val="right" w:leader="dot" w:pos="9016"/>
            </w:tabs>
            <w:jc w:val="both"/>
            <w:rPr>
              <w:rFonts w:ascii="Times New Roman" w:eastAsiaTheme="minorEastAsia" w:hAnsi="Times New Roman" w:cs="Times New Roman"/>
              <w:b w:val="0"/>
              <w:bCs w:val="0"/>
              <w:noProof/>
              <w:sz w:val="24"/>
              <w:szCs w:val="24"/>
              <w:lang w:val="en-IN" w:eastAsia="en-IN"/>
            </w:rPr>
          </w:pPr>
          <w:hyperlink w:anchor="_Toc227743308" w:history="1">
            <w:r w:rsidRPr="00612227">
              <w:rPr>
                <w:rStyle w:val="Hyperlink"/>
                <w:rFonts w:ascii="Times New Roman" w:hAnsi="Times New Roman" w:cs="Times New Roman"/>
                <w:b w:val="0"/>
                <w:bCs w:val="0"/>
                <w:noProof/>
                <w:color w:val="auto"/>
                <w:sz w:val="24"/>
                <w:szCs w:val="24"/>
                <w:lang w:val="en-GB"/>
              </w:rPr>
              <w:t>5.2 Payback Period (PBP) Calculation</w:t>
            </w:r>
            <w:r w:rsidRPr="00612227">
              <w:rPr>
                <w:rFonts w:ascii="Times New Roman" w:hAnsi="Times New Roman" w:cs="Times New Roman"/>
                <w:b w:val="0"/>
                <w:bCs w:val="0"/>
                <w:noProof/>
                <w:webHidden/>
                <w:sz w:val="24"/>
                <w:szCs w:val="24"/>
              </w:rPr>
              <w:tab/>
            </w:r>
            <w:r w:rsidRPr="00612227">
              <w:rPr>
                <w:rFonts w:ascii="Times New Roman" w:hAnsi="Times New Roman" w:cs="Times New Roman"/>
                <w:b w:val="0"/>
                <w:bCs w:val="0"/>
                <w:noProof/>
                <w:webHidden/>
                <w:sz w:val="24"/>
                <w:szCs w:val="24"/>
              </w:rPr>
              <w:fldChar w:fldCharType="begin"/>
            </w:r>
            <w:r w:rsidRPr="00612227">
              <w:rPr>
                <w:rFonts w:ascii="Times New Roman" w:hAnsi="Times New Roman" w:cs="Times New Roman"/>
                <w:b w:val="0"/>
                <w:bCs w:val="0"/>
                <w:noProof/>
                <w:webHidden/>
                <w:sz w:val="24"/>
                <w:szCs w:val="24"/>
              </w:rPr>
              <w:instrText xml:space="preserve"> PAGEREF _Toc227743308 \h </w:instrText>
            </w:r>
            <w:r w:rsidRPr="00612227">
              <w:rPr>
                <w:rFonts w:ascii="Times New Roman" w:hAnsi="Times New Roman" w:cs="Times New Roman"/>
                <w:b w:val="0"/>
                <w:bCs w:val="0"/>
                <w:noProof/>
                <w:webHidden/>
                <w:sz w:val="24"/>
                <w:szCs w:val="24"/>
              </w:rPr>
            </w:r>
            <w:r w:rsidRPr="00612227">
              <w:rPr>
                <w:rFonts w:ascii="Times New Roman" w:hAnsi="Times New Roman" w:cs="Times New Roman"/>
                <w:b w:val="0"/>
                <w:bCs w:val="0"/>
                <w:noProof/>
                <w:webHidden/>
                <w:sz w:val="24"/>
                <w:szCs w:val="24"/>
              </w:rPr>
              <w:fldChar w:fldCharType="separate"/>
            </w:r>
            <w:r w:rsidRPr="00612227">
              <w:rPr>
                <w:rFonts w:ascii="Times New Roman" w:hAnsi="Times New Roman" w:cs="Times New Roman"/>
                <w:b w:val="0"/>
                <w:bCs w:val="0"/>
                <w:noProof/>
                <w:webHidden/>
                <w:sz w:val="24"/>
                <w:szCs w:val="24"/>
              </w:rPr>
              <w:t>19</w:t>
            </w:r>
            <w:r w:rsidRPr="00612227">
              <w:rPr>
                <w:rFonts w:ascii="Times New Roman" w:hAnsi="Times New Roman" w:cs="Times New Roman"/>
                <w:b w:val="0"/>
                <w:bCs w:val="0"/>
                <w:noProof/>
                <w:webHidden/>
                <w:sz w:val="24"/>
                <w:szCs w:val="24"/>
              </w:rPr>
              <w:fldChar w:fldCharType="end"/>
            </w:r>
          </w:hyperlink>
        </w:p>
        <w:p w14:paraId="1A4149F0" w14:textId="04A40397" w:rsidR="004E099F" w:rsidRPr="00612227" w:rsidRDefault="004E099F" w:rsidP="004E099F">
          <w:pPr>
            <w:pStyle w:val="TOC2"/>
            <w:tabs>
              <w:tab w:val="right" w:leader="dot" w:pos="9016"/>
            </w:tabs>
            <w:jc w:val="both"/>
            <w:rPr>
              <w:rFonts w:ascii="Times New Roman" w:eastAsiaTheme="minorEastAsia" w:hAnsi="Times New Roman" w:cs="Times New Roman"/>
              <w:b w:val="0"/>
              <w:bCs w:val="0"/>
              <w:noProof/>
              <w:sz w:val="24"/>
              <w:szCs w:val="24"/>
              <w:lang w:val="en-IN" w:eastAsia="en-IN"/>
            </w:rPr>
          </w:pPr>
          <w:hyperlink w:anchor="_Toc227743309" w:history="1">
            <w:r w:rsidRPr="00612227">
              <w:rPr>
                <w:rStyle w:val="Hyperlink"/>
                <w:rFonts w:ascii="Times New Roman" w:hAnsi="Times New Roman" w:cs="Times New Roman"/>
                <w:b w:val="0"/>
                <w:bCs w:val="0"/>
                <w:noProof/>
                <w:color w:val="auto"/>
                <w:sz w:val="24"/>
                <w:szCs w:val="24"/>
                <w:lang w:val="en-GB"/>
              </w:rPr>
              <w:t>5.3 Accounting Rate of Return (ARR)</w:t>
            </w:r>
            <w:r w:rsidRPr="00612227">
              <w:rPr>
                <w:rFonts w:ascii="Times New Roman" w:hAnsi="Times New Roman" w:cs="Times New Roman"/>
                <w:b w:val="0"/>
                <w:bCs w:val="0"/>
                <w:noProof/>
                <w:webHidden/>
                <w:sz w:val="24"/>
                <w:szCs w:val="24"/>
              </w:rPr>
              <w:tab/>
            </w:r>
            <w:r w:rsidRPr="00612227">
              <w:rPr>
                <w:rFonts w:ascii="Times New Roman" w:hAnsi="Times New Roman" w:cs="Times New Roman"/>
                <w:b w:val="0"/>
                <w:bCs w:val="0"/>
                <w:noProof/>
                <w:webHidden/>
                <w:sz w:val="24"/>
                <w:szCs w:val="24"/>
              </w:rPr>
              <w:fldChar w:fldCharType="begin"/>
            </w:r>
            <w:r w:rsidRPr="00612227">
              <w:rPr>
                <w:rFonts w:ascii="Times New Roman" w:hAnsi="Times New Roman" w:cs="Times New Roman"/>
                <w:b w:val="0"/>
                <w:bCs w:val="0"/>
                <w:noProof/>
                <w:webHidden/>
                <w:sz w:val="24"/>
                <w:szCs w:val="24"/>
              </w:rPr>
              <w:instrText xml:space="preserve"> PAGEREF _Toc227743309 \h </w:instrText>
            </w:r>
            <w:r w:rsidRPr="00612227">
              <w:rPr>
                <w:rFonts w:ascii="Times New Roman" w:hAnsi="Times New Roman" w:cs="Times New Roman"/>
                <w:b w:val="0"/>
                <w:bCs w:val="0"/>
                <w:noProof/>
                <w:webHidden/>
                <w:sz w:val="24"/>
                <w:szCs w:val="24"/>
              </w:rPr>
            </w:r>
            <w:r w:rsidRPr="00612227">
              <w:rPr>
                <w:rFonts w:ascii="Times New Roman" w:hAnsi="Times New Roman" w:cs="Times New Roman"/>
                <w:b w:val="0"/>
                <w:bCs w:val="0"/>
                <w:noProof/>
                <w:webHidden/>
                <w:sz w:val="24"/>
                <w:szCs w:val="24"/>
              </w:rPr>
              <w:fldChar w:fldCharType="separate"/>
            </w:r>
            <w:r w:rsidRPr="00612227">
              <w:rPr>
                <w:rFonts w:ascii="Times New Roman" w:hAnsi="Times New Roman" w:cs="Times New Roman"/>
                <w:b w:val="0"/>
                <w:bCs w:val="0"/>
                <w:noProof/>
                <w:webHidden/>
                <w:sz w:val="24"/>
                <w:szCs w:val="24"/>
              </w:rPr>
              <w:t>19</w:t>
            </w:r>
            <w:r w:rsidRPr="00612227">
              <w:rPr>
                <w:rFonts w:ascii="Times New Roman" w:hAnsi="Times New Roman" w:cs="Times New Roman"/>
                <w:b w:val="0"/>
                <w:bCs w:val="0"/>
                <w:noProof/>
                <w:webHidden/>
                <w:sz w:val="24"/>
                <w:szCs w:val="24"/>
              </w:rPr>
              <w:fldChar w:fldCharType="end"/>
            </w:r>
          </w:hyperlink>
        </w:p>
        <w:p w14:paraId="55BE3E59" w14:textId="7E953609" w:rsidR="004E099F" w:rsidRPr="00612227" w:rsidRDefault="004E099F" w:rsidP="004E099F">
          <w:pPr>
            <w:pStyle w:val="TOC2"/>
            <w:tabs>
              <w:tab w:val="right" w:leader="dot" w:pos="9016"/>
            </w:tabs>
            <w:jc w:val="both"/>
            <w:rPr>
              <w:rFonts w:ascii="Times New Roman" w:eastAsiaTheme="minorEastAsia" w:hAnsi="Times New Roman" w:cs="Times New Roman"/>
              <w:b w:val="0"/>
              <w:bCs w:val="0"/>
              <w:noProof/>
              <w:sz w:val="24"/>
              <w:szCs w:val="24"/>
              <w:lang w:val="en-IN" w:eastAsia="en-IN"/>
            </w:rPr>
          </w:pPr>
          <w:hyperlink w:anchor="_Toc227743310" w:history="1">
            <w:r w:rsidRPr="00612227">
              <w:rPr>
                <w:rStyle w:val="Hyperlink"/>
                <w:rFonts w:ascii="Times New Roman" w:hAnsi="Times New Roman" w:cs="Times New Roman"/>
                <w:b w:val="0"/>
                <w:bCs w:val="0"/>
                <w:noProof/>
                <w:color w:val="auto"/>
                <w:sz w:val="24"/>
                <w:szCs w:val="24"/>
                <w:lang w:val="en-GB"/>
              </w:rPr>
              <w:t>5.4 Net Present Value (NPV)</w:t>
            </w:r>
            <w:r w:rsidRPr="00612227">
              <w:rPr>
                <w:rFonts w:ascii="Times New Roman" w:hAnsi="Times New Roman" w:cs="Times New Roman"/>
                <w:b w:val="0"/>
                <w:bCs w:val="0"/>
                <w:noProof/>
                <w:webHidden/>
                <w:sz w:val="24"/>
                <w:szCs w:val="24"/>
              </w:rPr>
              <w:tab/>
            </w:r>
            <w:r w:rsidRPr="00612227">
              <w:rPr>
                <w:rFonts w:ascii="Times New Roman" w:hAnsi="Times New Roman" w:cs="Times New Roman"/>
                <w:b w:val="0"/>
                <w:bCs w:val="0"/>
                <w:noProof/>
                <w:webHidden/>
                <w:sz w:val="24"/>
                <w:szCs w:val="24"/>
              </w:rPr>
              <w:fldChar w:fldCharType="begin"/>
            </w:r>
            <w:r w:rsidRPr="00612227">
              <w:rPr>
                <w:rFonts w:ascii="Times New Roman" w:hAnsi="Times New Roman" w:cs="Times New Roman"/>
                <w:b w:val="0"/>
                <w:bCs w:val="0"/>
                <w:noProof/>
                <w:webHidden/>
                <w:sz w:val="24"/>
                <w:szCs w:val="24"/>
              </w:rPr>
              <w:instrText xml:space="preserve"> PAGEREF _Toc227743310 \h </w:instrText>
            </w:r>
            <w:r w:rsidRPr="00612227">
              <w:rPr>
                <w:rFonts w:ascii="Times New Roman" w:hAnsi="Times New Roman" w:cs="Times New Roman"/>
                <w:b w:val="0"/>
                <w:bCs w:val="0"/>
                <w:noProof/>
                <w:webHidden/>
                <w:sz w:val="24"/>
                <w:szCs w:val="24"/>
              </w:rPr>
            </w:r>
            <w:r w:rsidRPr="00612227">
              <w:rPr>
                <w:rFonts w:ascii="Times New Roman" w:hAnsi="Times New Roman" w:cs="Times New Roman"/>
                <w:b w:val="0"/>
                <w:bCs w:val="0"/>
                <w:noProof/>
                <w:webHidden/>
                <w:sz w:val="24"/>
                <w:szCs w:val="24"/>
              </w:rPr>
              <w:fldChar w:fldCharType="separate"/>
            </w:r>
            <w:r w:rsidRPr="00612227">
              <w:rPr>
                <w:rFonts w:ascii="Times New Roman" w:hAnsi="Times New Roman" w:cs="Times New Roman"/>
                <w:b w:val="0"/>
                <w:bCs w:val="0"/>
                <w:noProof/>
                <w:webHidden/>
                <w:sz w:val="24"/>
                <w:szCs w:val="24"/>
              </w:rPr>
              <w:t>20</w:t>
            </w:r>
            <w:r w:rsidRPr="00612227">
              <w:rPr>
                <w:rFonts w:ascii="Times New Roman" w:hAnsi="Times New Roman" w:cs="Times New Roman"/>
                <w:b w:val="0"/>
                <w:bCs w:val="0"/>
                <w:noProof/>
                <w:webHidden/>
                <w:sz w:val="24"/>
                <w:szCs w:val="24"/>
              </w:rPr>
              <w:fldChar w:fldCharType="end"/>
            </w:r>
          </w:hyperlink>
        </w:p>
        <w:p w14:paraId="7E6AC514" w14:textId="47B1A438" w:rsidR="004E099F" w:rsidRPr="00612227" w:rsidRDefault="004E099F" w:rsidP="004E099F">
          <w:pPr>
            <w:pStyle w:val="TOC2"/>
            <w:tabs>
              <w:tab w:val="right" w:leader="dot" w:pos="9016"/>
            </w:tabs>
            <w:jc w:val="both"/>
            <w:rPr>
              <w:rFonts w:ascii="Times New Roman" w:eastAsiaTheme="minorEastAsia" w:hAnsi="Times New Roman" w:cs="Times New Roman"/>
              <w:b w:val="0"/>
              <w:bCs w:val="0"/>
              <w:noProof/>
              <w:sz w:val="24"/>
              <w:szCs w:val="24"/>
              <w:lang w:val="en-IN" w:eastAsia="en-IN"/>
            </w:rPr>
          </w:pPr>
          <w:hyperlink w:anchor="_Toc227743311" w:history="1">
            <w:r w:rsidRPr="00612227">
              <w:rPr>
                <w:rStyle w:val="Hyperlink"/>
                <w:rFonts w:ascii="Times New Roman" w:hAnsi="Times New Roman" w:cs="Times New Roman"/>
                <w:b w:val="0"/>
                <w:bCs w:val="0"/>
                <w:noProof/>
                <w:color w:val="auto"/>
                <w:sz w:val="24"/>
                <w:szCs w:val="24"/>
                <w:lang w:val="en-GB"/>
              </w:rPr>
              <w:t>5.5 Profitability Index (PI)</w:t>
            </w:r>
            <w:r w:rsidRPr="00612227">
              <w:rPr>
                <w:rFonts w:ascii="Times New Roman" w:hAnsi="Times New Roman" w:cs="Times New Roman"/>
                <w:b w:val="0"/>
                <w:bCs w:val="0"/>
                <w:noProof/>
                <w:webHidden/>
                <w:sz w:val="24"/>
                <w:szCs w:val="24"/>
              </w:rPr>
              <w:tab/>
            </w:r>
            <w:r w:rsidRPr="00612227">
              <w:rPr>
                <w:rFonts w:ascii="Times New Roman" w:hAnsi="Times New Roman" w:cs="Times New Roman"/>
                <w:b w:val="0"/>
                <w:bCs w:val="0"/>
                <w:noProof/>
                <w:webHidden/>
                <w:sz w:val="24"/>
                <w:szCs w:val="24"/>
              </w:rPr>
              <w:fldChar w:fldCharType="begin"/>
            </w:r>
            <w:r w:rsidRPr="00612227">
              <w:rPr>
                <w:rFonts w:ascii="Times New Roman" w:hAnsi="Times New Roman" w:cs="Times New Roman"/>
                <w:b w:val="0"/>
                <w:bCs w:val="0"/>
                <w:noProof/>
                <w:webHidden/>
                <w:sz w:val="24"/>
                <w:szCs w:val="24"/>
              </w:rPr>
              <w:instrText xml:space="preserve"> PAGEREF _Toc227743311 \h </w:instrText>
            </w:r>
            <w:r w:rsidRPr="00612227">
              <w:rPr>
                <w:rFonts w:ascii="Times New Roman" w:hAnsi="Times New Roman" w:cs="Times New Roman"/>
                <w:b w:val="0"/>
                <w:bCs w:val="0"/>
                <w:noProof/>
                <w:webHidden/>
                <w:sz w:val="24"/>
                <w:szCs w:val="24"/>
              </w:rPr>
            </w:r>
            <w:r w:rsidRPr="00612227">
              <w:rPr>
                <w:rFonts w:ascii="Times New Roman" w:hAnsi="Times New Roman" w:cs="Times New Roman"/>
                <w:b w:val="0"/>
                <w:bCs w:val="0"/>
                <w:noProof/>
                <w:webHidden/>
                <w:sz w:val="24"/>
                <w:szCs w:val="24"/>
              </w:rPr>
              <w:fldChar w:fldCharType="separate"/>
            </w:r>
            <w:r w:rsidRPr="00612227">
              <w:rPr>
                <w:rFonts w:ascii="Times New Roman" w:hAnsi="Times New Roman" w:cs="Times New Roman"/>
                <w:b w:val="0"/>
                <w:bCs w:val="0"/>
                <w:noProof/>
                <w:webHidden/>
                <w:sz w:val="24"/>
                <w:szCs w:val="24"/>
              </w:rPr>
              <w:t>21</w:t>
            </w:r>
            <w:r w:rsidRPr="00612227">
              <w:rPr>
                <w:rFonts w:ascii="Times New Roman" w:hAnsi="Times New Roman" w:cs="Times New Roman"/>
                <w:b w:val="0"/>
                <w:bCs w:val="0"/>
                <w:noProof/>
                <w:webHidden/>
                <w:sz w:val="24"/>
                <w:szCs w:val="24"/>
              </w:rPr>
              <w:fldChar w:fldCharType="end"/>
            </w:r>
          </w:hyperlink>
        </w:p>
        <w:p w14:paraId="61178DEB" w14:textId="6B5786C8" w:rsidR="004E099F" w:rsidRPr="00612227" w:rsidRDefault="004E099F" w:rsidP="004E099F">
          <w:pPr>
            <w:pStyle w:val="TOC2"/>
            <w:tabs>
              <w:tab w:val="right" w:leader="dot" w:pos="9016"/>
            </w:tabs>
            <w:jc w:val="both"/>
            <w:rPr>
              <w:rFonts w:ascii="Times New Roman" w:eastAsiaTheme="minorEastAsia" w:hAnsi="Times New Roman" w:cs="Times New Roman"/>
              <w:b w:val="0"/>
              <w:bCs w:val="0"/>
              <w:noProof/>
              <w:sz w:val="24"/>
              <w:szCs w:val="24"/>
              <w:lang w:val="en-IN" w:eastAsia="en-IN"/>
            </w:rPr>
          </w:pPr>
          <w:hyperlink w:anchor="_Toc227743312" w:history="1">
            <w:r w:rsidRPr="00612227">
              <w:rPr>
                <w:rStyle w:val="Hyperlink"/>
                <w:rFonts w:ascii="Times New Roman" w:hAnsi="Times New Roman" w:cs="Times New Roman"/>
                <w:b w:val="0"/>
                <w:bCs w:val="0"/>
                <w:noProof/>
                <w:color w:val="auto"/>
                <w:sz w:val="24"/>
                <w:szCs w:val="24"/>
                <w:lang w:val="en-GB"/>
              </w:rPr>
              <w:t>5.6 Internal Rate of Return (IRR)</w:t>
            </w:r>
            <w:r w:rsidRPr="00612227">
              <w:rPr>
                <w:rFonts w:ascii="Times New Roman" w:hAnsi="Times New Roman" w:cs="Times New Roman"/>
                <w:b w:val="0"/>
                <w:bCs w:val="0"/>
                <w:noProof/>
                <w:webHidden/>
                <w:sz w:val="24"/>
                <w:szCs w:val="24"/>
              </w:rPr>
              <w:tab/>
            </w:r>
            <w:r w:rsidRPr="00612227">
              <w:rPr>
                <w:rFonts w:ascii="Times New Roman" w:hAnsi="Times New Roman" w:cs="Times New Roman"/>
                <w:b w:val="0"/>
                <w:bCs w:val="0"/>
                <w:noProof/>
                <w:webHidden/>
                <w:sz w:val="24"/>
                <w:szCs w:val="24"/>
              </w:rPr>
              <w:fldChar w:fldCharType="begin"/>
            </w:r>
            <w:r w:rsidRPr="00612227">
              <w:rPr>
                <w:rFonts w:ascii="Times New Roman" w:hAnsi="Times New Roman" w:cs="Times New Roman"/>
                <w:b w:val="0"/>
                <w:bCs w:val="0"/>
                <w:noProof/>
                <w:webHidden/>
                <w:sz w:val="24"/>
                <w:szCs w:val="24"/>
              </w:rPr>
              <w:instrText xml:space="preserve"> PAGEREF _Toc227743312 \h </w:instrText>
            </w:r>
            <w:r w:rsidRPr="00612227">
              <w:rPr>
                <w:rFonts w:ascii="Times New Roman" w:hAnsi="Times New Roman" w:cs="Times New Roman"/>
                <w:b w:val="0"/>
                <w:bCs w:val="0"/>
                <w:noProof/>
                <w:webHidden/>
                <w:sz w:val="24"/>
                <w:szCs w:val="24"/>
              </w:rPr>
            </w:r>
            <w:r w:rsidRPr="00612227">
              <w:rPr>
                <w:rFonts w:ascii="Times New Roman" w:hAnsi="Times New Roman" w:cs="Times New Roman"/>
                <w:b w:val="0"/>
                <w:bCs w:val="0"/>
                <w:noProof/>
                <w:webHidden/>
                <w:sz w:val="24"/>
                <w:szCs w:val="24"/>
              </w:rPr>
              <w:fldChar w:fldCharType="separate"/>
            </w:r>
            <w:r w:rsidRPr="00612227">
              <w:rPr>
                <w:rFonts w:ascii="Times New Roman" w:hAnsi="Times New Roman" w:cs="Times New Roman"/>
                <w:b w:val="0"/>
                <w:bCs w:val="0"/>
                <w:noProof/>
                <w:webHidden/>
                <w:sz w:val="24"/>
                <w:szCs w:val="24"/>
              </w:rPr>
              <w:t>21</w:t>
            </w:r>
            <w:r w:rsidRPr="00612227">
              <w:rPr>
                <w:rFonts w:ascii="Times New Roman" w:hAnsi="Times New Roman" w:cs="Times New Roman"/>
                <w:b w:val="0"/>
                <w:bCs w:val="0"/>
                <w:noProof/>
                <w:webHidden/>
                <w:sz w:val="24"/>
                <w:szCs w:val="24"/>
              </w:rPr>
              <w:fldChar w:fldCharType="end"/>
            </w:r>
          </w:hyperlink>
        </w:p>
        <w:p w14:paraId="5FAC61BC" w14:textId="303B4415" w:rsidR="004E099F" w:rsidRPr="00612227" w:rsidRDefault="004E099F" w:rsidP="004E099F">
          <w:pPr>
            <w:pStyle w:val="TOC2"/>
            <w:tabs>
              <w:tab w:val="right" w:leader="dot" w:pos="9016"/>
            </w:tabs>
            <w:jc w:val="both"/>
            <w:rPr>
              <w:rFonts w:ascii="Times New Roman" w:eastAsiaTheme="minorEastAsia" w:hAnsi="Times New Roman" w:cs="Times New Roman"/>
              <w:b w:val="0"/>
              <w:bCs w:val="0"/>
              <w:noProof/>
              <w:sz w:val="24"/>
              <w:szCs w:val="24"/>
              <w:lang w:val="en-IN" w:eastAsia="en-IN"/>
            </w:rPr>
          </w:pPr>
          <w:hyperlink w:anchor="_Toc227743313" w:history="1">
            <w:r w:rsidRPr="00612227">
              <w:rPr>
                <w:rStyle w:val="Hyperlink"/>
                <w:rFonts w:ascii="Times New Roman" w:hAnsi="Times New Roman" w:cs="Times New Roman"/>
                <w:b w:val="0"/>
                <w:bCs w:val="0"/>
                <w:noProof/>
                <w:color w:val="auto"/>
                <w:sz w:val="24"/>
                <w:szCs w:val="24"/>
                <w:lang w:val="en-GB"/>
              </w:rPr>
              <w:t>5.7 Comparison of the Three Projects</w:t>
            </w:r>
            <w:r w:rsidRPr="00612227">
              <w:rPr>
                <w:rFonts w:ascii="Times New Roman" w:hAnsi="Times New Roman" w:cs="Times New Roman"/>
                <w:b w:val="0"/>
                <w:bCs w:val="0"/>
                <w:noProof/>
                <w:webHidden/>
                <w:sz w:val="24"/>
                <w:szCs w:val="24"/>
              </w:rPr>
              <w:tab/>
            </w:r>
            <w:r w:rsidRPr="00612227">
              <w:rPr>
                <w:rFonts w:ascii="Times New Roman" w:hAnsi="Times New Roman" w:cs="Times New Roman"/>
                <w:b w:val="0"/>
                <w:bCs w:val="0"/>
                <w:noProof/>
                <w:webHidden/>
                <w:sz w:val="24"/>
                <w:szCs w:val="24"/>
              </w:rPr>
              <w:fldChar w:fldCharType="begin"/>
            </w:r>
            <w:r w:rsidRPr="00612227">
              <w:rPr>
                <w:rFonts w:ascii="Times New Roman" w:hAnsi="Times New Roman" w:cs="Times New Roman"/>
                <w:b w:val="0"/>
                <w:bCs w:val="0"/>
                <w:noProof/>
                <w:webHidden/>
                <w:sz w:val="24"/>
                <w:szCs w:val="24"/>
              </w:rPr>
              <w:instrText xml:space="preserve"> PAGEREF _Toc227743313 \h </w:instrText>
            </w:r>
            <w:r w:rsidRPr="00612227">
              <w:rPr>
                <w:rFonts w:ascii="Times New Roman" w:hAnsi="Times New Roman" w:cs="Times New Roman"/>
                <w:b w:val="0"/>
                <w:bCs w:val="0"/>
                <w:noProof/>
                <w:webHidden/>
                <w:sz w:val="24"/>
                <w:szCs w:val="24"/>
              </w:rPr>
            </w:r>
            <w:r w:rsidRPr="00612227">
              <w:rPr>
                <w:rFonts w:ascii="Times New Roman" w:hAnsi="Times New Roman" w:cs="Times New Roman"/>
                <w:b w:val="0"/>
                <w:bCs w:val="0"/>
                <w:noProof/>
                <w:webHidden/>
                <w:sz w:val="24"/>
                <w:szCs w:val="24"/>
              </w:rPr>
              <w:fldChar w:fldCharType="separate"/>
            </w:r>
            <w:r w:rsidRPr="00612227">
              <w:rPr>
                <w:rFonts w:ascii="Times New Roman" w:hAnsi="Times New Roman" w:cs="Times New Roman"/>
                <w:b w:val="0"/>
                <w:bCs w:val="0"/>
                <w:noProof/>
                <w:webHidden/>
                <w:sz w:val="24"/>
                <w:szCs w:val="24"/>
              </w:rPr>
              <w:t>21</w:t>
            </w:r>
            <w:r w:rsidRPr="00612227">
              <w:rPr>
                <w:rFonts w:ascii="Times New Roman" w:hAnsi="Times New Roman" w:cs="Times New Roman"/>
                <w:b w:val="0"/>
                <w:bCs w:val="0"/>
                <w:noProof/>
                <w:webHidden/>
                <w:sz w:val="24"/>
                <w:szCs w:val="24"/>
              </w:rPr>
              <w:fldChar w:fldCharType="end"/>
            </w:r>
          </w:hyperlink>
        </w:p>
        <w:p w14:paraId="732E62AE" w14:textId="3A0491F9" w:rsidR="004E099F" w:rsidRPr="00612227" w:rsidRDefault="004E099F" w:rsidP="004E099F">
          <w:pPr>
            <w:pStyle w:val="TOC2"/>
            <w:tabs>
              <w:tab w:val="right" w:leader="dot" w:pos="9016"/>
            </w:tabs>
            <w:jc w:val="both"/>
            <w:rPr>
              <w:rFonts w:ascii="Times New Roman" w:eastAsiaTheme="minorEastAsia" w:hAnsi="Times New Roman" w:cs="Times New Roman"/>
              <w:b w:val="0"/>
              <w:bCs w:val="0"/>
              <w:noProof/>
              <w:sz w:val="24"/>
              <w:szCs w:val="24"/>
              <w:lang w:val="en-IN" w:eastAsia="en-IN"/>
            </w:rPr>
          </w:pPr>
          <w:hyperlink w:anchor="_Toc227743314" w:history="1">
            <w:r w:rsidRPr="00612227">
              <w:rPr>
                <w:rStyle w:val="Hyperlink"/>
                <w:rFonts w:ascii="Times New Roman" w:hAnsi="Times New Roman" w:cs="Times New Roman"/>
                <w:b w:val="0"/>
                <w:bCs w:val="0"/>
                <w:noProof/>
                <w:color w:val="auto"/>
                <w:sz w:val="24"/>
                <w:szCs w:val="24"/>
                <w:lang w:val="en-GB"/>
              </w:rPr>
              <w:t>5.8 Recommended Project Based on Financial Analysis</w:t>
            </w:r>
            <w:r w:rsidRPr="00612227">
              <w:rPr>
                <w:rFonts w:ascii="Times New Roman" w:hAnsi="Times New Roman" w:cs="Times New Roman"/>
                <w:b w:val="0"/>
                <w:bCs w:val="0"/>
                <w:noProof/>
                <w:webHidden/>
                <w:sz w:val="24"/>
                <w:szCs w:val="24"/>
              </w:rPr>
              <w:tab/>
            </w:r>
            <w:r w:rsidRPr="00612227">
              <w:rPr>
                <w:rFonts w:ascii="Times New Roman" w:hAnsi="Times New Roman" w:cs="Times New Roman"/>
                <w:b w:val="0"/>
                <w:bCs w:val="0"/>
                <w:noProof/>
                <w:webHidden/>
                <w:sz w:val="24"/>
                <w:szCs w:val="24"/>
              </w:rPr>
              <w:fldChar w:fldCharType="begin"/>
            </w:r>
            <w:r w:rsidRPr="00612227">
              <w:rPr>
                <w:rFonts w:ascii="Times New Roman" w:hAnsi="Times New Roman" w:cs="Times New Roman"/>
                <w:b w:val="0"/>
                <w:bCs w:val="0"/>
                <w:noProof/>
                <w:webHidden/>
                <w:sz w:val="24"/>
                <w:szCs w:val="24"/>
              </w:rPr>
              <w:instrText xml:space="preserve"> PAGEREF _Toc227743314 \h </w:instrText>
            </w:r>
            <w:r w:rsidRPr="00612227">
              <w:rPr>
                <w:rFonts w:ascii="Times New Roman" w:hAnsi="Times New Roman" w:cs="Times New Roman"/>
                <w:b w:val="0"/>
                <w:bCs w:val="0"/>
                <w:noProof/>
                <w:webHidden/>
                <w:sz w:val="24"/>
                <w:szCs w:val="24"/>
              </w:rPr>
            </w:r>
            <w:r w:rsidRPr="00612227">
              <w:rPr>
                <w:rFonts w:ascii="Times New Roman" w:hAnsi="Times New Roman" w:cs="Times New Roman"/>
                <w:b w:val="0"/>
                <w:bCs w:val="0"/>
                <w:noProof/>
                <w:webHidden/>
                <w:sz w:val="24"/>
                <w:szCs w:val="24"/>
              </w:rPr>
              <w:fldChar w:fldCharType="separate"/>
            </w:r>
            <w:r w:rsidRPr="00612227">
              <w:rPr>
                <w:rFonts w:ascii="Times New Roman" w:hAnsi="Times New Roman" w:cs="Times New Roman"/>
                <w:b w:val="0"/>
                <w:bCs w:val="0"/>
                <w:noProof/>
                <w:webHidden/>
                <w:sz w:val="24"/>
                <w:szCs w:val="24"/>
              </w:rPr>
              <w:t>22</w:t>
            </w:r>
            <w:r w:rsidRPr="00612227">
              <w:rPr>
                <w:rFonts w:ascii="Times New Roman" w:hAnsi="Times New Roman" w:cs="Times New Roman"/>
                <w:b w:val="0"/>
                <w:bCs w:val="0"/>
                <w:noProof/>
                <w:webHidden/>
                <w:sz w:val="24"/>
                <w:szCs w:val="24"/>
              </w:rPr>
              <w:fldChar w:fldCharType="end"/>
            </w:r>
          </w:hyperlink>
        </w:p>
        <w:p w14:paraId="558C90F1" w14:textId="21505E37" w:rsidR="004E099F" w:rsidRPr="00612227" w:rsidRDefault="004E099F" w:rsidP="004E099F">
          <w:pPr>
            <w:pStyle w:val="TOC2"/>
            <w:tabs>
              <w:tab w:val="right" w:leader="dot" w:pos="9016"/>
            </w:tabs>
            <w:jc w:val="both"/>
            <w:rPr>
              <w:rFonts w:ascii="Times New Roman" w:eastAsiaTheme="minorEastAsia" w:hAnsi="Times New Roman" w:cs="Times New Roman"/>
              <w:b w:val="0"/>
              <w:bCs w:val="0"/>
              <w:noProof/>
              <w:sz w:val="24"/>
              <w:szCs w:val="24"/>
              <w:lang w:val="en-IN" w:eastAsia="en-IN"/>
            </w:rPr>
          </w:pPr>
          <w:hyperlink w:anchor="_Toc227743315" w:history="1">
            <w:r w:rsidRPr="00612227">
              <w:rPr>
                <w:rStyle w:val="Hyperlink"/>
                <w:rFonts w:ascii="Times New Roman" w:hAnsi="Times New Roman" w:cs="Times New Roman"/>
                <w:b w:val="0"/>
                <w:bCs w:val="0"/>
                <w:noProof/>
                <w:color w:val="auto"/>
                <w:sz w:val="24"/>
                <w:szCs w:val="24"/>
                <w:lang w:val="en-GB"/>
              </w:rPr>
              <w:t>5.9 Capital Rationing Decision</w:t>
            </w:r>
            <w:r w:rsidRPr="00612227">
              <w:rPr>
                <w:rFonts w:ascii="Times New Roman" w:hAnsi="Times New Roman" w:cs="Times New Roman"/>
                <w:b w:val="0"/>
                <w:bCs w:val="0"/>
                <w:noProof/>
                <w:webHidden/>
                <w:sz w:val="24"/>
                <w:szCs w:val="24"/>
              </w:rPr>
              <w:tab/>
            </w:r>
            <w:r w:rsidRPr="00612227">
              <w:rPr>
                <w:rFonts w:ascii="Times New Roman" w:hAnsi="Times New Roman" w:cs="Times New Roman"/>
                <w:b w:val="0"/>
                <w:bCs w:val="0"/>
                <w:noProof/>
                <w:webHidden/>
                <w:sz w:val="24"/>
                <w:szCs w:val="24"/>
              </w:rPr>
              <w:fldChar w:fldCharType="begin"/>
            </w:r>
            <w:r w:rsidRPr="00612227">
              <w:rPr>
                <w:rFonts w:ascii="Times New Roman" w:hAnsi="Times New Roman" w:cs="Times New Roman"/>
                <w:b w:val="0"/>
                <w:bCs w:val="0"/>
                <w:noProof/>
                <w:webHidden/>
                <w:sz w:val="24"/>
                <w:szCs w:val="24"/>
              </w:rPr>
              <w:instrText xml:space="preserve"> PAGEREF _Toc227743315 \h </w:instrText>
            </w:r>
            <w:r w:rsidRPr="00612227">
              <w:rPr>
                <w:rFonts w:ascii="Times New Roman" w:hAnsi="Times New Roman" w:cs="Times New Roman"/>
                <w:b w:val="0"/>
                <w:bCs w:val="0"/>
                <w:noProof/>
                <w:webHidden/>
                <w:sz w:val="24"/>
                <w:szCs w:val="24"/>
              </w:rPr>
            </w:r>
            <w:r w:rsidRPr="00612227">
              <w:rPr>
                <w:rFonts w:ascii="Times New Roman" w:hAnsi="Times New Roman" w:cs="Times New Roman"/>
                <w:b w:val="0"/>
                <w:bCs w:val="0"/>
                <w:noProof/>
                <w:webHidden/>
                <w:sz w:val="24"/>
                <w:szCs w:val="24"/>
              </w:rPr>
              <w:fldChar w:fldCharType="separate"/>
            </w:r>
            <w:r w:rsidRPr="00612227">
              <w:rPr>
                <w:rFonts w:ascii="Times New Roman" w:hAnsi="Times New Roman" w:cs="Times New Roman"/>
                <w:b w:val="0"/>
                <w:bCs w:val="0"/>
                <w:noProof/>
                <w:webHidden/>
                <w:sz w:val="24"/>
                <w:szCs w:val="24"/>
              </w:rPr>
              <w:t>22</w:t>
            </w:r>
            <w:r w:rsidRPr="00612227">
              <w:rPr>
                <w:rFonts w:ascii="Times New Roman" w:hAnsi="Times New Roman" w:cs="Times New Roman"/>
                <w:b w:val="0"/>
                <w:bCs w:val="0"/>
                <w:noProof/>
                <w:webHidden/>
                <w:sz w:val="24"/>
                <w:szCs w:val="24"/>
              </w:rPr>
              <w:fldChar w:fldCharType="end"/>
            </w:r>
          </w:hyperlink>
        </w:p>
        <w:p w14:paraId="0CA13E67" w14:textId="108081B9" w:rsidR="004E099F" w:rsidRPr="00612227" w:rsidRDefault="004E099F" w:rsidP="004E099F">
          <w:pPr>
            <w:pStyle w:val="TOC2"/>
            <w:tabs>
              <w:tab w:val="right" w:leader="dot" w:pos="9016"/>
            </w:tabs>
            <w:jc w:val="both"/>
            <w:rPr>
              <w:rFonts w:ascii="Times New Roman" w:eastAsiaTheme="minorEastAsia" w:hAnsi="Times New Roman" w:cs="Times New Roman"/>
              <w:b w:val="0"/>
              <w:bCs w:val="0"/>
              <w:noProof/>
              <w:sz w:val="24"/>
              <w:szCs w:val="24"/>
              <w:lang w:val="en-IN" w:eastAsia="en-IN"/>
            </w:rPr>
          </w:pPr>
          <w:hyperlink w:anchor="_Toc227743316" w:history="1">
            <w:r w:rsidRPr="00612227">
              <w:rPr>
                <w:rStyle w:val="Hyperlink"/>
                <w:rFonts w:ascii="Times New Roman" w:hAnsi="Times New Roman" w:cs="Times New Roman"/>
                <w:b w:val="0"/>
                <w:bCs w:val="0"/>
                <w:noProof/>
                <w:color w:val="auto"/>
                <w:sz w:val="24"/>
                <w:szCs w:val="24"/>
                <w:lang w:val="en-GB"/>
              </w:rPr>
              <w:t>5.10 Non-Financial Risks</w:t>
            </w:r>
            <w:r w:rsidRPr="00612227">
              <w:rPr>
                <w:rFonts w:ascii="Times New Roman" w:hAnsi="Times New Roman" w:cs="Times New Roman"/>
                <w:b w:val="0"/>
                <w:bCs w:val="0"/>
                <w:noProof/>
                <w:webHidden/>
                <w:sz w:val="24"/>
                <w:szCs w:val="24"/>
              </w:rPr>
              <w:tab/>
            </w:r>
            <w:r w:rsidRPr="00612227">
              <w:rPr>
                <w:rFonts w:ascii="Times New Roman" w:hAnsi="Times New Roman" w:cs="Times New Roman"/>
                <w:b w:val="0"/>
                <w:bCs w:val="0"/>
                <w:noProof/>
                <w:webHidden/>
                <w:sz w:val="24"/>
                <w:szCs w:val="24"/>
              </w:rPr>
              <w:fldChar w:fldCharType="begin"/>
            </w:r>
            <w:r w:rsidRPr="00612227">
              <w:rPr>
                <w:rFonts w:ascii="Times New Roman" w:hAnsi="Times New Roman" w:cs="Times New Roman"/>
                <w:b w:val="0"/>
                <w:bCs w:val="0"/>
                <w:noProof/>
                <w:webHidden/>
                <w:sz w:val="24"/>
                <w:szCs w:val="24"/>
              </w:rPr>
              <w:instrText xml:space="preserve"> PAGEREF _Toc227743316 \h </w:instrText>
            </w:r>
            <w:r w:rsidRPr="00612227">
              <w:rPr>
                <w:rFonts w:ascii="Times New Roman" w:hAnsi="Times New Roman" w:cs="Times New Roman"/>
                <w:b w:val="0"/>
                <w:bCs w:val="0"/>
                <w:noProof/>
                <w:webHidden/>
                <w:sz w:val="24"/>
                <w:szCs w:val="24"/>
              </w:rPr>
            </w:r>
            <w:r w:rsidRPr="00612227">
              <w:rPr>
                <w:rFonts w:ascii="Times New Roman" w:hAnsi="Times New Roman" w:cs="Times New Roman"/>
                <w:b w:val="0"/>
                <w:bCs w:val="0"/>
                <w:noProof/>
                <w:webHidden/>
                <w:sz w:val="24"/>
                <w:szCs w:val="24"/>
              </w:rPr>
              <w:fldChar w:fldCharType="separate"/>
            </w:r>
            <w:r w:rsidRPr="00612227">
              <w:rPr>
                <w:rFonts w:ascii="Times New Roman" w:hAnsi="Times New Roman" w:cs="Times New Roman"/>
                <w:b w:val="0"/>
                <w:bCs w:val="0"/>
                <w:noProof/>
                <w:webHidden/>
                <w:sz w:val="24"/>
                <w:szCs w:val="24"/>
              </w:rPr>
              <w:t>22</w:t>
            </w:r>
            <w:r w:rsidRPr="00612227">
              <w:rPr>
                <w:rFonts w:ascii="Times New Roman" w:hAnsi="Times New Roman" w:cs="Times New Roman"/>
                <w:b w:val="0"/>
                <w:bCs w:val="0"/>
                <w:noProof/>
                <w:webHidden/>
                <w:sz w:val="24"/>
                <w:szCs w:val="24"/>
              </w:rPr>
              <w:fldChar w:fldCharType="end"/>
            </w:r>
          </w:hyperlink>
        </w:p>
        <w:p w14:paraId="20E3A885" w14:textId="63D986A6" w:rsidR="004E099F" w:rsidRPr="00612227" w:rsidRDefault="004E099F" w:rsidP="00612227">
          <w:pPr>
            <w:pStyle w:val="TOC1"/>
            <w:rPr>
              <w:rFonts w:eastAsiaTheme="minorEastAsia"/>
              <w:b/>
              <w:bCs/>
              <w:lang w:val="en-IN" w:eastAsia="en-IN"/>
            </w:rPr>
          </w:pPr>
          <w:hyperlink w:anchor="_Toc227743317" w:history="1">
            <w:r w:rsidRPr="00612227">
              <w:rPr>
                <w:rStyle w:val="Hyperlink"/>
                <w:color w:val="auto"/>
              </w:rPr>
              <w:t xml:space="preserve">6. </w:t>
            </w:r>
            <w:r w:rsidRPr="00612227">
              <w:rPr>
                <w:rStyle w:val="Hyperlink"/>
                <w:i w:val="0"/>
                <w:iCs w:val="0"/>
                <w:color w:val="auto"/>
              </w:rPr>
              <w:t>Conclusion</w:t>
            </w:r>
            <w:r w:rsidRPr="00612227">
              <w:rPr>
                <w:webHidden/>
              </w:rPr>
              <w:tab/>
            </w:r>
            <w:r w:rsidRPr="00612227">
              <w:rPr>
                <w:b/>
                <w:bCs/>
                <w:webHidden/>
              </w:rPr>
              <w:fldChar w:fldCharType="begin"/>
            </w:r>
            <w:r w:rsidRPr="00612227">
              <w:rPr>
                <w:webHidden/>
              </w:rPr>
              <w:instrText xml:space="preserve"> PAGEREF _Toc227743317 \h </w:instrText>
            </w:r>
            <w:r w:rsidRPr="00612227">
              <w:rPr>
                <w:b/>
                <w:bCs/>
                <w:webHidden/>
              </w:rPr>
            </w:r>
            <w:r w:rsidRPr="00612227">
              <w:rPr>
                <w:b/>
                <w:bCs/>
                <w:webHidden/>
              </w:rPr>
              <w:fldChar w:fldCharType="separate"/>
            </w:r>
            <w:r w:rsidRPr="00612227">
              <w:rPr>
                <w:webHidden/>
              </w:rPr>
              <w:t>22</w:t>
            </w:r>
            <w:r w:rsidRPr="00612227">
              <w:rPr>
                <w:b/>
                <w:bCs/>
                <w:webHidden/>
              </w:rPr>
              <w:fldChar w:fldCharType="end"/>
            </w:r>
          </w:hyperlink>
        </w:p>
        <w:p w14:paraId="58C4CB82" w14:textId="2425BF00" w:rsidR="004E099F" w:rsidRPr="00612227" w:rsidRDefault="004E099F" w:rsidP="00612227">
          <w:pPr>
            <w:pStyle w:val="TOC1"/>
            <w:rPr>
              <w:rFonts w:eastAsiaTheme="minorEastAsia"/>
              <w:b/>
              <w:bCs/>
              <w:lang w:val="en-IN" w:eastAsia="en-IN"/>
            </w:rPr>
          </w:pPr>
          <w:hyperlink w:anchor="_Toc227743318" w:history="1">
            <w:r w:rsidRPr="00612227">
              <w:rPr>
                <w:rStyle w:val="Hyperlink"/>
                <w:i w:val="0"/>
                <w:iCs w:val="0"/>
                <w:color w:val="auto"/>
              </w:rPr>
              <w:t>References</w:t>
            </w:r>
            <w:r w:rsidRPr="00612227">
              <w:rPr>
                <w:webHidden/>
              </w:rPr>
              <w:tab/>
            </w:r>
            <w:r w:rsidRPr="00612227">
              <w:rPr>
                <w:b/>
                <w:bCs/>
                <w:webHidden/>
              </w:rPr>
              <w:fldChar w:fldCharType="begin"/>
            </w:r>
            <w:r w:rsidRPr="00612227">
              <w:rPr>
                <w:webHidden/>
              </w:rPr>
              <w:instrText xml:space="preserve"> PAGEREF _Toc227743318 \h </w:instrText>
            </w:r>
            <w:r w:rsidRPr="00612227">
              <w:rPr>
                <w:b/>
                <w:bCs/>
                <w:webHidden/>
              </w:rPr>
            </w:r>
            <w:r w:rsidRPr="00612227">
              <w:rPr>
                <w:b/>
                <w:bCs/>
                <w:webHidden/>
              </w:rPr>
              <w:fldChar w:fldCharType="separate"/>
            </w:r>
            <w:r w:rsidRPr="00612227">
              <w:rPr>
                <w:webHidden/>
              </w:rPr>
              <w:t>23</w:t>
            </w:r>
            <w:r w:rsidRPr="00612227">
              <w:rPr>
                <w:b/>
                <w:bCs/>
                <w:webHidden/>
              </w:rPr>
              <w:fldChar w:fldCharType="end"/>
            </w:r>
          </w:hyperlink>
        </w:p>
        <w:p w14:paraId="10C02839" w14:textId="64C1D3F8" w:rsidR="004E099F" w:rsidRPr="00612227" w:rsidRDefault="004E099F" w:rsidP="00612227">
          <w:pPr>
            <w:pStyle w:val="TOC1"/>
            <w:rPr>
              <w:rFonts w:eastAsiaTheme="minorEastAsia"/>
              <w:b/>
              <w:bCs/>
              <w:lang w:val="en-IN" w:eastAsia="en-IN"/>
            </w:rPr>
          </w:pPr>
          <w:hyperlink w:anchor="_Toc227743319" w:history="1">
            <w:r w:rsidRPr="00612227">
              <w:rPr>
                <w:rStyle w:val="Hyperlink"/>
                <w:color w:val="auto"/>
              </w:rPr>
              <w:t>Appendices</w:t>
            </w:r>
            <w:r w:rsidRPr="00612227">
              <w:rPr>
                <w:webHidden/>
              </w:rPr>
              <w:tab/>
            </w:r>
            <w:r w:rsidRPr="00612227">
              <w:rPr>
                <w:b/>
                <w:bCs/>
                <w:webHidden/>
              </w:rPr>
              <w:fldChar w:fldCharType="begin"/>
            </w:r>
            <w:r w:rsidRPr="00612227">
              <w:rPr>
                <w:webHidden/>
              </w:rPr>
              <w:instrText xml:space="preserve"> PAGEREF _Toc227743319 \h </w:instrText>
            </w:r>
            <w:r w:rsidRPr="00612227">
              <w:rPr>
                <w:b/>
                <w:bCs/>
                <w:webHidden/>
              </w:rPr>
            </w:r>
            <w:r w:rsidRPr="00612227">
              <w:rPr>
                <w:b/>
                <w:bCs/>
                <w:webHidden/>
              </w:rPr>
              <w:fldChar w:fldCharType="separate"/>
            </w:r>
            <w:r w:rsidRPr="00612227">
              <w:rPr>
                <w:webHidden/>
              </w:rPr>
              <w:t>29</w:t>
            </w:r>
            <w:r w:rsidRPr="00612227">
              <w:rPr>
                <w:b/>
                <w:bCs/>
                <w:webHidden/>
              </w:rPr>
              <w:fldChar w:fldCharType="end"/>
            </w:r>
          </w:hyperlink>
        </w:p>
        <w:p w14:paraId="36D3DF0F" w14:textId="771BF21B" w:rsidR="004E099F" w:rsidRPr="00612227" w:rsidRDefault="004E099F" w:rsidP="004E099F">
          <w:pPr>
            <w:pStyle w:val="TOC2"/>
            <w:tabs>
              <w:tab w:val="right" w:leader="dot" w:pos="9016"/>
            </w:tabs>
            <w:jc w:val="both"/>
            <w:rPr>
              <w:rFonts w:ascii="Times New Roman" w:eastAsiaTheme="minorEastAsia" w:hAnsi="Times New Roman" w:cs="Times New Roman"/>
              <w:b w:val="0"/>
              <w:bCs w:val="0"/>
              <w:noProof/>
              <w:sz w:val="24"/>
              <w:szCs w:val="24"/>
              <w:lang w:val="en-IN" w:eastAsia="en-IN"/>
            </w:rPr>
          </w:pPr>
          <w:hyperlink w:anchor="_Toc227743320" w:history="1">
            <w:r w:rsidRPr="00612227">
              <w:rPr>
                <w:rStyle w:val="Hyperlink"/>
                <w:rFonts w:ascii="Times New Roman" w:hAnsi="Times New Roman" w:cs="Times New Roman"/>
                <w:b w:val="0"/>
                <w:bCs w:val="0"/>
                <w:noProof/>
                <w:color w:val="auto"/>
                <w:sz w:val="24"/>
                <w:szCs w:val="24"/>
                <w:lang w:val="en-GB"/>
              </w:rPr>
              <w:t>Appendix 1: Income Statement of Kia Corporation</w:t>
            </w:r>
            <w:r w:rsidRPr="00612227">
              <w:rPr>
                <w:rFonts w:ascii="Times New Roman" w:hAnsi="Times New Roman" w:cs="Times New Roman"/>
                <w:b w:val="0"/>
                <w:bCs w:val="0"/>
                <w:noProof/>
                <w:webHidden/>
                <w:sz w:val="24"/>
                <w:szCs w:val="24"/>
              </w:rPr>
              <w:tab/>
            </w:r>
            <w:r w:rsidRPr="00612227">
              <w:rPr>
                <w:rFonts w:ascii="Times New Roman" w:hAnsi="Times New Roman" w:cs="Times New Roman"/>
                <w:b w:val="0"/>
                <w:bCs w:val="0"/>
                <w:noProof/>
                <w:webHidden/>
                <w:sz w:val="24"/>
                <w:szCs w:val="24"/>
              </w:rPr>
              <w:fldChar w:fldCharType="begin"/>
            </w:r>
            <w:r w:rsidRPr="00612227">
              <w:rPr>
                <w:rFonts w:ascii="Times New Roman" w:hAnsi="Times New Roman" w:cs="Times New Roman"/>
                <w:b w:val="0"/>
                <w:bCs w:val="0"/>
                <w:noProof/>
                <w:webHidden/>
                <w:sz w:val="24"/>
                <w:szCs w:val="24"/>
              </w:rPr>
              <w:instrText xml:space="preserve"> PAGEREF _Toc227743320 \h </w:instrText>
            </w:r>
            <w:r w:rsidRPr="00612227">
              <w:rPr>
                <w:rFonts w:ascii="Times New Roman" w:hAnsi="Times New Roman" w:cs="Times New Roman"/>
                <w:b w:val="0"/>
                <w:bCs w:val="0"/>
                <w:noProof/>
                <w:webHidden/>
                <w:sz w:val="24"/>
                <w:szCs w:val="24"/>
              </w:rPr>
            </w:r>
            <w:r w:rsidRPr="00612227">
              <w:rPr>
                <w:rFonts w:ascii="Times New Roman" w:hAnsi="Times New Roman" w:cs="Times New Roman"/>
                <w:b w:val="0"/>
                <w:bCs w:val="0"/>
                <w:noProof/>
                <w:webHidden/>
                <w:sz w:val="24"/>
                <w:szCs w:val="24"/>
              </w:rPr>
              <w:fldChar w:fldCharType="separate"/>
            </w:r>
            <w:r w:rsidRPr="00612227">
              <w:rPr>
                <w:rFonts w:ascii="Times New Roman" w:hAnsi="Times New Roman" w:cs="Times New Roman"/>
                <w:b w:val="0"/>
                <w:bCs w:val="0"/>
                <w:noProof/>
                <w:webHidden/>
                <w:sz w:val="24"/>
                <w:szCs w:val="24"/>
              </w:rPr>
              <w:t>29</w:t>
            </w:r>
            <w:r w:rsidRPr="00612227">
              <w:rPr>
                <w:rFonts w:ascii="Times New Roman" w:hAnsi="Times New Roman" w:cs="Times New Roman"/>
                <w:b w:val="0"/>
                <w:bCs w:val="0"/>
                <w:noProof/>
                <w:webHidden/>
                <w:sz w:val="24"/>
                <w:szCs w:val="24"/>
              </w:rPr>
              <w:fldChar w:fldCharType="end"/>
            </w:r>
          </w:hyperlink>
        </w:p>
        <w:p w14:paraId="79211FCF" w14:textId="02332E4C" w:rsidR="004E099F" w:rsidRPr="00612227" w:rsidRDefault="004E099F" w:rsidP="004E099F">
          <w:pPr>
            <w:pStyle w:val="TOC2"/>
            <w:tabs>
              <w:tab w:val="right" w:leader="dot" w:pos="9016"/>
            </w:tabs>
            <w:jc w:val="both"/>
            <w:rPr>
              <w:rFonts w:ascii="Times New Roman" w:eastAsiaTheme="minorEastAsia" w:hAnsi="Times New Roman" w:cs="Times New Roman"/>
              <w:b w:val="0"/>
              <w:bCs w:val="0"/>
              <w:noProof/>
              <w:sz w:val="24"/>
              <w:szCs w:val="24"/>
              <w:lang w:val="en-IN" w:eastAsia="en-IN"/>
            </w:rPr>
          </w:pPr>
          <w:hyperlink w:anchor="_Toc227743321" w:history="1">
            <w:r w:rsidRPr="00612227">
              <w:rPr>
                <w:rStyle w:val="Hyperlink"/>
                <w:rFonts w:ascii="Times New Roman" w:hAnsi="Times New Roman" w:cs="Times New Roman"/>
                <w:b w:val="0"/>
                <w:bCs w:val="0"/>
                <w:noProof/>
                <w:color w:val="auto"/>
                <w:sz w:val="24"/>
                <w:szCs w:val="24"/>
                <w:lang w:val="en-GB"/>
              </w:rPr>
              <w:t>Appendix 2: Balance Sheet of Kia</w:t>
            </w:r>
            <w:r w:rsidRPr="00612227">
              <w:rPr>
                <w:rFonts w:ascii="Times New Roman" w:hAnsi="Times New Roman" w:cs="Times New Roman"/>
                <w:b w:val="0"/>
                <w:bCs w:val="0"/>
                <w:noProof/>
                <w:webHidden/>
                <w:sz w:val="24"/>
                <w:szCs w:val="24"/>
              </w:rPr>
              <w:tab/>
            </w:r>
            <w:r w:rsidRPr="00612227">
              <w:rPr>
                <w:rFonts w:ascii="Times New Roman" w:hAnsi="Times New Roman" w:cs="Times New Roman"/>
                <w:b w:val="0"/>
                <w:bCs w:val="0"/>
                <w:noProof/>
                <w:webHidden/>
                <w:sz w:val="24"/>
                <w:szCs w:val="24"/>
              </w:rPr>
              <w:fldChar w:fldCharType="begin"/>
            </w:r>
            <w:r w:rsidRPr="00612227">
              <w:rPr>
                <w:rFonts w:ascii="Times New Roman" w:hAnsi="Times New Roman" w:cs="Times New Roman"/>
                <w:b w:val="0"/>
                <w:bCs w:val="0"/>
                <w:noProof/>
                <w:webHidden/>
                <w:sz w:val="24"/>
                <w:szCs w:val="24"/>
              </w:rPr>
              <w:instrText xml:space="preserve"> PAGEREF _Toc227743321 \h </w:instrText>
            </w:r>
            <w:r w:rsidRPr="00612227">
              <w:rPr>
                <w:rFonts w:ascii="Times New Roman" w:hAnsi="Times New Roman" w:cs="Times New Roman"/>
                <w:b w:val="0"/>
                <w:bCs w:val="0"/>
                <w:noProof/>
                <w:webHidden/>
                <w:sz w:val="24"/>
                <w:szCs w:val="24"/>
              </w:rPr>
            </w:r>
            <w:r w:rsidRPr="00612227">
              <w:rPr>
                <w:rFonts w:ascii="Times New Roman" w:hAnsi="Times New Roman" w:cs="Times New Roman"/>
                <w:b w:val="0"/>
                <w:bCs w:val="0"/>
                <w:noProof/>
                <w:webHidden/>
                <w:sz w:val="24"/>
                <w:szCs w:val="24"/>
              </w:rPr>
              <w:fldChar w:fldCharType="separate"/>
            </w:r>
            <w:r w:rsidRPr="00612227">
              <w:rPr>
                <w:rFonts w:ascii="Times New Roman" w:hAnsi="Times New Roman" w:cs="Times New Roman"/>
                <w:b w:val="0"/>
                <w:bCs w:val="0"/>
                <w:noProof/>
                <w:webHidden/>
                <w:sz w:val="24"/>
                <w:szCs w:val="24"/>
              </w:rPr>
              <w:t>31</w:t>
            </w:r>
            <w:r w:rsidRPr="00612227">
              <w:rPr>
                <w:rFonts w:ascii="Times New Roman" w:hAnsi="Times New Roman" w:cs="Times New Roman"/>
                <w:b w:val="0"/>
                <w:bCs w:val="0"/>
                <w:noProof/>
                <w:webHidden/>
                <w:sz w:val="24"/>
                <w:szCs w:val="24"/>
              </w:rPr>
              <w:fldChar w:fldCharType="end"/>
            </w:r>
          </w:hyperlink>
        </w:p>
        <w:p w14:paraId="06CE2E7B" w14:textId="2AABDB86" w:rsidR="004E099F" w:rsidRPr="00612227" w:rsidRDefault="004E099F" w:rsidP="004E099F">
          <w:pPr>
            <w:pStyle w:val="TOC2"/>
            <w:tabs>
              <w:tab w:val="right" w:leader="dot" w:pos="9016"/>
            </w:tabs>
            <w:jc w:val="both"/>
            <w:rPr>
              <w:rFonts w:ascii="Times New Roman" w:eastAsiaTheme="minorEastAsia" w:hAnsi="Times New Roman" w:cs="Times New Roman"/>
              <w:b w:val="0"/>
              <w:bCs w:val="0"/>
              <w:noProof/>
              <w:sz w:val="24"/>
              <w:szCs w:val="24"/>
              <w:lang w:val="en-IN" w:eastAsia="en-IN"/>
            </w:rPr>
          </w:pPr>
          <w:hyperlink w:anchor="_Toc227743322" w:history="1">
            <w:r w:rsidRPr="00612227">
              <w:rPr>
                <w:rStyle w:val="Hyperlink"/>
                <w:rFonts w:ascii="Times New Roman" w:hAnsi="Times New Roman" w:cs="Times New Roman"/>
                <w:b w:val="0"/>
                <w:bCs w:val="0"/>
                <w:noProof/>
                <w:color w:val="auto"/>
                <w:sz w:val="24"/>
                <w:szCs w:val="24"/>
                <w:lang w:val="en-GB"/>
              </w:rPr>
              <w:t>Appendix 3: Cashflow Statement of Kia</w:t>
            </w:r>
            <w:r w:rsidRPr="00612227">
              <w:rPr>
                <w:rFonts w:ascii="Times New Roman" w:hAnsi="Times New Roman" w:cs="Times New Roman"/>
                <w:b w:val="0"/>
                <w:bCs w:val="0"/>
                <w:noProof/>
                <w:webHidden/>
                <w:sz w:val="24"/>
                <w:szCs w:val="24"/>
              </w:rPr>
              <w:tab/>
            </w:r>
            <w:r w:rsidRPr="00612227">
              <w:rPr>
                <w:rFonts w:ascii="Times New Roman" w:hAnsi="Times New Roman" w:cs="Times New Roman"/>
                <w:b w:val="0"/>
                <w:bCs w:val="0"/>
                <w:noProof/>
                <w:webHidden/>
                <w:sz w:val="24"/>
                <w:szCs w:val="24"/>
              </w:rPr>
              <w:fldChar w:fldCharType="begin"/>
            </w:r>
            <w:r w:rsidRPr="00612227">
              <w:rPr>
                <w:rFonts w:ascii="Times New Roman" w:hAnsi="Times New Roman" w:cs="Times New Roman"/>
                <w:b w:val="0"/>
                <w:bCs w:val="0"/>
                <w:noProof/>
                <w:webHidden/>
                <w:sz w:val="24"/>
                <w:szCs w:val="24"/>
              </w:rPr>
              <w:instrText xml:space="preserve"> PAGEREF _Toc227743322 \h </w:instrText>
            </w:r>
            <w:r w:rsidRPr="00612227">
              <w:rPr>
                <w:rFonts w:ascii="Times New Roman" w:hAnsi="Times New Roman" w:cs="Times New Roman"/>
                <w:b w:val="0"/>
                <w:bCs w:val="0"/>
                <w:noProof/>
                <w:webHidden/>
                <w:sz w:val="24"/>
                <w:szCs w:val="24"/>
              </w:rPr>
            </w:r>
            <w:r w:rsidRPr="00612227">
              <w:rPr>
                <w:rFonts w:ascii="Times New Roman" w:hAnsi="Times New Roman" w:cs="Times New Roman"/>
                <w:b w:val="0"/>
                <w:bCs w:val="0"/>
                <w:noProof/>
                <w:webHidden/>
                <w:sz w:val="24"/>
                <w:szCs w:val="24"/>
              </w:rPr>
              <w:fldChar w:fldCharType="separate"/>
            </w:r>
            <w:r w:rsidRPr="00612227">
              <w:rPr>
                <w:rFonts w:ascii="Times New Roman" w:hAnsi="Times New Roman" w:cs="Times New Roman"/>
                <w:b w:val="0"/>
                <w:bCs w:val="0"/>
                <w:noProof/>
                <w:webHidden/>
                <w:sz w:val="24"/>
                <w:szCs w:val="24"/>
              </w:rPr>
              <w:t>34</w:t>
            </w:r>
            <w:r w:rsidRPr="00612227">
              <w:rPr>
                <w:rFonts w:ascii="Times New Roman" w:hAnsi="Times New Roman" w:cs="Times New Roman"/>
                <w:b w:val="0"/>
                <w:bCs w:val="0"/>
                <w:noProof/>
                <w:webHidden/>
                <w:sz w:val="24"/>
                <w:szCs w:val="24"/>
              </w:rPr>
              <w:fldChar w:fldCharType="end"/>
            </w:r>
          </w:hyperlink>
        </w:p>
        <w:p w14:paraId="2ED9D5EA" w14:textId="27B92DA2" w:rsidR="004E099F" w:rsidRPr="00612227" w:rsidRDefault="004E099F" w:rsidP="004E099F">
          <w:pPr>
            <w:pStyle w:val="TOC2"/>
            <w:tabs>
              <w:tab w:val="right" w:leader="dot" w:pos="9016"/>
            </w:tabs>
            <w:jc w:val="both"/>
            <w:rPr>
              <w:rFonts w:ascii="Times New Roman" w:eastAsiaTheme="minorEastAsia" w:hAnsi="Times New Roman" w:cs="Times New Roman"/>
              <w:b w:val="0"/>
              <w:bCs w:val="0"/>
              <w:noProof/>
              <w:sz w:val="24"/>
              <w:szCs w:val="24"/>
              <w:lang w:val="en-IN" w:eastAsia="en-IN"/>
            </w:rPr>
          </w:pPr>
          <w:hyperlink w:anchor="_Toc227743323" w:history="1">
            <w:r w:rsidRPr="00612227">
              <w:rPr>
                <w:rStyle w:val="Hyperlink"/>
                <w:rFonts w:ascii="Times New Roman" w:hAnsi="Times New Roman" w:cs="Times New Roman"/>
                <w:b w:val="0"/>
                <w:bCs w:val="0"/>
                <w:noProof/>
                <w:color w:val="auto"/>
                <w:sz w:val="24"/>
                <w:szCs w:val="24"/>
                <w:lang w:val="en-GB"/>
              </w:rPr>
              <w:t>Appendix 4: Ratio Analysis</w:t>
            </w:r>
            <w:r w:rsidRPr="00612227">
              <w:rPr>
                <w:rFonts w:ascii="Times New Roman" w:hAnsi="Times New Roman" w:cs="Times New Roman"/>
                <w:b w:val="0"/>
                <w:bCs w:val="0"/>
                <w:noProof/>
                <w:webHidden/>
                <w:sz w:val="24"/>
                <w:szCs w:val="24"/>
              </w:rPr>
              <w:tab/>
            </w:r>
            <w:r w:rsidRPr="00612227">
              <w:rPr>
                <w:rFonts w:ascii="Times New Roman" w:hAnsi="Times New Roman" w:cs="Times New Roman"/>
                <w:b w:val="0"/>
                <w:bCs w:val="0"/>
                <w:noProof/>
                <w:webHidden/>
                <w:sz w:val="24"/>
                <w:szCs w:val="24"/>
              </w:rPr>
              <w:fldChar w:fldCharType="begin"/>
            </w:r>
            <w:r w:rsidRPr="00612227">
              <w:rPr>
                <w:rFonts w:ascii="Times New Roman" w:hAnsi="Times New Roman" w:cs="Times New Roman"/>
                <w:b w:val="0"/>
                <w:bCs w:val="0"/>
                <w:noProof/>
                <w:webHidden/>
                <w:sz w:val="24"/>
                <w:szCs w:val="24"/>
              </w:rPr>
              <w:instrText xml:space="preserve"> PAGEREF _Toc227743323 \h </w:instrText>
            </w:r>
            <w:r w:rsidRPr="00612227">
              <w:rPr>
                <w:rFonts w:ascii="Times New Roman" w:hAnsi="Times New Roman" w:cs="Times New Roman"/>
                <w:b w:val="0"/>
                <w:bCs w:val="0"/>
                <w:noProof/>
                <w:webHidden/>
                <w:sz w:val="24"/>
                <w:szCs w:val="24"/>
              </w:rPr>
            </w:r>
            <w:r w:rsidRPr="00612227">
              <w:rPr>
                <w:rFonts w:ascii="Times New Roman" w:hAnsi="Times New Roman" w:cs="Times New Roman"/>
                <w:b w:val="0"/>
                <w:bCs w:val="0"/>
                <w:noProof/>
                <w:webHidden/>
                <w:sz w:val="24"/>
                <w:szCs w:val="24"/>
              </w:rPr>
              <w:fldChar w:fldCharType="separate"/>
            </w:r>
            <w:r w:rsidRPr="00612227">
              <w:rPr>
                <w:rFonts w:ascii="Times New Roman" w:hAnsi="Times New Roman" w:cs="Times New Roman"/>
                <w:b w:val="0"/>
                <w:bCs w:val="0"/>
                <w:noProof/>
                <w:webHidden/>
                <w:sz w:val="24"/>
                <w:szCs w:val="24"/>
              </w:rPr>
              <w:t>36</w:t>
            </w:r>
            <w:r w:rsidRPr="00612227">
              <w:rPr>
                <w:rFonts w:ascii="Times New Roman" w:hAnsi="Times New Roman" w:cs="Times New Roman"/>
                <w:b w:val="0"/>
                <w:bCs w:val="0"/>
                <w:noProof/>
                <w:webHidden/>
                <w:sz w:val="24"/>
                <w:szCs w:val="24"/>
              </w:rPr>
              <w:fldChar w:fldCharType="end"/>
            </w:r>
          </w:hyperlink>
        </w:p>
        <w:p w14:paraId="75F03271" w14:textId="40349444" w:rsidR="004E099F" w:rsidRPr="00612227" w:rsidRDefault="004E099F" w:rsidP="004E099F">
          <w:pPr>
            <w:pStyle w:val="TOC2"/>
            <w:tabs>
              <w:tab w:val="right" w:leader="dot" w:pos="9016"/>
            </w:tabs>
            <w:jc w:val="both"/>
            <w:rPr>
              <w:rFonts w:ascii="Times New Roman" w:eastAsiaTheme="minorEastAsia" w:hAnsi="Times New Roman" w:cs="Times New Roman"/>
              <w:b w:val="0"/>
              <w:bCs w:val="0"/>
              <w:noProof/>
              <w:sz w:val="24"/>
              <w:szCs w:val="24"/>
              <w:lang w:val="en-IN" w:eastAsia="en-IN"/>
            </w:rPr>
          </w:pPr>
          <w:hyperlink w:anchor="_Toc227743324" w:history="1">
            <w:r w:rsidRPr="00612227">
              <w:rPr>
                <w:rStyle w:val="Hyperlink"/>
                <w:rFonts w:ascii="Times New Roman" w:hAnsi="Times New Roman" w:cs="Times New Roman"/>
                <w:b w:val="0"/>
                <w:bCs w:val="0"/>
                <w:noProof/>
                <w:color w:val="auto"/>
                <w:sz w:val="24"/>
                <w:szCs w:val="24"/>
                <w:lang w:val="en-GB"/>
              </w:rPr>
              <w:t>Appendix 5: Investment Appraisal</w:t>
            </w:r>
            <w:r w:rsidRPr="00612227">
              <w:rPr>
                <w:rFonts w:ascii="Times New Roman" w:hAnsi="Times New Roman" w:cs="Times New Roman"/>
                <w:b w:val="0"/>
                <w:bCs w:val="0"/>
                <w:noProof/>
                <w:webHidden/>
                <w:sz w:val="24"/>
                <w:szCs w:val="24"/>
              </w:rPr>
              <w:tab/>
            </w:r>
            <w:r w:rsidRPr="00612227">
              <w:rPr>
                <w:rFonts w:ascii="Times New Roman" w:hAnsi="Times New Roman" w:cs="Times New Roman"/>
                <w:b w:val="0"/>
                <w:bCs w:val="0"/>
                <w:noProof/>
                <w:webHidden/>
                <w:sz w:val="24"/>
                <w:szCs w:val="24"/>
              </w:rPr>
              <w:fldChar w:fldCharType="begin"/>
            </w:r>
            <w:r w:rsidRPr="00612227">
              <w:rPr>
                <w:rFonts w:ascii="Times New Roman" w:hAnsi="Times New Roman" w:cs="Times New Roman"/>
                <w:b w:val="0"/>
                <w:bCs w:val="0"/>
                <w:noProof/>
                <w:webHidden/>
                <w:sz w:val="24"/>
                <w:szCs w:val="24"/>
              </w:rPr>
              <w:instrText xml:space="preserve"> PAGEREF _Toc227743324 \h </w:instrText>
            </w:r>
            <w:r w:rsidRPr="00612227">
              <w:rPr>
                <w:rFonts w:ascii="Times New Roman" w:hAnsi="Times New Roman" w:cs="Times New Roman"/>
                <w:b w:val="0"/>
                <w:bCs w:val="0"/>
                <w:noProof/>
                <w:webHidden/>
                <w:sz w:val="24"/>
                <w:szCs w:val="24"/>
              </w:rPr>
            </w:r>
            <w:r w:rsidRPr="00612227">
              <w:rPr>
                <w:rFonts w:ascii="Times New Roman" w:hAnsi="Times New Roman" w:cs="Times New Roman"/>
                <w:b w:val="0"/>
                <w:bCs w:val="0"/>
                <w:noProof/>
                <w:webHidden/>
                <w:sz w:val="24"/>
                <w:szCs w:val="24"/>
              </w:rPr>
              <w:fldChar w:fldCharType="separate"/>
            </w:r>
            <w:r w:rsidRPr="00612227">
              <w:rPr>
                <w:rFonts w:ascii="Times New Roman" w:hAnsi="Times New Roman" w:cs="Times New Roman"/>
                <w:b w:val="0"/>
                <w:bCs w:val="0"/>
                <w:noProof/>
                <w:webHidden/>
                <w:sz w:val="24"/>
                <w:szCs w:val="24"/>
              </w:rPr>
              <w:t>39</w:t>
            </w:r>
            <w:r w:rsidRPr="00612227">
              <w:rPr>
                <w:rFonts w:ascii="Times New Roman" w:hAnsi="Times New Roman" w:cs="Times New Roman"/>
                <w:b w:val="0"/>
                <w:bCs w:val="0"/>
                <w:noProof/>
                <w:webHidden/>
                <w:sz w:val="24"/>
                <w:szCs w:val="24"/>
              </w:rPr>
              <w:fldChar w:fldCharType="end"/>
            </w:r>
          </w:hyperlink>
        </w:p>
        <w:p w14:paraId="06BDEF11" w14:textId="1ACC2159" w:rsidR="001E18D3" w:rsidRPr="00612227" w:rsidRDefault="001E18D3" w:rsidP="004E099F">
          <w:pPr>
            <w:rPr>
              <w:rFonts w:ascii="Times New Roman" w:hAnsi="Times New Roman" w:cs="Times New Roman"/>
              <w:color w:val="000000" w:themeColor="text1"/>
            </w:rPr>
          </w:pPr>
          <w:r w:rsidRPr="00612227">
            <w:rPr>
              <w:rFonts w:ascii="Times New Roman" w:hAnsi="Times New Roman" w:cs="Times New Roman"/>
              <w:noProof/>
              <w:color w:val="FF0000"/>
            </w:rPr>
            <w:fldChar w:fldCharType="end"/>
          </w:r>
        </w:p>
      </w:sdtContent>
    </w:sdt>
    <w:p w14:paraId="7EC3A78C" w14:textId="49B6F586" w:rsidR="00D5657C" w:rsidRPr="00612227" w:rsidRDefault="00D5657C">
      <w:pPr>
        <w:rPr>
          <w:rFonts w:ascii="Times New Roman" w:hAnsi="Times New Roman" w:cs="Times New Roman"/>
          <w:lang w:val="en-GB"/>
        </w:rPr>
      </w:pPr>
      <w:r w:rsidRPr="00612227">
        <w:rPr>
          <w:rFonts w:ascii="Times New Roman" w:hAnsi="Times New Roman" w:cs="Times New Roman"/>
          <w:lang w:val="en-GB"/>
        </w:rPr>
        <w:br w:type="page"/>
      </w:r>
    </w:p>
    <w:p w14:paraId="79660CA9" w14:textId="0972DF45" w:rsidR="00D5657C" w:rsidRPr="00612227" w:rsidRDefault="00D5657C" w:rsidP="00ED57C1">
      <w:pPr>
        <w:jc w:val="center"/>
        <w:rPr>
          <w:rFonts w:ascii="Times New Roman" w:hAnsi="Times New Roman" w:cs="Times New Roman"/>
          <w:b/>
          <w:bCs/>
          <w:lang w:val="en-GB"/>
        </w:rPr>
      </w:pPr>
      <w:r w:rsidRPr="00612227">
        <w:rPr>
          <w:rFonts w:ascii="Times New Roman" w:hAnsi="Times New Roman" w:cs="Times New Roman"/>
          <w:b/>
          <w:bCs/>
          <w:lang w:val="en-GB"/>
        </w:rPr>
        <w:lastRenderedPageBreak/>
        <w:t>List of figures</w:t>
      </w:r>
    </w:p>
    <w:p w14:paraId="42214BFD" w14:textId="77777777" w:rsidR="00D5657C" w:rsidRPr="00612227" w:rsidRDefault="00D5657C" w:rsidP="00ED57C1">
      <w:pPr>
        <w:jc w:val="center"/>
        <w:rPr>
          <w:rFonts w:ascii="Times New Roman" w:hAnsi="Times New Roman" w:cs="Times New Roman"/>
          <w:lang w:val="en-GB"/>
        </w:rPr>
      </w:pPr>
    </w:p>
    <w:p w14:paraId="56E03675" w14:textId="33E400C7" w:rsidR="004E099F" w:rsidRPr="00612227" w:rsidRDefault="00ED57C1">
      <w:pPr>
        <w:pStyle w:val="TableofFigures"/>
        <w:tabs>
          <w:tab w:val="right" w:leader="dot" w:pos="9016"/>
        </w:tabs>
        <w:rPr>
          <w:rFonts w:ascii="Times New Roman" w:eastAsiaTheme="minorEastAsia" w:hAnsi="Times New Roman" w:cs="Times New Roman"/>
          <w:noProof/>
          <w:sz w:val="22"/>
          <w:szCs w:val="22"/>
          <w:lang w:val="en-IN" w:eastAsia="en-IN"/>
        </w:rPr>
      </w:pPr>
      <w:r w:rsidRPr="00612227">
        <w:rPr>
          <w:rFonts w:ascii="Times New Roman" w:hAnsi="Times New Roman" w:cs="Times New Roman"/>
          <w:lang w:val="en-GB"/>
        </w:rPr>
        <w:fldChar w:fldCharType="begin"/>
      </w:r>
      <w:r w:rsidRPr="00612227">
        <w:rPr>
          <w:rFonts w:ascii="Times New Roman" w:hAnsi="Times New Roman" w:cs="Times New Roman"/>
          <w:lang w:val="en-GB"/>
        </w:rPr>
        <w:instrText xml:space="preserve"> TOC \h \z \t "Heading 5" \c </w:instrText>
      </w:r>
      <w:r w:rsidRPr="00612227">
        <w:rPr>
          <w:rFonts w:ascii="Times New Roman" w:hAnsi="Times New Roman" w:cs="Times New Roman"/>
          <w:lang w:val="en-GB"/>
        </w:rPr>
        <w:fldChar w:fldCharType="separate"/>
      </w:r>
      <w:hyperlink w:anchor="_Toc227743271" w:history="1">
        <w:r w:rsidR="004E099F" w:rsidRPr="00612227">
          <w:rPr>
            <w:rStyle w:val="Hyperlink"/>
            <w:rFonts w:ascii="Times New Roman" w:hAnsi="Times New Roman" w:cs="Times New Roman"/>
            <w:noProof/>
          </w:rPr>
          <w:t>Figure 1: Trends of Gross Profit Margin Ratio Analysis</w:t>
        </w:r>
        <w:r w:rsidR="004E099F" w:rsidRPr="00612227">
          <w:rPr>
            <w:rFonts w:ascii="Times New Roman" w:hAnsi="Times New Roman" w:cs="Times New Roman"/>
            <w:noProof/>
            <w:webHidden/>
          </w:rPr>
          <w:tab/>
        </w:r>
        <w:r w:rsidR="004E099F" w:rsidRPr="00612227">
          <w:rPr>
            <w:rFonts w:ascii="Times New Roman" w:hAnsi="Times New Roman" w:cs="Times New Roman"/>
            <w:noProof/>
            <w:webHidden/>
          </w:rPr>
          <w:fldChar w:fldCharType="begin"/>
        </w:r>
        <w:r w:rsidR="004E099F" w:rsidRPr="00612227">
          <w:rPr>
            <w:rFonts w:ascii="Times New Roman" w:hAnsi="Times New Roman" w:cs="Times New Roman"/>
            <w:noProof/>
            <w:webHidden/>
          </w:rPr>
          <w:instrText xml:space="preserve"> PAGEREF _Toc227743271 \h </w:instrText>
        </w:r>
        <w:r w:rsidR="004E099F" w:rsidRPr="00612227">
          <w:rPr>
            <w:rFonts w:ascii="Times New Roman" w:hAnsi="Times New Roman" w:cs="Times New Roman"/>
            <w:noProof/>
            <w:webHidden/>
          </w:rPr>
        </w:r>
        <w:r w:rsidR="004E099F" w:rsidRPr="00612227">
          <w:rPr>
            <w:rFonts w:ascii="Times New Roman" w:hAnsi="Times New Roman" w:cs="Times New Roman"/>
            <w:noProof/>
            <w:webHidden/>
          </w:rPr>
          <w:fldChar w:fldCharType="separate"/>
        </w:r>
        <w:r w:rsidR="004E099F" w:rsidRPr="00612227">
          <w:rPr>
            <w:rFonts w:ascii="Times New Roman" w:hAnsi="Times New Roman" w:cs="Times New Roman"/>
            <w:noProof/>
            <w:webHidden/>
          </w:rPr>
          <w:t>7</w:t>
        </w:r>
        <w:r w:rsidR="004E099F" w:rsidRPr="00612227">
          <w:rPr>
            <w:rFonts w:ascii="Times New Roman" w:hAnsi="Times New Roman" w:cs="Times New Roman"/>
            <w:noProof/>
            <w:webHidden/>
          </w:rPr>
          <w:fldChar w:fldCharType="end"/>
        </w:r>
      </w:hyperlink>
    </w:p>
    <w:p w14:paraId="7295F9BF" w14:textId="6F4282F9" w:rsidR="004E099F" w:rsidRPr="00612227" w:rsidRDefault="004E099F">
      <w:pPr>
        <w:pStyle w:val="TableofFigures"/>
        <w:tabs>
          <w:tab w:val="right" w:leader="dot" w:pos="9016"/>
        </w:tabs>
        <w:rPr>
          <w:rFonts w:ascii="Times New Roman" w:eastAsiaTheme="minorEastAsia" w:hAnsi="Times New Roman" w:cs="Times New Roman"/>
          <w:noProof/>
          <w:sz w:val="22"/>
          <w:szCs w:val="22"/>
          <w:lang w:val="en-IN" w:eastAsia="en-IN"/>
        </w:rPr>
      </w:pPr>
      <w:hyperlink w:anchor="_Toc227743272" w:history="1">
        <w:r w:rsidRPr="00612227">
          <w:rPr>
            <w:rStyle w:val="Hyperlink"/>
            <w:rFonts w:ascii="Times New Roman" w:hAnsi="Times New Roman" w:cs="Times New Roman"/>
            <w:noProof/>
          </w:rPr>
          <w:t>Figure 2: Trends of Current Ratio Analysis</w:t>
        </w:r>
        <w:r w:rsidRPr="00612227">
          <w:rPr>
            <w:rFonts w:ascii="Times New Roman" w:hAnsi="Times New Roman" w:cs="Times New Roman"/>
            <w:noProof/>
            <w:webHidden/>
          </w:rPr>
          <w:tab/>
        </w:r>
        <w:r w:rsidRPr="00612227">
          <w:rPr>
            <w:rFonts w:ascii="Times New Roman" w:hAnsi="Times New Roman" w:cs="Times New Roman"/>
            <w:noProof/>
            <w:webHidden/>
          </w:rPr>
          <w:fldChar w:fldCharType="begin"/>
        </w:r>
        <w:r w:rsidRPr="00612227">
          <w:rPr>
            <w:rFonts w:ascii="Times New Roman" w:hAnsi="Times New Roman" w:cs="Times New Roman"/>
            <w:noProof/>
            <w:webHidden/>
          </w:rPr>
          <w:instrText xml:space="preserve"> PAGEREF _Toc227743272 \h </w:instrText>
        </w:r>
        <w:r w:rsidRPr="00612227">
          <w:rPr>
            <w:rFonts w:ascii="Times New Roman" w:hAnsi="Times New Roman" w:cs="Times New Roman"/>
            <w:noProof/>
            <w:webHidden/>
          </w:rPr>
        </w:r>
        <w:r w:rsidRPr="00612227">
          <w:rPr>
            <w:rFonts w:ascii="Times New Roman" w:hAnsi="Times New Roman" w:cs="Times New Roman"/>
            <w:noProof/>
            <w:webHidden/>
          </w:rPr>
          <w:fldChar w:fldCharType="separate"/>
        </w:r>
        <w:r w:rsidRPr="00612227">
          <w:rPr>
            <w:rFonts w:ascii="Times New Roman" w:hAnsi="Times New Roman" w:cs="Times New Roman"/>
            <w:noProof/>
            <w:webHidden/>
          </w:rPr>
          <w:t>8</w:t>
        </w:r>
        <w:r w:rsidRPr="00612227">
          <w:rPr>
            <w:rFonts w:ascii="Times New Roman" w:hAnsi="Times New Roman" w:cs="Times New Roman"/>
            <w:noProof/>
            <w:webHidden/>
          </w:rPr>
          <w:fldChar w:fldCharType="end"/>
        </w:r>
      </w:hyperlink>
    </w:p>
    <w:p w14:paraId="7E9B0D05" w14:textId="1B16A5A6" w:rsidR="004E099F" w:rsidRPr="00612227" w:rsidRDefault="004E099F">
      <w:pPr>
        <w:pStyle w:val="TableofFigures"/>
        <w:tabs>
          <w:tab w:val="right" w:leader="dot" w:pos="9016"/>
        </w:tabs>
        <w:rPr>
          <w:rFonts w:ascii="Times New Roman" w:eastAsiaTheme="minorEastAsia" w:hAnsi="Times New Roman" w:cs="Times New Roman"/>
          <w:noProof/>
          <w:sz w:val="22"/>
          <w:szCs w:val="22"/>
          <w:lang w:val="en-IN" w:eastAsia="en-IN"/>
        </w:rPr>
      </w:pPr>
      <w:hyperlink w:anchor="_Toc227743273" w:history="1">
        <w:r w:rsidRPr="00612227">
          <w:rPr>
            <w:rStyle w:val="Hyperlink"/>
            <w:rFonts w:ascii="Times New Roman" w:hAnsi="Times New Roman" w:cs="Times New Roman"/>
            <w:noProof/>
          </w:rPr>
          <w:t>Figure 3: Trends of Asset Turnover Ratio Analysis</w:t>
        </w:r>
        <w:r w:rsidRPr="00612227">
          <w:rPr>
            <w:rFonts w:ascii="Times New Roman" w:hAnsi="Times New Roman" w:cs="Times New Roman"/>
            <w:noProof/>
            <w:webHidden/>
          </w:rPr>
          <w:tab/>
        </w:r>
        <w:r w:rsidRPr="00612227">
          <w:rPr>
            <w:rFonts w:ascii="Times New Roman" w:hAnsi="Times New Roman" w:cs="Times New Roman"/>
            <w:noProof/>
            <w:webHidden/>
          </w:rPr>
          <w:fldChar w:fldCharType="begin"/>
        </w:r>
        <w:r w:rsidRPr="00612227">
          <w:rPr>
            <w:rFonts w:ascii="Times New Roman" w:hAnsi="Times New Roman" w:cs="Times New Roman"/>
            <w:noProof/>
            <w:webHidden/>
          </w:rPr>
          <w:instrText xml:space="preserve"> PAGEREF _Toc227743273 \h </w:instrText>
        </w:r>
        <w:r w:rsidRPr="00612227">
          <w:rPr>
            <w:rFonts w:ascii="Times New Roman" w:hAnsi="Times New Roman" w:cs="Times New Roman"/>
            <w:noProof/>
            <w:webHidden/>
          </w:rPr>
        </w:r>
        <w:r w:rsidRPr="00612227">
          <w:rPr>
            <w:rFonts w:ascii="Times New Roman" w:hAnsi="Times New Roman" w:cs="Times New Roman"/>
            <w:noProof/>
            <w:webHidden/>
          </w:rPr>
          <w:fldChar w:fldCharType="separate"/>
        </w:r>
        <w:r w:rsidRPr="00612227">
          <w:rPr>
            <w:rFonts w:ascii="Times New Roman" w:hAnsi="Times New Roman" w:cs="Times New Roman"/>
            <w:noProof/>
            <w:webHidden/>
          </w:rPr>
          <w:t>9</w:t>
        </w:r>
        <w:r w:rsidRPr="00612227">
          <w:rPr>
            <w:rFonts w:ascii="Times New Roman" w:hAnsi="Times New Roman" w:cs="Times New Roman"/>
            <w:noProof/>
            <w:webHidden/>
          </w:rPr>
          <w:fldChar w:fldCharType="end"/>
        </w:r>
      </w:hyperlink>
    </w:p>
    <w:p w14:paraId="1D4F63BE" w14:textId="34D90ECF" w:rsidR="004E099F" w:rsidRPr="00612227" w:rsidRDefault="004E099F">
      <w:pPr>
        <w:pStyle w:val="TableofFigures"/>
        <w:tabs>
          <w:tab w:val="right" w:leader="dot" w:pos="9016"/>
        </w:tabs>
        <w:rPr>
          <w:rFonts w:ascii="Times New Roman" w:eastAsiaTheme="minorEastAsia" w:hAnsi="Times New Roman" w:cs="Times New Roman"/>
          <w:noProof/>
          <w:sz w:val="22"/>
          <w:szCs w:val="22"/>
          <w:lang w:val="en-IN" w:eastAsia="en-IN"/>
        </w:rPr>
      </w:pPr>
      <w:hyperlink w:anchor="_Toc227743274" w:history="1">
        <w:r w:rsidRPr="00612227">
          <w:rPr>
            <w:rStyle w:val="Hyperlink"/>
            <w:rFonts w:ascii="Times New Roman" w:hAnsi="Times New Roman" w:cs="Times New Roman"/>
            <w:noProof/>
          </w:rPr>
          <w:t>Figure 4: Trends of Debt-to-Equity Ratio Analysis</w:t>
        </w:r>
        <w:r w:rsidRPr="00612227">
          <w:rPr>
            <w:rFonts w:ascii="Times New Roman" w:hAnsi="Times New Roman" w:cs="Times New Roman"/>
            <w:noProof/>
            <w:webHidden/>
          </w:rPr>
          <w:tab/>
        </w:r>
        <w:r w:rsidRPr="00612227">
          <w:rPr>
            <w:rFonts w:ascii="Times New Roman" w:hAnsi="Times New Roman" w:cs="Times New Roman"/>
            <w:noProof/>
            <w:webHidden/>
          </w:rPr>
          <w:fldChar w:fldCharType="begin"/>
        </w:r>
        <w:r w:rsidRPr="00612227">
          <w:rPr>
            <w:rFonts w:ascii="Times New Roman" w:hAnsi="Times New Roman" w:cs="Times New Roman"/>
            <w:noProof/>
            <w:webHidden/>
          </w:rPr>
          <w:instrText xml:space="preserve"> PAGEREF _Toc227743274 \h </w:instrText>
        </w:r>
        <w:r w:rsidRPr="00612227">
          <w:rPr>
            <w:rFonts w:ascii="Times New Roman" w:hAnsi="Times New Roman" w:cs="Times New Roman"/>
            <w:noProof/>
            <w:webHidden/>
          </w:rPr>
        </w:r>
        <w:r w:rsidRPr="00612227">
          <w:rPr>
            <w:rFonts w:ascii="Times New Roman" w:hAnsi="Times New Roman" w:cs="Times New Roman"/>
            <w:noProof/>
            <w:webHidden/>
          </w:rPr>
          <w:fldChar w:fldCharType="separate"/>
        </w:r>
        <w:r w:rsidRPr="00612227">
          <w:rPr>
            <w:rFonts w:ascii="Times New Roman" w:hAnsi="Times New Roman" w:cs="Times New Roman"/>
            <w:noProof/>
            <w:webHidden/>
          </w:rPr>
          <w:t>10</w:t>
        </w:r>
        <w:r w:rsidRPr="00612227">
          <w:rPr>
            <w:rFonts w:ascii="Times New Roman" w:hAnsi="Times New Roman" w:cs="Times New Roman"/>
            <w:noProof/>
            <w:webHidden/>
          </w:rPr>
          <w:fldChar w:fldCharType="end"/>
        </w:r>
      </w:hyperlink>
    </w:p>
    <w:p w14:paraId="305FAA4B" w14:textId="09B22B4C" w:rsidR="00D5657C" w:rsidRPr="00612227" w:rsidRDefault="00ED57C1" w:rsidP="00ED57C1">
      <w:pPr>
        <w:jc w:val="center"/>
        <w:rPr>
          <w:rFonts w:ascii="Times New Roman" w:hAnsi="Times New Roman" w:cs="Times New Roman"/>
          <w:lang w:val="en-GB"/>
        </w:rPr>
      </w:pPr>
      <w:r w:rsidRPr="00612227">
        <w:rPr>
          <w:rFonts w:ascii="Times New Roman" w:hAnsi="Times New Roman" w:cs="Times New Roman"/>
          <w:lang w:val="en-GB"/>
        </w:rPr>
        <w:fldChar w:fldCharType="end"/>
      </w:r>
    </w:p>
    <w:p w14:paraId="1059F4CE" w14:textId="77777777" w:rsidR="004E099F" w:rsidRPr="00612227" w:rsidRDefault="004E099F" w:rsidP="00ED57C1">
      <w:pPr>
        <w:jc w:val="center"/>
        <w:rPr>
          <w:rFonts w:ascii="Times New Roman" w:hAnsi="Times New Roman" w:cs="Times New Roman"/>
          <w:lang w:val="en-GB"/>
        </w:rPr>
      </w:pPr>
    </w:p>
    <w:p w14:paraId="19A54E72" w14:textId="66114AD7" w:rsidR="004E099F" w:rsidRPr="00612227" w:rsidRDefault="004E099F">
      <w:pPr>
        <w:rPr>
          <w:rFonts w:ascii="Times New Roman" w:hAnsi="Times New Roman" w:cs="Times New Roman"/>
          <w:lang w:val="en-GB"/>
        </w:rPr>
      </w:pPr>
      <w:r w:rsidRPr="00612227">
        <w:rPr>
          <w:rFonts w:ascii="Times New Roman" w:hAnsi="Times New Roman" w:cs="Times New Roman"/>
          <w:lang w:val="en-GB"/>
        </w:rPr>
        <w:br w:type="page"/>
      </w:r>
    </w:p>
    <w:p w14:paraId="48D220C7" w14:textId="77777777" w:rsidR="004E099F" w:rsidRPr="00612227" w:rsidRDefault="004E099F" w:rsidP="00ED57C1">
      <w:pPr>
        <w:jc w:val="center"/>
        <w:rPr>
          <w:rFonts w:ascii="Times New Roman" w:hAnsi="Times New Roman" w:cs="Times New Roman"/>
          <w:b/>
          <w:bCs/>
          <w:lang w:val="en-GB"/>
        </w:rPr>
      </w:pPr>
      <w:r w:rsidRPr="00612227">
        <w:rPr>
          <w:rFonts w:ascii="Times New Roman" w:hAnsi="Times New Roman" w:cs="Times New Roman"/>
          <w:b/>
          <w:bCs/>
          <w:lang w:val="en-GB"/>
        </w:rPr>
        <w:lastRenderedPageBreak/>
        <w:t>List of tables</w:t>
      </w:r>
    </w:p>
    <w:p w14:paraId="7E9B7BAD" w14:textId="687611B6" w:rsidR="004E099F" w:rsidRPr="00612227" w:rsidRDefault="004E099F" w:rsidP="00ED57C1">
      <w:pPr>
        <w:jc w:val="center"/>
        <w:rPr>
          <w:rFonts w:ascii="Times New Roman" w:hAnsi="Times New Roman" w:cs="Times New Roman"/>
          <w:lang w:val="en-GB"/>
        </w:rPr>
      </w:pPr>
    </w:p>
    <w:p w14:paraId="7069E4CD" w14:textId="7C25B048" w:rsidR="004E099F" w:rsidRPr="00612227" w:rsidRDefault="004E099F">
      <w:pPr>
        <w:pStyle w:val="TableofFigures"/>
        <w:tabs>
          <w:tab w:val="right" w:leader="dot" w:pos="9016"/>
        </w:tabs>
        <w:rPr>
          <w:rFonts w:ascii="Times New Roman" w:eastAsiaTheme="minorEastAsia" w:hAnsi="Times New Roman" w:cs="Times New Roman"/>
          <w:noProof/>
          <w:sz w:val="22"/>
          <w:szCs w:val="22"/>
          <w:lang w:val="en-IN" w:eastAsia="en-IN"/>
        </w:rPr>
      </w:pPr>
      <w:r w:rsidRPr="00612227">
        <w:rPr>
          <w:rFonts w:ascii="Times New Roman" w:hAnsi="Times New Roman" w:cs="Times New Roman"/>
          <w:lang w:val="en-GB"/>
        </w:rPr>
        <w:fldChar w:fldCharType="begin"/>
      </w:r>
      <w:r w:rsidRPr="00612227">
        <w:rPr>
          <w:rFonts w:ascii="Times New Roman" w:hAnsi="Times New Roman" w:cs="Times New Roman"/>
          <w:lang w:val="en-GB"/>
        </w:rPr>
        <w:instrText xml:space="preserve"> TOC \h \z \t "Heading 6" \c </w:instrText>
      </w:r>
      <w:r w:rsidRPr="00612227">
        <w:rPr>
          <w:rFonts w:ascii="Times New Roman" w:hAnsi="Times New Roman" w:cs="Times New Roman"/>
          <w:lang w:val="en-GB"/>
        </w:rPr>
        <w:fldChar w:fldCharType="separate"/>
      </w:r>
      <w:hyperlink w:anchor="_Toc227743261" w:history="1">
        <w:r w:rsidRPr="00612227">
          <w:rPr>
            <w:rStyle w:val="Hyperlink"/>
            <w:rFonts w:ascii="Times New Roman" w:hAnsi="Times New Roman" w:cs="Times New Roman"/>
            <w:noProof/>
          </w:rPr>
          <w:t>Table 1: Profitability Ratio Analysis</w:t>
        </w:r>
        <w:r w:rsidRPr="00612227">
          <w:rPr>
            <w:rFonts w:ascii="Times New Roman" w:hAnsi="Times New Roman" w:cs="Times New Roman"/>
            <w:noProof/>
            <w:webHidden/>
          </w:rPr>
          <w:tab/>
        </w:r>
        <w:r w:rsidRPr="00612227">
          <w:rPr>
            <w:rFonts w:ascii="Times New Roman" w:hAnsi="Times New Roman" w:cs="Times New Roman"/>
            <w:noProof/>
            <w:webHidden/>
          </w:rPr>
          <w:fldChar w:fldCharType="begin"/>
        </w:r>
        <w:r w:rsidRPr="00612227">
          <w:rPr>
            <w:rFonts w:ascii="Times New Roman" w:hAnsi="Times New Roman" w:cs="Times New Roman"/>
            <w:noProof/>
            <w:webHidden/>
          </w:rPr>
          <w:instrText xml:space="preserve"> PAGEREF _Toc227743261 \h </w:instrText>
        </w:r>
        <w:r w:rsidRPr="00612227">
          <w:rPr>
            <w:rFonts w:ascii="Times New Roman" w:hAnsi="Times New Roman" w:cs="Times New Roman"/>
            <w:noProof/>
            <w:webHidden/>
          </w:rPr>
        </w:r>
        <w:r w:rsidRPr="00612227">
          <w:rPr>
            <w:rFonts w:ascii="Times New Roman" w:hAnsi="Times New Roman" w:cs="Times New Roman"/>
            <w:noProof/>
            <w:webHidden/>
          </w:rPr>
          <w:fldChar w:fldCharType="separate"/>
        </w:r>
        <w:r w:rsidRPr="00612227">
          <w:rPr>
            <w:rFonts w:ascii="Times New Roman" w:hAnsi="Times New Roman" w:cs="Times New Roman"/>
            <w:noProof/>
            <w:webHidden/>
          </w:rPr>
          <w:t>7</w:t>
        </w:r>
        <w:r w:rsidRPr="00612227">
          <w:rPr>
            <w:rFonts w:ascii="Times New Roman" w:hAnsi="Times New Roman" w:cs="Times New Roman"/>
            <w:noProof/>
            <w:webHidden/>
          </w:rPr>
          <w:fldChar w:fldCharType="end"/>
        </w:r>
      </w:hyperlink>
    </w:p>
    <w:p w14:paraId="297B7ED1" w14:textId="03223CB0" w:rsidR="004E099F" w:rsidRPr="00612227" w:rsidRDefault="004E099F">
      <w:pPr>
        <w:pStyle w:val="TableofFigures"/>
        <w:tabs>
          <w:tab w:val="right" w:leader="dot" w:pos="9016"/>
        </w:tabs>
        <w:rPr>
          <w:rFonts w:ascii="Times New Roman" w:eastAsiaTheme="minorEastAsia" w:hAnsi="Times New Roman" w:cs="Times New Roman"/>
          <w:noProof/>
          <w:sz w:val="22"/>
          <w:szCs w:val="22"/>
          <w:lang w:val="en-IN" w:eastAsia="en-IN"/>
        </w:rPr>
      </w:pPr>
      <w:hyperlink w:anchor="_Toc227743262" w:history="1">
        <w:r w:rsidRPr="00612227">
          <w:rPr>
            <w:rStyle w:val="Hyperlink"/>
            <w:rFonts w:ascii="Times New Roman" w:hAnsi="Times New Roman" w:cs="Times New Roman"/>
            <w:noProof/>
          </w:rPr>
          <w:t>Table 2: Liquidity Ratio Analysis</w:t>
        </w:r>
        <w:r w:rsidRPr="00612227">
          <w:rPr>
            <w:rFonts w:ascii="Times New Roman" w:hAnsi="Times New Roman" w:cs="Times New Roman"/>
            <w:noProof/>
            <w:webHidden/>
          </w:rPr>
          <w:tab/>
        </w:r>
        <w:r w:rsidRPr="00612227">
          <w:rPr>
            <w:rFonts w:ascii="Times New Roman" w:hAnsi="Times New Roman" w:cs="Times New Roman"/>
            <w:noProof/>
            <w:webHidden/>
          </w:rPr>
          <w:fldChar w:fldCharType="begin"/>
        </w:r>
        <w:r w:rsidRPr="00612227">
          <w:rPr>
            <w:rFonts w:ascii="Times New Roman" w:hAnsi="Times New Roman" w:cs="Times New Roman"/>
            <w:noProof/>
            <w:webHidden/>
          </w:rPr>
          <w:instrText xml:space="preserve"> PAGEREF _Toc227743262 \h </w:instrText>
        </w:r>
        <w:r w:rsidRPr="00612227">
          <w:rPr>
            <w:rFonts w:ascii="Times New Roman" w:hAnsi="Times New Roman" w:cs="Times New Roman"/>
            <w:noProof/>
            <w:webHidden/>
          </w:rPr>
        </w:r>
        <w:r w:rsidRPr="00612227">
          <w:rPr>
            <w:rFonts w:ascii="Times New Roman" w:hAnsi="Times New Roman" w:cs="Times New Roman"/>
            <w:noProof/>
            <w:webHidden/>
          </w:rPr>
          <w:fldChar w:fldCharType="separate"/>
        </w:r>
        <w:r w:rsidRPr="00612227">
          <w:rPr>
            <w:rFonts w:ascii="Times New Roman" w:hAnsi="Times New Roman" w:cs="Times New Roman"/>
            <w:noProof/>
            <w:webHidden/>
          </w:rPr>
          <w:t>8</w:t>
        </w:r>
        <w:r w:rsidRPr="00612227">
          <w:rPr>
            <w:rFonts w:ascii="Times New Roman" w:hAnsi="Times New Roman" w:cs="Times New Roman"/>
            <w:noProof/>
            <w:webHidden/>
          </w:rPr>
          <w:fldChar w:fldCharType="end"/>
        </w:r>
      </w:hyperlink>
    </w:p>
    <w:p w14:paraId="01BCD299" w14:textId="174A0D25" w:rsidR="004E099F" w:rsidRPr="00612227" w:rsidRDefault="004E099F">
      <w:pPr>
        <w:pStyle w:val="TableofFigures"/>
        <w:tabs>
          <w:tab w:val="right" w:leader="dot" w:pos="9016"/>
        </w:tabs>
        <w:rPr>
          <w:rFonts w:ascii="Times New Roman" w:eastAsiaTheme="minorEastAsia" w:hAnsi="Times New Roman" w:cs="Times New Roman"/>
          <w:noProof/>
          <w:sz w:val="22"/>
          <w:szCs w:val="22"/>
          <w:lang w:val="en-IN" w:eastAsia="en-IN"/>
        </w:rPr>
      </w:pPr>
      <w:hyperlink w:anchor="_Toc227743263" w:history="1">
        <w:r w:rsidRPr="00612227">
          <w:rPr>
            <w:rStyle w:val="Hyperlink"/>
            <w:rFonts w:ascii="Times New Roman" w:hAnsi="Times New Roman" w:cs="Times New Roman"/>
            <w:noProof/>
          </w:rPr>
          <w:t>Table 3: Efficiency Ratio Analysis</w:t>
        </w:r>
        <w:r w:rsidRPr="00612227">
          <w:rPr>
            <w:rFonts w:ascii="Times New Roman" w:hAnsi="Times New Roman" w:cs="Times New Roman"/>
            <w:noProof/>
            <w:webHidden/>
          </w:rPr>
          <w:tab/>
        </w:r>
        <w:r w:rsidRPr="00612227">
          <w:rPr>
            <w:rFonts w:ascii="Times New Roman" w:hAnsi="Times New Roman" w:cs="Times New Roman"/>
            <w:noProof/>
            <w:webHidden/>
          </w:rPr>
          <w:fldChar w:fldCharType="begin"/>
        </w:r>
        <w:r w:rsidRPr="00612227">
          <w:rPr>
            <w:rFonts w:ascii="Times New Roman" w:hAnsi="Times New Roman" w:cs="Times New Roman"/>
            <w:noProof/>
            <w:webHidden/>
          </w:rPr>
          <w:instrText xml:space="preserve"> PAGEREF _Toc227743263 \h </w:instrText>
        </w:r>
        <w:r w:rsidRPr="00612227">
          <w:rPr>
            <w:rFonts w:ascii="Times New Roman" w:hAnsi="Times New Roman" w:cs="Times New Roman"/>
            <w:noProof/>
            <w:webHidden/>
          </w:rPr>
        </w:r>
        <w:r w:rsidRPr="00612227">
          <w:rPr>
            <w:rFonts w:ascii="Times New Roman" w:hAnsi="Times New Roman" w:cs="Times New Roman"/>
            <w:noProof/>
            <w:webHidden/>
          </w:rPr>
          <w:fldChar w:fldCharType="separate"/>
        </w:r>
        <w:r w:rsidRPr="00612227">
          <w:rPr>
            <w:rFonts w:ascii="Times New Roman" w:hAnsi="Times New Roman" w:cs="Times New Roman"/>
            <w:noProof/>
            <w:webHidden/>
          </w:rPr>
          <w:t>9</w:t>
        </w:r>
        <w:r w:rsidRPr="00612227">
          <w:rPr>
            <w:rFonts w:ascii="Times New Roman" w:hAnsi="Times New Roman" w:cs="Times New Roman"/>
            <w:noProof/>
            <w:webHidden/>
          </w:rPr>
          <w:fldChar w:fldCharType="end"/>
        </w:r>
      </w:hyperlink>
    </w:p>
    <w:p w14:paraId="43E7F3AD" w14:textId="37337F21" w:rsidR="004E099F" w:rsidRPr="00612227" w:rsidRDefault="004E099F">
      <w:pPr>
        <w:pStyle w:val="TableofFigures"/>
        <w:tabs>
          <w:tab w:val="right" w:leader="dot" w:pos="9016"/>
        </w:tabs>
        <w:rPr>
          <w:rFonts w:ascii="Times New Roman" w:eastAsiaTheme="minorEastAsia" w:hAnsi="Times New Roman" w:cs="Times New Roman"/>
          <w:noProof/>
          <w:sz w:val="22"/>
          <w:szCs w:val="22"/>
          <w:lang w:val="en-IN" w:eastAsia="en-IN"/>
        </w:rPr>
      </w:pPr>
      <w:hyperlink w:anchor="_Toc227743264" w:history="1">
        <w:r w:rsidRPr="00612227">
          <w:rPr>
            <w:rStyle w:val="Hyperlink"/>
            <w:rFonts w:ascii="Times New Roman" w:hAnsi="Times New Roman" w:cs="Times New Roman"/>
            <w:noProof/>
          </w:rPr>
          <w:t>Table 4: Gearing Ratio Analysis</w:t>
        </w:r>
        <w:r w:rsidRPr="00612227">
          <w:rPr>
            <w:rFonts w:ascii="Times New Roman" w:hAnsi="Times New Roman" w:cs="Times New Roman"/>
            <w:noProof/>
            <w:webHidden/>
          </w:rPr>
          <w:tab/>
        </w:r>
        <w:r w:rsidRPr="00612227">
          <w:rPr>
            <w:rFonts w:ascii="Times New Roman" w:hAnsi="Times New Roman" w:cs="Times New Roman"/>
            <w:noProof/>
            <w:webHidden/>
          </w:rPr>
          <w:fldChar w:fldCharType="begin"/>
        </w:r>
        <w:r w:rsidRPr="00612227">
          <w:rPr>
            <w:rFonts w:ascii="Times New Roman" w:hAnsi="Times New Roman" w:cs="Times New Roman"/>
            <w:noProof/>
            <w:webHidden/>
          </w:rPr>
          <w:instrText xml:space="preserve"> PAGEREF _Toc227743264 \h </w:instrText>
        </w:r>
        <w:r w:rsidRPr="00612227">
          <w:rPr>
            <w:rFonts w:ascii="Times New Roman" w:hAnsi="Times New Roman" w:cs="Times New Roman"/>
            <w:noProof/>
            <w:webHidden/>
          </w:rPr>
        </w:r>
        <w:r w:rsidRPr="00612227">
          <w:rPr>
            <w:rFonts w:ascii="Times New Roman" w:hAnsi="Times New Roman" w:cs="Times New Roman"/>
            <w:noProof/>
            <w:webHidden/>
          </w:rPr>
          <w:fldChar w:fldCharType="separate"/>
        </w:r>
        <w:r w:rsidRPr="00612227">
          <w:rPr>
            <w:rFonts w:ascii="Times New Roman" w:hAnsi="Times New Roman" w:cs="Times New Roman"/>
            <w:noProof/>
            <w:webHidden/>
          </w:rPr>
          <w:t>10</w:t>
        </w:r>
        <w:r w:rsidRPr="00612227">
          <w:rPr>
            <w:rFonts w:ascii="Times New Roman" w:hAnsi="Times New Roman" w:cs="Times New Roman"/>
            <w:noProof/>
            <w:webHidden/>
          </w:rPr>
          <w:fldChar w:fldCharType="end"/>
        </w:r>
      </w:hyperlink>
    </w:p>
    <w:p w14:paraId="347C0141" w14:textId="10053CC9" w:rsidR="004E099F" w:rsidRPr="00612227" w:rsidRDefault="004E099F">
      <w:pPr>
        <w:pStyle w:val="TableofFigures"/>
        <w:tabs>
          <w:tab w:val="right" w:leader="dot" w:pos="9016"/>
        </w:tabs>
        <w:rPr>
          <w:rFonts w:ascii="Times New Roman" w:eastAsiaTheme="minorEastAsia" w:hAnsi="Times New Roman" w:cs="Times New Roman"/>
          <w:noProof/>
          <w:sz w:val="22"/>
          <w:szCs w:val="22"/>
          <w:lang w:val="en-IN" w:eastAsia="en-IN"/>
        </w:rPr>
      </w:pPr>
      <w:hyperlink w:anchor="_Toc227743265" w:history="1">
        <w:r w:rsidRPr="00612227">
          <w:rPr>
            <w:rStyle w:val="Hyperlink"/>
            <w:rFonts w:ascii="Times New Roman" w:hAnsi="Times New Roman" w:cs="Times New Roman"/>
            <w:noProof/>
          </w:rPr>
          <w:t>Table 5: Investment Ratio Analysis</w:t>
        </w:r>
        <w:r w:rsidRPr="00612227">
          <w:rPr>
            <w:rFonts w:ascii="Times New Roman" w:hAnsi="Times New Roman" w:cs="Times New Roman"/>
            <w:noProof/>
            <w:webHidden/>
          </w:rPr>
          <w:tab/>
        </w:r>
        <w:r w:rsidRPr="00612227">
          <w:rPr>
            <w:rFonts w:ascii="Times New Roman" w:hAnsi="Times New Roman" w:cs="Times New Roman"/>
            <w:noProof/>
            <w:webHidden/>
          </w:rPr>
          <w:fldChar w:fldCharType="begin"/>
        </w:r>
        <w:r w:rsidRPr="00612227">
          <w:rPr>
            <w:rFonts w:ascii="Times New Roman" w:hAnsi="Times New Roman" w:cs="Times New Roman"/>
            <w:noProof/>
            <w:webHidden/>
          </w:rPr>
          <w:instrText xml:space="preserve"> PAGEREF _Toc227743265 \h </w:instrText>
        </w:r>
        <w:r w:rsidRPr="00612227">
          <w:rPr>
            <w:rFonts w:ascii="Times New Roman" w:hAnsi="Times New Roman" w:cs="Times New Roman"/>
            <w:noProof/>
            <w:webHidden/>
          </w:rPr>
        </w:r>
        <w:r w:rsidRPr="00612227">
          <w:rPr>
            <w:rFonts w:ascii="Times New Roman" w:hAnsi="Times New Roman" w:cs="Times New Roman"/>
            <w:noProof/>
            <w:webHidden/>
          </w:rPr>
          <w:fldChar w:fldCharType="separate"/>
        </w:r>
        <w:r w:rsidRPr="00612227">
          <w:rPr>
            <w:rFonts w:ascii="Times New Roman" w:hAnsi="Times New Roman" w:cs="Times New Roman"/>
            <w:noProof/>
            <w:webHidden/>
          </w:rPr>
          <w:t>11</w:t>
        </w:r>
        <w:r w:rsidRPr="00612227">
          <w:rPr>
            <w:rFonts w:ascii="Times New Roman" w:hAnsi="Times New Roman" w:cs="Times New Roman"/>
            <w:noProof/>
            <w:webHidden/>
          </w:rPr>
          <w:fldChar w:fldCharType="end"/>
        </w:r>
      </w:hyperlink>
    </w:p>
    <w:p w14:paraId="1448D715" w14:textId="270C174F" w:rsidR="004E099F" w:rsidRPr="00612227" w:rsidRDefault="004E099F">
      <w:pPr>
        <w:pStyle w:val="TableofFigures"/>
        <w:tabs>
          <w:tab w:val="right" w:leader="dot" w:pos="9016"/>
        </w:tabs>
        <w:rPr>
          <w:rFonts w:ascii="Times New Roman" w:eastAsiaTheme="minorEastAsia" w:hAnsi="Times New Roman" w:cs="Times New Roman"/>
          <w:noProof/>
          <w:sz w:val="22"/>
          <w:szCs w:val="22"/>
          <w:lang w:val="en-IN" w:eastAsia="en-IN"/>
        </w:rPr>
      </w:pPr>
      <w:hyperlink w:anchor="_Toc227743266" w:history="1">
        <w:r w:rsidRPr="00612227">
          <w:rPr>
            <w:rStyle w:val="Hyperlink"/>
            <w:rFonts w:ascii="Times New Roman" w:hAnsi="Times New Roman" w:cs="Times New Roman"/>
            <w:noProof/>
          </w:rPr>
          <w:t>Table 6: Cash Flow Ratio Analysis</w:t>
        </w:r>
        <w:r w:rsidRPr="00612227">
          <w:rPr>
            <w:rFonts w:ascii="Times New Roman" w:hAnsi="Times New Roman" w:cs="Times New Roman"/>
            <w:noProof/>
            <w:webHidden/>
          </w:rPr>
          <w:tab/>
        </w:r>
        <w:r w:rsidRPr="00612227">
          <w:rPr>
            <w:rFonts w:ascii="Times New Roman" w:hAnsi="Times New Roman" w:cs="Times New Roman"/>
            <w:noProof/>
            <w:webHidden/>
          </w:rPr>
          <w:fldChar w:fldCharType="begin"/>
        </w:r>
        <w:r w:rsidRPr="00612227">
          <w:rPr>
            <w:rFonts w:ascii="Times New Roman" w:hAnsi="Times New Roman" w:cs="Times New Roman"/>
            <w:noProof/>
            <w:webHidden/>
          </w:rPr>
          <w:instrText xml:space="preserve"> PAGEREF _Toc227743266 \h </w:instrText>
        </w:r>
        <w:r w:rsidRPr="00612227">
          <w:rPr>
            <w:rFonts w:ascii="Times New Roman" w:hAnsi="Times New Roman" w:cs="Times New Roman"/>
            <w:noProof/>
            <w:webHidden/>
          </w:rPr>
        </w:r>
        <w:r w:rsidRPr="00612227">
          <w:rPr>
            <w:rFonts w:ascii="Times New Roman" w:hAnsi="Times New Roman" w:cs="Times New Roman"/>
            <w:noProof/>
            <w:webHidden/>
          </w:rPr>
          <w:fldChar w:fldCharType="separate"/>
        </w:r>
        <w:r w:rsidRPr="00612227">
          <w:rPr>
            <w:rFonts w:ascii="Times New Roman" w:hAnsi="Times New Roman" w:cs="Times New Roman"/>
            <w:noProof/>
            <w:webHidden/>
          </w:rPr>
          <w:t>11</w:t>
        </w:r>
        <w:r w:rsidRPr="00612227">
          <w:rPr>
            <w:rFonts w:ascii="Times New Roman" w:hAnsi="Times New Roman" w:cs="Times New Roman"/>
            <w:noProof/>
            <w:webHidden/>
          </w:rPr>
          <w:fldChar w:fldCharType="end"/>
        </w:r>
      </w:hyperlink>
    </w:p>
    <w:p w14:paraId="49700A82" w14:textId="7CB50B83" w:rsidR="004E099F" w:rsidRPr="00612227" w:rsidRDefault="004E099F">
      <w:pPr>
        <w:pStyle w:val="TableofFigures"/>
        <w:tabs>
          <w:tab w:val="right" w:leader="dot" w:pos="9016"/>
        </w:tabs>
        <w:rPr>
          <w:rFonts w:ascii="Times New Roman" w:eastAsiaTheme="minorEastAsia" w:hAnsi="Times New Roman" w:cs="Times New Roman"/>
          <w:noProof/>
          <w:sz w:val="22"/>
          <w:szCs w:val="22"/>
          <w:lang w:val="en-IN" w:eastAsia="en-IN"/>
        </w:rPr>
      </w:pPr>
      <w:hyperlink w:anchor="_Toc227743267" w:history="1">
        <w:r w:rsidRPr="00612227">
          <w:rPr>
            <w:rStyle w:val="Hyperlink"/>
            <w:rFonts w:ascii="Times New Roman" w:hAnsi="Times New Roman" w:cs="Times New Roman"/>
            <w:noProof/>
          </w:rPr>
          <w:t>Table 7: Payback Period (PBP) Calculation</w:t>
        </w:r>
        <w:r w:rsidRPr="00612227">
          <w:rPr>
            <w:rFonts w:ascii="Times New Roman" w:hAnsi="Times New Roman" w:cs="Times New Roman"/>
            <w:noProof/>
            <w:webHidden/>
          </w:rPr>
          <w:tab/>
        </w:r>
        <w:r w:rsidRPr="00612227">
          <w:rPr>
            <w:rFonts w:ascii="Times New Roman" w:hAnsi="Times New Roman" w:cs="Times New Roman"/>
            <w:noProof/>
            <w:webHidden/>
          </w:rPr>
          <w:fldChar w:fldCharType="begin"/>
        </w:r>
        <w:r w:rsidRPr="00612227">
          <w:rPr>
            <w:rFonts w:ascii="Times New Roman" w:hAnsi="Times New Roman" w:cs="Times New Roman"/>
            <w:noProof/>
            <w:webHidden/>
          </w:rPr>
          <w:instrText xml:space="preserve"> PAGEREF _Toc227743267 \h </w:instrText>
        </w:r>
        <w:r w:rsidRPr="00612227">
          <w:rPr>
            <w:rFonts w:ascii="Times New Roman" w:hAnsi="Times New Roman" w:cs="Times New Roman"/>
            <w:noProof/>
            <w:webHidden/>
          </w:rPr>
        </w:r>
        <w:r w:rsidRPr="00612227">
          <w:rPr>
            <w:rFonts w:ascii="Times New Roman" w:hAnsi="Times New Roman" w:cs="Times New Roman"/>
            <w:noProof/>
            <w:webHidden/>
          </w:rPr>
          <w:fldChar w:fldCharType="separate"/>
        </w:r>
        <w:r w:rsidRPr="00612227">
          <w:rPr>
            <w:rFonts w:ascii="Times New Roman" w:hAnsi="Times New Roman" w:cs="Times New Roman"/>
            <w:noProof/>
            <w:webHidden/>
          </w:rPr>
          <w:t>19</w:t>
        </w:r>
        <w:r w:rsidRPr="00612227">
          <w:rPr>
            <w:rFonts w:ascii="Times New Roman" w:hAnsi="Times New Roman" w:cs="Times New Roman"/>
            <w:noProof/>
            <w:webHidden/>
          </w:rPr>
          <w:fldChar w:fldCharType="end"/>
        </w:r>
      </w:hyperlink>
    </w:p>
    <w:p w14:paraId="6A4FFACF" w14:textId="3F3838E2" w:rsidR="004E099F" w:rsidRPr="00612227" w:rsidRDefault="004E099F">
      <w:pPr>
        <w:pStyle w:val="TableofFigures"/>
        <w:tabs>
          <w:tab w:val="right" w:leader="dot" w:pos="9016"/>
        </w:tabs>
        <w:rPr>
          <w:rFonts w:ascii="Times New Roman" w:eastAsiaTheme="minorEastAsia" w:hAnsi="Times New Roman" w:cs="Times New Roman"/>
          <w:noProof/>
          <w:sz w:val="22"/>
          <w:szCs w:val="22"/>
          <w:lang w:val="en-IN" w:eastAsia="en-IN"/>
        </w:rPr>
      </w:pPr>
      <w:hyperlink w:anchor="_Toc227743268" w:history="1">
        <w:r w:rsidRPr="00612227">
          <w:rPr>
            <w:rStyle w:val="Hyperlink"/>
            <w:rFonts w:ascii="Times New Roman" w:hAnsi="Times New Roman" w:cs="Times New Roman"/>
            <w:noProof/>
          </w:rPr>
          <w:t>Table 8: Accounting Rate of Return (ARR) Calculation</w:t>
        </w:r>
        <w:r w:rsidRPr="00612227">
          <w:rPr>
            <w:rFonts w:ascii="Times New Roman" w:hAnsi="Times New Roman" w:cs="Times New Roman"/>
            <w:noProof/>
            <w:webHidden/>
          </w:rPr>
          <w:tab/>
        </w:r>
        <w:r w:rsidRPr="00612227">
          <w:rPr>
            <w:rFonts w:ascii="Times New Roman" w:hAnsi="Times New Roman" w:cs="Times New Roman"/>
            <w:noProof/>
            <w:webHidden/>
          </w:rPr>
          <w:fldChar w:fldCharType="begin"/>
        </w:r>
        <w:r w:rsidRPr="00612227">
          <w:rPr>
            <w:rFonts w:ascii="Times New Roman" w:hAnsi="Times New Roman" w:cs="Times New Roman"/>
            <w:noProof/>
            <w:webHidden/>
          </w:rPr>
          <w:instrText xml:space="preserve"> PAGEREF _Toc227743268 \h </w:instrText>
        </w:r>
        <w:r w:rsidRPr="00612227">
          <w:rPr>
            <w:rFonts w:ascii="Times New Roman" w:hAnsi="Times New Roman" w:cs="Times New Roman"/>
            <w:noProof/>
            <w:webHidden/>
          </w:rPr>
        </w:r>
        <w:r w:rsidRPr="00612227">
          <w:rPr>
            <w:rFonts w:ascii="Times New Roman" w:hAnsi="Times New Roman" w:cs="Times New Roman"/>
            <w:noProof/>
            <w:webHidden/>
          </w:rPr>
          <w:fldChar w:fldCharType="separate"/>
        </w:r>
        <w:r w:rsidRPr="00612227">
          <w:rPr>
            <w:rFonts w:ascii="Times New Roman" w:hAnsi="Times New Roman" w:cs="Times New Roman"/>
            <w:noProof/>
            <w:webHidden/>
          </w:rPr>
          <w:t>19</w:t>
        </w:r>
        <w:r w:rsidRPr="00612227">
          <w:rPr>
            <w:rFonts w:ascii="Times New Roman" w:hAnsi="Times New Roman" w:cs="Times New Roman"/>
            <w:noProof/>
            <w:webHidden/>
          </w:rPr>
          <w:fldChar w:fldCharType="end"/>
        </w:r>
      </w:hyperlink>
    </w:p>
    <w:p w14:paraId="1955D262" w14:textId="2CACDC84" w:rsidR="004E099F" w:rsidRPr="00612227" w:rsidRDefault="004E099F">
      <w:pPr>
        <w:pStyle w:val="TableofFigures"/>
        <w:tabs>
          <w:tab w:val="right" w:leader="dot" w:pos="9016"/>
        </w:tabs>
        <w:rPr>
          <w:rFonts w:ascii="Times New Roman" w:eastAsiaTheme="minorEastAsia" w:hAnsi="Times New Roman" w:cs="Times New Roman"/>
          <w:noProof/>
          <w:sz w:val="22"/>
          <w:szCs w:val="22"/>
          <w:lang w:val="en-IN" w:eastAsia="en-IN"/>
        </w:rPr>
      </w:pPr>
      <w:hyperlink w:anchor="_Toc227743269" w:history="1">
        <w:r w:rsidRPr="00612227">
          <w:rPr>
            <w:rStyle w:val="Hyperlink"/>
            <w:rFonts w:ascii="Times New Roman" w:hAnsi="Times New Roman" w:cs="Times New Roman"/>
            <w:noProof/>
          </w:rPr>
          <w:t>Table 9: Net Present Value (NPV) Calculation</w:t>
        </w:r>
        <w:r w:rsidRPr="00612227">
          <w:rPr>
            <w:rFonts w:ascii="Times New Roman" w:hAnsi="Times New Roman" w:cs="Times New Roman"/>
            <w:noProof/>
            <w:webHidden/>
          </w:rPr>
          <w:tab/>
        </w:r>
        <w:r w:rsidRPr="00612227">
          <w:rPr>
            <w:rFonts w:ascii="Times New Roman" w:hAnsi="Times New Roman" w:cs="Times New Roman"/>
            <w:noProof/>
            <w:webHidden/>
          </w:rPr>
          <w:fldChar w:fldCharType="begin"/>
        </w:r>
        <w:r w:rsidRPr="00612227">
          <w:rPr>
            <w:rFonts w:ascii="Times New Roman" w:hAnsi="Times New Roman" w:cs="Times New Roman"/>
            <w:noProof/>
            <w:webHidden/>
          </w:rPr>
          <w:instrText xml:space="preserve"> PAGEREF _Toc227743269 \h </w:instrText>
        </w:r>
        <w:r w:rsidRPr="00612227">
          <w:rPr>
            <w:rFonts w:ascii="Times New Roman" w:hAnsi="Times New Roman" w:cs="Times New Roman"/>
            <w:noProof/>
            <w:webHidden/>
          </w:rPr>
        </w:r>
        <w:r w:rsidRPr="00612227">
          <w:rPr>
            <w:rFonts w:ascii="Times New Roman" w:hAnsi="Times New Roman" w:cs="Times New Roman"/>
            <w:noProof/>
            <w:webHidden/>
          </w:rPr>
          <w:fldChar w:fldCharType="separate"/>
        </w:r>
        <w:r w:rsidRPr="00612227">
          <w:rPr>
            <w:rFonts w:ascii="Times New Roman" w:hAnsi="Times New Roman" w:cs="Times New Roman"/>
            <w:noProof/>
            <w:webHidden/>
          </w:rPr>
          <w:t>20</w:t>
        </w:r>
        <w:r w:rsidRPr="00612227">
          <w:rPr>
            <w:rFonts w:ascii="Times New Roman" w:hAnsi="Times New Roman" w:cs="Times New Roman"/>
            <w:noProof/>
            <w:webHidden/>
          </w:rPr>
          <w:fldChar w:fldCharType="end"/>
        </w:r>
      </w:hyperlink>
    </w:p>
    <w:p w14:paraId="0C74C4C2" w14:textId="6BBDC55F" w:rsidR="004E099F" w:rsidRPr="00612227" w:rsidRDefault="004E099F">
      <w:pPr>
        <w:pStyle w:val="TableofFigures"/>
        <w:tabs>
          <w:tab w:val="right" w:leader="dot" w:pos="9016"/>
        </w:tabs>
        <w:rPr>
          <w:rFonts w:ascii="Times New Roman" w:eastAsiaTheme="minorEastAsia" w:hAnsi="Times New Roman" w:cs="Times New Roman"/>
          <w:noProof/>
          <w:sz w:val="22"/>
          <w:szCs w:val="22"/>
          <w:lang w:val="en-IN" w:eastAsia="en-IN"/>
        </w:rPr>
      </w:pPr>
      <w:hyperlink w:anchor="_Toc227743270" w:history="1">
        <w:r w:rsidRPr="00612227">
          <w:rPr>
            <w:rStyle w:val="Hyperlink"/>
            <w:rFonts w:ascii="Times New Roman" w:hAnsi="Times New Roman" w:cs="Times New Roman"/>
            <w:noProof/>
          </w:rPr>
          <w:t>Table 10: Profitability Index (PI) Calculation</w:t>
        </w:r>
        <w:r w:rsidRPr="00612227">
          <w:rPr>
            <w:rFonts w:ascii="Times New Roman" w:hAnsi="Times New Roman" w:cs="Times New Roman"/>
            <w:noProof/>
            <w:webHidden/>
          </w:rPr>
          <w:tab/>
        </w:r>
        <w:r w:rsidRPr="00612227">
          <w:rPr>
            <w:rFonts w:ascii="Times New Roman" w:hAnsi="Times New Roman" w:cs="Times New Roman"/>
            <w:noProof/>
            <w:webHidden/>
          </w:rPr>
          <w:fldChar w:fldCharType="begin"/>
        </w:r>
        <w:r w:rsidRPr="00612227">
          <w:rPr>
            <w:rFonts w:ascii="Times New Roman" w:hAnsi="Times New Roman" w:cs="Times New Roman"/>
            <w:noProof/>
            <w:webHidden/>
          </w:rPr>
          <w:instrText xml:space="preserve"> PAGEREF _Toc227743270 \h </w:instrText>
        </w:r>
        <w:r w:rsidRPr="00612227">
          <w:rPr>
            <w:rFonts w:ascii="Times New Roman" w:hAnsi="Times New Roman" w:cs="Times New Roman"/>
            <w:noProof/>
            <w:webHidden/>
          </w:rPr>
        </w:r>
        <w:r w:rsidRPr="00612227">
          <w:rPr>
            <w:rFonts w:ascii="Times New Roman" w:hAnsi="Times New Roman" w:cs="Times New Roman"/>
            <w:noProof/>
            <w:webHidden/>
          </w:rPr>
          <w:fldChar w:fldCharType="separate"/>
        </w:r>
        <w:r w:rsidRPr="00612227">
          <w:rPr>
            <w:rFonts w:ascii="Times New Roman" w:hAnsi="Times New Roman" w:cs="Times New Roman"/>
            <w:noProof/>
            <w:webHidden/>
          </w:rPr>
          <w:t>21</w:t>
        </w:r>
        <w:r w:rsidRPr="00612227">
          <w:rPr>
            <w:rFonts w:ascii="Times New Roman" w:hAnsi="Times New Roman" w:cs="Times New Roman"/>
            <w:noProof/>
            <w:webHidden/>
          </w:rPr>
          <w:fldChar w:fldCharType="end"/>
        </w:r>
      </w:hyperlink>
    </w:p>
    <w:p w14:paraId="14926FBA" w14:textId="76AD0111" w:rsidR="004E099F" w:rsidRPr="00612227" w:rsidRDefault="004E099F" w:rsidP="00ED57C1">
      <w:pPr>
        <w:jc w:val="center"/>
        <w:rPr>
          <w:rFonts w:ascii="Times New Roman" w:hAnsi="Times New Roman" w:cs="Times New Roman"/>
          <w:lang w:val="en-GB"/>
        </w:rPr>
      </w:pPr>
      <w:r w:rsidRPr="00612227">
        <w:rPr>
          <w:rFonts w:ascii="Times New Roman" w:hAnsi="Times New Roman" w:cs="Times New Roman"/>
          <w:lang w:val="en-GB"/>
        </w:rPr>
        <w:fldChar w:fldCharType="end"/>
      </w:r>
    </w:p>
    <w:p w14:paraId="4071094D" w14:textId="40405220" w:rsidR="004E099F" w:rsidRPr="00612227" w:rsidRDefault="004E099F" w:rsidP="00ED57C1">
      <w:pPr>
        <w:jc w:val="center"/>
        <w:rPr>
          <w:rFonts w:ascii="Times New Roman" w:hAnsi="Times New Roman" w:cs="Times New Roman"/>
          <w:lang w:val="en-GB"/>
        </w:rPr>
        <w:sectPr w:rsidR="004E099F" w:rsidRPr="00612227" w:rsidSect="00E507FE">
          <w:footerReference w:type="even" r:id="rId9"/>
          <w:footerReference w:type="default" r:id="rId10"/>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pPr>
    </w:p>
    <w:p w14:paraId="0B3E0415" w14:textId="77777777" w:rsidR="000C6FA5" w:rsidRPr="00612227" w:rsidRDefault="00150B75" w:rsidP="00D5657C">
      <w:pPr>
        <w:pStyle w:val="Heading1"/>
        <w:rPr>
          <w:rFonts w:ascii="Times New Roman" w:hAnsi="Times New Roman" w:cs="Times New Roman"/>
          <w:lang w:val="en-GB"/>
        </w:rPr>
      </w:pPr>
      <w:bookmarkStart w:id="2" w:name="_s92ujpze8zr9" w:colFirst="0" w:colLast="0"/>
      <w:bookmarkStart w:id="3" w:name="_Toc227743275"/>
      <w:bookmarkEnd w:id="2"/>
      <w:r w:rsidRPr="00612227">
        <w:rPr>
          <w:rFonts w:ascii="Times New Roman" w:hAnsi="Times New Roman" w:cs="Times New Roman"/>
          <w:lang w:val="en-GB"/>
        </w:rPr>
        <w:lastRenderedPageBreak/>
        <w:t xml:space="preserve">1. </w:t>
      </w:r>
      <w:r w:rsidRPr="00612227">
        <w:rPr>
          <w:rFonts w:ascii="Times New Roman" w:hAnsi="Times New Roman" w:cs="Times New Roman"/>
          <w:u w:val="single"/>
          <w:lang w:val="en-GB"/>
        </w:rPr>
        <w:t>Introduction</w:t>
      </w:r>
      <w:bookmarkEnd w:id="3"/>
    </w:p>
    <w:p w14:paraId="652F4768" w14:textId="77777777" w:rsidR="000C6FA5" w:rsidRPr="00612227" w:rsidRDefault="00150B75" w:rsidP="00D5657C">
      <w:pPr>
        <w:pStyle w:val="Heading2"/>
        <w:rPr>
          <w:rFonts w:ascii="Times New Roman" w:hAnsi="Times New Roman" w:cs="Times New Roman"/>
          <w:lang w:val="en-GB"/>
        </w:rPr>
      </w:pPr>
      <w:bookmarkStart w:id="4" w:name="_tpprukrgr6ho" w:colFirst="0" w:colLast="0"/>
      <w:bookmarkStart w:id="5" w:name="_Toc227743276"/>
      <w:bookmarkEnd w:id="4"/>
      <w:r w:rsidRPr="00612227">
        <w:rPr>
          <w:rFonts w:ascii="Times New Roman" w:hAnsi="Times New Roman" w:cs="Times New Roman"/>
          <w:lang w:val="en-GB"/>
        </w:rPr>
        <w:t>1.1 Background of Kia Corporation</w:t>
      </w:r>
      <w:bookmarkEnd w:id="5"/>
    </w:p>
    <w:p w14:paraId="61D3604F" w14:textId="1D77D149" w:rsidR="000C6FA5" w:rsidRPr="00612227" w:rsidRDefault="00150B75" w:rsidP="00D5657C">
      <w:pPr>
        <w:rPr>
          <w:rFonts w:ascii="Times New Roman" w:hAnsi="Times New Roman" w:cs="Times New Roman"/>
          <w:lang w:val="en-GB"/>
        </w:rPr>
      </w:pPr>
      <w:r w:rsidRPr="00612227">
        <w:rPr>
          <w:rFonts w:ascii="Times New Roman" w:hAnsi="Times New Roman" w:cs="Times New Roman"/>
          <w:lang w:val="en-GB"/>
        </w:rPr>
        <w:t xml:space="preserve">Kia Corporation is a branch of Hyundai Motor Group, which is a large international automobile manufacturer that functions in more than 190 markets. </w:t>
      </w:r>
      <w:r w:rsidR="00425CDF" w:rsidRPr="00612227">
        <w:rPr>
          <w:rFonts w:ascii="Times New Roman" w:hAnsi="Times New Roman" w:cs="Times New Roman"/>
          <w:lang w:val="en-GB"/>
        </w:rPr>
        <w:t>It</w:t>
      </w:r>
      <w:r w:rsidRPr="00612227">
        <w:rPr>
          <w:rFonts w:ascii="Times New Roman" w:hAnsi="Times New Roman" w:cs="Times New Roman"/>
          <w:lang w:val="en-GB"/>
        </w:rPr>
        <w:t xml:space="preserve"> is a manufacturer of passenger and commercial vehicles and concentrates more on electric mobility. Kia is making massive investments in EV platforms, batteries, and charging infrastructure to build innovation and future development (KIA, 2026).</w:t>
      </w:r>
    </w:p>
    <w:p w14:paraId="1CDA9194" w14:textId="77777777" w:rsidR="00640B0F" w:rsidRPr="00612227" w:rsidRDefault="00640B0F" w:rsidP="00D5657C">
      <w:pPr>
        <w:rPr>
          <w:rFonts w:ascii="Times New Roman" w:hAnsi="Times New Roman" w:cs="Times New Roman"/>
          <w:lang w:val="en-GB"/>
        </w:rPr>
      </w:pPr>
    </w:p>
    <w:p w14:paraId="05229663" w14:textId="77777777" w:rsidR="000C6FA5" w:rsidRPr="00612227" w:rsidRDefault="00150B75" w:rsidP="00D5657C">
      <w:pPr>
        <w:pStyle w:val="Heading2"/>
        <w:rPr>
          <w:rFonts w:ascii="Times New Roman" w:hAnsi="Times New Roman" w:cs="Times New Roman"/>
          <w:lang w:val="en-GB"/>
        </w:rPr>
      </w:pPr>
      <w:bookmarkStart w:id="6" w:name="_1uldljlgky05" w:colFirst="0" w:colLast="0"/>
      <w:bookmarkStart w:id="7" w:name="_Toc227743277"/>
      <w:bookmarkEnd w:id="6"/>
      <w:r w:rsidRPr="00612227">
        <w:rPr>
          <w:rFonts w:ascii="Times New Roman" w:hAnsi="Times New Roman" w:cs="Times New Roman"/>
          <w:lang w:val="en-GB"/>
        </w:rPr>
        <w:t>1.2 Importance of financial performance analysis in the EV industry</w:t>
      </w:r>
      <w:bookmarkEnd w:id="7"/>
    </w:p>
    <w:p w14:paraId="1AF005B8" w14:textId="125B5BF0" w:rsidR="000C6FA5" w:rsidRPr="00612227" w:rsidRDefault="00E864A5" w:rsidP="00D5657C">
      <w:pPr>
        <w:rPr>
          <w:rFonts w:ascii="Times New Roman" w:hAnsi="Times New Roman" w:cs="Times New Roman"/>
          <w:lang w:val="en-GB"/>
        </w:rPr>
      </w:pPr>
      <w:r w:rsidRPr="00612227">
        <w:rPr>
          <w:rFonts w:ascii="Times New Roman" w:hAnsi="Times New Roman" w:cs="Times New Roman"/>
          <w:lang w:val="en-GB"/>
        </w:rPr>
        <w:t>EV</w:t>
      </w:r>
      <w:r w:rsidR="00150B75" w:rsidRPr="00612227">
        <w:rPr>
          <w:rFonts w:ascii="Times New Roman" w:hAnsi="Times New Roman" w:cs="Times New Roman"/>
          <w:lang w:val="en-GB"/>
        </w:rPr>
        <w:t xml:space="preserve"> business is characterised by high research and development, huge capital investments and a high rate of technological changes. To be innovative and competitive, companies need to have a good financial performance. The large investment in batteries, infrastructure, and supply chains necessitates profitability, liquidity and operational effectiveness in financing future technological and infrastructure development.</w:t>
      </w:r>
    </w:p>
    <w:p w14:paraId="12BE51E2" w14:textId="77777777" w:rsidR="00640B0F" w:rsidRPr="00612227" w:rsidRDefault="00640B0F" w:rsidP="00D5657C">
      <w:pPr>
        <w:rPr>
          <w:rFonts w:ascii="Times New Roman" w:hAnsi="Times New Roman" w:cs="Times New Roman"/>
          <w:lang w:val="en-GB"/>
        </w:rPr>
      </w:pPr>
    </w:p>
    <w:p w14:paraId="05182EB3" w14:textId="77777777" w:rsidR="000C6FA5" w:rsidRPr="00612227" w:rsidRDefault="00150B75" w:rsidP="00D5657C">
      <w:pPr>
        <w:pStyle w:val="Heading2"/>
        <w:rPr>
          <w:rFonts w:ascii="Times New Roman" w:hAnsi="Times New Roman" w:cs="Times New Roman"/>
          <w:lang w:val="en-GB"/>
        </w:rPr>
      </w:pPr>
      <w:bookmarkStart w:id="8" w:name="_gucoewgn7o5r" w:colFirst="0" w:colLast="0"/>
      <w:bookmarkStart w:id="9" w:name="_Toc227743278"/>
      <w:bookmarkEnd w:id="8"/>
      <w:r w:rsidRPr="00612227">
        <w:rPr>
          <w:rFonts w:ascii="Times New Roman" w:hAnsi="Times New Roman" w:cs="Times New Roman"/>
          <w:lang w:val="en-GB"/>
        </w:rPr>
        <w:t>1.3 Structure of the report</w:t>
      </w:r>
      <w:bookmarkEnd w:id="9"/>
    </w:p>
    <w:p w14:paraId="0BC44E1D" w14:textId="79C0A8DD" w:rsidR="000C6FA5" w:rsidRPr="00612227" w:rsidRDefault="00150B75" w:rsidP="00D5657C">
      <w:pPr>
        <w:rPr>
          <w:rFonts w:ascii="Times New Roman" w:hAnsi="Times New Roman" w:cs="Times New Roman"/>
          <w:lang w:val="en-GB"/>
        </w:rPr>
      </w:pPr>
      <w:r w:rsidRPr="00612227">
        <w:rPr>
          <w:rFonts w:ascii="Times New Roman" w:hAnsi="Times New Roman" w:cs="Times New Roman"/>
          <w:lang w:val="en-GB"/>
        </w:rPr>
        <w:t>The report is divided into six sections. In the first part, organisation</w:t>
      </w:r>
      <w:r w:rsidR="004539A5" w:rsidRPr="00612227">
        <w:rPr>
          <w:rFonts w:ascii="Times New Roman" w:hAnsi="Times New Roman" w:cs="Times New Roman"/>
          <w:lang w:val="en-GB"/>
        </w:rPr>
        <w:t>al background of Kia</w:t>
      </w:r>
      <w:r w:rsidRPr="00612227">
        <w:rPr>
          <w:rFonts w:ascii="Times New Roman" w:hAnsi="Times New Roman" w:cs="Times New Roman"/>
          <w:lang w:val="en-GB"/>
        </w:rPr>
        <w:t xml:space="preserve"> is presented. The second part analyses the financial performance of Kia using the ratio analysis. The third part looks at the liquidity strategies and working capital management. The fourth part recommends financial restructuring. The fifth section is an assessment of investment projects through capital budgeting techniques. The last part is a summary of the main findings and recommendations.</w:t>
      </w:r>
    </w:p>
    <w:p w14:paraId="7BE85D7A" w14:textId="77777777" w:rsidR="00425CDF" w:rsidRPr="00612227" w:rsidRDefault="00425CDF" w:rsidP="00D5657C">
      <w:pPr>
        <w:rPr>
          <w:rFonts w:ascii="Times New Roman" w:hAnsi="Times New Roman" w:cs="Times New Roman"/>
          <w:lang w:val="en-GB"/>
        </w:rPr>
      </w:pPr>
    </w:p>
    <w:p w14:paraId="04F57426" w14:textId="77777777" w:rsidR="000C6FA5" w:rsidRPr="00612227" w:rsidRDefault="00150B75" w:rsidP="00D5657C">
      <w:pPr>
        <w:pStyle w:val="Heading1"/>
        <w:rPr>
          <w:rFonts w:ascii="Times New Roman" w:hAnsi="Times New Roman" w:cs="Times New Roman"/>
          <w:u w:val="single"/>
          <w:lang w:val="en-GB"/>
        </w:rPr>
      </w:pPr>
      <w:bookmarkStart w:id="10" w:name="_x5ci6kby3zm0" w:colFirst="0" w:colLast="0"/>
      <w:bookmarkStart w:id="11" w:name="_Toc227743279"/>
      <w:bookmarkEnd w:id="10"/>
      <w:r w:rsidRPr="00612227">
        <w:rPr>
          <w:rFonts w:ascii="Times New Roman" w:hAnsi="Times New Roman" w:cs="Times New Roman"/>
          <w:lang w:val="en-GB"/>
        </w:rPr>
        <w:t xml:space="preserve">2. </w:t>
      </w:r>
      <w:r w:rsidRPr="00612227">
        <w:rPr>
          <w:rFonts w:ascii="Times New Roman" w:hAnsi="Times New Roman" w:cs="Times New Roman"/>
          <w:u w:val="single"/>
          <w:lang w:val="en-GB"/>
        </w:rPr>
        <w:t>Financial Health Check of Kia</w:t>
      </w:r>
      <w:bookmarkEnd w:id="11"/>
    </w:p>
    <w:p w14:paraId="38FE5734" w14:textId="77777777" w:rsidR="00506EF2" w:rsidRPr="00612227" w:rsidRDefault="00506EF2" w:rsidP="00D5657C">
      <w:pPr>
        <w:pStyle w:val="Heading2"/>
        <w:rPr>
          <w:rFonts w:ascii="Times New Roman" w:hAnsi="Times New Roman" w:cs="Times New Roman"/>
          <w:lang w:val="en-GB"/>
        </w:rPr>
      </w:pPr>
      <w:bookmarkStart w:id="12" w:name="_sfd9uw3fdvhx" w:colFirst="0" w:colLast="0"/>
      <w:bookmarkStart w:id="13" w:name="_xmmw0tzgclen" w:colFirst="0" w:colLast="0"/>
      <w:bookmarkStart w:id="14" w:name="_Toc227743280"/>
      <w:bookmarkEnd w:id="12"/>
      <w:bookmarkEnd w:id="13"/>
      <w:r w:rsidRPr="00612227">
        <w:rPr>
          <w:rFonts w:ascii="Times New Roman" w:hAnsi="Times New Roman" w:cs="Times New Roman"/>
          <w:lang w:val="en-GB"/>
        </w:rPr>
        <w:t>2.1 Overview of Kia’s Financial Performance (Past Five Years)</w:t>
      </w:r>
      <w:bookmarkEnd w:id="14"/>
    </w:p>
    <w:p w14:paraId="106442F4" w14:textId="7C315DD3" w:rsidR="00506EF2" w:rsidRPr="00612227" w:rsidRDefault="00506EF2" w:rsidP="00D5657C">
      <w:pPr>
        <w:rPr>
          <w:rFonts w:ascii="Times New Roman" w:hAnsi="Times New Roman" w:cs="Times New Roman"/>
          <w:lang w:val="en-GB"/>
        </w:rPr>
      </w:pPr>
      <w:r w:rsidRPr="00612227">
        <w:rPr>
          <w:rFonts w:ascii="Times New Roman" w:hAnsi="Times New Roman" w:cs="Times New Roman"/>
          <w:lang w:val="en-GB"/>
        </w:rPr>
        <w:t xml:space="preserve">Kia has undergone tremendous financial expansion in the period between the year 2020 and 2024. The total revenue has grown in 2020 to 107.44 trillion in 2024, which is about 81.6% higher than that of 2020 (Annual Report, 2024). The gross profit has also increased significantly to KRW 24.68 trillion against a KRW 9.89 trillion, which is also an indication of better operational performance and more efficient production (Annual Report, 2023). The growth in operating income was impressive, as it grew from KRW 2.07 trillion in 2020 to KRW 12.66 trillion in 2024, which demonstrates greater profitability and cost control. In the same vein, net income grew from KRW 1.49 trillion to KRW 9.77 trillion, and it is indicative of an increased vehicle demand and a better financial performance (Annual Report, 2022). </w:t>
      </w:r>
      <w:r w:rsidRPr="00612227">
        <w:rPr>
          <w:rFonts w:ascii="Times New Roman" w:hAnsi="Times New Roman" w:cs="Times New Roman"/>
          <w:lang w:val="en-GB"/>
        </w:rPr>
        <w:lastRenderedPageBreak/>
        <w:t>Moreover, overall assets grew to KRW 92.75 trillion in 2024 after growing to KRW 60.49 trillion in 2020 [</w:t>
      </w:r>
      <w:r w:rsidRPr="00612227">
        <w:rPr>
          <w:rFonts w:ascii="Times New Roman" w:hAnsi="Times New Roman" w:cs="Times New Roman"/>
          <w:b/>
          <w:bCs/>
          <w:i/>
          <w:iCs/>
          <w:lang w:val="en-GB"/>
        </w:rPr>
        <w:t>Refer to Appendix 1</w:t>
      </w:r>
      <w:r w:rsidRPr="00612227">
        <w:rPr>
          <w:rFonts w:ascii="Times New Roman" w:hAnsi="Times New Roman" w:cs="Times New Roman"/>
          <w:lang w:val="en-GB"/>
        </w:rPr>
        <w:t>]. This is as a result of a larger manufacturing capacity, investment in technology and entering the global market. This high financial growth indicates how Kia is becoming competitive in the world of automobiles and electric vehicles.</w:t>
      </w:r>
    </w:p>
    <w:p w14:paraId="0EADF08E" w14:textId="77777777" w:rsidR="00640B0F" w:rsidRPr="00612227" w:rsidRDefault="00640B0F" w:rsidP="00D5657C">
      <w:pPr>
        <w:rPr>
          <w:rFonts w:ascii="Times New Roman" w:hAnsi="Times New Roman" w:cs="Times New Roman"/>
          <w:lang w:val="en-GB"/>
        </w:rPr>
      </w:pPr>
    </w:p>
    <w:p w14:paraId="2E274EBB" w14:textId="77777777" w:rsidR="000C6FA5" w:rsidRPr="00612227" w:rsidRDefault="00150B75" w:rsidP="00D5657C">
      <w:pPr>
        <w:pStyle w:val="Heading2"/>
        <w:rPr>
          <w:rFonts w:ascii="Times New Roman" w:hAnsi="Times New Roman" w:cs="Times New Roman"/>
          <w:lang w:val="en-GB"/>
        </w:rPr>
      </w:pPr>
      <w:bookmarkStart w:id="15" w:name="_Toc227743281"/>
      <w:r w:rsidRPr="00612227">
        <w:rPr>
          <w:rFonts w:ascii="Times New Roman" w:hAnsi="Times New Roman" w:cs="Times New Roman"/>
          <w:lang w:val="en-GB"/>
        </w:rPr>
        <w:t>2.2 Profitability Ratio Analysis</w:t>
      </w:r>
      <w:bookmarkEnd w:id="15"/>
    </w:p>
    <w:p w14:paraId="62EA7031" w14:textId="6AA7AB3C" w:rsidR="00FD3AEF" w:rsidRPr="00612227" w:rsidRDefault="00FD3AEF" w:rsidP="00D5657C">
      <w:pPr>
        <w:jc w:val="center"/>
        <w:rPr>
          <w:rFonts w:ascii="Times New Roman" w:hAnsi="Times New Roman" w:cs="Times New Roman"/>
          <w:lang w:val="en-GB"/>
        </w:rPr>
      </w:pPr>
      <w:bookmarkStart w:id="16" w:name="_4hqk2g5iv8ij" w:colFirst="0" w:colLast="0"/>
      <w:bookmarkEnd w:id="16"/>
      <w:r w:rsidRPr="00612227">
        <w:rPr>
          <w:rFonts w:ascii="Times New Roman" w:hAnsi="Times New Roman" w:cs="Times New Roman"/>
          <w:noProof/>
          <w:lang w:val="en-GB"/>
        </w:rPr>
        <w:drawing>
          <wp:inline distT="0" distB="0" distL="0" distR="0" wp14:anchorId="3D6102C6" wp14:editId="483FEF48">
            <wp:extent cx="5731510" cy="1035685"/>
            <wp:effectExtent l="12700" t="12700" r="8890" b="18415"/>
            <wp:docPr id="10309184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918410" name=""/>
                    <pic:cNvPicPr/>
                  </pic:nvPicPr>
                  <pic:blipFill>
                    <a:blip r:embed="rId11"/>
                    <a:stretch>
                      <a:fillRect/>
                    </a:stretch>
                  </pic:blipFill>
                  <pic:spPr>
                    <a:xfrm>
                      <a:off x="0" y="0"/>
                      <a:ext cx="5731510" cy="1035685"/>
                    </a:xfrm>
                    <a:prstGeom prst="rect">
                      <a:avLst/>
                    </a:prstGeom>
                    <a:ln>
                      <a:solidFill>
                        <a:schemeClr val="tx1"/>
                      </a:solidFill>
                    </a:ln>
                  </pic:spPr>
                </pic:pic>
              </a:graphicData>
            </a:graphic>
          </wp:inline>
        </w:drawing>
      </w:r>
    </w:p>
    <w:p w14:paraId="3B6C2352" w14:textId="2F2DDE92" w:rsidR="00FD3AEF" w:rsidRPr="00612227" w:rsidRDefault="00FD3AEF" w:rsidP="004E099F">
      <w:pPr>
        <w:pStyle w:val="Heading6"/>
        <w:rPr>
          <w:rFonts w:ascii="Times New Roman" w:hAnsi="Times New Roman" w:cs="Times New Roman"/>
          <w:color w:val="auto"/>
        </w:rPr>
      </w:pPr>
      <w:bookmarkStart w:id="17" w:name="_Toc227743261"/>
      <w:r w:rsidRPr="00612227">
        <w:rPr>
          <w:rFonts w:ascii="Times New Roman" w:hAnsi="Times New Roman" w:cs="Times New Roman"/>
          <w:color w:val="auto"/>
        </w:rPr>
        <w:t>Table 1: Profitability Ratio Analysis</w:t>
      </w:r>
      <w:bookmarkEnd w:id="17"/>
    </w:p>
    <w:p w14:paraId="259408F8" w14:textId="655A8666" w:rsidR="00FD3AEF" w:rsidRPr="00612227" w:rsidRDefault="00FD3AEF" w:rsidP="00D5657C">
      <w:pPr>
        <w:jc w:val="center"/>
        <w:rPr>
          <w:rFonts w:ascii="Times New Roman" w:hAnsi="Times New Roman" w:cs="Times New Roman"/>
          <w:lang w:val="en-GB"/>
        </w:rPr>
      </w:pPr>
      <w:r w:rsidRPr="00612227">
        <w:rPr>
          <w:rFonts w:ascii="Times New Roman" w:hAnsi="Times New Roman" w:cs="Times New Roman"/>
          <w:lang w:val="en-GB"/>
        </w:rPr>
        <w:t>(Source: Excel)</w:t>
      </w:r>
    </w:p>
    <w:p w14:paraId="05F5E18A" w14:textId="77777777" w:rsidR="00E864A5" w:rsidRPr="00612227" w:rsidRDefault="00E864A5" w:rsidP="00E864A5">
      <w:pPr>
        <w:jc w:val="center"/>
        <w:rPr>
          <w:rFonts w:ascii="Times New Roman" w:hAnsi="Times New Roman" w:cs="Times New Roman"/>
          <w:lang w:val="en-GB"/>
        </w:rPr>
      </w:pPr>
      <w:r w:rsidRPr="00612227">
        <w:rPr>
          <w:rFonts w:ascii="Times New Roman" w:hAnsi="Times New Roman" w:cs="Times New Roman"/>
          <w:noProof/>
          <w:lang w:val="en-GB"/>
        </w:rPr>
        <w:drawing>
          <wp:inline distT="114300" distB="114300" distL="114300" distR="114300" wp14:anchorId="36DDB81A" wp14:editId="72EC8A8B">
            <wp:extent cx="5600700" cy="3086100"/>
            <wp:effectExtent l="12700" t="12700" r="12700" b="12700"/>
            <wp:docPr id="7"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2"/>
                    <a:srcRect/>
                    <a:stretch>
                      <a:fillRect/>
                    </a:stretch>
                  </pic:blipFill>
                  <pic:spPr>
                    <a:xfrm>
                      <a:off x="0" y="0"/>
                      <a:ext cx="5600700" cy="3086100"/>
                    </a:xfrm>
                    <a:prstGeom prst="rect">
                      <a:avLst/>
                    </a:prstGeom>
                    <a:ln w="12700">
                      <a:solidFill>
                        <a:srgbClr val="000000"/>
                      </a:solidFill>
                      <a:prstDash val="solid"/>
                    </a:ln>
                  </pic:spPr>
                </pic:pic>
              </a:graphicData>
            </a:graphic>
          </wp:inline>
        </w:drawing>
      </w:r>
    </w:p>
    <w:p w14:paraId="44DA0F06" w14:textId="77777777" w:rsidR="00E864A5" w:rsidRPr="00612227" w:rsidRDefault="00E864A5" w:rsidP="00E864A5">
      <w:pPr>
        <w:pStyle w:val="Heading5"/>
        <w:rPr>
          <w:rFonts w:ascii="Times New Roman" w:hAnsi="Times New Roman" w:cs="Times New Roman"/>
        </w:rPr>
      </w:pPr>
      <w:bookmarkStart w:id="18" w:name="_Toc227743271"/>
      <w:r w:rsidRPr="00612227">
        <w:rPr>
          <w:rFonts w:ascii="Times New Roman" w:hAnsi="Times New Roman" w:cs="Times New Roman"/>
        </w:rPr>
        <w:t>Figure 1: Trends of Gross Profit Margin Ratio Analysis</w:t>
      </w:r>
      <w:bookmarkEnd w:id="18"/>
    </w:p>
    <w:p w14:paraId="5CE2DAEF" w14:textId="778BF32C" w:rsidR="00E864A5" w:rsidRPr="00612227" w:rsidRDefault="00E864A5" w:rsidP="00E864A5">
      <w:pPr>
        <w:jc w:val="center"/>
        <w:rPr>
          <w:rFonts w:ascii="Times New Roman" w:hAnsi="Times New Roman" w:cs="Times New Roman"/>
          <w:lang w:val="en-GB"/>
        </w:rPr>
      </w:pPr>
      <w:r w:rsidRPr="00612227">
        <w:rPr>
          <w:rFonts w:ascii="Times New Roman" w:hAnsi="Times New Roman" w:cs="Times New Roman"/>
          <w:lang w:val="en-GB"/>
        </w:rPr>
        <w:t>(Source: Excel)</w:t>
      </w:r>
    </w:p>
    <w:p w14:paraId="6CA19C1E" w14:textId="340D86EB" w:rsidR="000C6FA5" w:rsidRPr="00612227" w:rsidRDefault="00FD3AEF" w:rsidP="00D5657C">
      <w:pPr>
        <w:rPr>
          <w:rFonts w:ascii="Times New Roman" w:hAnsi="Times New Roman" w:cs="Times New Roman"/>
          <w:lang w:val="en-GB"/>
        </w:rPr>
      </w:pPr>
      <w:r w:rsidRPr="00612227">
        <w:rPr>
          <w:rFonts w:ascii="Times New Roman" w:hAnsi="Times New Roman" w:cs="Times New Roman"/>
          <w:lang w:val="en-GB"/>
        </w:rPr>
        <w:t xml:space="preserve">Profitability ratios, as observed by El Gibran and Nainggolan (2025), determine the capacity of a firm in relation to the generation of earnings in comparison to the revenues and assets. Kia has a gross profit margin that increased to 0.23 in 2024 compared to 0.17 in 2020, indicating an improvement in cost efficiency and pricing policies </w:t>
      </w:r>
      <w:r w:rsidR="00E864A5" w:rsidRPr="00612227">
        <w:rPr>
          <w:rFonts w:ascii="Times New Roman" w:hAnsi="Times New Roman" w:cs="Times New Roman"/>
          <w:lang w:val="en-GB"/>
        </w:rPr>
        <w:t>(Annual</w:t>
      </w:r>
      <w:r w:rsidRPr="00612227">
        <w:rPr>
          <w:rFonts w:ascii="Times New Roman" w:hAnsi="Times New Roman" w:cs="Times New Roman"/>
          <w:lang w:val="en-GB"/>
        </w:rPr>
        <w:t xml:space="preserve"> Report, 2021). The operating margin increased dramatically (0.03-0.12) which reflects improved operation performance and increased sales volumes. There was also an improvement in the net profit margin as it rose to 0.09 as compared to 0.03, revealing better overall profitability. The increased use of assets was </w:t>
      </w:r>
      <w:r w:rsidRPr="00612227">
        <w:rPr>
          <w:rFonts w:ascii="Times New Roman" w:hAnsi="Times New Roman" w:cs="Times New Roman"/>
          <w:lang w:val="en-GB"/>
        </w:rPr>
        <w:lastRenderedPageBreak/>
        <w:t>reflected in the growth of return on assets (ROA)</w:t>
      </w:r>
      <w:r w:rsidR="00E864A5" w:rsidRPr="00612227">
        <w:rPr>
          <w:rFonts w:ascii="Times New Roman" w:hAnsi="Times New Roman" w:cs="Times New Roman"/>
          <w:lang w:val="en-GB"/>
        </w:rPr>
        <w:t>,</w:t>
      </w:r>
      <w:r w:rsidRPr="00612227">
        <w:rPr>
          <w:rFonts w:ascii="Times New Roman" w:hAnsi="Times New Roman" w:cs="Times New Roman"/>
          <w:lang w:val="en-GB"/>
        </w:rPr>
        <w:t xml:space="preserve"> which increased by 0.02 to 0.11</w:t>
      </w:r>
      <w:r w:rsidR="00E864A5" w:rsidRPr="00612227">
        <w:rPr>
          <w:rFonts w:ascii="Times New Roman" w:hAnsi="Times New Roman" w:cs="Times New Roman"/>
          <w:lang w:val="en-GB"/>
        </w:rPr>
        <w:t xml:space="preserve"> </w:t>
      </w:r>
      <w:r w:rsidR="00612227">
        <w:rPr>
          <w:rFonts w:ascii="Times New Roman" w:hAnsi="Times New Roman" w:cs="Times New Roman"/>
          <w:lang w:val="en-GB"/>
        </w:rPr>
        <w:t xml:space="preserve">               </w:t>
      </w:r>
      <w:r w:rsidR="00E864A5" w:rsidRPr="00612227">
        <w:rPr>
          <w:rFonts w:ascii="Times New Roman" w:hAnsi="Times New Roman" w:cs="Times New Roman"/>
          <w:lang w:val="en-GB"/>
        </w:rPr>
        <w:t>[</w:t>
      </w:r>
      <w:r w:rsidR="00E864A5" w:rsidRPr="00612227">
        <w:rPr>
          <w:rFonts w:ascii="Times New Roman" w:hAnsi="Times New Roman" w:cs="Times New Roman"/>
          <w:b/>
          <w:bCs/>
          <w:i/>
          <w:iCs/>
          <w:lang w:val="en-GB"/>
        </w:rPr>
        <w:t>Refer to Appendix 4</w:t>
      </w:r>
      <w:r w:rsidR="00E864A5" w:rsidRPr="00612227">
        <w:rPr>
          <w:rFonts w:ascii="Times New Roman" w:hAnsi="Times New Roman" w:cs="Times New Roman"/>
          <w:lang w:val="en-GB"/>
        </w:rPr>
        <w:t>]</w:t>
      </w:r>
      <w:r w:rsidRPr="00612227">
        <w:rPr>
          <w:rFonts w:ascii="Times New Roman" w:hAnsi="Times New Roman" w:cs="Times New Roman"/>
          <w:lang w:val="en-GB"/>
        </w:rPr>
        <w:t>. Equally, there was a growth of return on equity (ROE) of 0.05 to 0.18</w:t>
      </w:r>
      <w:r w:rsidR="00E864A5" w:rsidRPr="00612227">
        <w:rPr>
          <w:rFonts w:ascii="Times New Roman" w:hAnsi="Times New Roman" w:cs="Times New Roman"/>
          <w:lang w:val="en-GB"/>
        </w:rPr>
        <w:t>,</w:t>
      </w:r>
      <w:r w:rsidRPr="00612227">
        <w:rPr>
          <w:rFonts w:ascii="Times New Roman" w:hAnsi="Times New Roman" w:cs="Times New Roman"/>
          <w:lang w:val="en-GB"/>
        </w:rPr>
        <w:t xml:space="preserve"> which is more robust shareholder returns. ROCE also increased to 0.20, which is an indicator of increased capital efficiency.</w:t>
      </w:r>
    </w:p>
    <w:p w14:paraId="41669DBA" w14:textId="77777777" w:rsidR="00640B0F" w:rsidRPr="00612227" w:rsidRDefault="00640B0F" w:rsidP="00D5657C">
      <w:pPr>
        <w:rPr>
          <w:rFonts w:ascii="Times New Roman" w:hAnsi="Times New Roman" w:cs="Times New Roman"/>
          <w:lang w:val="en-GB"/>
        </w:rPr>
      </w:pPr>
    </w:p>
    <w:p w14:paraId="0EEF0B42" w14:textId="77777777" w:rsidR="000C6FA5" w:rsidRPr="00612227" w:rsidRDefault="00150B75" w:rsidP="00D5657C">
      <w:pPr>
        <w:pStyle w:val="Heading2"/>
        <w:rPr>
          <w:rFonts w:ascii="Times New Roman" w:hAnsi="Times New Roman" w:cs="Times New Roman"/>
          <w:lang w:val="en-GB"/>
        </w:rPr>
      </w:pPr>
      <w:bookmarkStart w:id="19" w:name="_llckp4cbxulg" w:colFirst="0" w:colLast="0"/>
      <w:bookmarkStart w:id="20" w:name="_Toc227743282"/>
      <w:bookmarkEnd w:id="19"/>
      <w:r w:rsidRPr="00612227">
        <w:rPr>
          <w:rFonts w:ascii="Times New Roman" w:hAnsi="Times New Roman" w:cs="Times New Roman"/>
          <w:lang w:val="en-GB"/>
        </w:rPr>
        <w:t>2.3 Liquidity Ratio Analysis</w:t>
      </w:r>
      <w:bookmarkEnd w:id="20"/>
    </w:p>
    <w:p w14:paraId="762135A8" w14:textId="263F2A73" w:rsidR="00FD3AEF" w:rsidRPr="00612227" w:rsidRDefault="00FD3AEF" w:rsidP="00D5657C">
      <w:pPr>
        <w:jc w:val="center"/>
        <w:rPr>
          <w:rFonts w:ascii="Times New Roman" w:hAnsi="Times New Roman" w:cs="Times New Roman"/>
          <w:lang w:val="en-GB"/>
        </w:rPr>
      </w:pPr>
      <w:r w:rsidRPr="00612227">
        <w:rPr>
          <w:rFonts w:ascii="Times New Roman" w:hAnsi="Times New Roman" w:cs="Times New Roman"/>
          <w:noProof/>
          <w:lang w:val="en-GB"/>
        </w:rPr>
        <w:drawing>
          <wp:inline distT="0" distB="0" distL="0" distR="0" wp14:anchorId="604C56A4" wp14:editId="784E2408">
            <wp:extent cx="5972175" cy="942975"/>
            <wp:effectExtent l="19050" t="19050" r="28575" b="28575"/>
            <wp:docPr id="9961485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148501" name=""/>
                    <pic:cNvPicPr/>
                  </pic:nvPicPr>
                  <pic:blipFill>
                    <a:blip r:embed="rId13"/>
                    <a:stretch>
                      <a:fillRect/>
                    </a:stretch>
                  </pic:blipFill>
                  <pic:spPr>
                    <a:xfrm>
                      <a:off x="0" y="0"/>
                      <a:ext cx="5972175" cy="942975"/>
                    </a:xfrm>
                    <a:prstGeom prst="rect">
                      <a:avLst/>
                    </a:prstGeom>
                    <a:ln>
                      <a:solidFill>
                        <a:schemeClr val="tx1"/>
                      </a:solidFill>
                    </a:ln>
                  </pic:spPr>
                </pic:pic>
              </a:graphicData>
            </a:graphic>
          </wp:inline>
        </w:drawing>
      </w:r>
    </w:p>
    <w:p w14:paraId="5D8B8AA4" w14:textId="0E9E95F9" w:rsidR="00FD3AEF" w:rsidRPr="00612227" w:rsidRDefault="00FD3AEF" w:rsidP="004E099F">
      <w:pPr>
        <w:pStyle w:val="Heading6"/>
        <w:rPr>
          <w:rFonts w:ascii="Times New Roman" w:hAnsi="Times New Roman" w:cs="Times New Roman"/>
          <w:color w:val="auto"/>
        </w:rPr>
      </w:pPr>
      <w:bookmarkStart w:id="21" w:name="_Toc227743262"/>
      <w:r w:rsidRPr="00612227">
        <w:rPr>
          <w:rFonts w:ascii="Times New Roman" w:hAnsi="Times New Roman" w:cs="Times New Roman"/>
          <w:color w:val="auto"/>
        </w:rPr>
        <w:t>Table 2: Liquidity Ratio Analysis</w:t>
      </w:r>
      <w:bookmarkEnd w:id="21"/>
    </w:p>
    <w:p w14:paraId="24993C3F" w14:textId="4DC01FD6" w:rsidR="00FD3AEF" w:rsidRPr="00612227" w:rsidRDefault="00FD3AEF" w:rsidP="00D5657C">
      <w:pPr>
        <w:jc w:val="center"/>
        <w:rPr>
          <w:rFonts w:ascii="Times New Roman" w:hAnsi="Times New Roman" w:cs="Times New Roman"/>
          <w:lang w:val="en-GB"/>
        </w:rPr>
      </w:pPr>
      <w:r w:rsidRPr="00612227">
        <w:rPr>
          <w:rFonts w:ascii="Times New Roman" w:hAnsi="Times New Roman" w:cs="Times New Roman"/>
          <w:lang w:val="en-GB"/>
        </w:rPr>
        <w:t>(Source: Excel)</w:t>
      </w:r>
    </w:p>
    <w:p w14:paraId="287982A8" w14:textId="77777777" w:rsidR="00E864A5" w:rsidRPr="00612227" w:rsidRDefault="00E864A5" w:rsidP="00E864A5">
      <w:pPr>
        <w:jc w:val="center"/>
        <w:rPr>
          <w:rFonts w:ascii="Times New Roman" w:hAnsi="Times New Roman" w:cs="Times New Roman"/>
          <w:lang w:val="en-GB"/>
        </w:rPr>
      </w:pPr>
      <w:r w:rsidRPr="00612227">
        <w:rPr>
          <w:rFonts w:ascii="Times New Roman" w:hAnsi="Times New Roman" w:cs="Times New Roman"/>
          <w:noProof/>
          <w:lang w:val="en-GB"/>
        </w:rPr>
        <w:drawing>
          <wp:inline distT="114300" distB="114300" distL="114300" distR="114300" wp14:anchorId="5C3DB2C9" wp14:editId="4600A6E8">
            <wp:extent cx="5372100" cy="3038475"/>
            <wp:effectExtent l="12700" t="12700" r="12700" b="1270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a:stretch>
                      <a:fillRect/>
                    </a:stretch>
                  </pic:blipFill>
                  <pic:spPr>
                    <a:xfrm>
                      <a:off x="0" y="0"/>
                      <a:ext cx="5372100" cy="3038475"/>
                    </a:xfrm>
                    <a:prstGeom prst="rect">
                      <a:avLst/>
                    </a:prstGeom>
                    <a:ln w="12700">
                      <a:solidFill>
                        <a:srgbClr val="000000"/>
                      </a:solidFill>
                      <a:prstDash val="solid"/>
                    </a:ln>
                  </pic:spPr>
                </pic:pic>
              </a:graphicData>
            </a:graphic>
          </wp:inline>
        </w:drawing>
      </w:r>
    </w:p>
    <w:p w14:paraId="589634A8" w14:textId="77777777" w:rsidR="00E864A5" w:rsidRPr="00612227" w:rsidRDefault="00E864A5" w:rsidP="00E864A5">
      <w:pPr>
        <w:pStyle w:val="Heading5"/>
        <w:rPr>
          <w:rFonts w:ascii="Times New Roman" w:hAnsi="Times New Roman" w:cs="Times New Roman"/>
        </w:rPr>
      </w:pPr>
      <w:bookmarkStart w:id="22" w:name="_Toc227743272"/>
      <w:r w:rsidRPr="00612227">
        <w:rPr>
          <w:rFonts w:ascii="Times New Roman" w:hAnsi="Times New Roman" w:cs="Times New Roman"/>
        </w:rPr>
        <w:t>Figure 2: Trends of Current Ratio Analysis</w:t>
      </w:r>
      <w:bookmarkEnd w:id="22"/>
    </w:p>
    <w:p w14:paraId="5E922A9C" w14:textId="220FDC9D" w:rsidR="00E864A5" w:rsidRPr="00612227" w:rsidRDefault="00E864A5" w:rsidP="00E864A5">
      <w:pPr>
        <w:jc w:val="center"/>
        <w:rPr>
          <w:rFonts w:ascii="Times New Roman" w:hAnsi="Times New Roman" w:cs="Times New Roman"/>
          <w:lang w:val="en-GB"/>
        </w:rPr>
      </w:pPr>
      <w:r w:rsidRPr="00612227">
        <w:rPr>
          <w:rFonts w:ascii="Times New Roman" w:hAnsi="Times New Roman" w:cs="Times New Roman"/>
          <w:lang w:val="en-GB"/>
        </w:rPr>
        <w:t>(Source: Excel)</w:t>
      </w:r>
    </w:p>
    <w:p w14:paraId="71C10981" w14:textId="3777B922" w:rsidR="000C6FA5" w:rsidRPr="00612227" w:rsidRDefault="00FD3AEF" w:rsidP="00D5657C">
      <w:pPr>
        <w:rPr>
          <w:rFonts w:ascii="Times New Roman" w:hAnsi="Times New Roman" w:cs="Times New Roman"/>
          <w:lang w:val="en-GB"/>
        </w:rPr>
      </w:pPr>
      <w:r w:rsidRPr="00612227">
        <w:rPr>
          <w:rFonts w:ascii="Times New Roman" w:hAnsi="Times New Roman" w:cs="Times New Roman"/>
          <w:lang w:val="en-GB"/>
        </w:rPr>
        <w:t>Liquidity ratios evaluate the capability of a company to pay short-term debt</w:t>
      </w:r>
      <w:r w:rsidR="00B63EAF" w:rsidRPr="00612227">
        <w:rPr>
          <w:rFonts w:ascii="Times New Roman" w:hAnsi="Times New Roman" w:cs="Times New Roman"/>
          <w:lang w:val="en-GB"/>
        </w:rPr>
        <w:t xml:space="preserve"> </w:t>
      </w:r>
      <w:r w:rsidRPr="00612227">
        <w:rPr>
          <w:rFonts w:ascii="Times New Roman" w:hAnsi="Times New Roman" w:cs="Times New Roman"/>
          <w:lang w:val="en-GB"/>
        </w:rPr>
        <w:t xml:space="preserve">(Gunawan, 2023). In 2020, Kia had a current ratio of 1.24, which has increased to 1.55 in 2024, meaning that the company is financially stable in the short term. The quick ratio also rose to 1.09 as compared to 0.90 indicating that the company has enough liquid assets without inventory to meet current liabilities. The cash ratio was also stable at 0.48 in 2020-2024 indicating stable cash availability. Moreover, the operating cash flow ratio has also increased and it is now 0.47 as compared to 0.26 meaning that there was an increased capacity to repay liabilities through </w:t>
      </w:r>
      <w:r w:rsidRPr="00612227">
        <w:rPr>
          <w:rFonts w:ascii="Times New Roman" w:hAnsi="Times New Roman" w:cs="Times New Roman"/>
          <w:lang w:val="en-GB"/>
        </w:rPr>
        <w:lastRenderedPageBreak/>
        <w:t>operating cash flows. High liquidity will improve the financial flexibility and confidence of investors in future investments in EV technologies. Onomakpo (2025) emphasized that robust financial fundamentals have a positive impact on investor confidence and stock performance.</w:t>
      </w:r>
    </w:p>
    <w:p w14:paraId="443E217B" w14:textId="77777777" w:rsidR="00640B0F" w:rsidRPr="00612227" w:rsidRDefault="00640B0F" w:rsidP="00D5657C">
      <w:pPr>
        <w:rPr>
          <w:rFonts w:ascii="Times New Roman" w:hAnsi="Times New Roman" w:cs="Times New Roman"/>
          <w:lang w:val="en-GB"/>
        </w:rPr>
      </w:pPr>
    </w:p>
    <w:p w14:paraId="15968F94" w14:textId="77777777" w:rsidR="000C6FA5" w:rsidRPr="00612227" w:rsidRDefault="00150B75" w:rsidP="00D5657C">
      <w:pPr>
        <w:pStyle w:val="Heading2"/>
        <w:rPr>
          <w:rFonts w:ascii="Times New Roman" w:hAnsi="Times New Roman" w:cs="Times New Roman"/>
          <w:lang w:val="en-GB"/>
        </w:rPr>
      </w:pPr>
      <w:bookmarkStart w:id="23" w:name="_ynw1zcs087h9" w:colFirst="0" w:colLast="0"/>
      <w:bookmarkStart w:id="24" w:name="_Toc227743283"/>
      <w:bookmarkEnd w:id="23"/>
      <w:r w:rsidRPr="00612227">
        <w:rPr>
          <w:rFonts w:ascii="Times New Roman" w:hAnsi="Times New Roman" w:cs="Times New Roman"/>
          <w:lang w:val="en-GB"/>
        </w:rPr>
        <w:t>2.4 Efficiency Ratio Analysis</w:t>
      </w:r>
      <w:bookmarkEnd w:id="24"/>
    </w:p>
    <w:p w14:paraId="5C5F6634" w14:textId="0A235D8B" w:rsidR="00FD3AEF" w:rsidRPr="00612227" w:rsidRDefault="00FD3AEF" w:rsidP="00D5657C">
      <w:pPr>
        <w:jc w:val="center"/>
        <w:rPr>
          <w:rFonts w:ascii="Times New Roman" w:hAnsi="Times New Roman" w:cs="Times New Roman"/>
          <w:lang w:val="en-GB"/>
        </w:rPr>
      </w:pPr>
      <w:r w:rsidRPr="00612227">
        <w:rPr>
          <w:rFonts w:ascii="Times New Roman" w:hAnsi="Times New Roman" w:cs="Times New Roman"/>
          <w:noProof/>
          <w:lang w:val="en-GB"/>
        </w:rPr>
        <w:drawing>
          <wp:inline distT="0" distB="0" distL="0" distR="0" wp14:anchorId="09C864AE" wp14:editId="38DFA045">
            <wp:extent cx="5981700" cy="1339850"/>
            <wp:effectExtent l="19050" t="19050" r="19050" b="12700"/>
            <wp:docPr id="9215129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1512954" name=""/>
                    <pic:cNvPicPr/>
                  </pic:nvPicPr>
                  <pic:blipFill>
                    <a:blip r:embed="rId15"/>
                    <a:stretch>
                      <a:fillRect/>
                    </a:stretch>
                  </pic:blipFill>
                  <pic:spPr>
                    <a:xfrm>
                      <a:off x="0" y="0"/>
                      <a:ext cx="5981700" cy="1339850"/>
                    </a:xfrm>
                    <a:prstGeom prst="rect">
                      <a:avLst/>
                    </a:prstGeom>
                    <a:ln>
                      <a:solidFill>
                        <a:schemeClr val="tx1"/>
                      </a:solidFill>
                    </a:ln>
                  </pic:spPr>
                </pic:pic>
              </a:graphicData>
            </a:graphic>
          </wp:inline>
        </w:drawing>
      </w:r>
    </w:p>
    <w:p w14:paraId="2AAA0A46" w14:textId="01054363" w:rsidR="00FD3AEF" w:rsidRPr="00612227" w:rsidRDefault="00FD3AEF" w:rsidP="004E099F">
      <w:pPr>
        <w:pStyle w:val="Heading6"/>
        <w:rPr>
          <w:rFonts w:ascii="Times New Roman" w:hAnsi="Times New Roman" w:cs="Times New Roman"/>
          <w:color w:val="auto"/>
        </w:rPr>
      </w:pPr>
      <w:bookmarkStart w:id="25" w:name="_Toc227743263"/>
      <w:r w:rsidRPr="00612227">
        <w:rPr>
          <w:rFonts w:ascii="Times New Roman" w:hAnsi="Times New Roman" w:cs="Times New Roman"/>
          <w:color w:val="auto"/>
        </w:rPr>
        <w:t>Table 3: Efficiency Ratio Analysis</w:t>
      </w:r>
      <w:bookmarkEnd w:id="25"/>
    </w:p>
    <w:p w14:paraId="3597718A" w14:textId="2F916974" w:rsidR="00FD3AEF" w:rsidRPr="00612227" w:rsidRDefault="00FD3AEF" w:rsidP="00D5657C">
      <w:pPr>
        <w:jc w:val="center"/>
        <w:rPr>
          <w:rFonts w:ascii="Times New Roman" w:hAnsi="Times New Roman" w:cs="Times New Roman"/>
          <w:lang w:val="en-GB"/>
        </w:rPr>
      </w:pPr>
      <w:r w:rsidRPr="00612227">
        <w:rPr>
          <w:rFonts w:ascii="Times New Roman" w:hAnsi="Times New Roman" w:cs="Times New Roman"/>
          <w:lang w:val="en-GB"/>
        </w:rPr>
        <w:t>(Source: Excel)</w:t>
      </w:r>
    </w:p>
    <w:p w14:paraId="7A5E88D9" w14:textId="77777777" w:rsidR="00E864A5" w:rsidRPr="00612227" w:rsidRDefault="00E864A5" w:rsidP="00E864A5">
      <w:pPr>
        <w:jc w:val="center"/>
        <w:rPr>
          <w:rFonts w:ascii="Times New Roman" w:hAnsi="Times New Roman" w:cs="Times New Roman"/>
          <w:lang w:val="en-GB"/>
        </w:rPr>
      </w:pPr>
      <w:r w:rsidRPr="00612227">
        <w:rPr>
          <w:rFonts w:ascii="Times New Roman" w:hAnsi="Times New Roman" w:cs="Times New Roman"/>
          <w:noProof/>
          <w:lang w:val="en-GB"/>
        </w:rPr>
        <w:drawing>
          <wp:inline distT="114300" distB="114300" distL="114300" distR="114300" wp14:anchorId="5DBFA935" wp14:editId="3798713B">
            <wp:extent cx="5165725" cy="2873375"/>
            <wp:effectExtent l="19050" t="19050" r="15875" b="22225"/>
            <wp:docPr id="1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6"/>
                    <a:srcRect/>
                    <a:stretch>
                      <a:fillRect/>
                    </a:stretch>
                  </pic:blipFill>
                  <pic:spPr>
                    <a:xfrm>
                      <a:off x="0" y="0"/>
                      <a:ext cx="5165725" cy="2873375"/>
                    </a:xfrm>
                    <a:prstGeom prst="rect">
                      <a:avLst/>
                    </a:prstGeom>
                    <a:ln w="12700">
                      <a:solidFill>
                        <a:srgbClr val="000000"/>
                      </a:solidFill>
                      <a:prstDash val="solid"/>
                    </a:ln>
                  </pic:spPr>
                </pic:pic>
              </a:graphicData>
            </a:graphic>
          </wp:inline>
        </w:drawing>
      </w:r>
    </w:p>
    <w:p w14:paraId="17B4DD01" w14:textId="77777777" w:rsidR="00E864A5" w:rsidRPr="00612227" w:rsidRDefault="00E864A5" w:rsidP="00E864A5">
      <w:pPr>
        <w:pStyle w:val="Heading5"/>
        <w:rPr>
          <w:rFonts w:ascii="Times New Roman" w:hAnsi="Times New Roman" w:cs="Times New Roman"/>
        </w:rPr>
      </w:pPr>
      <w:bookmarkStart w:id="26" w:name="_Toc227743273"/>
      <w:r w:rsidRPr="00612227">
        <w:rPr>
          <w:rFonts w:ascii="Times New Roman" w:hAnsi="Times New Roman" w:cs="Times New Roman"/>
        </w:rPr>
        <w:t>Figure 3: Trends of Asset Turnover Ratio Analysis</w:t>
      </w:r>
      <w:bookmarkEnd w:id="26"/>
    </w:p>
    <w:p w14:paraId="788751EA" w14:textId="3CE0B949" w:rsidR="00E864A5" w:rsidRPr="00612227" w:rsidRDefault="00E864A5" w:rsidP="00E864A5">
      <w:pPr>
        <w:jc w:val="center"/>
        <w:rPr>
          <w:rFonts w:ascii="Times New Roman" w:hAnsi="Times New Roman" w:cs="Times New Roman"/>
          <w:lang w:val="en-GB"/>
        </w:rPr>
      </w:pPr>
      <w:r w:rsidRPr="00612227">
        <w:rPr>
          <w:rFonts w:ascii="Times New Roman" w:hAnsi="Times New Roman" w:cs="Times New Roman"/>
          <w:lang w:val="en-GB"/>
        </w:rPr>
        <w:t>(Source: Excel)</w:t>
      </w:r>
    </w:p>
    <w:p w14:paraId="1E3B7633" w14:textId="31F16A32" w:rsidR="000C6FA5" w:rsidRPr="00612227" w:rsidRDefault="00350A9B" w:rsidP="00D5657C">
      <w:pPr>
        <w:rPr>
          <w:rFonts w:ascii="Times New Roman" w:hAnsi="Times New Roman" w:cs="Times New Roman"/>
          <w:lang w:val="en-GB"/>
        </w:rPr>
      </w:pPr>
      <w:r w:rsidRPr="00612227">
        <w:rPr>
          <w:rFonts w:ascii="Times New Roman" w:hAnsi="Times New Roman" w:cs="Times New Roman"/>
          <w:lang w:val="en-GB"/>
        </w:rPr>
        <w:t xml:space="preserve">Efficiency ratios are the ratios which assess the efficiency with which an organisation uses its assets to bring revenue. Kia showed a better utilisation of assets as it increased its asset turnover by increasing it to 1.16 in 2024, compared to 0.98 in 2020. The inventory turnover was also high, with the average 6.95 to 6.66 times, which is an indication of good inventory management and stable demand. </w:t>
      </w:r>
      <w:r w:rsidR="00E864A5" w:rsidRPr="00612227">
        <w:rPr>
          <w:rFonts w:ascii="Times New Roman" w:hAnsi="Times New Roman" w:cs="Times New Roman"/>
          <w:lang w:val="en-GB"/>
        </w:rPr>
        <w:t>R</w:t>
      </w:r>
      <w:r w:rsidRPr="00612227">
        <w:rPr>
          <w:rFonts w:ascii="Times New Roman" w:hAnsi="Times New Roman" w:cs="Times New Roman"/>
          <w:lang w:val="en-GB"/>
        </w:rPr>
        <w:t>eceivable days turned out to be 18.1 to 23.4 days</w:t>
      </w:r>
      <w:r w:rsidR="00E864A5" w:rsidRPr="00612227">
        <w:rPr>
          <w:rFonts w:ascii="Times New Roman" w:hAnsi="Times New Roman" w:cs="Times New Roman"/>
          <w:lang w:val="en-GB"/>
        </w:rPr>
        <w:t>,</w:t>
      </w:r>
      <w:r w:rsidRPr="00612227">
        <w:rPr>
          <w:rFonts w:ascii="Times New Roman" w:hAnsi="Times New Roman" w:cs="Times New Roman"/>
          <w:lang w:val="en-GB"/>
        </w:rPr>
        <w:t xml:space="preserve"> indicating that the collection efficiency was relatively stable. There was a slight rise in inventory days to 54.8 in 2024, which represents increased holding periods. </w:t>
      </w:r>
      <w:r w:rsidR="00E864A5" w:rsidRPr="00612227">
        <w:rPr>
          <w:rFonts w:ascii="Times New Roman" w:hAnsi="Times New Roman" w:cs="Times New Roman"/>
          <w:lang w:val="en-GB"/>
        </w:rPr>
        <w:t xml:space="preserve">Subsequently, </w:t>
      </w:r>
      <w:r w:rsidRPr="00612227">
        <w:rPr>
          <w:rFonts w:ascii="Times New Roman" w:hAnsi="Times New Roman" w:cs="Times New Roman"/>
          <w:lang w:val="en-GB"/>
        </w:rPr>
        <w:t xml:space="preserve">payable days decreased to 46.1 as compared to 54.1 indicating quicker payment to suppliers. This resulted in an increase </w:t>
      </w:r>
      <w:r w:rsidRPr="00612227">
        <w:rPr>
          <w:rFonts w:ascii="Times New Roman" w:hAnsi="Times New Roman" w:cs="Times New Roman"/>
          <w:lang w:val="en-GB"/>
        </w:rPr>
        <w:lastRenderedPageBreak/>
        <w:t>of the cash conversion cycle of 31.9 days, which showed a bit of higher working capital pressure. Effective operations are also essential in the manufacturing of EVs because of the intricate supply chains (Eti et al., 2025).</w:t>
      </w:r>
    </w:p>
    <w:p w14:paraId="2135388F" w14:textId="77777777" w:rsidR="00640B0F" w:rsidRPr="00612227" w:rsidRDefault="00640B0F" w:rsidP="00D5657C">
      <w:pPr>
        <w:rPr>
          <w:rFonts w:ascii="Times New Roman" w:hAnsi="Times New Roman" w:cs="Times New Roman"/>
          <w:lang w:val="en-GB"/>
        </w:rPr>
      </w:pPr>
    </w:p>
    <w:p w14:paraId="6A323314" w14:textId="77777777" w:rsidR="000C6FA5" w:rsidRPr="00612227" w:rsidRDefault="00150B75" w:rsidP="00D5657C">
      <w:pPr>
        <w:pStyle w:val="Heading2"/>
        <w:rPr>
          <w:rFonts w:ascii="Times New Roman" w:hAnsi="Times New Roman" w:cs="Times New Roman"/>
          <w:lang w:val="en-GB"/>
        </w:rPr>
      </w:pPr>
      <w:bookmarkStart w:id="27" w:name="_kpxcjwsw0fi" w:colFirst="0" w:colLast="0"/>
      <w:bookmarkStart w:id="28" w:name="_Toc227743284"/>
      <w:bookmarkEnd w:id="27"/>
      <w:r w:rsidRPr="00612227">
        <w:rPr>
          <w:rFonts w:ascii="Times New Roman" w:hAnsi="Times New Roman" w:cs="Times New Roman"/>
          <w:lang w:val="en-GB"/>
        </w:rPr>
        <w:t>2.5 Gearing Ratio Analysis</w:t>
      </w:r>
      <w:bookmarkEnd w:id="28"/>
    </w:p>
    <w:p w14:paraId="74955A23" w14:textId="4941D360" w:rsidR="00FD3AEF" w:rsidRPr="00612227" w:rsidRDefault="00FD3AEF" w:rsidP="00D5657C">
      <w:pPr>
        <w:jc w:val="center"/>
        <w:rPr>
          <w:rFonts w:ascii="Times New Roman" w:hAnsi="Times New Roman" w:cs="Times New Roman"/>
          <w:lang w:val="en-GB"/>
        </w:rPr>
      </w:pPr>
      <w:r w:rsidRPr="00612227">
        <w:rPr>
          <w:rFonts w:ascii="Times New Roman" w:hAnsi="Times New Roman" w:cs="Times New Roman"/>
          <w:noProof/>
          <w:lang w:val="en-GB"/>
        </w:rPr>
        <w:drawing>
          <wp:inline distT="0" distB="0" distL="0" distR="0" wp14:anchorId="7D56F6AB" wp14:editId="71D886BF">
            <wp:extent cx="5905500" cy="939800"/>
            <wp:effectExtent l="19050" t="19050" r="19050" b="12700"/>
            <wp:docPr id="1650800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0800951" name=""/>
                    <pic:cNvPicPr/>
                  </pic:nvPicPr>
                  <pic:blipFill>
                    <a:blip r:embed="rId17"/>
                    <a:stretch>
                      <a:fillRect/>
                    </a:stretch>
                  </pic:blipFill>
                  <pic:spPr>
                    <a:xfrm>
                      <a:off x="0" y="0"/>
                      <a:ext cx="5905500" cy="939800"/>
                    </a:xfrm>
                    <a:prstGeom prst="rect">
                      <a:avLst/>
                    </a:prstGeom>
                    <a:ln>
                      <a:solidFill>
                        <a:schemeClr val="tx1"/>
                      </a:solidFill>
                    </a:ln>
                  </pic:spPr>
                </pic:pic>
              </a:graphicData>
            </a:graphic>
          </wp:inline>
        </w:drawing>
      </w:r>
    </w:p>
    <w:p w14:paraId="0525EE3D" w14:textId="29AA3D48" w:rsidR="00FD3AEF" w:rsidRPr="00612227" w:rsidRDefault="00FD3AEF" w:rsidP="004E099F">
      <w:pPr>
        <w:pStyle w:val="Heading6"/>
        <w:rPr>
          <w:rFonts w:ascii="Times New Roman" w:hAnsi="Times New Roman" w:cs="Times New Roman"/>
          <w:color w:val="auto"/>
        </w:rPr>
      </w:pPr>
      <w:bookmarkStart w:id="29" w:name="_Toc227743264"/>
      <w:r w:rsidRPr="00612227">
        <w:rPr>
          <w:rFonts w:ascii="Times New Roman" w:hAnsi="Times New Roman" w:cs="Times New Roman"/>
          <w:color w:val="auto"/>
        </w:rPr>
        <w:t>Table 4: Gearing Ratio Analysis</w:t>
      </w:r>
      <w:bookmarkEnd w:id="29"/>
    </w:p>
    <w:p w14:paraId="5C32B561" w14:textId="313258AE" w:rsidR="00FD3AEF" w:rsidRPr="00612227" w:rsidRDefault="00FD3AEF" w:rsidP="00D5657C">
      <w:pPr>
        <w:jc w:val="center"/>
        <w:rPr>
          <w:rFonts w:ascii="Times New Roman" w:hAnsi="Times New Roman" w:cs="Times New Roman"/>
          <w:lang w:val="en-GB"/>
        </w:rPr>
      </w:pPr>
      <w:r w:rsidRPr="00612227">
        <w:rPr>
          <w:rFonts w:ascii="Times New Roman" w:hAnsi="Times New Roman" w:cs="Times New Roman"/>
          <w:lang w:val="en-GB"/>
        </w:rPr>
        <w:t>(Source: Excel)</w:t>
      </w:r>
    </w:p>
    <w:p w14:paraId="33B4ABD3" w14:textId="77777777" w:rsidR="00E864A5" w:rsidRPr="00612227" w:rsidRDefault="00E864A5" w:rsidP="00E864A5">
      <w:pPr>
        <w:jc w:val="center"/>
        <w:rPr>
          <w:rFonts w:ascii="Times New Roman" w:hAnsi="Times New Roman" w:cs="Times New Roman"/>
          <w:lang w:val="en-GB"/>
        </w:rPr>
      </w:pPr>
      <w:r w:rsidRPr="00612227">
        <w:rPr>
          <w:rFonts w:ascii="Times New Roman" w:hAnsi="Times New Roman" w:cs="Times New Roman"/>
          <w:noProof/>
          <w:lang w:val="en-GB"/>
        </w:rPr>
        <w:drawing>
          <wp:inline distT="114300" distB="114300" distL="114300" distR="114300" wp14:anchorId="1355CA9F" wp14:editId="5D4AE51D">
            <wp:extent cx="4933950" cy="3048000"/>
            <wp:effectExtent l="12700" t="12700" r="12700" b="12700"/>
            <wp:docPr id="1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8"/>
                    <a:srcRect/>
                    <a:stretch>
                      <a:fillRect/>
                    </a:stretch>
                  </pic:blipFill>
                  <pic:spPr>
                    <a:xfrm>
                      <a:off x="0" y="0"/>
                      <a:ext cx="4933950" cy="3048000"/>
                    </a:xfrm>
                    <a:prstGeom prst="rect">
                      <a:avLst/>
                    </a:prstGeom>
                    <a:ln w="12700">
                      <a:solidFill>
                        <a:srgbClr val="000000"/>
                      </a:solidFill>
                      <a:prstDash val="solid"/>
                    </a:ln>
                  </pic:spPr>
                </pic:pic>
              </a:graphicData>
            </a:graphic>
          </wp:inline>
        </w:drawing>
      </w:r>
    </w:p>
    <w:p w14:paraId="353098FE" w14:textId="77777777" w:rsidR="00E864A5" w:rsidRPr="00612227" w:rsidRDefault="00E864A5" w:rsidP="00E864A5">
      <w:pPr>
        <w:pStyle w:val="Heading5"/>
        <w:rPr>
          <w:rFonts w:ascii="Times New Roman" w:hAnsi="Times New Roman" w:cs="Times New Roman"/>
        </w:rPr>
      </w:pPr>
      <w:bookmarkStart w:id="30" w:name="_Toc227743274"/>
      <w:r w:rsidRPr="00612227">
        <w:rPr>
          <w:rFonts w:ascii="Times New Roman" w:hAnsi="Times New Roman" w:cs="Times New Roman"/>
        </w:rPr>
        <w:t>Figure 4: Trends of Debt-to-Equity Ratio Analysis</w:t>
      </w:r>
      <w:bookmarkEnd w:id="30"/>
    </w:p>
    <w:p w14:paraId="7380EA98" w14:textId="1D4481F3" w:rsidR="00E864A5" w:rsidRPr="00612227" w:rsidRDefault="00E864A5" w:rsidP="00E864A5">
      <w:pPr>
        <w:jc w:val="center"/>
        <w:rPr>
          <w:rFonts w:ascii="Times New Roman" w:hAnsi="Times New Roman" w:cs="Times New Roman"/>
          <w:lang w:val="en-GB"/>
        </w:rPr>
      </w:pPr>
      <w:r w:rsidRPr="00612227">
        <w:rPr>
          <w:rFonts w:ascii="Times New Roman" w:hAnsi="Times New Roman" w:cs="Times New Roman"/>
          <w:lang w:val="en-GB"/>
        </w:rPr>
        <w:t>(Source: Excel)</w:t>
      </w:r>
    </w:p>
    <w:p w14:paraId="5D2BFD1F" w14:textId="2B1F1E9E" w:rsidR="000C6FA5" w:rsidRPr="00612227" w:rsidRDefault="00350A9B" w:rsidP="00D5657C">
      <w:pPr>
        <w:rPr>
          <w:rFonts w:ascii="Times New Roman" w:hAnsi="Times New Roman" w:cs="Times New Roman"/>
          <w:lang w:val="en-GB"/>
        </w:rPr>
      </w:pPr>
      <w:r w:rsidRPr="00612227">
        <w:rPr>
          <w:rFonts w:ascii="Times New Roman" w:hAnsi="Times New Roman" w:cs="Times New Roman"/>
          <w:lang w:val="en-GB"/>
        </w:rPr>
        <w:t xml:space="preserve">Gearing ratios are used to determine the financial leverage and capital structure of a company. The debt-to-equity ratio of Kia dropped considerably in 2020 (0.20) to 2024 (0.06), which denotes less dependence on debt financing and less financial risk. On the same note, the debt-to-capital ratio reduced to 0.06 as compared to 0.17 indicating a better equity base. Equity multiplier also decreased to 1.66 as compared to 2.02 implying less financial leverage. The coverage of interest was greatly improved as it rose to 124.8 compared to the 8.82, indicating that it has a good capacity to </w:t>
      </w:r>
      <w:r w:rsidR="00E864A5" w:rsidRPr="00612227">
        <w:rPr>
          <w:rFonts w:ascii="Times New Roman" w:hAnsi="Times New Roman" w:cs="Times New Roman"/>
          <w:lang w:val="en-GB"/>
        </w:rPr>
        <w:t>fulfil</w:t>
      </w:r>
      <w:r w:rsidRPr="00612227">
        <w:rPr>
          <w:rFonts w:ascii="Times New Roman" w:hAnsi="Times New Roman" w:cs="Times New Roman"/>
          <w:lang w:val="en-GB"/>
        </w:rPr>
        <w:t xml:space="preserve"> the interest payments. This is also in line with the reduction in total debt which stood at KRW 5.95 trillion to KRW 3.37 trillion. Electric mobility </w:t>
      </w:r>
      <w:r w:rsidRPr="00612227">
        <w:rPr>
          <w:rFonts w:ascii="Times New Roman" w:hAnsi="Times New Roman" w:cs="Times New Roman"/>
          <w:lang w:val="en-GB"/>
        </w:rPr>
        <w:lastRenderedPageBreak/>
        <w:t xml:space="preserve">infrastructure requires financing which can only be supported by financial stability </w:t>
      </w:r>
      <w:r w:rsidR="00AE2C18">
        <w:rPr>
          <w:rFonts w:ascii="Times New Roman" w:hAnsi="Times New Roman" w:cs="Times New Roman"/>
          <w:lang w:val="en-GB"/>
        </w:rPr>
        <w:t xml:space="preserve">           </w:t>
      </w:r>
      <w:r w:rsidRPr="00612227">
        <w:rPr>
          <w:rFonts w:ascii="Times New Roman" w:hAnsi="Times New Roman" w:cs="Times New Roman"/>
          <w:lang w:val="en-GB"/>
        </w:rPr>
        <w:t>(Güven et al., 2025).</w:t>
      </w:r>
    </w:p>
    <w:p w14:paraId="446DAF74" w14:textId="77777777" w:rsidR="00640B0F" w:rsidRPr="00612227" w:rsidRDefault="00640B0F" w:rsidP="00D5657C">
      <w:pPr>
        <w:rPr>
          <w:rFonts w:ascii="Times New Roman" w:hAnsi="Times New Roman" w:cs="Times New Roman"/>
          <w:lang w:val="en-GB"/>
        </w:rPr>
      </w:pPr>
    </w:p>
    <w:p w14:paraId="7B9A7E93" w14:textId="77777777" w:rsidR="000C6FA5" w:rsidRPr="00612227" w:rsidRDefault="00150B75" w:rsidP="00D5657C">
      <w:pPr>
        <w:pStyle w:val="Heading2"/>
        <w:rPr>
          <w:rFonts w:ascii="Times New Roman" w:hAnsi="Times New Roman" w:cs="Times New Roman"/>
          <w:lang w:val="en-GB"/>
        </w:rPr>
      </w:pPr>
      <w:bookmarkStart w:id="31" w:name="_df67bl35s6bi" w:colFirst="0" w:colLast="0"/>
      <w:bookmarkStart w:id="32" w:name="_Toc227743285"/>
      <w:bookmarkEnd w:id="31"/>
      <w:r w:rsidRPr="00612227">
        <w:rPr>
          <w:rFonts w:ascii="Times New Roman" w:hAnsi="Times New Roman" w:cs="Times New Roman"/>
          <w:lang w:val="en-GB"/>
        </w:rPr>
        <w:t>2.6 Investment Ratio Analysis</w:t>
      </w:r>
      <w:bookmarkEnd w:id="32"/>
    </w:p>
    <w:p w14:paraId="6DDAAFED" w14:textId="4F0C6490" w:rsidR="00FD3AEF" w:rsidRPr="00612227" w:rsidRDefault="00FD3AEF" w:rsidP="00FD3AEF">
      <w:pPr>
        <w:jc w:val="center"/>
        <w:rPr>
          <w:rFonts w:ascii="Times New Roman" w:hAnsi="Times New Roman" w:cs="Times New Roman"/>
          <w:color w:val="FF0000"/>
          <w:lang w:val="en-GB"/>
        </w:rPr>
      </w:pPr>
      <w:r w:rsidRPr="00612227">
        <w:rPr>
          <w:rFonts w:ascii="Times New Roman" w:hAnsi="Times New Roman" w:cs="Times New Roman"/>
          <w:noProof/>
          <w:color w:val="FF0000"/>
          <w:lang w:val="en-GB"/>
        </w:rPr>
        <w:drawing>
          <wp:inline distT="0" distB="0" distL="0" distR="0" wp14:anchorId="297ABABC" wp14:editId="3BDD3060">
            <wp:extent cx="6086475" cy="762000"/>
            <wp:effectExtent l="19050" t="19050" r="28575" b="19050"/>
            <wp:docPr id="18433864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386435" name=""/>
                    <pic:cNvPicPr/>
                  </pic:nvPicPr>
                  <pic:blipFill>
                    <a:blip r:embed="rId19"/>
                    <a:stretch>
                      <a:fillRect/>
                    </a:stretch>
                  </pic:blipFill>
                  <pic:spPr>
                    <a:xfrm>
                      <a:off x="0" y="0"/>
                      <a:ext cx="6086475" cy="762000"/>
                    </a:xfrm>
                    <a:prstGeom prst="rect">
                      <a:avLst/>
                    </a:prstGeom>
                    <a:ln>
                      <a:solidFill>
                        <a:schemeClr val="tx1"/>
                      </a:solidFill>
                    </a:ln>
                  </pic:spPr>
                </pic:pic>
              </a:graphicData>
            </a:graphic>
          </wp:inline>
        </w:drawing>
      </w:r>
    </w:p>
    <w:p w14:paraId="535A81E5" w14:textId="52BFA325" w:rsidR="00FD3AEF" w:rsidRPr="00612227" w:rsidRDefault="00FD3AEF" w:rsidP="004E099F">
      <w:pPr>
        <w:pStyle w:val="Heading6"/>
        <w:rPr>
          <w:rFonts w:ascii="Times New Roman" w:hAnsi="Times New Roman" w:cs="Times New Roman"/>
          <w:color w:val="auto"/>
        </w:rPr>
      </w:pPr>
      <w:bookmarkStart w:id="33" w:name="_Toc227743265"/>
      <w:r w:rsidRPr="00612227">
        <w:rPr>
          <w:rFonts w:ascii="Times New Roman" w:hAnsi="Times New Roman" w:cs="Times New Roman"/>
          <w:color w:val="auto"/>
        </w:rPr>
        <w:t>Table 5: Investment Ratio Analysis</w:t>
      </w:r>
      <w:bookmarkEnd w:id="33"/>
    </w:p>
    <w:p w14:paraId="3D7DFD39" w14:textId="57FE8881" w:rsidR="00FD3AEF" w:rsidRPr="00612227" w:rsidRDefault="00FD3AEF" w:rsidP="00FD3AEF">
      <w:pPr>
        <w:jc w:val="center"/>
        <w:rPr>
          <w:rFonts w:ascii="Times New Roman" w:hAnsi="Times New Roman" w:cs="Times New Roman"/>
          <w:lang w:val="en-GB"/>
        </w:rPr>
      </w:pPr>
      <w:r w:rsidRPr="00612227">
        <w:rPr>
          <w:rFonts w:ascii="Times New Roman" w:hAnsi="Times New Roman" w:cs="Times New Roman"/>
          <w:lang w:val="en-GB"/>
        </w:rPr>
        <w:t>(Source: Excel)</w:t>
      </w:r>
    </w:p>
    <w:p w14:paraId="70F6D851" w14:textId="521B93E8" w:rsidR="000C6FA5" w:rsidRPr="00612227" w:rsidRDefault="00350A9B" w:rsidP="00D5657C">
      <w:pPr>
        <w:rPr>
          <w:rFonts w:ascii="Times New Roman" w:hAnsi="Times New Roman" w:cs="Times New Roman"/>
          <w:lang w:val="en-GB"/>
        </w:rPr>
      </w:pPr>
      <w:r w:rsidRPr="00612227">
        <w:rPr>
          <w:rFonts w:ascii="Times New Roman" w:hAnsi="Times New Roman" w:cs="Times New Roman"/>
          <w:lang w:val="en-GB"/>
        </w:rPr>
        <w:t xml:space="preserve">Investment ratios offer the information about the company performance and shareholder returns (Samawi et al., 2025). The earnings per share of Kia also grew in a tremendous manner, with 3, 710 KRW in 2020, and 24,892 KRW in 2024, which is a significant growth in shareholder value. The dividend payout ratio was stable with an average value of 0.25 to 0.27 showing stable policy of dividend distribution. There was also a good dividend cover between 3.71 to 3.83 to indicate that there </w:t>
      </w:r>
      <w:r w:rsidR="00E864A5" w:rsidRPr="00612227">
        <w:rPr>
          <w:rFonts w:ascii="Times New Roman" w:hAnsi="Times New Roman" w:cs="Times New Roman"/>
          <w:lang w:val="en-GB"/>
        </w:rPr>
        <w:t>are</w:t>
      </w:r>
      <w:r w:rsidRPr="00612227">
        <w:rPr>
          <w:rFonts w:ascii="Times New Roman" w:hAnsi="Times New Roman" w:cs="Times New Roman"/>
          <w:lang w:val="en-GB"/>
        </w:rPr>
        <w:t xml:space="preserve"> enough earnings to sustain dividend payments. This stability means a balanced reinvestment strategy and shareholder return strategy. The increase in EPS and the ongoing dividend results indicate that Kia is in a solid financial state and capable of delivering value to the investors and enable it to manufacture electric vehicles in the long run.</w:t>
      </w:r>
    </w:p>
    <w:p w14:paraId="594A8476" w14:textId="77777777" w:rsidR="00640B0F" w:rsidRPr="00612227" w:rsidRDefault="00640B0F" w:rsidP="00D5657C">
      <w:pPr>
        <w:rPr>
          <w:rFonts w:ascii="Times New Roman" w:hAnsi="Times New Roman" w:cs="Times New Roman"/>
          <w:lang w:val="en-GB"/>
        </w:rPr>
      </w:pPr>
    </w:p>
    <w:p w14:paraId="48D592A3" w14:textId="77777777" w:rsidR="000C6FA5" w:rsidRPr="00612227" w:rsidRDefault="00150B75" w:rsidP="00D5657C">
      <w:pPr>
        <w:pStyle w:val="Heading2"/>
        <w:rPr>
          <w:rFonts w:ascii="Times New Roman" w:hAnsi="Times New Roman" w:cs="Times New Roman"/>
          <w:lang w:val="en-GB"/>
        </w:rPr>
      </w:pPr>
      <w:bookmarkStart w:id="34" w:name="_l4oawm1fj4tn" w:colFirst="0" w:colLast="0"/>
      <w:bookmarkStart w:id="35" w:name="_Toc227743286"/>
      <w:bookmarkEnd w:id="34"/>
      <w:r w:rsidRPr="00612227">
        <w:rPr>
          <w:rFonts w:ascii="Times New Roman" w:hAnsi="Times New Roman" w:cs="Times New Roman"/>
          <w:lang w:val="en-GB"/>
        </w:rPr>
        <w:t>2.7 Cash Flow Analysis</w:t>
      </w:r>
      <w:bookmarkEnd w:id="35"/>
    </w:p>
    <w:p w14:paraId="37D31335" w14:textId="1AF39013" w:rsidR="00FD3AEF" w:rsidRPr="00612227" w:rsidRDefault="00FD3AEF" w:rsidP="00FD3AEF">
      <w:pPr>
        <w:jc w:val="center"/>
        <w:rPr>
          <w:rFonts w:ascii="Times New Roman" w:hAnsi="Times New Roman" w:cs="Times New Roman"/>
          <w:color w:val="FF0000"/>
          <w:lang w:val="en-GB"/>
        </w:rPr>
      </w:pPr>
      <w:r w:rsidRPr="00612227">
        <w:rPr>
          <w:rFonts w:ascii="Times New Roman" w:hAnsi="Times New Roman" w:cs="Times New Roman"/>
          <w:noProof/>
          <w:color w:val="FF0000"/>
          <w:lang w:val="en-GB"/>
        </w:rPr>
        <w:drawing>
          <wp:inline distT="0" distB="0" distL="0" distR="0" wp14:anchorId="0CEAE8E5" wp14:editId="015E56E2">
            <wp:extent cx="5972175" cy="939800"/>
            <wp:effectExtent l="19050" t="19050" r="28575" b="12700"/>
            <wp:docPr id="1332621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621785" name=""/>
                    <pic:cNvPicPr/>
                  </pic:nvPicPr>
                  <pic:blipFill>
                    <a:blip r:embed="rId20"/>
                    <a:stretch>
                      <a:fillRect/>
                    </a:stretch>
                  </pic:blipFill>
                  <pic:spPr>
                    <a:xfrm>
                      <a:off x="0" y="0"/>
                      <a:ext cx="5972175" cy="939800"/>
                    </a:xfrm>
                    <a:prstGeom prst="rect">
                      <a:avLst/>
                    </a:prstGeom>
                    <a:ln>
                      <a:solidFill>
                        <a:schemeClr val="tx1"/>
                      </a:solidFill>
                    </a:ln>
                  </pic:spPr>
                </pic:pic>
              </a:graphicData>
            </a:graphic>
          </wp:inline>
        </w:drawing>
      </w:r>
    </w:p>
    <w:p w14:paraId="2DF2EB6F" w14:textId="5E184BBB" w:rsidR="00FD3AEF" w:rsidRPr="00612227" w:rsidRDefault="00FD3AEF" w:rsidP="004E099F">
      <w:pPr>
        <w:pStyle w:val="Heading6"/>
        <w:rPr>
          <w:rFonts w:ascii="Times New Roman" w:hAnsi="Times New Roman" w:cs="Times New Roman"/>
          <w:color w:val="auto"/>
        </w:rPr>
      </w:pPr>
      <w:bookmarkStart w:id="36" w:name="_Toc227743266"/>
      <w:r w:rsidRPr="00612227">
        <w:rPr>
          <w:rFonts w:ascii="Times New Roman" w:hAnsi="Times New Roman" w:cs="Times New Roman"/>
          <w:color w:val="auto"/>
        </w:rPr>
        <w:t>Table 6: Cash Flow Ratio Analysis</w:t>
      </w:r>
      <w:bookmarkEnd w:id="36"/>
    </w:p>
    <w:p w14:paraId="530D5B61" w14:textId="6C816E33" w:rsidR="00FD3AEF" w:rsidRPr="00612227" w:rsidRDefault="00FD3AEF" w:rsidP="00FD3AEF">
      <w:pPr>
        <w:jc w:val="center"/>
        <w:rPr>
          <w:rFonts w:ascii="Times New Roman" w:hAnsi="Times New Roman" w:cs="Times New Roman"/>
          <w:lang w:val="en-GB"/>
        </w:rPr>
      </w:pPr>
      <w:r w:rsidRPr="00612227">
        <w:rPr>
          <w:rFonts w:ascii="Times New Roman" w:hAnsi="Times New Roman" w:cs="Times New Roman"/>
          <w:lang w:val="en-GB"/>
        </w:rPr>
        <w:t>(Source: Excel)</w:t>
      </w:r>
    </w:p>
    <w:p w14:paraId="446750C1" w14:textId="24407259" w:rsidR="000C6FA5" w:rsidRPr="00612227" w:rsidRDefault="00350A9B" w:rsidP="00D5657C">
      <w:pPr>
        <w:rPr>
          <w:rFonts w:ascii="Times New Roman" w:hAnsi="Times New Roman" w:cs="Times New Roman"/>
          <w:lang w:val="en-GB"/>
        </w:rPr>
      </w:pPr>
      <w:r w:rsidRPr="00612227">
        <w:rPr>
          <w:rFonts w:ascii="Times New Roman" w:hAnsi="Times New Roman" w:cs="Times New Roman"/>
          <w:lang w:val="en-GB"/>
        </w:rPr>
        <w:t xml:space="preserve">Cash flow ratios are used to assess the financial sustainability and capacity of a company to produce cash through its operations (Arifaj et al., 2023). The cash flow to debt ratio of Kia also improved greatly in 2024 at 3.72 as compared to 0.91 in 2020, which means that it has a more substantial debt repayment ability. The cash flow margin also improved </w:t>
      </w:r>
      <w:r w:rsidR="007A78FE" w:rsidRPr="00612227">
        <w:rPr>
          <w:rFonts w:ascii="Times New Roman" w:hAnsi="Times New Roman" w:cs="Times New Roman"/>
          <w:lang w:val="en-GB"/>
        </w:rPr>
        <w:t>from</w:t>
      </w:r>
      <w:r w:rsidRPr="00612227">
        <w:rPr>
          <w:rFonts w:ascii="Times New Roman" w:hAnsi="Times New Roman" w:cs="Times New Roman"/>
          <w:lang w:val="en-GB"/>
        </w:rPr>
        <w:t xml:space="preserve"> 0.09 to 0.12</w:t>
      </w:r>
      <w:r w:rsidR="007A78FE" w:rsidRPr="00612227">
        <w:rPr>
          <w:rFonts w:ascii="Times New Roman" w:hAnsi="Times New Roman" w:cs="Times New Roman"/>
          <w:lang w:val="en-GB"/>
        </w:rPr>
        <w:t xml:space="preserve">, showcasing </w:t>
      </w:r>
      <w:r w:rsidRPr="00612227">
        <w:rPr>
          <w:rFonts w:ascii="Times New Roman" w:hAnsi="Times New Roman" w:cs="Times New Roman"/>
          <w:lang w:val="en-GB"/>
        </w:rPr>
        <w:t>the efficiency of operations</w:t>
      </w:r>
      <w:r w:rsidR="007A78FE" w:rsidRPr="00612227">
        <w:rPr>
          <w:rFonts w:ascii="Times New Roman" w:hAnsi="Times New Roman" w:cs="Times New Roman"/>
          <w:lang w:val="en-GB"/>
        </w:rPr>
        <w:t xml:space="preserve"> [</w:t>
      </w:r>
      <w:r w:rsidR="007A78FE" w:rsidRPr="00612227">
        <w:rPr>
          <w:rFonts w:ascii="Times New Roman" w:hAnsi="Times New Roman" w:cs="Times New Roman"/>
          <w:b/>
          <w:bCs/>
          <w:i/>
          <w:iCs/>
          <w:lang w:val="en-GB"/>
        </w:rPr>
        <w:t>Refer to Appendix 3</w:t>
      </w:r>
      <w:r w:rsidR="007A78FE" w:rsidRPr="00612227">
        <w:rPr>
          <w:rFonts w:ascii="Times New Roman" w:hAnsi="Times New Roman" w:cs="Times New Roman"/>
          <w:lang w:val="en-GB"/>
        </w:rPr>
        <w:t>]</w:t>
      </w:r>
      <w:r w:rsidRPr="00612227">
        <w:rPr>
          <w:rFonts w:ascii="Times New Roman" w:hAnsi="Times New Roman" w:cs="Times New Roman"/>
          <w:lang w:val="en-GB"/>
        </w:rPr>
        <w:t xml:space="preserve">. In 2020, the free cash flow registered at KRW 3.76 trillion and increased to KRW 9.08 trillion in 2024, which is an </w:t>
      </w:r>
      <w:r w:rsidRPr="00612227">
        <w:rPr>
          <w:rFonts w:ascii="Times New Roman" w:hAnsi="Times New Roman" w:cs="Times New Roman"/>
          <w:lang w:val="en-GB"/>
        </w:rPr>
        <w:lastRenderedPageBreak/>
        <w:t>indication of a high internal funding capacity despite the increasing capital outlay to invest in EVs. Free cash flow margin was stable (around 0.0809), which shows stable profitability. A robust cash flow helps increase financial flexibility and fund long-term investments in electric vehicles innovation and infrastructure development (Oluwalana and Grzesik, 2025).</w:t>
      </w:r>
    </w:p>
    <w:p w14:paraId="61321C5A" w14:textId="77777777" w:rsidR="00640B0F" w:rsidRPr="00612227" w:rsidRDefault="00640B0F" w:rsidP="00D5657C">
      <w:pPr>
        <w:rPr>
          <w:rFonts w:ascii="Times New Roman" w:hAnsi="Times New Roman" w:cs="Times New Roman"/>
          <w:lang w:val="en-GB"/>
        </w:rPr>
      </w:pPr>
    </w:p>
    <w:p w14:paraId="4A91D846" w14:textId="77777777" w:rsidR="000C6FA5" w:rsidRPr="00612227" w:rsidRDefault="00150B75" w:rsidP="00D5657C">
      <w:pPr>
        <w:pStyle w:val="Heading2"/>
        <w:rPr>
          <w:rFonts w:ascii="Times New Roman" w:hAnsi="Times New Roman" w:cs="Times New Roman"/>
          <w:lang w:val="en-GB"/>
        </w:rPr>
      </w:pPr>
      <w:bookmarkStart w:id="37" w:name="_tob9d01c3r3a" w:colFirst="0" w:colLast="0"/>
      <w:bookmarkStart w:id="38" w:name="_Toc227743287"/>
      <w:bookmarkEnd w:id="37"/>
      <w:r w:rsidRPr="00612227">
        <w:rPr>
          <w:rFonts w:ascii="Times New Roman" w:hAnsi="Times New Roman" w:cs="Times New Roman"/>
          <w:lang w:val="en-GB"/>
        </w:rPr>
        <w:t>2.8 Key Strengths and Financial Risks</w:t>
      </w:r>
      <w:bookmarkEnd w:id="38"/>
    </w:p>
    <w:p w14:paraId="5822DF4D" w14:textId="79BDE66F" w:rsidR="000C6FA5" w:rsidRPr="00612227" w:rsidRDefault="00150B75" w:rsidP="00D5657C">
      <w:pPr>
        <w:rPr>
          <w:rFonts w:ascii="Times New Roman" w:hAnsi="Times New Roman" w:cs="Times New Roman"/>
          <w:lang w:val="en-GB"/>
        </w:rPr>
      </w:pPr>
      <w:r w:rsidRPr="00612227">
        <w:rPr>
          <w:rFonts w:ascii="Times New Roman" w:hAnsi="Times New Roman" w:cs="Times New Roman"/>
          <w:lang w:val="en-GB"/>
        </w:rPr>
        <w:t xml:space="preserve">The financial performance of Kia has a number of strengths. The firm has recorded high revenue growth, higher profitability rates and shareholder returns. Nevertheless, there are still a number of financial risks. The manufacture of electric vehicles involves a huge investment in battery technology, charging infrastructure and research and development. The recycling of batteries and sustainability issues also present both financial and environmental threats to EV producers. </w:t>
      </w:r>
      <w:r w:rsidR="00025F46" w:rsidRPr="00612227">
        <w:rPr>
          <w:rFonts w:ascii="Times New Roman" w:hAnsi="Times New Roman" w:cs="Times New Roman"/>
          <w:lang w:val="en-GB"/>
        </w:rPr>
        <w:t xml:space="preserve">Safarzadeh and Di Maria (2025) has revealed that </w:t>
      </w:r>
      <w:r w:rsidRPr="00612227">
        <w:rPr>
          <w:rFonts w:ascii="Times New Roman" w:hAnsi="Times New Roman" w:cs="Times New Roman"/>
          <w:lang w:val="en-GB"/>
        </w:rPr>
        <w:t>recycling of batteries and their disposal pose great economic problems in the manufacture of electric vehicles.</w:t>
      </w:r>
    </w:p>
    <w:p w14:paraId="58303877" w14:textId="77777777" w:rsidR="00025F46" w:rsidRPr="00612227" w:rsidRDefault="00025F46" w:rsidP="00D5657C">
      <w:pPr>
        <w:rPr>
          <w:rFonts w:ascii="Times New Roman" w:hAnsi="Times New Roman" w:cs="Times New Roman"/>
          <w:lang w:val="en-GB"/>
        </w:rPr>
      </w:pPr>
    </w:p>
    <w:p w14:paraId="4CDD8010" w14:textId="77777777" w:rsidR="000C6FA5" w:rsidRPr="00612227" w:rsidRDefault="00150B75" w:rsidP="00D5657C">
      <w:pPr>
        <w:pStyle w:val="Heading1"/>
        <w:rPr>
          <w:rFonts w:ascii="Times New Roman" w:hAnsi="Times New Roman" w:cs="Times New Roman"/>
          <w:lang w:val="en-GB"/>
        </w:rPr>
      </w:pPr>
      <w:bookmarkStart w:id="39" w:name="_lnjj50iv4ngx" w:colFirst="0" w:colLast="0"/>
      <w:bookmarkStart w:id="40" w:name="_Toc227743288"/>
      <w:bookmarkEnd w:id="39"/>
      <w:r w:rsidRPr="00612227">
        <w:rPr>
          <w:rFonts w:ascii="Times New Roman" w:hAnsi="Times New Roman" w:cs="Times New Roman"/>
          <w:lang w:val="en-GB"/>
        </w:rPr>
        <w:t xml:space="preserve">3. </w:t>
      </w:r>
      <w:r w:rsidRPr="00612227">
        <w:rPr>
          <w:rFonts w:ascii="Times New Roman" w:hAnsi="Times New Roman" w:cs="Times New Roman"/>
          <w:u w:val="single"/>
          <w:lang w:val="en-GB"/>
        </w:rPr>
        <w:t>Working Capital Management Analysis</w:t>
      </w:r>
      <w:bookmarkEnd w:id="40"/>
    </w:p>
    <w:p w14:paraId="6886BFA6" w14:textId="77777777" w:rsidR="000C6FA5" w:rsidRPr="00612227" w:rsidRDefault="00150B75" w:rsidP="00D5657C">
      <w:pPr>
        <w:pStyle w:val="Heading2"/>
        <w:rPr>
          <w:rFonts w:ascii="Times New Roman" w:hAnsi="Times New Roman" w:cs="Times New Roman"/>
          <w:lang w:val="en-GB"/>
        </w:rPr>
      </w:pPr>
      <w:bookmarkStart w:id="41" w:name="_yyncbh4dh5fx" w:colFirst="0" w:colLast="0"/>
      <w:bookmarkStart w:id="42" w:name="_Toc227743289"/>
      <w:bookmarkEnd w:id="41"/>
      <w:r w:rsidRPr="00612227">
        <w:rPr>
          <w:rFonts w:ascii="Times New Roman" w:hAnsi="Times New Roman" w:cs="Times New Roman"/>
          <w:lang w:val="en-GB"/>
        </w:rPr>
        <w:t>3.1 Working Capital Structure of Kia</w:t>
      </w:r>
      <w:bookmarkEnd w:id="42"/>
    </w:p>
    <w:p w14:paraId="14733B58" w14:textId="42C58852" w:rsidR="000C6FA5" w:rsidRPr="00612227" w:rsidRDefault="00E37DA9" w:rsidP="00D5657C">
      <w:pPr>
        <w:rPr>
          <w:rFonts w:ascii="Times New Roman" w:hAnsi="Times New Roman" w:cs="Times New Roman"/>
          <w:lang w:val="en-GB"/>
        </w:rPr>
      </w:pPr>
      <w:r w:rsidRPr="00612227">
        <w:rPr>
          <w:rFonts w:ascii="Times New Roman" w:hAnsi="Times New Roman" w:cs="Times New Roman"/>
          <w:lang w:val="en-GB"/>
        </w:rPr>
        <w:t xml:space="preserve">Management of working capital plays a critical role in ensuring operations and covering the short-term financial commitments. It is the difference between the current assets and the current liabilities, and the liquidity position of a firm. The working capital structure of Kia reveals a better financial performance of the company in the years 2020 to 2024. When comparing 2020 with 2024, the total current assets improved by 10,000.00 trillion </w:t>
      </w:r>
      <w:r w:rsidRPr="00612227">
        <w:rPr>
          <w:rFonts w:ascii="Times New Roman" w:hAnsi="Times New Roman" w:cs="Times New Roman"/>
          <w:i/>
          <w:iCs/>
          <w:lang w:val="en-GB"/>
        </w:rPr>
        <w:t>[</w:t>
      </w:r>
      <w:r w:rsidRPr="00612227">
        <w:rPr>
          <w:rFonts w:ascii="Times New Roman" w:hAnsi="Times New Roman" w:cs="Times New Roman"/>
          <w:b/>
          <w:bCs/>
          <w:i/>
          <w:iCs/>
          <w:lang w:val="en-GB"/>
        </w:rPr>
        <w:t>Refer to Appendix 2</w:t>
      </w:r>
      <w:r w:rsidRPr="00612227">
        <w:rPr>
          <w:rFonts w:ascii="Times New Roman" w:hAnsi="Times New Roman" w:cs="Times New Roman"/>
          <w:lang w:val="en-GB"/>
        </w:rPr>
        <w:t xml:space="preserve">]. This financial aspect is attributed to the improvement in cash and receivable and inventory due to increased production. There was also an increase in current liabilities, which </w:t>
      </w:r>
      <w:r w:rsidR="002458AA" w:rsidRPr="00612227">
        <w:rPr>
          <w:rFonts w:ascii="Times New Roman" w:hAnsi="Times New Roman" w:cs="Times New Roman"/>
          <w:lang w:val="en-GB"/>
        </w:rPr>
        <w:t>increased</w:t>
      </w:r>
      <w:r w:rsidRPr="00612227">
        <w:rPr>
          <w:rFonts w:ascii="Times New Roman" w:hAnsi="Times New Roman" w:cs="Times New Roman"/>
          <w:lang w:val="en-GB"/>
        </w:rPr>
        <w:t xml:space="preserve"> and now stands at KRW 26.97 trillion as a result of the increase in operational activities. Although this increased, Kia continued to be a highly liquid company with KRW 14.82 trillion working capital growth in the period, as compared to about KRW 5 trillion. The level of investment in the EV industry is high, and solid working capital is essential</w:t>
      </w:r>
      <w:r w:rsidR="00B63EAF" w:rsidRPr="00612227">
        <w:rPr>
          <w:rFonts w:ascii="Times New Roman" w:hAnsi="Times New Roman" w:cs="Times New Roman"/>
          <w:lang w:val="en-GB"/>
        </w:rPr>
        <w:t xml:space="preserve"> </w:t>
      </w:r>
      <w:r w:rsidRPr="00612227">
        <w:rPr>
          <w:rFonts w:ascii="Times New Roman" w:hAnsi="Times New Roman" w:cs="Times New Roman"/>
          <w:lang w:val="en-GB"/>
        </w:rPr>
        <w:t>(Damanik et al., 2025).</w:t>
      </w:r>
    </w:p>
    <w:p w14:paraId="21C59E95" w14:textId="77777777" w:rsidR="00640B0F" w:rsidRPr="00612227" w:rsidRDefault="00640B0F" w:rsidP="00D5657C">
      <w:pPr>
        <w:rPr>
          <w:rFonts w:ascii="Times New Roman" w:hAnsi="Times New Roman" w:cs="Times New Roman"/>
          <w:lang w:val="en-GB"/>
        </w:rPr>
      </w:pPr>
    </w:p>
    <w:p w14:paraId="23B851FF" w14:textId="77777777" w:rsidR="000C6FA5" w:rsidRPr="00612227" w:rsidRDefault="00150B75" w:rsidP="00D5657C">
      <w:pPr>
        <w:pStyle w:val="Heading2"/>
        <w:rPr>
          <w:rFonts w:ascii="Times New Roman" w:hAnsi="Times New Roman" w:cs="Times New Roman"/>
          <w:lang w:val="en-GB"/>
        </w:rPr>
      </w:pPr>
      <w:bookmarkStart w:id="43" w:name="_lycy9e1lm8pu" w:colFirst="0" w:colLast="0"/>
      <w:bookmarkStart w:id="44" w:name="_Toc227743290"/>
      <w:bookmarkEnd w:id="43"/>
      <w:r w:rsidRPr="00612227">
        <w:rPr>
          <w:rFonts w:ascii="Times New Roman" w:hAnsi="Times New Roman" w:cs="Times New Roman"/>
          <w:lang w:val="en-GB"/>
        </w:rPr>
        <w:t>3.2 Cash Operating Cycle Analysis</w:t>
      </w:r>
      <w:bookmarkEnd w:id="44"/>
    </w:p>
    <w:p w14:paraId="712E71DC" w14:textId="773A993E" w:rsidR="000C6FA5" w:rsidRPr="00612227" w:rsidRDefault="00FB1A16" w:rsidP="00D5657C">
      <w:pPr>
        <w:rPr>
          <w:rFonts w:ascii="Times New Roman" w:hAnsi="Times New Roman" w:cs="Times New Roman"/>
          <w:lang w:val="en-GB"/>
        </w:rPr>
      </w:pPr>
      <w:r w:rsidRPr="00612227">
        <w:rPr>
          <w:rFonts w:ascii="Times New Roman" w:hAnsi="Times New Roman" w:cs="Times New Roman"/>
        </w:rPr>
        <w:t>Arifaj</w:t>
      </w:r>
      <w:r w:rsidRPr="00612227">
        <w:rPr>
          <w:rFonts w:ascii="Times New Roman" w:hAnsi="Times New Roman" w:cs="Times New Roman"/>
          <w:lang w:val="en-GB"/>
        </w:rPr>
        <w:t xml:space="preserve"> et al., (2023) added that the cash operating cycle is used to determine the period of time it takes a firm to transform its investments in inventory and receivables into cash inflows. Having a reduced operating cycle implies better management of working capital and liquidity performance. Over the past five years, the level of inventory of Kia has risen drastically. The level of inventory increased to KRW 12.41 trillion in 2024, as compared to KRW 7.09 trillion </w:t>
      </w:r>
      <w:r w:rsidRPr="00612227">
        <w:rPr>
          <w:rFonts w:ascii="Times New Roman" w:hAnsi="Times New Roman" w:cs="Times New Roman"/>
          <w:lang w:val="en-GB"/>
        </w:rPr>
        <w:lastRenderedPageBreak/>
        <w:t xml:space="preserve">in 2020, which constitutes more volumes of production and higher demand for vehicles, including electric ones. Increased inventory helps </w:t>
      </w:r>
      <w:r w:rsidR="00834FF5" w:rsidRPr="00612227">
        <w:rPr>
          <w:rFonts w:ascii="Times New Roman" w:hAnsi="Times New Roman" w:cs="Times New Roman"/>
          <w:lang w:val="en-GB"/>
        </w:rPr>
        <w:t>in sales</w:t>
      </w:r>
      <w:r w:rsidRPr="00612227">
        <w:rPr>
          <w:rFonts w:ascii="Times New Roman" w:hAnsi="Times New Roman" w:cs="Times New Roman"/>
          <w:lang w:val="en-GB"/>
        </w:rPr>
        <w:t xml:space="preserve"> </w:t>
      </w:r>
      <w:r w:rsidR="00834FF5" w:rsidRPr="00612227">
        <w:rPr>
          <w:rFonts w:ascii="Times New Roman" w:hAnsi="Times New Roman" w:cs="Times New Roman"/>
          <w:lang w:val="en-GB"/>
        </w:rPr>
        <w:t>growth</w:t>
      </w:r>
      <w:r w:rsidRPr="00612227">
        <w:rPr>
          <w:rFonts w:ascii="Times New Roman" w:hAnsi="Times New Roman" w:cs="Times New Roman"/>
          <w:lang w:val="en-GB"/>
        </w:rPr>
        <w:t xml:space="preserve"> but it may lead to higher holding costs when not effectively managed. The accounts receivable also went up in value in 2024 and 2020, by almost 96% of KRW 1.81 trillion to KRW 3.56 trillion. This increase indicates a growth in sales networks around the world and more vehicle deliveries. Nevertheless, a longer operating cycle could also be a result of longer collection periods in case of higher receivables. Nevertheless, Kia had a relatively efficient performance in operations. The inventory turnover has been within 4.7 and 6.9 times/year, and this indicates that inventory management was not compromised by the escalating production levels. Efficiency in the electric vehicle ecosystem supply chain requires efficient infrastructure and operation coordination (Chowdhury et al., 2025).</w:t>
      </w:r>
    </w:p>
    <w:p w14:paraId="48305156" w14:textId="77777777" w:rsidR="00640B0F" w:rsidRPr="00612227" w:rsidRDefault="00640B0F" w:rsidP="00D5657C">
      <w:pPr>
        <w:rPr>
          <w:rFonts w:ascii="Times New Roman" w:hAnsi="Times New Roman" w:cs="Times New Roman"/>
          <w:lang w:val="en-GB"/>
        </w:rPr>
      </w:pPr>
    </w:p>
    <w:p w14:paraId="1DD2F70A" w14:textId="77777777" w:rsidR="000C6FA5" w:rsidRPr="00612227" w:rsidRDefault="00150B75" w:rsidP="00D5657C">
      <w:pPr>
        <w:pStyle w:val="Heading2"/>
        <w:rPr>
          <w:rFonts w:ascii="Times New Roman" w:hAnsi="Times New Roman" w:cs="Times New Roman"/>
          <w:lang w:val="en-GB"/>
        </w:rPr>
      </w:pPr>
      <w:bookmarkStart w:id="45" w:name="_k0s1l0xumql4" w:colFirst="0" w:colLast="0"/>
      <w:bookmarkStart w:id="46" w:name="_Toc227743291"/>
      <w:bookmarkEnd w:id="45"/>
      <w:r w:rsidRPr="00612227">
        <w:rPr>
          <w:rFonts w:ascii="Times New Roman" w:hAnsi="Times New Roman" w:cs="Times New Roman"/>
          <w:lang w:val="en-GB"/>
        </w:rPr>
        <w:t>3.3 Liquidity Challenges</w:t>
      </w:r>
      <w:bookmarkEnd w:id="46"/>
    </w:p>
    <w:p w14:paraId="415C06AF" w14:textId="3A30E92D" w:rsidR="000C6FA5" w:rsidRPr="00612227" w:rsidRDefault="001929C0" w:rsidP="00D5657C">
      <w:pPr>
        <w:rPr>
          <w:rFonts w:ascii="Times New Roman" w:hAnsi="Times New Roman" w:cs="Times New Roman"/>
          <w:lang w:val="en-GB"/>
        </w:rPr>
      </w:pPr>
      <w:r w:rsidRPr="00612227">
        <w:rPr>
          <w:rFonts w:ascii="Times New Roman" w:hAnsi="Times New Roman" w:cs="Times New Roman"/>
        </w:rPr>
        <w:t>Jacobs (2023) stated that d</w:t>
      </w:r>
      <w:r w:rsidR="00EF1D92" w:rsidRPr="00612227">
        <w:rPr>
          <w:rFonts w:ascii="Times New Roman" w:hAnsi="Times New Roman" w:cs="Times New Roman"/>
          <w:lang w:val="en-GB"/>
        </w:rPr>
        <w:t>despite</w:t>
      </w:r>
      <w:r w:rsidRPr="00612227">
        <w:rPr>
          <w:rFonts w:ascii="Times New Roman" w:hAnsi="Times New Roman" w:cs="Times New Roman"/>
          <w:lang w:val="en-GB"/>
        </w:rPr>
        <w:t xml:space="preserve"> the fact that the financial performance of Kia has greatly improved, there are still some liquidity issues. The shift to the production of electric vehicles entails massive spending on battery production, charging systems and research and development. Such investments exert strain on the working capital since substantial amounts of money are required to be invested in long-term technological advancement, and at the same time, sustain the liquidity of operations on a day-to-day basis. One of the </w:t>
      </w:r>
      <w:r w:rsidR="00834FF5" w:rsidRPr="00612227">
        <w:rPr>
          <w:rFonts w:ascii="Times New Roman" w:hAnsi="Times New Roman" w:cs="Times New Roman"/>
          <w:lang w:val="en-GB"/>
        </w:rPr>
        <w:t>costliest</w:t>
      </w:r>
      <w:r w:rsidRPr="00612227">
        <w:rPr>
          <w:rFonts w:ascii="Times New Roman" w:hAnsi="Times New Roman" w:cs="Times New Roman"/>
          <w:lang w:val="en-GB"/>
        </w:rPr>
        <w:t xml:space="preserve"> elements of the manufacture of electric vehicles is battery production. Moreover, worldwide supply chain failures, semiconductor supplies and escalating raw material prices may add to inventory expenses and postponements to production. The barriers of infrastructure and the high price of high technology still affect the development of the electric vehicle market and the budget of EV producers (Alzoubi et al., 2025).</w:t>
      </w:r>
    </w:p>
    <w:p w14:paraId="279A6E15" w14:textId="77777777" w:rsidR="00640B0F" w:rsidRPr="00612227" w:rsidRDefault="00640B0F" w:rsidP="00D5657C">
      <w:pPr>
        <w:rPr>
          <w:rFonts w:ascii="Times New Roman" w:hAnsi="Times New Roman" w:cs="Times New Roman"/>
          <w:lang w:val="en-GB"/>
        </w:rPr>
      </w:pPr>
    </w:p>
    <w:p w14:paraId="02794F6E" w14:textId="77777777" w:rsidR="000C6FA5" w:rsidRPr="00612227" w:rsidRDefault="00150B75" w:rsidP="00D5657C">
      <w:pPr>
        <w:pStyle w:val="Heading2"/>
        <w:rPr>
          <w:rFonts w:ascii="Times New Roman" w:hAnsi="Times New Roman" w:cs="Times New Roman"/>
          <w:lang w:val="en-GB"/>
        </w:rPr>
      </w:pPr>
      <w:bookmarkStart w:id="47" w:name="_x4wer6w2oy04" w:colFirst="0" w:colLast="0"/>
      <w:bookmarkStart w:id="48" w:name="_Toc227743292"/>
      <w:bookmarkEnd w:id="47"/>
      <w:r w:rsidRPr="00612227">
        <w:rPr>
          <w:rFonts w:ascii="Times New Roman" w:hAnsi="Times New Roman" w:cs="Times New Roman"/>
          <w:lang w:val="en-GB"/>
        </w:rPr>
        <w:t>3.4 Strategies to Improve Working Capital</w:t>
      </w:r>
      <w:bookmarkEnd w:id="48"/>
    </w:p>
    <w:p w14:paraId="02E8D900" w14:textId="085C1D0E" w:rsidR="000C6FA5" w:rsidRPr="00612227" w:rsidRDefault="00150B75" w:rsidP="00D5657C">
      <w:pPr>
        <w:rPr>
          <w:rFonts w:ascii="Times New Roman" w:hAnsi="Times New Roman" w:cs="Times New Roman"/>
          <w:lang w:val="en-GB"/>
        </w:rPr>
      </w:pPr>
      <w:r w:rsidRPr="00612227">
        <w:rPr>
          <w:rFonts w:ascii="Times New Roman" w:hAnsi="Times New Roman" w:cs="Times New Roman"/>
          <w:lang w:val="en-GB"/>
        </w:rPr>
        <w:t xml:space="preserve">There are a number of strategic initiatives that Kia can use to enhance its working capital efficiency. One of the most significant strategies is inventory optimisation. With the help of sophisticated data analytics and demand forecasting solutions, the business will be able to adjust the production volume to the market demand and decrease the cost of holding idle inventory. The use of digital supply chain management systems can also enhance the effectiveness of operations through enhancement of coordination among suppliers, manufacturers and distributors. </w:t>
      </w:r>
      <w:r w:rsidR="001929C0" w:rsidRPr="00612227">
        <w:rPr>
          <w:rFonts w:ascii="Times New Roman" w:hAnsi="Times New Roman" w:cs="Times New Roman"/>
          <w:lang w:val="en-GB"/>
        </w:rPr>
        <w:t>T</w:t>
      </w:r>
      <w:r w:rsidRPr="00612227">
        <w:rPr>
          <w:rFonts w:ascii="Times New Roman" w:hAnsi="Times New Roman" w:cs="Times New Roman"/>
          <w:lang w:val="en-GB"/>
        </w:rPr>
        <w:t>echnologi</w:t>
      </w:r>
      <w:r w:rsidR="001929C0" w:rsidRPr="00612227">
        <w:rPr>
          <w:rFonts w:ascii="Times New Roman" w:hAnsi="Times New Roman" w:cs="Times New Roman"/>
          <w:lang w:val="en-GB"/>
        </w:rPr>
        <w:t>cal integration</w:t>
      </w:r>
      <w:r w:rsidRPr="00612227">
        <w:rPr>
          <w:rFonts w:ascii="Times New Roman" w:hAnsi="Times New Roman" w:cs="Times New Roman"/>
          <w:lang w:val="en-GB"/>
        </w:rPr>
        <w:t xml:space="preserve"> will allow firms to track the supply chain performance, logistics can be managed better, and delays during production can be </w:t>
      </w:r>
      <w:r w:rsidRPr="00612227">
        <w:rPr>
          <w:rFonts w:ascii="Times New Roman" w:hAnsi="Times New Roman" w:cs="Times New Roman"/>
          <w:lang w:val="en-GB"/>
        </w:rPr>
        <w:lastRenderedPageBreak/>
        <w:t>minimised. Another useful strategy is enhancing the management of receivables. The period of inflows can be shortened by using shorter credit periods, automated billing software, and online payment platforms, which will cut down the time of collections. The battery system design and energy management can also be technologically advanced to enhance operational efficiency and lower production costs in the electric vehicle industry (Murugan et al.,2025).</w:t>
      </w:r>
    </w:p>
    <w:p w14:paraId="23E75E41" w14:textId="77777777" w:rsidR="00640B0F" w:rsidRPr="00612227" w:rsidRDefault="00640B0F" w:rsidP="00D5657C">
      <w:pPr>
        <w:rPr>
          <w:rFonts w:ascii="Times New Roman" w:hAnsi="Times New Roman" w:cs="Times New Roman"/>
          <w:lang w:val="en-GB"/>
        </w:rPr>
      </w:pPr>
    </w:p>
    <w:p w14:paraId="39D984A8" w14:textId="77777777" w:rsidR="000C6FA5" w:rsidRPr="00612227" w:rsidRDefault="00150B75" w:rsidP="00D5657C">
      <w:pPr>
        <w:pStyle w:val="Heading2"/>
        <w:rPr>
          <w:rFonts w:ascii="Times New Roman" w:hAnsi="Times New Roman" w:cs="Times New Roman"/>
          <w:lang w:val="en-GB"/>
        </w:rPr>
      </w:pPr>
      <w:bookmarkStart w:id="49" w:name="_5kp5mzrt44og" w:colFirst="0" w:colLast="0"/>
      <w:bookmarkStart w:id="50" w:name="_Toc227743293"/>
      <w:bookmarkEnd w:id="49"/>
      <w:r w:rsidRPr="00612227">
        <w:rPr>
          <w:rFonts w:ascii="Times New Roman" w:hAnsi="Times New Roman" w:cs="Times New Roman"/>
          <w:lang w:val="en-GB"/>
        </w:rPr>
        <w:t>3.5 Financing Options for Working Capital</w:t>
      </w:r>
      <w:bookmarkEnd w:id="50"/>
    </w:p>
    <w:p w14:paraId="68C2FF95" w14:textId="175215AF" w:rsidR="000C6FA5" w:rsidRDefault="00150B75" w:rsidP="00D5657C">
      <w:pPr>
        <w:rPr>
          <w:rFonts w:ascii="Times New Roman" w:hAnsi="Times New Roman" w:cs="Times New Roman"/>
          <w:lang w:val="en-GB"/>
        </w:rPr>
      </w:pPr>
      <w:r w:rsidRPr="00612227">
        <w:rPr>
          <w:rFonts w:ascii="Times New Roman" w:hAnsi="Times New Roman" w:cs="Times New Roman"/>
          <w:lang w:val="en-GB"/>
        </w:rPr>
        <w:t xml:space="preserve">The sources of financing working capital necessities may be short-term and long-term. Bank overdrafts, trade credit and short-term loans are some of the short-term sources of finance. These financing instruments give liquidity flexibility and enable businesses to respond to short-term financing lapses. The other sources of long-term financing are corporate bonds, equity financing and strategic partnerships. These sources of financing are specifically significant to the manufacturers of electric vehicles, as this industry demands constant investment in infrastructure and technological advancements. The other new financing opportunity is the inclusion of a renewable energy system with electric vehicle infrastructure. </w:t>
      </w:r>
      <w:r w:rsidR="001929C0" w:rsidRPr="00612227">
        <w:rPr>
          <w:rFonts w:ascii="Times New Roman" w:hAnsi="Times New Roman" w:cs="Times New Roman"/>
          <w:lang w:val="en-GB"/>
        </w:rPr>
        <w:t>As per Qays et al., (2025), v</w:t>
      </w:r>
      <w:r w:rsidRPr="00612227">
        <w:rPr>
          <w:rFonts w:ascii="Times New Roman" w:hAnsi="Times New Roman" w:cs="Times New Roman"/>
          <w:lang w:val="en-GB"/>
        </w:rPr>
        <w:t>ehicle-to-grid is a technology enabling electric vehicles to store and provide power to energy systems to generate further economic value and enhance financial efficiency on a long-term basis.</w:t>
      </w:r>
    </w:p>
    <w:p w14:paraId="677FE21A" w14:textId="77777777" w:rsidR="00AE2C18" w:rsidRPr="00612227" w:rsidRDefault="00AE2C18" w:rsidP="00D5657C">
      <w:pPr>
        <w:rPr>
          <w:rFonts w:ascii="Times New Roman" w:hAnsi="Times New Roman" w:cs="Times New Roman"/>
          <w:lang w:val="en-GB"/>
        </w:rPr>
      </w:pPr>
    </w:p>
    <w:p w14:paraId="1BD3F888" w14:textId="77777777" w:rsidR="000C6FA5" w:rsidRPr="00612227" w:rsidRDefault="00150B75" w:rsidP="00D5657C">
      <w:pPr>
        <w:pStyle w:val="Heading2"/>
        <w:rPr>
          <w:rFonts w:ascii="Times New Roman" w:hAnsi="Times New Roman" w:cs="Times New Roman"/>
          <w:lang w:val="en-GB"/>
        </w:rPr>
      </w:pPr>
      <w:bookmarkStart w:id="51" w:name="_u2pnv11j23om" w:colFirst="0" w:colLast="0"/>
      <w:bookmarkStart w:id="52" w:name="_Toc227743294"/>
      <w:bookmarkEnd w:id="51"/>
      <w:r w:rsidRPr="00612227">
        <w:rPr>
          <w:rFonts w:ascii="Times New Roman" w:hAnsi="Times New Roman" w:cs="Times New Roman"/>
          <w:lang w:val="en-GB"/>
        </w:rPr>
        <w:t>3.6 Recommended Working Capital Strategy</w:t>
      </w:r>
      <w:bookmarkEnd w:id="52"/>
    </w:p>
    <w:p w14:paraId="2DF2477C" w14:textId="77777777" w:rsidR="000C6FA5" w:rsidRPr="00612227" w:rsidRDefault="00150B75" w:rsidP="00D5657C">
      <w:pPr>
        <w:rPr>
          <w:rFonts w:ascii="Times New Roman" w:hAnsi="Times New Roman" w:cs="Times New Roman"/>
          <w:lang w:val="en-GB"/>
        </w:rPr>
      </w:pPr>
      <w:r w:rsidRPr="00612227">
        <w:rPr>
          <w:rFonts w:ascii="Times New Roman" w:hAnsi="Times New Roman" w:cs="Times New Roman"/>
          <w:lang w:val="en-GB"/>
        </w:rPr>
        <w:t>According to the analysis, Kia ought to take a balanced approach to working capital management strategy by centring on inventory management, good receivable management and diversification in financing. Digital supply chain technology, as well as enhanced demand forecasting, can be used to cut inventory costs and enhance company efficiency. Secondly, short-term credit facilities may be integrated with long-term strategic financing, which will enhance financial flexibility and keep investing in electric mobility technologies. This would enable Kia to stay well-liquidised and keep on building electric vehicles and entering the international market.</w:t>
      </w:r>
    </w:p>
    <w:p w14:paraId="3D0E2BE1" w14:textId="77777777" w:rsidR="00F60EEA" w:rsidRPr="00612227" w:rsidRDefault="00F60EEA" w:rsidP="00D5657C">
      <w:pPr>
        <w:rPr>
          <w:rFonts w:ascii="Times New Roman" w:hAnsi="Times New Roman" w:cs="Times New Roman"/>
          <w:lang w:val="en-GB"/>
        </w:rPr>
      </w:pPr>
    </w:p>
    <w:p w14:paraId="42AD1DDD" w14:textId="77777777" w:rsidR="000C6FA5" w:rsidRPr="00612227" w:rsidRDefault="00150B75" w:rsidP="00D5657C">
      <w:pPr>
        <w:pStyle w:val="Heading1"/>
        <w:rPr>
          <w:rFonts w:ascii="Times New Roman" w:hAnsi="Times New Roman" w:cs="Times New Roman"/>
          <w:lang w:val="en-GB"/>
        </w:rPr>
      </w:pPr>
      <w:bookmarkStart w:id="53" w:name="_yivqg65e2t9" w:colFirst="0" w:colLast="0"/>
      <w:bookmarkStart w:id="54" w:name="_Toc227743295"/>
      <w:bookmarkEnd w:id="53"/>
      <w:r w:rsidRPr="00612227">
        <w:rPr>
          <w:rFonts w:ascii="Times New Roman" w:hAnsi="Times New Roman" w:cs="Times New Roman"/>
          <w:lang w:val="en-GB"/>
        </w:rPr>
        <w:t xml:space="preserve">4. </w:t>
      </w:r>
      <w:r w:rsidRPr="00612227">
        <w:rPr>
          <w:rFonts w:ascii="Times New Roman" w:hAnsi="Times New Roman" w:cs="Times New Roman"/>
          <w:u w:val="single"/>
          <w:lang w:val="en-GB"/>
        </w:rPr>
        <w:t>Strategic Financial Restructuring Plan</w:t>
      </w:r>
      <w:bookmarkEnd w:id="54"/>
    </w:p>
    <w:p w14:paraId="065F7B82" w14:textId="77777777" w:rsidR="000C6FA5" w:rsidRPr="00612227" w:rsidRDefault="00150B75" w:rsidP="00D5657C">
      <w:pPr>
        <w:pStyle w:val="Heading2"/>
        <w:rPr>
          <w:rFonts w:ascii="Times New Roman" w:hAnsi="Times New Roman" w:cs="Times New Roman"/>
          <w:lang w:val="en-GB"/>
        </w:rPr>
      </w:pPr>
      <w:bookmarkStart w:id="55" w:name="_9xgp9oj6t0xz" w:colFirst="0" w:colLast="0"/>
      <w:bookmarkStart w:id="56" w:name="_Toc227743296"/>
      <w:bookmarkEnd w:id="55"/>
      <w:r w:rsidRPr="00612227">
        <w:rPr>
          <w:rFonts w:ascii="Times New Roman" w:hAnsi="Times New Roman" w:cs="Times New Roman"/>
          <w:lang w:val="en-GB"/>
        </w:rPr>
        <w:t>4.1 Need for Financial Restructuring</w:t>
      </w:r>
      <w:bookmarkEnd w:id="56"/>
    </w:p>
    <w:p w14:paraId="1811E400" w14:textId="53487384" w:rsidR="000C6FA5" w:rsidRPr="00612227" w:rsidRDefault="00150B75" w:rsidP="00D5657C">
      <w:pPr>
        <w:rPr>
          <w:rFonts w:ascii="Times New Roman" w:hAnsi="Times New Roman" w:cs="Times New Roman"/>
          <w:lang w:val="en-GB"/>
        </w:rPr>
      </w:pPr>
      <w:r w:rsidRPr="00612227">
        <w:rPr>
          <w:rFonts w:ascii="Times New Roman" w:hAnsi="Times New Roman" w:cs="Times New Roman"/>
          <w:lang w:val="en-GB"/>
        </w:rPr>
        <w:t>Th</w:t>
      </w:r>
      <w:r w:rsidR="00F60EEA" w:rsidRPr="00612227">
        <w:rPr>
          <w:rFonts w:ascii="Times New Roman" w:hAnsi="Times New Roman" w:cs="Times New Roman"/>
          <w:lang w:val="en-GB"/>
        </w:rPr>
        <w:t>ere have been some</w:t>
      </w:r>
      <w:r w:rsidRPr="00612227">
        <w:rPr>
          <w:rFonts w:ascii="Times New Roman" w:hAnsi="Times New Roman" w:cs="Times New Roman"/>
          <w:lang w:val="en-GB"/>
        </w:rPr>
        <w:t xml:space="preserve"> significant change</w:t>
      </w:r>
      <w:r w:rsidR="00F60EEA" w:rsidRPr="00612227">
        <w:rPr>
          <w:rFonts w:ascii="Times New Roman" w:hAnsi="Times New Roman" w:cs="Times New Roman"/>
          <w:lang w:val="en-GB"/>
        </w:rPr>
        <w:t>s</w:t>
      </w:r>
      <w:r w:rsidRPr="00612227">
        <w:rPr>
          <w:rFonts w:ascii="Times New Roman" w:hAnsi="Times New Roman" w:cs="Times New Roman"/>
          <w:lang w:val="en-GB"/>
        </w:rPr>
        <w:t xml:space="preserve"> in the international automotive sector, which </w:t>
      </w:r>
      <w:r w:rsidR="00F60EEA" w:rsidRPr="00612227">
        <w:rPr>
          <w:rFonts w:ascii="Times New Roman" w:hAnsi="Times New Roman" w:cs="Times New Roman"/>
          <w:lang w:val="en-GB"/>
        </w:rPr>
        <w:t>are</w:t>
      </w:r>
      <w:r w:rsidRPr="00612227">
        <w:rPr>
          <w:rFonts w:ascii="Times New Roman" w:hAnsi="Times New Roman" w:cs="Times New Roman"/>
          <w:lang w:val="en-GB"/>
        </w:rPr>
        <w:t xml:space="preserve"> initiated by electrification, digital mobility and environmental sustainability. </w:t>
      </w:r>
      <w:r w:rsidR="00F60EEA" w:rsidRPr="00612227">
        <w:rPr>
          <w:rFonts w:ascii="Times New Roman" w:hAnsi="Times New Roman" w:cs="Times New Roman"/>
          <w:lang w:val="en-GB"/>
        </w:rPr>
        <w:t>Respective</w:t>
      </w:r>
      <w:r w:rsidRPr="00612227">
        <w:rPr>
          <w:rFonts w:ascii="Times New Roman" w:hAnsi="Times New Roman" w:cs="Times New Roman"/>
          <w:lang w:val="en-GB"/>
        </w:rPr>
        <w:t xml:space="preserve"> governments all over the world are enacting tougher emission laws and environmental policies </w:t>
      </w:r>
      <w:r w:rsidRPr="00612227">
        <w:rPr>
          <w:rFonts w:ascii="Times New Roman" w:hAnsi="Times New Roman" w:cs="Times New Roman"/>
          <w:lang w:val="en-GB"/>
        </w:rPr>
        <w:lastRenderedPageBreak/>
        <w:t xml:space="preserve">that entail automobile companies lowering their carbon emissions and hastening the move towards electric cars. The modifications compel organisations to reorganise their financial plans to accommodate massive investments in electric mobility technologies. Kia is spending a lot on the production of electric vehicles, battery technology and charging infrastructure, which means it takes a lot of financial resources and long-term processes. Competition is also </w:t>
      </w:r>
      <w:r w:rsidR="00834FF5" w:rsidRPr="00612227">
        <w:rPr>
          <w:rFonts w:ascii="Times New Roman" w:hAnsi="Times New Roman" w:cs="Times New Roman"/>
          <w:lang w:val="en-GB"/>
        </w:rPr>
        <w:t>growing</w:t>
      </w:r>
      <w:r w:rsidRPr="00612227">
        <w:rPr>
          <w:rFonts w:ascii="Times New Roman" w:hAnsi="Times New Roman" w:cs="Times New Roman"/>
          <w:lang w:val="en-GB"/>
        </w:rPr>
        <w:t xml:space="preserve"> as well as technological </w:t>
      </w:r>
      <w:r w:rsidR="00834FF5" w:rsidRPr="00612227">
        <w:rPr>
          <w:rFonts w:ascii="Times New Roman" w:hAnsi="Times New Roman" w:cs="Times New Roman"/>
          <w:lang w:val="en-GB"/>
        </w:rPr>
        <w:t>developments</w:t>
      </w:r>
      <w:r w:rsidRPr="00612227">
        <w:rPr>
          <w:rFonts w:ascii="Times New Roman" w:hAnsi="Times New Roman" w:cs="Times New Roman"/>
          <w:lang w:val="en-GB"/>
        </w:rPr>
        <w:t xml:space="preserve"> making the requirements of the investments even higher. The reorganisation of finances, hence, assists organisations in streamlining capital structure, enhancing financial flexibility, as well as distributing resources in an efficient manner in order to facilitate innovation and sustainable mobility development</w:t>
      </w:r>
      <w:r w:rsidR="00AE2C18">
        <w:rPr>
          <w:rFonts w:ascii="Times New Roman" w:hAnsi="Times New Roman" w:cs="Times New Roman"/>
          <w:lang w:val="en-GB"/>
        </w:rPr>
        <w:t xml:space="preserve">                        </w:t>
      </w:r>
      <w:r w:rsidRPr="00612227">
        <w:rPr>
          <w:rFonts w:ascii="Times New Roman" w:hAnsi="Times New Roman" w:cs="Times New Roman"/>
          <w:lang w:val="en-GB"/>
        </w:rPr>
        <w:t>(Serrato et al., 2025).</w:t>
      </w:r>
    </w:p>
    <w:p w14:paraId="7FEFC65D" w14:textId="77777777" w:rsidR="00640B0F" w:rsidRPr="00612227" w:rsidRDefault="00640B0F" w:rsidP="00D5657C">
      <w:pPr>
        <w:rPr>
          <w:rFonts w:ascii="Times New Roman" w:hAnsi="Times New Roman" w:cs="Times New Roman"/>
          <w:lang w:val="en-GB"/>
        </w:rPr>
      </w:pPr>
    </w:p>
    <w:p w14:paraId="01648934" w14:textId="77777777" w:rsidR="000C6FA5" w:rsidRPr="00612227" w:rsidRDefault="00150B75" w:rsidP="00D5657C">
      <w:pPr>
        <w:pStyle w:val="Heading2"/>
        <w:rPr>
          <w:rFonts w:ascii="Times New Roman" w:hAnsi="Times New Roman" w:cs="Times New Roman"/>
          <w:lang w:val="en-GB"/>
        </w:rPr>
      </w:pPr>
      <w:bookmarkStart w:id="57" w:name="_6f3dtxgydrs0" w:colFirst="0" w:colLast="0"/>
      <w:bookmarkStart w:id="58" w:name="_Toc227743297"/>
      <w:bookmarkEnd w:id="57"/>
      <w:r w:rsidRPr="00612227">
        <w:rPr>
          <w:rFonts w:ascii="Times New Roman" w:hAnsi="Times New Roman" w:cs="Times New Roman"/>
          <w:lang w:val="en-GB"/>
        </w:rPr>
        <w:t>4.2 Potential Financial Restructuring Options</w:t>
      </w:r>
      <w:bookmarkEnd w:id="58"/>
    </w:p>
    <w:p w14:paraId="103843E1" w14:textId="1D84802C" w:rsidR="00640B0F" w:rsidRPr="00AE2C18" w:rsidRDefault="00150B75" w:rsidP="00AE2C18">
      <w:pPr>
        <w:rPr>
          <w:rFonts w:ascii="Times New Roman" w:hAnsi="Times New Roman" w:cs="Times New Roman"/>
          <w:lang w:val="en-GB"/>
        </w:rPr>
      </w:pPr>
      <w:r w:rsidRPr="00612227">
        <w:rPr>
          <w:rFonts w:ascii="Times New Roman" w:hAnsi="Times New Roman" w:cs="Times New Roman"/>
          <w:lang w:val="en-GB"/>
        </w:rPr>
        <w:t xml:space="preserve">Some of the methods </w:t>
      </w:r>
      <w:r w:rsidR="008F3B0C" w:rsidRPr="00612227">
        <w:rPr>
          <w:rFonts w:ascii="Times New Roman" w:hAnsi="Times New Roman" w:cs="Times New Roman"/>
          <w:lang w:val="en-GB"/>
        </w:rPr>
        <w:t xml:space="preserve">using which financial restructuring can be realised </w:t>
      </w:r>
      <w:r w:rsidRPr="00612227">
        <w:rPr>
          <w:rFonts w:ascii="Times New Roman" w:hAnsi="Times New Roman" w:cs="Times New Roman"/>
          <w:lang w:val="en-GB"/>
        </w:rPr>
        <w:t>include equity financing, debt restructuring, strategic alliances and disposing of non-core assets. These options have various benefits and financial implications for the organisation.</w:t>
      </w:r>
      <w:bookmarkStart w:id="59" w:name="_bt1hc3p8rh4t" w:colFirst="0" w:colLast="0"/>
      <w:bookmarkStart w:id="60" w:name="_Toc227743298"/>
      <w:bookmarkEnd w:id="59"/>
    </w:p>
    <w:p w14:paraId="1FD6BC68" w14:textId="77777777" w:rsidR="00640B0F" w:rsidRPr="00612227" w:rsidRDefault="00640B0F" w:rsidP="00D5657C">
      <w:pPr>
        <w:pStyle w:val="Heading3"/>
        <w:rPr>
          <w:rFonts w:ascii="Times New Roman" w:hAnsi="Times New Roman" w:cs="Times New Roman"/>
        </w:rPr>
      </w:pPr>
    </w:p>
    <w:p w14:paraId="04218127" w14:textId="5990B759" w:rsidR="000C6FA5" w:rsidRPr="00612227" w:rsidRDefault="00150B75" w:rsidP="00D5657C">
      <w:pPr>
        <w:pStyle w:val="Heading3"/>
        <w:rPr>
          <w:rFonts w:ascii="Times New Roman" w:hAnsi="Times New Roman" w:cs="Times New Roman"/>
        </w:rPr>
      </w:pPr>
      <w:r w:rsidRPr="00612227">
        <w:rPr>
          <w:rFonts w:ascii="Times New Roman" w:hAnsi="Times New Roman" w:cs="Times New Roman"/>
        </w:rPr>
        <w:t>4.2.1 Equity Financing</w:t>
      </w:r>
      <w:bookmarkEnd w:id="60"/>
    </w:p>
    <w:p w14:paraId="14647127" w14:textId="43F49EE7" w:rsidR="000C6FA5" w:rsidRPr="00612227" w:rsidRDefault="00134A3F" w:rsidP="00D5657C">
      <w:pPr>
        <w:rPr>
          <w:rFonts w:ascii="Times New Roman" w:hAnsi="Times New Roman" w:cs="Times New Roman"/>
          <w:lang w:val="en-GB"/>
        </w:rPr>
      </w:pPr>
      <w:r w:rsidRPr="00612227">
        <w:rPr>
          <w:rFonts w:ascii="Times New Roman" w:hAnsi="Times New Roman" w:cs="Times New Roman"/>
          <w:lang w:val="en-GB"/>
        </w:rPr>
        <w:t xml:space="preserve">To begin with, </w:t>
      </w:r>
      <w:r w:rsidRPr="00612227">
        <w:rPr>
          <w:rFonts w:ascii="Times New Roman" w:hAnsi="Times New Roman" w:cs="Times New Roman"/>
        </w:rPr>
        <w:t>Odhiambo</w:t>
      </w:r>
      <w:r w:rsidRPr="00612227">
        <w:rPr>
          <w:rFonts w:ascii="Times New Roman" w:hAnsi="Times New Roman" w:cs="Times New Roman"/>
          <w:lang w:val="en-GB"/>
        </w:rPr>
        <w:t xml:space="preserve"> et al. (2025) stated that equity financing helps companies to raise capital without a higher financial leverage by issuing shares to investors. This strategy enhances the base of capital and financial stability since the method does not entail payment of interest. In the case of Kia, equity financing would be able to finance their research and development investment, potential battery production and electric vehicle manufacturing. Such technologies are very costly, and a huge </w:t>
      </w:r>
      <w:r w:rsidR="00834FF5" w:rsidRPr="00612227">
        <w:rPr>
          <w:rFonts w:ascii="Times New Roman" w:hAnsi="Times New Roman" w:cs="Times New Roman"/>
          <w:lang w:val="en-GB"/>
        </w:rPr>
        <w:t>number</w:t>
      </w:r>
      <w:r w:rsidRPr="00612227">
        <w:rPr>
          <w:rFonts w:ascii="Times New Roman" w:hAnsi="Times New Roman" w:cs="Times New Roman"/>
          <w:lang w:val="en-GB"/>
        </w:rPr>
        <w:t xml:space="preserve"> of long-term investments is required; equity finance can cater for the need without adding any debt. Moreover, equity capital financing may increase the confidence of the investors and entice institutional investors, thereby enhancing market valuation. They also provide government subsidies to invest in EVs and expand the market</w:t>
      </w:r>
      <w:r w:rsidR="00B63EAF" w:rsidRPr="00612227">
        <w:rPr>
          <w:rFonts w:ascii="Times New Roman" w:hAnsi="Times New Roman" w:cs="Times New Roman"/>
          <w:lang w:val="en-GB"/>
        </w:rPr>
        <w:t xml:space="preserve"> </w:t>
      </w:r>
      <w:r w:rsidRPr="00612227">
        <w:rPr>
          <w:rFonts w:ascii="Times New Roman" w:hAnsi="Times New Roman" w:cs="Times New Roman"/>
          <w:lang w:val="en-GB"/>
        </w:rPr>
        <w:t>(Shamsuddoha and Nasir, 2025). The issue of new shares can, however, dilute the ownership of the existing shareholders.</w:t>
      </w:r>
    </w:p>
    <w:p w14:paraId="05DB7ECA" w14:textId="77777777" w:rsidR="00B63EAF" w:rsidRPr="00612227" w:rsidRDefault="00B63EAF" w:rsidP="00D5657C">
      <w:pPr>
        <w:pStyle w:val="Heading3"/>
        <w:rPr>
          <w:rFonts w:ascii="Times New Roman" w:hAnsi="Times New Roman" w:cs="Times New Roman"/>
        </w:rPr>
      </w:pPr>
      <w:bookmarkStart w:id="61" w:name="_lkf0poqj3ula" w:colFirst="0" w:colLast="0"/>
      <w:bookmarkStart w:id="62" w:name="_Toc227743299"/>
      <w:bookmarkEnd w:id="61"/>
    </w:p>
    <w:p w14:paraId="6C5594EF" w14:textId="4B4DE1C7" w:rsidR="000C6FA5" w:rsidRPr="00612227" w:rsidRDefault="00150B75" w:rsidP="00D5657C">
      <w:pPr>
        <w:pStyle w:val="Heading3"/>
        <w:rPr>
          <w:rFonts w:ascii="Times New Roman" w:hAnsi="Times New Roman" w:cs="Times New Roman"/>
        </w:rPr>
      </w:pPr>
      <w:r w:rsidRPr="00612227">
        <w:rPr>
          <w:rFonts w:ascii="Times New Roman" w:hAnsi="Times New Roman" w:cs="Times New Roman"/>
        </w:rPr>
        <w:t>4.2.2 Debt Restructuring</w:t>
      </w:r>
      <w:bookmarkEnd w:id="62"/>
    </w:p>
    <w:p w14:paraId="2A3F7A04" w14:textId="16B2C36F" w:rsidR="000C6FA5" w:rsidRPr="00612227" w:rsidRDefault="00150B75" w:rsidP="00D5657C">
      <w:pPr>
        <w:rPr>
          <w:rFonts w:ascii="Times New Roman" w:hAnsi="Times New Roman" w:cs="Times New Roman"/>
          <w:lang w:val="en-GB"/>
        </w:rPr>
      </w:pPr>
      <w:r w:rsidRPr="00612227">
        <w:rPr>
          <w:rFonts w:ascii="Times New Roman" w:hAnsi="Times New Roman" w:cs="Times New Roman"/>
          <w:lang w:val="en-GB"/>
        </w:rPr>
        <w:t>Debt restructuring is a significant financial plan which assists enterprises in enhancing their financial strength and controlling cash flows. It entails renegotiation of debt agreements, prolongation of the duration of repayment or lowering the interest rates</w:t>
      </w:r>
      <w:r w:rsidR="00134A3F" w:rsidRPr="00612227">
        <w:rPr>
          <w:rFonts w:ascii="Times New Roman" w:hAnsi="Times New Roman" w:cs="Times New Roman"/>
          <w:lang w:val="en-GB"/>
        </w:rPr>
        <w:t xml:space="preserve"> (Ndhlovu et al., 2025)</w:t>
      </w:r>
      <w:r w:rsidRPr="00612227">
        <w:rPr>
          <w:rFonts w:ascii="Times New Roman" w:hAnsi="Times New Roman" w:cs="Times New Roman"/>
          <w:lang w:val="en-GB"/>
        </w:rPr>
        <w:t xml:space="preserve">. The method will allow for reducing financial pressure and offer more financial leeway to </w:t>
      </w:r>
      <w:r w:rsidRPr="00612227">
        <w:rPr>
          <w:rFonts w:ascii="Times New Roman" w:hAnsi="Times New Roman" w:cs="Times New Roman"/>
          <w:lang w:val="en-GB"/>
        </w:rPr>
        <w:lastRenderedPageBreak/>
        <w:t>companies investing in new technologies. More resources can be used in research and development and investment in infrastructure by automotive manufacturers to switch to electric mobility with lower interest costs. A balanced capital structure is important since the EV development will demand long-term investments in battery technology and the development of renewable energy systems. The financing frameworks that are stable</w:t>
      </w:r>
      <w:r w:rsidR="00134A3F" w:rsidRPr="00612227">
        <w:rPr>
          <w:rFonts w:ascii="Times New Roman" w:hAnsi="Times New Roman" w:cs="Times New Roman"/>
          <w:lang w:val="en-GB"/>
        </w:rPr>
        <w:t xml:space="preserve">, therefore, </w:t>
      </w:r>
      <w:r w:rsidRPr="00612227">
        <w:rPr>
          <w:rFonts w:ascii="Times New Roman" w:hAnsi="Times New Roman" w:cs="Times New Roman"/>
          <w:lang w:val="en-GB"/>
        </w:rPr>
        <w:t>help to enhance the evolution of the electric mobility over the long term.</w:t>
      </w:r>
    </w:p>
    <w:p w14:paraId="76D79145" w14:textId="77777777" w:rsidR="00640B0F" w:rsidRPr="00612227" w:rsidRDefault="00640B0F" w:rsidP="00D5657C">
      <w:pPr>
        <w:rPr>
          <w:rFonts w:ascii="Times New Roman" w:hAnsi="Times New Roman" w:cs="Times New Roman"/>
          <w:lang w:val="en-GB"/>
        </w:rPr>
      </w:pPr>
    </w:p>
    <w:p w14:paraId="6038BDF3" w14:textId="77777777" w:rsidR="000C6FA5" w:rsidRPr="00612227" w:rsidRDefault="00150B75" w:rsidP="00D5657C">
      <w:pPr>
        <w:pStyle w:val="Heading3"/>
        <w:rPr>
          <w:rFonts w:ascii="Times New Roman" w:hAnsi="Times New Roman" w:cs="Times New Roman"/>
        </w:rPr>
      </w:pPr>
      <w:bookmarkStart w:id="63" w:name="_pmi52mqv1jz3" w:colFirst="0" w:colLast="0"/>
      <w:bookmarkStart w:id="64" w:name="_Toc227743300"/>
      <w:bookmarkEnd w:id="63"/>
      <w:r w:rsidRPr="00612227">
        <w:rPr>
          <w:rFonts w:ascii="Times New Roman" w:hAnsi="Times New Roman" w:cs="Times New Roman"/>
        </w:rPr>
        <w:t>4.2.3 Strategic Partnerships</w:t>
      </w:r>
      <w:bookmarkEnd w:id="64"/>
    </w:p>
    <w:p w14:paraId="7BDBEC97" w14:textId="1B046733" w:rsidR="000C6FA5" w:rsidRPr="00612227" w:rsidRDefault="00150B75" w:rsidP="00D5657C">
      <w:pPr>
        <w:rPr>
          <w:rFonts w:ascii="Times New Roman" w:hAnsi="Times New Roman" w:cs="Times New Roman"/>
          <w:lang w:val="en-GB"/>
        </w:rPr>
      </w:pPr>
      <w:r w:rsidRPr="00612227">
        <w:rPr>
          <w:rFonts w:ascii="Times New Roman" w:hAnsi="Times New Roman" w:cs="Times New Roman"/>
          <w:lang w:val="en-GB"/>
        </w:rPr>
        <w:t xml:space="preserve">Another relevant financial reorganisation alternative for automotive manufacturers is strategic partnerships. Cooperation with technology companies, battery producers, energy and digital platform providers will help to minimise financial risk and enhance the innovation potential. This fact means that a variety of industries (energy, technology and infrastructure development) must work together in the production of electric vehicles. Strategic partnerships enable firms to share research and development expenses, new technology and increase their operational capacity. As an example, it can partner with battery-making companies to enhance battery performance and lower the cost of production. The integration of renewable energy and the creation of charging infrastructure networks can also be promoted in collaboration with energy companies. These collaborations will be necessary to create the ecosystem that will be needed to adopt large-scale electric vehicles. </w:t>
      </w:r>
      <w:r w:rsidR="00134A3F" w:rsidRPr="00612227">
        <w:rPr>
          <w:rFonts w:ascii="Times New Roman" w:hAnsi="Times New Roman" w:cs="Times New Roman"/>
          <w:lang w:val="en-GB"/>
        </w:rPr>
        <w:t>From the findings of Chen et al. (2025), t</w:t>
      </w:r>
      <w:r w:rsidRPr="00612227">
        <w:rPr>
          <w:rFonts w:ascii="Times New Roman" w:hAnsi="Times New Roman" w:cs="Times New Roman"/>
          <w:lang w:val="en-GB"/>
        </w:rPr>
        <w:t xml:space="preserve">he development and </w:t>
      </w:r>
      <w:r w:rsidR="00134A3F" w:rsidRPr="00612227">
        <w:rPr>
          <w:rFonts w:ascii="Times New Roman" w:hAnsi="Times New Roman" w:cs="Times New Roman"/>
          <w:lang w:val="en-GB"/>
        </w:rPr>
        <w:t>recognition</w:t>
      </w:r>
      <w:r w:rsidRPr="00612227">
        <w:rPr>
          <w:rFonts w:ascii="Times New Roman" w:hAnsi="Times New Roman" w:cs="Times New Roman"/>
          <w:lang w:val="en-GB"/>
        </w:rPr>
        <w:t xml:space="preserve"> of </w:t>
      </w:r>
      <w:r w:rsidR="00134A3F" w:rsidRPr="00612227">
        <w:rPr>
          <w:rFonts w:ascii="Times New Roman" w:hAnsi="Times New Roman" w:cs="Times New Roman"/>
          <w:lang w:val="en-GB"/>
        </w:rPr>
        <w:t xml:space="preserve">the </w:t>
      </w:r>
      <w:r w:rsidRPr="00612227">
        <w:rPr>
          <w:rFonts w:ascii="Times New Roman" w:hAnsi="Times New Roman" w:cs="Times New Roman"/>
          <w:lang w:val="en-GB"/>
        </w:rPr>
        <w:t>electric vehicle market in various locations are greatly affected by infrastructure investment plans. The strategic alliances are thus capable of alleviating the financial strain on the respective companies and also increasing the pace of technological advancements and the development of infrastructure.</w:t>
      </w:r>
    </w:p>
    <w:p w14:paraId="7495BB9A" w14:textId="77777777" w:rsidR="00640B0F" w:rsidRPr="00612227" w:rsidRDefault="00640B0F" w:rsidP="00D5657C">
      <w:pPr>
        <w:rPr>
          <w:rFonts w:ascii="Times New Roman" w:hAnsi="Times New Roman" w:cs="Times New Roman"/>
          <w:lang w:val="en-GB"/>
        </w:rPr>
      </w:pPr>
    </w:p>
    <w:p w14:paraId="3F104A7A" w14:textId="77777777" w:rsidR="000C6FA5" w:rsidRPr="00612227" w:rsidRDefault="00150B75" w:rsidP="00D5657C">
      <w:pPr>
        <w:pStyle w:val="Heading3"/>
        <w:rPr>
          <w:rFonts w:ascii="Times New Roman" w:hAnsi="Times New Roman" w:cs="Times New Roman"/>
        </w:rPr>
      </w:pPr>
      <w:bookmarkStart w:id="65" w:name="_nupuo4o7hurl" w:colFirst="0" w:colLast="0"/>
      <w:bookmarkStart w:id="66" w:name="_Toc227743301"/>
      <w:bookmarkEnd w:id="65"/>
      <w:r w:rsidRPr="00612227">
        <w:rPr>
          <w:rFonts w:ascii="Times New Roman" w:hAnsi="Times New Roman" w:cs="Times New Roman"/>
        </w:rPr>
        <w:t>4.2.4 Divestiture of Non-Core Assets</w:t>
      </w:r>
      <w:bookmarkEnd w:id="66"/>
    </w:p>
    <w:p w14:paraId="6F05FA44" w14:textId="2AB09BF6" w:rsidR="000C6FA5" w:rsidRPr="00612227" w:rsidRDefault="00134A3F" w:rsidP="00D5657C">
      <w:pPr>
        <w:rPr>
          <w:rFonts w:ascii="Times New Roman" w:hAnsi="Times New Roman" w:cs="Times New Roman"/>
          <w:lang w:val="en-GB"/>
        </w:rPr>
      </w:pPr>
      <w:r w:rsidRPr="00612227">
        <w:rPr>
          <w:rFonts w:ascii="Times New Roman" w:hAnsi="Times New Roman" w:cs="Times New Roman"/>
          <w:lang w:val="en-GB"/>
        </w:rPr>
        <w:t xml:space="preserve">Another financial reorganising strategy is the selling of non-core assets. From the views of </w:t>
      </w:r>
      <w:r w:rsidRPr="00612227">
        <w:rPr>
          <w:rFonts w:ascii="Times New Roman" w:hAnsi="Times New Roman" w:cs="Times New Roman"/>
        </w:rPr>
        <w:t>Safari and Hossain</w:t>
      </w:r>
      <w:r w:rsidRPr="00612227">
        <w:rPr>
          <w:rFonts w:ascii="Times New Roman" w:hAnsi="Times New Roman" w:cs="Times New Roman"/>
          <w:lang w:val="en-GB"/>
        </w:rPr>
        <w:t xml:space="preserve"> (2024), this will enable companies to sell or redefine those business units that will not directly focus towards their strategic goals. Diversify and shed off non-essential activities to free up the capital that can be reinvested in other areas that are more profitable or strategic. In the case of Kia, the sale of non-core processes would mean the creation of new financial resources that would be redirected to the development of electric mobility. The money could be channelled into increasing the production of electric vehicles, better battery technology or investment in digital mobility technology. Moreover, core competencies enable firms to enhance operational efficiency as well as competitive advantage. Sophisticated digital </w:t>
      </w:r>
      <w:r w:rsidRPr="00612227">
        <w:rPr>
          <w:rFonts w:ascii="Times New Roman" w:hAnsi="Times New Roman" w:cs="Times New Roman"/>
          <w:lang w:val="en-GB"/>
        </w:rPr>
        <w:lastRenderedPageBreak/>
        <w:t>technology and cybersecurity systems are increasingly critical, especially in connection to charging systems and power management networks, in the contemporary electric vehicle infrastructure (</w:t>
      </w:r>
      <w:proofErr w:type="spellStart"/>
      <w:r w:rsidRPr="00612227">
        <w:rPr>
          <w:rFonts w:ascii="Times New Roman" w:hAnsi="Times New Roman" w:cs="Times New Roman"/>
          <w:lang w:val="en-GB"/>
        </w:rPr>
        <w:t>Mitikiri</w:t>
      </w:r>
      <w:proofErr w:type="spellEnd"/>
      <w:r w:rsidRPr="00612227">
        <w:rPr>
          <w:rFonts w:ascii="Times New Roman" w:hAnsi="Times New Roman" w:cs="Times New Roman"/>
          <w:lang w:val="en-GB"/>
        </w:rPr>
        <w:t xml:space="preserve"> et al., 2025). Selling off non-core assets enables firms to focus on spending financial resources in areas that promote long-term strategic expansion.</w:t>
      </w:r>
    </w:p>
    <w:p w14:paraId="529CED5E" w14:textId="77777777" w:rsidR="00640B0F" w:rsidRPr="00612227" w:rsidRDefault="00640B0F" w:rsidP="00D5657C">
      <w:pPr>
        <w:rPr>
          <w:rFonts w:ascii="Times New Roman" w:hAnsi="Times New Roman" w:cs="Times New Roman"/>
          <w:lang w:val="en-GB"/>
        </w:rPr>
      </w:pPr>
    </w:p>
    <w:p w14:paraId="535EFBA3" w14:textId="77777777" w:rsidR="000C6FA5" w:rsidRPr="00612227" w:rsidRDefault="00150B75" w:rsidP="00D5657C">
      <w:pPr>
        <w:pStyle w:val="Heading2"/>
        <w:rPr>
          <w:rFonts w:ascii="Times New Roman" w:hAnsi="Times New Roman" w:cs="Times New Roman"/>
          <w:lang w:val="en-GB"/>
        </w:rPr>
      </w:pPr>
      <w:bookmarkStart w:id="67" w:name="_5pdl9gb7i3vg" w:colFirst="0" w:colLast="0"/>
      <w:bookmarkStart w:id="68" w:name="_Toc227743302"/>
      <w:bookmarkEnd w:id="67"/>
      <w:r w:rsidRPr="00612227">
        <w:rPr>
          <w:rFonts w:ascii="Times New Roman" w:hAnsi="Times New Roman" w:cs="Times New Roman"/>
          <w:lang w:val="en-GB"/>
        </w:rPr>
        <w:t>4.3 Impact on Shareholder Value</w:t>
      </w:r>
      <w:bookmarkEnd w:id="68"/>
    </w:p>
    <w:p w14:paraId="7DE87CA5" w14:textId="576E0980" w:rsidR="000C6FA5" w:rsidRPr="00612227" w:rsidRDefault="00150B75" w:rsidP="00D5657C">
      <w:pPr>
        <w:rPr>
          <w:rFonts w:ascii="Times New Roman" w:hAnsi="Times New Roman" w:cs="Times New Roman"/>
          <w:lang w:val="en-GB"/>
        </w:rPr>
      </w:pPr>
      <w:r w:rsidRPr="00612227">
        <w:rPr>
          <w:rFonts w:ascii="Times New Roman" w:hAnsi="Times New Roman" w:cs="Times New Roman"/>
          <w:lang w:val="en-GB"/>
        </w:rPr>
        <w:t>Restructuring strategies in finance should be very beneficial in increasing the shareholder value through financial stability, decreasing operational risk and increasing profitability. Good financial performance tends to result in an increase in stock prices and attendance by investors. By optimising their capital structure and using effective restructuring strategies, companies are considered to be better placed to maintain long-term growth. Technological innovation and sustainable transportation systems in the electric vehicle industry provide new economic opportunities to companies</w:t>
      </w:r>
      <w:r w:rsidR="00134A3F" w:rsidRPr="00612227">
        <w:rPr>
          <w:rFonts w:ascii="Times New Roman" w:hAnsi="Times New Roman" w:cs="Times New Roman"/>
          <w:lang w:val="en-GB"/>
        </w:rPr>
        <w:t xml:space="preserve"> (Ferreira and Esperança, 2025)</w:t>
      </w:r>
      <w:r w:rsidRPr="00612227">
        <w:rPr>
          <w:rFonts w:ascii="Times New Roman" w:hAnsi="Times New Roman" w:cs="Times New Roman"/>
          <w:lang w:val="en-GB"/>
        </w:rPr>
        <w:t>. The work of logistics, digital platforms and energy management will allow us to enhance the efficiency of operations and decrease transportation fees. Adoption of electric cars and AI-based logistics systems can thus reinforce financial performance and shareholder returns.</w:t>
      </w:r>
    </w:p>
    <w:p w14:paraId="7E730DC6" w14:textId="77777777" w:rsidR="00640B0F" w:rsidRPr="00612227" w:rsidRDefault="00640B0F" w:rsidP="00D5657C">
      <w:pPr>
        <w:rPr>
          <w:rFonts w:ascii="Times New Roman" w:hAnsi="Times New Roman" w:cs="Times New Roman"/>
          <w:lang w:val="en-GB"/>
        </w:rPr>
      </w:pPr>
    </w:p>
    <w:p w14:paraId="5B02BD60" w14:textId="77777777" w:rsidR="000C6FA5" w:rsidRPr="00612227" w:rsidRDefault="00150B75" w:rsidP="00D5657C">
      <w:pPr>
        <w:pStyle w:val="Heading2"/>
        <w:rPr>
          <w:rFonts w:ascii="Times New Roman" w:hAnsi="Times New Roman" w:cs="Times New Roman"/>
          <w:lang w:val="en-GB"/>
        </w:rPr>
      </w:pPr>
      <w:bookmarkStart w:id="69" w:name="_he3ms4cjrxh2" w:colFirst="0" w:colLast="0"/>
      <w:bookmarkStart w:id="70" w:name="_Toc227743303"/>
      <w:bookmarkEnd w:id="69"/>
      <w:r w:rsidRPr="00612227">
        <w:rPr>
          <w:rFonts w:ascii="Times New Roman" w:hAnsi="Times New Roman" w:cs="Times New Roman"/>
          <w:lang w:val="en-GB"/>
        </w:rPr>
        <w:t>4.4 International Financial Considerations</w:t>
      </w:r>
      <w:bookmarkEnd w:id="70"/>
    </w:p>
    <w:p w14:paraId="1327FA66" w14:textId="4154B5B2" w:rsidR="000C6FA5" w:rsidRPr="00612227" w:rsidRDefault="00150B75" w:rsidP="00D5657C">
      <w:pPr>
        <w:rPr>
          <w:rFonts w:ascii="Times New Roman" w:hAnsi="Times New Roman" w:cs="Times New Roman"/>
          <w:lang w:val="en-GB"/>
        </w:rPr>
      </w:pPr>
      <w:r w:rsidRPr="00612227">
        <w:rPr>
          <w:rFonts w:ascii="Times New Roman" w:hAnsi="Times New Roman" w:cs="Times New Roman"/>
          <w:lang w:val="en-GB"/>
        </w:rPr>
        <w:t xml:space="preserve">International car manufacturers are in extremely complicated markets that pose various fiscal challenges. Financial performance and investment decisions can all be affected by exchange rate volatility, trade policies, geopolitical tensions and supply chain disruptions. The rate of adoption of electric vehicles differs in different regions because there is a difference in the availability of infrastructure, the policies of the government and consumer preferences. Certain nations possess robust charging networks and a deep interest in electric vehicles, whereas others encounter severe impediments to the adoption of electric vehicles. Such regional disparities present financial risk to the world's car manufacturers as companies have to adjust their strategies to vary in the regulations and economic conditions. </w:t>
      </w:r>
      <w:r w:rsidR="00931773" w:rsidRPr="00612227">
        <w:rPr>
          <w:rFonts w:ascii="Times New Roman" w:hAnsi="Times New Roman" w:cs="Times New Roman"/>
          <w:lang w:val="en-GB"/>
        </w:rPr>
        <w:t xml:space="preserve">The </w:t>
      </w:r>
      <w:r w:rsidRPr="00612227">
        <w:rPr>
          <w:rFonts w:ascii="Times New Roman" w:hAnsi="Times New Roman" w:cs="Times New Roman"/>
          <w:lang w:val="en-GB"/>
        </w:rPr>
        <w:t>study</w:t>
      </w:r>
      <w:r w:rsidR="00931773" w:rsidRPr="00612227">
        <w:rPr>
          <w:rFonts w:ascii="Times New Roman" w:hAnsi="Times New Roman" w:cs="Times New Roman"/>
          <w:lang w:val="en-GB"/>
        </w:rPr>
        <w:t xml:space="preserve"> of </w:t>
      </w:r>
      <w:proofErr w:type="spellStart"/>
      <w:r w:rsidR="00931773" w:rsidRPr="00612227">
        <w:rPr>
          <w:rFonts w:ascii="Times New Roman" w:hAnsi="Times New Roman" w:cs="Times New Roman"/>
          <w:lang w:val="en-GB"/>
        </w:rPr>
        <w:t>Taamneh</w:t>
      </w:r>
      <w:proofErr w:type="spellEnd"/>
      <w:r w:rsidR="00931773" w:rsidRPr="00612227">
        <w:rPr>
          <w:rFonts w:ascii="Times New Roman" w:hAnsi="Times New Roman" w:cs="Times New Roman"/>
          <w:lang w:val="en-GB"/>
        </w:rPr>
        <w:t xml:space="preserve"> and </w:t>
      </w:r>
      <w:proofErr w:type="spellStart"/>
      <w:r w:rsidR="00931773" w:rsidRPr="00612227">
        <w:rPr>
          <w:rFonts w:ascii="Times New Roman" w:hAnsi="Times New Roman" w:cs="Times New Roman"/>
          <w:lang w:val="en-GB"/>
        </w:rPr>
        <w:t>Makahleh</w:t>
      </w:r>
      <w:proofErr w:type="spellEnd"/>
      <w:r w:rsidR="00931773" w:rsidRPr="00612227">
        <w:rPr>
          <w:rFonts w:ascii="Times New Roman" w:hAnsi="Times New Roman" w:cs="Times New Roman"/>
          <w:lang w:val="en-GB"/>
        </w:rPr>
        <w:t xml:space="preserve"> (2025)</w:t>
      </w:r>
      <w:r w:rsidRPr="00612227">
        <w:rPr>
          <w:rFonts w:ascii="Times New Roman" w:hAnsi="Times New Roman" w:cs="Times New Roman"/>
          <w:lang w:val="en-GB"/>
        </w:rPr>
        <w:t xml:space="preserve"> compar</w:t>
      </w:r>
      <w:r w:rsidR="00931773" w:rsidRPr="00612227">
        <w:rPr>
          <w:rFonts w:ascii="Times New Roman" w:hAnsi="Times New Roman" w:cs="Times New Roman"/>
          <w:lang w:val="en-GB"/>
        </w:rPr>
        <w:t>ed</w:t>
      </w:r>
      <w:r w:rsidRPr="00612227">
        <w:rPr>
          <w:rFonts w:ascii="Times New Roman" w:hAnsi="Times New Roman" w:cs="Times New Roman"/>
          <w:lang w:val="en-GB"/>
        </w:rPr>
        <w:t xml:space="preserve"> the adoption of electric vehicles in various countries</w:t>
      </w:r>
      <w:r w:rsidR="00931773" w:rsidRPr="00612227">
        <w:rPr>
          <w:rFonts w:ascii="Times New Roman" w:hAnsi="Times New Roman" w:cs="Times New Roman"/>
          <w:lang w:val="en-GB"/>
        </w:rPr>
        <w:t>, thereby</w:t>
      </w:r>
      <w:r w:rsidRPr="00612227">
        <w:rPr>
          <w:rFonts w:ascii="Times New Roman" w:hAnsi="Times New Roman" w:cs="Times New Roman"/>
          <w:lang w:val="en-GB"/>
        </w:rPr>
        <w:t xml:space="preserve"> </w:t>
      </w:r>
      <w:r w:rsidR="00931773" w:rsidRPr="00612227">
        <w:rPr>
          <w:rFonts w:ascii="Times New Roman" w:hAnsi="Times New Roman" w:cs="Times New Roman"/>
          <w:lang w:val="en-GB"/>
        </w:rPr>
        <w:t>indicating</w:t>
      </w:r>
      <w:r w:rsidRPr="00612227">
        <w:rPr>
          <w:rFonts w:ascii="Times New Roman" w:hAnsi="Times New Roman" w:cs="Times New Roman"/>
          <w:lang w:val="en-GB"/>
        </w:rPr>
        <w:t xml:space="preserve"> that policy-based support, infrastructure building, and consumer incentives play a significant role in the global decarbonization of mobility towards the use of </w:t>
      </w:r>
      <w:r w:rsidR="00931773" w:rsidRPr="00612227">
        <w:rPr>
          <w:rFonts w:ascii="Times New Roman" w:hAnsi="Times New Roman" w:cs="Times New Roman"/>
          <w:lang w:val="en-GB"/>
        </w:rPr>
        <w:t>EVs</w:t>
      </w:r>
      <w:r w:rsidRPr="00612227">
        <w:rPr>
          <w:rFonts w:ascii="Times New Roman" w:hAnsi="Times New Roman" w:cs="Times New Roman"/>
          <w:lang w:val="en-GB"/>
        </w:rPr>
        <w:t>. Firms like Kia need to thus devise adaptive global financial policies which enable them to adjust to the fluctuating market situations and business regulations.</w:t>
      </w:r>
    </w:p>
    <w:p w14:paraId="5FBD16E3" w14:textId="77777777" w:rsidR="00640B0F" w:rsidRPr="00612227" w:rsidRDefault="00640B0F" w:rsidP="00D5657C">
      <w:pPr>
        <w:rPr>
          <w:rFonts w:ascii="Times New Roman" w:hAnsi="Times New Roman" w:cs="Times New Roman"/>
          <w:lang w:val="en-GB"/>
        </w:rPr>
      </w:pPr>
    </w:p>
    <w:p w14:paraId="7FBDCB74" w14:textId="77777777" w:rsidR="000C6FA5" w:rsidRPr="00612227" w:rsidRDefault="00150B75" w:rsidP="00D5657C">
      <w:pPr>
        <w:pStyle w:val="Heading2"/>
        <w:rPr>
          <w:rFonts w:ascii="Times New Roman" w:hAnsi="Times New Roman" w:cs="Times New Roman"/>
          <w:lang w:val="en-GB"/>
        </w:rPr>
      </w:pPr>
      <w:bookmarkStart w:id="71" w:name="_9x0ktcr8i2rk" w:colFirst="0" w:colLast="0"/>
      <w:bookmarkStart w:id="72" w:name="_Toc227743304"/>
      <w:bookmarkEnd w:id="71"/>
      <w:r w:rsidRPr="00612227">
        <w:rPr>
          <w:rFonts w:ascii="Times New Roman" w:hAnsi="Times New Roman" w:cs="Times New Roman"/>
          <w:lang w:val="en-GB"/>
        </w:rPr>
        <w:lastRenderedPageBreak/>
        <w:t>4.5 Ethical and Sustainability Considerations</w:t>
      </w:r>
      <w:bookmarkEnd w:id="72"/>
    </w:p>
    <w:p w14:paraId="2F332E62" w14:textId="6261D165" w:rsidR="000C6FA5" w:rsidRPr="00612227" w:rsidRDefault="00150B75" w:rsidP="00D5657C">
      <w:pPr>
        <w:rPr>
          <w:rFonts w:ascii="Times New Roman" w:hAnsi="Times New Roman" w:cs="Times New Roman"/>
          <w:lang w:val="en-GB"/>
        </w:rPr>
      </w:pPr>
      <w:r w:rsidRPr="00612227">
        <w:rPr>
          <w:rFonts w:ascii="Times New Roman" w:hAnsi="Times New Roman" w:cs="Times New Roman"/>
          <w:lang w:val="en-GB"/>
        </w:rPr>
        <w:t>The idea of sustainability has become a major issue in the automobile industry across the world. Electric cars reduce emissions of greenhouse gases, air pollution and enhance efficiency in transport. Due to the requirement by governments and consumers of environmentally friendly solutions, automobile companies should therefore consider sustainability as a part of their financial and operational plans. Nonetheless, responsible battery manufacturing, recycling technologies and renewable energy integration are also necessary in order to achieve sustainable electric mobility. Battery storage and renewable energy networks are decentralised energy systems that allow vehicles to be connected to energy grids to be stored and distributed. These are technologies that are significant in the development of sustainable electric mobility (</w:t>
      </w:r>
      <w:proofErr w:type="spellStart"/>
      <w:r w:rsidRPr="00612227">
        <w:rPr>
          <w:rFonts w:ascii="Times New Roman" w:hAnsi="Times New Roman" w:cs="Times New Roman"/>
          <w:lang w:val="en-GB"/>
        </w:rPr>
        <w:t>Chinnaperumal</w:t>
      </w:r>
      <w:proofErr w:type="spellEnd"/>
      <w:r w:rsidRPr="00612227">
        <w:rPr>
          <w:rFonts w:ascii="Times New Roman" w:hAnsi="Times New Roman" w:cs="Times New Roman"/>
          <w:lang w:val="en-GB"/>
        </w:rPr>
        <w:t xml:space="preserve"> et al., 2025).</w:t>
      </w:r>
    </w:p>
    <w:p w14:paraId="1B84E0F3" w14:textId="77777777" w:rsidR="00640B0F" w:rsidRPr="00612227" w:rsidRDefault="00640B0F" w:rsidP="00D5657C">
      <w:pPr>
        <w:rPr>
          <w:rFonts w:ascii="Times New Roman" w:hAnsi="Times New Roman" w:cs="Times New Roman"/>
          <w:lang w:val="en-GB"/>
        </w:rPr>
      </w:pPr>
    </w:p>
    <w:p w14:paraId="59872836" w14:textId="77777777" w:rsidR="000C6FA5" w:rsidRPr="00612227" w:rsidRDefault="00150B75" w:rsidP="00D5657C">
      <w:pPr>
        <w:pStyle w:val="Heading2"/>
        <w:rPr>
          <w:rFonts w:ascii="Times New Roman" w:hAnsi="Times New Roman" w:cs="Times New Roman"/>
          <w:lang w:val="en-GB"/>
        </w:rPr>
      </w:pPr>
      <w:bookmarkStart w:id="73" w:name="_sf8iqz8nnyu9" w:colFirst="0" w:colLast="0"/>
      <w:bookmarkStart w:id="74" w:name="_Toc227743305"/>
      <w:bookmarkEnd w:id="73"/>
      <w:r w:rsidRPr="00612227">
        <w:rPr>
          <w:rFonts w:ascii="Times New Roman" w:hAnsi="Times New Roman" w:cs="Times New Roman"/>
          <w:lang w:val="en-GB"/>
        </w:rPr>
        <w:t>4.6 Recommended Financial Strategy</w:t>
      </w:r>
      <w:bookmarkEnd w:id="74"/>
    </w:p>
    <w:p w14:paraId="311E8BD1" w14:textId="2806B72E" w:rsidR="000C6FA5" w:rsidRPr="00612227" w:rsidRDefault="00150B75" w:rsidP="00D5657C">
      <w:pPr>
        <w:rPr>
          <w:rFonts w:ascii="Times New Roman" w:hAnsi="Times New Roman" w:cs="Times New Roman"/>
          <w:lang w:val="en-GB"/>
        </w:rPr>
      </w:pPr>
      <w:r w:rsidRPr="00612227">
        <w:rPr>
          <w:rFonts w:ascii="Times New Roman" w:hAnsi="Times New Roman" w:cs="Times New Roman"/>
          <w:lang w:val="en-GB"/>
        </w:rPr>
        <w:t xml:space="preserve">According to the analysis, Kia ought to use a hybrid financial restructuring strategy which involves equity financing, strategic partnerships and targeted technological investment. Electric vehicles could be developed with a long-term financial basis, at the same </w:t>
      </w:r>
      <w:r w:rsidR="00834FF5" w:rsidRPr="00612227">
        <w:rPr>
          <w:rFonts w:ascii="Times New Roman" w:hAnsi="Times New Roman" w:cs="Times New Roman"/>
          <w:lang w:val="en-GB"/>
        </w:rPr>
        <w:t>time</w:t>
      </w:r>
      <w:r w:rsidRPr="00612227">
        <w:rPr>
          <w:rFonts w:ascii="Times New Roman" w:hAnsi="Times New Roman" w:cs="Times New Roman"/>
          <w:lang w:val="en-GB"/>
        </w:rPr>
        <w:t xml:space="preserve"> as it can be funded by equity financing. Financial risk and innovation can be minimised by means of strategic collaboration with technology companies, battery manufacturers, and energy providers. Moreover, </w:t>
      </w:r>
      <w:r w:rsidR="00645E16" w:rsidRPr="00612227">
        <w:rPr>
          <w:rFonts w:ascii="Times New Roman" w:hAnsi="Times New Roman" w:cs="Times New Roman"/>
          <w:lang w:val="en-GB"/>
        </w:rPr>
        <w:t xml:space="preserve">Rahma et al., (2025) added that </w:t>
      </w:r>
      <w:r w:rsidRPr="00612227">
        <w:rPr>
          <w:rFonts w:ascii="Times New Roman" w:hAnsi="Times New Roman" w:cs="Times New Roman"/>
          <w:lang w:val="en-GB"/>
        </w:rPr>
        <w:t xml:space="preserve">the company </w:t>
      </w:r>
      <w:r w:rsidR="00645E16" w:rsidRPr="00612227">
        <w:rPr>
          <w:rFonts w:ascii="Times New Roman" w:hAnsi="Times New Roman" w:cs="Times New Roman"/>
          <w:lang w:val="en-GB"/>
        </w:rPr>
        <w:t xml:space="preserve">is </w:t>
      </w:r>
      <w:r w:rsidRPr="00612227">
        <w:rPr>
          <w:rFonts w:ascii="Times New Roman" w:hAnsi="Times New Roman" w:cs="Times New Roman"/>
          <w:lang w:val="en-GB"/>
        </w:rPr>
        <w:t xml:space="preserve">ought to keep reviewing its asset base and dispose of non-core businesses that are not in line with its long-term electrification goals. This strategy will enable Kia to shift its financial resources to areas that will enable it to achieve sustainable growth and technology. The application of the balanced financial restructuring approach will enable Kia to improve its financial standing, further invest in electric mobility, and remain competitive in the fast-changing environment of the global automotive market (Al </w:t>
      </w:r>
      <w:proofErr w:type="spellStart"/>
      <w:r w:rsidRPr="00612227">
        <w:rPr>
          <w:rFonts w:ascii="Times New Roman" w:hAnsi="Times New Roman" w:cs="Times New Roman"/>
          <w:lang w:val="en-GB"/>
        </w:rPr>
        <w:t>Shurideh</w:t>
      </w:r>
      <w:proofErr w:type="spellEnd"/>
      <w:r w:rsidRPr="00612227">
        <w:rPr>
          <w:rFonts w:ascii="Times New Roman" w:hAnsi="Times New Roman" w:cs="Times New Roman"/>
          <w:lang w:val="en-GB"/>
        </w:rPr>
        <w:t xml:space="preserve"> et al., 2025).</w:t>
      </w:r>
    </w:p>
    <w:p w14:paraId="45EC210E" w14:textId="77777777" w:rsidR="00645E16" w:rsidRPr="00612227" w:rsidRDefault="00645E16" w:rsidP="00D5657C">
      <w:pPr>
        <w:rPr>
          <w:rFonts w:ascii="Times New Roman" w:hAnsi="Times New Roman" w:cs="Times New Roman"/>
          <w:lang w:val="en-GB"/>
        </w:rPr>
      </w:pPr>
    </w:p>
    <w:p w14:paraId="7BE68F7D" w14:textId="77777777" w:rsidR="000C6FA5" w:rsidRPr="00612227" w:rsidRDefault="00150B75" w:rsidP="00D5657C">
      <w:pPr>
        <w:pStyle w:val="Heading1"/>
        <w:rPr>
          <w:rFonts w:ascii="Times New Roman" w:hAnsi="Times New Roman" w:cs="Times New Roman"/>
          <w:lang w:val="en-GB"/>
        </w:rPr>
      </w:pPr>
      <w:bookmarkStart w:id="75" w:name="_v1utlvyq9g2" w:colFirst="0" w:colLast="0"/>
      <w:bookmarkStart w:id="76" w:name="_Toc227743306"/>
      <w:bookmarkEnd w:id="75"/>
      <w:r w:rsidRPr="00612227">
        <w:rPr>
          <w:rFonts w:ascii="Times New Roman" w:hAnsi="Times New Roman" w:cs="Times New Roman"/>
          <w:lang w:val="en-GB"/>
        </w:rPr>
        <w:t xml:space="preserve">5. </w:t>
      </w:r>
      <w:r w:rsidRPr="00612227">
        <w:rPr>
          <w:rFonts w:ascii="Times New Roman" w:hAnsi="Times New Roman" w:cs="Times New Roman"/>
          <w:u w:val="single"/>
          <w:lang w:val="en-GB"/>
        </w:rPr>
        <w:t>Investment Appraisal and Capital Budgeting</w:t>
      </w:r>
      <w:bookmarkEnd w:id="76"/>
    </w:p>
    <w:p w14:paraId="571BA1F3" w14:textId="77777777" w:rsidR="000C6FA5" w:rsidRPr="00612227" w:rsidRDefault="00150B75" w:rsidP="00D5657C">
      <w:pPr>
        <w:pStyle w:val="Heading2"/>
        <w:rPr>
          <w:rFonts w:ascii="Times New Roman" w:hAnsi="Times New Roman" w:cs="Times New Roman"/>
          <w:lang w:val="en-GB"/>
        </w:rPr>
      </w:pPr>
      <w:bookmarkStart w:id="77" w:name="_i08onckdc4hc" w:colFirst="0" w:colLast="0"/>
      <w:bookmarkStart w:id="78" w:name="_Toc227743307"/>
      <w:bookmarkEnd w:id="77"/>
      <w:r w:rsidRPr="00612227">
        <w:rPr>
          <w:rFonts w:ascii="Times New Roman" w:hAnsi="Times New Roman" w:cs="Times New Roman"/>
          <w:lang w:val="en-GB"/>
        </w:rPr>
        <w:t>5.1 Overview of Proposed Projects</w:t>
      </w:r>
      <w:bookmarkEnd w:id="78"/>
    </w:p>
    <w:p w14:paraId="5A20C4B6" w14:textId="58D86049" w:rsidR="000C6FA5" w:rsidRPr="00612227" w:rsidRDefault="00150B75" w:rsidP="00D5657C">
      <w:pPr>
        <w:rPr>
          <w:rFonts w:ascii="Times New Roman" w:hAnsi="Times New Roman" w:cs="Times New Roman"/>
          <w:lang w:val="en-GB"/>
        </w:rPr>
      </w:pPr>
      <w:r w:rsidRPr="00612227">
        <w:rPr>
          <w:rFonts w:ascii="Times New Roman" w:hAnsi="Times New Roman" w:cs="Times New Roman"/>
          <w:lang w:val="en-GB"/>
        </w:rPr>
        <w:t>Capital budgeting is one of the major financial management processes whereby investment opportunities are evaluated</w:t>
      </w:r>
      <w:r w:rsidR="00255C3E" w:rsidRPr="00612227">
        <w:rPr>
          <w:rFonts w:ascii="Times New Roman" w:hAnsi="Times New Roman" w:cs="Times New Roman"/>
          <w:lang w:val="en-GB"/>
        </w:rPr>
        <w:t xml:space="preserve"> (</w:t>
      </w:r>
      <w:r w:rsidR="00255C3E" w:rsidRPr="00612227">
        <w:rPr>
          <w:rFonts w:ascii="Times New Roman" w:hAnsi="Times New Roman" w:cs="Times New Roman"/>
        </w:rPr>
        <w:t>Mollah et al., 2023</w:t>
      </w:r>
      <w:r w:rsidR="00255C3E" w:rsidRPr="00612227">
        <w:rPr>
          <w:rFonts w:ascii="Times New Roman" w:hAnsi="Times New Roman" w:cs="Times New Roman"/>
          <w:lang w:val="en-GB"/>
        </w:rPr>
        <w:t>).</w:t>
      </w:r>
      <w:r w:rsidRPr="00612227">
        <w:rPr>
          <w:rFonts w:ascii="Times New Roman" w:hAnsi="Times New Roman" w:cs="Times New Roman"/>
          <w:lang w:val="en-GB"/>
        </w:rPr>
        <w:t xml:space="preserve"> </w:t>
      </w:r>
      <w:r w:rsidR="00255C3E" w:rsidRPr="00612227">
        <w:rPr>
          <w:rFonts w:ascii="Times New Roman" w:hAnsi="Times New Roman" w:cs="Times New Roman"/>
          <w:lang w:val="en-GB"/>
        </w:rPr>
        <w:t>From this perspective,</w:t>
      </w:r>
      <w:r w:rsidRPr="00612227">
        <w:rPr>
          <w:rFonts w:ascii="Times New Roman" w:hAnsi="Times New Roman" w:cs="Times New Roman"/>
          <w:lang w:val="en-GB"/>
        </w:rPr>
        <w:t xml:space="preserve"> </w:t>
      </w:r>
      <w:r w:rsidR="00255C3E" w:rsidRPr="00612227">
        <w:rPr>
          <w:rFonts w:ascii="Times New Roman" w:hAnsi="Times New Roman" w:cs="Times New Roman"/>
          <w:lang w:val="en-GB"/>
        </w:rPr>
        <w:t xml:space="preserve">the </w:t>
      </w:r>
      <w:r w:rsidRPr="00612227">
        <w:rPr>
          <w:rFonts w:ascii="Times New Roman" w:hAnsi="Times New Roman" w:cs="Times New Roman"/>
          <w:lang w:val="en-GB"/>
        </w:rPr>
        <w:t>selected project</w:t>
      </w:r>
      <w:r w:rsidR="00255C3E" w:rsidRPr="00612227">
        <w:rPr>
          <w:rFonts w:ascii="Times New Roman" w:hAnsi="Times New Roman" w:cs="Times New Roman"/>
          <w:lang w:val="en-GB"/>
        </w:rPr>
        <w:t xml:space="preserve"> needs to be such </w:t>
      </w:r>
      <w:r w:rsidRPr="00612227">
        <w:rPr>
          <w:rFonts w:ascii="Times New Roman" w:hAnsi="Times New Roman" w:cs="Times New Roman"/>
          <w:lang w:val="en-GB"/>
        </w:rPr>
        <w:t>that maximise</w:t>
      </w:r>
      <w:r w:rsidR="00255C3E" w:rsidRPr="00612227">
        <w:rPr>
          <w:rFonts w:ascii="Times New Roman" w:hAnsi="Times New Roman" w:cs="Times New Roman"/>
          <w:lang w:val="en-GB"/>
        </w:rPr>
        <w:t>s</w:t>
      </w:r>
      <w:r w:rsidRPr="00612227">
        <w:rPr>
          <w:rFonts w:ascii="Times New Roman" w:hAnsi="Times New Roman" w:cs="Times New Roman"/>
          <w:lang w:val="en-GB"/>
        </w:rPr>
        <w:t xml:space="preserve"> the shareholder value. The techniques of investment appraisal are used to determine profitability, risk and financial viability by the managers before spending a lot of money. This is mainly significant in capital-intensive industries like the automotive and electric vehicle industries. In the analysis, the projects take an initial amount of investment of </w:t>
      </w:r>
      <w:r w:rsidR="00A1631E" w:rsidRPr="00612227">
        <w:rPr>
          <w:rFonts w:ascii="Times New Roman" w:hAnsi="Times New Roman" w:cs="Times New Roman"/>
          <w:lang w:val="en-GB"/>
        </w:rPr>
        <w:lastRenderedPageBreak/>
        <w:t>£</w:t>
      </w:r>
      <w:r w:rsidRPr="00612227">
        <w:rPr>
          <w:rFonts w:ascii="Times New Roman" w:hAnsi="Times New Roman" w:cs="Times New Roman"/>
          <w:lang w:val="en-GB"/>
        </w:rPr>
        <w:t xml:space="preserve">50 million and yield cash over the period of five years in the three projects. There is Project A, whereby the inflows vary (£10m, </w:t>
      </w:r>
      <w:r w:rsidR="00A1631E" w:rsidRPr="00612227">
        <w:rPr>
          <w:rFonts w:ascii="Times New Roman" w:hAnsi="Times New Roman" w:cs="Times New Roman"/>
          <w:lang w:val="en-GB"/>
        </w:rPr>
        <w:t>£</w:t>
      </w:r>
      <w:r w:rsidRPr="00612227">
        <w:rPr>
          <w:rFonts w:ascii="Times New Roman" w:hAnsi="Times New Roman" w:cs="Times New Roman"/>
          <w:lang w:val="en-GB"/>
        </w:rPr>
        <w:t xml:space="preserve">12m, </w:t>
      </w:r>
      <w:r w:rsidR="00A1631E" w:rsidRPr="00612227">
        <w:rPr>
          <w:rFonts w:ascii="Times New Roman" w:hAnsi="Times New Roman" w:cs="Times New Roman"/>
          <w:lang w:val="en-GB"/>
        </w:rPr>
        <w:t>£</w:t>
      </w:r>
      <w:r w:rsidRPr="00612227">
        <w:rPr>
          <w:rFonts w:ascii="Times New Roman" w:hAnsi="Times New Roman" w:cs="Times New Roman"/>
          <w:lang w:val="en-GB"/>
        </w:rPr>
        <w:t xml:space="preserve">14m, </w:t>
      </w:r>
      <w:r w:rsidR="00A1631E" w:rsidRPr="00612227">
        <w:rPr>
          <w:rFonts w:ascii="Times New Roman" w:hAnsi="Times New Roman" w:cs="Times New Roman"/>
          <w:lang w:val="en-GB"/>
        </w:rPr>
        <w:t>£</w:t>
      </w:r>
      <w:r w:rsidRPr="00612227">
        <w:rPr>
          <w:rFonts w:ascii="Times New Roman" w:hAnsi="Times New Roman" w:cs="Times New Roman"/>
          <w:lang w:val="en-GB"/>
        </w:rPr>
        <w:t xml:space="preserve">10m, </w:t>
      </w:r>
      <w:r w:rsidR="00A1631E" w:rsidRPr="00612227">
        <w:rPr>
          <w:rFonts w:ascii="Times New Roman" w:hAnsi="Times New Roman" w:cs="Times New Roman"/>
          <w:lang w:val="en-GB"/>
        </w:rPr>
        <w:t>£</w:t>
      </w:r>
      <w:r w:rsidRPr="00612227">
        <w:rPr>
          <w:rFonts w:ascii="Times New Roman" w:hAnsi="Times New Roman" w:cs="Times New Roman"/>
          <w:lang w:val="en-GB"/>
        </w:rPr>
        <w:t>8m), Project B, where the inflows are constant (11m/year), and Project C has lower initial but higher inflows. PBP, ARR, NPV, PI and IRR are used to evaluate projects.</w:t>
      </w:r>
    </w:p>
    <w:p w14:paraId="44E1D1AC" w14:textId="77777777" w:rsidR="00640B0F" w:rsidRPr="00612227" w:rsidRDefault="00640B0F" w:rsidP="00D5657C">
      <w:pPr>
        <w:rPr>
          <w:rFonts w:ascii="Times New Roman" w:hAnsi="Times New Roman" w:cs="Times New Roman"/>
          <w:lang w:val="en-GB"/>
        </w:rPr>
      </w:pPr>
    </w:p>
    <w:p w14:paraId="3627675D" w14:textId="77777777" w:rsidR="000C6FA5" w:rsidRPr="00612227" w:rsidRDefault="00150B75" w:rsidP="00D5657C">
      <w:pPr>
        <w:pStyle w:val="Heading2"/>
        <w:rPr>
          <w:rFonts w:ascii="Times New Roman" w:hAnsi="Times New Roman" w:cs="Times New Roman"/>
          <w:lang w:val="en-GB"/>
        </w:rPr>
      </w:pPr>
      <w:bookmarkStart w:id="79" w:name="_43vfw3rvi50n" w:colFirst="0" w:colLast="0"/>
      <w:bookmarkStart w:id="80" w:name="_Toc227743308"/>
      <w:bookmarkEnd w:id="79"/>
      <w:r w:rsidRPr="00612227">
        <w:rPr>
          <w:rFonts w:ascii="Times New Roman" w:hAnsi="Times New Roman" w:cs="Times New Roman"/>
          <w:lang w:val="en-GB"/>
        </w:rPr>
        <w:t>5.2 Payback Period (PBP) Calculation</w:t>
      </w:r>
      <w:bookmarkEnd w:id="80"/>
    </w:p>
    <w:p w14:paraId="36E393DE" w14:textId="20AD632A" w:rsidR="002F7782" w:rsidRPr="00612227" w:rsidRDefault="002F7782" w:rsidP="002F7782">
      <w:pPr>
        <w:jc w:val="center"/>
        <w:rPr>
          <w:rFonts w:ascii="Times New Roman" w:hAnsi="Times New Roman" w:cs="Times New Roman"/>
          <w:lang w:val="en-GB"/>
        </w:rPr>
      </w:pPr>
      <w:r w:rsidRPr="00612227">
        <w:rPr>
          <w:rFonts w:ascii="Times New Roman" w:hAnsi="Times New Roman" w:cs="Times New Roman"/>
          <w:noProof/>
          <w:lang w:val="en-GB"/>
        </w:rPr>
        <w:drawing>
          <wp:inline distT="0" distB="0" distL="0" distR="0" wp14:anchorId="36C21162" wp14:editId="6192EAA7">
            <wp:extent cx="5731510" cy="1174750"/>
            <wp:effectExtent l="12700" t="12700" r="8890" b="19050"/>
            <wp:docPr id="11270521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052121" name=""/>
                    <pic:cNvPicPr/>
                  </pic:nvPicPr>
                  <pic:blipFill>
                    <a:blip r:embed="rId21"/>
                    <a:stretch>
                      <a:fillRect/>
                    </a:stretch>
                  </pic:blipFill>
                  <pic:spPr>
                    <a:xfrm>
                      <a:off x="0" y="0"/>
                      <a:ext cx="5731510" cy="1174750"/>
                    </a:xfrm>
                    <a:prstGeom prst="rect">
                      <a:avLst/>
                    </a:prstGeom>
                    <a:ln>
                      <a:solidFill>
                        <a:schemeClr val="tx1"/>
                      </a:solidFill>
                    </a:ln>
                  </pic:spPr>
                </pic:pic>
              </a:graphicData>
            </a:graphic>
          </wp:inline>
        </w:drawing>
      </w:r>
    </w:p>
    <w:p w14:paraId="4506EFCE" w14:textId="302A0D64" w:rsidR="002F7782" w:rsidRPr="00612227" w:rsidRDefault="002F7782" w:rsidP="004E099F">
      <w:pPr>
        <w:pStyle w:val="Heading6"/>
        <w:rPr>
          <w:rFonts w:ascii="Times New Roman" w:hAnsi="Times New Roman" w:cs="Times New Roman"/>
          <w:color w:val="auto"/>
        </w:rPr>
      </w:pPr>
      <w:bookmarkStart w:id="81" w:name="_Toc227743267"/>
      <w:r w:rsidRPr="00612227">
        <w:rPr>
          <w:rFonts w:ascii="Times New Roman" w:hAnsi="Times New Roman" w:cs="Times New Roman"/>
          <w:color w:val="auto"/>
        </w:rPr>
        <w:t>Table 7: Payback Period (PBP) Calculation</w:t>
      </w:r>
      <w:bookmarkEnd w:id="81"/>
    </w:p>
    <w:p w14:paraId="24E4BE0E" w14:textId="32E4BB85" w:rsidR="002F7782" w:rsidRPr="00612227" w:rsidRDefault="002F7782" w:rsidP="002F7782">
      <w:pPr>
        <w:jc w:val="center"/>
        <w:rPr>
          <w:rFonts w:ascii="Times New Roman" w:hAnsi="Times New Roman" w:cs="Times New Roman"/>
          <w:lang w:val="en-GB"/>
        </w:rPr>
      </w:pPr>
      <w:r w:rsidRPr="00612227">
        <w:rPr>
          <w:rFonts w:ascii="Times New Roman" w:hAnsi="Times New Roman" w:cs="Times New Roman"/>
          <w:lang w:val="en-GB"/>
        </w:rPr>
        <w:t>(Source: Excel)</w:t>
      </w:r>
    </w:p>
    <w:p w14:paraId="20B52E2F" w14:textId="4DF4041D" w:rsidR="000C6FA5" w:rsidRPr="00612227" w:rsidRDefault="00150B75" w:rsidP="00D5657C">
      <w:pPr>
        <w:rPr>
          <w:rFonts w:ascii="Times New Roman" w:hAnsi="Times New Roman" w:cs="Times New Roman"/>
          <w:lang w:val="en-GB"/>
        </w:rPr>
      </w:pPr>
      <w:r w:rsidRPr="00612227">
        <w:rPr>
          <w:rFonts w:ascii="Times New Roman" w:hAnsi="Times New Roman" w:cs="Times New Roman"/>
          <w:lang w:val="en-GB"/>
        </w:rPr>
        <w:t xml:space="preserve">The payback period is the period of time during which a project is able to repay its initial investment through the cash inflows. The lower payback period means that it will recover quicker and has a lower liquidity risk. In the case of Project A, the cumulative inflows are recorded at </w:t>
      </w:r>
      <w:r w:rsidR="00A1631E" w:rsidRPr="00612227">
        <w:rPr>
          <w:rFonts w:ascii="Times New Roman" w:hAnsi="Times New Roman" w:cs="Times New Roman"/>
          <w:lang w:val="en-GB"/>
        </w:rPr>
        <w:t>£</w:t>
      </w:r>
      <w:r w:rsidRPr="00612227">
        <w:rPr>
          <w:rFonts w:ascii="Times New Roman" w:hAnsi="Times New Roman" w:cs="Times New Roman"/>
          <w:lang w:val="en-GB"/>
        </w:rPr>
        <w:t xml:space="preserve">46 million by the end of Year 4, and </w:t>
      </w:r>
      <w:r w:rsidR="00F55F31" w:rsidRPr="00612227">
        <w:rPr>
          <w:rFonts w:ascii="Times New Roman" w:hAnsi="Times New Roman" w:cs="Times New Roman"/>
          <w:lang w:val="en-GB"/>
        </w:rPr>
        <w:t>£5</w:t>
      </w:r>
      <w:r w:rsidRPr="00612227">
        <w:rPr>
          <w:rFonts w:ascii="Times New Roman" w:hAnsi="Times New Roman" w:cs="Times New Roman"/>
          <w:lang w:val="en-GB"/>
        </w:rPr>
        <w:t>4 million to be paid back in Year 5, which means that the payback period is around 4.</w:t>
      </w:r>
      <w:r w:rsidR="002A3A22" w:rsidRPr="00612227">
        <w:rPr>
          <w:rFonts w:ascii="Times New Roman" w:hAnsi="Times New Roman" w:cs="Times New Roman"/>
          <w:lang w:val="en-GB"/>
        </w:rPr>
        <w:t>5</w:t>
      </w:r>
      <w:r w:rsidRPr="00612227">
        <w:rPr>
          <w:rFonts w:ascii="Times New Roman" w:hAnsi="Times New Roman" w:cs="Times New Roman"/>
          <w:lang w:val="en-GB"/>
        </w:rPr>
        <w:t xml:space="preserve"> years. Project B will yield a steady inflow of £11 million per annum with a payback period of 4.5 years</w:t>
      </w:r>
      <w:r w:rsidR="007A78FE" w:rsidRPr="00612227">
        <w:rPr>
          <w:rFonts w:ascii="Times New Roman" w:hAnsi="Times New Roman" w:cs="Times New Roman"/>
          <w:lang w:val="en-GB"/>
        </w:rPr>
        <w:t>. T</w:t>
      </w:r>
      <w:r w:rsidRPr="00612227">
        <w:rPr>
          <w:rFonts w:ascii="Times New Roman" w:hAnsi="Times New Roman" w:cs="Times New Roman"/>
          <w:lang w:val="en-GB"/>
        </w:rPr>
        <w:t xml:space="preserve">his will increase to £44 million in Year 4, and the balance of </w:t>
      </w:r>
      <w:r w:rsidR="00F55F31" w:rsidRPr="00612227">
        <w:rPr>
          <w:rFonts w:ascii="Times New Roman" w:hAnsi="Times New Roman" w:cs="Times New Roman"/>
          <w:lang w:val="en-GB"/>
        </w:rPr>
        <w:t>£</w:t>
      </w:r>
      <w:r w:rsidRPr="00612227">
        <w:rPr>
          <w:rFonts w:ascii="Times New Roman" w:hAnsi="Times New Roman" w:cs="Times New Roman"/>
          <w:lang w:val="en-GB"/>
        </w:rPr>
        <w:t xml:space="preserve">6 million will be recovered in Year 5. Project C breaks even in Year 4, which means that it has the shortest payback period of </w:t>
      </w:r>
      <w:r w:rsidR="002A3A22" w:rsidRPr="00612227">
        <w:rPr>
          <w:rFonts w:ascii="Times New Roman" w:hAnsi="Times New Roman" w:cs="Times New Roman"/>
          <w:lang w:val="en-GB"/>
        </w:rPr>
        <w:t>3.6</w:t>
      </w:r>
      <w:r w:rsidRPr="00612227">
        <w:rPr>
          <w:rFonts w:ascii="Times New Roman" w:hAnsi="Times New Roman" w:cs="Times New Roman"/>
          <w:lang w:val="en-GB"/>
        </w:rPr>
        <w:t xml:space="preserve"> years</w:t>
      </w:r>
      <w:r w:rsidR="002A3A22" w:rsidRPr="00612227">
        <w:rPr>
          <w:rFonts w:ascii="Times New Roman" w:hAnsi="Times New Roman" w:cs="Times New Roman"/>
          <w:lang w:val="en-GB"/>
        </w:rPr>
        <w:t xml:space="preserve"> [</w:t>
      </w:r>
      <w:r w:rsidR="002A3A22" w:rsidRPr="00612227">
        <w:rPr>
          <w:rFonts w:ascii="Times New Roman" w:hAnsi="Times New Roman" w:cs="Times New Roman"/>
          <w:b/>
          <w:bCs/>
          <w:i/>
          <w:iCs/>
          <w:lang w:val="en-GB"/>
        </w:rPr>
        <w:t>Refer to Appendix 5</w:t>
      </w:r>
      <w:r w:rsidR="002A3A22" w:rsidRPr="00612227">
        <w:rPr>
          <w:rFonts w:ascii="Times New Roman" w:hAnsi="Times New Roman" w:cs="Times New Roman"/>
          <w:lang w:val="en-GB"/>
        </w:rPr>
        <w:t>]</w:t>
      </w:r>
      <w:r w:rsidRPr="00612227">
        <w:rPr>
          <w:rFonts w:ascii="Times New Roman" w:hAnsi="Times New Roman" w:cs="Times New Roman"/>
          <w:lang w:val="en-GB"/>
        </w:rPr>
        <w:t>.</w:t>
      </w:r>
    </w:p>
    <w:p w14:paraId="691777D6" w14:textId="77777777" w:rsidR="00640B0F" w:rsidRPr="00612227" w:rsidRDefault="00640B0F" w:rsidP="00D5657C">
      <w:pPr>
        <w:rPr>
          <w:rFonts w:ascii="Times New Roman" w:hAnsi="Times New Roman" w:cs="Times New Roman"/>
          <w:lang w:val="en-GB"/>
        </w:rPr>
      </w:pPr>
    </w:p>
    <w:p w14:paraId="61B97AEB" w14:textId="77777777" w:rsidR="000C6FA5" w:rsidRPr="00612227" w:rsidRDefault="00150B75" w:rsidP="00D5657C">
      <w:pPr>
        <w:pStyle w:val="Heading2"/>
        <w:rPr>
          <w:rFonts w:ascii="Times New Roman" w:hAnsi="Times New Roman" w:cs="Times New Roman"/>
          <w:lang w:val="en-GB"/>
        </w:rPr>
      </w:pPr>
      <w:bookmarkStart w:id="82" w:name="_u39xnbl85j7k" w:colFirst="0" w:colLast="0"/>
      <w:bookmarkStart w:id="83" w:name="_Toc227743309"/>
      <w:bookmarkEnd w:id="82"/>
      <w:r w:rsidRPr="00612227">
        <w:rPr>
          <w:rFonts w:ascii="Times New Roman" w:hAnsi="Times New Roman" w:cs="Times New Roman"/>
          <w:lang w:val="en-GB"/>
        </w:rPr>
        <w:t>5.3 Accounting Rate of Return (ARR)</w:t>
      </w:r>
      <w:bookmarkEnd w:id="83"/>
    </w:p>
    <w:p w14:paraId="2A20C46C" w14:textId="3BE112B5" w:rsidR="002F7782" w:rsidRPr="00612227" w:rsidRDefault="002F7782" w:rsidP="002F7782">
      <w:pPr>
        <w:jc w:val="center"/>
        <w:rPr>
          <w:rFonts w:ascii="Times New Roman" w:hAnsi="Times New Roman" w:cs="Times New Roman"/>
          <w:color w:val="FF0000"/>
          <w:lang w:val="en-GB"/>
        </w:rPr>
      </w:pPr>
      <w:r w:rsidRPr="00612227">
        <w:rPr>
          <w:rFonts w:ascii="Times New Roman" w:hAnsi="Times New Roman" w:cs="Times New Roman"/>
          <w:noProof/>
          <w:color w:val="FF0000"/>
          <w:lang w:val="en-GB"/>
        </w:rPr>
        <w:drawing>
          <wp:inline distT="0" distB="0" distL="0" distR="0" wp14:anchorId="4497846B" wp14:editId="1CF29F3C">
            <wp:extent cx="5731510" cy="827405"/>
            <wp:effectExtent l="12700" t="12700" r="8890" b="10795"/>
            <wp:docPr id="13574306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7430658" name=""/>
                    <pic:cNvPicPr/>
                  </pic:nvPicPr>
                  <pic:blipFill>
                    <a:blip r:embed="rId22"/>
                    <a:stretch>
                      <a:fillRect/>
                    </a:stretch>
                  </pic:blipFill>
                  <pic:spPr>
                    <a:xfrm>
                      <a:off x="0" y="0"/>
                      <a:ext cx="5731510" cy="827405"/>
                    </a:xfrm>
                    <a:prstGeom prst="rect">
                      <a:avLst/>
                    </a:prstGeom>
                    <a:ln>
                      <a:solidFill>
                        <a:schemeClr val="tx1"/>
                      </a:solidFill>
                    </a:ln>
                  </pic:spPr>
                </pic:pic>
              </a:graphicData>
            </a:graphic>
          </wp:inline>
        </w:drawing>
      </w:r>
    </w:p>
    <w:p w14:paraId="269BE208" w14:textId="5B515098" w:rsidR="002F7782" w:rsidRPr="00612227" w:rsidRDefault="002F7782" w:rsidP="004E099F">
      <w:pPr>
        <w:pStyle w:val="Heading6"/>
        <w:rPr>
          <w:rFonts w:ascii="Times New Roman" w:hAnsi="Times New Roman" w:cs="Times New Roman"/>
          <w:color w:val="auto"/>
        </w:rPr>
      </w:pPr>
      <w:bookmarkStart w:id="84" w:name="_Toc227743268"/>
      <w:r w:rsidRPr="00612227">
        <w:rPr>
          <w:rFonts w:ascii="Times New Roman" w:hAnsi="Times New Roman" w:cs="Times New Roman"/>
          <w:color w:val="auto"/>
        </w:rPr>
        <w:t>Table 8: Accounting Rate of Return (ARR) Calculation</w:t>
      </w:r>
      <w:bookmarkEnd w:id="84"/>
    </w:p>
    <w:p w14:paraId="2CA034AF" w14:textId="6AC3D7BC" w:rsidR="002F7782" w:rsidRPr="00612227" w:rsidRDefault="002F7782" w:rsidP="002F7782">
      <w:pPr>
        <w:jc w:val="center"/>
        <w:rPr>
          <w:rFonts w:ascii="Times New Roman" w:hAnsi="Times New Roman" w:cs="Times New Roman"/>
          <w:lang w:val="en-GB"/>
        </w:rPr>
      </w:pPr>
      <w:r w:rsidRPr="00612227">
        <w:rPr>
          <w:rFonts w:ascii="Times New Roman" w:hAnsi="Times New Roman" w:cs="Times New Roman"/>
          <w:lang w:val="en-GB"/>
        </w:rPr>
        <w:t>(Source: Excel)</w:t>
      </w:r>
    </w:p>
    <w:p w14:paraId="23AD6BE7" w14:textId="65476575" w:rsidR="000C6FA5" w:rsidRPr="00612227" w:rsidRDefault="00150B75" w:rsidP="00D5657C">
      <w:pPr>
        <w:rPr>
          <w:rFonts w:ascii="Times New Roman" w:hAnsi="Times New Roman" w:cs="Times New Roman"/>
          <w:lang w:val="en-GB"/>
        </w:rPr>
      </w:pPr>
      <w:r w:rsidRPr="00612227">
        <w:rPr>
          <w:rFonts w:ascii="Times New Roman" w:hAnsi="Times New Roman" w:cs="Times New Roman"/>
          <w:lang w:val="en-GB"/>
        </w:rPr>
        <w:t xml:space="preserve">Accounting rate of return (ARR) is used to estimate the predicted profitability of an investment in comparison to its original value. This is determined by the division of the annual accounting profit, on average, by the initial investment. Managers typically use ARR as a measure </w:t>
      </w:r>
      <w:r w:rsidR="00F86863" w:rsidRPr="00612227">
        <w:rPr>
          <w:rFonts w:ascii="Times New Roman" w:hAnsi="Times New Roman" w:cs="Times New Roman"/>
          <w:lang w:val="en-GB"/>
        </w:rPr>
        <w:t>that</w:t>
      </w:r>
      <w:r w:rsidRPr="00612227">
        <w:rPr>
          <w:rFonts w:ascii="Times New Roman" w:hAnsi="Times New Roman" w:cs="Times New Roman"/>
          <w:lang w:val="en-GB"/>
        </w:rPr>
        <w:t xml:space="preserve"> offers a straightforward measure of the performance of investments. In Project A, the overall inflow of cash at the end of five years is £54 million, leading to an average of the profits per </w:t>
      </w:r>
      <w:r w:rsidRPr="00612227">
        <w:rPr>
          <w:rFonts w:ascii="Times New Roman" w:hAnsi="Times New Roman" w:cs="Times New Roman"/>
          <w:lang w:val="en-GB"/>
        </w:rPr>
        <w:lastRenderedPageBreak/>
        <w:t xml:space="preserve">year of about </w:t>
      </w:r>
      <w:r w:rsidR="00F86863" w:rsidRPr="00612227">
        <w:rPr>
          <w:rFonts w:ascii="Times New Roman" w:hAnsi="Times New Roman" w:cs="Times New Roman"/>
          <w:lang w:val="en-GB"/>
        </w:rPr>
        <w:t>£</w:t>
      </w:r>
      <w:r w:rsidRPr="00612227">
        <w:rPr>
          <w:rFonts w:ascii="Times New Roman" w:hAnsi="Times New Roman" w:cs="Times New Roman"/>
          <w:lang w:val="en-GB"/>
        </w:rPr>
        <w:t xml:space="preserve">5.4 million, with the initial investment in mind. The average profit divided by the initial investment of the business, which was </w:t>
      </w:r>
      <w:r w:rsidR="00A1631E" w:rsidRPr="00612227">
        <w:rPr>
          <w:rFonts w:ascii="Times New Roman" w:hAnsi="Times New Roman" w:cs="Times New Roman"/>
          <w:lang w:val="en-GB"/>
        </w:rPr>
        <w:t>£</w:t>
      </w:r>
      <w:r w:rsidRPr="00612227">
        <w:rPr>
          <w:rFonts w:ascii="Times New Roman" w:hAnsi="Times New Roman" w:cs="Times New Roman"/>
          <w:lang w:val="en-GB"/>
        </w:rPr>
        <w:t>50 million, returns an ARR of 10.8</w:t>
      </w:r>
      <w:r w:rsidR="00F86863" w:rsidRPr="00612227">
        <w:rPr>
          <w:rFonts w:ascii="Times New Roman" w:hAnsi="Times New Roman" w:cs="Times New Roman"/>
          <w:lang w:val="en-GB"/>
        </w:rPr>
        <w:t>%</w:t>
      </w:r>
      <w:r w:rsidRPr="00612227">
        <w:rPr>
          <w:rFonts w:ascii="Times New Roman" w:hAnsi="Times New Roman" w:cs="Times New Roman"/>
          <w:lang w:val="en-GB"/>
        </w:rPr>
        <w:t xml:space="preserve">. In case of project B, the total cash inflow of five years amounts to </w:t>
      </w:r>
      <w:r w:rsidR="00A1631E" w:rsidRPr="00612227">
        <w:rPr>
          <w:rFonts w:ascii="Times New Roman" w:hAnsi="Times New Roman" w:cs="Times New Roman"/>
          <w:lang w:val="en-GB"/>
        </w:rPr>
        <w:t>£</w:t>
      </w:r>
      <w:r w:rsidRPr="00612227">
        <w:rPr>
          <w:rFonts w:ascii="Times New Roman" w:hAnsi="Times New Roman" w:cs="Times New Roman"/>
          <w:lang w:val="en-GB"/>
        </w:rPr>
        <w:t xml:space="preserve">55 million, making it have a yearly average of </w:t>
      </w:r>
      <w:r w:rsidR="00A1631E" w:rsidRPr="00612227">
        <w:rPr>
          <w:rFonts w:ascii="Times New Roman" w:hAnsi="Times New Roman" w:cs="Times New Roman"/>
          <w:lang w:val="en-GB"/>
        </w:rPr>
        <w:t>£</w:t>
      </w:r>
      <w:r w:rsidRPr="00612227">
        <w:rPr>
          <w:rFonts w:ascii="Times New Roman" w:hAnsi="Times New Roman" w:cs="Times New Roman"/>
          <w:lang w:val="en-GB"/>
        </w:rPr>
        <w:t>5.5 million. This generates an ARR of 11%. In case Project C, the total inflow will be £65 million</w:t>
      </w:r>
      <w:r w:rsidR="00A1631E" w:rsidRPr="00612227">
        <w:rPr>
          <w:rFonts w:ascii="Times New Roman" w:hAnsi="Times New Roman" w:cs="Times New Roman"/>
          <w:lang w:val="en-GB"/>
        </w:rPr>
        <w:t xml:space="preserve">, which </w:t>
      </w:r>
      <w:r w:rsidRPr="00612227">
        <w:rPr>
          <w:rFonts w:ascii="Times New Roman" w:hAnsi="Times New Roman" w:cs="Times New Roman"/>
          <w:lang w:val="en-GB"/>
        </w:rPr>
        <w:t xml:space="preserve">will lead to an annual profit of about </w:t>
      </w:r>
      <w:r w:rsidR="00A1631E" w:rsidRPr="00612227">
        <w:rPr>
          <w:rFonts w:ascii="Times New Roman" w:hAnsi="Times New Roman" w:cs="Times New Roman"/>
          <w:lang w:val="en-GB"/>
        </w:rPr>
        <w:t>£</w:t>
      </w:r>
      <w:r w:rsidRPr="00612227">
        <w:rPr>
          <w:rFonts w:ascii="Times New Roman" w:hAnsi="Times New Roman" w:cs="Times New Roman"/>
          <w:lang w:val="en-GB"/>
        </w:rPr>
        <w:t>6.5 million. This gives an ARR of 13%, which is the highest amongst the three projects. Thus, according to the ARR analysis, Project C offers the greatest accounting return and seems to be the investment with the best profitability.</w:t>
      </w:r>
    </w:p>
    <w:p w14:paraId="71D15FEC" w14:textId="77777777" w:rsidR="00640B0F" w:rsidRPr="00612227" w:rsidRDefault="00640B0F" w:rsidP="00D5657C">
      <w:pPr>
        <w:rPr>
          <w:rFonts w:ascii="Times New Roman" w:hAnsi="Times New Roman" w:cs="Times New Roman"/>
          <w:lang w:val="en-GB"/>
        </w:rPr>
      </w:pPr>
    </w:p>
    <w:p w14:paraId="4F115149" w14:textId="77777777" w:rsidR="000C6FA5" w:rsidRPr="00612227" w:rsidRDefault="00150B75" w:rsidP="00D5657C">
      <w:pPr>
        <w:pStyle w:val="Heading2"/>
        <w:rPr>
          <w:rFonts w:ascii="Times New Roman" w:hAnsi="Times New Roman" w:cs="Times New Roman"/>
          <w:lang w:val="en-GB"/>
        </w:rPr>
      </w:pPr>
      <w:bookmarkStart w:id="85" w:name="_1so6d6ia8wzc" w:colFirst="0" w:colLast="0"/>
      <w:bookmarkStart w:id="86" w:name="_Toc227743310"/>
      <w:bookmarkEnd w:id="85"/>
      <w:r w:rsidRPr="00612227">
        <w:rPr>
          <w:rFonts w:ascii="Times New Roman" w:hAnsi="Times New Roman" w:cs="Times New Roman"/>
          <w:lang w:val="en-GB"/>
        </w:rPr>
        <w:t>5.4 Net Present Value (NPV)</w:t>
      </w:r>
      <w:bookmarkEnd w:id="86"/>
    </w:p>
    <w:p w14:paraId="66684B96" w14:textId="5E3C9435" w:rsidR="000C6FA5" w:rsidRPr="00612227" w:rsidRDefault="00150B75" w:rsidP="00D5657C">
      <w:pPr>
        <w:rPr>
          <w:rFonts w:ascii="Times New Roman" w:hAnsi="Times New Roman" w:cs="Times New Roman"/>
          <w:lang w:val="en-GB"/>
        </w:rPr>
      </w:pPr>
      <w:r w:rsidRPr="00612227">
        <w:rPr>
          <w:rFonts w:ascii="Times New Roman" w:hAnsi="Times New Roman" w:cs="Times New Roman"/>
          <w:lang w:val="en-GB"/>
        </w:rPr>
        <w:t>Among the most common and sound capital budgeting approaches, given that it takes into account the time value of money, is Net Present Value (NPV). The approach values discount future cash flows to their present value, applying a set discount rate</w:t>
      </w:r>
      <w:r w:rsidR="00FF657A" w:rsidRPr="00612227">
        <w:rPr>
          <w:rFonts w:ascii="Times New Roman" w:hAnsi="Times New Roman" w:cs="Times New Roman"/>
          <w:lang w:val="en-GB"/>
        </w:rPr>
        <w:t xml:space="preserve"> (</w:t>
      </w:r>
      <w:r w:rsidR="00FF657A" w:rsidRPr="00612227">
        <w:rPr>
          <w:rFonts w:ascii="Times New Roman" w:hAnsi="Times New Roman" w:cs="Times New Roman"/>
        </w:rPr>
        <w:t>Mollah et al., 2023)</w:t>
      </w:r>
      <w:r w:rsidRPr="00612227">
        <w:rPr>
          <w:rFonts w:ascii="Times New Roman" w:hAnsi="Times New Roman" w:cs="Times New Roman"/>
          <w:lang w:val="en-GB"/>
        </w:rPr>
        <w:t>. When the NPV of a project is positive, then the investment would tend to bring value to the company and must be accepted. A discount of 10% is used in this analysis to represent the cost of capital of the company. The NPV of the three projects can be calculated as follows:</w:t>
      </w:r>
    </w:p>
    <w:p w14:paraId="48A8BBE9" w14:textId="43B0E8B2" w:rsidR="00FF657A" w:rsidRPr="00612227" w:rsidRDefault="002F7782" w:rsidP="002F7782">
      <w:pPr>
        <w:jc w:val="center"/>
        <w:rPr>
          <w:rFonts w:ascii="Times New Roman" w:hAnsi="Times New Roman" w:cs="Times New Roman"/>
          <w:color w:val="FF0000"/>
          <w:lang w:val="en-GB"/>
        </w:rPr>
      </w:pPr>
      <w:r w:rsidRPr="00612227">
        <w:rPr>
          <w:rFonts w:ascii="Times New Roman" w:hAnsi="Times New Roman" w:cs="Times New Roman"/>
          <w:noProof/>
          <w:color w:val="FF0000"/>
          <w:lang w:val="en-GB"/>
        </w:rPr>
        <w:drawing>
          <wp:inline distT="0" distB="0" distL="0" distR="0" wp14:anchorId="74DBBBB1" wp14:editId="5E39A432">
            <wp:extent cx="5731510" cy="1275715"/>
            <wp:effectExtent l="12700" t="12700" r="8890" b="6985"/>
            <wp:docPr id="21146374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637444" name=""/>
                    <pic:cNvPicPr/>
                  </pic:nvPicPr>
                  <pic:blipFill>
                    <a:blip r:embed="rId23"/>
                    <a:stretch>
                      <a:fillRect/>
                    </a:stretch>
                  </pic:blipFill>
                  <pic:spPr>
                    <a:xfrm>
                      <a:off x="0" y="0"/>
                      <a:ext cx="5731510" cy="1275715"/>
                    </a:xfrm>
                    <a:prstGeom prst="rect">
                      <a:avLst/>
                    </a:prstGeom>
                    <a:ln>
                      <a:solidFill>
                        <a:schemeClr val="tx1"/>
                      </a:solidFill>
                    </a:ln>
                  </pic:spPr>
                </pic:pic>
              </a:graphicData>
            </a:graphic>
          </wp:inline>
        </w:drawing>
      </w:r>
    </w:p>
    <w:p w14:paraId="5BE7F342" w14:textId="4352BCC4" w:rsidR="002F7782" w:rsidRPr="00612227" w:rsidRDefault="002F7782" w:rsidP="004E099F">
      <w:pPr>
        <w:pStyle w:val="Heading6"/>
        <w:rPr>
          <w:rFonts w:ascii="Times New Roman" w:hAnsi="Times New Roman" w:cs="Times New Roman"/>
          <w:color w:val="auto"/>
        </w:rPr>
      </w:pPr>
      <w:bookmarkStart w:id="87" w:name="_Toc227743269"/>
      <w:r w:rsidRPr="00612227">
        <w:rPr>
          <w:rFonts w:ascii="Times New Roman" w:hAnsi="Times New Roman" w:cs="Times New Roman"/>
          <w:color w:val="auto"/>
        </w:rPr>
        <w:t>Table 9: Net Present Value (NPV) Calculation</w:t>
      </w:r>
      <w:bookmarkEnd w:id="87"/>
    </w:p>
    <w:p w14:paraId="742F368F" w14:textId="5945C936" w:rsidR="002F7782" w:rsidRPr="00612227" w:rsidRDefault="002F7782" w:rsidP="002F7782">
      <w:pPr>
        <w:jc w:val="center"/>
        <w:rPr>
          <w:rFonts w:ascii="Times New Roman" w:hAnsi="Times New Roman" w:cs="Times New Roman"/>
          <w:lang w:val="en-GB"/>
        </w:rPr>
      </w:pPr>
      <w:r w:rsidRPr="00612227">
        <w:rPr>
          <w:rFonts w:ascii="Times New Roman" w:hAnsi="Times New Roman" w:cs="Times New Roman"/>
          <w:lang w:val="en-GB"/>
        </w:rPr>
        <w:t>(Source: Excel)</w:t>
      </w:r>
    </w:p>
    <w:p w14:paraId="60D2AA6F" w14:textId="77777777" w:rsidR="000C6FA5" w:rsidRPr="00612227" w:rsidRDefault="00150B75" w:rsidP="00D5657C">
      <w:pPr>
        <w:rPr>
          <w:rFonts w:ascii="Times New Roman" w:hAnsi="Times New Roman" w:cs="Times New Roman"/>
          <w:lang w:val="en-GB"/>
        </w:rPr>
      </w:pPr>
      <w:r w:rsidRPr="00612227">
        <w:rPr>
          <w:rFonts w:ascii="Times New Roman" w:hAnsi="Times New Roman" w:cs="Times New Roman"/>
          <w:lang w:val="en-GB"/>
        </w:rPr>
        <w:t xml:space="preserve">Project A has a small positive NPV, which shows that it is slightly higher than the rate required by the company. Project B has a negative NPV, implying that the project will destroy shareholder value; </w:t>
      </w:r>
      <w:r w:rsidR="00834FF5" w:rsidRPr="00612227">
        <w:rPr>
          <w:rFonts w:ascii="Times New Roman" w:hAnsi="Times New Roman" w:cs="Times New Roman"/>
          <w:lang w:val="en-GB"/>
        </w:rPr>
        <w:t>therefore,</w:t>
      </w:r>
      <w:r w:rsidRPr="00612227">
        <w:rPr>
          <w:rFonts w:ascii="Times New Roman" w:hAnsi="Times New Roman" w:cs="Times New Roman"/>
          <w:lang w:val="en-GB"/>
        </w:rPr>
        <w:t xml:space="preserve"> it should not be accepted. Project C is the one that yields the best positive NPV, which means that it yields the best increase in shareholder wealth.</w:t>
      </w:r>
    </w:p>
    <w:p w14:paraId="283934F9" w14:textId="77777777" w:rsidR="00640B0F" w:rsidRPr="00612227" w:rsidRDefault="00640B0F" w:rsidP="00D5657C">
      <w:pPr>
        <w:rPr>
          <w:rFonts w:ascii="Times New Roman" w:hAnsi="Times New Roman" w:cs="Times New Roman"/>
          <w:lang w:val="en-GB"/>
        </w:rPr>
      </w:pPr>
    </w:p>
    <w:p w14:paraId="0CE155EB" w14:textId="77777777" w:rsidR="000C6FA5" w:rsidRPr="00612227" w:rsidRDefault="00150B75" w:rsidP="00D5657C">
      <w:pPr>
        <w:pStyle w:val="Heading2"/>
        <w:rPr>
          <w:rFonts w:ascii="Times New Roman" w:hAnsi="Times New Roman" w:cs="Times New Roman"/>
          <w:lang w:val="en-GB"/>
        </w:rPr>
      </w:pPr>
      <w:bookmarkStart w:id="88" w:name="_jvs00wzetpbk" w:colFirst="0" w:colLast="0"/>
      <w:bookmarkStart w:id="89" w:name="_Toc227743311"/>
      <w:bookmarkEnd w:id="88"/>
      <w:r w:rsidRPr="00612227">
        <w:rPr>
          <w:rFonts w:ascii="Times New Roman" w:hAnsi="Times New Roman" w:cs="Times New Roman"/>
          <w:lang w:val="en-GB"/>
        </w:rPr>
        <w:t>5.5 Profitability Index (PI)</w:t>
      </w:r>
      <w:bookmarkEnd w:id="89"/>
    </w:p>
    <w:p w14:paraId="2350856D" w14:textId="56BADACF" w:rsidR="002F7782" w:rsidRPr="00612227" w:rsidRDefault="002F7782" w:rsidP="002F7782">
      <w:pPr>
        <w:jc w:val="center"/>
        <w:rPr>
          <w:rFonts w:ascii="Times New Roman" w:hAnsi="Times New Roman" w:cs="Times New Roman"/>
          <w:color w:val="FF0000"/>
          <w:lang w:val="en-GB"/>
        </w:rPr>
      </w:pPr>
      <w:r w:rsidRPr="00612227">
        <w:rPr>
          <w:rFonts w:ascii="Times New Roman" w:hAnsi="Times New Roman" w:cs="Times New Roman"/>
          <w:noProof/>
          <w:color w:val="FF0000"/>
          <w:lang w:val="en-GB"/>
        </w:rPr>
        <w:drawing>
          <wp:inline distT="0" distB="0" distL="0" distR="0" wp14:anchorId="59690858" wp14:editId="6AEEA95A">
            <wp:extent cx="5083440" cy="896050"/>
            <wp:effectExtent l="19050" t="19050" r="22225" b="18415"/>
            <wp:docPr id="9061875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6187546" name=""/>
                    <pic:cNvPicPr/>
                  </pic:nvPicPr>
                  <pic:blipFill>
                    <a:blip r:embed="rId24"/>
                    <a:stretch>
                      <a:fillRect/>
                    </a:stretch>
                  </pic:blipFill>
                  <pic:spPr>
                    <a:xfrm>
                      <a:off x="0" y="0"/>
                      <a:ext cx="5126298" cy="903605"/>
                    </a:xfrm>
                    <a:prstGeom prst="rect">
                      <a:avLst/>
                    </a:prstGeom>
                    <a:ln>
                      <a:solidFill>
                        <a:schemeClr val="tx1"/>
                      </a:solidFill>
                    </a:ln>
                  </pic:spPr>
                </pic:pic>
              </a:graphicData>
            </a:graphic>
          </wp:inline>
        </w:drawing>
      </w:r>
    </w:p>
    <w:p w14:paraId="35DEEF69" w14:textId="5BDBC1FB" w:rsidR="002F7782" w:rsidRPr="00612227" w:rsidRDefault="002F7782" w:rsidP="004E099F">
      <w:pPr>
        <w:pStyle w:val="Heading6"/>
        <w:rPr>
          <w:rFonts w:ascii="Times New Roman" w:hAnsi="Times New Roman" w:cs="Times New Roman"/>
          <w:color w:val="auto"/>
        </w:rPr>
      </w:pPr>
      <w:bookmarkStart w:id="90" w:name="_Toc227743270"/>
      <w:r w:rsidRPr="00612227">
        <w:rPr>
          <w:rFonts w:ascii="Times New Roman" w:hAnsi="Times New Roman" w:cs="Times New Roman"/>
          <w:color w:val="auto"/>
        </w:rPr>
        <w:lastRenderedPageBreak/>
        <w:t>Table 10: Profitability Index (PI) Calculation</w:t>
      </w:r>
      <w:bookmarkEnd w:id="90"/>
    </w:p>
    <w:p w14:paraId="08998563" w14:textId="3F6D6AE0" w:rsidR="002F7782" w:rsidRPr="00612227" w:rsidRDefault="002F7782" w:rsidP="002F7782">
      <w:pPr>
        <w:jc w:val="center"/>
        <w:rPr>
          <w:rFonts w:ascii="Times New Roman" w:hAnsi="Times New Roman" w:cs="Times New Roman"/>
          <w:lang w:val="en-GB"/>
        </w:rPr>
      </w:pPr>
      <w:r w:rsidRPr="00612227">
        <w:rPr>
          <w:rFonts w:ascii="Times New Roman" w:hAnsi="Times New Roman" w:cs="Times New Roman"/>
          <w:lang w:val="en-GB"/>
        </w:rPr>
        <w:t>(Source: Excel)</w:t>
      </w:r>
    </w:p>
    <w:p w14:paraId="44B9131A" w14:textId="60E503DB" w:rsidR="000C6FA5" w:rsidRPr="00612227" w:rsidRDefault="00150B75" w:rsidP="00D5657C">
      <w:pPr>
        <w:rPr>
          <w:rFonts w:ascii="Times New Roman" w:hAnsi="Times New Roman" w:cs="Times New Roman"/>
          <w:lang w:val="en-GB"/>
        </w:rPr>
      </w:pPr>
      <w:r w:rsidRPr="00612227">
        <w:rPr>
          <w:rFonts w:ascii="Times New Roman" w:hAnsi="Times New Roman" w:cs="Times New Roman"/>
          <w:lang w:val="en-GB"/>
        </w:rPr>
        <w:t>Profitability index is a ratio of value that is generated by a unit of investment</w:t>
      </w:r>
      <w:r w:rsidR="00640B0F" w:rsidRPr="00612227">
        <w:rPr>
          <w:rFonts w:ascii="Times New Roman" w:hAnsi="Times New Roman" w:cs="Times New Roman"/>
          <w:lang w:val="en-GB"/>
        </w:rPr>
        <w:t xml:space="preserve"> </w:t>
      </w:r>
      <w:r w:rsidR="001162BB" w:rsidRPr="00612227">
        <w:rPr>
          <w:rFonts w:ascii="Times New Roman" w:hAnsi="Times New Roman" w:cs="Times New Roman"/>
          <w:lang w:val="en-GB"/>
        </w:rPr>
        <w:t xml:space="preserve">(Hia, 2023). This </w:t>
      </w:r>
      <w:r w:rsidRPr="00612227">
        <w:rPr>
          <w:rFonts w:ascii="Times New Roman" w:hAnsi="Times New Roman" w:cs="Times New Roman"/>
          <w:lang w:val="en-GB"/>
        </w:rPr>
        <w:t>is determined by dividing the present value of future cash inflows by the initial investment. The profitability index of above 1.0 means that the project is value-creating. The</w:t>
      </w:r>
      <w:r w:rsidR="00D84A02" w:rsidRPr="00612227">
        <w:rPr>
          <w:rFonts w:ascii="Times New Roman" w:hAnsi="Times New Roman" w:cs="Times New Roman"/>
          <w:lang w:val="en-GB"/>
        </w:rPr>
        <w:t>refore, as estimated in table 10,</w:t>
      </w:r>
      <w:r w:rsidRPr="00612227">
        <w:rPr>
          <w:rFonts w:ascii="Times New Roman" w:hAnsi="Times New Roman" w:cs="Times New Roman"/>
          <w:lang w:val="en-GB"/>
        </w:rPr>
        <w:t xml:space="preserve"> Project A yields a value with a slight positive value, whereas Project B yields a value less than 1, which proves that the project is not a good financial venture. Under project C, the profitability index is the highest, </w:t>
      </w:r>
      <w:r w:rsidR="00A1631E" w:rsidRPr="00612227">
        <w:rPr>
          <w:rFonts w:ascii="Times New Roman" w:hAnsi="Times New Roman" w:cs="Times New Roman"/>
          <w:lang w:val="en-GB"/>
        </w:rPr>
        <w:t>which</w:t>
      </w:r>
      <w:r w:rsidRPr="00612227">
        <w:rPr>
          <w:rFonts w:ascii="Times New Roman" w:hAnsi="Times New Roman" w:cs="Times New Roman"/>
          <w:lang w:val="en-GB"/>
        </w:rPr>
        <w:t xml:space="preserve"> implies that it will bring about the highest value per pound invested.</w:t>
      </w:r>
    </w:p>
    <w:p w14:paraId="2CD9F467" w14:textId="77777777" w:rsidR="00640B0F" w:rsidRPr="00612227" w:rsidRDefault="00640B0F" w:rsidP="00D5657C">
      <w:pPr>
        <w:rPr>
          <w:rFonts w:ascii="Times New Roman" w:hAnsi="Times New Roman" w:cs="Times New Roman"/>
          <w:lang w:val="en-GB"/>
        </w:rPr>
      </w:pPr>
    </w:p>
    <w:p w14:paraId="0B1E9534" w14:textId="77777777" w:rsidR="000C6FA5" w:rsidRPr="00612227" w:rsidRDefault="00150B75" w:rsidP="00D5657C">
      <w:pPr>
        <w:pStyle w:val="Heading2"/>
        <w:rPr>
          <w:rFonts w:ascii="Times New Roman" w:hAnsi="Times New Roman" w:cs="Times New Roman"/>
          <w:lang w:val="en-GB"/>
        </w:rPr>
      </w:pPr>
      <w:bookmarkStart w:id="91" w:name="_bwxv30thmt6k" w:colFirst="0" w:colLast="0"/>
      <w:bookmarkStart w:id="92" w:name="_Toc227743312"/>
      <w:bookmarkEnd w:id="91"/>
      <w:r w:rsidRPr="00612227">
        <w:rPr>
          <w:rFonts w:ascii="Times New Roman" w:hAnsi="Times New Roman" w:cs="Times New Roman"/>
          <w:lang w:val="en-GB"/>
        </w:rPr>
        <w:t>5.6 Internal Rate of Return (IRR)</w:t>
      </w:r>
      <w:bookmarkEnd w:id="92"/>
    </w:p>
    <w:p w14:paraId="2F4EADAE" w14:textId="77777777" w:rsidR="000C6FA5" w:rsidRPr="00612227" w:rsidRDefault="00150B75" w:rsidP="00D5657C">
      <w:pPr>
        <w:rPr>
          <w:rFonts w:ascii="Times New Roman" w:hAnsi="Times New Roman" w:cs="Times New Roman"/>
          <w:lang w:val="en-GB"/>
        </w:rPr>
      </w:pPr>
      <w:r w:rsidRPr="00612227">
        <w:rPr>
          <w:rFonts w:ascii="Times New Roman" w:hAnsi="Times New Roman" w:cs="Times New Roman"/>
          <w:lang w:val="en-GB"/>
        </w:rPr>
        <w:t>Internal Rate of Return (IRR) is the discount rate of a project whereby the net present value of the project will equal zero. It shows the rate of return which is to be anticipated from the investment. The IRR of the projects are calculated to be:</w:t>
      </w:r>
    </w:p>
    <w:p w14:paraId="7869B21E" w14:textId="54322844" w:rsidR="000C6FA5" w:rsidRPr="00612227" w:rsidRDefault="00150B75" w:rsidP="00D5657C">
      <w:pPr>
        <w:pStyle w:val="ListParagraph"/>
        <w:numPr>
          <w:ilvl w:val="0"/>
          <w:numId w:val="2"/>
        </w:numPr>
        <w:rPr>
          <w:rFonts w:ascii="Times New Roman" w:hAnsi="Times New Roman" w:cs="Times New Roman"/>
          <w:lang w:val="en-GB"/>
        </w:rPr>
      </w:pPr>
      <w:r w:rsidRPr="00612227">
        <w:rPr>
          <w:rFonts w:ascii="Times New Roman" w:hAnsi="Times New Roman" w:cs="Times New Roman"/>
          <w:lang w:val="en-GB"/>
        </w:rPr>
        <w:t xml:space="preserve">Project A: </w:t>
      </w:r>
      <w:r w:rsidR="0066247F" w:rsidRPr="00612227">
        <w:rPr>
          <w:rFonts w:ascii="Times New Roman" w:hAnsi="Times New Roman" w:cs="Times New Roman"/>
          <w:lang w:val="en-GB"/>
        </w:rPr>
        <w:t>2.72</w:t>
      </w:r>
      <w:r w:rsidRPr="00612227">
        <w:rPr>
          <w:rFonts w:ascii="Times New Roman" w:hAnsi="Times New Roman" w:cs="Times New Roman"/>
          <w:lang w:val="en-GB"/>
        </w:rPr>
        <w:t>%</w:t>
      </w:r>
    </w:p>
    <w:p w14:paraId="09E314CC" w14:textId="1A3EC215" w:rsidR="000C6FA5" w:rsidRPr="00612227" w:rsidRDefault="00150B75" w:rsidP="00D5657C">
      <w:pPr>
        <w:pStyle w:val="ListParagraph"/>
        <w:numPr>
          <w:ilvl w:val="0"/>
          <w:numId w:val="2"/>
        </w:numPr>
        <w:rPr>
          <w:rFonts w:ascii="Times New Roman" w:hAnsi="Times New Roman" w:cs="Times New Roman"/>
          <w:lang w:val="en-GB"/>
        </w:rPr>
      </w:pPr>
      <w:r w:rsidRPr="00612227">
        <w:rPr>
          <w:rFonts w:ascii="Times New Roman" w:hAnsi="Times New Roman" w:cs="Times New Roman"/>
          <w:lang w:val="en-GB"/>
        </w:rPr>
        <w:t xml:space="preserve">Project B: </w:t>
      </w:r>
      <w:r w:rsidR="0066247F" w:rsidRPr="00612227">
        <w:rPr>
          <w:rFonts w:ascii="Times New Roman" w:hAnsi="Times New Roman" w:cs="Times New Roman"/>
          <w:lang w:val="en-GB"/>
        </w:rPr>
        <w:t>3.26</w:t>
      </w:r>
      <w:r w:rsidRPr="00612227">
        <w:rPr>
          <w:rFonts w:ascii="Times New Roman" w:hAnsi="Times New Roman" w:cs="Times New Roman"/>
          <w:lang w:val="en-GB"/>
        </w:rPr>
        <w:t>%</w:t>
      </w:r>
    </w:p>
    <w:p w14:paraId="67A19F2A" w14:textId="247F2235" w:rsidR="000C6FA5" w:rsidRPr="00612227" w:rsidRDefault="00150B75" w:rsidP="00D5657C">
      <w:pPr>
        <w:pStyle w:val="ListParagraph"/>
        <w:numPr>
          <w:ilvl w:val="0"/>
          <w:numId w:val="2"/>
        </w:numPr>
        <w:rPr>
          <w:rFonts w:ascii="Times New Roman" w:hAnsi="Times New Roman" w:cs="Times New Roman"/>
          <w:lang w:val="en-GB"/>
        </w:rPr>
      </w:pPr>
      <w:r w:rsidRPr="00612227">
        <w:rPr>
          <w:rFonts w:ascii="Times New Roman" w:hAnsi="Times New Roman" w:cs="Times New Roman"/>
          <w:lang w:val="en-GB"/>
        </w:rPr>
        <w:t xml:space="preserve">Project C: </w:t>
      </w:r>
      <w:r w:rsidR="0066247F" w:rsidRPr="00612227">
        <w:rPr>
          <w:rFonts w:ascii="Times New Roman" w:hAnsi="Times New Roman" w:cs="Times New Roman"/>
          <w:lang w:val="en-GB"/>
        </w:rPr>
        <w:t>8.59</w:t>
      </w:r>
      <w:r w:rsidRPr="00612227">
        <w:rPr>
          <w:rFonts w:ascii="Times New Roman" w:hAnsi="Times New Roman" w:cs="Times New Roman"/>
          <w:lang w:val="en-GB"/>
        </w:rPr>
        <w:t>%</w:t>
      </w:r>
    </w:p>
    <w:p w14:paraId="3E63EBEB" w14:textId="5CD64DA6" w:rsidR="000C6FA5" w:rsidRPr="00612227" w:rsidRDefault="00150B75" w:rsidP="00D5657C">
      <w:pPr>
        <w:rPr>
          <w:rFonts w:ascii="Times New Roman" w:hAnsi="Times New Roman" w:cs="Times New Roman"/>
          <w:lang w:val="en-GB"/>
        </w:rPr>
      </w:pPr>
      <w:r w:rsidRPr="00612227">
        <w:rPr>
          <w:rFonts w:ascii="Times New Roman" w:hAnsi="Times New Roman" w:cs="Times New Roman"/>
          <w:lang w:val="en-GB"/>
        </w:rPr>
        <w:t xml:space="preserve">Project C </w:t>
      </w:r>
      <w:r w:rsidR="0066247F" w:rsidRPr="00612227">
        <w:rPr>
          <w:rFonts w:ascii="Times New Roman" w:hAnsi="Times New Roman" w:cs="Times New Roman"/>
          <w:lang w:val="en-GB"/>
        </w:rPr>
        <w:t>is</w:t>
      </w:r>
      <w:r w:rsidRPr="00612227">
        <w:rPr>
          <w:rFonts w:ascii="Times New Roman" w:hAnsi="Times New Roman" w:cs="Times New Roman"/>
          <w:lang w:val="en-GB"/>
        </w:rPr>
        <w:t xml:space="preserve"> financially acceptable as the </w:t>
      </w:r>
      <w:r w:rsidR="0066247F" w:rsidRPr="00612227">
        <w:rPr>
          <w:rFonts w:ascii="Times New Roman" w:hAnsi="Times New Roman" w:cs="Times New Roman"/>
          <w:lang w:val="en-GB"/>
        </w:rPr>
        <w:t xml:space="preserve">initial </w:t>
      </w:r>
      <w:r w:rsidRPr="00612227">
        <w:rPr>
          <w:rFonts w:ascii="Times New Roman" w:hAnsi="Times New Roman" w:cs="Times New Roman"/>
          <w:lang w:val="en-GB"/>
        </w:rPr>
        <w:t xml:space="preserve">rate of return required by the company is </w:t>
      </w:r>
      <w:r w:rsidR="0066247F" w:rsidRPr="00612227">
        <w:rPr>
          <w:rFonts w:ascii="Times New Roman" w:hAnsi="Times New Roman" w:cs="Times New Roman"/>
          <w:lang w:val="en-GB"/>
        </w:rPr>
        <w:t xml:space="preserve">almost close to </w:t>
      </w:r>
      <w:r w:rsidRPr="00612227">
        <w:rPr>
          <w:rFonts w:ascii="Times New Roman" w:hAnsi="Times New Roman" w:cs="Times New Roman"/>
          <w:lang w:val="en-GB"/>
        </w:rPr>
        <w:t>10%</w:t>
      </w:r>
      <w:r w:rsidR="00255C3E" w:rsidRPr="00612227">
        <w:rPr>
          <w:rFonts w:ascii="Times New Roman" w:hAnsi="Times New Roman" w:cs="Times New Roman"/>
          <w:lang w:val="en-GB"/>
        </w:rPr>
        <w:t xml:space="preserve"> </w:t>
      </w:r>
      <w:r w:rsidR="00255C3E" w:rsidRPr="00612227">
        <w:rPr>
          <w:rFonts w:ascii="Times New Roman" w:hAnsi="Times New Roman" w:cs="Times New Roman"/>
          <w:i/>
          <w:iCs/>
          <w:lang w:val="en-GB"/>
        </w:rPr>
        <w:t>[</w:t>
      </w:r>
      <w:r w:rsidR="00255C3E" w:rsidRPr="00612227">
        <w:rPr>
          <w:rFonts w:ascii="Times New Roman" w:hAnsi="Times New Roman" w:cs="Times New Roman"/>
          <w:b/>
          <w:bCs/>
          <w:i/>
          <w:iCs/>
          <w:lang w:val="en-GB"/>
        </w:rPr>
        <w:t>Refer to Appendix 5</w:t>
      </w:r>
      <w:r w:rsidR="00255C3E" w:rsidRPr="00612227">
        <w:rPr>
          <w:rFonts w:ascii="Times New Roman" w:hAnsi="Times New Roman" w:cs="Times New Roman"/>
          <w:i/>
          <w:iCs/>
          <w:lang w:val="en-GB"/>
        </w:rPr>
        <w:t>]</w:t>
      </w:r>
      <w:r w:rsidRPr="00612227">
        <w:rPr>
          <w:rFonts w:ascii="Times New Roman" w:hAnsi="Times New Roman" w:cs="Times New Roman"/>
          <w:lang w:val="en-GB"/>
        </w:rPr>
        <w:t xml:space="preserve">. Project </w:t>
      </w:r>
      <w:r w:rsidR="0066247F" w:rsidRPr="00612227">
        <w:rPr>
          <w:rFonts w:ascii="Times New Roman" w:hAnsi="Times New Roman" w:cs="Times New Roman"/>
          <w:lang w:val="en-GB"/>
        </w:rPr>
        <w:t>A</w:t>
      </w:r>
      <w:r w:rsidRPr="00612227">
        <w:rPr>
          <w:rFonts w:ascii="Times New Roman" w:hAnsi="Times New Roman" w:cs="Times New Roman"/>
          <w:lang w:val="en-GB"/>
        </w:rPr>
        <w:t xml:space="preserve">, on the other </w:t>
      </w:r>
      <w:r w:rsidR="00834FF5" w:rsidRPr="00612227">
        <w:rPr>
          <w:rFonts w:ascii="Times New Roman" w:hAnsi="Times New Roman" w:cs="Times New Roman"/>
          <w:lang w:val="en-GB"/>
        </w:rPr>
        <w:t>hand,</w:t>
      </w:r>
      <w:r w:rsidRPr="00612227">
        <w:rPr>
          <w:rFonts w:ascii="Times New Roman" w:hAnsi="Times New Roman" w:cs="Times New Roman"/>
          <w:lang w:val="en-GB"/>
        </w:rPr>
        <w:t xml:space="preserve"> yields </w:t>
      </w:r>
      <w:r w:rsidR="0066247F" w:rsidRPr="00612227">
        <w:rPr>
          <w:rFonts w:ascii="Times New Roman" w:hAnsi="Times New Roman" w:cs="Times New Roman"/>
          <w:lang w:val="en-GB"/>
        </w:rPr>
        <w:t xml:space="preserve">the lowest </w:t>
      </w:r>
      <w:r w:rsidRPr="00612227">
        <w:rPr>
          <w:rFonts w:ascii="Times New Roman" w:hAnsi="Times New Roman" w:cs="Times New Roman"/>
          <w:lang w:val="en-GB"/>
        </w:rPr>
        <w:t>IRR than the required rate and is to be rejected. Project C generates the largest IRR, and it is another testament that it is the most profitable investment opportunity.</w:t>
      </w:r>
    </w:p>
    <w:p w14:paraId="71A33D53" w14:textId="77777777" w:rsidR="00640B0F" w:rsidRPr="00612227" w:rsidRDefault="00640B0F" w:rsidP="00D5657C">
      <w:pPr>
        <w:rPr>
          <w:rFonts w:ascii="Times New Roman" w:hAnsi="Times New Roman" w:cs="Times New Roman"/>
          <w:lang w:val="en-GB"/>
        </w:rPr>
      </w:pPr>
    </w:p>
    <w:p w14:paraId="1A5E7229" w14:textId="77777777" w:rsidR="000C6FA5" w:rsidRPr="00612227" w:rsidRDefault="00150B75" w:rsidP="00D5657C">
      <w:pPr>
        <w:pStyle w:val="Heading2"/>
        <w:rPr>
          <w:rFonts w:ascii="Times New Roman" w:hAnsi="Times New Roman" w:cs="Times New Roman"/>
          <w:lang w:val="en-GB"/>
        </w:rPr>
      </w:pPr>
      <w:bookmarkStart w:id="93" w:name="_mqtgurlus62f" w:colFirst="0" w:colLast="0"/>
      <w:bookmarkStart w:id="94" w:name="_Toc227743313"/>
      <w:bookmarkEnd w:id="93"/>
      <w:r w:rsidRPr="00612227">
        <w:rPr>
          <w:rFonts w:ascii="Times New Roman" w:hAnsi="Times New Roman" w:cs="Times New Roman"/>
          <w:lang w:val="en-GB"/>
        </w:rPr>
        <w:t>5.7 Comparison of the Three Projects</w:t>
      </w:r>
      <w:bookmarkEnd w:id="94"/>
    </w:p>
    <w:p w14:paraId="344E55ED" w14:textId="30591076" w:rsidR="000C6FA5" w:rsidRPr="00612227" w:rsidRDefault="00150B75" w:rsidP="00D5657C">
      <w:pPr>
        <w:rPr>
          <w:rFonts w:ascii="Times New Roman" w:hAnsi="Times New Roman" w:cs="Times New Roman"/>
          <w:lang w:val="en-GB"/>
        </w:rPr>
      </w:pPr>
      <w:r w:rsidRPr="00612227">
        <w:rPr>
          <w:rFonts w:ascii="Times New Roman" w:hAnsi="Times New Roman" w:cs="Times New Roman"/>
          <w:lang w:val="en-GB"/>
        </w:rPr>
        <w:t>As the investigation of investment appraisal methods revealed, Project C is the most successful one</w:t>
      </w:r>
      <w:r w:rsidR="001162BB" w:rsidRPr="00612227">
        <w:rPr>
          <w:rFonts w:ascii="Times New Roman" w:hAnsi="Times New Roman" w:cs="Times New Roman"/>
          <w:lang w:val="en-GB"/>
        </w:rPr>
        <w:t>. I</w:t>
      </w:r>
      <w:r w:rsidR="00A1631E" w:rsidRPr="00612227">
        <w:rPr>
          <w:rFonts w:ascii="Times New Roman" w:hAnsi="Times New Roman" w:cs="Times New Roman"/>
          <w:lang w:val="en-GB"/>
        </w:rPr>
        <w:t>t</w:t>
      </w:r>
      <w:r w:rsidR="001162BB" w:rsidRPr="00612227">
        <w:rPr>
          <w:rFonts w:ascii="Times New Roman" w:hAnsi="Times New Roman" w:cs="Times New Roman"/>
          <w:lang w:val="en-GB"/>
        </w:rPr>
        <w:t xml:space="preserve"> ha</w:t>
      </w:r>
      <w:r w:rsidR="00A1631E" w:rsidRPr="00612227">
        <w:rPr>
          <w:rFonts w:ascii="Times New Roman" w:hAnsi="Times New Roman" w:cs="Times New Roman"/>
          <w:lang w:val="en-GB"/>
        </w:rPr>
        <w:t>s</w:t>
      </w:r>
      <w:r w:rsidRPr="00612227">
        <w:rPr>
          <w:rFonts w:ascii="Times New Roman" w:hAnsi="Times New Roman" w:cs="Times New Roman"/>
          <w:lang w:val="en-GB"/>
        </w:rPr>
        <w:t xml:space="preserve"> </w:t>
      </w:r>
      <w:r w:rsidR="001162BB" w:rsidRPr="00612227">
        <w:rPr>
          <w:rFonts w:ascii="Times New Roman" w:hAnsi="Times New Roman" w:cs="Times New Roman"/>
          <w:lang w:val="en-GB"/>
        </w:rPr>
        <w:t xml:space="preserve">the shortest </w:t>
      </w:r>
      <w:r w:rsidRPr="00612227">
        <w:rPr>
          <w:rFonts w:ascii="Times New Roman" w:hAnsi="Times New Roman" w:cs="Times New Roman"/>
          <w:lang w:val="en-GB"/>
        </w:rPr>
        <w:t xml:space="preserve">payback period, </w:t>
      </w:r>
      <w:r w:rsidR="001162BB" w:rsidRPr="00612227">
        <w:rPr>
          <w:rFonts w:ascii="Times New Roman" w:hAnsi="Times New Roman" w:cs="Times New Roman"/>
          <w:lang w:val="en-GB"/>
        </w:rPr>
        <w:t>whereas</w:t>
      </w:r>
      <w:r w:rsidRPr="00612227">
        <w:rPr>
          <w:rFonts w:ascii="Times New Roman" w:hAnsi="Times New Roman" w:cs="Times New Roman"/>
          <w:lang w:val="en-GB"/>
        </w:rPr>
        <w:t xml:space="preserve"> ARR, NPV, PI, and IRR are the highest. Project A</w:t>
      </w:r>
      <w:r w:rsidR="001162BB" w:rsidRPr="00612227">
        <w:rPr>
          <w:rFonts w:ascii="Times New Roman" w:hAnsi="Times New Roman" w:cs="Times New Roman"/>
          <w:lang w:val="en-GB"/>
        </w:rPr>
        <w:t>, on the other hand,</w:t>
      </w:r>
      <w:r w:rsidRPr="00612227">
        <w:rPr>
          <w:rFonts w:ascii="Times New Roman" w:hAnsi="Times New Roman" w:cs="Times New Roman"/>
          <w:lang w:val="en-GB"/>
        </w:rPr>
        <w:t xml:space="preserve"> offers a moderate rate of return and positive NPV, whereas Project B has poor performance as it has negative NPV and low IRR. </w:t>
      </w:r>
      <w:r w:rsidR="001162BB" w:rsidRPr="00612227">
        <w:rPr>
          <w:rFonts w:ascii="Times New Roman" w:hAnsi="Times New Roman" w:cs="Times New Roman"/>
          <w:lang w:val="en-GB"/>
        </w:rPr>
        <w:t>Taking these into account</w:t>
      </w:r>
      <w:r w:rsidRPr="00612227">
        <w:rPr>
          <w:rFonts w:ascii="Times New Roman" w:hAnsi="Times New Roman" w:cs="Times New Roman"/>
          <w:lang w:val="en-GB"/>
        </w:rPr>
        <w:t xml:space="preserve">, Project C is </w:t>
      </w:r>
      <w:r w:rsidR="001162BB" w:rsidRPr="00612227">
        <w:rPr>
          <w:rFonts w:ascii="Times New Roman" w:hAnsi="Times New Roman" w:cs="Times New Roman"/>
          <w:lang w:val="en-GB"/>
        </w:rPr>
        <w:t xml:space="preserve">deduced to be </w:t>
      </w:r>
      <w:r w:rsidRPr="00612227">
        <w:rPr>
          <w:rFonts w:ascii="Times New Roman" w:hAnsi="Times New Roman" w:cs="Times New Roman"/>
          <w:lang w:val="en-GB"/>
        </w:rPr>
        <w:t>the most desirable investment.</w:t>
      </w:r>
    </w:p>
    <w:p w14:paraId="3FB29FBC" w14:textId="77777777" w:rsidR="00640B0F" w:rsidRPr="00612227" w:rsidRDefault="00640B0F" w:rsidP="00D5657C">
      <w:pPr>
        <w:rPr>
          <w:rFonts w:ascii="Times New Roman" w:hAnsi="Times New Roman" w:cs="Times New Roman"/>
          <w:lang w:val="en-GB"/>
        </w:rPr>
      </w:pPr>
    </w:p>
    <w:p w14:paraId="3C43466E" w14:textId="77777777" w:rsidR="000C6FA5" w:rsidRPr="00612227" w:rsidRDefault="00150B75" w:rsidP="00D5657C">
      <w:pPr>
        <w:pStyle w:val="Heading2"/>
        <w:rPr>
          <w:rFonts w:ascii="Times New Roman" w:hAnsi="Times New Roman" w:cs="Times New Roman"/>
          <w:lang w:val="en-GB"/>
        </w:rPr>
      </w:pPr>
      <w:bookmarkStart w:id="95" w:name="_qpwi4fetw4yr" w:colFirst="0" w:colLast="0"/>
      <w:bookmarkStart w:id="96" w:name="_Toc227743314"/>
      <w:bookmarkEnd w:id="95"/>
      <w:r w:rsidRPr="00612227">
        <w:rPr>
          <w:rFonts w:ascii="Times New Roman" w:hAnsi="Times New Roman" w:cs="Times New Roman"/>
          <w:lang w:val="en-GB"/>
        </w:rPr>
        <w:t>5.8 Recommended Project Based on Financial Analysis</w:t>
      </w:r>
      <w:bookmarkEnd w:id="96"/>
    </w:p>
    <w:p w14:paraId="7BF1C1EC" w14:textId="164D9886" w:rsidR="000C6FA5" w:rsidRPr="00612227" w:rsidRDefault="00150B75" w:rsidP="00D5657C">
      <w:pPr>
        <w:rPr>
          <w:rFonts w:ascii="Times New Roman" w:hAnsi="Times New Roman" w:cs="Times New Roman"/>
          <w:lang w:val="en-GB"/>
        </w:rPr>
      </w:pPr>
      <w:r w:rsidRPr="00612227">
        <w:rPr>
          <w:rFonts w:ascii="Times New Roman" w:hAnsi="Times New Roman" w:cs="Times New Roman"/>
          <w:lang w:val="en-GB"/>
        </w:rPr>
        <w:t xml:space="preserve">Project C can be the investment project of choice, as it is chosen based on the capital budgeting analysis. It yields the greatest financial returns in all the key evaluation standards and offers the most considerable growth in shareholder value. There is also high potential growth of the </w:t>
      </w:r>
      <w:r w:rsidRPr="00612227">
        <w:rPr>
          <w:rFonts w:ascii="Times New Roman" w:hAnsi="Times New Roman" w:cs="Times New Roman"/>
          <w:lang w:val="en-GB"/>
        </w:rPr>
        <w:lastRenderedPageBreak/>
        <w:t xml:space="preserve">project in the long </w:t>
      </w:r>
      <w:r w:rsidR="00834FF5" w:rsidRPr="00612227">
        <w:rPr>
          <w:rFonts w:ascii="Times New Roman" w:hAnsi="Times New Roman" w:cs="Times New Roman"/>
          <w:lang w:val="en-GB"/>
        </w:rPr>
        <w:t>term</w:t>
      </w:r>
      <w:r w:rsidRPr="00612227">
        <w:rPr>
          <w:rFonts w:ascii="Times New Roman" w:hAnsi="Times New Roman" w:cs="Times New Roman"/>
          <w:lang w:val="en-GB"/>
        </w:rPr>
        <w:t xml:space="preserve"> as the cash inflows in the later years are higher. </w:t>
      </w:r>
      <w:r w:rsidR="001162BB" w:rsidRPr="00612227">
        <w:rPr>
          <w:rFonts w:ascii="Times New Roman" w:hAnsi="Times New Roman" w:cs="Times New Roman"/>
          <w:lang w:val="en-GB"/>
        </w:rPr>
        <w:t>As per Zhao et al., (2025), any</w:t>
      </w:r>
      <w:r w:rsidRPr="00612227">
        <w:rPr>
          <w:rFonts w:ascii="Times New Roman" w:hAnsi="Times New Roman" w:cs="Times New Roman"/>
          <w:lang w:val="en-GB"/>
        </w:rPr>
        <w:t xml:space="preserve"> increas</w:t>
      </w:r>
      <w:r w:rsidR="001162BB" w:rsidRPr="00612227">
        <w:rPr>
          <w:rFonts w:ascii="Times New Roman" w:hAnsi="Times New Roman" w:cs="Times New Roman"/>
          <w:lang w:val="en-GB"/>
        </w:rPr>
        <w:t>e in</w:t>
      </w:r>
      <w:r w:rsidRPr="00612227">
        <w:rPr>
          <w:rFonts w:ascii="Times New Roman" w:hAnsi="Times New Roman" w:cs="Times New Roman"/>
          <w:lang w:val="en-GB"/>
        </w:rPr>
        <w:t xml:space="preserve"> inflows help</w:t>
      </w:r>
      <w:r w:rsidR="001162BB" w:rsidRPr="00612227">
        <w:rPr>
          <w:rFonts w:ascii="Times New Roman" w:hAnsi="Times New Roman" w:cs="Times New Roman"/>
          <w:lang w:val="en-GB"/>
        </w:rPr>
        <w:t>s to</w:t>
      </w:r>
      <w:r w:rsidRPr="00612227">
        <w:rPr>
          <w:rFonts w:ascii="Times New Roman" w:hAnsi="Times New Roman" w:cs="Times New Roman"/>
          <w:lang w:val="en-GB"/>
        </w:rPr>
        <w:t xml:space="preserve"> make </w:t>
      </w:r>
      <w:r w:rsidR="001162BB" w:rsidRPr="00612227">
        <w:rPr>
          <w:rFonts w:ascii="Times New Roman" w:hAnsi="Times New Roman" w:cs="Times New Roman"/>
          <w:lang w:val="en-GB"/>
        </w:rPr>
        <w:t>a</w:t>
      </w:r>
      <w:r w:rsidRPr="00612227">
        <w:rPr>
          <w:rFonts w:ascii="Times New Roman" w:hAnsi="Times New Roman" w:cs="Times New Roman"/>
          <w:lang w:val="en-GB"/>
        </w:rPr>
        <w:t xml:space="preserve"> project positive in its NPV and an increased IRR.</w:t>
      </w:r>
    </w:p>
    <w:p w14:paraId="15864566" w14:textId="77777777" w:rsidR="00640B0F" w:rsidRPr="00612227" w:rsidRDefault="00640B0F" w:rsidP="00D5657C">
      <w:pPr>
        <w:rPr>
          <w:rFonts w:ascii="Times New Roman" w:hAnsi="Times New Roman" w:cs="Times New Roman"/>
          <w:lang w:val="en-GB"/>
        </w:rPr>
      </w:pPr>
    </w:p>
    <w:p w14:paraId="04A98462" w14:textId="77777777" w:rsidR="000C6FA5" w:rsidRPr="00612227" w:rsidRDefault="00150B75" w:rsidP="00D5657C">
      <w:pPr>
        <w:pStyle w:val="Heading2"/>
        <w:rPr>
          <w:rFonts w:ascii="Times New Roman" w:hAnsi="Times New Roman" w:cs="Times New Roman"/>
          <w:lang w:val="en-GB"/>
        </w:rPr>
      </w:pPr>
      <w:bookmarkStart w:id="97" w:name="_1uewziqsv4is" w:colFirst="0" w:colLast="0"/>
      <w:bookmarkStart w:id="98" w:name="_Toc227743315"/>
      <w:bookmarkEnd w:id="97"/>
      <w:r w:rsidRPr="00612227">
        <w:rPr>
          <w:rFonts w:ascii="Times New Roman" w:hAnsi="Times New Roman" w:cs="Times New Roman"/>
          <w:lang w:val="en-GB"/>
        </w:rPr>
        <w:t>5.9 Capital Rationing Decision</w:t>
      </w:r>
      <w:bookmarkEnd w:id="98"/>
    </w:p>
    <w:p w14:paraId="76484AA3" w14:textId="182C47E7" w:rsidR="000C6FA5" w:rsidRPr="00612227" w:rsidRDefault="001162BB" w:rsidP="00D5657C">
      <w:pPr>
        <w:rPr>
          <w:rFonts w:ascii="Times New Roman" w:hAnsi="Times New Roman" w:cs="Times New Roman"/>
          <w:lang w:val="en-GB"/>
        </w:rPr>
      </w:pPr>
      <w:r w:rsidRPr="00612227">
        <w:rPr>
          <w:rFonts w:ascii="Times New Roman" w:hAnsi="Times New Roman" w:cs="Times New Roman"/>
          <w:lang w:val="en-GB"/>
        </w:rPr>
        <w:t>As per Alhazmi (2025), the reality is that capital is usually rationed in a way that gives companies a restriction on the number of projects to take up. The amount of money the company can invest in the given situation is limited to a maximum of £100 million, thus limiting the number of projects available to be chosen to two. Within such constraints, the best combination of investments is Project A and Project C. The combination of the two projects gives the best combined NPV and gives the best overall investment returns to the company. Project B is not to be included in the investment portfolio since it creates negative value.</w:t>
      </w:r>
    </w:p>
    <w:p w14:paraId="16778D0F" w14:textId="77777777" w:rsidR="00640B0F" w:rsidRPr="00612227" w:rsidRDefault="00640B0F" w:rsidP="00D5657C">
      <w:pPr>
        <w:rPr>
          <w:rFonts w:ascii="Times New Roman" w:hAnsi="Times New Roman" w:cs="Times New Roman"/>
          <w:lang w:val="en-GB"/>
        </w:rPr>
      </w:pPr>
    </w:p>
    <w:p w14:paraId="4E644168" w14:textId="77777777" w:rsidR="000C6FA5" w:rsidRPr="00612227" w:rsidRDefault="00150B75" w:rsidP="00D5657C">
      <w:pPr>
        <w:pStyle w:val="Heading2"/>
        <w:rPr>
          <w:rFonts w:ascii="Times New Roman" w:hAnsi="Times New Roman" w:cs="Times New Roman"/>
          <w:lang w:val="en-GB"/>
        </w:rPr>
      </w:pPr>
      <w:bookmarkStart w:id="99" w:name="_hcvf59627vo6" w:colFirst="0" w:colLast="0"/>
      <w:bookmarkStart w:id="100" w:name="_Toc227743316"/>
      <w:bookmarkEnd w:id="99"/>
      <w:r w:rsidRPr="00612227">
        <w:rPr>
          <w:rFonts w:ascii="Times New Roman" w:hAnsi="Times New Roman" w:cs="Times New Roman"/>
          <w:lang w:val="en-GB"/>
        </w:rPr>
        <w:t>5.10 Non-Financial Risks</w:t>
      </w:r>
      <w:bookmarkEnd w:id="100"/>
    </w:p>
    <w:p w14:paraId="772E05B9" w14:textId="7E0E1C1E" w:rsidR="000C6FA5" w:rsidRPr="00612227" w:rsidRDefault="00150B75" w:rsidP="00D5657C">
      <w:pPr>
        <w:rPr>
          <w:rFonts w:ascii="Times New Roman" w:hAnsi="Times New Roman" w:cs="Times New Roman"/>
          <w:lang w:val="en-GB"/>
        </w:rPr>
      </w:pPr>
      <w:r w:rsidRPr="00612227">
        <w:rPr>
          <w:rFonts w:ascii="Times New Roman" w:hAnsi="Times New Roman" w:cs="Times New Roman"/>
          <w:lang w:val="en-GB"/>
        </w:rPr>
        <w:t>Despite the importance of financial analysis, non-financial risks also have to be considered by companies. Some of the issues that face the manufacturers of electric vehicles include the supply chain disruptions, technology uncertainty and infrastructure constraints. The insufficient network of charging stations and the supply of batteries may influence the adoption of EVs and the success of the project and outline significant obstacles to the development of the industry</w:t>
      </w:r>
      <w:r w:rsidR="00640B0F" w:rsidRPr="00612227">
        <w:rPr>
          <w:rFonts w:ascii="Times New Roman" w:hAnsi="Times New Roman" w:cs="Times New Roman"/>
          <w:lang w:val="en-GB"/>
        </w:rPr>
        <w:t xml:space="preserve"> </w:t>
      </w:r>
      <w:r w:rsidRPr="00612227">
        <w:rPr>
          <w:rFonts w:ascii="Times New Roman" w:hAnsi="Times New Roman" w:cs="Times New Roman"/>
          <w:lang w:val="en-GB"/>
        </w:rPr>
        <w:t>(</w:t>
      </w:r>
      <w:proofErr w:type="spellStart"/>
      <w:r w:rsidRPr="00612227">
        <w:rPr>
          <w:rFonts w:ascii="Times New Roman" w:hAnsi="Times New Roman" w:cs="Times New Roman"/>
          <w:lang w:val="en-GB"/>
        </w:rPr>
        <w:t>Alshahapy</w:t>
      </w:r>
      <w:proofErr w:type="spellEnd"/>
      <w:r w:rsidRPr="00612227">
        <w:rPr>
          <w:rFonts w:ascii="Times New Roman" w:hAnsi="Times New Roman" w:cs="Times New Roman"/>
          <w:lang w:val="en-GB"/>
        </w:rPr>
        <w:t xml:space="preserve"> et al., 2025).</w:t>
      </w:r>
    </w:p>
    <w:p w14:paraId="70F06EFE" w14:textId="77777777" w:rsidR="00506EF2" w:rsidRPr="00612227" w:rsidRDefault="00506EF2" w:rsidP="00D5657C">
      <w:pPr>
        <w:rPr>
          <w:rFonts w:ascii="Times New Roman" w:hAnsi="Times New Roman" w:cs="Times New Roman"/>
          <w:lang w:val="en-GB"/>
        </w:rPr>
      </w:pPr>
    </w:p>
    <w:p w14:paraId="3B9E8D55" w14:textId="77777777" w:rsidR="000C6FA5" w:rsidRPr="00612227" w:rsidRDefault="00150B75" w:rsidP="00D5657C">
      <w:pPr>
        <w:pStyle w:val="Heading1"/>
        <w:rPr>
          <w:rFonts w:ascii="Times New Roman" w:hAnsi="Times New Roman" w:cs="Times New Roman"/>
          <w:u w:val="single"/>
          <w:lang w:val="en-GB"/>
        </w:rPr>
      </w:pPr>
      <w:bookmarkStart w:id="101" w:name="_32me2l8kjnf8" w:colFirst="0" w:colLast="0"/>
      <w:bookmarkStart w:id="102" w:name="_Toc227743317"/>
      <w:bookmarkEnd w:id="101"/>
      <w:r w:rsidRPr="00612227">
        <w:rPr>
          <w:rFonts w:ascii="Times New Roman" w:hAnsi="Times New Roman" w:cs="Times New Roman"/>
          <w:lang w:val="en-GB"/>
        </w:rPr>
        <w:t xml:space="preserve">6. </w:t>
      </w:r>
      <w:r w:rsidRPr="00612227">
        <w:rPr>
          <w:rFonts w:ascii="Times New Roman" w:hAnsi="Times New Roman" w:cs="Times New Roman"/>
          <w:u w:val="single"/>
          <w:lang w:val="en-GB"/>
        </w:rPr>
        <w:t>Conclusion</w:t>
      </w:r>
      <w:bookmarkEnd w:id="102"/>
    </w:p>
    <w:p w14:paraId="4F959FCB" w14:textId="46DBE4D3" w:rsidR="00834FF5" w:rsidRPr="00EE47A4" w:rsidRDefault="00150B75" w:rsidP="00D5657C">
      <w:pPr>
        <w:rPr>
          <w:lang w:val="en-GB"/>
        </w:rPr>
      </w:pPr>
      <w:r w:rsidRPr="00612227">
        <w:rPr>
          <w:rFonts w:ascii="Times New Roman" w:hAnsi="Times New Roman" w:cs="Times New Roman"/>
          <w:lang w:val="en-GB"/>
        </w:rPr>
        <w:t>A</w:t>
      </w:r>
      <w:r w:rsidR="00506EF2" w:rsidRPr="00612227">
        <w:rPr>
          <w:rFonts w:ascii="Times New Roman" w:hAnsi="Times New Roman" w:cs="Times New Roman"/>
          <w:lang w:val="en-GB"/>
        </w:rPr>
        <w:t>s per the</w:t>
      </w:r>
      <w:r w:rsidRPr="00612227">
        <w:rPr>
          <w:rFonts w:ascii="Times New Roman" w:hAnsi="Times New Roman" w:cs="Times New Roman"/>
          <w:lang w:val="en-GB"/>
        </w:rPr>
        <w:t xml:space="preserve"> financial analysis</w:t>
      </w:r>
      <w:r w:rsidR="00506EF2" w:rsidRPr="00612227">
        <w:rPr>
          <w:rFonts w:ascii="Times New Roman" w:hAnsi="Times New Roman" w:cs="Times New Roman"/>
          <w:lang w:val="en-GB"/>
        </w:rPr>
        <w:t xml:space="preserve"> conducted</w:t>
      </w:r>
      <w:r w:rsidRPr="00612227">
        <w:rPr>
          <w:rFonts w:ascii="Times New Roman" w:hAnsi="Times New Roman" w:cs="Times New Roman"/>
          <w:lang w:val="en-GB"/>
        </w:rPr>
        <w:t xml:space="preserve">, Kia has recorded good growth in revenue, profitability and shareholder returns in the last five years. Enhanced liquidity and reduced financial leverage were found to enhance financial stability. Project C will be the optimal choice in terms of investment </w:t>
      </w:r>
      <w:r w:rsidR="00834FF5" w:rsidRPr="00612227">
        <w:rPr>
          <w:rFonts w:ascii="Times New Roman" w:hAnsi="Times New Roman" w:cs="Times New Roman"/>
          <w:lang w:val="en-GB"/>
        </w:rPr>
        <w:t>appraisal</w:t>
      </w:r>
      <w:r w:rsidRPr="00612227">
        <w:rPr>
          <w:rFonts w:ascii="Times New Roman" w:hAnsi="Times New Roman" w:cs="Times New Roman"/>
          <w:lang w:val="en-GB"/>
        </w:rPr>
        <w:t xml:space="preserve"> and Projects A and C are the most valuable ones in terms of capital rationing.</w:t>
      </w:r>
      <w:bookmarkStart w:id="103" w:name="_ruyx2luvopd9" w:colFirst="0" w:colLast="0"/>
      <w:bookmarkEnd w:id="103"/>
      <w:r w:rsidR="00834FF5" w:rsidRPr="00D5657C">
        <w:rPr>
          <w:lang w:val="en-GB"/>
        </w:rPr>
        <w:br w:type="page"/>
      </w:r>
    </w:p>
    <w:p w14:paraId="3A200357" w14:textId="77777777" w:rsidR="000C6FA5" w:rsidRPr="00D5657C" w:rsidRDefault="00150B75" w:rsidP="00D5657C">
      <w:pPr>
        <w:pStyle w:val="Heading1"/>
        <w:rPr>
          <w:lang w:val="en-GB"/>
        </w:rPr>
      </w:pPr>
      <w:bookmarkStart w:id="104" w:name="_Toc227743318"/>
      <w:r w:rsidRPr="00D5657C">
        <w:rPr>
          <w:lang w:val="en-GB"/>
        </w:rPr>
        <w:lastRenderedPageBreak/>
        <w:t>References</w:t>
      </w:r>
      <w:bookmarkEnd w:id="104"/>
    </w:p>
    <w:p w14:paraId="3FC18361" w14:textId="77777777" w:rsidR="00506EF2" w:rsidRPr="00D5657C" w:rsidRDefault="00506EF2" w:rsidP="00D5657C">
      <w:pPr>
        <w:spacing w:before="240"/>
      </w:pPr>
      <w:r w:rsidRPr="00D5657C">
        <w:rPr>
          <w:shd w:val="clear" w:color="auto" w:fill="FFFFFF"/>
        </w:rPr>
        <w:t xml:space="preserve">Al Shurideh, M., Alzoubi, H.M., Al Kurdi, B., </w:t>
      </w:r>
      <w:proofErr w:type="spellStart"/>
      <w:r w:rsidRPr="00D5657C">
        <w:rPr>
          <w:shd w:val="clear" w:color="auto" w:fill="FFFFFF"/>
        </w:rPr>
        <w:t>Hamadneh</w:t>
      </w:r>
      <w:proofErr w:type="spellEnd"/>
      <w:r w:rsidRPr="00D5657C">
        <w:rPr>
          <w:shd w:val="clear" w:color="auto" w:fill="FFFFFF"/>
        </w:rPr>
        <w:t>, S., Ahmed, G., Al-</w:t>
      </w:r>
      <w:proofErr w:type="spellStart"/>
      <w:r w:rsidRPr="00D5657C">
        <w:rPr>
          <w:shd w:val="clear" w:color="auto" w:fill="FFFFFF"/>
        </w:rPr>
        <w:t>Sulaiti</w:t>
      </w:r>
      <w:proofErr w:type="spellEnd"/>
      <w:r w:rsidRPr="00D5657C">
        <w:rPr>
          <w:shd w:val="clear" w:color="auto" w:fill="FFFFFF"/>
        </w:rPr>
        <w:t xml:space="preserve">, K., Bataineh, A.Q., </w:t>
      </w:r>
      <w:proofErr w:type="spellStart"/>
      <w:r w:rsidRPr="00D5657C">
        <w:rPr>
          <w:shd w:val="clear" w:color="auto" w:fill="FFFFFF"/>
        </w:rPr>
        <w:t>Alquqa</w:t>
      </w:r>
      <w:proofErr w:type="spellEnd"/>
      <w:r w:rsidRPr="00D5657C">
        <w:rPr>
          <w:shd w:val="clear" w:color="auto" w:fill="FFFFFF"/>
        </w:rPr>
        <w:t>, E.K. and Ozturk, I., 2025. Consumer and economic influences on electric vehicle adoption: The mediating role of attitudes and the moderating effect of demographics. </w:t>
      </w:r>
      <w:r w:rsidRPr="00D5657C">
        <w:rPr>
          <w:i/>
          <w:iCs/>
          <w:shd w:val="clear" w:color="auto" w:fill="FFFFFF"/>
        </w:rPr>
        <w:t>International Journal of Energy Economics and Policy</w:t>
      </w:r>
      <w:r w:rsidRPr="00D5657C">
        <w:rPr>
          <w:shd w:val="clear" w:color="auto" w:fill="FFFFFF"/>
        </w:rPr>
        <w:t>, </w:t>
      </w:r>
      <w:r w:rsidRPr="00D5657C">
        <w:rPr>
          <w:i/>
          <w:iCs/>
          <w:shd w:val="clear" w:color="auto" w:fill="FFFFFF"/>
        </w:rPr>
        <w:t>15</w:t>
      </w:r>
      <w:r w:rsidRPr="00D5657C">
        <w:rPr>
          <w:shd w:val="clear" w:color="auto" w:fill="FFFFFF"/>
        </w:rPr>
        <w:t xml:space="preserve">. </w:t>
      </w:r>
      <w:hyperlink r:id="rId25" w:history="1">
        <w:r w:rsidRPr="00D5657C">
          <w:rPr>
            <w:rStyle w:val="Hyperlink"/>
            <w:shd w:val="clear" w:color="auto" w:fill="FFFFFF"/>
          </w:rPr>
          <w:t>https://savearchive.zbw.eu/bitstream/11159/709423/1/1931392471_0.pdf</w:t>
        </w:r>
      </w:hyperlink>
    </w:p>
    <w:p w14:paraId="7DDA04A4" w14:textId="77777777" w:rsidR="00506EF2" w:rsidRPr="00D5657C" w:rsidRDefault="00506EF2" w:rsidP="00D5657C">
      <w:pPr>
        <w:spacing w:before="240"/>
      </w:pPr>
      <w:r w:rsidRPr="00D5657C">
        <w:rPr>
          <w:color w:val="222222"/>
          <w:shd w:val="clear" w:color="auto" w:fill="FFFFFF"/>
        </w:rPr>
        <w:t>Alhazmi, Y., 2025. Techno-economic design analysis of electric vehicle charging stations powered by photovoltaic technology on the highways of Saudi Arabia. </w:t>
      </w:r>
      <w:r w:rsidRPr="00D5657C">
        <w:rPr>
          <w:i/>
          <w:iCs/>
          <w:color w:val="222222"/>
          <w:shd w:val="clear" w:color="auto" w:fill="FFFFFF"/>
        </w:rPr>
        <w:t>Energies</w:t>
      </w:r>
      <w:r w:rsidRPr="00D5657C">
        <w:rPr>
          <w:color w:val="222222"/>
          <w:shd w:val="clear" w:color="auto" w:fill="FFFFFF"/>
        </w:rPr>
        <w:t>, </w:t>
      </w:r>
      <w:r w:rsidRPr="00D5657C">
        <w:rPr>
          <w:i/>
          <w:iCs/>
          <w:color w:val="222222"/>
          <w:shd w:val="clear" w:color="auto" w:fill="FFFFFF"/>
        </w:rPr>
        <w:t>18</w:t>
      </w:r>
      <w:r w:rsidRPr="00D5657C">
        <w:rPr>
          <w:color w:val="222222"/>
          <w:shd w:val="clear" w:color="auto" w:fill="FFFFFF"/>
        </w:rPr>
        <w:t xml:space="preserve">(2), p.315. </w:t>
      </w:r>
      <w:hyperlink r:id="rId26" w:history="1">
        <w:r w:rsidRPr="00D5657C">
          <w:rPr>
            <w:rStyle w:val="Hyperlink"/>
            <w:shd w:val="clear" w:color="auto" w:fill="FFFFFF"/>
          </w:rPr>
          <w:t>https://www.mdpi.com/1996-1073/18/2/315</w:t>
        </w:r>
      </w:hyperlink>
    </w:p>
    <w:p w14:paraId="2FF0F0B4" w14:textId="77777777" w:rsidR="00506EF2" w:rsidRPr="00D5657C" w:rsidRDefault="00506EF2" w:rsidP="00D5657C">
      <w:pPr>
        <w:spacing w:before="240"/>
      </w:pPr>
      <w:proofErr w:type="spellStart"/>
      <w:r w:rsidRPr="00D5657C">
        <w:rPr>
          <w:color w:val="222222"/>
          <w:shd w:val="clear" w:color="auto" w:fill="FFFFFF"/>
        </w:rPr>
        <w:t>Alshahapy</w:t>
      </w:r>
      <w:proofErr w:type="spellEnd"/>
      <w:r w:rsidRPr="00D5657C">
        <w:rPr>
          <w:color w:val="222222"/>
          <w:shd w:val="clear" w:color="auto" w:fill="FFFFFF"/>
        </w:rPr>
        <w:t>, H., Bozeman III, J.F., Carley, S., Nock, D. and Matisoff, D., 2025. Modern challenges facing electric vehicle adoption: a review of barriers to adoption, supply chain challenges, and equity. </w:t>
      </w:r>
      <w:r w:rsidRPr="00D5657C">
        <w:rPr>
          <w:i/>
          <w:iCs/>
          <w:color w:val="222222"/>
          <w:shd w:val="clear" w:color="auto" w:fill="FFFFFF"/>
        </w:rPr>
        <w:t>Environmental Research Letters</w:t>
      </w:r>
      <w:r w:rsidRPr="00D5657C">
        <w:rPr>
          <w:color w:val="222222"/>
          <w:shd w:val="clear" w:color="auto" w:fill="FFFFFF"/>
        </w:rPr>
        <w:t>, </w:t>
      </w:r>
      <w:r w:rsidRPr="00D5657C">
        <w:rPr>
          <w:i/>
          <w:iCs/>
          <w:color w:val="222222"/>
          <w:shd w:val="clear" w:color="auto" w:fill="FFFFFF"/>
        </w:rPr>
        <w:t>20</w:t>
      </w:r>
      <w:r w:rsidRPr="00D5657C">
        <w:rPr>
          <w:color w:val="222222"/>
          <w:shd w:val="clear" w:color="auto" w:fill="FFFFFF"/>
        </w:rPr>
        <w:t xml:space="preserve">(2), p.023002. </w:t>
      </w:r>
      <w:hyperlink r:id="rId27" w:history="1">
        <w:r w:rsidRPr="00D5657C">
          <w:rPr>
            <w:rStyle w:val="Hyperlink"/>
            <w:shd w:val="clear" w:color="auto" w:fill="FFFFFF"/>
          </w:rPr>
          <w:t>https://iopscience.iop.org/article/10.1088/1748-9326/ada6de/meta</w:t>
        </w:r>
      </w:hyperlink>
    </w:p>
    <w:p w14:paraId="494EFD3C" w14:textId="77777777" w:rsidR="00506EF2" w:rsidRPr="00D5657C" w:rsidRDefault="00506EF2" w:rsidP="00D5657C">
      <w:pPr>
        <w:spacing w:before="240"/>
      </w:pPr>
      <w:r w:rsidRPr="00D5657C">
        <w:rPr>
          <w:color w:val="222222"/>
          <w:shd w:val="clear" w:color="auto" w:fill="FFFFFF"/>
        </w:rPr>
        <w:t>Alzoubi, H.M., Al Shurideh, M., Al-</w:t>
      </w:r>
      <w:proofErr w:type="spellStart"/>
      <w:r w:rsidRPr="00D5657C">
        <w:rPr>
          <w:color w:val="222222"/>
          <w:shd w:val="clear" w:color="auto" w:fill="FFFFFF"/>
        </w:rPr>
        <w:t>Gharaibeh</w:t>
      </w:r>
      <w:proofErr w:type="spellEnd"/>
      <w:r w:rsidRPr="00D5657C">
        <w:rPr>
          <w:color w:val="222222"/>
          <w:shd w:val="clear" w:color="auto" w:fill="FFFFFF"/>
        </w:rPr>
        <w:t>, S.M., Al-</w:t>
      </w:r>
      <w:proofErr w:type="spellStart"/>
      <w:r w:rsidRPr="00D5657C">
        <w:rPr>
          <w:color w:val="222222"/>
          <w:shd w:val="clear" w:color="auto" w:fill="FFFFFF"/>
        </w:rPr>
        <w:t>Shyaab</w:t>
      </w:r>
      <w:proofErr w:type="spellEnd"/>
      <w:r w:rsidRPr="00D5657C">
        <w:rPr>
          <w:color w:val="222222"/>
          <w:shd w:val="clear" w:color="auto" w:fill="FFFFFF"/>
        </w:rPr>
        <w:t>, K.O.M., Al Kurdi, B., Al-</w:t>
      </w:r>
      <w:proofErr w:type="spellStart"/>
      <w:r w:rsidRPr="00D5657C">
        <w:rPr>
          <w:color w:val="222222"/>
          <w:shd w:val="clear" w:color="auto" w:fill="FFFFFF"/>
        </w:rPr>
        <w:t>Sulaiti</w:t>
      </w:r>
      <w:proofErr w:type="spellEnd"/>
      <w:r w:rsidRPr="00D5657C">
        <w:rPr>
          <w:color w:val="222222"/>
          <w:shd w:val="clear" w:color="auto" w:fill="FFFFFF"/>
        </w:rPr>
        <w:t xml:space="preserve">, I., Ahmed, G., Bataineh, A.Q. and </w:t>
      </w:r>
      <w:proofErr w:type="spellStart"/>
      <w:r w:rsidRPr="00D5657C">
        <w:rPr>
          <w:color w:val="222222"/>
          <w:shd w:val="clear" w:color="auto" w:fill="FFFFFF"/>
        </w:rPr>
        <w:t>Alquqa</w:t>
      </w:r>
      <w:proofErr w:type="spellEnd"/>
      <w:r w:rsidRPr="00D5657C">
        <w:rPr>
          <w:color w:val="222222"/>
          <w:shd w:val="clear" w:color="auto" w:fill="FFFFFF"/>
        </w:rPr>
        <w:t>, E.K., 2025. Assessing Economic and Infrastructure Constraints on Electric Vehicle Purchase Decisions: A Demographic-Moderated Analysis in Emerging Markets. </w:t>
      </w:r>
      <w:r w:rsidRPr="00D5657C">
        <w:rPr>
          <w:i/>
          <w:iCs/>
          <w:color w:val="222222"/>
          <w:shd w:val="clear" w:color="auto" w:fill="FFFFFF"/>
        </w:rPr>
        <w:t>International Journal of Energy Economics and Policy</w:t>
      </w:r>
      <w:r w:rsidRPr="00D5657C">
        <w:rPr>
          <w:color w:val="222222"/>
          <w:shd w:val="clear" w:color="auto" w:fill="FFFFFF"/>
        </w:rPr>
        <w:t>, </w:t>
      </w:r>
      <w:r w:rsidRPr="00D5657C">
        <w:rPr>
          <w:i/>
          <w:iCs/>
          <w:color w:val="222222"/>
          <w:shd w:val="clear" w:color="auto" w:fill="FFFFFF"/>
        </w:rPr>
        <w:t>15</w:t>
      </w:r>
      <w:r w:rsidRPr="00D5657C">
        <w:rPr>
          <w:color w:val="222222"/>
          <w:shd w:val="clear" w:color="auto" w:fill="FFFFFF"/>
        </w:rPr>
        <w:t xml:space="preserve">. </w:t>
      </w:r>
      <w:hyperlink r:id="rId28" w:history="1">
        <w:r w:rsidRPr="00D5657C">
          <w:rPr>
            <w:rStyle w:val="Hyperlink"/>
            <w:shd w:val="clear" w:color="auto" w:fill="FFFFFF"/>
          </w:rPr>
          <w:t>https://savearchive.zbw.eu/bitstream/11159/710452/1/1932991840_0.pdf</w:t>
        </w:r>
      </w:hyperlink>
    </w:p>
    <w:p w14:paraId="7655CA73" w14:textId="2828B995" w:rsidR="00506EF2" w:rsidRPr="00D5657C" w:rsidRDefault="00506EF2" w:rsidP="00D5657C">
      <w:pPr>
        <w:spacing w:before="240"/>
      </w:pPr>
      <w:r w:rsidRPr="00D5657C">
        <w:t xml:space="preserve">Annual Report, 2020. </w:t>
      </w:r>
      <w:r w:rsidRPr="00D5657C">
        <w:rPr>
          <w:i/>
          <w:iCs/>
        </w:rPr>
        <w:t>KIA Annual Report 2020.</w:t>
      </w:r>
      <w:r w:rsidRPr="00D5657C">
        <w:t xml:space="preserve"> Available at: </w:t>
      </w:r>
      <w:hyperlink r:id="rId29" w:history="1">
        <w:r w:rsidRPr="00D5657C">
          <w:rPr>
            <w:rStyle w:val="Hyperlink"/>
          </w:rPr>
          <w:t>https://worldwide.kia.com/int/company/sustainability/sustainability-report/download/b1183a89-8250-4520-b762-1ec40785ca5a/8abe7401-4441-4cf9-bdf6-0923ba6e2c81</w:t>
        </w:r>
      </w:hyperlink>
      <w:r w:rsidRPr="00D5657C">
        <w:t xml:space="preserve"> [Accessed on: 03 March 2026]</w:t>
      </w:r>
    </w:p>
    <w:p w14:paraId="54448DF2" w14:textId="4E8120A8" w:rsidR="00506EF2" w:rsidRPr="00D5657C" w:rsidRDefault="00506EF2" w:rsidP="00D5657C">
      <w:pPr>
        <w:spacing w:before="240"/>
      </w:pPr>
      <w:r w:rsidRPr="00D5657C">
        <w:t xml:space="preserve">Annual Report, 2021. </w:t>
      </w:r>
      <w:r w:rsidRPr="00D5657C">
        <w:rPr>
          <w:i/>
          <w:iCs/>
        </w:rPr>
        <w:t>KIA Annual Report 2021</w:t>
      </w:r>
      <w:r w:rsidRPr="00D5657C">
        <w:t xml:space="preserve">. Available at: </w:t>
      </w:r>
      <w:hyperlink r:id="rId30" w:history="1">
        <w:r w:rsidRPr="00D5657C">
          <w:rPr>
            <w:rStyle w:val="Hyperlink"/>
          </w:rPr>
          <w:t>https://worldwide.kia.com/int/company/sustainability/sustainability-report/download/99787218-750f-47fd-9dc2-810e1f81c3cf/12a75990-59d3-4855-93f6-585b71fdd21c</w:t>
        </w:r>
      </w:hyperlink>
      <w:r w:rsidRPr="00D5657C">
        <w:t xml:space="preserve"> [Accessed on: 08 March 2026]</w:t>
      </w:r>
    </w:p>
    <w:p w14:paraId="6506539B" w14:textId="4967BE2E" w:rsidR="00506EF2" w:rsidRPr="00D5657C" w:rsidRDefault="00506EF2" w:rsidP="00D5657C">
      <w:pPr>
        <w:spacing w:before="240"/>
      </w:pPr>
      <w:r w:rsidRPr="00D5657C">
        <w:t xml:space="preserve">Annual Report, 2022. </w:t>
      </w:r>
      <w:r w:rsidRPr="00D5657C">
        <w:rPr>
          <w:i/>
          <w:iCs/>
        </w:rPr>
        <w:t>KIA Annual Report 2022</w:t>
      </w:r>
      <w:r w:rsidRPr="00D5657C">
        <w:t xml:space="preserve">. Available at: </w:t>
      </w:r>
      <w:hyperlink r:id="rId31" w:history="1">
        <w:r w:rsidRPr="00D5657C">
          <w:rPr>
            <w:rStyle w:val="Hyperlink"/>
          </w:rPr>
          <w:t>https://worldwide.kia.com/int/company/sustainability/sustainability-</w:t>
        </w:r>
        <w:r w:rsidRPr="00D5657C">
          <w:rPr>
            <w:rStyle w:val="Hyperlink"/>
          </w:rPr>
          <w:lastRenderedPageBreak/>
          <w:t>report/download/8ce1db22-68cc-4c55-bdc5-8ce026966161/7eae67a4-3cfe-4e8d-8e6e-73b0c8034ca6</w:t>
        </w:r>
      </w:hyperlink>
      <w:r w:rsidRPr="00D5657C">
        <w:t xml:space="preserve"> [Accessed on: 03 March 2026]</w:t>
      </w:r>
    </w:p>
    <w:p w14:paraId="3EC24138" w14:textId="59285ED2" w:rsidR="00506EF2" w:rsidRPr="00D5657C" w:rsidRDefault="00506EF2" w:rsidP="00D5657C">
      <w:pPr>
        <w:spacing w:before="240"/>
      </w:pPr>
      <w:r w:rsidRPr="00D5657C">
        <w:t xml:space="preserve">Annual Report, 2023. </w:t>
      </w:r>
      <w:r w:rsidRPr="00D5657C">
        <w:rPr>
          <w:i/>
          <w:iCs/>
        </w:rPr>
        <w:t>KIA Annual Report 2023</w:t>
      </w:r>
      <w:r w:rsidRPr="00D5657C">
        <w:t xml:space="preserve">. Available at: </w:t>
      </w:r>
      <w:hyperlink r:id="rId32" w:history="1">
        <w:r w:rsidRPr="00D5657C">
          <w:rPr>
            <w:rStyle w:val="Hyperlink"/>
          </w:rPr>
          <w:t>https://worldwide.kia.com/int/company/sustainability/sustainability-report/download/3cf4fb00-ea72-4d93-b040-3e630a9eb3ab/c427512d-eb4f-4f3f-873b-3ff254c1afd2</w:t>
        </w:r>
      </w:hyperlink>
      <w:r w:rsidRPr="00D5657C">
        <w:t xml:space="preserve"> [Accessed on: 03 March 2026]</w:t>
      </w:r>
    </w:p>
    <w:p w14:paraId="3D4CC800" w14:textId="7B94DD9E" w:rsidR="00506EF2" w:rsidRPr="00D5657C" w:rsidRDefault="00506EF2" w:rsidP="00D5657C">
      <w:pPr>
        <w:spacing w:before="240"/>
      </w:pPr>
      <w:r w:rsidRPr="00D5657C">
        <w:t xml:space="preserve">Annual Report, 2024. </w:t>
      </w:r>
      <w:r w:rsidRPr="00D5657C">
        <w:rPr>
          <w:i/>
          <w:iCs/>
        </w:rPr>
        <w:t>KIA Annual Report 2024</w:t>
      </w:r>
      <w:r w:rsidRPr="00D5657C">
        <w:t xml:space="preserve">. Available at: </w:t>
      </w:r>
      <w:hyperlink r:id="rId33" w:history="1">
        <w:r w:rsidRPr="00D5657C">
          <w:rPr>
            <w:rStyle w:val="Hyperlink"/>
          </w:rPr>
          <w:t>https://worldwide.kia.com/int/files/company/sr/sustainability-report/sustainability-report-2025-int.pdf</w:t>
        </w:r>
      </w:hyperlink>
      <w:r w:rsidRPr="00D5657C">
        <w:t xml:space="preserve"> [Accessed on: 05 March 2026]</w:t>
      </w:r>
    </w:p>
    <w:p w14:paraId="45A18CDA" w14:textId="77777777" w:rsidR="00506EF2" w:rsidRPr="00D5657C" w:rsidRDefault="00506EF2" w:rsidP="00D5657C">
      <w:pPr>
        <w:spacing w:before="240"/>
      </w:pPr>
      <w:proofErr w:type="spellStart"/>
      <w:r w:rsidRPr="00D5657C">
        <w:t>Arifaj</w:t>
      </w:r>
      <w:proofErr w:type="spellEnd"/>
      <w:r w:rsidRPr="00D5657C">
        <w:t>, A.H., Berisha, V., Morina, F. and Avdyli, E., 2023. Exploring the impact of cash flow, company size, and debt on financial performance in corporations. </w:t>
      </w:r>
      <w:r w:rsidRPr="00D5657C">
        <w:rPr>
          <w:i/>
          <w:iCs/>
        </w:rPr>
        <w:t>Investment Management &amp; Financial Innovations</w:t>
      </w:r>
      <w:r w:rsidRPr="00D5657C">
        <w:t>, </w:t>
      </w:r>
      <w:r w:rsidRPr="00D5657C">
        <w:rPr>
          <w:i/>
          <w:iCs/>
        </w:rPr>
        <w:t>20</w:t>
      </w:r>
      <w:r w:rsidRPr="00D5657C">
        <w:t xml:space="preserve">(3), p.264. </w:t>
      </w:r>
      <w:hyperlink r:id="rId34" w:history="1">
        <w:r w:rsidRPr="00D5657C">
          <w:rPr>
            <w:rStyle w:val="Hyperlink"/>
          </w:rPr>
          <w:t>https://pdfs.semanticscholar.org/b297/a823988fa5f3b58516df9f08c16c2c20d0e5.pdf</w:t>
        </w:r>
      </w:hyperlink>
      <w:r w:rsidRPr="00D5657C">
        <w:t xml:space="preserve"> </w:t>
      </w:r>
    </w:p>
    <w:p w14:paraId="61A573C4" w14:textId="77777777" w:rsidR="00506EF2" w:rsidRPr="00D5657C" w:rsidRDefault="00506EF2" w:rsidP="00D5657C">
      <w:pPr>
        <w:spacing w:before="240"/>
      </w:pPr>
      <w:r w:rsidRPr="00D5657C">
        <w:rPr>
          <w:color w:val="222222"/>
          <w:shd w:val="clear" w:color="auto" w:fill="FFFFFF"/>
        </w:rPr>
        <w:t xml:space="preserve">Chen, T., Zheng, X.X., Jia, F. and Koh, L., 2025. Toward mass adoption of electric vehicles: policy </w:t>
      </w:r>
      <w:proofErr w:type="spellStart"/>
      <w:r w:rsidRPr="00D5657C">
        <w:rPr>
          <w:color w:val="222222"/>
          <w:shd w:val="clear" w:color="auto" w:fill="FFFFFF"/>
        </w:rPr>
        <w:t>optimisation</w:t>
      </w:r>
      <w:proofErr w:type="spellEnd"/>
      <w:r w:rsidRPr="00D5657C">
        <w:rPr>
          <w:color w:val="222222"/>
          <w:shd w:val="clear" w:color="auto" w:fill="FFFFFF"/>
        </w:rPr>
        <w:t xml:space="preserve"> under different infrastructure investment scenarios. </w:t>
      </w:r>
      <w:r w:rsidRPr="00D5657C">
        <w:rPr>
          <w:i/>
          <w:iCs/>
          <w:color w:val="222222"/>
          <w:shd w:val="clear" w:color="auto" w:fill="FFFFFF"/>
        </w:rPr>
        <w:t>International Journal of Production Research</w:t>
      </w:r>
      <w:r w:rsidRPr="00D5657C">
        <w:rPr>
          <w:color w:val="222222"/>
          <w:shd w:val="clear" w:color="auto" w:fill="FFFFFF"/>
        </w:rPr>
        <w:t>, </w:t>
      </w:r>
      <w:r w:rsidRPr="00D5657C">
        <w:rPr>
          <w:i/>
          <w:iCs/>
          <w:color w:val="222222"/>
          <w:shd w:val="clear" w:color="auto" w:fill="FFFFFF"/>
        </w:rPr>
        <w:t>63</w:t>
      </w:r>
      <w:r w:rsidRPr="00D5657C">
        <w:rPr>
          <w:color w:val="222222"/>
          <w:shd w:val="clear" w:color="auto" w:fill="FFFFFF"/>
        </w:rPr>
        <w:t xml:space="preserve">(13), pp.4908-4933. </w:t>
      </w:r>
      <w:hyperlink r:id="rId35" w:history="1">
        <w:r w:rsidRPr="00D5657C">
          <w:rPr>
            <w:rStyle w:val="Hyperlink"/>
            <w:shd w:val="clear" w:color="auto" w:fill="FFFFFF"/>
          </w:rPr>
          <w:t>https://www.tandfonline.com/doi/abs/10.1080/00207543.2024.2446624</w:t>
        </w:r>
      </w:hyperlink>
    </w:p>
    <w:p w14:paraId="2357079D" w14:textId="77777777" w:rsidR="00506EF2" w:rsidRPr="00D5657C" w:rsidRDefault="00506EF2" w:rsidP="00D5657C">
      <w:pPr>
        <w:spacing w:before="240"/>
      </w:pPr>
      <w:proofErr w:type="spellStart"/>
      <w:r w:rsidRPr="00D5657C">
        <w:rPr>
          <w:color w:val="222222"/>
          <w:shd w:val="clear" w:color="auto" w:fill="FFFFFF"/>
        </w:rPr>
        <w:t>Chinnaperumal</w:t>
      </w:r>
      <w:proofErr w:type="spellEnd"/>
      <w:r w:rsidRPr="00D5657C">
        <w:rPr>
          <w:color w:val="222222"/>
          <w:shd w:val="clear" w:color="auto" w:fill="FFFFFF"/>
        </w:rPr>
        <w:t xml:space="preserve">, S., Raju, S.K., Alharbi, A.H., Kannan, S., </w:t>
      </w:r>
      <w:proofErr w:type="spellStart"/>
      <w:r w:rsidRPr="00D5657C">
        <w:rPr>
          <w:color w:val="222222"/>
          <w:shd w:val="clear" w:color="auto" w:fill="FFFFFF"/>
        </w:rPr>
        <w:t>Khafaga</w:t>
      </w:r>
      <w:proofErr w:type="spellEnd"/>
      <w:r w:rsidRPr="00D5657C">
        <w:rPr>
          <w:color w:val="222222"/>
          <w:shd w:val="clear" w:color="auto" w:fill="FFFFFF"/>
        </w:rPr>
        <w:t>, D.S., Periyasamy, M., Eid, M.M. and El-Kenawy, E.S.M., 2025. Decentralized energy optimization using blockchain with battery storage and electric vehicle networks. </w:t>
      </w:r>
      <w:r w:rsidRPr="00D5657C">
        <w:rPr>
          <w:i/>
          <w:iCs/>
          <w:color w:val="222222"/>
          <w:shd w:val="clear" w:color="auto" w:fill="FFFFFF"/>
        </w:rPr>
        <w:t>Scientific Reports</w:t>
      </w:r>
      <w:r w:rsidRPr="00D5657C">
        <w:rPr>
          <w:color w:val="222222"/>
          <w:shd w:val="clear" w:color="auto" w:fill="FFFFFF"/>
        </w:rPr>
        <w:t>, </w:t>
      </w:r>
      <w:r w:rsidRPr="00D5657C">
        <w:rPr>
          <w:i/>
          <w:iCs/>
          <w:color w:val="222222"/>
          <w:shd w:val="clear" w:color="auto" w:fill="FFFFFF"/>
        </w:rPr>
        <w:t>15</w:t>
      </w:r>
      <w:r w:rsidRPr="00D5657C">
        <w:rPr>
          <w:color w:val="222222"/>
          <w:shd w:val="clear" w:color="auto" w:fill="FFFFFF"/>
        </w:rPr>
        <w:t xml:space="preserve">(1), p.5940. </w:t>
      </w:r>
      <w:hyperlink r:id="rId36" w:history="1">
        <w:r w:rsidRPr="00D5657C">
          <w:rPr>
            <w:rStyle w:val="Hyperlink"/>
            <w:shd w:val="clear" w:color="auto" w:fill="FFFFFF"/>
          </w:rPr>
          <w:t>https://www.nature.com/articles/s41598-025-86775-5</w:t>
        </w:r>
      </w:hyperlink>
    </w:p>
    <w:p w14:paraId="5CCBCA9B" w14:textId="77777777" w:rsidR="00506EF2" w:rsidRPr="00D5657C" w:rsidRDefault="00506EF2" w:rsidP="00D5657C">
      <w:pPr>
        <w:spacing w:before="240"/>
      </w:pPr>
      <w:r w:rsidRPr="00D5657C">
        <w:rPr>
          <w:color w:val="222222"/>
          <w:shd w:val="clear" w:color="auto" w:fill="FFFFFF"/>
        </w:rPr>
        <w:t xml:space="preserve">Chowdhury, A., Shafin, S.S., Masum, S., </w:t>
      </w:r>
      <w:proofErr w:type="spellStart"/>
      <w:r w:rsidRPr="00D5657C">
        <w:rPr>
          <w:color w:val="222222"/>
          <w:shd w:val="clear" w:color="auto" w:fill="FFFFFF"/>
        </w:rPr>
        <w:t>Kamruzzaman</w:t>
      </w:r>
      <w:proofErr w:type="spellEnd"/>
      <w:r w:rsidRPr="00D5657C">
        <w:rPr>
          <w:color w:val="222222"/>
          <w:shd w:val="clear" w:color="auto" w:fill="FFFFFF"/>
        </w:rPr>
        <w:t>, J. and Dong, S., 2025. Secure electric vehicle charging infrastructure in smart cities: A blockchain-based smart contract approach. </w:t>
      </w:r>
      <w:r w:rsidRPr="00D5657C">
        <w:rPr>
          <w:i/>
          <w:iCs/>
          <w:color w:val="222222"/>
          <w:shd w:val="clear" w:color="auto" w:fill="FFFFFF"/>
        </w:rPr>
        <w:t>Smart Cities</w:t>
      </w:r>
      <w:r w:rsidRPr="00D5657C">
        <w:rPr>
          <w:color w:val="222222"/>
          <w:shd w:val="clear" w:color="auto" w:fill="FFFFFF"/>
        </w:rPr>
        <w:t>, </w:t>
      </w:r>
      <w:r w:rsidRPr="00D5657C">
        <w:rPr>
          <w:i/>
          <w:iCs/>
          <w:color w:val="222222"/>
          <w:shd w:val="clear" w:color="auto" w:fill="FFFFFF"/>
        </w:rPr>
        <w:t>8</w:t>
      </w:r>
      <w:r w:rsidRPr="00D5657C">
        <w:rPr>
          <w:color w:val="222222"/>
          <w:shd w:val="clear" w:color="auto" w:fill="FFFFFF"/>
        </w:rPr>
        <w:t xml:space="preserve">(1), p.33. </w:t>
      </w:r>
      <w:hyperlink r:id="rId37" w:history="1">
        <w:r w:rsidRPr="00D5657C">
          <w:rPr>
            <w:rStyle w:val="Hyperlink"/>
            <w:shd w:val="clear" w:color="auto" w:fill="FFFFFF"/>
          </w:rPr>
          <w:t>https://www.mdpi.com/2624-6511/8/1/33</w:t>
        </w:r>
      </w:hyperlink>
    </w:p>
    <w:p w14:paraId="11287B79" w14:textId="77777777" w:rsidR="00506EF2" w:rsidRPr="00D5657C" w:rsidRDefault="00506EF2" w:rsidP="00D5657C">
      <w:pPr>
        <w:spacing w:before="240"/>
      </w:pPr>
      <w:r w:rsidRPr="00D5657C">
        <w:rPr>
          <w:color w:val="222222"/>
          <w:shd w:val="clear" w:color="auto" w:fill="FFFFFF"/>
        </w:rPr>
        <w:t xml:space="preserve">Damanik, N., </w:t>
      </w:r>
      <w:proofErr w:type="spellStart"/>
      <w:r w:rsidRPr="00D5657C">
        <w:rPr>
          <w:color w:val="222222"/>
          <w:shd w:val="clear" w:color="auto" w:fill="FFFFFF"/>
        </w:rPr>
        <w:t>Saraswani</w:t>
      </w:r>
      <w:proofErr w:type="spellEnd"/>
      <w:r w:rsidRPr="00D5657C">
        <w:rPr>
          <w:color w:val="222222"/>
          <w:shd w:val="clear" w:color="auto" w:fill="FFFFFF"/>
        </w:rPr>
        <w:t>, R., Hakam, D.F. and Mentari, D.M., 2025. A comprehensive analysis of the economic implications, challenges, and opportunities of electric vehicle adoption in Indonesia. </w:t>
      </w:r>
      <w:r w:rsidRPr="00D5657C">
        <w:rPr>
          <w:i/>
          <w:iCs/>
          <w:color w:val="222222"/>
          <w:shd w:val="clear" w:color="auto" w:fill="FFFFFF"/>
        </w:rPr>
        <w:t>Energies</w:t>
      </w:r>
      <w:r w:rsidRPr="00D5657C">
        <w:rPr>
          <w:color w:val="222222"/>
          <w:shd w:val="clear" w:color="auto" w:fill="FFFFFF"/>
        </w:rPr>
        <w:t>, </w:t>
      </w:r>
      <w:r w:rsidRPr="00D5657C">
        <w:rPr>
          <w:i/>
          <w:iCs/>
          <w:color w:val="222222"/>
          <w:shd w:val="clear" w:color="auto" w:fill="FFFFFF"/>
        </w:rPr>
        <w:t>18</w:t>
      </w:r>
      <w:r w:rsidRPr="00D5657C">
        <w:rPr>
          <w:color w:val="222222"/>
          <w:shd w:val="clear" w:color="auto" w:fill="FFFFFF"/>
        </w:rPr>
        <w:t xml:space="preserve">(6), p.1384. </w:t>
      </w:r>
      <w:hyperlink r:id="rId38" w:history="1">
        <w:r w:rsidRPr="00D5657C">
          <w:rPr>
            <w:rStyle w:val="Hyperlink"/>
            <w:shd w:val="clear" w:color="auto" w:fill="FFFFFF"/>
          </w:rPr>
          <w:t>https://www.mdpi.com/1996-1073/18/6/1384</w:t>
        </w:r>
      </w:hyperlink>
    </w:p>
    <w:p w14:paraId="5915784B" w14:textId="77777777" w:rsidR="00506EF2" w:rsidRPr="00D5657C" w:rsidRDefault="00506EF2" w:rsidP="00D5657C">
      <w:pPr>
        <w:spacing w:before="240"/>
      </w:pPr>
      <w:r w:rsidRPr="00D5657C">
        <w:rPr>
          <w:color w:val="222222"/>
          <w:shd w:val="clear" w:color="auto" w:fill="FFFFFF"/>
        </w:rPr>
        <w:lastRenderedPageBreak/>
        <w:t>El Gibran, P.A. and Nainggolan, Y.A., 2025. Impact Of Financial Performance on The Innovation and Development of Research and Development in Electric Vehicle Industry. </w:t>
      </w:r>
      <w:r w:rsidRPr="00D5657C">
        <w:rPr>
          <w:i/>
          <w:iCs/>
          <w:color w:val="222222"/>
          <w:shd w:val="clear" w:color="auto" w:fill="FFFFFF"/>
        </w:rPr>
        <w:t>Economic Reviews Journal</w:t>
      </w:r>
      <w:r w:rsidRPr="00D5657C">
        <w:rPr>
          <w:color w:val="222222"/>
          <w:shd w:val="clear" w:color="auto" w:fill="FFFFFF"/>
        </w:rPr>
        <w:t>, </w:t>
      </w:r>
      <w:r w:rsidRPr="00D5657C">
        <w:rPr>
          <w:i/>
          <w:iCs/>
          <w:color w:val="222222"/>
          <w:shd w:val="clear" w:color="auto" w:fill="FFFFFF"/>
        </w:rPr>
        <w:t>4</w:t>
      </w:r>
      <w:r w:rsidRPr="00D5657C">
        <w:rPr>
          <w:color w:val="222222"/>
          <w:shd w:val="clear" w:color="auto" w:fill="FFFFFF"/>
        </w:rPr>
        <w:t xml:space="preserve">(2), pp.534-552. </w:t>
      </w:r>
      <w:hyperlink r:id="rId39" w:history="1">
        <w:r w:rsidRPr="00D5657C">
          <w:rPr>
            <w:rStyle w:val="Hyperlink"/>
            <w:shd w:val="clear" w:color="auto" w:fill="FFFFFF"/>
          </w:rPr>
          <w:t>http://www.mes-bogor.com/journal/index.php/mrj/article/view/688</w:t>
        </w:r>
      </w:hyperlink>
    </w:p>
    <w:p w14:paraId="27B4BCF3" w14:textId="77777777" w:rsidR="00506EF2" w:rsidRPr="00D5657C" w:rsidRDefault="00506EF2" w:rsidP="00D5657C">
      <w:pPr>
        <w:spacing w:before="240"/>
      </w:pPr>
      <w:r w:rsidRPr="00D5657C">
        <w:rPr>
          <w:color w:val="222222"/>
          <w:shd w:val="clear" w:color="auto" w:fill="FFFFFF"/>
        </w:rPr>
        <w:t>Eti, S., Dinçer, H., Yüksel, S. and Gökalp, Y., 2025. A new fuzzy decision-making model for enhancing electric vehicle charging infrastructure. </w:t>
      </w:r>
      <w:r w:rsidRPr="00D5657C">
        <w:rPr>
          <w:i/>
          <w:iCs/>
          <w:color w:val="222222"/>
          <w:shd w:val="clear" w:color="auto" w:fill="FFFFFF"/>
        </w:rPr>
        <w:t>Spectrum of decision making and applications</w:t>
      </w:r>
      <w:r w:rsidRPr="00D5657C">
        <w:rPr>
          <w:color w:val="222222"/>
          <w:shd w:val="clear" w:color="auto" w:fill="FFFFFF"/>
        </w:rPr>
        <w:t>, </w:t>
      </w:r>
      <w:r w:rsidRPr="00D5657C">
        <w:rPr>
          <w:i/>
          <w:iCs/>
          <w:color w:val="222222"/>
          <w:shd w:val="clear" w:color="auto" w:fill="FFFFFF"/>
        </w:rPr>
        <w:t>2</w:t>
      </w:r>
      <w:r w:rsidRPr="00D5657C">
        <w:rPr>
          <w:color w:val="222222"/>
          <w:shd w:val="clear" w:color="auto" w:fill="FFFFFF"/>
        </w:rPr>
        <w:t xml:space="preserve">(1), pp.94-99. </w:t>
      </w:r>
      <w:hyperlink r:id="rId40" w:history="1">
        <w:r w:rsidRPr="00D5657C">
          <w:rPr>
            <w:rStyle w:val="Hyperlink"/>
            <w:shd w:val="clear" w:color="auto" w:fill="FFFFFF"/>
          </w:rPr>
          <w:t>http://dmap-journal.org/index.php/dmap/article/view/13</w:t>
        </w:r>
      </w:hyperlink>
    </w:p>
    <w:p w14:paraId="5BC178BD" w14:textId="77777777" w:rsidR="00506EF2" w:rsidRPr="00D5657C" w:rsidRDefault="00506EF2" w:rsidP="00D5657C">
      <w:pPr>
        <w:spacing w:before="240"/>
      </w:pPr>
      <w:r w:rsidRPr="00D5657C">
        <w:rPr>
          <w:color w:val="222222"/>
          <w:shd w:val="clear" w:color="auto" w:fill="FFFFFF"/>
        </w:rPr>
        <w:t>Ferreira, J.C. and Esperança, M., 2025. Enhancing sustainable last-mile delivery: The impact of electric vehicles and AI optimization on urban logistics. </w:t>
      </w:r>
      <w:r w:rsidRPr="00D5657C">
        <w:rPr>
          <w:i/>
          <w:iCs/>
          <w:color w:val="222222"/>
          <w:shd w:val="clear" w:color="auto" w:fill="FFFFFF"/>
        </w:rPr>
        <w:t>World Electric Vehicle Journal</w:t>
      </w:r>
      <w:r w:rsidRPr="00D5657C">
        <w:rPr>
          <w:color w:val="222222"/>
          <w:shd w:val="clear" w:color="auto" w:fill="FFFFFF"/>
        </w:rPr>
        <w:t>, </w:t>
      </w:r>
      <w:r w:rsidRPr="00D5657C">
        <w:rPr>
          <w:i/>
          <w:iCs/>
          <w:color w:val="222222"/>
          <w:shd w:val="clear" w:color="auto" w:fill="FFFFFF"/>
        </w:rPr>
        <w:t>16</w:t>
      </w:r>
      <w:r w:rsidRPr="00D5657C">
        <w:rPr>
          <w:color w:val="222222"/>
          <w:shd w:val="clear" w:color="auto" w:fill="FFFFFF"/>
        </w:rPr>
        <w:t xml:space="preserve">(5), p.242. </w:t>
      </w:r>
      <w:hyperlink r:id="rId41" w:history="1">
        <w:r w:rsidRPr="00D5657C">
          <w:rPr>
            <w:rStyle w:val="Hyperlink"/>
            <w:shd w:val="clear" w:color="auto" w:fill="FFFFFF"/>
          </w:rPr>
          <w:t>https://www.mdpi.com/2032-6653/16/5/242</w:t>
        </w:r>
      </w:hyperlink>
    </w:p>
    <w:p w14:paraId="2841C8EC" w14:textId="77777777" w:rsidR="00506EF2" w:rsidRPr="00D5657C" w:rsidRDefault="00506EF2" w:rsidP="00D5657C">
      <w:pPr>
        <w:spacing w:before="240"/>
      </w:pPr>
      <w:r w:rsidRPr="00D5657C">
        <w:t>Gunawan, E., 2023. Liquidity Ratio Analysis in Financing Short Term Liabilities. </w:t>
      </w:r>
      <w:r w:rsidRPr="00D5657C">
        <w:rPr>
          <w:i/>
          <w:iCs/>
        </w:rPr>
        <w:t>International Journal of Health, Economics, and Social Sciences (IJHESS)</w:t>
      </w:r>
      <w:r w:rsidRPr="00D5657C">
        <w:t>, </w:t>
      </w:r>
      <w:r w:rsidRPr="00D5657C">
        <w:rPr>
          <w:i/>
          <w:iCs/>
        </w:rPr>
        <w:t>5</w:t>
      </w:r>
      <w:r w:rsidRPr="00D5657C">
        <w:t xml:space="preserve">(2), pp.157-162. </w:t>
      </w:r>
      <w:hyperlink r:id="rId42" w:history="1">
        <w:r w:rsidRPr="00D5657C">
          <w:rPr>
            <w:rStyle w:val="Hyperlink"/>
          </w:rPr>
          <w:t>https://jurnal.unismuhpalu.ac.id/index.php/IJHESS/article/download/3611/2789</w:t>
        </w:r>
      </w:hyperlink>
      <w:r w:rsidRPr="00D5657C">
        <w:t xml:space="preserve"> </w:t>
      </w:r>
    </w:p>
    <w:p w14:paraId="7EC5CC8A" w14:textId="77777777" w:rsidR="00506EF2" w:rsidRPr="00D5657C" w:rsidRDefault="00506EF2" w:rsidP="00D5657C">
      <w:pPr>
        <w:spacing w:before="240"/>
      </w:pPr>
      <w:r w:rsidRPr="00D5657C">
        <w:rPr>
          <w:color w:val="222222"/>
          <w:shd w:val="clear" w:color="auto" w:fill="FFFFFF"/>
        </w:rPr>
        <w:t>Güven, A.F., Ateş, N., Alotaibi, S., Alzahrani, T., Amsal, A.M. and Elsayed, S.K., 2025. Sustainable hybrid systems for electric vehicle charging infrastructures in regional applications. </w:t>
      </w:r>
      <w:r w:rsidRPr="00D5657C">
        <w:rPr>
          <w:i/>
          <w:iCs/>
          <w:color w:val="222222"/>
          <w:shd w:val="clear" w:color="auto" w:fill="FFFFFF"/>
        </w:rPr>
        <w:t>Scientific Reports</w:t>
      </w:r>
      <w:r w:rsidRPr="00D5657C">
        <w:rPr>
          <w:color w:val="222222"/>
          <w:shd w:val="clear" w:color="auto" w:fill="FFFFFF"/>
        </w:rPr>
        <w:t>, </w:t>
      </w:r>
      <w:r w:rsidRPr="00D5657C">
        <w:rPr>
          <w:i/>
          <w:iCs/>
          <w:color w:val="222222"/>
          <w:shd w:val="clear" w:color="auto" w:fill="FFFFFF"/>
        </w:rPr>
        <w:t>15</w:t>
      </w:r>
      <w:r w:rsidRPr="00D5657C">
        <w:rPr>
          <w:color w:val="222222"/>
          <w:shd w:val="clear" w:color="auto" w:fill="FFFFFF"/>
        </w:rPr>
        <w:t xml:space="preserve">(1), p.4199. </w:t>
      </w:r>
      <w:hyperlink r:id="rId43" w:history="1">
        <w:r w:rsidRPr="00D5657C">
          <w:rPr>
            <w:rStyle w:val="Hyperlink"/>
            <w:shd w:val="clear" w:color="auto" w:fill="FFFFFF"/>
          </w:rPr>
          <w:t>https://www.nature.com/articles/s41598-025-87985-7</w:t>
        </w:r>
      </w:hyperlink>
    </w:p>
    <w:p w14:paraId="0544BCED" w14:textId="77777777" w:rsidR="00506EF2" w:rsidRPr="00D5657C" w:rsidRDefault="00506EF2" w:rsidP="00D5657C">
      <w:pPr>
        <w:spacing w:before="240"/>
      </w:pPr>
      <w:r w:rsidRPr="00D5657C">
        <w:t>Hia, E., 2023. The Effect of Profitability on Cash Dividends in Consumer Goods Industry Sector Companies on the Indonesian Stock Exchange (Period 2015-2019). </w:t>
      </w:r>
      <w:r w:rsidRPr="00D5657C">
        <w:rPr>
          <w:i/>
          <w:iCs/>
        </w:rPr>
        <w:t>Interconnection: An Economic Perspective Horizon</w:t>
      </w:r>
      <w:r w:rsidRPr="00D5657C">
        <w:t>, </w:t>
      </w:r>
      <w:r w:rsidRPr="00D5657C">
        <w:rPr>
          <w:i/>
          <w:iCs/>
        </w:rPr>
        <w:t>1</w:t>
      </w:r>
      <w:r w:rsidRPr="00D5657C">
        <w:t xml:space="preserve">(3), pp.105-124. </w:t>
      </w:r>
      <w:hyperlink r:id="rId44" w:history="1">
        <w:r w:rsidRPr="00D5657C">
          <w:rPr>
            <w:rStyle w:val="Hyperlink"/>
          </w:rPr>
          <w:t>http://firstcierapublisher.com/index.php/interconnection/article/download/50/61</w:t>
        </w:r>
      </w:hyperlink>
      <w:r w:rsidRPr="00D5657C">
        <w:t xml:space="preserve"> </w:t>
      </w:r>
    </w:p>
    <w:p w14:paraId="39108E10" w14:textId="77777777" w:rsidR="00506EF2" w:rsidRPr="00D5657C" w:rsidRDefault="00506EF2" w:rsidP="00D5657C">
      <w:pPr>
        <w:spacing w:before="240"/>
      </w:pPr>
      <w:r w:rsidRPr="00D5657C">
        <w:t>Jacobs, A.J., 2023. Kia Motors: Asian Crisis, Merger into the Hyundai Group, 1997–1998. In </w:t>
      </w:r>
      <w:r w:rsidRPr="00D5657C">
        <w:rPr>
          <w:i/>
          <w:iCs/>
        </w:rPr>
        <w:t>The Korean Automotive Industry, Volume 2: Asian Crisis to Today, 1997–2020</w:t>
      </w:r>
      <w:r w:rsidRPr="00D5657C">
        <w:t xml:space="preserve"> (pp. 179-205). Cham: Springer International Publishing. </w:t>
      </w:r>
      <w:hyperlink r:id="rId45" w:history="1">
        <w:r w:rsidRPr="00D5657C">
          <w:rPr>
            <w:rStyle w:val="Hyperlink"/>
          </w:rPr>
          <w:t>https://link.springer.com/chapter/10.1007/978-3-031-36453-2_6</w:t>
        </w:r>
      </w:hyperlink>
      <w:r w:rsidRPr="00D5657C">
        <w:t xml:space="preserve"> </w:t>
      </w:r>
    </w:p>
    <w:p w14:paraId="4B26DDF8" w14:textId="088C1096" w:rsidR="00506EF2" w:rsidRPr="00D5657C" w:rsidRDefault="00506EF2" w:rsidP="00D5657C">
      <w:pPr>
        <w:spacing w:before="240"/>
      </w:pPr>
      <w:r w:rsidRPr="00D5657C">
        <w:t xml:space="preserve">KIA, 2026. </w:t>
      </w:r>
      <w:r w:rsidR="00BB3F71" w:rsidRPr="00D5657C">
        <w:rPr>
          <w:i/>
          <w:iCs/>
        </w:rPr>
        <w:t>Source of Inspiration: The Origin</w:t>
      </w:r>
      <w:r w:rsidRPr="00D5657C">
        <w:rPr>
          <w:i/>
          <w:iCs/>
        </w:rPr>
        <w:t>.</w:t>
      </w:r>
      <w:r w:rsidRPr="00D5657C">
        <w:t xml:space="preserve"> Available at: </w:t>
      </w:r>
      <w:hyperlink r:id="rId46" w:history="1">
        <w:r w:rsidRPr="00D5657C">
          <w:rPr>
            <w:rStyle w:val="Hyperlink"/>
          </w:rPr>
          <w:t>https://worldwide.kia.com/int/our-symbol</w:t>
        </w:r>
      </w:hyperlink>
      <w:r w:rsidRPr="00D5657C">
        <w:t xml:space="preserve"> [Accessed on: </w:t>
      </w:r>
      <w:r w:rsidR="00BB3F71" w:rsidRPr="00D5657C">
        <w:t>01</w:t>
      </w:r>
      <w:r w:rsidRPr="00D5657C">
        <w:t xml:space="preserve"> March 2026]</w:t>
      </w:r>
    </w:p>
    <w:p w14:paraId="2D1E4AFC" w14:textId="77777777" w:rsidR="00506EF2" w:rsidRPr="00D5657C" w:rsidRDefault="00506EF2" w:rsidP="00D5657C">
      <w:pPr>
        <w:spacing w:before="240"/>
      </w:pPr>
      <w:proofErr w:type="spellStart"/>
      <w:r w:rsidRPr="00D5657C">
        <w:rPr>
          <w:color w:val="222222"/>
          <w:shd w:val="clear" w:color="auto" w:fill="FFFFFF"/>
        </w:rPr>
        <w:lastRenderedPageBreak/>
        <w:t>Mitikiri</w:t>
      </w:r>
      <w:proofErr w:type="spellEnd"/>
      <w:r w:rsidRPr="00D5657C">
        <w:rPr>
          <w:color w:val="222222"/>
          <w:shd w:val="clear" w:color="auto" w:fill="FFFFFF"/>
        </w:rPr>
        <w:t xml:space="preserve">, S.B., Srinivas, V.L. and Pal, M., 2025. Anomaly detection of adversarial </w:t>
      </w:r>
      <w:proofErr w:type="spellStart"/>
      <w:r w:rsidRPr="00D5657C">
        <w:rPr>
          <w:color w:val="222222"/>
          <w:shd w:val="clear" w:color="auto" w:fill="FFFFFF"/>
        </w:rPr>
        <w:t>cyber attacks</w:t>
      </w:r>
      <w:proofErr w:type="spellEnd"/>
      <w:r w:rsidRPr="00D5657C">
        <w:rPr>
          <w:color w:val="222222"/>
          <w:shd w:val="clear" w:color="auto" w:fill="FFFFFF"/>
        </w:rPr>
        <w:t xml:space="preserve"> on electric vehicle charging stations. </w:t>
      </w:r>
      <w:r w:rsidRPr="00D5657C">
        <w:rPr>
          <w:i/>
          <w:iCs/>
          <w:color w:val="222222"/>
          <w:shd w:val="clear" w:color="auto" w:fill="FFFFFF"/>
        </w:rPr>
        <w:t>e-Prime-Advances in Electrical Engineering, Electronics and Energy</w:t>
      </w:r>
      <w:r w:rsidRPr="00D5657C">
        <w:rPr>
          <w:color w:val="222222"/>
          <w:shd w:val="clear" w:color="auto" w:fill="FFFFFF"/>
        </w:rPr>
        <w:t>, </w:t>
      </w:r>
      <w:r w:rsidRPr="00D5657C">
        <w:rPr>
          <w:i/>
          <w:iCs/>
          <w:color w:val="222222"/>
          <w:shd w:val="clear" w:color="auto" w:fill="FFFFFF"/>
        </w:rPr>
        <w:t>11</w:t>
      </w:r>
      <w:r w:rsidRPr="00D5657C">
        <w:rPr>
          <w:color w:val="222222"/>
          <w:shd w:val="clear" w:color="auto" w:fill="FFFFFF"/>
        </w:rPr>
        <w:t xml:space="preserve">, p.100911. </w:t>
      </w:r>
      <w:hyperlink r:id="rId47" w:history="1">
        <w:r w:rsidRPr="00D5657C">
          <w:rPr>
            <w:rStyle w:val="Hyperlink"/>
            <w:shd w:val="clear" w:color="auto" w:fill="FFFFFF"/>
          </w:rPr>
          <w:t>https://www.sciencedirect.com/science/article/pii/S277267112500018X</w:t>
        </w:r>
      </w:hyperlink>
    </w:p>
    <w:p w14:paraId="7E2F81DB" w14:textId="77777777" w:rsidR="00506EF2" w:rsidRPr="00D5657C" w:rsidRDefault="00506EF2" w:rsidP="00D5657C">
      <w:pPr>
        <w:spacing w:before="240"/>
      </w:pPr>
      <w:r w:rsidRPr="00D5657C">
        <w:t>Mollah, M.A.S., Rouf, M.A. and Rana, S.S., 2023. A study on capital budgeting practices of some selected companies in Bangladesh. </w:t>
      </w:r>
      <w:r w:rsidRPr="00D5657C">
        <w:rPr>
          <w:i/>
          <w:iCs/>
        </w:rPr>
        <w:t>PSU Research Review</w:t>
      </w:r>
      <w:r w:rsidRPr="00D5657C">
        <w:t>, </w:t>
      </w:r>
      <w:r w:rsidRPr="00D5657C">
        <w:rPr>
          <w:i/>
          <w:iCs/>
        </w:rPr>
        <w:t>7</w:t>
      </w:r>
      <w:r w:rsidRPr="00D5657C">
        <w:t xml:space="preserve">(2), pp.137-151. </w:t>
      </w:r>
      <w:hyperlink r:id="rId48" w:history="1">
        <w:r w:rsidRPr="00D5657C">
          <w:rPr>
            <w:rStyle w:val="Hyperlink"/>
          </w:rPr>
          <w:t>https://www.emerald.com/prr/article-pdf/7/2/137/2129749/prr-10-2020-0035.pdf</w:t>
        </w:r>
      </w:hyperlink>
      <w:r w:rsidRPr="00D5657C">
        <w:t xml:space="preserve"> </w:t>
      </w:r>
    </w:p>
    <w:p w14:paraId="7F95A65E" w14:textId="77777777" w:rsidR="00506EF2" w:rsidRPr="00D5657C" w:rsidRDefault="00506EF2" w:rsidP="00D5657C">
      <w:pPr>
        <w:spacing w:before="240"/>
      </w:pPr>
      <w:r w:rsidRPr="00D5657C">
        <w:rPr>
          <w:color w:val="222222"/>
          <w:shd w:val="clear" w:color="auto" w:fill="FFFFFF"/>
        </w:rPr>
        <w:t>Murugan, M., Elumalai, P.V., Vijayakumar, K.C.K., Babu, M., Suresh Kumar, K., Ganesh, M., Kuang, L. and Prabhakar, S., 2025. A comprehensive review of thermal management methods and ideal system design for improved electric vehicle battery pack performance and safety. </w:t>
      </w:r>
      <w:r w:rsidRPr="00D5657C">
        <w:rPr>
          <w:i/>
          <w:iCs/>
          <w:color w:val="222222"/>
          <w:shd w:val="clear" w:color="auto" w:fill="FFFFFF"/>
        </w:rPr>
        <w:t>Energy Science &amp; Engineering</w:t>
      </w:r>
      <w:r w:rsidRPr="00D5657C">
        <w:rPr>
          <w:color w:val="222222"/>
          <w:shd w:val="clear" w:color="auto" w:fill="FFFFFF"/>
        </w:rPr>
        <w:t>, </w:t>
      </w:r>
      <w:r w:rsidRPr="00D5657C">
        <w:rPr>
          <w:i/>
          <w:iCs/>
          <w:color w:val="222222"/>
          <w:shd w:val="clear" w:color="auto" w:fill="FFFFFF"/>
        </w:rPr>
        <w:t>13</w:t>
      </w:r>
      <w:r w:rsidRPr="00D5657C">
        <w:rPr>
          <w:color w:val="222222"/>
          <w:shd w:val="clear" w:color="auto" w:fill="FFFFFF"/>
        </w:rPr>
        <w:t xml:space="preserve">(3), pp.1011-1036. </w:t>
      </w:r>
      <w:hyperlink r:id="rId49" w:history="1">
        <w:r w:rsidRPr="00D5657C">
          <w:rPr>
            <w:rStyle w:val="Hyperlink"/>
            <w:shd w:val="clear" w:color="auto" w:fill="FFFFFF"/>
          </w:rPr>
          <w:t>https://scijournals.onlinelibrary.wiley.com/doi/abs/10.1002/ese3.2081</w:t>
        </w:r>
      </w:hyperlink>
    </w:p>
    <w:p w14:paraId="2B1C4F13" w14:textId="77777777" w:rsidR="00506EF2" w:rsidRPr="00D5657C" w:rsidRDefault="00506EF2" w:rsidP="00D5657C">
      <w:pPr>
        <w:spacing w:before="240"/>
      </w:pPr>
      <w:r w:rsidRPr="00D5657C">
        <w:rPr>
          <w:color w:val="222222"/>
          <w:shd w:val="clear" w:color="auto" w:fill="FFFFFF"/>
        </w:rPr>
        <w:t xml:space="preserve">Ndhlovu, E., Mhlanga, D. and Duri, B., 2025. </w:t>
      </w:r>
      <w:proofErr w:type="spellStart"/>
      <w:r w:rsidRPr="00D5657C">
        <w:rPr>
          <w:color w:val="222222"/>
          <w:shd w:val="clear" w:color="auto" w:fill="FFFFFF"/>
        </w:rPr>
        <w:t>Decarbonising</w:t>
      </w:r>
      <w:proofErr w:type="spellEnd"/>
      <w:r w:rsidRPr="00D5657C">
        <w:rPr>
          <w:color w:val="222222"/>
          <w:shd w:val="clear" w:color="auto" w:fill="FFFFFF"/>
        </w:rPr>
        <w:t xml:space="preserve"> urban transport: an overview of electric vehicles, public transport, and sustainable infrastructure in achieving net-zero emissions. </w:t>
      </w:r>
      <w:r w:rsidRPr="00D5657C">
        <w:rPr>
          <w:i/>
          <w:iCs/>
          <w:color w:val="222222"/>
          <w:shd w:val="clear" w:color="auto" w:fill="FFFFFF"/>
        </w:rPr>
        <w:t>Discover Global Society</w:t>
      </w:r>
      <w:r w:rsidRPr="00D5657C">
        <w:rPr>
          <w:color w:val="222222"/>
          <w:shd w:val="clear" w:color="auto" w:fill="FFFFFF"/>
        </w:rPr>
        <w:t>, </w:t>
      </w:r>
      <w:r w:rsidRPr="00D5657C">
        <w:rPr>
          <w:i/>
          <w:iCs/>
          <w:color w:val="222222"/>
          <w:shd w:val="clear" w:color="auto" w:fill="FFFFFF"/>
        </w:rPr>
        <w:t>3</w:t>
      </w:r>
      <w:r w:rsidRPr="00D5657C">
        <w:rPr>
          <w:color w:val="222222"/>
          <w:shd w:val="clear" w:color="auto" w:fill="FFFFFF"/>
        </w:rPr>
        <w:t xml:space="preserve">(1), p.53. </w:t>
      </w:r>
      <w:hyperlink r:id="rId50" w:history="1">
        <w:r w:rsidRPr="00D5657C">
          <w:rPr>
            <w:rStyle w:val="Hyperlink"/>
            <w:shd w:val="clear" w:color="auto" w:fill="FFFFFF"/>
          </w:rPr>
          <w:t>https://link.springer.com/article/10.1007/s44282-025-00201-9</w:t>
        </w:r>
      </w:hyperlink>
    </w:p>
    <w:p w14:paraId="7812472B" w14:textId="77777777" w:rsidR="00506EF2" w:rsidRPr="00D5657C" w:rsidRDefault="00506EF2" w:rsidP="00D5657C">
      <w:pPr>
        <w:spacing w:before="240"/>
      </w:pPr>
      <w:r w:rsidRPr="00D5657C">
        <w:t xml:space="preserve">Odhiambo, J.D., </w:t>
      </w:r>
      <w:proofErr w:type="spellStart"/>
      <w:r w:rsidRPr="00D5657C">
        <w:t>Murori</w:t>
      </w:r>
      <w:proofErr w:type="spellEnd"/>
      <w:r w:rsidRPr="00D5657C">
        <w:t>, C.K. and Aringo, C.E., 2025. Financial leverage and firm performance: An empirical review and analysis. </w:t>
      </w:r>
      <w:r w:rsidRPr="00D5657C">
        <w:rPr>
          <w:i/>
          <w:iCs/>
        </w:rPr>
        <w:t>East African Finance Journal</w:t>
      </w:r>
      <w:r w:rsidRPr="00D5657C">
        <w:t>, </w:t>
      </w:r>
      <w:r w:rsidRPr="00D5657C">
        <w:rPr>
          <w:i/>
          <w:iCs/>
        </w:rPr>
        <w:t>4</w:t>
      </w:r>
      <w:r w:rsidRPr="00D5657C">
        <w:t xml:space="preserve">(1), pp.25-35. </w:t>
      </w:r>
      <w:hyperlink r:id="rId51" w:history="1">
        <w:r w:rsidRPr="00D5657C">
          <w:rPr>
            <w:rStyle w:val="Hyperlink"/>
          </w:rPr>
          <w:t>https://ijcsacademia.com/index.php/eafj/article/download/141/144</w:t>
        </w:r>
      </w:hyperlink>
      <w:r w:rsidRPr="00D5657C">
        <w:t xml:space="preserve"> </w:t>
      </w:r>
    </w:p>
    <w:p w14:paraId="70413075" w14:textId="77777777" w:rsidR="00506EF2" w:rsidRPr="00D5657C" w:rsidRDefault="00506EF2" w:rsidP="00D5657C">
      <w:pPr>
        <w:spacing w:before="240"/>
      </w:pPr>
      <w:proofErr w:type="spellStart"/>
      <w:r w:rsidRPr="00D5657C">
        <w:rPr>
          <w:color w:val="222222"/>
          <w:shd w:val="clear" w:color="auto" w:fill="FFFFFF"/>
        </w:rPr>
        <w:t>Oluwalana</w:t>
      </w:r>
      <w:proofErr w:type="spellEnd"/>
      <w:r w:rsidRPr="00D5657C">
        <w:rPr>
          <w:color w:val="222222"/>
          <w:shd w:val="clear" w:color="auto" w:fill="FFFFFF"/>
        </w:rPr>
        <w:t>, O.J. and Grzesik, K., 2025. Solar-powered electric vehicles: Comprehensive review of technology advancements, challenges, and future prospects. </w:t>
      </w:r>
      <w:r w:rsidRPr="00D5657C">
        <w:rPr>
          <w:i/>
          <w:iCs/>
          <w:color w:val="222222"/>
          <w:shd w:val="clear" w:color="auto" w:fill="FFFFFF"/>
        </w:rPr>
        <w:t>Energies</w:t>
      </w:r>
      <w:r w:rsidRPr="00D5657C">
        <w:rPr>
          <w:color w:val="222222"/>
          <w:shd w:val="clear" w:color="auto" w:fill="FFFFFF"/>
        </w:rPr>
        <w:t>, </w:t>
      </w:r>
      <w:r w:rsidRPr="00D5657C">
        <w:rPr>
          <w:i/>
          <w:iCs/>
          <w:color w:val="222222"/>
          <w:shd w:val="clear" w:color="auto" w:fill="FFFFFF"/>
        </w:rPr>
        <w:t>18</w:t>
      </w:r>
      <w:r w:rsidRPr="00D5657C">
        <w:rPr>
          <w:color w:val="222222"/>
          <w:shd w:val="clear" w:color="auto" w:fill="FFFFFF"/>
        </w:rPr>
        <w:t xml:space="preserve">(14), p.3650. </w:t>
      </w:r>
      <w:hyperlink r:id="rId52" w:history="1">
        <w:r w:rsidRPr="00D5657C">
          <w:rPr>
            <w:rStyle w:val="Hyperlink"/>
            <w:shd w:val="clear" w:color="auto" w:fill="FFFFFF"/>
          </w:rPr>
          <w:t>https://www.mdpi.com/1996-1073/18/14/3650</w:t>
        </w:r>
      </w:hyperlink>
    </w:p>
    <w:p w14:paraId="0FECF1D1" w14:textId="77777777" w:rsidR="00506EF2" w:rsidRPr="00D5657C" w:rsidRDefault="00506EF2" w:rsidP="00D5657C">
      <w:pPr>
        <w:spacing w:before="240"/>
      </w:pPr>
      <w:proofErr w:type="spellStart"/>
      <w:r w:rsidRPr="00D5657C">
        <w:rPr>
          <w:color w:val="222222"/>
          <w:shd w:val="clear" w:color="auto" w:fill="FFFFFF"/>
        </w:rPr>
        <w:t>Onomakpo</w:t>
      </w:r>
      <w:proofErr w:type="spellEnd"/>
      <w:r w:rsidRPr="00D5657C">
        <w:rPr>
          <w:color w:val="222222"/>
          <w:shd w:val="clear" w:color="auto" w:fill="FFFFFF"/>
        </w:rPr>
        <w:t>, H.E.O., 2025. ESG risk ratings and stock performance in electric vehicle manufacturing: A panel regression analysis using the Fama-French five-factor model. </w:t>
      </w:r>
      <w:r w:rsidRPr="00D5657C">
        <w:rPr>
          <w:i/>
          <w:iCs/>
          <w:color w:val="222222"/>
          <w:shd w:val="clear" w:color="auto" w:fill="FFFFFF"/>
        </w:rPr>
        <w:t>Journal of Investment Banking and Finance</w:t>
      </w:r>
      <w:r w:rsidRPr="00D5657C">
        <w:rPr>
          <w:color w:val="222222"/>
          <w:shd w:val="clear" w:color="auto" w:fill="FFFFFF"/>
        </w:rPr>
        <w:t>, </w:t>
      </w:r>
      <w:r w:rsidRPr="00D5657C">
        <w:rPr>
          <w:i/>
          <w:iCs/>
          <w:color w:val="222222"/>
          <w:shd w:val="clear" w:color="auto" w:fill="FFFFFF"/>
        </w:rPr>
        <w:t>3</w:t>
      </w:r>
      <w:r w:rsidRPr="00D5657C">
        <w:rPr>
          <w:color w:val="222222"/>
          <w:shd w:val="clear" w:color="auto" w:fill="FFFFFF"/>
        </w:rPr>
        <w:t xml:space="preserve">(1), p.12. </w:t>
      </w:r>
      <w:hyperlink r:id="rId53" w:history="1">
        <w:r w:rsidRPr="00D5657C">
          <w:rPr>
            <w:rStyle w:val="Hyperlink"/>
            <w:shd w:val="clear" w:color="auto" w:fill="FFFFFF"/>
          </w:rPr>
          <w:t>https://www.academia.edu/download/122484032/esg_risk_ratings_and_stock_performance_in_electric_vehicle_manufacturing_a_panel_regression_analysis_using_the_famafrenc.pdf</w:t>
        </w:r>
      </w:hyperlink>
    </w:p>
    <w:p w14:paraId="10059567" w14:textId="77777777" w:rsidR="00506EF2" w:rsidRPr="00D5657C" w:rsidRDefault="00506EF2" w:rsidP="00D5657C">
      <w:pPr>
        <w:spacing w:before="240"/>
      </w:pPr>
      <w:r w:rsidRPr="00D5657C">
        <w:rPr>
          <w:color w:val="222222"/>
          <w:shd w:val="clear" w:color="auto" w:fill="FFFFFF"/>
        </w:rPr>
        <w:lastRenderedPageBreak/>
        <w:t>Qays, M.O., Ahmad, I., Habibi, D. and Moses, P., 2025. Long-term techno-economic analysis considering system strength and reliability shortfalls of electric vehicle-to-grid-systems installations integrated with renewable energy generators using hybrid GRU-classical optimization method. </w:t>
      </w:r>
      <w:r w:rsidRPr="00D5657C">
        <w:rPr>
          <w:i/>
          <w:iCs/>
          <w:color w:val="222222"/>
          <w:shd w:val="clear" w:color="auto" w:fill="FFFFFF"/>
        </w:rPr>
        <w:t>Sustainable Energy Technologies and Assessments</w:t>
      </w:r>
      <w:r w:rsidRPr="00D5657C">
        <w:rPr>
          <w:color w:val="222222"/>
          <w:shd w:val="clear" w:color="auto" w:fill="FFFFFF"/>
        </w:rPr>
        <w:t>, </w:t>
      </w:r>
      <w:r w:rsidRPr="00D5657C">
        <w:rPr>
          <w:i/>
          <w:iCs/>
          <w:color w:val="222222"/>
          <w:shd w:val="clear" w:color="auto" w:fill="FFFFFF"/>
        </w:rPr>
        <w:t>76</w:t>
      </w:r>
      <w:r w:rsidRPr="00D5657C">
        <w:rPr>
          <w:color w:val="222222"/>
          <w:shd w:val="clear" w:color="auto" w:fill="FFFFFF"/>
        </w:rPr>
        <w:t xml:space="preserve">, p.104294. </w:t>
      </w:r>
      <w:hyperlink r:id="rId54" w:history="1">
        <w:r w:rsidRPr="00D5657C">
          <w:rPr>
            <w:rStyle w:val="Hyperlink"/>
            <w:shd w:val="clear" w:color="auto" w:fill="FFFFFF"/>
          </w:rPr>
          <w:t>https://www.sciencedirect.com/science/article/pii/S2213138825001250</w:t>
        </w:r>
      </w:hyperlink>
    </w:p>
    <w:p w14:paraId="414145EB" w14:textId="77777777" w:rsidR="00506EF2" w:rsidRPr="00D5657C" w:rsidRDefault="00506EF2" w:rsidP="00D5657C">
      <w:pPr>
        <w:spacing w:before="240"/>
      </w:pPr>
      <w:r w:rsidRPr="00D5657C">
        <w:rPr>
          <w:color w:val="222222"/>
          <w:shd w:val="clear" w:color="auto" w:fill="FFFFFF"/>
        </w:rPr>
        <w:t>Rahma, B., Kramberger, T., Barakat, M. and Ali, A.H., 2025. Investigating customers’ purchase intentions for electric vehicles with linkage of theory of reasoned action and self-image congruence. </w:t>
      </w:r>
      <w:r w:rsidRPr="00D5657C">
        <w:rPr>
          <w:i/>
          <w:iCs/>
          <w:color w:val="222222"/>
          <w:shd w:val="clear" w:color="auto" w:fill="FFFFFF"/>
        </w:rPr>
        <w:t>Business Process Management Journal</w:t>
      </w:r>
      <w:r w:rsidRPr="00D5657C">
        <w:rPr>
          <w:color w:val="222222"/>
          <w:shd w:val="clear" w:color="auto" w:fill="FFFFFF"/>
        </w:rPr>
        <w:t>, </w:t>
      </w:r>
      <w:r w:rsidRPr="00D5657C">
        <w:rPr>
          <w:i/>
          <w:iCs/>
          <w:color w:val="222222"/>
          <w:shd w:val="clear" w:color="auto" w:fill="FFFFFF"/>
        </w:rPr>
        <w:t>31</w:t>
      </w:r>
      <w:r w:rsidRPr="00D5657C">
        <w:rPr>
          <w:color w:val="222222"/>
          <w:shd w:val="clear" w:color="auto" w:fill="FFFFFF"/>
        </w:rPr>
        <w:t xml:space="preserve">(3), pp.948-973. </w:t>
      </w:r>
      <w:hyperlink r:id="rId55" w:history="1">
        <w:r w:rsidRPr="00D5657C">
          <w:rPr>
            <w:rStyle w:val="Hyperlink"/>
            <w:shd w:val="clear" w:color="auto" w:fill="FFFFFF"/>
          </w:rPr>
          <w:t>https://www.emerald.com/bpmj/article/31/3/948/1263290</w:t>
        </w:r>
      </w:hyperlink>
    </w:p>
    <w:p w14:paraId="00241660" w14:textId="77777777" w:rsidR="00506EF2" w:rsidRPr="00D5657C" w:rsidRDefault="00506EF2" w:rsidP="00D5657C">
      <w:pPr>
        <w:spacing w:before="240"/>
      </w:pPr>
      <w:r w:rsidRPr="00D5657C">
        <w:t>Safari, A. and Hossain, M., 2024. Large firms’ non-core technology assets and their management potential. </w:t>
      </w:r>
      <w:r w:rsidRPr="00D5657C">
        <w:rPr>
          <w:i/>
          <w:iCs/>
        </w:rPr>
        <w:t>Innovation: The European Journal of Social Science Research</w:t>
      </w:r>
      <w:r w:rsidRPr="00D5657C">
        <w:t xml:space="preserve">, pp.1-21. </w:t>
      </w:r>
      <w:hyperlink r:id="rId56" w:history="1">
        <w:r w:rsidRPr="00D5657C">
          <w:rPr>
            <w:rStyle w:val="Hyperlink"/>
          </w:rPr>
          <w:t>https://www.tandfonline.com/doi/abs/10.1080/13511610.2024.2432938</w:t>
        </w:r>
      </w:hyperlink>
      <w:r w:rsidRPr="00D5657C">
        <w:t xml:space="preserve"> </w:t>
      </w:r>
    </w:p>
    <w:p w14:paraId="037B17BA" w14:textId="77777777" w:rsidR="00506EF2" w:rsidRPr="00D5657C" w:rsidRDefault="00506EF2" w:rsidP="00D5657C">
      <w:pPr>
        <w:spacing w:before="240"/>
      </w:pPr>
      <w:r w:rsidRPr="00D5657C">
        <w:rPr>
          <w:color w:val="222222"/>
          <w:shd w:val="clear" w:color="auto" w:fill="FFFFFF"/>
        </w:rPr>
        <w:t>Safarzadeh, H. and Di Maria, F., 2025. Progress, challenges and opportunities in recycling electric vehicle batteries: a systematic review article. </w:t>
      </w:r>
      <w:r w:rsidRPr="00D5657C">
        <w:rPr>
          <w:i/>
          <w:iCs/>
          <w:color w:val="222222"/>
          <w:shd w:val="clear" w:color="auto" w:fill="FFFFFF"/>
        </w:rPr>
        <w:t>Batteries</w:t>
      </w:r>
      <w:r w:rsidRPr="00D5657C">
        <w:rPr>
          <w:color w:val="222222"/>
          <w:shd w:val="clear" w:color="auto" w:fill="FFFFFF"/>
        </w:rPr>
        <w:t>, </w:t>
      </w:r>
      <w:r w:rsidRPr="00D5657C">
        <w:rPr>
          <w:i/>
          <w:iCs/>
          <w:color w:val="222222"/>
          <w:shd w:val="clear" w:color="auto" w:fill="FFFFFF"/>
        </w:rPr>
        <w:t>11</w:t>
      </w:r>
      <w:r w:rsidRPr="00D5657C">
        <w:rPr>
          <w:color w:val="222222"/>
          <w:shd w:val="clear" w:color="auto" w:fill="FFFFFF"/>
        </w:rPr>
        <w:t xml:space="preserve">(6), p.230. </w:t>
      </w:r>
      <w:hyperlink r:id="rId57" w:history="1">
        <w:r w:rsidRPr="00D5657C">
          <w:rPr>
            <w:rStyle w:val="Hyperlink"/>
            <w:shd w:val="clear" w:color="auto" w:fill="FFFFFF"/>
          </w:rPr>
          <w:t>https://www.mdpi.com/2313-0105/11/6/230</w:t>
        </w:r>
      </w:hyperlink>
    </w:p>
    <w:p w14:paraId="2449EC8D" w14:textId="77777777" w:rsidR="00506EF2" w:rsidRPr="00D5657C" w:rsidRDefault="00506EF2" w:rsidP="00D5657C">
      <w:pPr>
        <w:spacing w:before="240"/>
      </w:pPr>
      <w:r w:rsidRPr="00D5657C">
        <w:rPr>
          <w:color w:val="222222"/>
          <w:shd w:val="clear" w:color="auto" w:fill="FFFFFF"/>
        </w:rPr>
        <w:t xml:space="preserve">Samawi, G.A., </w:t>
      </w:r>
      <w:proofErr w:type="spellStart"/>
      <w:r w:rsidRPr="00D5657C">
        <w:rPr>
          <w:color w:val="222222"/>
          <w:shd w:val="clear" w:color="auto" w:fill="FFFFFF"/>
        </w:rPr>
        <w:t>Bwaliez</w:t>
      </w:r>
      <w:proofErr w:type="spellEnd"/>
      <w:r w:rsidRPr="00D5657C">
        <w:rPr>
          <w:color w:val="222222"/>
          <w:shd w:val="clear" w:color="auto" w:fill="FFFFFF"/>
        </w:rPr>
        <w:t>, O.M., Jreissat, M. and Kandas, A., 2025. Advancing sustainable development in Jordan: a business and economic analysis of electric vehicle adoption in the transportation sector. </w:t>
      </w:r>
      <w:r w:rsidRPr="00D5657C">
        <w:rPr>
          <w:i/>
          <w:iCs/>
          <w:color w:val="222222"/>
          <w:shd w:val="clear" w:color="auto" w:fill="FFFFFF"/>
        </w:rPr>
        <w:t>World Electric Vehicle Journal</w:t>
      </w:r>
      <w:r w:rsidRPr="00D5657C">
        <w:rPr>
          <w:color w:val="222222"/>
          <w:shd w:val="clear" w:color="auto" w:fill="FFFFFF"/>
        </w:rPr>
        <w:t>, </w:t>
      </w:r>
      <w:r w:rsidRPr="00D5657C">
        <w:rPr>
          <w:i/>
          <w:iCs/>
          <w:color w:val="222222"/>
          <w:shd w:val="clear" w:color="auto" w:fill="FFFFFF"/>
        </w:rPr>
        <w:t>16</w:t>
      </w:r>
      <w:r w:rsidRPr="00D5657C">
        <w:rPr>
          <w:color w:val="222222"/>
          <w:shd w:val="clear" w:color="auto" w:fill="FFFFFF"/>
        </w:rPr>
        <w:t xml:space="preserve">(1), p.45. </w:t>
      </w:r>
      <w:hyperlink r:id="rId58" w:history="1">
        <w:r w:rsidRPr="00D5657C">
          <w:rPr>
            <w:rStyle w:val="Hyperlink"/>
            <w:shd w:val="clear" w:color="auto" w:fill="FFFFFF"/>
          </w:rPr>
          <w:t>https://www.mdpi.com/2032-6653/16/1/45</w:t>
        </w:r>
      </w:hyperlink>
    </w:p>
    <w:p w14:paraId="4304A4FD" w14:textId="77777777" w:rsidR="00506EF2" w:rsidRPr="00D5657C" w:rsidRDefault="00506EF2" w:rsidP="00D5657C">
      <w:pPr>
        <w:spacing w:before="240"/>
      </w:pPr>
      <w:r w:rsidRPr="00D5657C">
        <w:rPr>
          <w:color w:val="222222"/>
          <w:shd w:val="clear" w:color="auto" w:fill="FFFFFF"/>
        </w:rPr>
        <w:t xml:space="preserve">Serrato, D.A., </w:t>
      </w:r>
      <w:proofErr w:type="spellStart"/>
      <w:r w:rsidRPr="00D5657C">
        <w:rPr>
          <w:color w:val="222222"/>
          <w:shd w:val="clear" w:color="auto" w:fill="FFFFFF"/>
        </w:rPr>
        <w:t>Tibaquirá</w:t>
      </w:r>
      <w:proofErr w:type="spellEnd"/>
      <w:r w:rsidRPr="00D5657C">
        <w:rPr>
          <w:color w:val="222222"/>
          <w:shd w:val="clear" w:color="auto" w:fill="FFFFFF"/>
        </w:rPr>
        <w:t>, J.E., López, J.C., Castillo, J.C., Giraldo, M. and Quirama, L.F., 2025. Evaluating electric vehicle and emission standards improvement in a Latin American city. </w:t>
      </w:r>
      <w:r w:rsidRPr="00D5657C">
        <w:rPr>
          <w:i/>
          <w:iCs/>
          <w:color w:val="222222"/>
          <w:shd w:val="clear" w:color="auto" w:fill="FFFFFF"/>
        </w:rPr>
        <w:t>Green Energy and Intelligent Transportation</w:t>
      </w:r>
      <w:r w:rsidRPr="00D5657C">
        <w:rPr>
          <w:color w:val="222222"/>
          <w:shd w:val="clear" w:color="auto" w:fill="FFFFFF"/>
        </w:rPr>
        <w:t xml:space="preserve">, p.100284. </w:t>
      </w:r>
      <w:hyperlink r:id="rId59" w:history="1">
        <w:r w:rsidRPr="00D5657C">
          <w:rPr>
            <w:rStyle w:val="Hyperlink"/>
            <w:shd w:val="clear" w:color="auto" w:fill="FFFFFF"/>
          </w:rPr>
          <w:t>https://www.sciencedirect.com/science/article/pii/S2773153725000349</w:t>
        </w:r>
      </w:hyperlink>
    </w:p>
    <w:p w14:paraId="243A67AC" w14:textId="77777777" w:rsidR="00506EF2" w:rsidRPr="00D5657C" w:rsidRDefault="00506EF2" w:rsidP="00D5657C">
      <w:pPr>
        <w:spacing w:before="240"/>
      </w:pPr>
      <w:proofErr w:type="spellStart"/>
      <w:r w:rsidRPr="00D5657C">
        <w:rPr>
          <w:color w:val="222222"/>
          <w:shd w:val="clear" w:color="auto" w:fill="FFFFFF"/>
        </w:rPr>
        <w:t>Shamsuddoha</w:t>
      </w:r>
      <w:proofErr w:type="spellEnd"/>
      <w:r w:rsidRPr="00D5657C">
        <w:rPr>
          <w:color w:val="222222"/>
          <w:shd w:val="clear" w:color="auto" w:fill="FFFFFF"/>
        </w:rPr>
        <w:t>, M. and Nasir, T., 2025. The road ahead for hybrid or electric vehicles in developing countries: market growth, infrastructure, and policy needs. </w:t>
      </w:r>
      <w:r w:rsidRPr="00D5657C">
        <w:rPr>
          <w:i/>
          <w:iCs/>
          <w:color w:val="222222"/>
          <w:shd w:val="clear" w:color="auto" w:fill="FFFFFF"/>
        </w:rPr>
        <w:t>World Electric Vehicle Journal</w:t>
      </w:r>
      <w:r w:rsidRPr="00D5657C">
        <w:rPr>
          <w:color w:val="222222"/>
          <w:shd w:val="clear" w:color="auto" w:fill="FFFFFF"/>
        </w:rPr>
        <w:t>, </w:t>
      </w:r>
      <w:r w:rsidRPr="00D5657C">
        <w:rPr>
          <w:i/>
          <w:iCs/>
          <w:color w:val="222222"/>
          <w:shd w:val="clear" w:color="auto" w:fill="FFFFFF"/>
        </w:rPr>
        <w:t>16</w:t>
      </w:r>
      <w:r w:rsidRPr="00D5657C">
        <w:rPr>
          <w:color w:val="222222"/>
          <w:shd w:val="clear" w:color="auto" w:fill="FFFFFF"/>
        </w:rPr>
        <w:t xml:space="preserve">(3), p.180. </w:t>
      </w:r>
      <w:hyperlink r:id="rId60" w:history="1">
        <w:r w:rsidRPr="00D5657C">
          <w:rPr>
            <w:rStyle w:val="Hyperlink"/>
            <w:shd w:val="clear" w:color="auto" w:fill="FFFFFF"/>
          </w:rPr>
          <w:t>https://www.mdpi.com/2032-6653/16/3/180</w:t>
        </w:r>
      </w:hyperlink>
    </w:p>
    <w:p w14:paraId="6FA806E6" w14:textId="77777777" w:rsidR="00506EF2" w:rsidRPr="00D5657C" w:rsidRDefault="00506EF2" w:rsidP="00D5657C">
      <w:pPr>
        <w:spacing w:before="240"/>
      </w:pPr>
      <w:proofErr w:type="spellStart"/>
      <w:r w:rsidRPr="00D5657C">
        <w:rPr>
          <w:color w:val="222222"/>
          <w:shd w:val="clear" w:color="auto" w:fill="FFFFFF"/>
        </w:rPr>
        <w:lastRenderedPageBreak/>
        <w:t>Taamneh</w:t>
      </w:r>
      <w:proofErr w:type="spellEnd"/>
      <w:r w:rsidRPr="00D5657C">
        <w:rPr>
          <w:color w:val="222222"/>
          <w:shd w:val="clear" w:color="auto" w:fill="FFFFFF"/>
        </w:rPr>
        <w:t xml:space="preserve">, M.M. and </w:t>
      </w:r>
      <w:proofErr w:type="spellStart"/>
      <w:r w:rsidRPr="00D5657C">
        <w:rPr>
          <w:color w:val="222222"/>
          <w:shd w:val="clear" w:color="auto" w:fill="FFFFFF"/>
        </w:rPr>
        <w:t>Makahleh</w:t>
      </w:r>
      <w:proofErr w:type="spellEnd"/>
      <w:r w:rsidRPr="00D5657C">
        <w:rPr>
          <w:color w:val="222222"/>
          <w:shd w:val="clear" w:color="auto" w:fill="FFFFFF"/>
        </w:rPr>
        <w:t>, H.Y., 2025. The prospects of adopting electric vehicles in urban contexts: A systematic review of literature. </w:t>
      </w:r>
      <w:r w:rsidRPr="00D5657C">
        <w:rPr>
          <w:i/>
          <w:iCs/>
          <w:color w:val="222222"/>
          <w:shd w:val="clear" w:color="auto" w:fill="FFFFFF"/>
        </w:rPr>
        <w:t>Transportation Research Interdisciplinary Perspectives</w:t>
      </w:r>
      <w:r w:rsidRPr="00D5657C">
        <w:rPr>
          <w:color w:val="222222"/>
          <w:shd w:val="clear" w:color="auto" w:fill="FFFFFF"/>
        </w:rPr>
        <w:t>, </w:t>
      </w:r>
      <w:r w:rsidRPr="00D5657C">
        <w:rPr>
          <w:i/>
          <w:iCs/>
          <w:color w:val="222222"/>
          <w:shd w:val="clear" w:color="auto" w:fill="FFFFFF"/>
        </w:rPr>
        <w:t>31</w:t>
      </w:r>
      <w:r w:rsidRPr="00D5657C">
        <w:rPr>
          <w:color w:val="222222"/>
          <w:shd w:val="clear" w:color="auto" w:fill="FFFFFF"/>
        </w:rPr>
        <w:t xml:space="preserve">, p.101420. </w:t>
      </w:r>
      <w:hyperlink r:id="rId61" w:history="1">
        <w:r w:rsidRPr="00D5657C">
          <w:rPr>
            <w:rStyle w:val="Hyperlink"/>
            <w:shd w:val="clear" w:color="auto" w:fill="FFFFFF"/>
          </w:rPr>
          <w:t>https://www.sciencedirect.com/science/article/pii/S2590198225000995</w:t>
        </w:r>
      </w:hyperlink>
    </w:p>
    <w:p w14:paraId="1C1DA875" w14:textId="77777777" w:rsidR="00506EF2" w:rsidRPr="00D5657C" w:rsidRDefault="00506EF2" w:rsidP="00D5657C">
      <w:pPr>
        <w:spacing w:before="240"/>
      </w:pPr>
      <w:r w:rsidRPr="00D5657C">
        <w:rPr>
          <w:color w:val="222222"/>
          <w:shd w:val="clear" w:color="auto" w:fill="FFFFFF"/>
        </w:rPr>
        <w:t>Zhao, K., Sanmugam, A. and Aravindan, K.L., 2025. Driving sustainability in the green entrepreneurial intentions among SMEs in the electric vehicle component industry. </w:t>
      </w:r>
      <w:r w:rsidRPr="00D5657C">
        <w:rPr>
          <w:i/>
          <w:iCs/>
          <w:color w:val="222222"/>
          <w:shd w:val="clear" w:color="auto" w:fill="FFFFFF"/>
        </w:rPr>
        <w:t>Discover Sustainability</w:t>
      </w:r>
      <w:r w:rsidRPr="00D5657C">
        <w:rPr>
          <w:color w:val="222222"/>
          <w:shd w:val="clear" w:color="auto" w:fill="FFFFFF"/>
        </w:rPr>
        <w:t>, </w:t>
      </w:r>
      <w:r w:rsidRPr="00D5657C">
        <w:rPr>
          <w:i/>
          <w:iCs/>
          <w:color w:val="222222"/>
          <w:shd w:val="clear" w:color="auto" w:fill="FFFFFF"/>
        </w:rPr>
        <w:t>6</w:t>
      </w:r>
      <w:r w:rsidRPr="00D5657C">
        <w:rPr>
          <w:color w:val="222222"/>
          <w:shd w:val="clear" w:color="auto" w:fill="FFFFFF"/>
        </w:rPr>
        <w:t xml:space="preserve">(1), p.4. </w:t>
      </w:r>
      <w:hyperlink r:id="rId62" w:history="1">
        <w:r w:rsidRPr="00D5657C">
          <w:rPr>
            <w:rStyle w:val="Hyperlink"/>
            <w:shd w:val="clear" w:color="auto" w:fill="FFFFFF"/>
          </w:rPr>
          <w:t>https://link.springer.com/article/10.1007/s43621-024-00667-8</w:t>
        </w:r>
      </w:hyperlink>
    </w:p>
    <w:p w14:paraId="09E83120" w14:textId="77777777" w:rsidR="000C6FA5" w:rsidRPr="00D5657C" w:rsidRDefault="00150B75" w:rsidP="00D5657C">
      <w:pPr>
        <w:rPr>
          <w:lang w:val="en-GB"/>
        </w:rPr>
      </w:pPr>
      <w:r w:rsidRPr="00D5657C">
        <w:rPr>
          <w:lang w:val="en-GB"/>
        </w:rPr>
        <w:br w:type="page"/>
      </w:r>
    </w:p>
    <w:p w14:paraId="2BB155B1" w14:textId="77777777" w:rsidR="000C6FA5" w:rsidRPr="00D5657C" w:rsidRDefault="00150B75" w:rsidP="00D5657C">
      <w:pPr>
        <w:pStyle w:val="Heading1"/>
        <w:rPr>
          <w:lang w:val="en-GB"/>
        </w:rPr>
      </w:pPr>
      <w:bookmarkStart w:id="105" w:name="_si96vuazl2r0" w:colFirst="0" w:colLast="0"/>
      <w:bookmarkStart w:id="106" w:name="_Toc227743319"/>
      <w:bookmarkEnd w:id="105"/>
      <w:r w:rsidRPr="00D5657C">
        <w:rPr>
          <w:lang w:val="en-GB"/>
        </w:rPr>
        <w:lastRenderedPageBreak/>
        <w:t>Appendices</w:t>
      </w:r>
      <w:bookmarkEnd w:id="106"/>
    </w:p>
    <w:p w14:paraId="4D314290" w14:textId="2CC35CE8" w:rsidR="000C6FA5" w:rsidRPr="00D5657C" w:rsidRDefault="00150B75" w:rsidP="00D5657C">
      <w:pPr>
        <w:pStyle w:val="Heading2"/>
        <w:rPr>
          <w:lang w:val="en-GB"/>
        </w:rPr>
      </w:pPr>
      <w:bookmarkStart w:id="107" w:name="_kmy0tjnfduz4" w:colFirst="0" w:colLast="0"/>
      <w:bookmarkStart w:id="108" w:name="_Toc227743320"/>
      <w:bookmarkEnd w:id="107"/>
      <w:r w:rsidRPr="00D5657C">
        <w:rPr>
          <w:lang w:val="en-GB"/>
        </w:rPr>
        <w:t xml:space="preserve">Appendix 1: Income Statement of </w:t>
      </w:r>
      <w:r w:rsidR="00BB3F71" w:rsidRPr="00D5657C">
        <w:rPr>
          <w:lang w:val="en-GB"/>
        </w:rPr>
        <w:t xml:space="preserve">Kia </w:t>
      </w:r>
      <w:r w:rsidR="00B6441F" w:rsidRPr="00B6441F">
        <w:rPr>
          <w:lang w:val="en-GB"/>
        </w:rPr>
        <w:t>Corporation</w:t>
      </w:r>
      <w:bookmarkEnd w:id="108"/>
    </w:p>
    <w:p w14:paraId="75D3714A" w14:textId="77777777" w:rsidR="000C6FA5" w:rsidRPr="00D5657C" w:rsidRDefault="00150B75" w:rsidP="00D5657C">
      <w:pPr>
        <w:jc w:val="center"/>
        <w:rPr>
          <w:lang w:val="en-GB"/>
        </w:rPr>
      </w:pPr>
      <w:r w:rsidRPr="00D5657C">
        <w:rPr>
          <w:noProof/>
          <w:lang w:val="en-GB"/>
        </w:rPr>
        <w:drawing>
          <wp:inline distT="114300" distB="114300" distL="114300" distR="114300" wp14:anchorId="19B5712D" wp14:editId="598D4DC7">
            <wp:extent cx="5730875" cy="6130557"/>
            <wp:effectExtent l="19050" t="19050" r="22225" b="22860"/>
            <wp:docPr id="12"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rotWithShape="1">
                    <a:blip r:embed="rId63"/>
                    <a:srcRect t="5528"/>
                    <a:stretch>
                      <a:fillRect/>
                    </a:stretch>
                  </pic:blipFill>
                  <pic:spPr bwMode="auto">
                    <a:xfrm>
                      <a:off x="0" y="0"/>
                      <a:ext cx="5731200" cy="6130905"/>
                    </a:xfrm>
                    <a:prstGeom prst="rect">
                      <a:avLst/>
                    </a:prstGeom>
                    <a:ln w="12700" cap="flat" cmpd="sng" algn="ctr">
                      <a:solidFill>
                        <a:srgbClr val="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4BAE2210" w14:textId="77777777" w:rsidR="000C6FA5" w:rsidRPr="00D5657C" w:rsidRDefault="00150B75" w:rsidP="00D5657C">
      <w:pPr>
        <w:jc w:val="center"/>
        <w:rPr>
          <w:lang w:val="en-GB"/>
        </w:rPr>
      </w:pPr>
      <w:r w:rsidRPr="00D5657C">
        <w:rPr>
          <w:noProof/>
          <w:lang w:val="en-GB"/>
        </w:rPr>
        <w:lastRenderedPageBreak/>
        <w:drawing>
          <wp:inline distT="114300" distB="114300" distL="114300" distR="114300" wp14:anchorId="4607E048" wp14:editId="37340DF6">
            <wp:extent cx="5731200" cy="6223000"/>
            <wp:effectExtent l="12700" t="12700" r="12700" b="12700"/>
            <wp:docPr id="4"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64"/>
                    <a:srcRect/>
                    <a:stretch>
                      <a:fillRect/>
                    </a:stretch>
                  </pic:blipFill>
                  <pic:spPr>
                    <a:xfrm>
                      <a:off x="0" y="0"/>
                      <a:ext cx="5731200" cy="6223000"/>
                    </a:xfrm>
                    <a:prstGeom prst="rect">
                      <a:avLst/>
                    </a:prstGeom>
                    <a:ln w="12700">
                      <a:solidFill>
                        <a:srgbClr val="000000"/>
                      </a:solidFill>
                      <a:prstDash val="solid"/>
                    </a:ln>
                  </pic:spPr>
                </pic:pic>
              </a:graphicData>
            </a:graphic>
          </wp:inline>
        </w:drawing>
      </w:r>
    </w:p>
    <w:p w14:paraId="725D9527" w14:textId="77777777" w:rsidR="000C6FA5" w:rsidRPr="00D5657C" w:rsidRDefault="00150B75" w:rsidP="00D5657C">
      <w:pPr>
        <w:jc w:val="center"/>
        <w:rPr>
          <w:lang w:val="en-GB"/>
        </w:rPr>
      </w:pPr>
      <w:r w:rsidRPr="00D5657C">
        <w:rPr>
          <w:lang w:val="en-GB"/>
        </w:rPr>
        <w:t>(Source: https://in.investing.com/equities/kia-motors-income-statement)</w:t>
      </w:r>
    </w:p>
    <w:p w14:paraId="0B2FF51A" w14:textId="6AC3E723" w:rsidR="000C6FA5" w:rsidRPr="00D5657C" w:rsidRDefault="00150B75" w:rsidP="00D5657C">
      <w:pPr>
        <w:pStyle w:val="Heading2"/>
        <w:rPr>
          <w:lang w:val="en-GB"/>
        </w:rPr>
      </w:pPr>
      <w:bookmarkStart w:id="109" w:name="_8lx024utpjxl" w:colFirst="0" w:colLast="0"/>
      <w:bookmarkStart w:id="110" w:name="_Toc227743321"/>
      <w:bookmarkEnd w:id="109"/>
      <w:r w:rsidRPr="00D5657C">
        <w:rPr>
          <w:lang w:val="en-GB"/>
        </w:rPr>
        <w:lastRenderedPageBreak/>
        <w:t xml:space="preserve">Appendix 2: Balance Sheet of </w:t>
      </w:r>
      <w:r w:rsidR="00BB3F71" w:rsidRPr="00D5657C">
        <w:rPr>
          <w:lang w:val="en-GB"/>
        </w:rPr>
        <w:t>Kia</w:t>
      </w:r>
      <w:bookmarkEnd w:id="110"/>
    </w:p>
    <w:p w14:paraId="49DAAAB4" w14:textId="77777777" w:rsidR="000C6FA5" w:rsidRPr="00D5657C" w:rsidRDefault="00150B75" w:rsidP="00D5657C">
      <w:pPr>
        <w:jc w:val="center"/>
        <w:rPr>
          <w:lang w:val="en-GB"/>
        </w:rPr>
      </w:pPr>
      <w:r w:rsidRPr="00D5657C">
        <w:rPr>
          <w:noProof/>
          <w:lang w:val="en-GB"/>
        </w:rPr>
        <w:drawing>
          <wp:inline distT="114300" distB="114300" distL="114300" distR="114300" wp14:anchorId="63086E1B" wp14:editId="0549645D">
            <wp:extent cx="5730875" cy="5959113"/>
            <wp:effectExtent l="19050" t="19050" r="22225" b="22860"/>
            <wp:docPr id="10"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rotWithShape="1">
                    <a:blip r:embed="rId65"/>
                    <a:srcRect t="6525"/>
                    <a:stretch>
                      <a:fillRect/>
                    </a:stretch>
                  </pic:blipFill>
                  <pic:spPr bwMode="auto">
                    <a:xfrm>
                      <a:off x="0" y="0"/>
                      <a:ext cx="5731200" cy="5959451"/>
                    </a:xfrm>
                    <a:prstGeom prst="rect">
                      <a:avLst/>
                    </a:prstGeom>
                    <a:ln w="12700" cap="flat" cmpd="sng" algn="ctr">
                      <a:solidFill>
                        <a:srgbClr val="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64D3A76F" w14:textId="77777777" w:rsidR="000C6FA5" w:rsidRPr="00D5657C" w:rsidRDefault="00150B75" w:rsidP="00D5657C">
      <w:pPr>
        <w:jc w:val="center"/>
        <w:rPr>
          <w:lang w:val="en-GB"/>
        </w:rPr>
      </w:pPr>
      <w:r w:rsidRPr="00D5657C">
        <w:rPr>
          <w:noProof/>
          <w:lang w:val="en-GB"/>
        </w:rPr>
        <w:lastRenderedPageBreak/>
        <w:drawing>
          <wp:inline distT="114300" distB="114300" distL="114300" distR="114300" wp14:anchorId="0323328D" wp14:editId="78570EF4">
            <wp:extent cx="5731200" cy="6604000"/>
            <wp:effectExtent l="12700" t="12700" r="12700" b="1270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66"/>
                    <a:srcRect/>
                    <a:stretch>
                      <a:fillRect/>
                    </a:stretch>
                  </pic:blipFill>
                  <pic:spPr>
                    <a:xfrm>
                      <a:off x="0" y="0"/>
                      <a:ext cx="5731200" cy="6604000"/>
                    </a:xfrm>
                    <a:prstGeom prst="rect">
                      <a:avLst/>
                    </a:prstGeom>
                    <a:ln w="12700">
                      <a:solidFill>
                        <a:srgbClr val="000000"/>
                      </a:solidFill>
                      <a:prstDash val="solid"/>
                    </a:ln>
                  </pic:spPr>
                </pic:pic>
              </a:graphicData>
            </a:graphic>
          </wp:inline>
        </w:drawing>
      </w:r>
    </w:p>
    <w:p w14:paraId="26CB4AAE" w14:textId="77777777" w:rsidR="000C6FA5" w:rsidRPr="00D5657C" w:rsidRDefault="00150B75" w:rsidP="00D5657C">
      <w:pPr>
        <w:jc w:val="center"/>
        <w:rPr>
          <w:lang w:val="en-GB"/>
        </w:rPr>
      </w:pPr>
      <w:r w:rsidRPr="00D5657C">
        <w:rPr>
          <w:noProof/>
          <w:lang w:val="en-GB"/>
        </w:rPr>
        <w:lastRenderedPageBreak/>
        <w:drawing>
          <wp:inline distT="114300" distB="114300" distL="114300" distR="114300" wp14:anchorId="3EE5AEA3" wp14:editId="0C6987B2">
            <wp:extent cx="5731200" cy="5346700"/>
            <wp:effectExtent l="12700" t="12700" r="12700" b="12700"/>
            <wp:docPr id="1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67"/>
                    <a:srcRect/>
                    <a:stretch>
                      <a:fillRect/>
                    </a:stretch>
                  </pic:blipFill>
                  <pic:spPr>
                    <a:xfrm>
                      <a:off x="0" y="0"/>
                      <a:ext cx="5731200" cy="5346700"/>
                    </a:xfrm>
                    <a:prstGeom prst="rect">
                      <a:avLst/>
                    </a:prstGeom>
                    <a:ln w="12700">
                      <a:solidFill>
                        <a:srgbClr val="000000"/>
                      </a:solidFill>
                      <a:prstDash val="solid"/>
                    </a:ln>
                  </pic:spPr>
                </pic:pic>
              </a:graphicData>
            </a:graphic>
          </wp:inline>
        </w:drawing>
      </w:r>
    </w:p>
    <w:p w14:paraId="5FFCCAA1" w14:textId="77777777" w:rsidR="000C6FA5" w:rsidRPr="00D5657C" w:rsidRDefault="00150B75" w:rsidP="00D5657C">
      <w:pPr>
        <w:jc w:val="center"/>
        <w:rPr>
          <w:lang w:val="en-GB"/>
        </w:rPr>
      </w:pPr>
      <w:r w:rsidRPr="00D5657C">
        <w:rPr>
          <w:lang w:val="en-GB"/>
        </w:rPr>
        <w:t>(Source: https://in.investing.com/equities/kia-motors-balance-sheet)</w:t>
      </w:r>
    </w:p>
    <w:p w14:paraId="7FF65F05" w14:textId="612CC6D2" w:rsidR="000C6FA5" w:rsidRPr="00D5657C" w:rsidRDefault="00150B75" w:rsidP="00D5657C">
      <w:pPr>
        <w:pStyle w:val="Heading2"/>
        <w:rPr>
          <w:lang w:val="en-GB"/>
        </w:rPr>
      </w:pPr>
      <w:bookmarkStart w:id="111" w:name="_ovew4kwi17v2" w:colFirst="0" w:colLast="0"/>
      <w:bookmarkStart w:id="112" w:name="_Toc227743322"/>
      <w:bookmarkEnd w:id="111"/>
      <w:r w:rsidRPr="00D5657C">
        <w:rPr>
          <w:lang w:val="en-GB"/>
        </w:rPr>
        <w:lastRenderedPageBreak/>
        <w:t xml:space="preserve">Appendix 3: Cashflow Statement of </w:t>
      </w:r>
      <w:r w:rsidR="00BB3F71" w:rsidRPr="00D5657C">
        <w:rPr>
          <w:lang w:val="en-GB"/>
        </w:rPr>
        <w:t>Kia</w:t>
      </w:r>
      <w:bookmarkEnd w:id="112"/>
    </w:p>
    <w:p w14:paraId="29A84F89" w14:textId="77777777" w:rsidR="000C6FA5" w:rsidRPr="00D5657C" w:rsidRDefault="00150B75" w:rsidP="00D5657C">
      <w:pPr>
        <w:jc w:val="center"/>
        <w:rPr>
          <w:lang w:val="en-GB"/>
        </w:rPr>
      </w:pPr>
      <w:r w:rsidRPr="00D5657C">
        <w:rPr>
          <w:noProof/>
          <w:lang w:val="en-GB"/>
        </w:rPr>
        <w:drawing>
          <wp:inline distT="114300" distB="114300" distL="114300" distR="114300" wp14:anchorId="47878165" wp14:editId="6983CE36">
            <wp:extent cx="5730875" cy="5955937"/>
            <wp:effectExtent l="19050" t="19050" r="22225" b="26035"/>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rotWithShape="1">
                    <a:blip r:embed="rId68"/>
                    <a:srcRect t="6945"/>
                    <a:stretch>
                      <a:fillRect/>
                    </a:stretch>
                  </pic:blipFill>
                  <pic:spPr bwMode="auto">
                    <a:xfrm>
                      <a:off x="0" y="0"/>
                      <a:ext cx="5731200" cy="5956275"/>
                    </a:xfrm>
                    <a:prstGeom prst="rect">
                      <a:avLst/>
                    </a:prstGeom>
                    <a:ln w="12700" cap="flat" cmpd="sng" algn="ctr">
                      <a:solidFill>
                        <a:srgbClr val="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38FFF30B" w14:textId="77777777" w:rsidR="000C6FA5" w:rsidRPr="00D5657C" w:rsidRDefault="00150B75" w:rsidP="00D5657C">
      <w:pPr>
        <w:jc w:val="center"/>
        <w:rPr>
          <w:lang w:val="en-GB"/>
        </w:rPr>
      </w:pPr>
      <w:r w:rsidRPr="00D5657C">
        <w:rPr>
          <w:noProof/>
          <w:lang w:val="en-GB"/>
        </w:rPr>
        <w:lastRenderedPageBreak/>
        <w:drawing>
          <wp:inline distT="114300" distB="114300" distL="114300" distR="114300" wp14:anchorId="0CCE19AB" wp14:editId="59BB7F86">
            <wp:extent cx="5731200" cy="5435600"/>
            <wp:effectExtent l="12700" t="12700" r="12700" b="12700"/>
            <wp:docPr id="14"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69"/>
                    <a:srcRect/>
                    <a:stretch>
                      <a:fillRect/>
                    </a:stretch>
                  </pic:blipFill>
                  <pic:spPr>
                    <a:xfrm>
                      <a:off x="0" y="0"/>
                      <a:ext cx="5731200" cy="5435600"/>
                    </a:xfrm>
                    <a:prstGeom prst="rect">
                      <a:avLst/>
                    </a:prstGeom>
                    <a:ln w="12700">
                      <a:solidFill>
                        <a:srgbClr val="000000"/>
                      </a:solidFill>
                      <a:prstDash val="solid"/>
                    </a:ln>
                  </pic:spPr>
                </pic:pic>
              </a:graphicData>
            </a:graphic>
          </wp:inline>
        </w:drawing>
      </w:r>
    </w:p>
    <w:p w14:paraId="4E1BB048" w14:textId="77777777" w:rsidR="000C6FA5" w:rsidRPr="00D5657C" w:rsidRDefault="00150B75" w:rsidP="00D5657C">
      <w:pPr>
        <w:jc w:val="center"/>
        <w:rPr>
          <w:lang w:val="en-GB"/>
        </w:rPr>
      </w:pPr>
      <w:r w:rsidRPr="00D5657C">
        <w:rPr>
          <w:lang w:val="en-GB"/>
        </w:rPr>
        <w:t>(Source: https://in.investing.com/equities/kia-motors-cash-flow)</w:t>
      </w:r>
    </w:p>
    <w:p w14:paraId="6F2A2A0C" w14:textId="77777777" w:rsidR="00BB3F71" w:rsidRPr="00D5657C" w:rsidRDefault="00BB3F71" w:rsidP="00D5657C">
      <w:pPr>
        <w:rPr>
          <w:b/>
          <w:bCs/>
          <w:lang w:val="en-GB"/>
        </w:rPr>
      </w:pPr>
      <w:bookmarkStart w:id="113" w:name="_tt3ve54lr5yu" w:colFirst="0" w:colLast="0"/>
      <w:bookmarkEnd w:id="113"/>
      <w:r w:rsidRPr="00D5657C">
        <w:rPr>
          <w:lang w:val="en-GB"/>
        </w:rPr>
        <w:br w:type="page"/>
      </w:r>
    </w:p>
    <w:p w14:paraId="17469858" w14:textId="78870726" w:rsidR="000C6FA5" w:rsidRPr="00D5657C" w:rsidRDefault="00150B75" w:rsidP="00D5657C">
      <w:pPr>
        <w:pStyle w:val="Heading2"/>
        <w:rPr>
          <w:lang w:val="en-GB"/>
        </w:rPr>
      </w:pPr>
      <w:bookmarkStart w:id="114" w:name="_Toc227743323"/>
      <w:r w:rsidRPr="00D5657C">
        <w:rPr>
          <w:lang w:val="en-GB"/>
        </w:rPr>
        <w:lastRenderedPageBreak/>
        <w:t>Appendix 4: Ratio Analysis</w:t>
      </w:r>
      <w:bookmarkEnd w:id="114"/>
    </w:p>
    <w:p w14:paraId="0A4F27D0" w14:textId="7C609C4A" w:rsidR="000C6FA5" w:rsidRPr="00D5657C" w:rsidRDefault="00256A04" w:rsidP="00D5657C">
      <w:pPr>
        <w:jc w:val="center"/>
        <w:rPr>
          <w:lang w:val="en-GB"/>
        </w:rPr>
      </w:pPr>
      <w:r w:rsidRPr="00256A04">
        <w:rPr>
          <w:noProof/>
          <w:lang w:val="en-GB"/>
        </w:rPr>
        <w:drawing>
          <wp:inline distT="0" distB="0" distL="0" distR="0" wp14:anchorId="2158AF4E" wp14:editId="1E5664AB">
            <wp:extent cx="5731510" cy="3562985"/>
            <wp:effectExtent l="12700" t="12700" r="8890" b="18415"/>
            <wp:docPr id="16762520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6252007" name=""/>
                    <pic:cNvPicPr/>
                  </pic:nvPicPr>
                  <pic:blipFill>
                    <a:blip r:embed="rId70"/>
                    <a:stretch>
                      <a:fillRect/>
                    </a:stretch>
                  </pic:blipFill>
                  <pic:spPr>
                    <a:xfrm>
                      <a:off x="0" y="0"/>
                      <a:ext cx="5731510" cy="3562985"/>
                    </a:xfrm>
                    <a:prstGeom prst="rect">
                      <a:avLst/>
                    </a:prstGeom>
                    <a:ln>
                      <a:solidFill>
                        <a:schemeClr val="tx1"/>
                      </a:solidFill>
                    </a:ln>
                  </pic:spPr>
                </pic:pic>
              </a:graphicData>
            </a:graphic>
          </wp:inline>
        </w:drawing>
      </w:r>
    </w:p>
    <w:p w14:paraId="7D98BAB3" w14:textId="14251CB3" w:rsidR="00BB3F71" w:rsidRPr="00D5657C" w:rsidRDefault="00BB3F71" w:rsidP="00D5657C">
      <w:pPr>
        <w:jc w:val="center"/>
        <w:rPr>
          <w:lang w:val="en-GB"/>
        </w:rPr>
      </w:pPr>
      <w:r w:rsidRPr="00D5657C">
        <w:rPr>
          <w:lang w:val="en-GB"/>
        </w:rPr>
        <w:t xml:space="preserve">(Source: </w:t>
      </w:r>
      <w:r w:rsidRPr="00D5657C">
        <w:rPr>
          <w:i/>
          <w:iCs/>
          <w:lang w:val="en-GB"/>
        </w:rPr>
        <w:t>Refer to Excel</w:t>
      </w:r>
      <w:r w:rsidRPr="00D5657C">
        <w:rPr>
          <w:lang w:val="en-GB"/>
        </w:rPr>
        <w:t>)</w:t>
      </w:r>
    </w:p>
    <w:p w14:paraId="19B700C0" w14:textId="77777777" w:rsidR="000C6FA5" w:rsidRPr="00D5657C" w:rsidRDefault="00150B75" w:rsidP="00D5657C">
      <w:pPr>
        <w:jc w:val="center"/>
        <w:rPr>
          <w:lang w:val="en-GB"/>
        </w:rPr>
      </w:pPr>
      <w:r w:rsidRPr="00D5657C">
        <w:rPr>
          <w:noProof/>
          <w:lang w:val="en-GB"/>
        </w:rPr>
        <w:drawing>
          <wp:inline distT="114300" distB="114300" distL="114300" distR="114300" wp14:anchorId="53E0ACA2" wp14:editId="6D4BB1AB">
            <wp:extent cx="5314950" cy="3038475"/>
            <wp:effectExtent l="12700" t="12700" r="12700" b="12700"/>
            <wp:docPr id="6"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71"/>
                    <a:srcRect/>
                    <a:stretch>
                      <a:fillRect/>
                    </a:stretch>
                  </pic:blipFill>
                  <pic:spPr>
                    <a:xfrm>
                      <a:off x="0" y="0"/>
                      <a:ext cx="5314950" cy="3038475"/>
                    </a:xfrm>
                    <a:prstGeom prst="rect">
                      <a:avLst/>
                    </a:prstGeom>
                    <a:ln w="12700">
                      <a:solidFill>
                        <a:srgbClr val="000000"/>
                      </a:solidFill>
                      <a:prstDash val="solid"/>
                    </a:ln>
                  </pic:spPr>
                </pic:pic>
              </a:graphicData>
            </a:graphic>
          </wp:inline>
        </w:drawing>
      </w:r>
    </w:p>
    <w:p w14:paraId="1CA48358" w14:textId="77777777" w:rsidR="000C6FA5" w:rsidRPr="00D5657C" w:rsidRDefault="00150B75" w:rsidP="00D5657C">
      <w:pPr>
        <w:jc w:val="center"/>
        <w:rPr>
          <w:lang w:val="en-GB"/>
        </w:rPr>
      </w:pPr>
      <w:r w:rsidRPr="00D5657C">
        <w:rPr>
          <w:noProof/>
          <w:lang w:val="en-GB"/>
        </w:rPr>
        <w:lastRenderedPageBreak/>
        <w:drawing>
          <wp:inline distT="114300" distB="114300" distL="114300" distR="114300" wp14:anchorId="0BEBDFC4" wp14:editId="72F41261">
            <wp:extent cx="4905375" cy="3076575"/>
            <wp:effectExtent l="12700" t="12700" r="12700" b="12700"/>
            <wp:docPr id="17"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72"/>
                    <a:srcRect/>
                    <a:stretch>
                      <a:fillRect/>
                    </a:stretch>
                  </pic:blipFill>
                  <pic:spPr>
                    <a:xfrm>
                      <a:off x="0" y="0"/>
                      <a:ext cx="4905375" cy="3076575"/>
                    </a:xfrm>
                    <a:prstGeom prst="rect">
                      <a:avLst/>
                    </a:prstGeom>
                    <a:ln w="12700">
                      <a:solidFill>
                        <a:srgbClr val="000000"/>
                      </a:solidFill>
                      <a:prstDash val="solid"/>
                    </a:ln>
                  </pic:spPr>
                </pic:pic>
              </a:graphicData>
            </a:graphic>
          </wp:inline>
        </w:drawing>
      </w:r>
    </w:p>
    <w:p w14:paraId="6E4F8648" w14:textId="77777777" w:rsidR="000C6FA5" w:rsidRPr="00D5657C" w:rsidRDefault="00150B75" w:rsidP="00D5657C">
      <w:pPr>
        <w:jc w:val="center"/>
        <w:rPr>
          <w:lang w:val="en-GB"/>
        </w:rPr>
      </w:pPr>
      <w:r w:rsidRPr="00D5657C">
        <w:rPr>
          <w:noProof/>
          <w:lang w:val="en-GB"/>
        </w:rPr>
        <w:drawing>
          <wp:inline distT="114300" distB="114300" distL="114300" distR="114300" wp14:anchorId="18720B93" wp14:editId="6A32D573">
            <wp:extent cx="5353050" cy="3057525"/>
            <wp:effectExtent l="12700" t="12700" r="12700" b="12700"/>
            <wp:docPr id="2"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73"/>
                    <a:srcRect/>
                    <a:stretch>
                      <a:fillRect/>
                    </a:stretch>
                  </pic:blipFill>
                  <pic:spPr>
                    <a:xfrm>
                      <a:off x="0" y="0"/>
                      <a:ext cx="5353050" cy="3057525"/>
                    </a:xfrm>
                    <a:prstGeom prst="rect">
                      <a:avLst/>
                    </a:prstGeom>
                    <a:ln w="12700">
                      <a:solidFill>
                        <a:srgbClr val="000000"/>
                      </a:solidFill>
                      <a:prstDash val="solid"/>
                    </a:ln>
                  </pic:spPr>
                </pic:pic>
              </a:graphicData>
            </a:graphic>
          </wp:inline>
        </w:drawing>
      </w:r>
    </w:p>
    <w:p w14:paraId="7BDF64A6" w14:textId="77777777" w:rsidR="000C6FA5" w:rsidRPr="00D5657C" w:rsidRDefault="00150B75" w:rsidP="00D5657C">
      <w:pPr>
        <w:jc w:val="center"/>
        <w:rPr>
          <w:lang w:val="en-GB"/>
        </w:rPr>
      </w:pPr>
      <w:r w:rsidRPr="00D5657C">
        <w:rPr>
          <w:noProof/>
          <w:lang w:val="en-GB"/>
        </w:rPr>
        <w:lastRenderedPageBreak/>
        <w:drawing>
          <wp:inline distT="114300" distB="114300" distL="114300" distR="114300" wp14:anchorId="3B338ED2" wp14:editId="43FAD34C">
            <wp:extent cx="5629275" cy="3067050"/>
            <wp:effectExtent l="12700" t="12700" r="12700" b="12700"/>
            <wp:docPr id="18"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74"/>
                    <a:srcRect/>
                    <a:stretch>
                      <a:fillRect/>
                    </a:stretch>
                  </pic:blipFill>
                  <pic:spPr>
                    <a:xfrm>
                      <a:off x="0" y="0"/>
                      <a:ext cx="5629275" cy="3067050"/>
                    </a:xfrm>
                    <a:prstGeom prst="rect">
                      <a:avLst/>
                    </a:prstGeom>
                    <a:ln w="12700">
                      <a:solidFill>
                        <a:srgbClr val="000000"/>
                      </a:solidFill>
                      <a:prstDash val="solid"/>
                    </a:ln>
                  </pic:spPr>
                </pic:pic>
              </a:graphicData>
            </a:graphic>
          </wp:inline>
        </w:drawing>
      </w:r>
    </w:p>
    <w:p w14:paraId="4425351B" w14:textId="77777777" w:rsidR="000C6FA5" w:rsidRPr="00D5657C" w:rsidRDefault="00150B75" w:rsidP="00D5657C">
      <w:pPr>
        <w:jc w:val="center"/>
        <w:rPr>
          <w:lang w:val="en-GB"/>
        </w:rPr>
      </w:pPr>
      <w:r w:rsidRPr="00D5657C">
        <w:rPr>
          <w:noProof/>
          <w:lang w:val="en-GB"/>
        </w:rPr>
        <w:drawing>
          <wp:inline distT="114300" distB="114300" distL="114300" distR="114300" wp14:anchorId="0888EF9E" wp14:editId="085D2E2F">
            <wp:extent cx="5572125" cy="3238500"/>
            <wp:effectExtent l="12700" t="12700" r="12700" b="12700"/>
            <wp:docPr id="1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75"/>
                    <a:srcRect/>
                    <a:stretch>
                      <a:fillRect/>
                    </a:stretch>
                  </pic:blipFill>
                  <pic:spPr>
                    <a:xfrm>
                      <a:off x="0" y="0"/>
                      <a:ext cx="5572125" cy="3238500"/>
                    </a:xfrm>
                    <a:prstGeom prst="rect">
                      <a:avLst/>
                    </a:prstGeom>
                    <a:ln w="12700">
                      <a:solidFill>
                        <a:srgbClr val="000000"/>
                      </a:solidFill>
                      <a:prstDash val="solid"/>
                    </a:ln>
                  </pic:spPr>
                </pic:pic>
              </a:graphicData>
            </a:graphic>
          </wp:inline>
        </w:drawing>
      </w:r>
    </w:p>
    <w:p w14:paraId="62732FF0" w14:textId="77777777" w:rsidR="000C6FA5" w:rsidRPr="00D5657C" w:rsidRDefault="00150B75" w:rsidP="00D5657C">
      <w:pPr>
        <w:jc w:val="center"/>
        <w:rPr>
          <w:lang w:val="en-GB"/>
        </w:rPr>
      </w:pPr>
      <w:r w:rsidRPr="00D5657C">
        <w:rPr>
          <w:lang w:val="en-GB"/>
        </w:rPr>
        <w:t>(Source: Excel)</w:t>
      </w:r>
    </w:p>
    <w:p w14:paraId="70DB7448" w14:textId="77777777" w:rsidR="00BB3F71" w:rsidRPr="00D5657C" w:rsidRDefault="00BB3F71" w:rsidP="00D5657C">
      <w:pPr>
        <w:rPr>
          <w:b/>
          <w:bCs/>
          <w:lang w:val="en-GB"/>
        </w:rPr>
      </w:pPr>
      <w:bookmarkStart w:id="115" w:name="_4xpt0i6d6gvk" w:colFirst="0" w:colLast="0"/>
      <w:bookmarkEnd w:id="115"/>
      <w:r w:rsidRPr="00D5657C">
        <w:rPr>
          <w:lang w:val="en-GB"/>
        </w:rPr>
        <w:br w:type="page"/>
      </w:r>
    </w:p>
    <w:p w14:paraId="7802EFF0" w14:textId="6ECAB054" w:rsidR="000C6FA5" w:rsidRPr="00D5657C" w:rsidRDefault="00150B75" w:rsidP="00D5657C">
      <w:pPr>
        <w:pStyle w:val="Heading2"/>
        <w:rPr>
          <w:lang w:val="en-GB"/>
        </w:rPr>
      </w:pPr>
      <w:bookmarkStart w:id="116" w:name="_Toc227743324"/>
      <w:r w:rsidRPr="00D5657C">
        <w:rPr>
          <w:lang w:val="en-GB"/>
        </w:rPr>
        <w:lastRenderedPageBreak/>
        <w:t>Appendix 5: Investment Appraisal</w:t>
      </w:r>
      <w:bookmarkEnd w:id="116"/>
    </w:p>
    <w:p w14:paraId="23BBBDA7" w14:textId="2A79AAA2" w:rsidR="000C6FA5" w:rsidRPr="00D5657C" w:rsidRDefault="009F59F7" w:rsidP="00D5657C">
      <w:pPr>
        <w:jc w:val="center"/>
        <w:rPr>
          <w:lang w:val="en-GB"/>
        </w:rPr>
      </w:pPr>
      <w:r w:rsidRPr="009F59F7">
        <w:rPr>
          <w:noProof/>
          <w:lang w:val="en-GB"/>
        </w:rPr>
        <w:drawing>
          <wp:inline distT="0" distB="0" distL="0" distR="0" wp14:anchorId="1893CD57" wp14:editId="7A9387D5">
            <wp:extent cx="6067425" cy="163830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6067425" cy="1638300"/>
                    </a:xfrm>
                    <a:prstGeom prst="rect">
                      <a:avLst/>
                    </a:prstGeom>
                  </pic:spPr>
                </pic:pic>
              </a:graphicData>
            </a:graphic>
          </wp:inline>
        </w:drawing>
      </w:r>
    </w:p>
    <w:p w14:paraId="7467860F" w14:textId="62A9AA57" w:rsidR="000C6FA5" w:rsidRPr="00D5657C" w:rsidRDefault="00150B75" w:rsidP="00D5657C">
      <w:pPr>
        <w:jc w:val="center"/>
        <w:rPr>
          <w:lang w:val="en-GB"/>
        </w:rPr>
      </w:pPr>
      <w:r w:rsidRPr="00D5657C">
        <w:rPr>
          <w:lang w:val="en-GB"/>
        </w:rPr>
        <w:t xml:space="preserve">(Source: </w:t>
      </w:r>
      <w:r w:rsidR="009B42F1" w:rsidRPr="00D5657C">
        <w:rPr>
          <w:i/>
          <w:iCs/>
          <w:lang w:val="en-GB"/>
        </w:rPr>
        <w:t xml:space="preserve">Refer to </w:t>
      </w:r>
      <w:r w:rsidRPr="00D5657C">
        <w:rPr>
          <w:i/>
          <w:iCs/>
          <w:lang w:val="en-GB"/>
        </w:rPr>
        <w:t>Excel</w:t>
      </w:r>
      <w:r w:rsidRPr="00D5657C">
        <w:rPr>
          <w:lang w:val="en-GB"/>
        </w:rPr>
        <w:t>)</w:t>
      </w:r>
    </w:p>
    <w:sectPr w:rsidR="000C6FA5" w:rsidRPr="00D5657C" w:rsidSect="00E507FE">
      <w:headerReference w:type="even" r:id="rId77"/>
      <w:headerReference w:type="default" r:id="rId78"/>
      <w:footerReference w:type="even" r:id="rId79"/>
      <w:footerReference w:type="default" r:id="rId80"/>
      <w:headerReference w:type="first" r:id="rId81"/>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3F1D76" w14:textId="77777777" w:rsidR="00955579" w:rsidRDefault="00955579" w:rsidP="00834FF5">
      <w:pPr>
        <w:spacing w:line="240" w:lineRule="auto"/>
      </w:pPr>
      <w:r>
        <w:separator/>
      </w:r>
    </w:p>
  </w:endnote>
  <w:endnote w:type="continuationSeparator" w:id="0">
    <w:p w14:paraId="3C90E577" w14:textId="77777777" w:rsidR="00955579" w:rsidRDefault="00955579" w:rsidP="00834FF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98B7E43D-8110-489E-B76B-9E026ADB4B5D}"/>
    <w:embedBold r:id="rId2" w:fontKey="{C3493B4F-AD28-4BB2-A69F-12FE5CE0907E}"/>
  </w:font>
  <w:font w:name="Cambria">
    <w:panose1 w:val="02040503050406030204"/>
    <w:charset w:val="00"/>
    <w:family w:val="roman"/>
    <w:pitch w:val="variable"/>
    <w:sig w:usb0="E00006FF" w:usb1="420024FF" w:usb2="02000000" w:usb3="00000000" w:csb0="0000019F" w:csb1="00000000"/>
    <w:embedRegular r:id="rId3" w:fontKey="{AA58BE25-B915-4AC8-9327-2946607081B0}"/>
    <w:embedBold r:id="rId4" w:fontKey="{3750D2CF-3079-4705-9ED8-597484C53E0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50257694"/>
      <w:docPartObj>
        <w:docPartGallery w:val="Page Numbers (Bottom of Page)"/>
        <w:docPartUnique/>
      </w:docPartObj>
    </w:sdtPr>
    <w:sdtContent>
      <w:p w14:paraId="5009E242" w14:textId="77777777" w:rsidR="00834FF5" w:rsidRDefault="00834FF5" w:rsidP="003917A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639EF32" w14:textId="77777777" w:rsidR="00834FF5" w:rsidRDefault="00834FF5" w:rsidP="00397A3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54018204"/>
      <w:docPartObj>
        <w:docPartGallery w:val="Page Numbers (Bottom of Page)"/>
        <w:docPartUnique/>
      </w:docPartObj>
    </w:sdtPr>
    <w:sdtContent>
      <w:p w14:paraId="0D545ADD" w14:textId="77777777" w:rsidR="00834FF5" w:rsidRDefault="00834FF5" w:rsidP="003917A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82E79F1" w14:textId="77777777" w:rsidR="00834FF5" w:rsidRDefault="00834FF5" w:rsidP="00397A32">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08716147"/>
      <w:docPartObj>
        <w:docPartGallery w:val="Page Numbers (Bottom of Page)"/>
        <w:docPartUnique/>
      </w:docPartObj>
    </w:sdtPr>
    <w:sdtContent>
      <w:p w14:paraId="78A7C8CF" w14:textId="77777777" w:rsidR="00834FF5" w:rsidRDefault="00834FF5" w:rsidP="009541F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7CF9772" w14:textId="77777777" w:rsidR="00834FF5" w:rsidRDefault="00834FF5" w:rsidP="00834FF5">
    <w:pPr>
      <w:pStyle w:val="Footer"/>
      <w:ind w:right="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29846296"/>
      <w:docPartObj>
        <w:docPartGallery w:val="Page Numbers (Bottom of Page)"/>
        <w:docPartUnique/>
      </w:docPartObj>
    </w:sdtPr>
    <w:sdtContent>
      <w:p w14:paraId="47304B86" w14:textId="77777777" w:rsidR="00834FF5" w:rsidRDefault="00834FF5" w:rsidP="009541F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22CE1EFC" w14:textId="77777777" w:rsidR="00834FF5" w:rsidRDefault="00834FF5" w:rsidP="00834FF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65B944" w14:textId="77777777" w:rsidR="00955579" w:rsidRDefault="00955579" w:rsidP="00834FF5">
      <w:pPr>
        <w:spacing w:line="240" w:lineRule="auto"/>
      </w:pPr>
      <w:r>
        <w:separator/>
      </w:r>
    </w:p>
  </w:footnote>
  <w:footnote w:type="continuationSeparator" w:id="0">
    <w:p w14:paraId="0A38EBA1" w14:textId="77777777" w:rsidR="00955579" w:rsidRDefault="00955579" w:rsidP="00834FF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BDD96D" w14:textId="77777777" w:rsidR="00834FF5" w:rsidRDefault="00834FF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CE52B3" w14:textId="77777777" w:rsidR="00834FF5" w:rsidRDefault="00834FF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303C82" w14:textId="77777777" w:rsidR="00834FF5" w:rsidRDefault="00834FF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833D2D"/>
    <w:multiLevelType w:val="hybridMultilevel"/>
    <w:tmpl w:val="63F0589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AF377E9"/>
    <w:multiLevelType w:val="hybridMultilevel"/>
    <w:tmpl w:val="07709E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432168247">
    <w:abstractNumId w:val="0"/>
  </w:num>
  <w:num w:numId="2" w16cid:durableId="22452856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6FA5"/>
    <w:rsid w:val="00025F46"/>
    <w:rsid w:val="000C6FA5"/>
    <w:rsid w:val="001162BB"/>
    <w:rsid w:val="00134A3F"/>
    <w:rsid w:val="00150B75"/>
    <w:rsid w:val="00181F9C"/>
    <w:rsid w:val="001929C0"/>
    <w:rsid w:val="001E18D3"/>
    <w:rsid w:val="00203261"/>
    <w:rsid w:val="002458AA"/>
    <w:rsid w:val="00255C3E"/>
    <w:rsid w:val="00256013"/>
    <w:rsid w:val="00256A04"/>
    <w:rsid w:val="002A3A22"/>
    <w:rsid w:val="002F7782"/>
    <w:rsid w:val="0030145E"/>
    <w:rsid w:val="00350A9B"/>
    <w:rsid w:val="00425CDF"/>
    <w:rsid w:val="0044699A"/>
    <w:rsid w:val="004539A5"/>
    <w:rsid w:val="004A2BF0"/>
    <w:rsid w:val="004E099F"/>
    <w:rsid w:val="00506EF2"/>
    <w:rsid w:val="005962C6"/>
    <w:rsid w:val="00612227"/>
    <w:rsid w:val="00613750"/>
    <w:rsid w:val="00640B0F"/>
    <w:rsid w:val="00645E16"/>
    <w:rsid w:val="0066247F"/>
    <w:rsid w:val="006632A7"/>
    <w:rsid w:val="007A78FE"/>
    <w:rsid w:val="007E1196"/>
    <w:rsid w:val="00834FF5"/>
    <w:rsid w:val="0088362F"/>
    <w:rsid w:val="008C6288"/>
    <w:rsid w:val="008D3A6A"/>
    <w:rsid w:val="008E2CB5"/>
    <w:rsid w:val="008E57AA"/>
    <w:rsid w:val="008F3B0C"/>
    <w:rsid w:val="009241B7"/>
    <w:rsid w:val="00931773"/>
    <w:rsid w:val="00955579"/>
    <w:rsid w:val="0099614B"/>
    <w:rsid w:val="009B26F0"/>
    <w:rsid w:val="009B42F1"/>
    <w:rsid w:val="009F59F7"/>
    <w:rsid w:val="00A1631E"/>
    <w:rsid w:val="00AE2C18"/>
    <w:rsid w:val="00AF75A3"/>
    <w:rsid w:val="00B63EAF"/>
    <w:rsid w:val="00B6441F"/>
    <w:rsid w:val="00BB3F71"/>
    <w:rsid w:val="00BD0999"/>
    <w:rsid w:val="00CA5275"/>
    <w:rsid w:val="00CC53C2"/>
    <w:rsid w:val="00D5657C"/>
    <w:rsid w:val="00D84080"/>
    <w:rsid w:val="00D84A02"/>
    <w:rsid w:val="00E37DA9"/>
    <w:rsid w:val="00E507FE"/>
    <w:rsid w:val="00E864A5"/>
    <w:rsid w:val="00ED57C1"/>
    <w:rsid w:val="00EE47A4"/>
    <w:rsid w:val="00EF1D92"/>
    <w:rsid w:val="00F13285"/>
    <w:rsid w:val="00F55F31"/>
    <w:rsid w:val="00F60EEA"/>
    <w:rsid w:val="00F86863"/>
    <w:rsid w:val="00FB1A16"/>
    <w:rsid w:val="00FD3AEF"/>
    <w:rsid w:val="00FF657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50EC44"/>
  <w15:docId w15:val="{3E81DD67-1005-874C-97ED-5B1E5948A9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unhideWhenUsed/>
    <w:qFormat/>
    <w:rsid w:val="008F3B0C"/>
    <w:pPr>
      <w:outlineLvl w:val="2"/>
    </w:pPr>
    <w:rPr>
      <w:b/>
      <w:bCs/>
      <w:lang w:val="en-GB"/>
    </w:rPr>
  </w:style>
  <w:style w:type="paragraph" w:styleId="Heading4">
    <w:name w:val="heading 4"/>
    <w:basedOn w:val="Heading3"/>
    <w:next w:val="Normal"/>
    <w:uiPriority w:val="9"/>
    <w:unhideWhenUsed/>
    <w:qFormat/>
    <w:rsid w:val="00425CDF"/>
    <w:pPr>
      <w:outlineLvl w:val="3"/>
    </w:pPr>
  </w:style>
  <w:style w:type="paragraph" w:styleId="Heading5">
    <w:name w:val="heading 5"/>
    <w:basedOn w:val="Heading4"/>
    <w:next w:val="Normal"/>
    <w:uiPriority w:val="9"/>
    <w:unhideWhenUsed/>
    <w:qFormat/>
    <w:rsid w:val="00506EF2"/>
    <w:pPr>
      <w:jc w:val="center"/>
      <w:outlineLvl w:val="4"/>
    </w:pPr>
  </w:style>
  <w:style w:type="paragraph" w:styleId="Heading6">
    <w:name w:val="heading 6"/>
    <w:basedOn w:val="Normal"/>
    <w:next w:val="Normal"/>
    <w:uiPriority w:val="9"/>
    <w:unhideWhenUsed/>
    <w:qFormat/>
    <w:rsid w:val="004E099F"/>
    <w:pPr>
      <w:jc w:val="center"/>
      <w:outlineLvl w:val="5"/>
    </w:pPr>
    <w:rPr>
      <w:b/>
      <w:bCs/>
      <w:color w:val="FF0000"/>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jc w:val="center"/>
    </w:pPr>
    <w:rPr>
      <w:b/>
      <w:bCs/>
      <w:sz w:val="32"/>
      <w:szCs w:val="3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834FF5"/>
    <w:pPr>
      <w:tabs>
        <w:tab w:val="center" w:pos="4680"/>
        <w:tab w:val="right" w:pos="9360"/>
      </w:tabs>
      <w:spacing w:line="240" w:lineRule="auto"/>
    </w:pPr>
  </w:style>
  <w:style w:type="character" w:customStyle="1" w:styleId="HeaderChar">
    <w:name w:val="Header Char"/>
    <w:basedOn w:val="DefaultParagraphFont"/>
    <w:link w:val="Header"/>
    <w:uiPriority w:val="99"/>
    <w:rsid w:val="00834FF5"/>
  </w:style>
  <w:style w:type="paragraph" w:styleId="Footer">
    <w:name w:val="footer"/>
    <w:basedOn w:val="Normal"/>
    <w:link w:val="FooterChar"/>
    <w:uiPriority w:val="99"/>
    <w:unhideWhenUsed/>
    <w:rsid w:val="00834FF5"/>
    <w:pPr>
      <w:tabs>
        <w:tab w:val="center" w:pos="4680"/>
        <w:tab w:val="right" w:pos="9360"/>
      </w:tabs>
      <w:spacing w:line="240" w:lineRule="auto"/>
    </w:pPr>
  </w:style>
  <w:style w:type="character" w:customStyle="1" w:styleId="FooterChar">
    <w:name w:val="Footer Char"/>
    <w:basedOn w:val="DefaultParagraphFont"/>
    <w:link w:val="Footer"/>
    <w:uiPriority w:val="99"/>
    <w:rsid w:val="00834FF5"/>
  </w:style>
  <w:style w:type="character" w:styleId="Hyperlink">
    <w:name w:val="Hyperlink"/>
    <w:basedOn w:val="DefaultParagraphFont"/>
    <w:uiPriority w:val="99"/>
    <w:unhideWhenUsed/>
    <w:rsid w:val="00834FF5"/>
    <w:rPr>
      <w:color w:val="0000FF" w:themeColor="hyperlink"/>
      <w:u w:val="single"/>
    </w:rPr>
  </w:style>
  <w:style w:type="character" w:styleId="PageNumber">
    <w:name w:val="page number"/>
    <w:basedOn w:val="DefaultParagraphFont"/>
    <w:uiPriority w:val="99"/>
    <w:semiHidden/>
    <w:unhideWhenUsed/>
    <w:rsid w:val="00834FF5"/>
  </w:style>
  <w:style w:type="paragraph" w:styleId="TOCHeading">
    <w:name w:val="TOC Heading"/>
    <w:basedOn w:val="Heading1"/>
    <w:next w:val="Normal"/>
    <w:uiPriority w:val="39"/>
    <w:unhideWhenUsed/>
    <w:qFormat/>
    <w:rsid w:val="001E18D3"/>
    <w:pPr>
      <w:spacing w:before="480" w:line="276" w:lineRule="auto"/>
      <w:jc w:val="left"/>
      <w:outlineLvl w:val="9"/>
    </w:pPr>
    <w:rPr>
      <w:rFonts w:asciiTheme="majorHAnsi" w:eastAsiaTheme="majorEastAsia" w:hAnsiTheme="majorHAnsi" w:cstheme="majorBidi"/>
      <w:color w:val="365F91" w:themeColor="accent1" w:themeShade="BF"/>
      <w:sz w:val="28"/>
      <w:szCs w:val="28"/>
      <w:lang w:val="en-US" w:eastAsia="en-US"/>
    </w:rPr>
  </w:style>
  <w:style w:type="paragraph" w:styleId="TOC1">
    <w:name w:val="toc 1"/>
    <w:basedOn w:val="Normal"/>
    <w:next w:val="Normal"/>
    <w:autoRedefine/>
    <w:uiPriority w:val="39"/>
    <w:unhideWhenUsed/>
    <w:rsid w:val="00612227"/>
    <w:pPr>
      <w:tabs>
        <w:tab w:val="right" w:leader="dot" w:pos="9016"/>
      </w:tabs>
      <w:spacing w:before="120"/>
    </w:pPr>
    <w:rPr>
      <w:rFonts w:ascii="Times New Roman" w:hAnsi="Times New Roman" w:cs="Times New Roman"/>
      <w:i/>
      <w:iCs/>
      <w:noProof/>
      <w:lang w:val="en-GB"/>
    </w:rPr>
  </w:style>
  <w:style w:type="paragraph" w:styleId="TOC2">
    <w:name w:val="toc 2"/>
    <w:basedOn w:val="Normal"/>
    <w:next w:val="Normal"/>
    <w:autoRedefine/>
    <w:uiPriority w:val="39"/>
    <w:unhideWhenUsed/>
    <w:rsid w:val="001E18D3"/>
    <w:pPr>
      <w:spacing w:before="120"/>
      <w:ind w:left="240"/>
      <w:jc w:val="left"/>
    </w:pPr>
    <w:rPr>
      <w:rFonts w:asciiTheme="minorHAnsi" w:hAnsiTheme="minorHAnsi"/>
      <w:b/>
      <w:bCs/>
      <w:sz w:val="22"/>
      <w:szCs w:val="22"/>
    </w:rPr>
  </w:style>
  <w:style w:type="paragraph" w:styleId="TOC3">
    <w:name w:val="toc 3"/>
    <w:basedOn w:val="Normal"/>
    <w:next w:val="Normal"/>
    <w:autoRedefine/>
    <w:uiPriority w:val="39"/>
    <w:unhideWhenUsed/>
    <w:rsid w:val="001E18D3"/>
    <w:pPr>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1E18D3"/>
    <w:pPr>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1E18D3"/>
    <w:pPr>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1E18D3"/>
    <w:pPr>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1E18D3"/>
    <w:pPr>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1E18D3"/>
    <w:pPr>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1E18D3"/>
    <w:pPr>
      <w:ind w:left="1920"/>
      <w:jc w:val="left"/>
    </w:pPr>
    <w:rPr>
      <w:rFonts w:asciiTheme="minorHAnsi" w:hAnsiTheme="minorHAnsi"/>
      <w:sz w:val="20"/>
      <w:szCs w:val="20"/>
    </w:rPr>
  </w:style>
  <w:style w:type="character" w:styleId="UnresolvedMention">
    <w:name w:val="Unresolved Mention"/>
    <w:basedOn w:val="DefaultParagraphFont"/>
    <w:uiPriority w:val="99"/>
    <w:semiHidden/>
    <w:unhideWhenUsed/>
    <w:rsid w:val="0030145E"/>
    <w:rPr>
      <w:color w:val="605E5C"/>
      <w:shd w:val="clear" w:color="auto" w:fill="E1DFDD"/>
    </w:rPr>
  </w:style>
  <w:style w:type="table" w:styleId="TableGrid">
    <w:name w:val="Table Grid"/>
    <w:basedOn w:val="TableNormal"/>
    <w:uiPriority w:val="39"/>
    <w:rsid w:val="00FF657A"/>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162BB"/>
    <w:pPr>
      <w:ind w:left="720"/>
      <w:contextualSpacing/>
    </w:pPr>
  </w:style>
  <w:style w:type="paragraph" w:styleId="TableofFigures">
    <w:name w:val="table of figures"/>
    <w:basedOn w:val="Normal"/>
    <w:next w:val="Normal"/>
    <w:uiPriority w:val="99"/>
    <w:unhideWhenUsed/>
    <w:rsid w:val="00ED57C1"/>
  </w:style>
  <w:style w:type="paragraph" w:styleId="Revision">
    <w:name w:val="Revision"/>
    <w:hidden/>
    <w:uiPriority w:val="99"/>
    <w:semiHidden/>
    <w:rsid w:val="00FD3AEF"/>
    <w:pPr>
      <w:spacing w:line="240" w:lineRule="auto"/>
      <w:jc w:val="left"/>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www.mdpi.com/1996-1073/18/2/315" TargetMode="External"/><Relationship Id="rId21" Type="http://schemas.openxmlformats.org/officeDocument/2006/relationships/image" Target="media/image12.png"/><Relationship Id="rId42" Type="http://schemas.openxmlformats.org/officeDocument/2006/relationships/hyperlink" Target="https://jurnal.unismuhpalu.ac.id/index.php/IJHESS/article/download/3611/2789" TargetMode="External"/><Relationship Id="rId47" Type="http://schemas.openxmlformats.org/officeDocument/2006/relationships/hyperlink" Target="https://www.sciencedirect.com/science/article/pii/S277267112500018X" TargetMode="External"/><Relationship Id="rId63" Type="http://schemas.openxmlformats.org/officeDocument/2006/relationships/image" Target="media/image16.png"/><Relationship Id="rId68" Type="http://schemas.openxmlformats.org/officeDocument/2006/relationships/image" Target="media/image21.png"/><Relationship Id="rId16" Type="http://schemas.openxmlformats.org/officeDocument/2006/relationships/image" Target="media/image7.png"/><Relationship Id="rId11" Type="http://schemas.openxmlformats.org/officeDocument/2006/relationships/image" Target="media/image2.png"/><Relationship Id="rId32" Type="http://schemas.openxmlformats.org/officeDocument/2006/relationships/hyperlink" Target="https://worldwide.kia.com/int/company/sustainability/sustainability-report/download/3cf4fb00-ea72-4d93-b040-3e630a9eb3ab/c427512d-eb4f-4f3f-873b-3ff254c1afd2" TargetMode="External"/><Relationship Id="rId37" Type="http://schemas.openxmlformats.org/officeDocument/2006/relationships/hyperlink" Target="https://www.mdpi.com/2624-6511/8/1/33" TargetMode="External"/><Relationship Id="rId53" Type="http://schemas.openxmlformats.org/officeDocument/2006/relationships/hyperlink" Target="https://www.academia.edu/download/122484032/esg_risk_ratings_and_stock_performance_in_electric_vehicle_manufacturing_a_panel_regression_analysis_using_the_famafrenc.pdf" TargetMode="External"/><Relationship Id="rId58" Type="http://schemas.openxmlformats.org/officeDocument/2006/relationships/hyperlink" Target="https://www.mdpi.com/2032-6653/16/1/45" TargetMode="External"/><Relationship Id="rId74" Type="http://schemas.openxmlformats.org/officeDocument/2006/relationships/image" Target="media/image27.png"/><Relationship Id="rId79" Type="http://schemas.openxmlformats.org/officeDocument/2006/relationships/footer" Target="footer3.xml"/><Relationship Id="rId5" Type="http://schemas.openxmlformats.org/officeDocument/2006/relationships/webSettings" Target="webSettings.xml"/><Relationship Id="rId61" Type="http://schemas.openxmlformats.org/officeDocument/2006/relationships/hyperlink" Target="https://www.sciencedirect.com/science/article/pii/S2590198225000995" TargetMode="External"/><Relationship Id="rId82" Type="http://schemas.openxmlformats.org/officeDocument/2006/relationships/fontTable" Target="fontTable.xml"/><Relationship Id="rId19" Type="http://schemas.openxmlformats.org/officeDocument/2006/relationships/image" Target="media/image10.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hyperlink" Target="https://iopscience.iop.org/article/10.1088/1748-9326/ada6de/meta" TargetMode="External"/><Relationship Id="rId30" Type="http://schemas.openxmlformats.org/officeDocument/2006/relationships/hyperlink" Target="https://worldwide.kia.com/int/company/sustainability/sustainability-report/download/99787218-750f-47fd-9dc2-810e1f81c3cf/12a75990-59d3-4855-93f6-585b71fdd21c" TargetMode="External"/><Relationship Id="rId35" Type="http://schemas.openxmlformats.org/officeDocument/2006/relationships/hyperlink" Target="https://www.tandfonline.com/doi/abs/10.1080/00207543.2024.2446624" TargetMode="External"/><Relationship Id="rId43" Type="http://schemas.openxmlformats.org/officeDocument/2006/relationships/hyperlink" Target="https://www.nature.com/articles/s41598-025-87985-7" TargetMode="External"/><Relationship Id="rId48" Type="http://schemas.openxmlformats.org/officeDocument/2006/relationships/hyperlink" Target="https://www.emerald.com/prr/article-pdf/7/2/137/2129749/prr-10-2020-0035.pdf" TargetMode="External"/><Relationship Id="rId56" Type="http://schemas.openxmlformats.org/officeDocument/2006/relationships/hyperlink" Target="https://www.tandfonline.com/doi/abs/10.1080/13511610.2024.2432938" TargetMode="External"/><Relationship Id="rId64" Type="http://schemas.openxmlformats.org/officeDocument/2006/relationships/image" Target="media/image17.png"/><Relationship Id="rId69" Type="http://schemas.openxmlformats.org/officeDocument/2006/relationships/image" Target="media/image22.png"/><Relationship Id="rId77" Type="http://schemas.openxmlformats.org/officeDocument/2006/relationships/header" Target="header1.xml"/><Relationship Id="rId8" Type="http://schemas.openxmlformats.org/officeDocument/2006/relationships/image" Target="media/image1.png"/><Relationship Id="rId51" Type="http://schemas.openxmlformats.org/officeDocument/2006/relationships/hyperlink" Target="https://ijcsacademia.com/index.php/eafj/article/download/141/144" TargetMode="External"/><Relationship Id="rId72" Type="http://schemas.openxmlformats.org/officeDocument/2006/relationships/image" Target="media/image25.png"/><Relationship Id="rId80" Type="http://schemas.openxmlformats.org/officeDocument/2006/relationships/footer" Target="footer4.xm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savearchive.zbw.eu/bitstream/11159/709423/1/1931392471_0.pdf" TargetMode="External"/><Relationship Id="rId33" Type="http://schemas.openxmlformats.org/officeDocument/2006/relationships/hyperlink" Target="https://worldwide.kia.com/int/files/company/sr/sustainability-report/sustainability-report-2025-int.pdf" TargetMode="External"/><Relationship Id="rId38" Type="http://schemas.openxmlformats.org/officeDocument/2006/relationships/hyperlink" Target="https://www.mdpi.com/1996-1073/18/6/1384" TargetMode="External"/><Relationship Id="rId46" Type="http://schemas.openxmlformats.org/officeDocument/2006/relationships/hyperlink" Target="https://worldwide.kia.com/int/our-symbol" TargetMode="External"/><Relationship Id="rId59" Type="http://schemas.openxmlformats.org/officeDocument/2006/relationships/hyperlink" Target="https://www.sciencedirect.com/science/article/pii/S2773153725000349" TargetMode="External"/><Relationship Id="rId67" Type="http://schemas.openxmlformats.org/officeDocument/2006/relationships/image" Target="media/image20.png"/><Relationship Id="rId20" Type="http://schemas.openxmlformats.org/officeDocument/2006/relationships/image" Target="media/image11.png"/><Relationship Id="rId41" Type="http://schemas.openxmlformats.org/officeDocument/2006/relationships/hyperlink" Target="https://www.mdpi.com/2032-6653/16/5/242" TargetMode="External"/><Relationship Id="rId54" Type="http://schemas.openxmlformats.org/officeDocument/2006/relationships/hyperlink" Target="https://www.sciencedirect.com/science/article/pii/S2213138825001250" TargetMode="External"/><Relationship Id="rId62" Type="http://schemas.openxmlformats.org/officeDocument/2006/relationships/hyperlink" Target="https://link.springer.com/article/10.1007/s43621-024-00667-8" TargetMode="External"/><Relationship Id="rId70" Type="http://schemas.openxmlformats.org/officeDocument/2006/relationships/image" Target="media/image23.png"/><Relationship Id="rId75" Type="http://schemas.openxmlformats.org/officeDocument/2006/relationships/image" Target="media/image28.png"/><Relationship Id="rId83"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hyperlink" Target="https://savearchive.zbw.eu/bitstream/11159/710452/1/1932991840_0.pdf" TargetMode="External"/><Relationship Id="rId36" Type="http://schemas.openxmlformats.org/officeDocument/2006/relationships/hyperlink" Target="https://www.nature.com/articles/s41598-025-86775-5" TargetMode="External"/><Relationship Id="rId49" Type="http://schemas.openxmlformats.org/officeDocument/2006/relationships/hyperlink" Target="https://scijournals.onlinelibrary.wiley.com/doi/abs/10.1002/ese3.2081" TargetMode="External"/><Relationship Id="rId57" Type="http://schemas.openxmlformats.org/officeDocument/2006/relationships/hyperlink" Target="https://www.mdpi.com/2313-0105/11/6/230" TargetMode="External"/><Relationship Id="rId10" Type="http://schemas.openxmlformats.org/officeDocument/2006/relationships/footer" Target="footer2.xml"/><Relationship Id="rId31" Type="http://schemas.openxmlformats.org/officeDocument/2006/relationships/hyperlink" Target="https://worldwide.kia.com/int/company/sustainability/sustainability-report/download/8ce1db22-68cc-4c55-bdc5-8ce026966161/7eae67a4-3cfe-4e8d-8e6e-73b0c8034ca6" TargetMode="External"/><Relationship Id="rId44" Type="http://schemas.openxmlformats.org/officeDocument/2006/relationships/hyperlink" Target="http://firstcierapublisher.com/index.php/interconnection/article/download/50/61" TargetMode="External"/><Relationship Id="rId52" Type="http://schemas.openxmlformats.org/officeDocument/2006/relationships/hyperlink" Target="https://www.mdpi.com/1996-1073/18/14/3650" TargetMode="External"/><Relationship Id="rId60" Type="http://schemas.openxmlformats.org/officeDocument/2006/relationships/hyperlink" Target="https://www.mdpi.com/2032-6653/16/3/180" TargetMode="External"/><Relationship Id="rId65" Type="http://schemas.openxmlformats.org/officeDocument/2006/relationships/image" Target="media/image18.png"/><Relationship Id="rId73" Type="http://schemas.openxmlformats.org/officeDocument/2006/relationships/image" Target="media/image26.png"/><Relationship Id="rId78" Type="http://schemas.openxmlformats.org/officeDocument/2006/relationships/header" Target="header2.xml"/><Relationship Id="rId81" Type="http://schemas.openxmlformats.org/officeDocument/2006/relationships/header" Target="header3.xm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image" Target="media/image4.png"/><Relationship Id="rId18" Type="http://schemas.openxmlformats.org/officeDocument/2006/relationships/image" Target="media/image9.png"/><Relationship Id="rId39" Type="http://schemas.openxmlformats.org/officeDocument/2006/relationships/hyperlink" Target="http://www.mes-bogor.com/journal/index.php/mrj/article/view/688" TargetMode="External"/><Relationship Id="rId34" Type="http://schemas.openxmlformats.org/officeDocument/2006/relationships/hyperlink" Target="https://pdfs.semanticscholar.org/b297/a823988fa5f3b58516df9f08c16c2c20d0e5.pdf" TargetMode="External"/><Relationship Id="rId50" Type="http://schemas.openxmlformats.org/officeDocument/2006/relationships/hyperlink" Target="https://link.springer.com/article/10.1007/s44282-025-00201-9" TargetMode="External"/><Relationship Id="rId55" Type="http://schemas.openxmlformats.org/officeDocument/2006/relationships/hyperlink" Target="https://www.emerald.com/bpmj/article/31/3/948/1263290" TargetMode="External"/><Relationship Id="rId76" Type="http://schemas.openxmlformats.org/officeDocument/2006/relationships/image" Target="media/image29.png"/><Relationship Id="rId7" Type="http://schemas.openxmlformats.org/officeDocument/2006/relationships/endnotes" Target="endnotes.xml"/><Relationship Id="rId71" Type="http://schemas.openxmlformats.org/officeDocument/2006/relationships/image" Target="media/image24.png"/><Relationship Id="rId2" Type="http://schemas.openxmlformats.org/officeDocument/2006/relationships/numbering" Target="numbering.xml"/><Relationship Id="rId29" Type="http://schemas.openxmlformats.org/officeDocument/2006/relationships/hyperlink" Target="https://worldwide.kia.com/int/company/sustainability/sustainability-report/download/b1183a89-8250-4520-b762-1ec40785ca5a/8abe7401-4441-4cf9-bdf6-0923ba6e2c81" TargetMode="External"/><Relationship Id="rId24" Type="http://schemas.openxmlformats.org/officeDocument/2006/relationships/image" Target="media/image15.png"/><Relationship Id="rId40" Type="http://schemas.openxmlformats.org/officeDocument/2006/relationships/hyperlink" Target="http://dmap-journal.org/index.php/dmap/article/view/13" TargetMode="External"/><Relationship Id="rId45" Type="http://schemas.openxmlformats.org/officeDocument/2006/relationships/hyperlink" Target="https://link.springer.com/chapter/10.1007/978-3-031-36453-2_6" TargetMode="External"/><Relationship Id="rId66" Type="http://schemas.openxmlformats.org/officeDocument/2006/relationships/image" Target="media/image19.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310A96-6042-D744-8B55-BB81812A94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39</Pages>
  <Words>8356</Words>
  <Characters>47633</Characters>
  <Application>Microsoft Office Word</Application>
  <DocSecurity>0</DocSecurity>
  <Lines>396</Lines>
  <Paragraphs>111</Paragraphs>
  <ScaleCrop>false</ScaleCrop>
  <Company/>
  <LinksUpToDate>false</LinksUpToDate>
  <CharactersWithSpaces>55878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Darshuuu</dc:creator>
  <cp:lastModifiedBy>DARSHNA RAVAL</cp:lastModifiedBy>
  <cp:revision>8</cp:revision>
  <dcterms:created xsi:type="dcterms:W3CDTF">2026-04-23T15:47:00Z</dcterms:created>
  <dcterms:modified xsi:type="dcterms:W3CDTF">2026-04-23T22:22:00Z</dcterms:modified>
</cp:coreProperties>
</file>