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8737D" w14:textId="40539A03" w:rsidR="00BA71D6" w:rsidRDefault="00BA71D6"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Pr>
          <w:rFonts w:ascii="Times New Roman" w:eastAsia="Times New Roman" w:hAnsi="Times New Roman" w:cs="Times New Roman"/>
          <w:b/>
          <w:bCs/>
          <w:color w:val="000000"/>
          <w:kern w:val="0"/>
          <w:sz w:val="36"/>
          <w:szCs w:val="36"/>
          <w:lang w:eastAsia="en-GB"/>
          <w14:ligatures w14:val="none"/>
        </w:rPr>
        <w:t>Ahmed Noor (2439270)</w:t>
      </w:r>
    </w:p>
    <w:p w14:paraId="5ABD22C9" w14:textId="6E495E1D" w:rsidR="00185855" w:rsidRPr="006D120C" w:rsidRDefault="00185855"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6D120C">
        <w:rPr>
          <w:rFonts w:ascii="Times New Roman" w:hAnsi="Times New Roman" w:cs="Times New Roman"/>
          <w:color w:val="000000"/>
          <w:sz w:val="27"/>
          <w:szCs w:val="27"/>
        </w:rPr>
        <w:t>I confirm that I have</w:t>
      </w:r>
      <w:r w:rsidRPr="006D120C">
        <w:rPr>
          <w:rStyle w:val="apple-converted-space"/>
          <w:rFonts w:ascii="Times New Roman" w:hAnsi="Times New Roman" w:cs="Times New Roman"/>
          <w:color w:val="000000"/>
          <w:sz w:val="27"/>
          <w:szCs w:val="27"/>
        </w:rPr>
        <w:t> </w:t>
      </w:r>
      <w:r w:rsidRPr="006D120C">
        <w:rPr>
          <w:rStyle w:val="Strong"/>
          <w:rFonts w:ascii="Times New Roman" w:hAnsi="Times New Roman" w:cs="Times New Roman"/>
          <w:b w:val="0"/>
          <w:bCs w:val="0"/>
          <w:color w:val="000000"/>
        </w:rPr>
        <w:t>not used any AI tools</w:t>
      </w:r>
      <w:r w:rsidRPr="006D120C">
        <w:rPr>
          <w:rFonts w:ascii="Times New Roman" w:hAnsi="Times New Roman" w:cs="Times New Roman"/>
          <w:color w:val="000000"/>
          <w:sz w:val="27"/>
          <w:szCs w:val="27"/>
        </w:rPr>
        <w:t xml:space="preserve"> in the process of researching, drafting, or writing this assignment. All work submitted is entirely my own, developed through my personal understanding, notes, and independent study.</w:t>
      </w:r>
      <w:r w:rsidR="00C95283">
        <w:rPr>
          <w:rFonts w:ascii="Times New Roman" w:hAnsi="Times New Roman" w:cs="Times New Roman"/>
          <w:color w:val="000000"/>
          <w:sz w:val="27"/>
          <w:szCs w:val="27"/>
        </w:rPr>
        <w:t>le</w:t>
      </w:r>
    </w:p>
    <w:p w14:paraId="58104188" w14:textId="77777777" w:rsidR="00BA71D6" w:rsidRPr="00BA71D6" w:rsidRDefault="00BA71D6"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BA71D6">
        <w:rPr>
          <w:rFonts w:ascii="Times New Roman" w:eastAsia="Times New Roman" w:hAnsi="Times New Roman" w:cs="Times New Roman"/>
          <w:b/>
          <w:bCs/>
          <w:color w:val="000000"/>
          <w:kern w:val="0"/>
          <w:sz w:val="36"/>
          <w:szCs w:val="36"/>
          <w:lang w:eastAsia="en-GB"/>
          <w14:ligatures w14:val="none"/>
        </w:rPr>
        <w:t>Contents</w:t>
      </w:r>
    </w:p>
    <w:p w14:paraId="02AEE24A" w14:textId="77777777" w:rsidR="00BA71D6" w:rsidRPr="00BA71D6" w:rsidRDefault="00BA71D6" w:rsidP="00BA71D6">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Introduction</w:t>
      </w:r>
    </w:p>
    <w:p w14:paraId="0A2BE93C" w14:textId="77777777" w:rsidR="00BA71D6" w:rsidRPr="00BA71D6" w:rsidRDefault="00BA71D6" w:rsidP="00BA71D6">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Findings</w:t>
      </w:r>
    </w:p>
    <w:p w14:paraId="2D54CC9F" w14:textId="77777777" w:rsidR="00073610" w:rsidRPr="00293923" w:rsidRDefault="00BA71D6" w:rsidP="00293923">
      <w:pPr>
        <w:pStyle w:val="ListParagraph"/>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93923">
        <w:rPr>
          <w:rFonts w:ascii="Times New Roman" w:eastAsia="Times New Roman" w:hAnsi="Times New Roman" w:cs="Times New Roman"/>
          <w:color w:val="000000"/>
          <w:kern w:val="0"/>
          <w:lang w:eastAsia="en-GB"/>
          <w14:ligatures w14:val="none"/>
        </w:rPr>
        <w:t>2.1 Team Development</w:t>
      </w:r>
    </w:p>
    <w:p w14:paraId="6667BEFE" w14:textId="11F98AF6" w:rsidR="00BA71D6" w:rsidRPr="00293923" w:rsidRDefault="00BA71D6" w:rsidP="00293923">
      <w:pPr>
        <w:pStyle w:val="ListParagraph"/>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93923">
        <w:rPr>
          <w:rFonts w:ascii="Times New Roman" w:eastAsia="Times New Roman" w:hAnsi="Times New Roman" w:cs="Times New Roman"/>
          <w:color w:val="000000"/>
          <w:kern w:val="0"/>
          <w:lang w:eastAsia="en-GB"/>
          <w14:ligatures w14:val="none"/>
        </w:rPr>
        <w:t>2.2 Communication</w:t>
      </w:r>
    </w:p>
    <w:p w14:paraId="35170ADD" w14:textId="77777777" w:rsidR="00BA71D6" w:rsidRPr="00293923" w:rsidRDefault="00BA71D6" w:rsidP="00293923">
      <w:pPr>
        <w:pStyle w:val="ListParagraph"/>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93923">
        <w:rPr>
          <w:rFonts w:ascii="Times New Roman" w:eastAsia="Times New Roman" w:hAnsi="Times New Roman" w:cs="Times New Roman"/>
          <w:color w:val="000000"/>
          <w:kern w:val="0"/>
          <w:lang w:eastAsia="en-GB"/>
          <w14:ligatures w14:val="none"/>
        </w:rPr>
        <w:t>2.3 Belbin Team Roles</w:t>
      </w:r>
    </w:p>
    <w:p w14:paraId="50088C09" w14:textId="77777777" w:rsidR="00BA71D6" w:rsidRPr="00293923" w:rsidRDefault="00BA71D6" w:rsidP="00293923">
      <w:pPr>
        <w:pStyle w:val="ListParagraph"/>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93923">
        <w:rPr>
          <w:rFonts w:ascii="Times New Roman" w:eastAsia="Times New Roman" w:hAnsi="Times New Roman" w:cs="Times New Roman"/>
          <w:color w:val="000000"/>
          <w:kern w:val="0"/>
          <w:lang w:eastAsia="en-GB"/>
          <w14:ligatures w14:val="none"/>
        </w:rPr>
        <w:t>2.4 Conflict and the Thomas–Kilmann Model</w:t>
      </w:r>
    </w:p>
    <w:p w14:paraId="72F1279B" w14:textId="77777777" w:rsidR="00BA71D6" w:rsidRPr="00293923" w:rsidRDefault="00BA71D6" w:rsidP="00293923">
      <w:pPr>
        <w:pStyle w:val="ListParagraph"/>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93923">
        <w:rPr>
          <w:rFonts w:ascii="Times New Roman" w:eastAsia="Times New Roman" w:hAnsi="Times New Roman" w:cs="Times New Roman"/>
          <w:color w:val="000000"/>
          <w:kern w:val="0"/>
          <w:lang w:eastAsia="en-GB"/>
          <w14:ligatures w14:val="none"/>
        </w:rPr>
        <w:t>2.5 Self-Awareness and Relationships</w:t>
      </w:r>
    </w:p>
    <w:p w14:paraId="28896C8E" w14:textId="77777777" w:rsidR="00BA71D6" w:rsidRPr="00BA71D6" w:rsidRDefault="00BA71D6" w:rsidP="00BA71D6">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Conclusion</w:t>
      </w:r>
    </w:p>
    <w:p w14:paraId="3B16582E" w14:textId="77777777" w:rsidR="00BA71D6" w:rsidRPr="00BA71D6" w:rsidRDefault="00BA71D6" w:rsidP="00BA71D6">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References</w:t>
      </w:r>
    </w:p>
    <w:p w14:paraId="7C03EA3E" w14:textId="671018E8" w:rsidR="00BA71D6" w:rsidRPr="00BA71D6" w:rsidRDefault="00BA71D6"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BA71D6">
        <w:rPr>
          <w:rFonts w:ascii="Times New Roman" w:eastAsia="Times New Roman" w:hAnsi="Times New Roman" w:cs="Times New Roman"/>
          <w:b/>
          <w:bCs/>
          <w:color w:val="000000"/>
          <w:kern w:val="0"/>
          <w:sz w:val="36"/>
          <w:szCs w:val="36"/>
          <w:lang w:eastAsia="en-GB"/>
          <w14:ligatures w14:val="none"/>
        </w:rPr>
        <w:t>1. Introduction</w:t>
      </w:r>
    </w:p>
    <w:p w14:paraId="3D3E48D4"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Teamwork can be defined as a collaborative process where individuals work interdependently towards shared goals, using their collective strengths to achieve effective outcomes (Salas, Sims and Burke, 2015). In customer-facing environments such as the Wales Millennium Centre, teamwork is essential for maintaining service quality, dealing with large visitor volumes and responding quickly to changing situations.</w:t>
      </w:r>
    </w:p>
    <w:p w14:paraId="197CD40B" w14:textId="1B6F8BC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My Belbin Team Role questionnaire results identified my strongest roles as </w:t>
      </w:r>
      <w:r w:rsidRPr="00BA71D6">
        <w:rPr>
          <w:rFonts w:ascii="Times New Roman" w:eastAsia="Times New Roman" w:hAnsi="Times New Roman" w:cs="Times New Roman"/>
          <w:b/>
          <w:bCs/>
          <w:color w:val="000000"/>
          <w:kern w:val="0"/>
          <w:lang w:eastAsia="en-GB"/>
          <w14:ligatures w14:val="none"/>
        </w:rPr>
        <w:t>Team worker</w:t>
      </w:r>
      <w:r w:rsidRPr="00BA71D6">
        <w:rPr>
          <w:rFonts w:ascii="Times New Roman" w:eastAsia="Times New Roman" w:hAnsi="Times New Roman" w:cs="Times New Roman"/>
          <w:color w:val="000000"/>
          <w:kern w:val="0"/>
          <w:lang w:eastAsia="en-GB"/>
          <w14:ligatures w14:val="none"/>
        </w:rPr>
        <w:t> and </w:t>
      </w:r>
      <w:r w:rsidRPr="00BA71D6">
        <w:rPr>
          <w:rFonts w:ascii="Times New Roman" w:eastAsia="Times New Roman" w:hAnsi="Times New Roman" w:cs="Times New Roman"/>
          <w:b/>
          <w:bCs/>
          <w:color w:val="000000"/>
          <w:kern w:val="0"/>
          <w:lang w:eastAsia="en-GB"/>
          <w14:ligatures w14:val="none"/>
        </w:rPr>
        <w:t>Coordinator</w:t>
      </w:r>
      <w:r w:rsidRPr="00BA71D6">
        <w:rPr>
          <w:rFonts w:ascii="Times New Roman" w:eastAsia="Times New Roman" w:hAnsi="Times New Roman" w:cs="Times New Roman"/>
          <w:color w:val="000000"/>
          <w:kern w:val="0"/>
          <w:lang w:eastAsia="en-GB"/>
          <w14:ligatures w14:val="none"/>
        </w:rPr>
        <w:t>, with my lowest roles being </w:t>
      </w:r>
      <w:r w:rsidRPr="00BA71D6">
        <w:rPr>
          <w:rFonts w:ascii="Times New Roman" w:eastAsia="Times New Roman" w:hAnsi="Times New Roman" w:cs="Times New Roman"/>
          <w:b/>
          <w:bCs/>
          <w:color w:val="000000"/>
          <w:kern w:val="0"/>
          <w:lang w:eastAsia="en-GB"/>
          <w14:ligatures w14:val="none"/>
        </w:rPr>
        <w:t>Plant</w:t>
      </w:r>
      <w:r w:rsidRPr="00BA71D6">
        <w:rPr>
          <w:rFonts w:ascii="Times New Roman" w:eastAsia="Times New Roman" w:hAnsi="Times New Roman" w:cs="Times New Roman"/>
          <w:color w:val="000000"/>
          <w:kern w:val="0"/>
          <w:lang w:eastAsia="en-GB"/>
          <w14:ligatures w14:val="none"/>
        </w:rPr>
        <w:t> and </w:t>
      </w:r>
      <w:r w:rsidRPr="00BA71D6">
        <w:rPr>
          <w:rFonts w:ascii="Times New Roman" w:eastAsia="Times New Roman" w:hAnsi="Times New Roman" w:cs="Times New Roman"/>
          <w:b/>
          <w:bCs/>
          <w:color w:val="000000"/>
          <w:kern w:val="0"/>
          <w:lang w:eastAsia="en-GB"/>
          <w14:ligatures w14:val="none"/>
        </w:rPr>
        <w:t>Specialist</w:t>
      </w:r>
      <w:r w:rsidRPr="00BA71D6">
        <w:rPr>
          <w:rFonts w:ascii="Times New Roman" w:eastAsia="Times New Roman" w:hAnsi="Times New Roman" w:cs="Times New Roman"/>
          <w:color w:val="000000"/>
          <w:kern w:val="0"/>
          <w:lang w:eastAsia="en-GB"/>
          <w14:ligatures w14:val="none"/>
        </w:rPr>
        <w:t> (Belbin, 2010). Additionally, the Thomas–Kilmann Conflict Mode Instrument showed that my strongest style is </w:t>
      </w:r>
      <w:r w:rsidRPr="00BA71D6">
        <w:rPr>
          <w:rFonts w:ascii="Times New Roman" w:eastAsia="Times New Roman" w:hAnsi="Times New Roman" w:cs="Times New Roman"/>
          <w:b/>
          <w:bCs/>
          <w:color w:val="000000"/>
          <w:kern w:val="0"/>
          <w:lang w:eastAsia="en-GB"/>
          <w14:ligatures w14:val="none"/>
        </w:rPr>
        <w:t>Collaborating</w:t>
      </w:r>
      <w:r w:rsidRPr="00BA71D6">
        <w:rPr>
          <w:rFonts w:ascii="Times New Roman" w:eastAsia="Times New Roman" w:hAnsi="Times New Roman" w:cs="Times New Roman"/>
          <w:color w:val="000000"/>
          <w:kern w:val="0"/>
          <w:lang w:eastAsia="en-GB"/>
          <w14:ligatures w14:val="none"/>
        </w:rPr>
        <w:t>, with </w:t>
      </w:r>
      <w:r w:rsidRPr="00BA71D6">
        <w:rPr>
          <w:rFonts w:ascii="Times New Roman" w:eastAsia="Times New Roman" w:hAnsi="Times New Roman" w:cs="Times New Roman"/>
          <w:b/>
          <w:bCs/>
          <w:color w:val="000000"/>
          <w:kern w:val="0"/>
          <w:lang w:eastAsia="en-GB"/>
          <w14:ligatures w14:val="none"/>
        </w:rPr>
        <w:t>Avoiding</w:t>
      </w:r>
      <w:r w:rsidRPr="00BA71D6">
        <w:rPr>
          <w:rFonts w:ascii="Times New Roman" w:eastAsia="Times New Roman" w:hAnsi="Times New Roman" w:cs="Times New Roman"/>
          <w:color w:val="000000"/>
          <w:kern w:val="0"/>
          <w:lang w:eastAsia="en-GB"/>
          <w14:ligatures w14:val="none"/>
        </w:rPr>
        <w:t> being the weakest (Thomas and Kilmann, 2008). These results offer insight into how I naturally behave in teams and how I communicate and resolve conflict.</w:t>
      </w:r>
    </w:p>
    <w:p w14:paraId="64DF7A78"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This reflective report explores how theoretical models from the module have shaped my understanding of teamwork and communication, using my experience as a </w:t>
      </w:r>
      <w:r w:rsidRPr="00BA71D6">
        <w:rPr>
          <w:rFonts w:ascii="Times New Roman" w:eastAsia="Times New Roman" w:hAnsi="Times New Roman" w:cs="Times New Roman"/>
          <w:b/>
          <w:bCs/>
          <w:color w:val="000000"/>
          <w:kern w:val="0"/>
          <w:lang w:eastAsia="en-GB"/>
          <w14:ligatures w14:val="none"/>
        </w:rPr>
        <w:t>Customer Assistant at the Wales Millennium Centre</w:t>
      </w:r>
      <w:r w:rsidRPr="00BA71D6">
        <w:rPr>
          <w:rFonts w:ascii="Times New Roman" w:eastAsia="Times New Roman" w:hAnsi="Times New Roman" w:cs="Times New Roman"/>
          <w:color w:val="000000"/>
          <w:kern w:val="0"/>
          <w:lang w:eastAsia="en-GB"/>
          <w14:ligatures w14:val="none"/>
        </w:rPr>
        <w:t> as the main example.</w:t>
      </w:r>
    </w:p>
    <w:p w14:paraId="6C6A2A94"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299ABC4C">
          <v:rect id="_x0000_i1025" alt="" style="width:451.3pt;height:.05pt;mso-width-percent:0;mso-height-percent:0;mso-width-percent:0;mso-height-percent:0" o:hralign="center" o:hrstd="t" o:hr="t" fillcolor="#a0a0a0" stroked="f"/>
        </w:pict>
      </w:r>
    </w:p>
    <w:p w14:paraId="3FF05991" w14:textId="77777777" w:rsidR="00BA71D6" w:rsidRPr="00BA71D6" w:rsidRDefault="00BA71D6"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BA71D6">
        <w:rPr>
          <w:rFonts w:ascii="Times New Roman" w:eastAsia="Times New Roman" w:hAnsi="Times New Roman" w:cs="Times New Roman"/>
          <w:b/>
          <w:bCs/>
          <w:color w:val="000000"/>
          <w:kern w:val="0"/>
          <w:sz w:val="36"/>
          <w:szCs w:val="36"/>
          <w:lang w:eastAsia="en-GB"/>
          <w14:ligatures w14:val="none"/>
        </w:rPr>
        <w:t>2. Findings</w:t>
      </w:r>
    </w:p>
    <w:p w14:paraId="02A8D570" w14:textId="77777777" w:rsidR="00BA71D6" w:rsidRPr="00BA71D6" w:rsidRDefault="00BA71D6" w:rsidP="00BA71D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BA71D6">
        <w:rPr>
          <w:rFonts w:ascii="Times New Roman" w:eastAsia="Times New Roman" w:hAnsi="Times New Roman" w:cs="Times New Roman"/>
          <w:b/>
          <w:bCs/>
          <w:color w:val="000000"/>
          <w:kern w:val="0"/>
          <w:sz w:val="27"/>
          <w:szCs w:val="27"/>
          <w:lang w:eastAsia="en-GB"/>
          <w14:ligatures w14:val="none"/>
        </w:rPr>
        <w:t>2.1 Team Development (Tuckman)</w:t>
      </w:r>
    </w:p>
    <w:p w14:paraId="2210E149" w14:textId="44FF7694"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Tuckman (1965) proposed four stages of team development</w:t>
      </w:r>
      <w:r w:rsidR="004F5AB4">
        <w:rPr>
          <w:rFonts w:ascii="Times New Roman" w:eastAsia="Times New Roman" w:hAnsi="Times New Roman" w:cs="Times New Roman"/>
          <w:color w:val="000000"/>
          <w:kern w:val="0"/>
          <w:lang w:eastAsia="en-GB"/>
          <w14:ligatures w14:val="none"/>
        </w:rPr>
        <w:t xml:space="preserve">, </w:t>
      </w:r>
      <w:r w:rsidRPr="00BA71D6">
        <w:rPr>
          <w:rFonts w:ascii="Times New Roman" w:eastAsia="Times New Roman" w:hAnsi="Times New Roman" w:cs="Times New Roman"/>
          <w:b/>
          <w:bCs/>
          <w:color w:val="000000"/>
          <w:kern w:val="0"/>
          <w:lang w:eastAsia="en-GB"/>
          <w14:ligatures w14:val="none"/>
        </w:rPr>
        <w:t>forming, storming, norming, performing</w:t>
      </w:r>
      <w:r w:rsidR="004F5AB4">
        <w:rPr>
          <w:rFonts w:ascii="Times New Roman" w:eastAsia="Times New Roman" w:hAnsi="Times New Roman" w:cs="Times New Roman"/>
          <w:color w:val="000000"/>
          <w:kern w:val="0"/>
          <w:lang w:eastAsia="en-GB"/>
          <w14:ligatures w14:val="none"/>
        </w:rPr>
        <w:t xml:space="preserve">, </w:t>
      </w:r>
      <w:r w:rsidRPr="00BA71D6">
        <w:rPr>
          <w:rFonts w:ascii="Times New Roman" w:eastAsia="Times New Roman" w:hAnsi="Times New Roman" w:cs="Times New Roman"/>
          <w:color w:val="000000"/>
          <w:kern w:val="0"/>
          <w:lang w:eastAsia="en-GB"/>
          <w14:ligatures w14:val="none"/>
        </w:rPr>
        <w:t>and later added a fifth stage, </w:t>
      </w:r>
      <w:r w:rsidRPr="00BA71D6">
        <w:rPr>
          <w:rFonts w:ascii="Times New Roman" w:eastAsia="Times New Roman" w:hAnsi="Times New Roman" w:cs="Times New Roman"/>
          <w:b/>
          <w:bCs/>
          <w:color w:val="000000"/>
          <w:kern w:val="0"/>
          <w:lang w:eastAsia="en-GB"/>
          <w14:ligatures w14:val="none"/>
        </w:rPr>
        <w:t>adjourning</w:t>
      </w:r>
      <w:r w:rsidRPr="00BA71D6">
        <w:rPr>
          <w:rFonts w:ascii="Times New Roman" w:eastAsia="Times New Roman" w:hAnsi="Times New Roman" w:cs="Times New Roman"/>
          <w:color w:val="000000"/>
          <w:kern w:val="0"/>
          <w:lang w:eastAsia="en-GB"/>
          <w14:ligatures w14:val="none"/>
        </w:rPr>
        <w:t> (Tuckman and Jensen, 1977).</w:t>
      </w:r>
    </w:p>
    <w:p w14:paraId="7C9F7ED1" w14:textId="55E7B3BB"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lastRenderedPageBreak/>
        <w:t>When I first joined the Wales Millennium Centre team, we were in the </w:t>
      </w:r>
      <w:r w:rsidRPr="00BA71D6">
        <w:rPr>
          <w:rFonts w:ascii="Times New Roman" w:eastAsia="Times New Roman" w:hAnsi="Times New Roman" w:cs="Times New Roman"/>
          <w:b/>
          <w:bCs/>
          <w:color w:val="000000"/>
          <w:kern w:val="0"/>
          <w:lang w:eastAsia="en-GB"/>
          <w14:ligatures w14:val="none"/>
        </w:rPr>
        <w:t>forming stage</w:t>
      </w:r>
      <w:r w:rsidRPr="00BA71D6">
        <w:rPr>
          <w:rFonts w:ascii="Times New Roman" w:eastAsia="Times New Roman" w:hAnsi="Times New Roman" w:cs="Times New Roman"/>
          <w:color w:val="000000"/>
          <w:kern w:val="0"/>
          <w:lang w:eastAsia="en-GB"/>
          <w14:ligatures w14:val="none"/>
        </w:rPr>
        <w:t>, with staff behaving politely, asking questions, and waiting for direction. During busy theatre nights, we entered the </w:t>
      </w:r>
      <w:r w:rsidRPr="00BA71D6">
        <w:rPr>
          <w:rFonts w:ascii="Times New Roman" w:eastAsia="Times New Roman" w:hAnsi="Times New Roman" w:cs="Times New Roman"/>
          <w:b/>
          <w:bCs/>
          <w:color w:val="000000"/>
          <w:kern w:val="0"/>
          <w:lang w:eastAsia="en-GB"/>
          <w14:ligatures w14:val="none"/>
        </w:rPr>
        <w:t>storming stage</w:t>
      </w:r>
      <w:r w:rsidRPr="00BA71D6">
        <w:rPr>
          <w:rFonts w:ascii="Times New Roman" w:eastAsia="Times New Roman" w:hAnsi="Times New Roman" w:cs="Times New Roman"/>
          <w:color w:val="000000"/>
          <w:kern w:val="0"/>
          <w:lang w:eastAsia="en-GB"/>
          <w14:ligatures w14:val="none"/>
        </w:rPr>
        <w:t>, where disagreements arose</w:t>
      </w:r>
      <w:r w:rsidR="0067069C">
        <w:rPr>
          <w:rFonts w:ascii="Times New Roman" w:eastAsia="Times New Roman" w:hAnsi="Times New Roman" w:cs="Times New Roman"/>
          <w:color w:val="000000"/>
          <w:kern w:val="0"/>
          <w:lang w:eastAsia="en-GB"/>
          <w14:ligatures w14:val="none"/>
        </w:rPr>
        <w:t xml:space="preserve"> </w:t>
      </w:r>
      <w:r w:rsidRPr="00BA71D6">
        <w:rPr>
          <w:rFonts w:ascii="Times New Roman" w:eastAsia="Times New Roman" w:hAnsi="Times New Roman" w:cs="Times New Roman"/>
          <w:color w:val="000000"/>
          <w:kern w:val="0"/>
          <w:lang w:eastAsia="en-GB"/>
          <w14:ligatures w14:val="none"/>
        </w:rPr>
        <w:t>for example, over queue management or seating priorities. As a natural Team worker, I supported colleagues by calming tension and explaining the reasoning behind instructions.</w:t>
      </w:r>
    </w:p>
    <w:p w14:paraId="0DD10BD8"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We moved into the </w:t>
      </w:r>
      <w:r w:rsidRPr="00BA71D6">
        <w:rPr>
          <w:rFonts w:ascii="Times New Roman" w:eastAsia="Times New Roman" w:hAnsi="Times New Roman" w:cs="Times New Roman"/>
          <w:b/>
          <w:bCs/>
          <w:color w:val="000000"/>
          <w:kern w:val="0"/>
          <w:lang w:eastAsia="en-GB"/>
          <w14:ligatures w14:val="none"/>
        </w:rPr>
        <w:t>norming stage</w:t>
      </w:r>
      <w:r w:rsidRPr="00BA71D6">
        <w:rPr>
          <w:rFonts w:ascii="Times New Roman" w:eastAsia="Times New Roman" w:hAnsi="Times New Roman" w:cs="Times New Roman"/>
          <w:color w:val="000000"/>
          <w:kern w:val="0"/>
          <w:lang w:eastAsia="en-GB"/>
          <w14:ligatures w14:val="none"/>
        </w:rPr>
        <w:t> when routines became clear, such as assigning staff to doors, latecomer management or customer enquiries. Trust increased, and communication improved. At busy times, we entered the </w:t>
      </w:r>
      <w:r w:rsidRPr="00BA71D6">
        <w:rPr>
          <w:rFonts w:ascii="Times New Roman" w:eastAsia="Times New Roman" w:hAnsi="Times New Roman" w:cs="Times New Roman"/>
          <w:b/>
          <w:bCs/>
          <w:color w:val="000000"/>
          <w:kern w:val="0"/>
          <w:lang w:eastAsia="en-GB"/>
          <w14:ligatures w14:val="none"/>
        </w:rPr>
        <w:t>performing stage</w:t>
      </w:r>
      <w:r w:rsidRPr="00BA71D6">
        <w:rPr>
          <w:rFonts w:ascii="Times New Roman" w:eastAsia="Times New Roman" w:hAnsi="Times New Roman" w:cs="Times New Roman"/>
          <w:color w:val="000000"/>
          <w:kern w:val="0"/>
          <w:lang w:eastAsia="en-GB"/>
          <w14:ligatures w14:val="none"/>
        </w:rPr>
        <w:t>, working efficiently with minimal supervision.</w:t>
      </w:r>
    </w:p>
    <w:p w14:paraId="27C010F2"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We experienced the </w:t>
      </w:r>
      <w:r w:rsidRPr="00BA71D6">
        <w:rPr>
          <w:rFonts w:ascii="Times New Roman" w:eastAsia="Times New Roman" w:hAnsi="Times New Roman" w:cs="Times New Roman"/>
          <w:b/>
          <w:bCs/>
          <w:color w:val="000000"/>
          <w:kern w:val="0"/>
          <w:lang w:eastAsia="en-GB"/>
          <w14:ligatures w14:val="none"/>
        </w:rPr>
        <w:t>adjourning stage</w:t>
      </w:r>
      <w:r w:rsidRPr="00BA71D6">
        <w:rPr>
          <w:rFonts w:ascii="Times New Roman" w:eastAsia="Times New Roman" w:hAnsi="Times New Roman" w:cs="Times New Roman"/>
          <w:color w:val="000000"/>
          <w:kern w:val="0"/>
          <w:lang w:eastAsia="en-GB"/>
          <w14:ligatures w14:val="none"/>
        </w:rPr>
        <w:t> at the end of long-running shows, when temporary teams were reassigned. This often involved reflecting on what worked well and what needed improvement.</w:t>
      </w:r>
    </w:p>
    <w:p w14:paraId="0E56E597" w14:textId="22639A85"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 xml:space="preserve">In line with West’s (2012) research, teams perform more effectively when goals are </w:t>
      </w:r>
      <w:r w:rsidR="00B95AB4" w:rsidRPr="00BA71D6">
        <w:rPr>
          <w:rFonts w:ascii="Times New Roman" w:eastAsia="Times New Roman" w:hAnsi="Times New Roman" w:cs="Times New Roman"/>
          <w:color w:val="000000"/>
          <w:kern w:val="0"/>
          <w:lang w:eastAsia="en-GB"/>
          <w14:ligatures w14:val="none"/>
        </w:rPr>
        <w:t>shared,</w:t>
      </w:r>
      <w:r w:rsidRPr="00BA71D6">
        <w:rPr>
          <w:rFonts w:ascii="Times New Roman" w:eastAsia="Times New Roman" w:hAnsi="Times New Roman" w:cs="Times New Roman"/>
          <w:color w:val="000000"/>
          <w:kern w:val="0"/>
          <w:lang w:eastAsia="en-GB"/>
          <w14:ligatures w14:val="none"/>
        </w:rPr>
        <w:t xml:space="preserve"> and members understand how their contributions support the wider objective. This was evident once the team reached the performing stage, where shared understanding increased mutual support and efficiency.</w:t>
      </w:r>
    </w:p>
    <w:p w14:paraId="36B284E2"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Understanding all five stages helped me recognise that conflict and eventual disbanding are natural parts of team development, not signs of dysfunction.</w:t>
      </w:r>
    </w:p>
    <w:p w14:paraId="79A0A053"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30366D34">
          <v:rect id="_x0000_i1026" alt="" style="width:451.3pt;height:.05pt;mso-width-percent:0;mso-height-percent:0;mso-width-percent:0;mso-height-percent:0" o:hralign="center" o:hrstd="t" o:hr="t" fillcolor="#a0a0a0" stroked="f"/>
        </w:pict>
      </w:r>
    </w:p>
    <w:p w14:paraId="22338245" w14:textId="77777777" w:rsidR="00BA71D6" w:rsidRPr="00BA71D6" w:rsidRDefault="00BA71D6" w:rsidP="00BA71D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BA71D6">
        <w:rPr>
          <w:rFonts w:ascii="Times New Roman" w:eastAsia="Times New Roman" w:hAnsi="Times New Roman" w:cs="Times New Roman"/>
          <w:b/>
          <w:bCs/>
          <w:color w:val="000000"/>
          <w:kern w:val="0"/>
          <w:sz w:val="27"/>
          <w:szCs w:val="27"/>
          <w:lang w:eastAsia="en-GB"/>
          <w14:ligatures w14:val="none"/>
        </w:rPr>
        <w:t>2.2 Communication (Shannon–Weaver &amp; Adair)</w:t>
      </w:r>
    </w:p>
    <w:p w14:paraId="2D195D1F"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Effective communication is crucial in a busy venue. The Shannon–Weaver model (1949) highlights how messages can be disrupted by “noise.” At the Wales Millennium Centre, noise came from loud crowds, backstage announcements, and pre-show music, which sometimes caused misunderstandings about seating or interval timings.</w:t>
      </w:r>
    </w:p>
    <w:p w14:paraId="41162FC0"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To reduce communication breakdowns, the team used clearer instructions, shorter messages, hand signals during noisy periods and confirmation checks to ensure understanding. These strategies reduced errors significantly.</w:t>
      </w:r>
    </w:p>
    <w:p w14:paraId="0B32A927"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Adair’s (1973) Action-Centred Leadership model also influenced how I approached communication. Observing supervisors balance </w:t>
      </w:r>
      <w:r w:rsidRPr="00BA71D6">
        <w:rPr>
          <w:rFonts w:ascii="Times New Roman" w:eastAsia="Times New Roman" w:hAnsi="Times New Roman" w:cs="Times New Roman"/>
          <w:b/>
          <w:bCs/>
          <w:color w:val="000000"/>
          <w:kern w:val="0"/>
          <w:lang w:eastAsia="en-GB"/>
          <w14:ligatures w14:val="none"/>
        </w:rPr>
        <w:t>task</w:t>
      </w:r>
      <w:r w:rsidRPr="00BA71D6">
        <w:rPr>
          <w:rFonts w:ascii="Times New Roman" w:eastAsia="Times New Roman" w:hAnsi="Times New Roman" w:cs="Times New Roman"/>
          <w:color w:val="000000"/>
          <w:kern w:val="0"/>
          <w:lang w:eastAsia="en-GB"/>
          <w14:ligatures w14:val="none"/>
        </w:rPr>
        <w:t>, </w:t>
      </w:r>
      <w:r w:rsidRPr="00BA71D6">
        <w:rPr>
          <w:rFonts w:ascii="Times New Roman" w:eastAsia="Times New Roman" w:hAnsi="Times New Roman" w:cs="Times New Roman"/>
          <w:b/>
          <w:bCs/>
          <w:color w:val="000000"/>
          <w:kern w:val="0"/>
          <w:lang w:eastAsia="en-GB"/>
          <w14:ligatures w14:val="none"/>
        </w:rPr>
        <w:t>team</w:t>
      </w:r>
      <w:r w:rsidRPr="00BA71D6">
        <w:rPr>
          <w:rFonts w:ascii="Times New Roman" w:eastAsia="Times New Roman" w:hAnsi="Times New Roman" w:cs="Times New Roman"/>
          <w:color w:val="000000"/>
          <w:kern w:val="0"/>
          <w:lang w:eastAsia="en-GB"/>
          <w14:ligatures w14:val="none"/>
        </w:rPr>
        <w:t>, and </w:t>
      </w:r>
      <w:r w:rsidRPr="00BA71D6">
        <w:rPr>
          <w:rFonts w:ascii="Times New Roman" w:eastAsia="Times New Roman" w:hAnsi="Times New Roman" w:cs="Times New Roman"/>
          <w:b/>
          <w:bCs/>
          <w:color w:val="000000"/>
          <w:kern w:val="0"/>
          <w:lang w:eastAsia="en-GB"/>
          <w14:ligatures w14:val="none"/>
        </w:rPr>
        <w:t>individual</w:t>
      </w:r>
      <w:r w:rsidRPr="00BA71D6">
        <w:rPr>
          <w:rFonts w:ascii="Times New Roman" w:eastAsia="Times New Roman" w:hAnsi="Times New Roman" w:cs="Times New Roman"/>
          <w:color w:val="000000"/>
          <w:kern w:val="0"/>
          <w:lang w:eastAsia="en-GB"/>
          <w14:ligatures w14:val="none"/>
        </w:rPr>
        <w:t> needs helped me replicate this behaviour by supporting colleagues while maintaining focus on customer service tasks.</w:t>
      </w:r>
    </w:p>
    <w:p w14:paraId="318FECD3" w14:textId="153AD291"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Wheelan (2005) argues that communication becomes more efficient as teams progress through developmental stages. This matched my experience</w:t>
      </w:r>
      <w:r w:rsidR="00CE0AED">
        <w:rPr>
          <w:rFonts w:ascii="Times New Roman" w:eastAsia="Times New Roman" w:hAnsi="Times New Roman" w:cs="Times New Roman"/>
          <w:color w:val="000000"/>
          <w:kern w:val="0"/>
          <w:lang w:eastAsia="en-GB"/>
          <w14:ligatures w14:val="none"/>
        </w:rPr>
        <w:t xml:space="preserve">, </w:t>
      </w:r>
      <w:r w:rsidRPr="00BA71D6">
        <w:rPr>
          <w:rFonts w:ascii="Times New Roman" w:eastAsia="Times New Roman" w:hAnsi="Times New Roman" w:cs="Times New Roman"/>
          <w:color w:val="000000"/>
          <w:kern w:val="0"/>
          <w:lang w:eastAsia="en-GB"/>
          <w14:ligatures w14:val="none"/>
        </w:rPr>
        <w:t>once our team reached the performing stage, communication became faster, smoother and more intuitive.</w:t>
      </w:r>
    </w:p>
    <w:p w14:paraId="797D2235"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33082335">
          <v:rect id="_x0000_i1027" alt="" style="width:451.3pt;height:.05pt;mso-width-percent:0;mso-height-percent:0;mso-width-percent:0;mso-height-percent:0" o:hralign="center" o:hrstd="t" o:hr="t" fillcolor="#a0a0a0" stroked="f"/>
        </w:pict>
      </w:r>
    </w:p>
    <w:p w14:paraId="50963700" w14:textId="77777777" w:rsidR="00BA71D6" w:rsidRPr="00BA71D6" w:rsidRDefault="00BA71D6" w:rsidP="00BA71D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BA71D6">
        <w:rPr>
          <w:rFonts w:ascii="Times New Roman" w:eastAsia="Times New Roman" w:hAnsi="Times New Roman" w:cs="Times New Roman"/>
          <w:b/>
          <w:bCs/>
          <w:color w:val="000000"/>
          <w:kern w:val="0"/>
          <w:sz w:val="27"/>
          <w:szCs w:val="27"/>
          <w:lang w:eastAsia="en-GB"/>
          <w14:ligatures w14:val="none"/>
        </w:rPr>
        <w:t>2.3 Belbin Team Roles (My Results Applied)</w:t>
      </w:r>
    </w:p>
    <w:p w14:paraId="2DC8DCA2"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lastRenderedPageBreak/>
        <w:t>The Belbin Team Role questionnaire increased my self-awareness of how I contribute to teams (Belbin, 2010).</w:t>
      </w:r>
    </w:p>
    <w:p w14:paraId="0DC50055"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b/>
          <w:bCs/>
          <w:color w:val="000000"/>
          <w:kern w:val="0"/>
          <w:lang w:eastAsia="en-GB"/>
          <w14:ligatures w14:val="none"/>
        </w:rPr>
        <w:t>Highest roles:</w:t>
      </w:r>
    </w:p>
    <w:p w14:paraId="59AA694F" w14:textId="4A473BFE" w:rsidR="00BA71D6" w:rsidRPr="00BA71D6" w:rsidRDefault="00BA71D6" w:rsidP="00BA71D6">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b/>
          <w:bCs/>
          <w:color w:val="000000"/>
          <w:kern w:val="0"/>
          <w:lang w:eastAsia="en-GB"/>
          <w14:ligatures w14:val="none"/>
        </w:rPr>
        <w:t>Team worker</w:t>
      </w:r>
      <w:r w:rsidRPr="00BA71D6">
        <w:rPr>
          <w:rFonts w:ascii="Times New Roman" w:eastAsia="Times New Roman" w:hAnsi="Times New Roman" w:cs="Times New Roman"/>
          <w:color w:val="000000"/>
          <w:kern w:val="0"/>
          <w:lang w:eastAsia="en-GB"/>
          <w14:ligatures w14:val="none"/>
        </w:rPr>
        <w:t> – cooperative, supportive, relationship-focused</w:t>
      </w:r>
    </w:p>
    <w:p w14:paraId="7996F0E2" w14:textId="77777777" w:rsidR="00BA71D6" w:rsidRPr="00BA71D6" w:rsidRDefault="00BA71D6" w:rsidP="00BA71D6">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b/>
          <w:bCs/>
          <w:color w:val="000000"/>
          <w:kern w:val="0"/>
          <w:lang w:eastAsia="en-GB"/>
          <w14:ligatures w14:val="none"/>
        </w:rPr>
        <w:t>Coordinator</w:t>
      </w:r>
      <w:r w:rsidRPr="00BA71D6">
        <w:rPr>
          <w:rFonts w:ascii="Times New Roman" w:eastAsia="Times New Roman" w:hAnsi="Times New Roman" w:cs="Times New Roman"/>
          <w:color w:val="000000"/>
          <w:kern w:val="0"/>
          <w:lang w:eastAsia="en-GB"/>
          <w14:ligatures w14:val="none"/>
        </w:rPr>
        <w:t> – organised, calm, able to clarify goals and delegate effectively</w:t>
      </w:r>
    </w:p>
    <w:p w14:paraId="2EA4119A"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These roles were evident in my duties. For example, when new staff struggled with ticket scanning, I supported them without taking over, ensuring they felt confident. As a Coordinator, I often helped colleagues understand their positions during changes in customer flow.</w:t>
      </w:r>
    </w:p>
    <w:p w14:paraId="67441264"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b/>
          <w:bCs/>
          <w:color w:val="000000"/>
          <w:kern w:val="0"/>
          <w:lang w:eastAsia="en-GB"/>
          <w14:ligatures w14:val="none"/>
        </w:rPr>
        <w:t>Lowest roles:</w:t>
      </w:r>
    </w:p>
    <w:p w14:paraId="3982712D" w14:textId="77777777" w:rsidR="00BA71D6" w:rsidRPr="00BA71D6" w:rsidRDefault="00BA71D6" w:rsidP="00BA71D6">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b/>
          <w:bCs/>
          <w:color w:val="000000"/>
          <w:kern w:val="0"/>
          <w:lang w:eastAsia="en-GB"/>
          <w14:ligatures w14:val="none"/>
        </w:rPr>
        <w:t>Plant</w:t>
      </w:r>
      <w:r w:rsidRPr="00BA71D6">
        <w:rPr>
          <w:rFonts w:ascii="Times New Roman" w:eastAsia="Times New Roman" w:hAnsi="Times New Roman" w:cs="Times New Roman"/>
          <w:color w:val="000000"/>
          <w:kern w:val="0"/>
          <w:lang w:eastAsia="en-GB"/>
          <w14:ligatures w14:val="none"/>
        </w:rPr>
        <w:t> – creativity and generating new ideas</w:t>
      </w:r>
    </w:p>
    <w:p w14:paraId="5C3CA5EF" w14:textId="77777777" w:rsidR="00BA71D6" w:rsidRPr="00BA71D6" w:rsidRDefault="00BA71D6" w:rsidP="00BA71D6">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b/>
          <w:bCs/>
          <w:color w:val="000000"/>
          <w:kern w:val="0"/>
          <w:lang w:eastAsia="en-GB"/>
          <w14:ligatures w14:val="none"/>
        </w:rPr>
        <w:t>Specialist</w:t>
      </w:r>
      <w:r w:rsidRPr="00BA71D6">
        <w:rPr>
          <w:rFonts w:ascii="Times New Roman" w:eastAsia="Times New Roman" w:hAnsi="Times New Roman" w:cs="Times New Roman"/>
          <w:color w:val="000000"/>
          <w:kern w:val="0"/>
          <w:lang w:eastAsia="en-GB"/>
          <w14:ligatures w14:val="none"/>
        </w:rPr>
        <w:t> – deep technical knowledge</w:t>
      </w:r>
    </w:p>
    <w:p w14:paraId="1DB6B2D2"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This means I prefer clear structures and procedures, which sometimes caused hesitation in unexpected situations. Recognising this has helped me identify areas for development, such as becoming more adaptable and confident in improvising solutions.</w:t>
      </w:r>
    </w:p>
    <w:p w14:paraId="04F6D279"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5A3B6E63">
          <v:rect id="_x0000_i1028" alt="" style="width:451.3pt;height:.05pt;mso-width-percent:0;mso-height-percent:0;mso-width-percent:0;mso-height-percent:0" o:hralign="center" o:hrstd="t" o:hr="t" fillcolor="#a0a0a0" stroked="f"/>
        </w:pict>
      </w:r>
    </w:p>
    <w:p w14:paraId="0BF51792" w14:textId="77777777" w:rsidR="00BA71D6" w:rsidRPr="00BA71D6" w:rsidRDefault="00BA71D6" w:rsidP="00BA71D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BA71D6">
        <w:rPr>
          <w:rFonts w:ascii="Times New Roman" w:eastAsia="Times New Roman" w:hAnsi="Times New Roman" w:cs="Times New Roman"/>
          <w:b/>
          <w:bCs/>
          <w:color w:val="000000"/>
          <w:kern w:val="0"/>
          <w:sz w:val="27"/>
          <w:szCs w:val="27"/>
          <w:lang w:eastAsia="en-GB"/>
          <w14:ligatures w14:val="none"/>
        </w:rPr>
        <w:t>2.4 Conflict and The Thomas–Kilmann Model</w:t>
      </w:r>
    </w:p>
    <w:p w14:paraId="5495E493" w14:textId="0FEF4836"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 xml:space="preserve">The </w:t>
      </w:r>
      <w:r w:rsidR="0082289B">
        <w:rPr>
          <w:rFonts w:ascii="Times New Roman" w:eastAsia="Times New Roman" w:hAnsi="Times New Roman" w:cs="Times New Roman"/>
          <w:color w:val="000000"/>
          <w:kern w:val="0"/>
          <w:lang w:eastAsia="en-GB"/>
          <w14:ligatures w14:val="none"/>
        </w:rPr>
        <w:t>Thomas</w:t>
      </w:r>
      <w:r w:rsidR="00E85C3E">
        <w:rPr>
          <w:rFonts w:ascii="Times New Roman" w:eastAsia="Times New Roman" w:hAnsi="Times New Roman" w:cs="Times New Roman"/>
          <w:color w:val="000000"/>
          <w:kern w:val="0"/>
          <w:lang w:eastAsia="en-GB"/>
          <w14:ligatures w14:val="none"/>
        </w:rPr>
        <w:t>-Kilmann model</w:t>
      </w:r>
      <w:r w:rsidRPr="00BA71D6">
        <w:rPr>
          <w:rFonts w:ascii="Times New Roman" w:eastAsia="Times New Roman" w:hAnsi="Times New Roman" w:cs="Times New Roman"/>
          <w:color w:val="000000"/>
          <w:kern w:val="0"/>
          <w:lang w:eastAsia="en-GB"/>
          <w14:ligatures w14:val="none"/>
        </w:rPr>
        <w:t xml:space="preserve"> helped me understand my approach to conflict. My highest score was </w:t>
      </w:r>
      <w:r w:rsidRPr="00BA71D6">
        <w:rPr>
          <w:rFonts w:ascii="Times New Roman" w:eastAsia="Times New Roman" w:hAnsi="Times New Roman" w:cs="Times New Roman"/>
          <w:b/>
          <w:bCs/>
          <w:color w:val="000000"/>
          <w:kern w:val="0"/>
          <w:lang w:eastAsia="en-GB"/>
          <w14:ligatures w14:val="none"/>
        </w:rPr>
        <w:t>Collaborating</w:t>
      </w:r>
      <w:r w:rsidRPr="00BA71D6">
        <w:rPr>
          <w:rFonts w:ascii="Times New Roman" w:eastAsia="Times New Roman" w:hAnsi="Times New Roman" w:cs="Times New Roman"/>
          <w:color w:val="000000"/>
          <w:kern w:val="0"/>
          <w:lang w:eastAsia="en-GB"/>
          <w14:ligatures w14:val="none"/>
        </w:rPr>
        <w:t>, meaning I aim for solutions that satisfy everyone’s needs, while my lowest score was </w:t>
      </w:r>
      <w:r w:rsidRPr="00BA71D6">
        <w:rPr>
          <w:rFonts w:ascii="Times New Roman" w:eastAsia="Times New Roman" w:hAnsi="Times New Roman" w:cs="Times New Roman"/>
          <w:b/>
          <w:bCs/>
          <w:color w:val="000000"/>
          <w:kern w:val="0"/>
          <w:lang w:eastAsia="en-GB"/>
          <w14:ligatures w14:val="none"/>
        </w:rPr>
        <w:t>Avoiding</w:t>
      </w:r>
      <w:r w:rsidRPr="00BA71D6">
        <w:rPr>
          <w:rFonts w:ascii="Times New Roman" w:eastAsia="Times New Roman" w:hAnsi="Times New Roman" w:cs="Times New Roman"/>
          <w:color w:val="000000"/>
          <w:kern w:val="0"/>
          <w:lang w:eastAsia="en-GB"/>
          <w14:ligatures w14:val="none"/>
        </w:rPr>
        <w:t>, meaning I rarely withdraw from conflict (Thomas and Kilmann, 2008).</w:t>
      </w:r>
    </w:p>
    <w:p w14:paraId="156EBF82"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A clear example of this occurred when two colleagues disagreed about queue directions during a sold-out performance. Instead of ignoring the conflict, I encouraged both to explain their reasoning. Together, we created a two-line system that improved customer flow. This outcome showed how collaboration can lead to effective problem-solving.</w:t>
      </w:r>
    </w:p>
    <w:p w14:paraId="54B5AB7A"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However, my low Avoiding score also made me realise I sometimes step into conflicts that supervisors should manage. This helped me understand the importance of setting boundaries.</w:t>
      </w:r>
    </w:p>
    <w:p w14:paraId="58804B93"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3506A667">
          <v:rect id="_x0000_i1029" alt="" style="width:451.3pt;height:.05pt;mso-width-percent:0;mso-height-percent:0;mso-width-percent:0;mso-height-percent:0" o:hralign="center" o:hrstd="t" o:hr="t" fillcolor="#a0a0a0" stroked="f"/>
        </w:pict>
      </w:r>
    </w:p>
    <w:p w14:paraId="4CE02197" w14:textId="77777777" w:rsidR="00BA71D6" w:rsidRPr="00BA71D6" w:rsidRDefault="00BA71D6" w:rsidP="00BA71D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BA71D6">
        <w:rPr>
          <w:rFonts w:ascii="Times New Roman" w:eastAsia="Times New Roman" w:hAnsi="Times New Roman" w:cs="Times New Roman"/>
          <w:b/>
          <w:bCs/>
          <w:color w:val="000000"/>
          <w:kern w:val="0"/>
          <w:sz w:val="27"/>
          <w:szCs w:val="27"/>
          <w:lang w:eastAsia="en-GB"/>
          <w14:ligatures w14:val="none"/>
        </w:rPr>
        <w:t>2.5 Self-Awareness and Relationships</w:t>
      </w:r>
    </w:p>
    <w:p w14:paraId="4D7579DE"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Self-awareness is vital for team effectiveness. Argyris (1991) states that reflective practitioners better understand their impact on others, leading to stronger relationships.</w:t>
      </w:r>
    </w:p>
    <w:p w14:paraId="2ED11596" w14:textId="146F515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 xml:space="preserve">As a Team worker, I naturally build </w:t>
      </w:r>
      <w:r w:rsidR="00766475">
        <w:rPr>
          <w:rFonts w:ascii="Times New Roman" w:eastAsia="Times New Roman" w:hAnsi="Times New Roman" w:cs="Times New Roman"/>
          <w:color w:val="000000"/>
          <w:kern w:val="0"/>
          <w:lang w:eastAsia="en-GB"/>
          <w14:ligatures w14:val="none"/>
        </w:rPr>
        <w:t xml:space="preserve">relationships </w:t>
      </w:r>
      <w:r w:rsidRPr="00BA71D6">
        <w:rPr>
          <w:rFonts w:ascii="Times New Roman" w:eastAsia="Times New Roman" w:hAnsi="Times New Roman" w:cs="Times New Roman"/>
          <w:color w:val="000000"/>
          <w:kern w:val="0"/>
          <w:lang w:eastAsia="en-GB"/>
          <w14:ligatures w14:val="none"/>
        </w:rPr>
        <w:t>and trust with colleagues, which supports Lencioni’s (2002) argument that trust is the foundation of strong teams. Colleagues often approached me for help or clarification during busy shifts.</w:t>
      </w:r>
    </w:p>
    <w:p w14:paraId="2635F076"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lastRenderedPageBreak/>
        <w:t>However, my low Plant score means I rely more on structure than creativity, which limited my ability to suggest innovative solutions in unexpected situations. Understanding this encourages me to improve my adaptability and confidence.</w:t>
      </w:r>
    </w:p>
    <w:p w14:paraId="7E56B7F4"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5B2AA079">
          <v:rect id="_x0000_i1030" alt="" style="width:451.3pt;height:.05pt;mso-width-percent:0;mso-height-percent:0;mso-width-percent:0;mso-height-percent:0" o:hralign="center" o:hrstd="t" o:hr="t" fillcolor="#a0a0a0" stroked="f"/>
        </w:pict>
      </w:r>
    </w:p>
    <w:p w14:paraId="5FDC0AB8" w14:textId="77777777" w:rsidR="00BA71D6" w:rsidRPr="00BA71D6" w:rsidRDefault="00BA71D6"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BA71D6">
        <w:rPr>
          <w:rFonts w:ascii="Times New Roman" w:eastAsia="Times New Roman" w:hAnsi="Times New Roman" w:cs="Times New Roman"/>
          <w:b/>
          <w:bCs/>
          <w:color w:val="000000"/>
          <w:kern w:val="0"/>
          <w:sz w:val="36"/>
          <w:szCs w:val="36"/>
          <w:lang w:eastAsia="en-GB"/>
          <w14:ligatures w14:val="none"/>
        </w:rPr>
        <w:t>3. Conclusion</w:t>
      </w:r>
    </w:p>
    <w:p w14:paraId="17941115" w14:textId="1D9A38AA"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This reflective report has shown that teamwork and communication are essential in customer</w:t>
      </w:r>
      <w:r w:rsidR="00876A1A">
        <w:rPr>
          <w:rFonts w:ascii="Times New Roman" w:eastAsia="Times New Roman" w:hAnsi="Times New Roman" w:cs="Times New Roman"/>
          <w:color w:val="000000"/>
          <w:kern w:val="0"/>
          <w:lang w:eastAsia="en-GB"/>
          <w14:ligatures w14:val="none"/>
        </w:rPr>
        <w:t xml:space="preserve"> </w:t>
      </w:r>
      <w:r w:rsidRPr="00BA71D6">
        <w:rPr>
          <w:rFonts w:ascii="Times New Roman" w:eastAsia="Times New Roman" w:hAnsi="Times New Roman" w:cs="Times New Roman"/>
          <w:color w:val="000000"/>
          <w:kern w:val="0"/>
          <w:lang w:eastAsia="en-GB"/>
          <w14:ligatures w14:val="none"/>
        </w:rPr>
        <w:t>service environments. Theories from Tuckman, Belbin, Shannon–Weaver, Adair, the</w:t>
      </w:r>
      <w:r w:rsidR="00495D6C">
        <w:rPr>
          <w:rFonts w:ascii="Times New Roman" w:eastAsia="Times New Roman" w:hAnsi="Times New Roman" w:cs="Times New Roman"/>
          <w:color w:val="000000"/>
          <w:kern w:val="0"/>
          <w:lang w:eastAsia="en-GB"/>
          <w14:ligatures w14:val="none"/>
        </w:rPr>
        <w:t xml:space="preserve"> Thomas-</w:t>
      </w:r>
      <w:proofErr w:type="spellStart"/>
      <w:r w:rsidR="00495D6C">
        <w:rPr>
          <w:rFonts w:ascii="Times New Roman" w:eastAsia="Times New Roman" w:hAnsi="Times New Roman" w:cs="Times New Roman"/>
          <w:color w:val="000000"/>
          <w:kern w:val="0"/>
          <w:lang w:eastAsia="en-GB"/>
          <w14:ligatures w14:val="none"/>
        </w:rPr>
        <w:t>kilmann</w:t>
      </w:r>
      <w:proofErr w:type="spellEnd"/>
      <w:r w:rsidR="00495D6C">
        <w:rPr>
          <w:rFonts w:ascii="Times New Roman" w:eastAsia="Times New Roman" w:hAnsi="Times New Roman" w:cs="Times New Roman"/>
          <w:color w:val="000000"/>
          <w:kern w:val="0"/>
          <w:lang w:eastAsia="en-GB"/>
          <w14:ligatures w14:val="none"/>
        </w:rPr>
        <w:t xml:space="preserve"> </w:t>
      </w:r>
      <w:r w:rsidRPr="00BA71D6">
        <w:rPr>
          <w:rFonts w:ascii="Times New Roman" w:eastAsia="Times New Roman" w:hAnsi="Times New Roman" w:cs="Times New Roman"/>
          <w:color w:val="000000"/>
          <w:kern w:val="0"/>
          <w:lang w:eastAsia="en-GB"/>
          <w14:ligatures w14:val="none"/>
        </w:rPr>
        <w:t>and others have helped me understand how I behave in teams, how conflict emerges and how communication affects performance.</w:t>
      </w:r>
    </w:p>
    <w:p w14:paraId="26601D1C"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My strengths include cooperation, relationship building, coordination and constructive conflict resolution. To develop further, I will:</w:t>
      </w:r>
    </w:p>
    <w:p w14:paraId="504983C7" w14:textId="77777777" w:rsidR="00BA71D6" w:rsidRPr="00BA71D6" w:rsidRDefault="00BA71D6" w:rsidP="00BA71D6">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Strengthen creative problem-solving</w:t>
      </w:r>
    </w:p>
    <w:p w14:paraId="2F514382" w14:textId="52420894" w:rsidR="00BA71D6" w:rsidRPr="00BA71D6" w:rsidRDefault="00BA71D6" w:rsidP="00BA71D6">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Practise structured communication tools such as</w:t>
      </w:r>
      <w:r w:rsidR="002B4E85">
        <w:rPr>
          <w:rFonts w:ascii="Times New Roman" w:eastAsia="Times New Roman" w:hAnsi="Times New Roman" w:cs="Times New Roman"/>
          <w:color w:val="000000"/>
          <w:kern w:val="0"/>
          <w:lang w:eastAsia="en-GB"/>
          <w14:ligatures w14:val="none"/>
        </w:rPr>
        <w:t xml:space="preserve">, situation, background, assessment, </w:t>
      </w:r>
      <w:r w:rsidR="00F66463">
        <w:rPr>
          <w:rFonts w:ascii="Times New Roman" w:eastAsia="Times New Roman" w:hAnsi="Times New Roman" w:cs="Times New Roman"/>
          <w:color w:val="000000"/>
          <w:kern w:val="0"/>
          <w:lang w:eastAsia="en-GB"/>
          <w14:ligatures w14:val="none"/>
        </w:rPr>
        <w:t>recommendations (SBAR).</w:t>
      </w:r>
    </w:p>
    <w:p w14:paraId="5B97A060" w14:textId="77777777" w:rsidR="00BA71D6" w:rsidRPr="00BA71D6" w:rsidRDefault="00BA71D6" w:rsidP="00BA71D6">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Develop confidence in taking initiative during busy periods</w:t>
      </w:r>
    </w:p>
    <w:p w14:paraId="62F06E05" w14:textId="77777777" w:rsidR="00BA71D6" w:rsidRPr="00BA71D6" w:rsidRDefault="00BA71D6" w:rsidP="00BA71D6">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Learn when to step back from conflict</w:t>
      </w:r>
    </w:p>
    <w:p w14:paraId="3CB9AC47" w14:textId="77777777" w:rsidR="00BA71D6" w:rsidRPr="00BA71D6" w:rsidRDefault="00BA71D6" w:rsidP="00BA71D6">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Reflect regularly using models such as Gibbs to improve self-awareness</w:t>
      </w:r>
    </w:p>
    <w:p w14:paraId="3A13004D" w14:textId="77777777" w:rsidR="00BA71D6" w:rsidRPr="00BA71D6" w:rsidRDefault="00BA71D6"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BA71D6">
        <w:rPr>
          <w:rFonts w:ascii="Times New Roman" w:eastAsia="Times New Roman" w:hAnsi="Times New Roman" w:cs="Times New Roman"/>
          <w:color w:val="000000"/>
          <w:kern w:val="0"/>
          <w:lang w:eastAsia="en-GB"/>
          <w14:ligatures w14:val="none"/>
        </w:rPr>
        <w:t>These actions will help me become a more rounded and effective team member in future professional settings.</w:t>
      </w:r>
    </w:p>
    <w:p w14:paraId="05FF6204" w14:textId="77777777" w:rsidR="00BA71D6" w:rsidRPr="00BA71D6" w:rsidRDefault="00AA3324" w:rsidP="00BA71D6">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AA3324">
        <w:rPr>
          <w:rFonts w:ascii="Times New Roman" w:eastAsia="Times New Roman" w:hAnsi="Times New Roman" w:cs="Times New Roman"/>
          <w:noProof/>
          <w:kern w:val="0"/>
          <w:lang w:eastAsia="en-GB"/>
        </w:rPr>
        <w:pict w14:anchorId="0D5B20BF">
          <v:rect id="_x0000_i1031" alt="" style="width:451.3pt;height:.05pt;mso-width-percent:0;mso-height-percent:0;mso-width-percent:0;mso-height-percent:0" o:hralign="center" o:hrstd="t" o:hr="t" fillcolor="#a0a0a0" stroked="f"/>
        </w:pict>
      </w:r>
    </w:p>
    <w:p w14:paraId="315FF757" w14:textId="77777777" w:rsidR="00BA71D6" w:rsidRPr="00BA71D6" w:rsidRDefault="00BA71D6" w:rsidP="00BA71D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BA71D6">
        <w:rPr>
          <w:rFonts w:ascii="Times New Roman" w:eastAsia="Times New Roman" w:hAnsi="Times New Roman" w:cs="Times New Roman"/>
          <w:b/>
          <w:bCs/>
          <w:color w:val="000000"/>
          <w:kern w:val="0"/>
          <w:sz w:val="36"/>
          <w:szCs w:val="36"/>
          <w:lang w:eastAsia="en-GB"/>
          <w14:ligatures w14:val="none"/>
        </w:rPr>
        <w:t>4. References (Harvard)</w:t>
      </w:r>
    </w:p>
    <w:p w14:paraId="49A08DCF" w14:textId="0F50E957" w:rsidR="00BA71D6" w:rsidRPr="00BA71D6" w:rsidRDefault="006D2B52"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1.) </w:t>
      </w:r>
      <w:r w:rsidR="00BA71D6" w:rsidRPr="00BA71D6">
        <w:rPr>
          <w:rFonts w:ascii="Times New Roman" w:eastAsia="Times New Roman" w:hAnsi="Times New Roman" w:cs="Times New Roman"/>
          <w:color w:val="000000"/>
          <w:kern w:val="0"/>
          <w:lang w:eastAsia="en-GB"/>
          <w14:ligatures w14:val="none"/>
        </w:rPr>
        <w:t>Adair, J. (1973) </w:t>
      </w:r>
      <w:r w:rsidR="00BA71D6" w:rsidRPr="00BA71D6">
        <w:rPr>
          <w:rFonts w:ascii="Times New Roman" w:eastAsia="Times New Roman" w:hAnsi="Times New Roman" w:cs="Times New Roman"/>
          <w:i/>
          <w:iCs/>
          <w:color w:val="000000"/>
          <w:kern w:val="0"/>
          <w:lang w:eastAsia="en-GB"/>
          <w14:ligatures w14:val="none"/>
        </w:rPr>
        <w:t>Action-centred leadership</w:t>
      </w:r>
      <w:r w:rsidR="00BA71D6" w:rsidRPr="00BA71D6">
        <w:rPr>
          <w:rFonts w:ascii="Times New Roman" w:eastAsia="Times New Roman" w:hAnsi="Times New Roman" w:cs="Times New Roman"/>
          <w:color w:val="000000"/>
          <w:kern w:val="0"/>
          <w:lang w:eastAsia="en-GB"/>
          <w14:ligatures w14:val="none"/>
        </w:rPr>
        <w:t>. London: McGraw-Hill.</w:t>
      </w:r>
    </w:p>
    <w:p w14:paraId="2F6D29CC" w14:textId="4D90167E" w:rsidR="00BA71D6" w:rsidRPr="00BA71D6" w:rsidRDefault="005F6E7A"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2</w:t>
      </w:r>
      <w:r w:rsidR="00EE2764">
        <w:rPr>
          <w:rFonts w:ascii="Times New Roman" w:eastAsia="Times New Roman" w:hAnsi="Times New Roman" w:cs="Times New Roman"/>
          <w:color w:val="000000"/>
          <w:kern w:val="0"/>
          <w:lang w:eastAsia="en-GB"/>
          <w14:ligatures w14:val="none"/>
        </w:rPr>
        <w:t xml:space="preserve">.) </w:t>
      </w:r>
      <w:proofErr w:type="gramStart"/>
      <w:r w:rsidR="00BA71D6" w:rsidRPr="00BA71D6">
        <w:rPr>
          <w:rFonts w:ascii="Times New Roman" w:eastAsia="Times New Roman" w:hAnsi="Times New Roman" w:cs="Times New Roman"/>
          <w:color w:val="000000"/>
          <w:kern w:val="0"/>
          <w:lang w:eastAsia="en-GB"/>
          <w14:ligatures w14:val="none"/>
        </w:rPr>
        <w:t>Argyris</w:t>
      </w:r>
      <w:proofErr w:type="gramEnd"/>
      <w:r w:rsidR="00BA71D6" w:rsidRPr="00BA71D6">
        <w:rPr>
          <w:rFonts w:ascii="Times New Roman" w:eastAsia="Times New Roman" w:hAnsi="Times New Roman" w:cs="Times New Roman"/>
          <w:color w:val="000000"/>
          <w:kern w:val="0"/>
          <w:lang w:eastAsia="en-GB"/>
          <w14:ligatures w14:val="none"/>
        </w:rPr>
        <w:t>, C. (1991) ‘Teaching smart people how to learn’, </w:t>
      </w:r>
      <w:r w:rsidR="00BA71D6" w:rsidRPr="00BA71D6">
        <w:rPr>
          <w:rFonts w:ascii="Times New Roman" w:eastAsia="Times New Roman" w:hAnsi="Times New Roman" w:cs="Times New Roman"/>
          <w:i/>
          <w:iCs/>
          <w:color w:val="000000"/>
          <w:kern w:val="0"/>
          <w:lang w:eastAsia="en-GB"/>
          <w14:ligatures w14:val="none"/>
        </w:rPr>
        <w:t>Harvard Business Review</w:t>
      </w:r>
      <w:r w:rsidR="00BA71D6" w:rsidRPr="00BA71D6">
        <w:rPr>
          <w:rFonts w:ascii="Times New Roman" w:eastAsia="Times New Roman" w:hAnsi="Times New Roman" w:cs="Times New Roman"/>
          <w:color w:val="000000"/>
          <w:kern w:val="0"/>
          <w:lang w:eastAsia="en-GB"/>
          <w14:ligatures w14:val="none"/>
        </w:rPr>
        <w:t>, 69(3), pp. 99–109.</w:t>
      </w:r>
    </w:p>
    <w:p w14:paraId="09E94AA8" w14:textId="46806421" w:rsidR="00BA71D6" w:rsidRPr="00BA71D6" w:rsidRDefault="00EE2764"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3.) </w:t>
      </w:r>
      <w:proofErr w:type="gramStart"/>
      <w:r w:rsidR="00BA71D6" w:rsidRPr="00BA71D6">
        <w:rPr>
          <w:rFonts w:ascii="Times New Roman" w:eastAsia="Times New Roman" w:hAnsi="Times New Roman" w:cs="Times New Roman"/>
          <w:color w:val="000000"/>
          <w:kern w:val="0"/>
          <w:lang w:eastAsia="en-GB"/>
          <w14:ligatures w14:val="none"/>
        </w:rPr>
        <w:t>Belbin</w:t>
      </w:r>
      <w:proofErr w:type="gramEnd"/>
      <w:r w:rsidR="00BA71D6" w:rsidRPr="00BA71D6">
        <w:rPr>
          <w:rFonts w:ascii="Times New Roman" w:eastAsia="Times New Roman" w:hAnsi="Times New Roman" w:cs="Times New Roman"/>
          <w:color w:val="000000"/>
          <w:kern w:val="0"/>
          <w:lang w:eastAsia="en-GB"/>
          <w14:ligatures w14:val="none"/>
        </w:rPr>
        <w:t>, R.M. (2010) </w:t>
      </w:r>
      <w:r w:rsidR="00BA71D6" w:rsidRPr="00BA71D6">
        <w:rPr>
          <w:rFonts w:ascii="Times New Roman" w:eastAsia="Times New Roman" w:hAnsi="Times New Roman" w:cs="Times New Roman"/>
          <w:i/>
          <w:iCs/>
          <w:color w:val="000000"/>
          <w:kern w:val="0"/>
          <w:lang w:eastAsia="en-GB"/>
          <w14:ligatures w14:val="none"/>
        </w:rPr>
        <w:t>Team roles at work</w:t>
      </w:r>
      <w:r w:rsidR="00BA71D6" w:rsidRPr="00BA71D6">
        <w:rPr>
          <w:rFonts w:ascii="Times New Roman" w:eastAsia="Times New Roman" w:hAnsi="Times New Roman" w:cs="Times New Roman"/>
          <w:color w:val="000000"/>
          <w:kern w:val="0"/>
          <w:lang w:eastAsia="en-GB"/>
          <w14:ligatures w14:val="none"/>
        </w:rPr>
        <w:t xml:space="preserve">. 2nd </w:t>
      </w:r>
      <w:proofErr w:type="spellStart"/>
      <w:r w:rsidR="00BA71D6" w:rsidRPr="00BA71D6">
        <w:rPr>
          <w:rFonts w:ascii="Times New Roman" w:eastAsia="Times New Roman" w:hAnsi="Times New Roman" w:cs="Times New Roman"/>
          <w:color w:val="000000"/>
          <w:kern w:val="0"/>
          <w:lang w:eastAsia="en-GB"/>
          <w14:ligatures w14:val="none"/>
        </w:rPr>
        <w:t>edn</w:t>
      </w:r>
      <w:proofErr w:type="spellEnd"/>
      <w:r w:rsidR="00BA71D6" w:rsidRPr="00BA71D6">
        <w:rPr>
          <w:rFonts w:ascii="Times New Roman" w:eastAsia="Times New Roman" w:hAnsi="Times New Roman" w:cs="Times New Roman"/>
          <w:color w:val="000000"/>
          <w:kern w:val="0"/>
          <w:lang w:eastAsia="en-GB"/>
          <w14:ligatures w14:val="none"/>
        </w:rPr>
        <w:t>. Oxford: Butterworth-Heinemann.</w:t>
      </w:r>
    </w:p>
    <w:p w14:paraId="55E1D6D0" w14:textId="65C04AE8" w:rsidR="00BA71D6" w:rsidRPr="00BA71D6" w:rsidRDefault="00EE2764"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4.) </w:t>
      </w:r>
      <w:proofErr w:type="gramStart"/>
      <w:r w:rsidR="00BA71D6" w:rsidRPr="00BA71D6">
        <w:rPr>
          <w:rFonts w:ascii="Times New Roman" w:eastAsia="Times New Roman" w:hAnsi="Times New Roman" w:cs="Times New Roman"/>
          <w:color w:val="000000"/>
          <w:kern w:val="0"/>
          <w:lang w:eastAsia="en-GB"/>
          <w14:ligatures w14:val="none"/>
        </w:rPr>
        <w:t>Lencioni</w:t>
      </w:r>
      <w:proofErr w:type="gramEnd"/>
      <w:r w:rsidR="00BA71D6" w:rsidRPr="00BA71D6">
        <w:rPr>
          <w:rFonts w:ascii="Times New Roman" w:eastAsia="Times New Roman" w:hAnsi="Times New Roman" w:cs="Times New Roman"/>
          <w:color w:val="000000"/>
          <w:kern w:val="0"/>
          <w:lang w:eastAsia="en-GB"/>
          <w14:ligatures w14:val="none"/>
        </w:rPr>
        <w:t>, P. (2002) </w:t>
      </w:r>
      <w:r w:rsidR="00BA71D6" w:rsidRPr="00BA71D6">
        <w:rPr>
          <w:rFonts w:ascii="Times New Roman" w:eastAsia="Times New Roman" w:hAnsi="Times New Roman" w:cs="Times New Roman"/>
          <w:i/>
          <w:iCs/>
          <w:color w:val="000000"/>
          <w:kern w:val="0"/>
          <w:lang w:eastAsia="en-GB"/>
          <w14:ligatures w14:val="none"/>
        </w:rPr>
        <w:t>The five dysfunctions of a team</w:t>
      </w:r>
      <w:r w:rsidR="00BA71D6" w:rsidRPr="00BA71D6">
        <w:rPr>
          <w:rFonts w:ascii="Times New Roman" w:eastAsia="Times New Roman" w:hAnsi="Times New Roman" w:cs="Times New Roman"/>
          <w:color w:val="000000"/>
          <w:kern w:val="0"/>
          <w:lang w:eastAsia="en-GB"/>
          <w14:ligatures w14:val="none"/>
        </w:rPr>
        <w:t>. San Francisco: Jossey-Bass.</w:t>
      </w:r>
    </w:p>
    <w:p w14:paraId="53FAC3DA" w14:textId="658694E2" w:rsidR="00BA71D6" w:rsidRPr="00BA71D6" w:rsidRDefault="00EE2764"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5.)</w:t>
      </w:r>
      <w:r w:rsidR="00B8186B">
        <w:rPr>
          <w:rFonts w:ascii="Times New Roman" w:eastAsia="Times New Roman" w:hAnsi="Times New Roman" w:cs="Times New Roman"/>
          <w:color w:val="000000"/>
          <w:kern w:val="0"/>
          <w:lang w:eastAsia="en-GB"/>
          <w14:ligatures w14:val="none"/>
        </w:rPr>
        <w:t xml:space="preserve"> </w:t>
      </w:r>
      <w:proofErr w:type="gramStart"/>
      <w:r w:rsidR="00BA71D6" w:rsidRPr="00BA71D6">
        <w:rPr>
          <w:rFonts w:ascii="Times New Roman" w:eastAsia="Times New Roman" w:hAnsi="Times New Roman" w:cs="Times New Roman"/>
          <w:color w:val="000000"/>
          <w:kern w:val="0"/>
          <w:lang w:eastAsia="en-GB"/>
          <w14:ligatures w14:val="none"/>
        </w:rPr>
        <w:t>Salas</w:t>
      </w:r>
      <w:proofErr w:type="gramEnd"/>
      <w:r w:rsidR="00BA71D6" w:rsidRPr="00BA71D6">
        <w:rPr>
          <w:rFonts w:ascii="Times New Roman" w:eastAsia="Times New Roman" w:hAnsi="Times New Roman" w:cs="Times New Roman"/>
          <w:color w:val="000000"/>
          <w:kern w:val="0"/>
          <w:lang w:eastAsia="en-GB"/>
          <w14:ligatures w14:val="none"/>
        </w:rPr>
        <w:t>, E., Sims, D.E. and Burke, C.S. (2015) ‘Is there a “big five” in teamwork?’, </w:t>
      </w:r>
      <w:r w:rsidR="00BA71D6" w:rsidRPr="00BA71D6">
        <w:rPr>
          <w:rFonts w:ascii="Times New Roman" w:eastAsia="Times New Roman" w:hAnsi="Times New Roman" w:cs="Times New Roman"/>
          <w:i/>
          <w:iCs/>
          <w:color w:val="000000"/>
          <w:kern w:val="0"/>
          <w:lang w:eastAsia="en-GB"/>
          <w14:ligatures w14:val="none"/>
        </w:rPr>
        <w:t>Small Group Research</w:t>
      </w:r>
      <w:r w:rsidR="00BA71D6" w:rsidRPr="00BA71D6">
        <w:rPr>
          <w:rFonts w:ascii="Times New Roman" w:eastAsia="Times New Roman" w:hAnsi="Times New Roman" w:cs="Times New Roman"/>
          <w:color w:val="000000"/>
          <w:kern w:val="0"/>
          <w:lang w:eastAsia="en-GB"/>
          <w14:ligatures w14:val="none"/>
        </w:rPr>
        <w:t>, 36(5), pp. 555–599.</w:t>
      </w:r>
    </w:p>
    <w:p w14:paraId="56385750" w14:textId="75B95844" w:rsidR="00BA71D6" w:rsidRPr="00BA71D6" w:rsidRDefault="00B8186B"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6.) </w:t>
      </w:r>
      <w:proofErr w:type="gramStart"/>
      <w:r w:rsidR="00BA71D6" w:rsidRPr="00BA71D6">
        <w:rPr>
          <w:rFonts w:ascii="Times New Roman" w:eastAsia="Times New Roman" w:hAnsi="Times New Roman" w:cs="Times New Roman"/>
          <w:color w:val="000000"/>
          <w:kern w:val="0"/>
          <w:lang w:eastAsia="en-GB"/>
          <w14:ligatures w14:val="none"/>
        </w:rPr>
        <w:t>Shannon</w:t>
      </w:r>
      <w:proofErr w:type="gramEnd"/>
      <w:r w:rsidR="00BA71D6" w:rsidRPr="00BA71D6">
        <w:rPr>
          <w:rFonts w:ascii="Times New Roman" w:eastAsia="Times New Roman" w:hAnsi="Times New Roman" w:cs="Times New Roman"/>
          <w:color w:val="000000"/>
          <w:kern w:val="0"/>
          <w:lang w:eastAsia="en-GB"/>
          <w14:ligatures w14:val="none"/>
        </w:rPr>
        <w:t>, C.E. and Weaver, W. (1949) </w:t>
      </w:r>
      <w:r w:rsidR="00BA71D6" w:rsidRPr="00BA71D6">
        <w:rPr>
          <w:rFonts w:ascii="Times New Roman" w:eastAsia="Times New Roman" w:hAnsi="Times New Roman" w:cs="Times New Roman"/>
          <w:i/>
          <w:iCs/>
          <w:color w:val="000000"/>
          <w:kern w:val="0"/>
          <w:lang w:eastAsia="en-GB"/>
          <w14:ligatures w14:val="none"/>
        </w:rPr>
        <w:t>The mathematical theory of communication</w:t>
      </w:r>
      <w:r w:rsidR="00BA71D6" w:rsidRPr="00BA71D6">
        <w:rPr>
          <w:rFonts w:ascii="Times New Roman" w:eastAsia="Times New Roman" w:hAnsi="Times New Roman" w:cs="Times New Roman"/>
          <w:color w:val="000000"/>
          <w:kern w:val="0"/>
          <w:lang w:eastAsia="en-GB"/>
          <w14:ligatures w14:val="none"/>
        </w:rPr>
        <w:t>. Urbana: University of Illinois Press.</w:t>
      </w:r>
    </w:p>
    <w:p w14:paraId="4A7A7F17" w14:textId="72745AB1" w:rsidR="00BA71D6" w:rsidRPr="00BA71D6" w:rsidRDefault="00B8186B"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7.) </w:t>
      </w:r>
      <w:proofErr w:type="gramStart"/>
      <w:r w:rsidR="00BA71D6" w:rsidRPr="00BA71D6">
        <w:rPr>
          <w:rFonts w:ascii="Times New Roman" w:eastAsia="Times New Roman" w:hAnsi="Times New Roman" w:cs="Times New Roman"/>
          <w:color w:val="000000"/>
          <w:kern w:val="0"/>
          <w:lang w:eastAsia="en-GB"/>
          <w14:ligatures w14:val="none"/>
        </w:rPr>
        <w:t>Thomas</w:t>
      </w:r>
      <w:proofErr w:type="gramEnd"/>
      <w:r w:rsidR="00BA71D6" w:rsidRPr="00BA71D6">
        <w:rPr>
          <w:rFonts w:ascii="Times New Roman" w:eastAsia="Times New Roman" w:hAnsi="Times New Roman" w:cs="Times New Roman"/>
          <w:color w:val="000000"/>
          <w:kern w:val="0"/>
          <w:lang w:eastAsia="en-GB"/>
          <w14:ligatures w14:val="none"/>
        </w:rPr>
        <w:t>, K.W. and Kilmann, R.H. (2008) </w:t>
      </w:r>
      <w:r w:rsidR="00BA71D6" w:rsidRPr="00BA71D6">
        <w:rPr>
          <w:rFonts w:ascii="Times New Roman" w:eastAsia="Times New Roman" w:hAnsi="Times New Roman" w:cs="Times New Roman"/>
          <w:i/>
          <w:iCs/>
          <w:color w:val="000000"/>
          <w:kern w:val="0"/>
          <w:lang w:eastAsia="en-GB"/>
          <w14:ligatures w14:val="none"/>
        </w:rPr>
        <w:t>Thomas–Kilmann conflict mode instrument</w:t>
      </w:r>
      <w:r w:rsidR="00BA71D6" w:rsidRPr="00BA71D6">
        <w:rPr>
          <w:rFonts w:ascii="Times New Roman" w:eastAsia="Times New Roman" w:hAnsi="Times New Roman" w:cs="Times New Roman"/>
          <w:color w:val="000000"/>
          <w:kern w:val="0"/>
          <w:lang w:eastAsia="en-GB"/>
          <w14:ligatures w14:val="none"/>
        </w:rPr>
        <w:t>. California: CPP.</w:t>
      </w:r>
    </w:p>
    <w:p w14:paraId="586A65D4" w14:textId="2B0109BE" w:rsidR="00BA71D6" w:rsidRPr="00BA71D6" w:rsidRDefault="00923D07"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lastRenderedPageBreak/>
        <w:t xml:space="preserve">8.) </w:t>
      </w:r>
      <w:proofErr w:type="gramStart"/>
      <w:r w:rsidR="00BA71D6" w:rsidRPr="00BA71D6">
        <w:rPr>
          <w:rFonts w:ascii="Times New Roman" w:eastAsia="Times New Roman" w:hAnsi="Times New Roman" w:cs="Times New Roman"/>
          <w:color w:val="000000"/>
          <w:kern w:val="0"/>
          <w:lang w:eastAsia="en-GB"/>
          <w14:ligatures w14:val="none"/>
        </w:rPr>
        <w:t>Tuckman</w:t>
      </w:r>
      <w:proofErr w:type="gramEnd"/>
      <w:r w:rsidR="00BA71D6" w:rsidRPr="00BA71D6">
        <w:rPr>
          <w:rFonts w:ascii="Times New Roman" w:eastAsia="Times New Roman" w:hAnsi="Times New Roman" w:cs="Times New Roman"/>
          <w:color w:val="000000"/>
          <w:kern w:val="0"/>
          <w:lang w:eastAsia="en-GB"/>
          <w14:ligatures w14:val="none"/>
        </w:rPr>
        <w:t>, B.W. (1965) ‘Developmental sequence in small groups’, </w:t>
      </w:r>
      <w:r w:rsidR="00BA71D6" w:rsidRPr="00BA71D6">
        <w:rPr>
          <w:rFonts w:ascii="Times New Roman" w:eastAsia="Times New Roman" w:hAnsi="Times New Roman" w:cs="Times New Roman"/>
          <w:i/>
          <w:iCs/>
          <w:color w:val="000000"/>
          <w:kern w:val="0"/>
          <w:lang w:eastAsia="en-GB"/>
          <w14:ligatures w14:val="none"/>
        </w:rPr>
        <w:t>Psychological Bulletin</w:t>
      </w:r>
      <w:r w:rsidR="00BA71D6" w:rsidRPr="00BA71D6">
        <w:rPr>
          <w:rFonts w:ascii="Times New Roman" w:eastAsia="Times New Roman" w:hAnsi="Times New Roman" w:cs="Times New Roman"/>
          <w:color w:val="000000"/>
          <w:kern w:val="0"/>
          <w:lang w:eastAsia="en-GB"/>
          <w14:ligatures w14:val="none"/>
        </w:rPr>
        <w:t>, 63(6), pp. 384–399.</w:t>
      </w:r>
    </w:p>
    <w:p w14:paraId="04D15301" w14:textId="59DF2224" w:rsidR="00BA71D6" w:rsidRPr="00BA71D6" w:rsidRDefault="00923D07"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9.) </w:t>
      </w:r>
      <w:proofErr w:type="gramStart"/>
      <w:r w:rsidR="00BA71D6" w:rsidRPr="00BA71D6">
        <w:rPr>
          <w:rFonts w:ascii="Times New Roman" w:eastAsia="Times New Roman" w:hAnsi="Times New Roman" w:cs="Times New Roman"/>
          <w:color w:val="000000"/>
          <w:kern w:val="0"/>
          <w:lang w:eastAsia="en-GB"/>
          <w14:ligatures w14:val="none"/>
        </w:rPr>
        <w:t>Tuckman</w:t>
      </w:r>
      <w:proofErr w:type="gramEnd"/>
      <w:r w:rsidR="00BA71D6" w:rsidRPr="00BA71D6">
        <w:rPr>
          <w:rFonts w:ascii="Times New Roman" w:eastAsia="Times New Roman" w:hAnsi="Times New Roman" w:cs="Times New Roman"/>
          <w:color w:val="000000"/>
          <w:kern w:val="0"/>
          <w:lang w:eastAsia="en-GB"/>
          <w14:ligatures w14:val="none"/>
        </w:rPr>
        <w:t>, B.W. and Jensen, M.A.C. (1977) ‘Stages of small-group development revisited’, </w:t>
      </w:r>
      <w:r w:rsidR="00BA71D6" w:rsidRPr="00BA71D6">
        <w:rPr>
          <w:rFonts w:ascii="Times New Roman" w:eastAsia="Times New Roman" w:hAnsi="Times New Roman" w:cs="Times New Roman"/>
          <w:i/>
          <w:iCs/>
          <w:color w:val="000000"/>
          <w:kern w:val="0"/>
          <w:lang w:eastAsia="en-GB"/>
          <w14:ligatures w14:val="none"/>
        </w:rPr>
        <w:t>Group &amp; Organization Studies</w:t>
      </w:r>
      <w:r w:rsidR="00BA71D6" w:rsidRPr="00BA71D6">
        <w:rPr>
          <w:rFonts w:ascii="Times New Roman" w:eastAsia="Times New Roman" w:hAnsi="Times New Roman" w:cs="Times New Roman"/>
          <w:color w:val="000000"/>
          <w:kern w:val="0"/>
          <w:lang w:eastAsia="en-GB"/>
          <w14:ligatures w14:val="none"/>
        </w:rPr>
        <w:t>, 2(4), pp. 419–427.</w:t>
      </w:r>
    </w:p>
    <w:p w14:paraId="6D6A10CC" w14:textId="14283184" w:rsidR="00BA71D6" w:rsidRPr="00BA71D6" w:rsidRDefault="0008629F"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10.) </w:t>
      </w:r>
      <w:proofErr w:type="gramStart"/>
      <w:r w:rsidR="00BA71D6" w:rsidRPr="00BA71D6">
        <w:rPr>
          <w:rFonts w:ascii="Times New Roman" w:eastAsia="Times New Roman" w:hAnsi="Times New Roman" w:cs="Times New Roman"/>
          <w:color w:val="000000"/>
          <w:kern w:val="0"/>
          <w:lang w:eastAsia="en-GB"/>
          <w14:ligatures w14:val="none"/>
        </w:rPr>
        <w:t>West</w:t>
      </w:r>
      <w:proofErr w:type="gramEnd"/>
      <w:r w:rsidR="00BA71D6" w:rsidRPr="00BA71D6">
        <w:rPr>
          <w:rFonts w:ascii="Times New Roman" w:eastAsia="Times New Roman" w:hAnsi="Times New Roman" w:cs="Times New Roman"/>
          <w:color w:val="000000"/>
          <w:kern w:val="0"/>
          <w:lang w:eastAsia="en-GB"/>
          <w14:ligatures w14:val="none"/>
        </w:rPr>
        <w:t>, M.A. (2012) </w:t>
      </w:r>
      <w:r w:rsidR="00BA71D6" w:rsidRPr="00BA71D6">
        <w:rPr>
          <w:rFonts w:ascii="Times New Roman" w:eastAsia="Times New Roman" w:hAnsi="Times New Roman" w:cs="Times New Roman"/>
          <w:i/>
          <w:iCs/>
          <w:color w:val="000000"/>
          <w:kern w:val="0"/>
          <w:lang w:eastAsia="en-GB"/>
          <w14:ligatures w14:val="none"/>
        </w:rPr>
        <w:t>Effective teamwork: Practical lessons from organisational research</w:t>
      </w:r>
      <w:r w:rsidR="00BA71D6" w:rsidRPr="00BA71D6">
        <w:rPr>
          <w:rFonts w:ascii="Times New Roman" w:eastAsia="Times New Roman" w:hAnsi="Times New Roman" w:cs="Times New Roman"/>
          <w:color w:val="000000"/>
          <w:kern w:val="0"/>
          <w:lang w:eastAsia="en-GB"/>
          <w14:ligatures w14:val="none"/>
        </w:rPr>
        <w:t xml:space="preserve">. 3rd </w:t>
      </w:r>
      <w:proofErr w:type="spellStart"/>
      <w:r w:rsidR="00BA71D6" w:rsidRPr="00BA71D6">
        <w:rPr>
          <w:rFonts w:ascii="Times New Roman" w:eastAsia="Times New Roman" w:hAnsi="Times New Roman" w:cs="Times New Roman"/>
          <w:color w:val="000000"/>
          <w:kern w:val="0"/>
          <w:lang w:eastAsia="en-GB"/>
          <w14:ligatures w14:val="none"/>
        </w:rPr>
        <w:t>edn</w:t>
      </w:r>
      <w:proofErr w:type="spellEnd"/>
      <w:r w:rsidR="00BA71D6" w:rsidRPr="00BA71D6">
        <w:rPr>
          <w:rFonts w:ascii="Times New Roman" w:eastAsia="Times New Roman" w:hAnsi="Times New Roman" w:cs="Times New Roman"/>
          <w:color w:val="000000"/>
          <w:kern w:val="0"/>
          <w:lang w:eastAsia="en-GB"/>
          <w14:ligatures w14:val="none"/>
        </w:rPr>
        <w:t>. Oxford: Blackwell.</w:t>
      </w:r>
    </w:p>
    <w:p w14:paraId="19134E3C" w14:textId="4FB3C275" w:rsidR="00BA71D6" w:rsidRPr="00BA71D6" w:rsidRDefault="0008629F" w:rsidP="00BA71D6">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11.) </w:t>
      </w:r>
      <w:proofErr w:type="gramStart"/>
      <w:r w:rsidR="00BA71D6" w:rsidRPr="00BA71D6">
        <w:rPr>
          <w:rFonts w:ascii="Times New Roman" w:eastAsia="Times New Roman" w:hAnsi="Times New Roman" w:cs="Times New Roman"/>
          <w:color w:val="000000"/>
          <w:kern w:val="0"/>
          <w:lang w:eastAsia="en-GB"/>
          <w14:ligatures w14:val="none"/>
        </w:rPr>
        <w:t>Wheelan</w:t>
      </w:r>
      <w:proofErr w:type="gramEnd"/>
      <w:r w:rsidR="00BA71D6" w:rsidRPr="00BA71D6">
        <w:rPr>
          <w:rFonts w:ascii="Times New Roman" w:eastAsia="Times New Roman" w:hAnsi="Times New Roman" w:cs="Times New Roman"/>
          <w:color w:val="000000"/>
          <w:kern w:val="0"/>
          <w:lang w:eastAsia="en-GB"/>
          <w14:ligatures w14:val="none"/>
        </w:rPr>
        <w:t>, S.A. (2005) </w:t>
      </w:r>
      <w:r w:rsidR="00BA71D6" w:rsidRPr="00BA71D6">
        <w:rPr>
          <w:rFonts w:ascii="Times New Roman" w:eastAsia="Times New Roman" w:hAnsi="Times New Roman" w:cs="Times New Roman"/>
          <w:i/>
          <w:iCs/>
          <w:color w:val="000000"/>
          <w:kern w:val="0"/>
          <w:lang w:eastAsia="en-GB"/>
          <w14:ligatures w14:val="none"/>
        </w:rPr>
        <w:t>Creating effective teams</w:t>
      </w:r>
      <w:r w:rsidR="00BA71D6" w:rsidRPr="00BA71D6">
        <w:rPr>
          <w:rFonts w:ascii="Times New Roman" w:eastAsia="Times New Roman" w:hAnsi="Times New Roman" w:cs="Times New Roman"/>
          <w:color w:val="000000"/>
          <w:kern w:val="0"/>
          <w:lang w:eastAsia="en-GB"/>
          <w14:ligatures w14:val="none"/>
        </w:rPr>
        <w:t>. London: SAGE Publications.</w:t>
      </w:r>
    </w:p>
    <w:p w14:paraId="29C53871" w14:textId="77777777" w:rsidR="00BA71D6" w:rsidRDefault="00BA71D6"/>
    <w:sectPr w:rsidR="00BA71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DD7152"/>
    <w:multiLevelType w:val="multilevel"/>
    <w:tmpl w:val="38962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B9092C"/>
    <w:multiLevelType w:val="multilevel"/>
    <w:tmpl w:val="32B26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C13C22"/>
    <w:multiLevelType w:val="hybridMultilevel"/>
    <w:tmpl w:val="410CEC8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65F2504A"/>
    <w:multiLevelType w:val="multilevel"/>
    <w:tmpl w:val="C17402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3317E4B"/>
    <w:multiLevelType w:val="hybridMultilevel"/>
    <w:tmpl w:val="C60A28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40115AE"/>
    <w:multiLevelType w:val="multilevel"/>
    <w:tmpl w:val="C9B23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3305089">
    <w:abstractNumId w:val="0"/>
  </w:num>
  <w:num w:numId="2" w16cid:durableId="1054084067">
    <w:abstractNumId w:val="5"/>
  </w:num>
  <w:num w:numId="3" w16cid:durableId="1048066319">
    <w:abstractNumId w:val="1"/>
  </w:num>
  <w:num w:numId="4" w16cid:durableId="794063148">
    <w:abstractNumId w:val="3"/>
  </w:num>
  <w:num w:numId="5" w16cid:durableId="860626787">
    <w:abstractNumId w:val="2"/>
  </w:num>
  <w:num w:numId="6" w16cid:durableId="15083990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1D6"/>
    <w:rsid w:val="00073610"/>
    <w:rsid w:val="0008629F"/>
    <w:rsid w:val="00185855"/>
    <w:rsid w:val="00293923"/>
    <w:rsid w:val="002B4E85"/>
    <w:rsid w:val="003C19C2"/>
    <w:rsid w:val="00495D6C"/>
    <w:rsid w:val="004F5AB4"/>
    <w:rsid w:val="005F6E7A"/>
    <w:rsid w:val="0067069C"/>
    <w:rsid w:val="006D120C"/>
    <w:rsid w:val="006D2B52"/>
    <w:rsid w:val="00766475"/>
    <w:rsid w:val="007B2CB0"/>
    <w:rsid w:val="007D493D"/>
    <w:rsid w:val="0082289B"/>
    <w:rsid w:val="00876A1A"/>
    <w:rsid w:val="00923D07"/>
    <w:rsid w:val="00982736"/>
    <w:rsid w:val="00A30C4A"/>
    <w:rsid w:val="00AA3324"/>
    <w:rsid w:val="00B07A5C"/>
    <w:rsid w:val="00B8186B"/>
    <w:rsid w:val="00B95AB4"/>
    <w:rsid w:val="00BA71D6"/>
    <w:rsid w:val="00C50CAA"/>
    <w:rsid w:val="00C71619"/>
    <w:rsid w:val="00C95283"/>
    <w:rsid w:val="00CE0AED"/>
    <w:rsid w:val="00E60B70"/>
    <w:rsid w:val="00E85C3E"/>
    <w:rsid w:val="00EE2764"/>
    <w:rsid w:val="00F66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5DA288EB"/>
  <w15:chartTrackingRefBased/>
  <w15:docId w15:val="{2861DBF1-51C6-2440-AFD7-6B46D3B43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1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71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71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71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71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7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7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7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7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1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71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71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71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71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7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7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7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71D6"/>
    <w:rPr>
      <w:rFonts w:eastAsiaTheme="majorEastAsia" w:cstheme="majorBidi"/>
      <w:color w:val="272727" w:themeColor="text1" w:themeTint="D8"/>
    </w:rPr>
  </w:style>
  <w:style w:type="paragraph" w:styleId="Title">
    <w:name w:val="Title"/>
    <w:basedOn w:val="Normal"/>
    <w:next w:val="Normal"/>
    <w:link w:val="TitleChar"/>
    <w:uiPriority w:val="10"/>
    <w:qFormat/>
    <w:rsid w:val="00BA7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7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7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7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71D6"/>
    <w:pPr>
      <w:spacing w:before="160"/>
      <w:jc w:val="center"/>
    </w:pPr>
    <w:rPr>
      <w:i/>
      <w:iCs/>
      <w:color w:val="404040" w:themeColor="text1" w:themeTint="BF"/>
    </w:rPr>
  </w:style>
  <w:style w:type="character" w:customStyle="1" w:styleId="QuoteChar">
    <w:name w:val="Quote Char"/>
    <w:basedOn w:val="DefaultParagraphFont"/>
    <w:link w:val="Quote"/>
    <w:uiPriority w:val="29"/>
    <w:rsid w:val="00BA71D6"/>
    <w:rPr>
      <w:i/>
      <w:iCs/>
      <w:color w:val="404040" w:themeColor="text1" w:themeTint="BF"/>
    </w:rPr>
  </w:style>
  <w:style w:type="paragraph" w:styleId="ListParagraph">
    <w:name w:val="List Paragraph"/>
    <w:basedOn w:val="Normal"/>
    <w:uiPriority w:val="34"/>
    <w:qFormat/>
    <w:rsid w:val="00BA71D6"/>
    <w:pPr>
      <w:ind w:left="720"/>
      <w:contextualSpacing/>
    </w:pPr>
  </w:style>
  <w:style w:type="character" w:styleId="IntenseEmphasis">
    <w:name w:val="Intense Emphasis"/>
    <w:basedOn w:val="DefaultParagraphFont"/>
    <w:uiPriority w:val="21"/>
    <w:qFormat/>
    <w:rsid w:val="00BA71D6"/>
    <w:rPr>
      <w:i/>
      <w:iCs/>
      <w:color w:val="0F4761" w:themeColor="accent1" w:themeShade="BF"/>
    </w:rPr>
  </w:style>
  <w:style w:type="paragraph" w:styleId="IntenseQuote">
    <w:name w:val="Intense Quote"/>
    <w:basedOn w:val="Normal"/>
    <w:next w:val="Normal"/>
    <w:link w:val="IntenseQuoteChar"/>
    <w:uiPriority w:val="30"/>
    <w:qFormat/>
    <w:rsid w:val="00BA71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71D6"/>
    <w:rPr>
      <w:i/>
      <w:iCs/>
      <w:color w:val="0F4761" w:themeColor="accent1" w:themeShade="BF"/>
    </w:rPr>
  </w:style>
  <w:style w:type="character" w:styleId="IntenseReference">
    <w:name w:val="Intense Reference"/>
    <w:basedOn w:val="DefaultParagraphFont"/>
    <w:uiPriority w:val="32"/>
    <w:qFormat/>
    <w:rsid w:val="00BA71D6"/>
    <w:rPr>
      <w:b/>
      <w:bCs/>
      <w:smallCaps/>
      <w:color w:val="0F4761" w:themeColor="accent1" w:themeShade="BF"/>
      <w:spacing w:val="5"/>
    </w:rPr>
  </w:style>
  <w:style w:type="character" w:styleId="Strong">
    <w:name w:val="Strong"/>
    <w:basedOn w:val="DefaultParagraphFont"/>
    <w:uiPriority w:val="22"/>
    <w:qFormat/>
    <w:rsid w:val="00BA71D6"/>
    <w:rPr>
      <w:b/>
      <w:bCs/>
    </w:rPr>
  </w:style>
  <w:style w:type="paragraph" w:styleId="NormalWeb">
    <w:name w:val="Normal (Web)"/>
    <w:basedOn w:val="Normal"/>
    <w:uiPriority w:val="99"/>
    <w:semiHidden/>
    <w:unhideWhenUsed/>
    <w:rsid w:val="00BA71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A71D6"/>
  </w:style>
  <w:style w:type="character" w:styleId="Emphasis">
    <w:name w:val="Emphasis"/>
    <w:basedOn w:val="DefaultParagraphFont"/>
    <w:uiPriority w:val="20"/>
    <w:qFormat/>
    <w:rsid w:val="00BA71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1296</Words>
  <Characters>7389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noor</dc:creator>
  <cp:keywords/>
  <dc:description/>
  <cp:lastModifiedBy>ahmed noor</cp:lastModifiedBy>
  <cp:revision>2</cp:revision>
  <dcterms:created xsi:type="dcterms:W3CDTF">2025-11-27T23:23:00Z</dcterms:created>
  <dcterms:modified xsi:type="dcterms:W3CDTF">2025-11-27T23:23:00Z</dcterms:modified>
</cp:coreProperties>
</file>