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9F2BD0" w14:textId="4060A5D3" w:rsidR="004E0039" w:rsidRPr="004E0039" w:rsidRDefault="004E0039">
      <w:pPr>
        <w:spacing w:after="240" w:line="24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EFT </w:t>
      </w:r>
      <w:r w:rsidR="0058166F" w:rsidRPr="004E0039">
        <w:rPr>
          <w:rFonts w:ascii="Arial" w:hAnsi="Arial" w:cs="Arial"/>
          <w:sz w:val="24"/>
          <w:szCs w:val="24"/>
          <w:u w:val="single"/>
        </w:rPr>
        <w:t>References</w:t>
      </w:r>
      <w:r>
        <w:rPr>
          <w:rFonts w:ascii="Arial" w:hAnsi="Arial" w:cs="Arial"/>
          <w:sz w:val="24"/>
          <w:szCs w:val="24"/>
          <w:u w:val="single"/>
        </w:rPr>
        <w:t xml:space="preserve"> – Suggested Reading</w:t>
      </w:r>
    </w:p>
    <w:p w14:paraId="18FD47AC" w14:textId="77777777" w:rsidR="00CE0341" w:rsidRPr="004E0039" w:rsidRDefault="00CE0341">
      <w:pPr>
        <w:spacing w:after="240" w:line="240" w:lineRule="auto"/>
        <w:rPr>
          <w:rFonts w:ascii="Arial" w:hAnsi="Arial" w:cs="Arial"/>
          <w:sz w:val="24"/>
          <w:szCs w:val="24"/>
        </w:rPr>
      </w:pPr>
      <w:r w:rsidRPr="004E0039">
        <w:rPr>
          <w:rFonts w:ascii="Arial" w:hAnsi="Arial" w:cs="Arial"/>
          <w:sz w:val="24"/>
          <w:szCs w:val="24"/>
        </w:rPr>
        <w:t>Elliott, R.  (2012) ‘Emotion-focused therapy’ in Sanders, P. (ed.) The tribes of the person-centred nation: An introduction to the schools of therapy related to the person-centred approach. 2nd edn. Ross-on-Wye, UK: PCCS Books.</w:t>
      </w:r>
    </w:p>
    <w:p w14:paraId="4737D733" w14:textId="39462844" w:rsidR="00A77427" w:rsidRPr="004E0039" w:rsidRDefault="000F77AF">
      <w:pPr>
        <w:spacing w:after="24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</w:t>
      </w:r>
      <w:r w:rsidR="002C58E0" w:rsidRPr="004E0039">
        <w:rPr>
          <w:rFonts w:ascii="Arial" w:hAnsi="Arial" w:cs="Arial"/>
          <w:sz w:val="24"/>
          <w:szCs w:val="24"/>
        </w:rPr>
        <w:t xml:space="preserve">Elliott, R., Watson, J. C., Goldman, </w:t>
      </w:r>
      <w:r w:rsidR="00DF39F8" w:rsidRPr="004E0039">
        <w:rPr>
          <w:rFonts w:ascii="Arial" w:hAnsi="Arial" w:cs="Arial"/>
          <w:sz w:val="24"/>
          <w:szCs w:val="24"/>
        </w:rPr>
        <w:t>R. N. and Greenberg, L. S. (2004</w:t>
      </w:r>
      <w:r w:rsidR="002C58E0" w:rsidRPr="004E0039">
        <w:rPr>
          <w:rFonts w:ascii="Arial" w:hAnsi="Arial" w:cs="Arial"/>
          <w:sz w:val="24"/>
          <w:szCs w:val="24"/>
        </w:rPr>
        <w:t xml:space="preserve">) </w:t>
      </w:r>
      <w:r w:rsidR="002C58E0" w:rsidRPr="004E0039">
        <w:rPr>
          <w:rFonts w:ascii="Arial" w:hAnsi="Arial" w:cs="Arial"/>
          <w:i/>
          <w:iCs/>
          <w:sz w:val="24"/>
          <w:szCs w:val="24"/>
        </w:rPr>
        <w:t>Learning emotion-focused therapy: The process-experiential approach to change</w:t>
      </w:r>
      <w:r w:rsidR="00C91457" w:rsidRPr="004E0039">
        <w:rPr>
          <w:rFonts w:ascii="Arial" w:hAnsi="Arial" w:cs="Arial"/>
          <w:sz w:val="24"/>
          <w:szCs w:val="24"/>
        </w:rPr>
        <w:t>.</w:t>
      </w:r>
      <w:r w:rsidR="002C58E0" w:rsidRPr="004E0039">
        <w:rPr>
          <w:rFonts w:ascii="Arial" w:hAnsi="Arial" w:cs="Arial"/>
          <w:sz w:val="24"/>
          <w:szCs w:val="24"/>
        </w:rPr>
        <w:t xml:space="preserve"> Washington, DC: American Psychological Association (APA).</w:t>
      </w:r>
    </w:p>
    <w:p w14:paraId="03655928" w14:textId="77777777" w:rsidR="004E0039" w:rsidRPr="004E0039" w:rsidRDefault="004E0039" w:rsidP="004E0039">
      <w:pPr>
        <w:spacing w:after="240" w:line="240" w:lineRule="auto"/>
        <w:rPr>
          <w:rFonts w:ascii="Arial" w:hAnsi="Arial" w:cs="Arial"/>
          <w:sz w:val="24"/>
          <w:szCs w:val="24"/>
        </w:rPr>
      </w:pPr>
      <w:r w:rsidRPr="004E0039">
        <w:rPr>
          <w:rFonts w:ascii="Arial" w:hAnsi="Arial" w:cs="Arial"/>
          <w:sz w:val="24"/>
          <w:szCs w:val="24"/>
        </w:rPr>
        <w:t xml:space="preserve">Greenberg, L. S. (2004) 'Emotion–focused therapy', </w:t>
      </w:r>
      <w:r w:rsidRPr="004E0039">
        <w:rPr>
          <w:rFonts w:ascii="Arial" w:hAnsi="Arial" w:cs="Arial"/>
          <w:i/>
          <w:iCs/>
          <w:sz w:val="24"/>
          <w:szCs w:val="24"/>
        </w:rPr>
        <w:t>Clinical Psychology &amp; Psychotherapy</w:t>
      </w:r>
      <w:r w:rsidRPr="004E0039">
        <w:rPr>
          <w:rFonts w:ascii="Arial" w:hAnsi="Arial" w:cs="Arial"/>
          <w:sz w:val="24"/>
          <w:szCs w:val="24"/>
        </w:rPr>
        <w:t>, 11 (1): 3–16.</w:t>
      </w:r>
    </w:p>
    <w:p w14:paraId="166031DB" w14:textId="3428C395" w:rsidR="004E0039" w:rsidRPr="004E0039" w:rsidRDefault="000F77AF">
      <w:pPr>
        <w:spacing w:after="24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</w:t>
      </w:r>
      <w:r w:rsidR="004E0039" w:rsidRPr="004E0039">
        <w:rPr>
          <w:rFonts w:ascii="Arial" w:hAnsi="Arial" w:cs="Arial"/>
          <w:sz w:val="24"/>
          <w:szCs w:val="24"/>
        </w:rPr>
        <w:t xml:space="preserve">Greenberg, L. S. (2010) 'Emotion-focused therapy: A clinical synthesis', </w:t>
      </w:r>
      <w:r w:rsidR="004E0039" w:rsidRPr="004E0039">
        <w:rPr>
          <w:rFonts w:ascii="Arial" w:hAnsi="Arial" w:cs="Arial"/>
          <w:i/>
          <w:iCs/>
          <w:sz w:val="24"/>
          <w:szCs w:val="24"/>
        </w:rPr>
        <w:t>FOCUS: The Journal of Lifelong Learning in Psychiatry</w:t>
      </w:r>
      <w:r w:rsidR="004E0039" w:rsidRPr="004E0039">
        <w:rPr>
          <w:rFonts w:ascii="Arial" w:hAnsi="Arial" w:cs="Arial"/>
          <w:sz w:val="24"/>
          <w:szCs w:val="24"/>
        </w:rPr>
        <w:t>, 8 (1): 32–42.</w:t>
      </w:r>
    </w:p>
    <w:p w14:paraId="19960E08" w14:textId="1AE40951" w:rsidR="00A77427" w:rsidRPr="004E0039" w:rsidRDefault="000F77AF">
      <w:pPr>
        <w:spacing w:after="24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*</w:t>
      </w:r>
      <w:r w:rsidR="002C58E0" w:rsidRPr="004E0039">
        <w:rPr>
          <w:rFonts w:ascii="Arial" w:hAnsi="Arial" w:cs="Arial"/>
          <w:sz w:val="24"/>
          <w:szCs w:val="24"/>
        </w:rPr>
        <w:t xml:space="preserve">Greenberg, L. S. (2011) </w:t>
      </w:r>
      <w:r w:rsidR="002C58E0" w:rsidRPr="004E0039">
        <w:rPr>
          <w:rFonts w:ascii="Arial" w:hAnsi="Arial" w:cs="Arial"/>
          <w:i/>
          <w:iCs/>
          <w:sz w:val="24"/>
          <w:szCs w:val="24"/>
        </w:rPr>
        <w:t>Emotion-Focused Therapy</w:t>
      </w:r>
      <w:r w:rsidR="001C2FDA" w:rsidRPr="004E0039">
        <w:rPr>
          <w:rFonts w:ascii="Arial" w:hAnsi="Arial" w:cs="Arial"/>
          <w:sz w:val="24"/>
          <w:szCs w:val="24"/>
        </w:rPr>
        <w:t>.</w:t>
      </w:r>
      <w:r w:rsidR="002C58E0" w:rsidRPr="004E0039">
        <w:rPr>
          <w:rFonts w:ascii="Arial" w:hAnsi="Arial" w:cs="Arial"/>
          <w:sz w:val="24"/>
          <w:szCs w:val="24"/>
        </w:rPr>
        <w:t xml:space="preserve"> Washington, DC: APA.</w:t>
      </w:r>
    </w:p>
    <w:p w14:paraId="4E830099" w14:textId="77777777" w:rsidR="00A77427" w:rsidRPr="004E0039" w:rsidRDefault="002C58E0">
      <w:pPr>
        <w:spacing w:after="240" w:line="240" w:lineRule="auto"/>
        <w:rPr>
          <w:rFonts w:ascii="Arial" w:hAnsi="Arial" w:cs="Arial"/>
          <w:sz w:val="24"/>
          <w:szCs w:val="24"/>
        </w:rPr>
      </w:pPr>
      <w:r w:rsidRPr="004E0039">
        <w:rPr>
          <w:rFonts w:ascii="Arial" w:hAnsi="Arial" w:cs="Arial"/>
          <w:sz w:val="24"/>
          <w:szCs w:val="24"/>
        </w:rPr>
        <w:t xml:space="preserve">Greenberg, L. S. and Watson, J. C. (2006) </w:t>
      </w:r>
      <w:r w:rsidRPr="004E0039">
        <w:rPr>
          <w:rFonts w:ascii="Arial" w:hAnsi="Arial" w:cs="Arial"/>
          <w:i/>
          <w:iCs/>
          <w:sz w:val="24"/>
          <w:szCs w:val="24"/>
        </w:rPr>
        <w:t>Emotion-focused therapy for depression</w:t>
      </w:r>
      <w:r w:rsidR="009E0661" w:rsidRPr="004E0039">
        <w:rPr>
          <w:rFonts w:ascii="Arial" w:hAnsi="Arial" w:cs="Arial"/>
          <w:sz w:val="24"/>
          <w:szCs w:val="24"/>
        </w:rPr>
        <w:t>.</w:t>
      </w:r>
      <w:r w:rsidRPr="004E0039">
        <w:rPr>
          <w:rFonts w:ascii="Arial" w:hAnsi="Arial" w:cs="Arial"/>
          <w:sz w:val="24"/>
          <w:szCs w:val="24"/>
        </w:rPr>
        <w:t xml:space="preserve"> Washington, DC: American Psychological Association.</w:t>
      </w:r>
    </w:p>
    <w:p w14:paraId="23DFDC13" w14:textId="53838940" w:rsidR="00A77427" w:rsidRDefault="002C58E0">
      <w:pPr>
        <w:spacing w:after="240" w:line="240" w:lineRule="auto"/>
        <w:rPr>
          <w:rFonts w:ascii="Arial" w:hAnsi="Arial" w:cs="Arial"/>
          <w:sz w:val="24"/>
          <w:szCs w:val="24"/>
        </w:rPr>
      </w:pPr>
      <w:r w:rsidRPr="004E0039">
        <w:rPr>
          <w:rFonts w:ascii="Arial" w:hAnsi="Arial" w:cs="Arial"/>
          <w:sz w:val="24"/>
          <w:szCs w:val="24"/>
        </w:rPr>
        <w:t xml:space="preserve">Watson, J. C., Goldman, R. N. and Greenberg, L. S. (2007) </w:t>
      </w:r>
      <w:r w:rsidRPr="004E0039">
        <w:rPr>
          <w:rFonts w:ascii="Arial" w:hAnsi="Arial" w:cs="Arial"/>
          <w:i/>
          <w:iCs/>
          <w:sz w:val="24"/>
          <w:szCs w:val="24"/>
        </w:rPr>
        <w:t>Case studies in emotion-focused treatment of depression</w:t>
      </w:r>
      <w:r w:rsidR="0030150A" w:rsidRPr="004E0039">
        <w:rPr>
          <w:rFonts w:ascii="Arial" w:hAnsi="Arial" w:cs="Arial"/>
          <w:sz w:val="24"/>
          <w:szCs w:val="24"/>
        </w:rPr>
        <w:t>.</w:t>
      </w:r>
      <w:r w:rsidRPr="004E0039">
        <w:rPr>
          <w:rFonts w:ascii="Arial" w:hAnsi="Arial" w:cs="Arial"/>
          <w:sz w:val="24"/>
          <w:szCs w:val="24"/>
        </w:rPr>
        <w:t xml:space="preserve"> American Psychological Association (APA).</w:t>
      </w:r>
    </w:p>
    <w:p w14:paraId="75D5D73E" w14:textId="33CE21DA" w:rsidR="000F77AF" w:rsidRPr="00995264" w:rsidRDefault="00995264" w:rsidP="00995264">
      <w:pPr>
        <w:spacing w:after="240" w:line="240" w:lineRule="auto"/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* </w:t>
      </w:r>
      <w:r w:rsidRPr="00995264">
        <w:rPr>
          <w:rFonts w:ascii="Arial" w:hAnsi="Arial" w:cs="Arial"/>
          <w:i/>
          <w:iCs/>
          <w:sz w:val="24"/>
          <w:szCs w:val="24"/>
        </w:rPr>
        <w:t xml:space="preserve">= </w:t>
      </w:r>
      <w:r w:rsidR="000F77AF" w:rsidRPr="00995264">
        <w:rPr>
          <w:rFonts w:ascii="Arial" w:hAnsi="Arial" w:cs="Arial"/>
          <w:i/>
          <w:iCs/>
          <w:sz w:val="24"/>
          <w:szCs w:val="24"/>
        </w:rPr>
        <w:t>essential</w:t>
      </w:r>
      <w:r>
        <w:rPr>
          <w:rFonts w:ascii="Arial" w:hAnsi="Arial" w:cs="Arial"/>
          <w:i/>
          <w:iCs/>
          <w:sz w:val="24"/>
          <w:szCs w:val="24"/>
        </w:rPr>
        <w:t>.</w:t>
      </w:r>
      <w:bookmarkStart w:id="0" w:name="_GoBack"/>
      <w:bookmarkEnd w:id="0"/>
    </w:p>
    <w:sectPr w:rsidR="000F77AF" w:rsidRPr="00995264" w:rsidSect="00A02F19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1A0A8F"/>
    <w:multiLevelType w:val="hybridMultilevel"/>
    <w:tmpl w:val="C4AEF9C6"/>
    <w:lvl w:ilvl="0" w:tplc="483A4CEE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94AF2"/>
    <w:rsid w:val="00030425"/>
    <w:rsid w:val="000361A6"/>
    <w:rsid w:val="00046A2B"/>
    <w:rsid w:val="00064091"/>
    <w:rsid w:val="0007321B"/>
    <w:rsid w:val="0009186C"/>
    <w:rsid w:val="000A1A80"/>
    <w:rsid w:val="000B064B"/>
    <w:rsid w:val="000F3BC8"/>
    <w:rsid w:val="000F77AF"/>
    <w:rsid w:val="00132A43"/>
    <w:rsid w:val="001615EE"/>
    <w:rsid w:val="001C2FDA"/>
    <w:rsid w:val="001D6584"/>
    <w:rsid w:val="001E53F9"/>
    <w:rsid w:val="00230BAE"/>
    <w:rsid w:val="0023135C"/>
    <w:rsid w:val="00243A49"/>
    <w:rsid w:val="002C58E0"/>
    <w:rsid w:val="002F70B6"/>
    <w:rsid w:val="0030150A"/>
    <w:rsid w:val="003412E1"/>
    <w:rsid w:val="00386AB0"/>
    <w:rsid w:val="003E221C"/>
    <w:rsid w:val="003E35FE"/>
    <w:rsid w:val="003F3BCA"/>
    <w:rsid w:val="00457CAA"/>
    <w:rsid w:val="00470D57"/>
    <w:rsid w:val="004E0039"/>
    <w:rsid w:val="00511096"/>
    <w:rsid w:val="0058166F"/>
    <w:rsid w:val="005C5C8D"/>
    <w:rsid w:val="005C7A79"/>
    <w:rsid w:val="005F5573"/>
    <w:rsid w:val="00603D69"/>
    <w:rsid w:val="0068563C"/>
    <w:rsid w:val="006873B6"/>
    <w:rsid w:val="0069179D"/>
    <w:rsid w:val="00691EBA"/>
    <w:rsid w:val="006B4394"/>
    <w:rsid w:val="006F21D3"/>
    <w:rsid w:val="006F39EC"/>
    <w:rsid w:val="00716C85"/>
    <w:rsid w:val="00810F59"/>
    <w:rsid w:val="00814ABB"/>
    <w:rsid w:val="008208F3"/>
    <w:rsid w:val="0083241C"/>
    <w:rsid w:val="00995264"/>
    <w:rsid w:val="009C77C3"/>
    <w:rsid w:val="009D38AA"/>
    <w:rsid w:val="009E0661"/>
    <w:rsid w:val="009F7466"/>
    <w:rsid w:val="00A02F19"/>
    <w:rsid w:val="00A069DD"/>
    <w:rsid w:val="00A33E7D"/>
    <w:rsid w:val="00A40271"/>
    <w:rsid w:val="00A65365"/>
    <w:rsid w:val="00A94AF2"/>
    <w:rsid w:val="00A9686B"/>
    <w:rsid w:val="00AA5537"/>
    <w:rsid w:val="00AD4DF6"/>
    <w:rsid w:val="00B463F3"/>
    <w:rsid w:val="00BA6626"/>
    <w:rsid w:val="00BF14FF"/>
    <w:rsid w:val="00C37AD3"/>
    <w:rsid w:val="00C40AC8"/>
    <w:rsid w:val="00C4744B"/>
    <w:rsid w:val="00C91457"/>
    <w:rsid w:val="00CB6B7F"/>
    <w:rsid w:val="00CC2B09"/>
    <w:rsid w:val="00CD59A5"/>
    <w:rsid w:val="00CE0341"/>
    <w:rsid w:val="00D17985"/>
    <w:rsid w:val="00D37DBC"/>
    <w:rsid w:val="00D43A14"/>
    <w:rsid w:val="00D512FB"/>
    <w:rsid w:val="00D6788D"/>
    <w:rsid w:val="00DD183A"/>
    <w:rsid w:val="00DF39F8"/>
    <w:rsid w:val="00E015DC"/>
    <w:rsid w:val="00E77612"/>
    <w:rsid w:val="00ED3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A6D576"/>
  <w15:docId w15:val="{54ED416A-B297-42B0-B614-B588F8D1B4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02F1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686B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0361A6"/>
  </w:style>
  <w:style w:type="paragraph" w:styleId="ListParagraph">
    <w:name w:val="List Paragraph"/>
    <w:basedOn w:val="Normal"/>
    <w:uiPriority w:val="34"/>
    <w:qFormat/>
    <w:rsid w:val="009952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044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471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856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185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20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7804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492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40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MS P????"/>
        <a:font script="Hang" typeface="?? ??"/>
        <a:font script="Hans" typeface="??"/>
        <a:font script="Hant" typeface="????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MS P????"/>
        <a:font script="Hang" typeface="?? ??"/>
        <a:font script="Hans" typeface="??"/>
        <a:font script="Hant" typeface="????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163</Words>
  <Characters>931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officegen</Company>
  <LinksUpToDate>false</LinksUpToDate>
  <CharactersWithSpaces>1092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officegen</dc:creator>
  <cp:lastModifiedBy>Huw MacRae Jones</cp:lastModifiedBy>
  <cp:revision>77</cp:revision>
  <dcterms:created xsi:type="dcterms:W3CDTF">2017-03-02T23:15:00Z</dcterms:created>
  <dcterms:modified xsi:type="dcterms:W3CDTF">2020-03-01T12:58:00Z</dcterms:modified>
</cp:coreProperties>
</file>