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89740" w14:textId="77777777" w:rsidR="006F5C40" w:rsidRPr="00F35AEB" w:rsidRDefault="006F5C40" w:rsidP="006F5C40">
      <w:pPr>
        <w:rPr>
          <w:rFonts w:ascii="Arial" w:hAnsi="Arial" w:cs="Arial"/>
          <w:b/>
          <w:i/>
          <w:iCs/>
          <w:sz w:val="22"/>
          <w:szCs w:val="22"/>
        </w:rPr>
      </w:pPr>
      <w:r w:rsidRPr="00F35AEB">
        <w:rPr>
          <w:rFonts w:ascii="Arial" w:hAnsi="Arial" w:cs="Arial"/>
          <w:b/>
          <w:i/>
          <w:iCs/>
          <w:sz w:val="22"/>
          <w:szCs w:val="22"/>
        </w:rPr>
        <w:t xml:space="preserve">Name: Sanwar Ali Ahmed </w:t>
      </w:r>
    </w:p>
    <w:p w14:paraId="164F76CD" w14:textId="77777777" w:rsidR="006F5C40" w:rsidRPr="00F35AEB" w:rsidRDefault="006F5C40" w:rsidP="006F5C40">
      <w:pPr>
        <w:rPr>
          <w:rFonts w:ascii="Arial" w:hAnsi="Arial" w:cs="Arial"/>
          <w:b/>
          <w:i/>
          <w:iCs/>
          <w:sz w:val="22"/>
          <w:szCs w:val="22"/>
        </w:rPr>
      </w:pPr>
      <w:r w:rsidRPr="00F35AEB">
        <w:rPr>
          <w:rFonts w:ascii="Arial" w:hAnsi="Arial" w:cs="Arial"/>
          <w:b/>
          <w:i/>
          <w:iCs/>
          <w:sz w:val="22"/>
          <w:szCs w:val="22"/>
        </w:rPr>
        <w:t xml:space="preserve">Student: 1920465 </w:t>
      </w:r>
    </w:p>
    <w:p w14:paraId="018D5664" w14:textId="77777777" w:rsidR="006F5C40" w:rsidRPr="00F35AEB" w:rsidRDefault="006F5C40" w:rsidP="006F5C40">
      <w:pPr>
        <w:rPr>
          <w:rFonts w:ascii="Arial" w:hAnsi="Arial" w:cs="Arial"/>
          <w:b/>
          <w:i/>
          <w:iCs/>
          <w:sz w:val="22"/>
          <w:szCs w:val="22"/>
        </w:rPr>
      </w:pPr>
      <w:r w:rsidRPr="00F35AEB">
        <w:rPr>
          <w:rFonts w:ascii="Arial" w:hAnsi="Arial" w:cs="Arial"/>
          <w:b/>
          <w:i/>
          <w:iCs/>
          <w:sz w:val="22"/>
          <w:szCs w:val="22"/>
        </w:rPr>
        <w:t>University of Wales, Trinity Saint Davids</w:t>
      </w:r>
    </w:p>
    <w:p w14:paraId="2637EB7C" w14:textId="77777777" w:rsidR="006F5C40" w:rsidRDefault="006F5C40" w:rsidP="006F5C40">
      <w:pPr>
        <w:rPr>
          <w:rFonts w:ascii="Arial" w:hAnsi="Arial" w:cs="Arial"/>
          <w:b/>
          <w:i/>
          <w:iCs/>
          <w:sz w:val="22"/>
          <w:szCs w:val="22"/>
        </w:rPr>
      </w:pPr>
      <w:r w:rsidRPr="00F35AEB">
        <w:rPr>
          <w:rFonts w:ascii="Arial" w:hAnsi="Arial" w:cs="Arial"/>
          <w:b/>
          <w:i/>
          <w:iCs/>
          <w:sz w:val="22"/>
          <w:szCs w:val="22"/>
        </w:rPr>
        <w:t>Research and case scenario in Data Security and Compliance ACCA5034</w:t>
      </w:r>
    </w:p>
    <w:p w14:paraId="4A51AD85" w14:textId="77777777" w:rsidR="006F5C40" w:rsidRDefault="006F5C40" w:rsidP="006F5C40">
      <w:pPr>
        <w:rPr>
          <w:rFonts w:ascii="Arial" w:hAnsi="Arial" w:cs="Arial"/>
          <w:b/>
          <w:i/>
          <w:iCs/>
          <w:sz w:val="22"/>
          <w:szCs w:val="22"/>
        </w:rPr>
      </w:pPr>
      <w:r>
        <w:rPr>
          <w:rFonts w:ascii="Arial" w:hAnsi="Arial" w:cs="Arial"/>
          <w:b/>
          <w:i/>
          <w:iCs/>
          <w:sz w:val="22"/>
          <w:szCs w:val="22"/>
        </w:rPr>
        <w:t>TASK 1</w:t>
      </w:r>
    </w:p>
    <w:p w14:paraId="3A7A9282" w14:textId="77777777" w:rsidR="006F5C40" w:rsidRDefault="006F5C40" w:rsidP="006F5C40">
      <w:pPr>
        <w:rPr>
          <w:rFonts w:ascii="Arial" w:hAnsi="Arial" w:cs="Arial"/>
          <w:b/>
          <w:i/>
          <w:iCs/>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9419242"/>
        <w:docPartObj>
          <w:docPartGallery w:val="Table of Contents"/>
          <w:docPartUnique/>
        </w:docPartObj>
      </w:sdtPr>
      <w:sdtEndPr>
        <w:rPr>
          <w:noProof/>
        </w:rPr>
      </w:sdtEndPr>
      <w:sdtContent>
        <w:p w14:paraId="0B535687" w14:textId="77777777" w:rsidR="006F5C40" w:rsidRDefault="006F5C40" w:rsidP="006F5C40">
          <w:pPr>
            <w:pStyle w:val="TOCHeading"/>
          </w:pPr>
          <w:r>
            <w:t>Table of Contents</w:t>
          </w:r>
        </w:p>
        <w:p w14:paraId="23563208" w14:textId="1CB18E00" w:rsidR="006F5C40" w:rsidRDefault="006F5C40">
          <w:pPr>
            <w:pStyle w:val="TOC2"/>
            <w:tabs>
              <w:tab w:val="right" w:leader="dot" w:pos="4149"/>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9723105" w:history="1">
            <w:r w:rsidRPr="009B3FF7">
              <w:rPr>
                <w:rStyle w:val="Hyperlink"/>
                <w:noProof/>
              </w:rPr>
              <w:t>Task 1:</w:t>
            </w:r>
            <w:r>
              <w:rPr>
                <w:noProof/>
                <w:webHidden/>
              </w:rPr>
              <w:tab/>
            </w:r>
            <w:r>
              <w:rPr>
                <w:noProof/>
                <w:webHidden/>
              </w:rPr>
              <w:fldChar w:fldCharType="begin"/>
            </w:r>
            <w:r>
              <w:rPr>
                <w:noProof/>
                <w:webHidden/>
              </w:rPr>
              <w:instrText xml:space="preserve"> PAGEREF _Toc219723105 \h </w:instrText>
            </w:r>
            <w:r>
              <w:rPr>
                <w:noProof/>
                <w:webHidden/>
              </w:rPr>
            </w:r>
            <w:r>
              <w:rPr>
                <w:noProof/>
                <w:webHidden/>
              </w:rPr>
              <w:fldChar w:fldCharType="separate"/>
            </w:r>
            <w:r>
              <w:rPr>
                <w:noProof/>
                <w:webHidden/>
              </w:rPr>
              <w:t>2</w:t>
            </w:r>
            <w:r>
              <w:rPr>
                <w:noProof/>
                <w:webHidden/>
              </w:rPr>
              <w:fldChar w:fldCharType="end"/>
            </w:r>
          </w:hyperlink>
        </w:p>
        <w:p w14:paraId="3CCA3193" w14:textId="611F3865" w:rsidR="006F5C40" w:rsidRDefault="006F5C40">
          <w:pPr>
            <w:pStyle w:val="TOC2"/>
            <w:tabs>
              <w:tab w:val="right" w:leader="dot" w:pos="4149"/>
            </w:tabs>
            <w:rPr>
              <w:rFonts w:eastAsiaTheme="minorEastAsia"/>
              <w:b w:val="0"/>
              <w:bCs w:val="0"/>
              <w:noProof/>
              <w:sz w:val="24"/>
              <w:szCs w:val="24"/>
              <w:lang w:eastAsia="en-GB"/>
            </w:rPr>
          </w:pPr>
          <w:hyperlink w:anchor="_Toc219723106" w:history="1">
            <w:r w:rsidRPr="009B3FF7">
              <w:rPr>
                <w:rStyle w:val="Hyperlink"/>
                <w:noProof/>
              </w:rPr>
              <w:t>Abstract</w:t>
            </w:r>
            <w:r>
              <w:rPr>
                <w:noProof/>
                <w:webHidden/>
              </w:rPr>
              <w:tab/>
            </w:r>
            <w:r>
              <w:rPr>
                <w:noProof/>
                <w:webHidden/>
              </w:rPr>
              <w:fldChar w:fldCharType="begin"/>
            </w:r>
            <w:r>
              <w:rPr>
                <w:noProof/>
                <w:webHidden/>
              </w:rPr>
              <w:instrText xml:space="preserve"> PAGEREF _Toc219723106 \h </w:instrText>
            </w:r>
            <w:r>
              <w:rPr>
                <w:noProof/>
                <w:webHidden/>
              </w:rPr>
            </w:r>
            <w:r>
              <w:rPr>
                <w:noProof/>
                <w:webHidden/>
              </w:rPr>
              <w:fldChar w:fldCharType="separate"/>
            </w:r>
            <w:r>
              <w:rPr>
                <w:noProof/>
                <w:webHidden/>
              </w:rPr>
              <w:t>2</w:t>
            </w:r>
            <w:r>
              <w:rPr>
                <w:noProof/>
                <w:webHidden/>
              </w:rPr>
              <w:fldChar w:fldCharType="end"/>
            </w:r>
          </w:hyperlink>
        </w:p>
        <w:p w14:paraId="33DCB7FC" w14:textId="347CF553" w:rsidR="006F5C40" w:rsidRDefault="006F5C40">
          <w:pPr>
            <w:pStyle w:val="TOC2"/>
            <w:tabs>
              <w:tab w:val="right" w:leader="dot" w:pos="4149"/>
            </w:tabs>
            <w:rPr>
              <w:rFonts w:eastAsiaTheme="minorEastAsia"/>
              <w:b w:val="0"/>
              <w:bCs w:val="0"/>
              <w:noProof/>
              <w:sz w:val="24"/>
              <w:szCs w:val="24"/>
              <w:lang w:eastAsia="en-GB"/>
            </w:rPr>
          </w:pPr>
          <w:hyperlink w:anchor="_Toc219723107" w:history="1">
            <w:r w:rsidRPr="009B3FF7">
              <w:rPr>
                <w:rStyle w:val="Hyperlink"/>
                <w:noProof/>
              </w:rPr>
              <w:t>1. Introduction</w:t>
            </w:r>
            <w:r>
              <w:rPr>
                <w:noProof/>
                <w:webHidden/>
              </w:rPr>
              <w:tab/>
            </w:r>
            <w:r>
              <w:rPr>
                <w:noProof/>
                <w:webHidden/>
              </w:rPr>
              <w:fldChar w:fldCharType="begin"/>
            </w:r>
            <w:r>
              <w:rPr>
                <w:noProof/>
                <w:webHidden/>
              </w:rPr>
              <w:instrText xml:space="preserve"> PAGEREF _Toc219723107 \h </w:instrText>
            </w:r>
            <w:r>
              <w:rPr>
                <w:noProof/>
                <w:webHidden/>
              </w:rPr>
            </w:r>
            <w:r>
              <w:rPr>
                <w:noProof/>
                <w:webHidden/>
              </w:rPr>
              <w:fldChar w:fldCharType="separate"/>
            </w:r>
            <w:r>
              <w:rPr>
                <w:noProof/>
                <w:webHidden/>
              </w:rPr>
              <w:t>3</w:t>
            </w:r>
            <w:r>
              <w:rPr>
                <w:noProof/>
                <w:webHidden/>
              </w:rPr>
              <w:fldChar w:fldCharType="end"/>
            </w:r>
          </w:hyperlink>
        </w:p>
        <w:p w14:paraId="358B0162" w14:textId="75EDE72D" w:rsidR="006F5C40" w:rsidRDefault="006F5C40">
          <w:pPr>
            <w:pStyle w:val="TOC2"/>
            <w:tabs>
              <w:tab w:val="right" w:leader="dot" w:pos="4149"/>
            </w:tabs>
            <w:rPr>
              <w:rFonts w:eastAsiaTheme="minorEastAsia"/>
              <w:b w:val="0"/>
              <w:bCs w:val="0"/>
              <w:noProof/>
              <w:sz w:val="24"/>
              <w:szCs w:val="24"/>
              <w:lang w:eastAsia="en-GB"/>
            </w:rPr>
          </w:pPr>
          <w:hyperlink w:anchor="_Toc219723108" w:history="1">
            <w:r w:rsidRPr="009B3FF7">
              <w:rPr>
                <w:rStyle w:val="Hyperlink"/>
                <w:noProof/>
              </w:rPr>
              <w:t>2. Fundamental Principles of Zero Trust Architecture</w:t>
            </w:r>
            <w:r>
              <w:rPr>
                <w:noProof/>
                <w:webHidden/>
              </w:rPr>
              <w:tab/>
            </w:r>
            <w:r>
              <w:rPr>
                <w:noProof/>
                <w:webHidden/>
              </w:rPr>
              <w:fldChar w:fldCharType="begin"/>
            </w:r>
            <w:r>
              <w:rPr>
                <w:noProof/>
                <w:webHidden/>
              </w:rPr>
              <w:instrText xml:space="preserve"> PAGEREF _Toc219723108 \h </w:instrText>
            </w:r>
            <w:r>
              <w:rPr>
                <w:noProof/>
                <w:webHidden/>
              </w:rPr>
            </w:r>
            <w:r>
              <w:rPr>
                <w:noProof/>
                <w:webHidden/>
              </w:rPr>
              <w:fldChar w:fldCharType="separate"/>
            </w:r>
            <w:r>
              <w:rPr>
                <w:noProof/>
                <w:webHidden/>
              </w:rPr>
              <w:t>3</w:t>
            </w:r>
            <w:r>
              <w:rPr>
                <w:noProof/>
                <w:webHidden/>
              </w:rPr>
              <w:fldChar w:fldCharType="end"/>
            </w:r>
          </w:hyperlink>
        </w:p>
        <w:p w14:paraId="30C0E757" w14:textId="71F74D7D" w:rsidR="006F5C40" w:rsidRDefault="006F5C40">
          <w:pPr>
            <w:pStyle w:val="TOC2"/>
            <w:tabs>
              <w:tab w:val="right" w:leader="dot" w:pos="4149"/>
            </w:tabs>
            <w:rPr>
              <w:rFonts w:eastAsiaTheme="minorEastAsia"/>
              <w:b w:val="0"/>
              <w:bCs w:val="0"/>
              <w:noProof/>
              <w:sz w:val="24"/>
              <w:szCs w:val="24"/>
              <w:lang w:eastAsia="en-GB"/>
            </w:rPr>
          </w:pPr>
          <w:hyperlink w:anchor="_Toc219723109" w:history="1">
            <w:r w:rsidRPr="009B3FF7">
              <w:rPr>
                <w:rStyle w:val="Hyperlink"/>
                <w:noProof/>
              </w:rPr>
              <w:t>2.1 Never Trust, Always Verify</w:t>
            </w:r>
            <w:r>
              <w:rPr>
                <w:noProof/>
                <w:webHidden/>
              </w:rPr>
              <w:tab/>
            </w:r>
            <w:r>
              <w:rPr>
                <w:noProof/>
                <w:webHidden/>
              </w:rPr>
              <w:fldChar w:fldCharType="begin"/>
            </w:r>
            <w:r>
              <w:rPr>
                <w:noProof/>
                <w:webHidden/>
              </w:rPr>
              <w:instrText xml:space="preserve"> PAGEREF _Toc219723109 \h </w:instrText>
            </w:r>
            <w:r>
              <w:rPr>
                <w:noProof/>
                <w:webHidden/>
              </w:rPr>
            </w:r>
            <w:r>
              <w:rPr>
                <w:noProof/>
                <w:webHidden/>
              </w:rPr>
              <w:fldChar w:fldCharType="separate"/>
            </w:r>
            <w:r>
              <w:rPr>
                <w:noProof/>
                <w:webHidden/>
              </w:rPr>
              <w:t>4</w:t>
            </w:r>
            <w:r>
              <w:rPr>
                <w:noProof/>
                <w:webHidden/>
              </w:rPr>
              <w:fldChar w:fldCharType="end"/>
            </w:r>
          </w:hyperlink>
        </w:p>
        <w:p w14:paraId="7377CD2B" w14:textId="2D07617E" w:rsidR="006F5C40" w:rsidRDefault="006F5C40">
          <w:pPr>
            <w:pStyle w:val="TOC2"/>
            <w:tabs>
              <w:tab w:val="right" w:leader="dot" w:pos="4149"/>
            </w:tabs>
            <w:rPr>
              <w:rFonts w:eastAsiaTheme="minorEastAsia"/>
              <w:b w:val="0"/>
              <w:bCs w:val="0"/>
              <w:noProof/>
              <w:sz w:val="24"/>
              <w:szCs w:val="24"/>
              <w:lang w:eastAsia="en-GB"/>
            </w:rPr>
          </w:pPr>
          <w:hyperlink w:anchor="_Toc219723110" w:history="1">
            <w:r w:rsidRPr="009B3FF7">
              <w:rPr>
                <w:rStyle w:val="Hyperlink"/>
                <w:noProof/>
              </w:rPr>
              <w:t>2.2 Principal of Least Privilege</w:t>
            </w:r>
            <w:r>
              <w:rPr>
                <w:noProof/>
                <w:webHidden/>
              </w:rPr>
              <w:tab/>
            </w:r>
            <w:r>
              <w:rPr>
                <w:noProof/>
                <w:webHidden/>
              </w:rPr>
              <w:fldChar w:fldCharType="begin"/>
            </w:r>
            <w:r>
              <w:rPr>
                <w:noProof/>
                <w:webHidden/>
              </w:rPr>
              <w:instrText xml:space="preserve"> PAGEREF _Toc219723110 \h </w:instrText>
            </w:r>
            <w:r>
              <w:rPr>
                <w:noProof/>
                <w:webHidden/>
              </w:rPr>
            </w:r>
            <w:r>
              <w:rPr>
                <w:noProof/>
                <w:webHidden/>
              </w:rPr>
              <w:fldChar w:fldCharType="separate"/>
            </w:r>
            <w:r>
              <w:rPr>
                <w:noProof/>
                <w:webHidden/>
              </w:rPr>
              <w:t>4</w:t>
            </w:r>
            <w:r>
              <w:rPr>
                <w:noProof/>
                <w:webHidden/>
              </w:rPr>
              <w:fldChar w:fldCharType="end"/>
            </w:r>
          </w:hyperlink>
        </w:p>
        <w:p w14:paraId="5606DF49" w14:textId="579ED32A" w:rsidR="006F5C40" w:rsidRDefault="006F5C40">
          <w:pPr>
            <w:pStyle w:val="TOC2"/>
            <w:tabs>
              <w:tab w:val="right" w:leader="dot" w:pos="4149"/>
            </w:tabs>
            <w:rPr>
              <w:rFonts w:eastAsiaTheme="minorEastAsia"/>
              <w:b w:val="0"/>
              <w:bCs w:val="0"/>
              <w:noProof/>
              <w:sz w:val="24"/>
              <w:szCs w:val="24"/>
              <w:lang w:eastAsia="en-GB"/>
            </w:rPr>
          </w:pPr>
          <w:hyperlink w:anchor="_Toc219723111" w:history="1">
            <w:r w:rsidRPr="009B3FF7">
              <w:rPr>
                <w:rStyle w:val="Hyperlink"/>
                <w:noProof/>
              </w:rPr>
              <w:t>2.3 Assume Breach Mentality</w:t>
            </w:r>
            <w:r>
              <w:rPr>
                <w:noProof/>
                <w:webHidden/>
              </w:rPr>
              <w:tab/>
            </w:r>
            <w:r>
              <w:rPr>
                <w:noProof/>
                <w:webHidden/>
              </w:rPr>
              <w:fldChar w:fldCharType="begin"/>
            </w:r>
            <w:r>
              <w:rPr>
                <w:noProof/>
                <w:webHidden/>
              </w:rPr>
              <w:instrText xml:space="preserve"> PAGEREF _Toc219723111 \h </w:instrText>
            </w:r>
            <w:r>
              <w:rPr>
                <w:noProof/>
                <w:webHidden/>
              </w:rPr>
            </w:r>
            <w:r>
              <w:rPr>
                <w:noProof/>
                <w:webHidden/>
              </w:rPr>
              <w:fldChar w:fldCharType="separate"/>
            </w:r>
            <w:r>
              <w:rPr>
                <w:noProof/>
                <w:webHidden/>
              </w:rPr>
              <w:t>5</w:t>
            </w:r>
            <w:r>
              <w:rPr>
                <w:noProof/>
                <w:webHidden/>
              </w:rPr>
              <w:fldChar w:fldCharType="end"/>
            </w:r>
          </w:hyperlink>
        </w:p>
        <w:p w14:paraId="60B0C650" w14:textId="4328CAD0" w:rsidR="006F5C40" w:rsidRDefault="006F5C40">
          <w:pPr>
            <w:pStyle w:val="TOC2"/>
            <w:tabs>
              <w:tab w:val="right" w:leader="dot" w:pos="4149"/>
            </w:tabs>
            <w:rPr>
              <w:rFonts w:eastAsiaTheme="minorEastAsia"/>
              <w:b w:val="0"/>
              <w:bCs w:val="0"/>
              <w:noProof/>
              <w:sz w:val="24"/>
              <w:szCs w:val="24"/>
              <w:lang w:eastAsia="en-GB"/>
            </w:rPr>
          </w:pPr>
          <w:hyperlink w:anchor="_Toc219723112" w:history="1">
            <w:r w:rsidRPr="009B3FF7">
              <w:rPr>
                <w:rStyle w:val="Hyperlink"/>
                <w:noProof/>
              </w:rPr>
              <w:t>3. Traditional Perimeter-Based Security Models</w:t>
            </w:r>
            <w:r>
              <w:rPr>
                <w:noProof/>
                <w:webHidden/>
              </w:rPr>
              <w:tab/>
            </w:r>
            <w:r>
              <w:rPr>
                <w:noProof/>
                <w:webHidden/>
              </w:rPr>
              <w:fldChar w:fldCharType="begin"/>
            </w:r>
            <w:r>
              <w:rPr>
                <w:noProof/>
                <w:webHidden/>
              </w:rPr>
              <w:instrText xml:space="preserve"> PAGEREF _Toc219723112 \h </w:instrText>
            </w:r>
            <w:r>
              <w:rPr>
                <w:noProof/>
                <w:webHidden/>
              </w:rPr>
            </w:r>
            <w:r>
              <w:rPr>
                <w:noProof/>
                <w:webHidden/>
              </w:rPr>
              <w:fldChar w:fldCharType="separate"/>
            </w:r>
            <w:r>
              <w:rPr>
                <w:noProof/>
                <w:webHidden/>
              </w:rPr>
              <w:t>5</w:t>
            </w:r>
            <w:r>
              <w:rPr>
                <w:noProof/>
                <w:webHidden/>
              </w:rPr>
              <w:fldChar w:fldCharType="end"/>
            </w:r>
          </w:hyperlink>
        </w:p>
        <w:p w14:paraId="78B4E03F" w14:textId="132B8A23" w:rsidR="006F5C40" w:rsidRDefault="006F5C40">
          <w:pPr>
            <w:pStyle w:val="TOC2"/>
            <w:tabs>
              <w:tab w:val="right" w:leader="dot" w:pos="4149"/>
            </w:tabs>
            <w:rPr>
              <w:rFonts w:eastAsiaTheme="minorEastAsia"/>
              <w:b w:val="0"/>
              <w:bCs w:val="0"/>
              <w:noProof/>
              <w:sz w:val="24"/>
              <w:szCs w:val="24"/>
              <w:lang w:eastAsia="en-GB"/>
            </w:rPr>
          </w:pPr>
          <w:hyperlink w:anchor="_Toc219723113" w:history="1">
            <w:r w:rsidRPr="009B3FF7">
              <w:rPr>
                <w:rStyle w:val="Hyperlink"/>
                <w:noProof/>
              </w:rPr>
              <w:t>3.1 Overview of Perimeter Security</w:t>
            </w:r>
            <w:r>
              <w:rPr>
                <w:noProof/>
                <w:webHidden/>
              </w:rPr>
              <w:tab/>
            </w:r>
            <w:r>
              <w:rPr>
                <w:noProof/>
                <w:webHidden/>
              </w:rPr>
              <w:fldChar w:fldCharType="begin"/>
            </w:r>
            <w:r>
              <w:rPr>
                <w:noProof/>
                <w:webHidden/>
              </w:rPr>
              <w:instrText xml:space="preserve"> PAGEREF _Toc219723113 \h </w:instrText>
            </w:r>
            <w:r>
              <w:rPr>
                <w:noProof/>
                <w:webHidden/>
              </w:rPr>
            </w:r>
            <w:r>
              <w:rPr>
                <w:noProof/>
                <w:webHidden/>
              </w:rPr>
              <w:fldChar w:fldCharType="separate"/>
            </w:r>
            <w:r>
              <w:rPr>
                <w:noProof/>
                <w:webHidden/>
              </w:rPr>
              <w:t>5</w:t>
            </w:r>
            <w:r>
              <w:rPr>
                <w:noProof/>
                <w:webHidden/>
              </w:rPr>
              <w:fldChar w:fldCharType="end"/>
            </w:r>
          </w:hyperlink>
        </w:p>
        <w:p w14:paraId="4E0BD463" w14:textId="42B32C2E" w:rsidR="006F5C40" w:rsidRDefault="006F5C40">
          <w:pPr>
            <w:pStyle w:val="TOC2"/>
            <w:tabs>
              <w:tab w:val="right" w:leader="dot" w:pos="4149"/>
            </w:tabs>
            <w:rPr>
              <w:rFonts w:eastAsiaTheme="minorEastAsia"/>
              <w:b w:val="0"/>
              <w:bCs w:val="0"/>
              <w:noProof/>
              <w:sz w:val="24"/>
              <w:szCs w:val="24"/>
              <w:lang w:eastAsia="en-GB"/>
            </w:rPr>
          </w:pPr>
          <w:hyperlink w:anchor="_Toc219723114" w:history="1">
            <w:r w:rsidRPr="009B3FF7">
              <w:rPr>
                <w:rStyle w:val="Hyperlink"/>
                <w:noProof/>
              </w:rPr>
              <w:t>3.2 Limitations of Perimeter-Based Approaches</w:t>
            </w:r>
            <w:r>
              <w:rPr>
                <w:noProof/>
                <w:webHidden/>
              </w:rPr>
              <w:tab/>
            </w:r>
            <w:r>
              <w:rPr>
                <w:noProof/>
                <w:webHidden/>
              </w:rPr>
              <w:fldChar w:fldCharType="begin"/>
            </w:r>
            <w:r>
              <w:rPr>
                <w:noProof/>
                <w:webHidden/>
              </w:rPr>
              <w:instrText xml:space="preserve"> PAGEREF _Toc219723114 \h </w:instrText>
            </w:r>
            <w:r>
              <w:rPr>
                <w:noProof/>
                <w:webHidden/>
              </w:rPr>
            </w:r>
            <w:r>
              <w:rPr>
                <w:noProof/>
                <w:webHidden/>
              </w:rPr>
              <w:fldChar w:fldCharType="separate"/>
            </w:r>
            <w:r>
              <w:rPr>
                <w:noProof/>
                <w:webHidden/>
              </w:rPr>
              <w:t>5</w:t>
            </w:r>
            <w:r>
              <w:rPr>
                <w:noProof/>
                <w:webHidden/>
              </w:rPr>
              <w:fldChar w:fldCharType="end"/>
            </w:r>
          </w:hyperlink>
        </w:p>
        <w:p w14:paraId="36DFAB6A" w14:textId="592D0A95" w:rsidR="006F5C40" w:rsidRDefault="006F5C40">
          <w:pPr>
            <w:pStyle w:val="TOC2"/>
            <w:tabs>
              <w:tab w:val="right" w:leader="dot" w:pos="4149"/>
            </w:tabs>
            <w:rPr>
              <w:rFonts w:eastAsiaTheme="minorEastAsia"/>
              <w:b w:val="0"/>
              <w:bCs w:val="0"/>
              <w:noProof/>
              <w:sz w:val="24"/>
              <w:szCs w:val="24"/>
              <w:lang w:eastAsia="en-GB"/>
            </w:rPr>
          </w:pPr>
          <w:hyperlink w:anchor="_Toc219723115" w:history="1">
            <w:r w:rsidRPr="009B3FF7">
              <w:rPr>
                <w:rStyle w:val="Hyperlink"/>
                <w:noProof/>
              </w:rPr>
              <w:t>4. Comparative Analysis: Zero Trust vs. Traditional Security Models</w:t>
            </w:r>
            <w:r>
              <w:rPr>
                <w:noProof/>
                <w:webHidden/>
              </w:rPr>
              <w:tab/>
            </w:r>
            <w:r>
              <w:rPr>
                <w:noProof/>
                <w:webHidden/>
              </w:rPr>
              <w:fldChar w:fldCharType="begin"/>
            </w:r>
            <w:r>
              <w:rPr>
                <w:noProof/>
                <w:webHidden/>
              </w:rPr>
              <w:instrText xml:space="preserve"> PAGEREF _Toc219723115 \h </w:instrText>
            </w:r>
            <w:r>
              <w:rPr>
                <w:noProof/>
                <w:webHidden/>
              </w:rPr>
            </w:r>
            <w:r>
              <w:rPr>
                <w:noProof/>
                <w:webHidden/>
              </w:rPr>
              <w:fldChar w:fldCharType="separate"/>
            </w:r>
            <w:r>
              <w:rPr>
                <w:noProof/>
                <w:webHidden/>
              </w:rPr>
              <w:t>6</w:t>
            </w:r>
            <w:r>
              <w:rPr>
                <w:noProof/>
                <w:webHidden/>
              </w:rPr>
              <w:fldChar w:fldCharType="end"/>
            </w:r>
          </w:hyperlink>
        </w:p>
        <w:p w14:paraId="3DBFC5FE" w14:textId="6E823F6E" w:rsidR="006F5C40" w:rsidRDefault="006F5C40">
          <w:pPr>
            <w:pStyle w:val="TOC2"/>
            <w:tabs>
              <w:tab w:val="right" w:leader="dot" w:pos="4149"/>
            </w:tabs>
            <w:rPr>
              <w:rFonts w:eastAsiaTheme="minorEastAsia"/>
              <w:b w:val="0"/>
              <w:bCs w:val="0"/>
              <w:noProof/>
              <w:sz w:val="24"/>
              <w:szCs w:val="24"/>
              <w:lang w:eastAsia="en-GB"/>
            </w:rPr>
          </w:pPr>
          <w:hyperlink w:anchor="_Toc219723116" w:history="1">
            <w:r w:rsidRPr="009B3FF7">
              <w:rPr>
                <w:rStyle w:val="Hyperlink"/>
                <w:noProof/>
              </w:rPr>
              <w:t>4.3 Scalability and Flexibility</w:t>
            </w:r>
            <w:r>
              <w:rPr>
                <w:noProof/>
                <w:webHidden/>
              </w:rPr>
              <w:tab/>
            </w:r>
            <w:r>
              <w:rPr>
                <w:noProof/>
                <w:webHidden/>
              </w:rPr>
              <w:fldChar w:fldCharType="begin"/>
            </w:r>
            <w:r>
              <w:rPr>
                <w:noProof/>
                <w:webHidden/>
              </w:rPr>
              <w:instrText xml:space="preserve"> PAGEREF _Toc219723116 \h </w:instrText>
            </w:r>
            <w:r>
              <w:rPr>
                <w:noProof/>
                <w:webHidden/>
              </w:rPr>
            </w:r>
            <w:r>
              <w:rPr>
                <w:noProof/>
                <w:webHidden/>
              </w:rPr>
              <w:fldChar w:fldCharType="separate"/>
            </w:r>
            <w:r>
              <w:rPr>
                <w:noProof/>
                <w:webHidden/>
              </w:rPr>
              <w:t>6</w:t>
            </w:r>
            <w:r>
              <w:rPr>
                <w:noProof/>
                <w:webHidden/>
              </w:rPr>
              <w:fldChar w:fldCharType="end"/>
            </w:r>
          </w:hyperlink>
        </w:p>
        <w:p w14:paraId="011B7BDE" w14:textId="4114B5BB" w:rsidR="006F5C40" w:rsidRDefault="006F5C40">
          <w:pPr>
            <w:pStyle w:val="TOC2"/>
            <w:tabs>
              <w:tab w:val="right" w:leader="dot" w:pos="4149"/>
            </w:tabs>
            <w:rPr>
              <w:rFonts w:eastAsiaTheme="minorEastAsia"/>
              <w:b w:val="0"/>
              <w:bCs w:val="0"/>
              <w:noProof/>
              <w:sz w:val="24"/>
              <w:szCs w:val="24"/>
              <w:lang w:eastAsia="en-GB"/>
            </w:rPr>
          </w:pPr>
          <w:hyperlink w:anchor="_Toc219723117" w:history="1">
            <w:r w:rsidRPr="009B3FF7">
              <w:rPr>
                <w:rStyle w:val="Hyperlink"/>
                <w:noProof/>
              </w:rPr>
              <w:t>5. Challenges in Implementing Zero Trust Architecture</w:t>
            </w:r>
            <w:r>
              <w:rPr>
                <w:noProof/>
                <w:webHidden/>
              </w:rPr>
              <w:tab/>
            </w:r>
            <w:r>
              <w:rPr>
                <w:noProof/>
                <w:webHidden/>
              </w:rPr>
              <w:fldChar w:fldCharType="begin"/>
            </w:r>
            <w:r>
              <w:rPr>
                <w:noProof/>
                <w:webHidden/>
              </w:rPr>
              <w:instrText xml:space="preserve"> PAGEREF _Toc219723117 \h </w:instrText>
            </w:r>
            <w:r>
              <w:rPr>
                <w:noProof/>
                <w:webHidden/>
              </w:rPr>
            </w:r>
            <w:r>
              <w:rPr>
                <w:noProof/>
                <w:webHidden/>
              </w:rPr>
              <w:fldChar w:fldCharType="separate"/>
            </w:r>
            <w:r>
              <w:rPr>
                <w:noProof/>
                <w:webHidden/>
              </w:rPr>
              <w:t>7</w:t>
            </w:r>
            <w:r>
              <w:rPr>
                <w:noProof/>
                <w:webHidden/>
              </w:rPr>
              <w:fldChar w:fldCharType="end"/>
            </w:r>
          </w:hyperlink>
        </w:p>
        <w:p w14:paraId="166B97EB" w14:textId="793FAF3E" w:rsidR="006F5C40" w:rsidRDefault="006F5C40">
          <w:pPr>
            <w:pStyle w:val="TOC2"/>
            <w:tabs>
              <w:tab w:val="right" w:leader="dot" w:pos="4149"/>
            </w:tabs>
            <w:rPr>
              <w:rFonts w:eastAsiaTheme="minorEastAsia"/>
              <w:b w:val="0"/>
              <w:bCs w:val="0"/>
              <w:noProof/>
              <w:sz w:val="24"/>
              <w:szCs w:val="24"/>
              <w:lang w:eastAsia="en-GB"/>
            </w:rPr>
          </w:pPr>
          <w:hyperlink w:anchor="_Toc219723118" w:history="1">
            <w:r w:rsidRPr="009B3FF7">
              <w:rPr>
                <w:rStyle w:val="Hyperlink"/>
                <w:noProof/>
              </w:rPr>
              <w:t>5.1 Legacy Systems and Technical Complexity</w:t>
            </w:r>
            <w:r>
              <w:rPr>
                <w:noProof/>
                <w:webHidden/>
              </w:rPr>
              <w:tab/>
            </w:r>
            <w:r>
              <w:rPr>
                <w:noProof/>
                <w:webHidden/>
              </w:rPr>
              <w:fldChar w:fldCharType="begin"/>
            </w:r>
            <w:r>
              <w:rPr>
                <w:noProof/>
                <w:webHidden/>
              </w:rPr>
              <w:instrText xml:space="preserve"> PAGEREF _Toc219723118 \h </w:instrText>
            </w:r>
            <w:r>
              <w:rPr>
                <w:noProof/>
                <w:webHidden/>
              </w:rPr>
            </w:r>
            <w:r>
              <w:rPr>
                <w:noProof/>
                <w:webHidden/>
              </w:rPr>
              <w:fldChar w:fldCharType="separate"/>
            </w:r>
            <w:r>
              <w:rPr>
                <w:noProof/>
                <w:webHidden/>
              </w:rPr>
              <w:t>7</w:t>
            </w:r>
            <w:r>
              <w:rPr>
                <w:noProof/>
                <w:webHidden/>
              </w:rPr>
              <w:fldChar w:fldCharType="end"/>
            </w:r>
          </w:hyperlink>
        </w:p>
        <w:p w14:paraId="38AFC28D" w14:textId="09CFD5FA" w:rsidR="006F5C40" w:rsidRDefault="006F5C40">
          <w:pPr>
            <w:pStyle w:val="TOC2"/>
            <w:tabs>
              <w:tab w:val="right" w:leader="dot" w:pos="4149"/>
            </w:tabs>
            <w:rPr>
              <w:rFonts w:eastAsiaTheme="minorEastAsia"/>
              <w:b w:val="0"/>
              <w:bCs w:val="0"/>
              <w:noProof/>
              <w:sz w:val="24"/>
              <w:szCs w:val="24"/>
              <w:lang w:eastAsia="en-GB"/>
            </w:rPr>
          </w:pPr>
          <w:hyperlink w:anchor="_Toc219723119" w:history="1">
            <w:r w:rsidRPr="009B3FF7">
              <w:rPr>
                <w:rStyle w:val="Hyperlink"/>
                <w:noProof/>
              </w:rPr>
              <w:t>5.2 Organizational and Cultural Resistance</w:t>
            </w:r>
            <w:r>
              <w:rPr>
                <w:noProof/>
                <w:webHidden/>
              </w:rPr>
              <w:tab/>
            </w:r>
            <w:r>
              <w:rPr>
                <w:noProof/>
                <w:webHidden/>
              </w:rPr>
              <w:fldChar w:fldCharType="begin"/>
            </w:r>
            <w:r>
              <w:rPr>
                <w:noProof/>
                <w:webHidden/>
              </w:rPr>
              <w:instrText xml:space="preserve"> PAGEREF _Toc219723119 \h </w:instrText>
            </w:r>
            <w:r>
              <w:rPr>
                <w:noProof/>
                <w:webHidden/>
              </w:rPr>
            </w:r>
            <w:r>
              <w:rPr>
                <w:noProof/>
                <w:webHidden/>
              </w:rPr>
              <w:fldChar w:fldCharType="separate"/>
            </w:r>
            <w:r>
              <w:rPr>
                <w:noProof/>
                <w:webHidden/>
              </w:rPr>
              <w:t>7</w:t>
            </w:r>
            <w:r>
              <w:rPr>
                <w:noProof/>
                <w:webHidden/>
              </w:rPr>
              <w:fldChar w:fldCharType="end"/>
            </w:r>
          </w:hyperlink>
        </w:p>
        <w:p w14:paraId="49C778B2" w14:textId="008936EE" w:rsidR="006F5C40" w:rsidRDefault="006F5C40">
          <w:pPr>
            <w:pStyle w:val="TOC2"/>
            <w:tabs>
              <w:tab w:val="right" w:leader="dot" w:pos="4149"/>
            </w:tabs>
            <w:rPr>
              <w:rFonts w:eastAsiaTheme="minorEastAsia"/>
              <w:b w:val="0"/>
              <w:bCs w:val="0"/>
              <w:noProof/>
              <w:sz w:val="24"/>
              <w:szCs w:val="24"/>
              <w:lang w:eastAsia="en-GB"/>
            </w:rPr>
          </w:pPr>
          <w:hyperlink w:anchor="_Toc219723120" w:history="1">
            <w:r w:rsidRPr="009B3FF7">
              <w:rPr>
                <w:rStyle w:val="Hyperlink"/>
                <w:noProof/>
              </w:rPr>
              <w:t>5.3 Cost and Resource Constraints</w:t>
            </w:r>
            <w:r>
              <w:rPr>
                <w:noProof/>
                <w:webHidden/>
              </w:rPr>
              <w:tab/>
            </w:r>
            <w:r>
              <w:rPr>
                <w:noProof/>
                <w:webHidden/>
              </w:rPr>
              <w:fldChar w:fldCharType="begin"/>
            </w:r>
            <w:r>
              <w:rPr>
                <w:noProof/>
                <w:webHidden/>
              </w:rPr>
              <w:instrText xml:space="preserve"> PAGEREF _Toc219723120 \h </w:instrText>
            </w:r>
            <w:r>
              <w:rPr>
                <w:noProof/>
                <w:webHidden/>
              </w:rPr>
            </w:r>
            <w:r>
              <w:rPr>
                <w:noProof/>
                <w:webHidden/>
              </w:rPr>
              <w:fldChar w:fldCharType="separate"/>
            </w:r>
            <w:r>
              <w:rPr>
                <w:noProof/>
                <w:webHidden/>
              </w:rPr>
              <w:t>8</w:t>
            </w:r>
            <w:r>
              <w:rPr>
                <w:noProof/>
                <w:webHidden/>
              </w:rPr>
              <w:fldChar w:fldCharType="end"/>
            </w:r>
          </w:hyperlink>
        </w:p>
        <w:p w14:paraId="046E2241" w14:textId="29E2721E" w:rsidR="006F5C40" w:rsidRDefault="006F5C40">
          <w:pPr>
            <w:pStyle w:val="TOC2"/>
            <w:tabs>
              <w:tab w:val="right" w:leader="dot" w:pos="4149"/>
            </w:tabs>
            <w:rPr>
              <w:rFonts w:eastAsiaTheme="minorEastAsia"/>
              <w:b w:val="0"/>
              <w:bCs w:val="0"/>
              <w:noProof/>
              <w:sz w:val="24"/>
              <w:szCs w:val="24"/>
              <w:lang w:eastAsia="en-GB"/>
            </w:rPr>
          </w:pPr>
          <w:hyperlink w:anchor="_Toc219723121" w:history="1">
            <w:r w:rsidRPr="009B3FF7">
              <w:rPr>
                <w:rStyle w:val="Hyperlink"/>
                <w:noProof/>
              </w:rPr>
              <w:t>6. Anticipation, Protection, Detection, and Automated Response</w:t>
            </w:r>
            <w:r>
              <w:rPr>
                <w:noProof/>
                <w:webHidden/>
              </w:rPr>
              <w:tab/>
            </w:r>
            <w:r>
              <w:rPr>
                <w:noProof/>
                <w:webHidden/>
              </w:rPr>
              <w:fldChar w:fldCharType="begin"/>
            </w:r>
            <w:r>
              <w:rPr>
                <w:noProof/>
                <w:webHidden/>
              </w:rPr>
              <w:instrText xml:space="preserve"> PAGEREF _Toc219723121 \h </w:instrText>
            </w:r>
            <w:r>
              <w:rPr>
                <w:noProof/>
                <w:webHidden/>
              </w:rPr>
            </w:r>
            <w:r>
              <w:rPr>
                <w:noProof/>
                <w:webHidden/>
              </w:rPr>
              <w:fldChar w:fldCharType="separate"/>
            </w:r>
            <w:r>
              <w:rPr>
                <w:noProof/>
                <w:webHidden/>
              </w:rPr>
              <w:t>8</w:t>
            </w:r>
            <w:r>
              <w:rPr>
                <w:noProof/>
                <w:webHidden/>
              </w:rPr>
              <w:fldChar w:fldCharType="end"/>
            </w:r>
          </w:hyperlink>
        </w:p>
        <w:p w14:paraId="1024C612" w14:textId="1D474A47" w:rsidR="006F5C40" w:rsidRDefault="006F5C40">
          <w:pPr>
            <w:pStyle w:val="TOC2"/>
            <w:tabs>
              <w:tab w:val="right" w:leader="dot" w:pos="4149"/>
            </w:tabs>
            <w:rPr>
              <w:rFonts w:eastAsiaTheme="minorEastAsia"/>
              <w:b w:val="0"/>
              <w:bCs w:val="0"/>
              <w:noProof/>
              <w:sz w:val="24"/>
              <w:szCs w:val="24"/>
              <w:lang w:eastAsia="en-GB"/>
            </w:rPr>
          </w:pPr>
          <w:hyperlink w:anchor="_Toc219723122" w:history="1">
            <w:r w:rsidRPr="009B3FF7">
              <w:rPr>
                <w:rStyle w:val="Hyperlink"/>
                <w:noProof/>
              </w:rPr>
              <w:t>6.1 Anticipating Threats</w:t>
            </w:r>
            <w:r>
              <w:rPr>
                <w:noProof/>
                <w:webHidden/>
              </w:rPr>
              <w:tab/>
            </w:r>
            <w:r>
              <w:rPr>
                <w:noProof/>
                <w:webHidden/>
              </w:rPr>
              <w:fldChar w:fldCharType="begin"/>
            </w:r>
            <w:r>
              <w:rPr>
                <w:noProof/>
                <w:webHidden/>
              </w:rPr>
              <w:instrText xml:space="preserve"> PAGEREF _Toc219723122 \h </w:instrText>
            </w:r>
            <w:r>
              <w:rPr>
                <w:noProof/>
                <w:webHidden/>
              </w:rPr>
            </w:r>
            <w:r>
              <w:rPr>
                <w:noProof/>
                <w:webHidden/>
              </w:rPr>
              <w:fldChar w:fldCharType="separate"/>
            </w:r>
            <w:r>
              <w:rPr>
                <w:noProof/>
                <w:webHidden/>
              </w:rPr>
              <w:t>8</w:t>
            </w:r>
            <w:r>
              <w:rPr>
                <w:noProof/>
                <w:webHidden/>
              </w:rPr>
              <w:fldChar w:fldCharType="end"/>
            </w:r>
          </w:hyperlink>
        </w:p>
        <w:p w14:paraId="6DCF6BB1" w14:textId="3FAF0B60" w:rsidR="006F5C40" w:rsidRDefault="006F5C40">
          <w:pPr>
            <w:pStyle w:val="TOC2"/>
            <w:tabs>
              <w:tab w:val="right" w:leader="dot" w:pos="4149"/>
            </w:tabs>
            <w:rPr>
              <w:rFonts w:eastAsiaTheme="minorEastAsia"/>
              <w:b w:val="0"/>
              <w:bCs w:val="0"/>
              <w:noProof/>
              <w:sz w:val="24"/>
              <w:szCs w:val="24"/>
              <w:lang w:eastAsia="en-GB"/>
            </w:rPr>
          </w:pPr>
          <w:hyperlink w:anchor="_Toc219723123" w:history="1">
            <w:r w:rsidRPr="009B3FF7">
              <w:rPr>
                <w:rStyle w:val="Hyperlink"/>
                <w:noProof/>
              </w:rPr>
              <w:t>6.2 Protection Mechanisms</w:t>
            </w:r>
            <w:r>
              <w:rPr>
                <w:noProof/>
                <w:webHidden/>
              </w:rPr>
              <w:tab/>
            </w:r>
            <w:r>
              <w:rPr>
                <w:noProof/>
                <w:webHidden/>
              </w:rPr>
              <w:fldChar w:fldCharType="begin"/>
            </w:r>
            <w:r>
              <w:rPr>
                <w:noProof/>
                <w:webHidden/>
              </w:rPr>
              <w:instrText xml:space="preserve"> PAGEREF _Toc219723123 \h </w:instrText>
            </w:r>
            <w:r>
              <w:rPr>
                <w:noProof/>
                <w:webHidden/>
              </w:rPr>
            </w:r>
            <w:r>
              <w:rPr>
                <w:noProof/>
                <w:webHidden/>
              </w:rPr>
              <w:fldChar w:fldCharType="separate"/>
            </w:r>
            <w:r>
              <w:rPr>
                <w:noProof/>
                <w:webHidden/>
              </w:rPr>
              <w:t>8</w:t>
            </w:r>
            <w:r>
              <w:rPr>
                <w:noProof/>
                <w:webHidden/>
              </w:rPr>
              <w:fldChar w:fldCharType="end"/>
            </w:r>
          </w:hyperlink>
        </w:p>
        <w:p w14:paraId="49634642" w14:textId="6DFCBEBD" w:rsidR="006F5C40" w:rsidRDefault="006F5C40">
          <w:pPr>
            <w:pStyle w:val="TOC2"/>
            <w:tabs>
              <w:tab w:val="right" w:leader="dot" w:pos="4149"/>
            </w:tabs>
            <w:rPr>
              <w:rFonts w:eastAsiaTheme="minorEastAsia"/>
              <w:b w:val="0"/>
              <w:bCs w:val="0"/>
              <w:noProof/>
              <w:sz w:val="24"/>
              <w:szCs w:val="24"/>
              <w:lang w:eastAsia="en-GB"/>
            </w:rPr>
          </w:pPr>
          <w:hyperlink w:anchor="_Toc219723124" w:history="1">
            <w:r w:rsidRPr="009B3FF7">
              <w:rPr>
                <w:rStyle w:val="Hyperlink"/>
                <w:noProof/>
              </w:rPr>
              <w:t>6.3 Detection and Automated Response</w:t>
            </w:r>
            <w:r>
              <w:rPr>
                <w:noProof/>
                <w:webHidden/>
              </w:rPr>
              <w:tab/>
            </w:r>
            <w:r>
              <w:rPr>
                <w:noProof/>
                <w:webHidden/>
              </w:rPr>
              <w:fldChar w:fldCharType="begin"/>
            </w:r>
            <w:r>
              <w:rPr>
                <w:noProof/>
                <w:webHidden/>
              </w:rPr>
              <w:instrText xml:space="preserve"> PAGEREF _Toc219723124 \h </w:instrText>
            </w:r>
            <w:r>
              <w:rPr>
                <w:noProof/>
                <w:webHidden/>
              </w:rPr>
            </w:r>
            <w:r>
              <w:rPr>
                <w:noProof/>
                <w:webHidden/>
              </w:rPr>
              <w:fldChar w:fldCharType="separate"/>
            </w:r>
            <w:r>
              <w:rPr>
                <w:noProof/>
                <w:webHidden/>
              </w:rPr>
              <w:t>8</w:t>
            </w:r>
            <w:r>
              <w:rPr>
                <w:noProof/>
                <w:webHidden/>
              </w:rPr>
              <w:fldChar w:fldCharType="end"/>
            </w:r>
          </w:hyperlink>
        </w:p>
        <w:p w14:paraId="008B2D78" w14:textId="4EC3C2AC" w:rsidR="006F5C40" w:rsidRDefault="006F5C40">
          <w:pPr>
            <w:pStyle w:val="TOC2"/>
            <w:tabs>
              <w:tab w:val="right" w:leader="dot" w:pos="4149"/>
            </w:tabs>
            <w:rPr>
              <w:rFonts w:eastAsiaTheme="minorEastAsia"/>
              <w:b w:val="0"/>
              <w:bCs w:val="0"/>
              <w:noProof/>
              <w:sz w:val="24"/>
              <w:szCs w:val="24"/>
              <w:lang w:eastAsia="en-GB"/>
            </w:rPr>
          </w:pPr>
          <w:hyperlink w:anchor="_Toc219723125" w:history="1">
            <w:r w:rsidRPr="009B3FF7">
              <w:rPr>
                <w:rStyle w:val="Hyperlink"/>
                <w:noProof/>
              </w:rPr>
              <w:t>7. Governance and Compliance Implications</w:t>
            </w:r>
            <w:r>
              <w:rPr>
                <w:noProof/>
                <w:webHidden/>
              </w:rPr>
              <w:tab/>
            </w:r>
            <w:r>
              <w:rPr>
                <w:noProof/>
                <w:webHidden/>
              </w:rPr>
              <w:fldChar w:fldCharType="begin"/>
            </w:r>
            <w:r>
              <w:rPr>
                <w:noProof/>
                <w:webHidden/>
              </w:rPr>
              <w:instrText xml:space="preserve"> PAGEREF _Toc219723125 \h </w:instrText>
            </w:r>
            <w:r>
              <w:rPr>
                <w:noProof/>
                <w:webHidden/>
              </w:rPr>
            </w:r>
            <w:r>
              <w:rPr>
                <w:noProof/>
                <w:webHidden/>
              </w:rPr>
              <w:fldChar w:fldCharType="separate"/>
            </w:r>
            <w:r>
              <w:rPr>
                <w:noProof/>
                <w:webHidden/>
              </w:rPr>
              <w:t>8</w:t>
            </w:r>
            <w:r>
              <w:rPr>
                <w:noProof/>
                <w:webHidden/>
              </w:rPr>
              <w:fldChar w:fldCharType="end"/>
            </w:r>
          </w:hyperlink>
        </w:p>
        <w:p w14:paraId="765BFFC0" w14:textId="51868009" w:rsidR="006F5C40" w:rsidRDefault="006F5C40">
          <w:pPr>
            <w:pStyle w:val="TOC2"/>
            <w:tabs>
              <w:tab w:val="right" w:leader="dot" w:pos="4149"/>
            </w:tabs>
            <w:rPr>
              <w:rFonts w:eastAsiaTheme="minorEastAsia"/>
              <w:b w:val="0"/>
              <w:bCs w:val="0"/>
              <w:noProof/>
              <w:sz w:val="24"/>
              <w:szCs w:val="24"/>
              <w:lang w:eastAsia="en-GB"/>
            </w:rPr>
          </w:pPr>
          <w:hyperlink w:anchor="_Toc219723126" w:history="1">
            <w:r w:rsidRPr="009B3FF7">
              <w:rPr>
                <w:rStyle w:val="Hyperlink"/>
                <w:noProof/>
              </w:rPr>
              <w:t>8. Conclusion</w:t>
            </w:r>
            <w:r>
              <w:rPr>
                <w:noProof/>
                <w:webHidden/>
              </w:rPr>
              <w:tab/>
            </w:r>
            <w:r>
              <w:rPr>
                <w:noProof/>
                <w:webHidden/>
              </w:rPr>
              <w:fldChar w:fldCharType="begin"/>
            </w:r>
            <w:r>
              <w:rPr>
                <w:noProof/>
                <w:webHidden/>
              </w:rPr>
              <w:instrText xml:space="preserve"> PAGEREF _Toc219723126 \h </w:instrText>
            </w:r>
            <w:r>
              <w:rPr>
                <w:noProof/>
                <w:webHidden/>
              </w:rPr>
            </w:r>
            <w:r>
              <w:rPr>
                <w:noProof/>
                <w:webHidden/>
              </w:rPr>
              <w:fldChar w:fldCharType="separate"/>
            </w:r>
            <w:r>
              <w:rPr>
                <w:noProof/>
                <w:webHidden/>
              </w:rPr>
              <w:t>9</w:t>
            </w:r>
            <w:r>
              <w:rPr>
                <w:noProof/>
                <w:webHidden/>
              </w:rPr>
              <w:fldChar w:fldCharType="end"/>
            </w:r>
          </w:hyperlink>
        </w:p>
        <w:p w14:paraId="426F5A91" w14:textId="5D13863E" w:rsidR="006F5C40" w:rsidRDefault="006F5C40">
          <w:pPr>
            <w:pStyle w:val="TOC1"/>
            <w:tabs>
              <w:tab w:val="right" w:leader="dot" w:pos="4149"/>
            </w:tabs>
            <w:rPr>
              <w:rFonts w:eastAsiaTheme="minorEastAsia"/>
              <w:b w:val="0"/>
              <w:bCs w:val="0"/>
              <w:i w:val="0"/>
              <w:iCs w:val="0"/>
              <w:noProof/>
              <w:lang w:eastAsia="en-GB"/>
            </w:rPr>
          </w:pPr>
          <w:hyperlink w:anchor="_Toc219723127" w:history="1">
            <w:r w:rsidRPr="009B3FF7">
              <w:rPr>
                <w:rStyle w:val="Hyperlink"/>
                <w:noProof/>
              </w:rPr>
              <w:t>Bibliography</w:t>
            </w:r>
            <w:r>
              <w:rPr>
                <w:noProof/>
                <w:webHidden/>
              </w:rPr>
              <w:tab/>
            </w:r>
            <w:r>
              <w:rPr>
                <w:noProof/>
                <w:webHidden/>
              </w:rPr>
              <w:fldChar w:fldCharType="begin"/>
            </w:r>
            <w:r>
              <w:rPr>
                <w:noProof/>
                <w:webHidden/>
              </w:rPr>
              <w:instrText xml:space="preserve"> PAGEREF _Toc219723127 \h </w:instrText>
            </w:r>
            <w:r>
              <w:rPr>
                <w:noProof/>
                <w:webHidden/>
              </w:rPr>
            </w:r>
            <w:r>
              <w:rPr>
                <w:noProof/>
                <w:webHidden/>
              </w:rPr>
              <w:fldChar w:fldCharType="separate"/>
            </w:r>
            <w:r>
              <w:rPr>
                <w:noProof/>
                <w:webHidden/>
              </w:rPr>
              <w:t>10</w:t>
            </w:r>
            <w:r>
              <w:rPr>
                <w:noProof/>
                <w:webHidden/>
              </w:rPr>
              <w:fldChar w:fldCharType="end"/>
            </w:r>
          </w:hyperlink>
        </w:p>
        <w:p w14:paraId="44F24E9B" w14:textId="37214488" w:rsidR="006F5C40" w:rsidRDefault="006F5C40">
          <w:pPr>
            <w:pStyle w:val="TOC2"/>
            <w:tabs>
              <w:tab w:val="right" w:leader="dot" w:pos="4149"/>
            </w:tabs>
            <w:rPr>
              <w:rFonts w:eastAsiaTheme="minorEastAsia"/>
              <w:b w:val="0"/>
              <w:bCs w:val="0"/>
              <w:noProof/>
              <w:sz w:val="24"/>
              <w:szCs w:val="24"/>
              <w:lang w:eastAsia="en-GB"/>
            </w:rPr>
          </w:pPr>
          <w:hyperlink w:anchor="_Toc219723128" w:history="1">
            <w:r w:rsidRPr="009B3FF7">
              <w:rPr>
                <w:rStyle w:val="Hyperlink"/>
                <w:noProof/>
              </w:rPr>
              <w:t>Diagrams</w:t>
            </w:r>
            <w:r>
              <w:rPr>
                <w:noProof/>
                <w:webHidden/>
              </w:rPr>
              <w:tab/>
            </w:r>
            <w:r>
              <w:rPr>
                <w:noProof/>
                <w:webHidden/>
              </w:rPr>
              <w:fldChar w:fldCharType="begin"/>
            </w:r>
            <w:r>
              <w:rPr>
                <w:noProof/>
                <w:webHidden/>
              </w:rPr>
              <w:instrText xml:space="preserve"> PAGEREF _Toc219723128 \h </w:instrText>
            </w:r>
            <w:r>
              <w:rPr>
                <w:noProof/>
                <w:webHidden/>
              </w:rPr>
            </w:r>
            <w:r>
              <w:rPr>
                <w:noProof/>
                <w:webHidden/>
              </w:rPr>
              <w:fldChar w:fldCharType="separate"/>
            </w:r>
            <w:r>
              <w:rPr>
                <w:noProof/>
                <w:webHidden/>
              </w:rPr>
              <w:t>11</w:t>
            </w:r>
            <w:r>
              <w:rPr>
                <w:noProof/>
                <w:webHidden/>
              </w:rPr>
              <w:fldChar w:fldCharType="end"/>
            </w:r>
          </w:hyperlink>
        </w:p>
        <w:p w14:paraId="1EBE79A9" w14:textId="77404C72" w:rsidR="006F5C40" w:rsidRDefault="006F5C40">
          <w:pPr>
            <w:pStyle w:val="TOC2"/>
            <w:tabs>
              <w:tab w:val="right" w:leader="dot" w:pos="4149"/>
            </w:tabs>
            <w:rPr>
              <w:rFonts w:eastAsiaTheme="minorEastAsia"/>
              <w:b w:val="0"/>
              <w:bCs w:val="0"/>
              <w:noProof/>
              <w:sz w:val="24"/>
              <w:szCs w:val="24"/>
              <w:lang w:eastAsia="en-GB"/>
            </w:rPr>
          </w:pPr>
          <w:hyperlink w:anchor="_Toc219723129" w:history="1">
            <w:r w:rsidRPr="009B3FF7">
              <w:rPr>
                <w:rStyle w:val="Hyperlink"/>
                <w:noProof/>
              </w:rPr>
              <w:t>Task 2</w:t>
            </w:r>
            <w:r>
              <w:rPr>
                <w:noProof/>
                <w:webHidden/>
              </w:rPr>
              <w:tab/>
            </w:r>
            <w:r>
              <w:rPr>
                <w:noProof/>
                <w:webHidden/>
              </w:rPr>
              <w:fldChar w:fldCharType="begin"/>
            </w:r>
            <w:r>
              <w:rPr>
                <w:noProof/>
                <w:webHidden/>
              </w:rPr>
              <w:instrText xml:space="preserve"> PAGEREF _Toc219723129 \h </w:instrText>
            </w:r>
            <w:r>
              <w:rPr>
                <w:noProof/>
                <w:webHidden/>
              </w:rPr>
            </w:r>
            <w:r>
              <w:rPr>
                <w:noProof/>
                <w:webHidden/>
              </w:rPr>
              <w:fldChar w:fldCharType="separate"/>
            </w:r>
            <w:r>
              <w:rPr>
                <w:noProof/>
                <w:webHidden/>
              </w:rPr>
              <w:t>13</w:t>
            </w:r>
            <w:r>
              <w:rPr>
                <w:noProof/>
                <w:webHidden/>
              </w:rPr>
              <w:fldChar w:fldCharType="end"/>
            </w:r>
          </w:hyperlink>
        </w:p>
        <w:p w14:paraId="0C4E0AB6" w14:textId="39CAABF1" w:rsidR="006F5C40" w:rsidRDefault="006F5C40">
          <w:pPr>
            <w:pStyle w:val="TOC2"/>
            <w:tabs>
              <w:tab w:val="right" w:leader="dot" w:pos="4149"/>
            </w:tabs>
            <w:rPr>
              <w:rFonts w:eastAsiaTheme="minorEastAsia"/>
              <w:b w:val="0"/>
              <w:bCs w:val="0"/>
              <w:noProof/>
              <w:sz w:val="24"/>
              <w:szCs w:val="24"/>
              <w:lang w:eastAsia="en-GB"/>
            </w:rPr>
          </w:pPr>
          <w:hyperlink w:anchor="_Toc219723130" w:history="1">
            <w:r w:rsidRPr="009B3FF7">
              <w:rPr>
                <w:rStyle w:val="Hyperlink"/>
                <w:noProof/>
              </w:rPr>
              <w:t>1. Introduction</w:t>
            </w:r>
            <w:r>
              <w:rPr>
                <w:noProof/>
                <w:webHidden/>
              </w:rPr>
              <w:tab/>
            </w:r>
            <w:r>
              <w:rPr>
                <w:noProof/>
                <w:webHidden/>
              </w:rPr>
              <w:fldChar w:fldCharType="begin"/>
            </w:r>
            <w:r>
              <w:rPr>
                <w:noProof/>
                <w:webHidden/>
              </w:rPr>
              <w:instrText xml:space="preserve"> PAGEREF _Toc219723130 \h </w:instrText>
            </w:r>
            <w:r>
              <w:rPr>
                <w:noProof/>
                <w:webHidden/>
              </w:rPr>
            </w:r>
            <w:r>
              <w:rPr>
                <w:noProof/>
                <w:webHidden/>
              </w:rPr>
              <w:fldChar w:fldCharType="separate"/>
            </w:r>
            <w:r>
              <w:rPr>
                <w:noProof/>
                <w:webHidden/>
              </w:rPr>
              <w:t>13</w:t>
            </w:r>
            <w:r>
              <w:rPr>
                <w:noProof/>
                <w:webHidden/>
              </w:rPr>
              <w:fldChar w:fldCharType="end"/>
            </w:r>
          </w:hyperlink>
        </w:p>
        <w:p w14:paraId="28FD9214" w14:textId="554253C2" w:rsidR="006F5C40" w:rsidRDefault="006F5C40">
          <w:pPr>
            <w:pStyle w:val="TOC2"/>
            <w:tabs>
              <w:tab w:val="right" w:leader="dot" w:pos="4149"/>
            </w:tabs>
            <w:rPr>
              <w:rFonts w:eastAsiaTheme="minorEastAsia"/>
              <w:b w:val="0"/>
              <w:bCs w:val="0"/>
              <w:noProof/>
              <w:sz w:val="24"/>
              <w:szCs w:val="24"/>
              <w:lang w:eastAsia="en-GB"/>
            </w:rPr>
          </w:pPr>
          <w:hyperlink w:anchor="_Toc219723131" w:history="1">
            <w:r w:rsidRPr="009B3FF7">
              <w:rPr>
                <w:rStyle w:val="Hyperlink"/>
                <w:noProof/>
              </w:rPr>
              <w:t>2. Strategic Zero Trust Approach for ResilientIntellect</w:t>
            </w:r>
            <w:r>
              <w:rPr>
                <w:noProof/>
                <w:webHidden/>
              </w:rPr>
              <w:tab/>
            </w:r>
            <w:r>
              <w:rPr>
                <w:noProof/>
                <w:webHidden/>
              </w:rPr>
              <w:fldChar w:fldCharType="begin"/>
            </w:r>
            <w:r>
              <w:rPr>
                <w:noProof/>
                <w:webHidden/>
              </w:rPr>
              <w:instrText xml:space="preserve"> PAGEREF _Toc219723131 \h </w:instrText>
            </w:r>
            <w:r>
              <w:rPr>
                <w:noProof/>
                <w:webHidden/>
              </w:rPr>
            </w:r>
            <w:r>
              <w:rPr>
                <w:noProof/>
                <w:webHidden/>
              </w:rPr>
              <w:fldChar w:fldCharType="separate"/>
            </w:r>
            <w:r>
              <w:rPr>
                <w:noProof/>
                <w:webHidden/>
              </w:rPr>
              <w:t>14</w:t>
            </w:r>
            <w:r>
              <w:rPr>
                <w:noProof/>
                <w:webHidden/>
              </w:rPr>
              <w:fldChar w:fldCharType="end"/>
            </w:r>
          </w:hyperlink>
        </w:p>
        <w:p w14:paraId="22D9D851" w14:textId="0A33FF64" w:rsidR="006F5C40" w:rsidRDefault="006F5C40">
          <w:pPr>
            <w:pStyle w:val="TOC3"/>
            <w:tabs>
              <w:tab w:val="right" w:leader="dot" w:pos="4149"/>
            </w:tabs>
            <w:rPr>
              <w:rFonts w:eastAsiaTheme="minorEastAsia"/>
              <w:noProof/>
              <w:sz w:val="24"/>
              <w:szCs w:val="24"/>
              <w:lang w:eastAsia="en-GB"/>
            </w:rPr>
          </w:pPr>
          <w:hyperlink w:anchor="_Toc219723132" w:history="1">
            <w:r w:rsidRPr="009B3FF7">
              <w:rPr>
                <w:rStyle w:val="Hyperlink"/>
                <w:noProof/>
              </w:rPr>
              <w:t>3. Organisational Structure</w:t>
            </w:r>
            <w:r>
              <w:rPr>
                <w:noProof/>
                <w:webHidden/>
              </w:rPr>
              <w:tab/>
            </w:r>
            <w:r>
              <w:rPr>
                <w:noProof/>
                <w:webHidden/>
              </w:rPr>
              <w:fldChar w:fldCharType="begin"/>
            </w:r>
            <w:r>
              <w:rPr>
                <w:noProof/>
                <w:webHidden/>
              </w:rPr>
              <w:instrText xml:space="preserve"> PAGEREF _Toc219723132 \h </w:instrText>
            </w:r>
            <w:r>
              <w:rPr>
                <w:noProof/>
                <w:webHidden/>
              </w:rPr>
            </w:r>
            <w:r>
              <w:rPr>
                <w:noProof/>
                <w:webHidden/>
              </w:rPr>
              <w:fldChar w:fldCharType="separate"/>
            </w:r>
            <w:r>
              <w:rPr>
                <w:noProof/>
                <w:webHidden/>
              </w:rPr>
              <w:t>15</w:t>
            </w:r>
            <w:r>
              <w:rPr>
                <w:noProof/>
                <w:webHidden/>
              </w:rPr>
              <w:fldChar w:fldCharType="end"/>
            </w:r>
          </w:hyperlink>
        </w:p>
        <w:p w14:paraId="1A4C671B" w14:textId="38197132" w:rsidR="006F5C40" w:rsidRDefault="006F5C40">
          <w:pPr>
            <w:pStyle w:val="TOC2"/>
            <w:tabs>
              <w:tab w:val="right" w:leader="dot" w:pos="4149"/>
            </w:tabs>
            <w:rPr>
              <w:rFonts w:eastAsiaTheme="minorEastAsia"/>
              <w:b w:val="0"/>
              <w:bCs w:val="0"/>
              <w:noProof/>
              <w:sz w:val="24"/>
              <w:szCs w:val="24"/>
              <w:lang w:eastAsia="en-GB"/>
            </w:rPr>
          </w:pPr>
          <w:hyperlink w:anchor="_Toc219723133" w:history="1">
            <w:r w:rsidRPr="009B3FF7">
              <w:rPr>
                <w:rStyle w:val="Hyperlink"/>
                <w:noProof/>
              </w:rPr>
              <w:t>3.1 Proposed Security Organisation Structure</w:t>
            </w:r>
            <w:r>
              <w:rPr>
                <w:noProof/>
                <w:webHidden/>
              </w:rPr>
              <w:tab/>
            </w:r>
            <w:r>
              <w:rPr>
                <w:noProof/>
                <w:webHidden/>
              </w:rPr>
              <w:fldChar w:fldCharType="begin"/>
            </w:r>
            <w:r>
              <w:rPr>
                <w:noProof/>
                <w:webHidden/>
              </w:rPr>
              <w:instrText xml:space="preserve"> PAGEREF _Toc219723133 \h </w:instrText>
            </w:r>
            <w:r>
              <w:rPr>
                <w:noProof/>
                <w:webHidden/>
              </w:rPr>
            </w:r>
            <w:r>
              <w:rPr>
                <w:noProof/>
                <w:webHidden/>
              </w:rPr>
              <w:fldChar w:fldCharType="separate"/>
            </w:r>
            <w:r>
              <w:rPr>
                <w:noProof/>
                <w:webHidden/>
              </w:rPr>
              <w:t>15</w:t>
            </w:r>
            <w:r>
              <w:rPr>
                <w:noProof/>
                <w:webHidden/>
              </w:rPr>
              <w:fldChar w:fldCharType="end"/>
            </w:r>
          </w:hyperlink>
        </w:p>
        <w:p w14:paraId="001C3BD2" w14:textId="1B5D583A" w:rsidR="006F5C40" w:rsidRDefault="006F5C40">
          <w:pPr>
            <w:pStyle w:val="TOC2"/>
            <w:tabs>
              <w:tab w:val="right" w:leader="dot" w:pos="4149"/>
            </w:tabs>
            <w:rPr>
              <w:rFonts w:eastAsiaTheme="minorEastAsia"/>
              <w:b w:val="0"/>
              <w:bCs w:val="0"/>
              <w:noProof/>
              <w:sz w:val="24"/>
              <w:szCs w:val="24"/>
              <w:lang w:eastAsia="en-GB"/>
            </w:rPr>
          </w:pPr>
          <w:hyperlink w:anchor="_Toc219723134" w:history="1">
            <w:r w:rsidRPr="009B3FF7">
              <w:rPr>
                <w:rStyle w:val="Hyperlink"/>
                <w:noProof/>
              </w:rPr>
              <w:t>4. Policies and Procedures</w:t>
            </w:r>
            <w:r>
              <w:rPr>
                <w:noProof/>
                <w:webHidden/>
              </w:rPr>
              <w:tab/>
            </w:r>
            <w:r>
              <w:rPr>
                <w:noProof/>
                <w:webHidden/>
              </w:rPr>
              <w:fldChar w:fldCharType="begin"/>
            </w:r>
            <w:r>
              <w:rPr>
                <w:noProof/>
                <w:webHidden/>
              </w:rPr>
              <w:instrText xml:space="preserve"> PAGEREF _Toc219723134 \h </w:instrText>
            </w:r>
            <w:r>
              <w:rPr>
                <w:noProof/>
                <w:webHidden/>
              </w:rPr>
            </w:r>
            <w:r>
              <w:rPr>
                <w:noProof/>
                <w:webHidden/>
              </w:rPr>
              <w:fldChar w:fldCharType="separate"/>
            </w:r>
            <w:r>
              <w:rPr>
                <w:noProof/>
                <w:webHidden/>
              </w:rPr>
              <w:t>16</w:t>
            </w:r>
            <w:r>
              <w:rPr>
                <w:noProof/>
                <w:webHidden/>
              </w:rPr>
              <w:fldChar w:fldCharType="end"/>
            </w:r>
          </w:hyperlink>
        </w:p>
        <w:p w14:paraId="562FA5EE" w14:textId="2D23B6FB" w:rsidR="006F5C40" w:rsidRDefault="006F5C40">
          <w:pPr>
            <w:pStyle w:val="TOC2"/>
            <w:tabs>
              <w:tab w:val="right" w:leader="dot" w:pos="4149"/>
            </w:tabs>
            <w:rPr>
              <w:rFonts w:eastAsiaTheme="minorEastAsia"/>
              <w:b w:val="0"/>
              <w:bCs w:val="0"/>
              <w:noProof/>
              <w:sz w:val="24"/>
              <w:szCs w:val="24"/>
              <w:lang w:eastAsia="en-GB"/>
            </w:rPr>
          </w:pPr>
          <w:hyperlink w:anchor="_Toc219723135" w:history="1">
            <w:r w:rsidRPr="009B3FF7">
              <w:rPr>
                <w:rStyle w:val="Hyperlink"/>
                <w:noProof/>
              </w:rPr>
              <w:t>4.1 AI Usage Policy</w:t>
            </w:r>
            <w:r>
              <w:rPr>
                <w:noProof/>
                <w:webHidden/>
              </w:rPr>
              <w:tab/>
            </w:r>
            <w:r>
              <w:rPr>
                <w:noProof/>
                <w:webHidden/>
              </w:rPr>
              <w:fldChar w:fldCharType="begin"/>
            </w:r>
            <w:r>
              <w:rPr>
                <w:noProof/>
                <w:webHidden/>
              </w:rPr>
              <w:instrText xml:space="preserve"> PAGEREF _Toc219723135 \h </w:instrText>
            </w:r>
            <w:r>
              <w:rPr>
                <w:noProof/>
                <w:webHidden/>
              </w:rPr>
            </w:r>
            <w:r>
              <w:rPr>
                <w:noProof/>
                <w:webHidden/>
              </w:rPr>
              <w:fldChar w:fldCharType="separate"/>
            </w:r>
            <w:r>
              <w:rPr>
                <w:noProof/>
                <w:webHidden/>
              </w:rPr>
              <w:t>16</w:t>
            </w:r>
            <w:r>
              <w:rPr>
                <w:noProof/>
                <w:webHidden/>
              </w:rPr>
              <w:fldChar w:fldCharType="end"/>
            </w:r>
          </w:hyperlink>
        </w:p>
        <w:p w14:paraId="7CFD6F9A" w14:textId="10BA2CC5" w:rsidR="006F5C40" w:rsidRDefault="006F5C40">
          <w:pPr>
            <w:pStyle w:val="TOC2"/>
            <w:tabs>
              <w:tab w:val="right" w:leader="dot" w:pos="4149"/>
            </w:tabs>
            <w:rPr>
              <w:rFonts w:eastAsiaTheme="minorEastAsia"/>
              <w:b w:val="0"/>
              <w:bCs w:val="0"/>
              <w:noProof/>
              <w:sz w:val="24"/>
              <w:szCs w:val="24"/>
              <w:lang w:eastAsia="en-GB"/>
            </w:rPr>
          </w:pPr>
          <w:hyperlink w:anchor="_Toc219723136" w:history="1">
            <w:r w:rsidRPr="009B3FF7">
              <w:rPr>
                <w:rStyle w:val="Hyperlink"/>
                <w:noProof/>
              </w:rPr>
              <w:t>4.2 Secure SaaS Configuration Policy</w:t>
            </w:r>
            <w:r>
              <w:rPr>
                <w:noProof/>
                <w:webHidden/>
              </w:rPr>
              <w:tab/>
            </w:r>
            <w:r>
              <w:rPr>
                <w:noProof/>
                <w:webHidden/>
              </w:rPr>
              <w:fldChar w:fldCharType="begin"/>
            </w:r>
            <w:r>
              <w:rPr>
                <w:noProof/>
                <w:webHidden/>
              </w:rPr>
              <w:instrText xml:space="preserve"> PAGEREF _Toc219723136 \h </w:instrText>
            </w:r>
            <w:r>
              <w:rPr>
                <w:noProof/>
                <w:webHidden/>
              </w:rPr>
            </w:r>
            <w:r>
              <w:rPr>
                <w:noProof/>
                <w:webHidden/>
              </w:rPr>
              <w:fldChar w:fldCharType="separate"/>
            </w:r>
            <w:r>
              <w:rPr>
                <w:noProof/>
                <w:webHidden/>
              </w:rPr>
              <w:t>16</w:t>
            </w:r>
            <w:r>
              <w:rPr>
                <w:noProof/>
                <w:webHidden/>
              </w:rPr>
              <w:fldChar w:fldCharType="end"/>
            </w:r>
          </w:hyperlink>
        </w:p>
        <w:p w14:paraId="21AF74DD" w14:textId="2991957E" w:rsidR="006F5C40" w:rsidRDefault="006F5C40">
          <w:pPr>
            <w:pStyle w:val="TOC2"/>
            <w:tabs>
              <w:tab w:val="right" w:leader="dot" w:pos="4149"/>
            </w:tabs>
            <w:rPr>
              <w:rFonts w:eastAsiaTheme="minorEastAsia"/>
              <w:b w:val="0"/>
              <w:bCs w:val="0"/>
              <w:noProof/>
              <w:sz w:val="24"/>
              <w:szCs w:val="24"/>
              <w:lang w:eastAsia="en-GB"/>
            </w:rPr>
          </w:pPr>
          <w:hyperlink w:anchor="_Toc219723137" w:history="1">
            <w:r w:rsidRPr="009B3FF7">
              <w:rPr>
                <w:rStyle w:val="Hyperlink"/>
                <w:noProof/>
              </w:rPr>
              <w:t>4.3 BYOD Policy for Hybrid Workforce</w:t>
            </w:r>
            <w:r>
              <w:rPr>
                <w:noProof/>
                <w:webHidden/>
              </w:rPr>
              <w:tab/>
            </w:r>
            <w:r>
              <w:rPr>
                <w:noProof/>
                <w:webHidden/>
              </w:rPr>
              <w:fldChar w:fldCharType="begin"/>
            </w:r>
            <w:r>
              <w:rPr>
                <w:noProof/>
                <w:webHidden/>
              </w:rPr>
              <w:instrText xml:space="preserve"> PAGEREF _Toc219723137 \h </w:instrText>
            </w:r>
            <w:r>
              <w:rPr>
                <w:noProof/>
                <w:webHidden/>
              </w:rPr>
            </w:r>
            <w:r>
              <w:rPr>
                <w:noProof/>
                <w:webHidden/>
              </w:rPr>
              <w:fldChar w:fldCharType="separate"/>
            </w:r>
            <w:r>
              <w:rPr>
                <w:noProof/>
                <w:webHidden/>
              </w:rPr>
              <w:t>17</w:t>
            </w:r>
            <w:r>
              <w:rPr>
                <w:noProof/>
                <w:webHidden/>
              </w:rPr>
              <w:fldChar w:fldCharType="end"/>
            </w:r>
          </w:hyperlink>
        </w:p>
        <w:p w14:paraId="6322F6CF" w14:textId="736913F7" w:rsidR="006F5C40" w:rsidRDefault="006F5C40">
          <w:pPr>
            <w:pStyle w:val="TOC2"/>
            <w:tabs>
              <w:tab w:val="right" w:leader="dot" w:pos="4149"/>
            </w:tabs>
            <w:rPr>
              <w:rFonts w:eastAsiaTheme="minorEastAsia"/>
              <w:b w:val="0"/>
              <w:bCs w:val="0"/>
              <w:noProof/>
              <w:sz w:val="24"/>
              <w:szCs w:val="24"/>
              <w:lang w:eastAsia="en-GB"/>
            </w:rPr>
          </w:pPr>
          <w:hyperlink w:anchor="_Toc219723138" w:history="1">
            <w:r w:rsidRPr="009B3FF7">
              <w:rPr>
                <w:rStyle w:val="Hyperlink"/>
                <w:noProof/>
              </w:rPr>
              <w:t>5. Compliance with DORA and NIS2</w:t>
            </w:r>
            <w:r>
              <w:rPr>
                <w:noProof/>
                <w:webHidden/>
              </w:rPr>
              <w:tab/>
            </w:r>
            <w:r>
              <w:rPr>
                <w:noProof/>
                <w:webHidden/>
              </w:rPr>
              <w:fldChar w:fldCharType="begin"/>
            </w:r>
            <w:r>
              <w:rPr>
                <w:noProof/>
                <w:webHidden/>
              </w:rPr>
              <w:instrText xml:space="preserve"> PAGEREF _Toc219723138 \h </w:instrText>
            </w:r>
            <w:r>
              <w:rPr>
                <w:noProof/>
                <w:webHidden/>
              </w:rPr>
            </w:r>
            <w:r>
              <w:rPr>
                <w:noProof/>
                <w:webHidden/>
              </w:rPr>
              <w:fldChar w:fldCharType="separate"/>
            </w:r>
            <w:r>
              <w:rPr>
                <w:noProof/>
                <w:webHidden/>
              </w:rPr>
              <w:t>17</w:t>
            </w:r>
            <w:r>
              <w:rPr>
                <w:noProof/>
                <w:webHidden/>
              </w:rPr>
              <w:fldChar w:fldCharType="end"/>
            </w:r>
          </w:hyperlink>
        </w:p>
        <w:p w14:paraId="4F6349B3" w14:textId="44663AD1" w:rsidR="006F5C40" w:rsidRDefault="006F5C40">
          <w:pPr>
            <w:pStyle w:val="TOC2"/>
            <w:tabs>
              <w:tab w:val="right" w:leader="dot" w:pos="4149"/>
            </w:tabs>
            <w:rPr>
              <w:rFonts w:eastAsiaTheme="minorEastAsia"/>
              <w:b w:val="0"/>
              <w:bCs w:val="0"/>
              <w:noProof/>
              <w:sz w:val="24"/>
              <w:szCs w:val="24"/>
              <w:lang w:eastAsia="en-GB"/>
            </w:rPr>
          </w:pPr>
          <w:hyperlink w:anchor="_Toc219723139" w:history="1">
            <w:r w:rsidRPr="009B3FF7">
              <w:rPr>
                <w:rStyle w:val="Hyperlink"/>
                <w:noProof/>
              </w:rPr>
              <w:t>5.1 DORA Digital Operational Resilience Act</w:t>
            </w:r>
            <w:r>
              <w:rPr>
                <w:noProof/>
                <w:webHidden/>
              </w:rPr>
              <w:tab/>
            </w:r>
            <w:r>
              <w:rPr>
                <w:noProof/>
                <w:webHidden/>
              </w:rPr>
              <w:fldChar w:fldCharType="begin"/>
            </w:r>
            <w:r>
              <w:rPr>
                <w:noProof/>
                <w:webHidden/>
              </w:rPr>
              <w:instrText xml:space="preserve"> PAGEREF _Toc219723139 \h </w:instrText>
            </w:r>
            <w:r>
              <w:rPr>
                <w:noProof/>
                <w:webHidden/>
              </w:rPr>
            </w:r>
            <w:r>
              <w:rPr>
                <w:noProof/>
                <w:webHidden/>
              </w:rPr>
              <w:fldChar w:fldCharType="separate"/>
            </w:r>
            <w:r>
              <w:rPr>
                <w:noProof/>
                <w:webHidden/>
              </w:rPr>
              <w:t>17</w:t>
            </w:r>
            <w:r>
              <w:rPr>
                <w:noProof/>
                <w:webHidden/>
              </w:rPr>
              <w:fldChar w:fldCharType="end"/>
            </w:r>
          </w:hyperlink>
        </w:p>
        <w:p w14:paraId="2F0F4473" w14:textId="79A51148" w:rsidR="006F5C40" w:rsidRDefault="006F5C40">
          <w:pPr>
            <w:pStyle w:val="TOC2"/>
            <w:tabs>
              <w:tab w:val="right" w:leader="dot" w:pos="4149"/>
            </w:tabs>
            <w:rPr>
              <w:rFonts w:eastAsiaTheme="minorEastAsia"/>
              <w:b w:val="0"/>
              <w:bCs w:val="0"/>
              <w:noProof/>
              <w:sz w:val="24"/>
              <w:szCs w:val="24"/>
              <w:lang w:eastAsia="en-GB"/>
            </w:rPr>
          </w:pPr>
          <w:hyperlink w:anchor="_Toc219723140" w:history="1">
            <w:r w:rsidRPr="009B3FF7">
              <w:rPr>
                <w:rStyle w:val="Hyperlink"/>
                <w:noProof/>
              </w:rPr>
              <w:t>5.2 NIS2 – Incident Reporting and Security Measures</w:t>
            </w:r>
            <w:r>
              <w:rPr>
                <w:noProof/>
                <w:webHidden/>
              </w:rPr>
              <w:tab/>
            </w:r>
            <w:r>
              <w:rPr>
                <w:noProof/>
                <w:webHidden/>
              </w:rPr>
              <w:fldChar w:fldCharType="begin"/>
            </w:r>
            <w:r>
              <w:rPr>
                <w:noProof/>
                <w:webHidden/>
              </w:rPr>
              <w:instrText xml:space="preserve"> PAGEREF _Toc219723140 \h </w:instrText>
            </w:r>
            <w:r>
              <w:rPr>
                <w:noProof/>
                <w:webHidden/>
              </w:rPr>
            </w:r>
            <w:r>
              <w:rPr>
                <w:noProof/>
                <w:webHidden/>
              </w:rPr>
              <w:fldChar w:fldCharType="separate"/>
            </w:r>
            <w:r>
              <w:rPr>
                <w:noProof/>
                <w:webHidden/>
              </w:rPr>
              <w:t>17</w:t>
            </w:r>
            <w:r>
              <w:rPr>
                <w:noProof/>
                <w:webHidden/>
              </w:rPr>
              <w:fldChar w:fldCharType="end"/>
            </w:r>
          </w:hyperlink>
        </w:p>
        <w:p w14:paraId="77C1C33F" w14:textId="069DDBBB" w:rsidR="006F5C40" w:rsidRDefault="006F5C40">
          <w:pPr>
            <w:pStyle w:val="TOC2"/>
            <w:tabs>
              <w:tab w:val="right" w:leader="dot" w:pos="4149"/>
            </w:tabs>
            <w:rPr>
              <w:rFonts w:eastAsiaTheme="minorEastAsia"/>
              <w:b w:val="0"/>
              <w:bCs w:val="0"/>
              <w:noProof/>
              <w:sz w:val="24"/>
              <w:szCs w:val="24"/>
              <w:lang w:eastAsia="en-GB"/>
            </w:rPr>
          </w:pPr>
          <w:hyperlink w:anchor="_Toc219723141" w:history="1">
            <w:r w:rsidRPr="009B3FF7">
              <w:rPr>
                <w:rStyle w:val="Hyperlink"/>
                <w:noProof/>
              </w:rPr>
              <w:t>6. Governance and Strategy Using NIST CSF 2.0</w:t>
            </w:r>
            <w:r>
              <w:rPr>
                <w:noProof/>
                <w:webHidden/>
              </w:rPr>
              <w:tab/>
            </w:r>
            <w:r>
              <w:rPr>
                <w:noProof/>
                <w:webHidden/>
              </w:rPr>
              <w:fldChar w:fldCharType="begin"/>
            </w:r>
            <w:r>
              <w:rPr>
                <w:noProof/>
                <w:webHidden/>
              </w:rPr>
              <w:instrText xml:space="preserve"> PAGEREF _Toc219723141 \h </w:instrText>
            </w:r>
            <w:r>
              <w:rPr>
                <w:noProof/>
                <w:webHidden/>
              </w:rPr>
            </w:r>
            <w:r>
              <w:rPr>
                <w:noProof/>
                <w:webHidden/>
              </w:rPr>
              <w:fldChar w:fldCharType="separate"/>
            </w:r>
            <w:r>
              <w:rPr>
                <w:noProof/>
                <w:webHidden/>
              </w:rPr>
              <w:t>18</w:t>
            </w:r>
            <w:r>
              <w:rPr>
                <w:noProof/>
                <w:webHidden/>
              </w:rPr>
              <w:fldChar w:fldCharType="end"/>
            </w:r>
          </w:hyperlink>
        </w:p>
        <w:p w14:paraId="5F6C2F10" w14:textId="276AC565" w:rsidR="006F5C40" w:rsidRDefault="006F5C40">
          <w:pPr>
            <w:pStyle w:val="TOC2"/>
            <w:tabs>
              <w:tab w:val="right" w:leader="dot" w:pos="4149"/>
            </w:tabs>
            <w:rPr>
              <w:rFonts w:eastAsiaTheme="minorEastAsia"/>
              <w:b w:val="0"/>
              <w:bCs w:val="0"/>
              <w:noProof/>
              <w:sz w:val="24"/>
              <w:szCs w:val="24"/>
              <w:lang w:eastAsia="en-GB"/>
            </w:rPr>
          </w:pPr>
          <w:hyperlink w:anchor="_Toc219723142" w:history="1">
            <w:r w:rsidRPr="009B3FF7">
              <w:rPr>
                <w:rStyle w:val="Hyperlink"/>
                <w:noProof/>
              </w:rPr>
              <w:t>7. Risk Management</w:t>
            </w:r>
            <w:r>
              <w:rPr>
                <w:noProof/>
                <w:webHidden/>
              </w:rPr>
              <w:tab/>
            </w:r>
            <w:r>
              <w:rPr>
                <w:noProof/>
                <w:webHidden/>
              </w:rPr>
              <w:fldChar w:fldCharType="begin"/>
            </w:r>
            <w:r>
              <w:rPr>
                <w:noProof/>
                <w:webHidden/>
              </w:rPr>
              <w:instrText xml:space="preserve"> PAGEREF _Toc219723142 \h </w:instrText>
            </w:r>
            <w:r>
              <w:rPr>
                <w:noProof/>
                <w:webHidden/>
              </w:rPr>
            </w:r>
            <w:r>
              <w:rPr>
                <w:noProof/>
                <w:webHidden/>
              </w:rPr>
              <w:fldChar w:fldCharType="separate"/>
            </w:r>
            <w:r>
              <w:rPr>
                <w:noProof/>
                <w:webHidden/>
              </w:rPr>
              <w:t>19</w:t>
            </w:r>
            <w:r>
              <w:rPr>
                <w:noProof/>
                <w:webHidden/>
              </w:rPr>
              <w:fldChar w:fldCharType="end"/>
            </w:r>
          </w:hyperlink>
        </w:p>
        <w:p w14:paraId="5456574C" w14:textId="59395746" w:rsidR="006F5C40" w:rsidRDefault="006F5C40">
          <w:pPr>
            <w:pStyle w:val="TOC2"/>
            <w:tabs>
              <w:tab w:val="left" w:pos="960"/>
              <w:tab w:val="right" w:leader="dot" w:pos="4149"/>
            </w:tabs>
            <w:rPr>
              <w:rFonts w:eastAsiaTheme="minorEastAsia"/>
              <w:b w:val="0"/>
              <w:bCs w:val="0"/>
              <w:noProof/>
              <w:sz w:val="24"/>
              <w:szCs w:val="24"/>
              <w:lang w:eastAsia="en-GB"/>
            </w:rPr>
          </w:pPr>
          <w:hyperlink w:anchor="_Toc219723143" w:history="1">
            <w:r w:rsidRPr="009B3FF7">
              <w:rPr>
                <w:rStyle w:val="Hyperlink"/>
                <w:noProof/>
              </w:rPr>
              <w:t>7.2</w:t>
            </w:r>
            <w:r>
              <w:rPr>
                <w:rFonts w:eastAsiaTheme="minorEastAsia"/>
                <w:b w:val="0"/>
                <w:bCs w:val="0"/>
                <w:noProof/>
                <w:sz w:val="24"/>
                <w:szCs w:val="24"/>
                <w:lang w:eastAsia="en-GB"/>
              </w:rPr>
              <w:tab/>
            </w:r>
            <w:r w:rsidRPr="009B3FF7">
              <w:rPr>
                <w:rStyle w:val="Hyperlink"/>
                <w:noProof/>
              </w:rPr>
              <w:t>Cloud Misconfiguration Risks</w:t>
            </w:r>
            <w:r>
              <w:rPr>
                <w:noProof/>
                <w:webHidden/>
              </w:rPr>
              <w:tab/>
            </w:r>
            <w:r>
              <w:rPr>
                <w:noProof/>
                <w:webHidden/>
              </w:rPr>
              <w:fldChar w:fldCharType="begin"/>
            </w:r>
            <w:r>
              <w:rPr>
                <w:noProof/>
                <w:webHidden/>
              </w:rPr>
              <w:instrText xml:space="preserve"> PAGEREF _Toc219723143 \h </w:instrText>
            </w:r>
            <w:r>
              <w:rPr>
                <w:noProof/>
                <w:webHidden/>
              </w:rPr>
            </w:r>
            <w:r>
              <w:rPr>
                <w:noProof/>
                <w:webHidden/>
              </w:rPr>
              <w:fldChar w:fldCharType="separate"/>
            </w:r>
            <w:r>
              <w:rPr>
                <w:noProof/>
                <w:webHidden/>
              </w:rPr>
              <w:t>19</w:t>
            </w:r>
            <w:r>
              <w:rPr>
                <w:noProof/>
                <w:webHidden/>
              </w:rPr>
              <w:fldChar w:fldCharType="end"/>
            </w:r>
          </w:hyperlink>
        </w:p>
        <w:p w14:paraId="0F5FDA53" w14:textId="34F89B89" w:rsidR="006F5C40" w:rsidRDefault="006F5C40">
          <w:pPr>
            <w:pStyle w:val="TOC2"/>
            <w:tabs>
              <w:tab w:val="right" w:leader="dot" w:pos="4149"/>
            </w:tabs>
            <w:rPr>
              <w:rFonts w:eastAsiaTheme="minorEastAsia"/>
              <w:b w:val="0"/>
              <w:bCs w:val="0"/>
              <w:noProof/>
              <w:sz w:val="24"/>
              <w:szCs w:val="24"/>
              <w:lang w:eastAsia="en-GB"/>
            </w:rPr>
          </w:pPr>
          <w:hyperlink w:anchor="_Toc219723144" w:history="1">
            <w:r w:rsidRPr="009B3FF7">
              <w:rPr>
                <w:rStyle w:val="Hyperlink"/>
                <w:noProof/>
              </w:rPr>
              <w:t>8. Contingency Planning: Ransomware Scenario</w:t>
            </w:r>
            <w:r>
              <w:rPr>
                <w:noProof/>
                <w:webHidden/>
              </w:rPr>
              <w:tab/>
            </w:r>
            <w:r>
              <w:rPr>
                <w:noProof/>
                <w:webHidden/>
              </w:rPr>
              <w:fldChar w:fldCharType="begin"/>
            </w:r>
            <w:r>
              <w:rPr>
                <w:noProof/>
                <w:webHidden/>
              </w:rPr>
              <w:instrText xml:space="preserve"> PAGEREF _Toc219723144 \h </w:instrText>
            </w:r>
            <w:r>
              <w:rPr>
                <w:noProof/>
                <w:webHidden/>
              </w:rPr>
            </w:r>
            <w:r>
              <w:rPr>
                <w:noProof/>
                <w:webHidden/>
              </w:rPr>
              <w:fldChar w:fldCharType="separate"/>
            </w:r>
            <w:r>
              <w:rPr>
                <w:noProof/>
                <w:webHidden/>
              </w:rPr>
              <w:t>19</w:t>
            </w:r>
            <w:r>
              <w:rPr>
                <w:noProof/>
                <w:webHidden/>
              </w:rPr>
              <w:fldChar w:fldCharType="end"/>
            </w:r>
          </w:hyperlink>
        </w:p>
        <w:p w14:paraId="6B476237" w14:textId="2D3A9129" w:rsidR="006F5C40" w:rsidRDefault="006F5C40">
          <w:pPr>
            <w:pStyle w:val="TOC2"/>
            <w:tabs>
              <w:tab w:val="right" w:leader="dot" w:pos="4149"/>
            </w:tabs>
            <w:rPr>
              <w:rFonts w:eastAsiaTheme="minorEastAsia"/>
              <w:b w:val="0"/>
              <w:bCs w:val="0"/>
              <w:noProof/>
              <w:sz w:val="24"/>
              <w:szCs w:val="24"/>
              <w:lang w:eastAsia="en-GB"/>
            </w:rPr>
          </w:pPr>
          <w:hyperlink w:anchor="_Toc219723145" w:history="1">
            <w:r w:rsidRPr="009B3FF7">
              <w:rPr>
                <w:rStyle w:val="Hyperlink"/>
                <w:noProof/>
              </w:rPr>
              <w:t>9. Protection Mechanisms</w:t>
            </w:r>
            <w:r>
              <w:rPr>
                <w:noProof/>
                <w:webHidden/>
              </w:rPr>
              <w:tab/>
            </w:r>
            <w:r>
              <w:rPr>
                <w:noProof/>
                <w:webHidden/>
              </w:rPr>
              <w:fldChar w:fldCharType="begin"/>
            </w:r>
            <w:r>
              <w:rPr>
                <w:noProof/>
                <w:webHidden/>
              </w:rPr>
              <w:instrText xml:space="preserve"> PAGEREF _Toc219723145 \h </w:instrText>
            </w:r>
            <w:r>
              <w:rPr>
                <w:noProof/>
                <w:webHidden/>
              </w:rPr>
            </w:r>
            <w:r>
              <w:rPr>
                <w:noProof/>
                <w:webHidden/>
              </w:rPr>
              <w:fldChar w:fldCharType="separate"/>
            </w:r>
            <w:r>
              <w:rPr>
                <w:noProof/>
                <w:webHidden/>
              </w:rPr>
              <w:t>20</w:t>
            </w:r>
            <w:r>
              <w:rPr>
                <w:noProof/>
                <w:webHidden/>
              </w:rPr>
              <w:fldChar w:fldCharType="end"/>
            </w:r>
          </w:hyperlink>
        </w:p>
        <w:p w14:paraId="2C8FBD6F" w14:textId="3114253F" w:rsidR="006F5C40" w:rsidRDefault="006F5C40">
          <w:pPr>
            <w:pStyle w:val="TOC2"/>
            <w:tabs>
              <w:tab w:val="right" w:leader="dot" w:pos="4149"/>
            </w:tabs>
            <w:rPr>
              <w:rFonts w:eastAsiaTheme="minorEastAsia"/>
              <w:b w:val="0"/>
              <w:bCs w:val="0"/>
              <w:noProof/>
              <w:sz w:val="24"/>
              <w:szCs w:val="24"/>
              <w:lang w:eastAsia="en-GB"/>
            </w:rPr>
          </w:pPr>
          <w:hyperlink w:anchor="_Toc219723146" w:history="1">
            <w:r w:rsidRPr="009B3FF7">
              <w:rPr>
                <w:rStyle w:val="Hyperlink"/>
                <w:noProof/>
              </w:rPr>
              <w:t>9.1 Cloud Security Posture Management (CSPM)</w:t>
            </w:r>
            <w:r>
              <w:rPr>
                <w:noProof/>
                <w:webHidden/>
              </w:rPr>
              <w:tab/>
            </w:r>
            <w:r>
              <w:rPr>
                <w:noProof/>
                <w:webHidden/>
              </w:rPr>
              <w:fldChar w:fldCharType="begin"/>
            </w:r>
            <w:r>
              <w:rPr>
                <w:noProof/>
                <w:webHidden/>
              </w:rPr>
              <w:instrText xml:space="preserve"> PAGEREF _Toc219723146 \h </w:instrText>
            </w:r>
            <w:r>
              <w:rPr>
                <w:noProof/>
                <w:webHidden/>
              </w:rPr>
            </w:r>
            <w:r>
              <w:rPr>
                <w:noProof/>
                <w:webHidden/>
              </w:rPr>
              <w:fldChar w:fldCharType="separate"/>
            </w:r>
            <w:r>
              <w:rPr>
                <w:noProof/>
                <w:webHidden/>
              </w:rPr>
              <w:t>20</w:t>
            </w:r>
            <w:r>
              <w:rPr>
                <w:noProof/>
                <w:webHidden/>
              </w:rPr>
              <w:fldChar w:fldCharType="end"/>
            </w:r>
          </w:hyperlink>
        </w:p>
        <w:p w14:paraId="216322EB" w14:textId="4396694C" w:rsidR="006F5C40" w:rsidRDefault="006F5C40">
          <w:pPr>
            <w:pStyle w:val="TOC2"/>
            <w:tabs>
              <w:tab w:val="right" w:leader="dot" w:pos="4149"/>
            </w:tabs>
            <w:rPr>
              <w:rFonts w:eastAsiaTheme="minorEastAsia"/>
              <w:b w:val="0"/>
              <w:bCs w:val="0"/>
              <w:noProof/>
              <w:sz w:val="24"/>
              <w:szCs w:val="24"/>
              <w:lang w:eastAsia="en-GB"/>
            </w:rPr>
          </w:pPr>
          <w:hyperlink w:anchor="_Toc219723147" w:history="1">
            <w:r w:rsidRPr="009B3FF7">
              <w:rPr>
                <w:rStyle w:val="Hyperlink"/>
                <w:noProof/>
              </w:rPr>
              <w:t>9.2 Security Information and Event Management (SIEM) with SOAR</w:t>
            </w:r>
            <w:r>
              <w:rPr>
                <w:noProof/>
                <w:webHidden/>
              </w:rPr>
              <w:tab/>
            </w:r>
            <w:r>
              <w:rPr>
                <w:noProof/>
                <w:webHidden/>
              </w:rPr>
              <w:fldChar w:fldCharType="begin"/>
            </w:r>
            <w:r>
              <w:rPr>
                <w:noProof/>
                <w:webHidden/>
              </w:rPr>
              <w:instrText xml:space="preserve"> PAGEREF _Toc219723147 \h </w:instrText>
            </w:r>
            <w:r>
              <w:rPr>
                <w:noProof/>
                <w:webHidden/>
              </w:rPr>
            </w:r>
            <w:r>
              <w:rPr>
                <w:noProof/>
                <w:webHidden/>
              </w:rPr>
              <w:fldChar w:fldCharType="separate"/>
            </w:r>
            <w:r>
              <w:rPr>
                <w:noProof/>
                <w:webHidden/>
              </w:rPr>
              <w:t>20</w:t>
            </w:r>
            <w:r>
              <w:rPr>
                <w:noProof/>
                <w:webHidden/>
              </w:rPr>
              <w:fldChar w:fldCharType="end"/>
            </w:r>
          </w:hyperlink>
        </w:p>
        <w:p w14:paraId="733F51CE" w14:textId="7CC34809" w:rsidR="006F5C40" w:rsidRDefault="006F5C40">
          <w:pPr>
            <w:pStyle w:val="TOC2"/>
            <w:tabs>
              <w:tab w:val="right" w:leader="dot" w:pos="4149"/>
            </w:tabs>
            <w:rPr>
              <w:rFonts w:eastAsiaTheme="minorEastAsia"/>
              <w:b w:val="0"/>
              <w:bCs w:val="0"/>
              <w:noProof/>
              <w:sz w:val="24"/>
              <w:szCs w:val="24"/>
              <w:lang w:eastAsia="en-GB"/>
            </w:rPr>
          </w:pPr>
          <w:hyperlink w:anchor="_Toc219723148" w:history="1">
            <w:r w:rsidRPr="009B3FF7">
              <w:rPr>
                <w:rStyle w:val="Hyperlink"/>
                <w:noProof/>
              </w:rPr>
              <w:t>9.3 Endpoint Detection and Response (EDR)</w:t>
            </w:r>
            <w:r>
              <w:rPr>
                <w:noProof/>
                <w:webHidden/>
              </w:rPr>
              <w:tab/>
            </w:r>
            <w:r>
              <w:rPr>
                <w:noProof/>
                <w:webHidden/>
              </w:rPr>
              <w:fldChar w:fldCharType="begin"/>
            </w:r>
            <w:r>
              <w:rPr>
                <w:noProof/>
                <w:webHidden/>
              </w:rPr>
              <w:instrText xml:space="preserve"> PAGEREF _Toc219723148 \h </w:instrText>
            </w:r>
            <w:r>
              <w:rPr>
                <w:noProof/>
                <w:webHidden/>
              </w:rPr>
            </w:r>
            <w:r>
              <w:rPr>
                <w:noProof/>
                <w:webHidden/>
              </w:rPr>
              <w:fldChar w:fldCharType="separate"/>
            </w:r>
            <w:r>
              <w:rPr>
                <w:noProof/>
                <w:webHidden/>
              </w:rPr>
              <w:t>21</w:t>
            </w:r>
            <w:r>
              <w:rPr>
                <w:noProof/>
                <w:webHidden/>
              </w:rPr>
              <w:fldChar w:fldCharType="end"/>
            </w:r>
          </w:hyperlink>
        </w:p>
        <w:p w14:paraId="5F325421" w14:textId="6A5D0CD2" w:rsidR="006F5C40" w:rsidRDefault="006F5C40">
          <w:pPr>
            <w:pStyle w:val="TOC2"/>
            <w:tabs>
              <w:tab w:val="right" w:leader="dot" w:pos="4149"/>
            </w:tabs>
            <w:rPr>
              <w:rFonts w:eastAsiaTheme="minorEastAsia"/>
              <w:b w:val="0"/>
              <w:bCs w:val="0"/>
              <w:noProof/>
              <w:sz w:val="24"/>
              <w:szCs w:val="24"/>
              <w:lang w:eastAsia="en-GB"/>
            </w:rPr>
          </w:pPr>
          <w:hyperlink w:anchor="_Toc219723149" w:history="1">
            <w:r w:rsidRPr="009B3FF7">
              <w:rPr>
                <w:rStyle w:val="Hyperlink"/>
                <w:noProof/>
              </w:rPr>
              <w:t>9.4 Phishing-Resistant Multi-Factor Authentication (MFA)</w:t>
            </w:r>
            <w:r>
              <w:rPr>
                <w:noProof/>
                <w:webHidden/>
              </w:rPr>
              <w:tab/>
            </w:r>
            <w:r>
              <w:rPr>
                <w:noProof/>
                <w:webHidden/>
              </w:rPr>
              <w:fldChar w:fldCharType="begin"/>
            </w:r>
            <w:r>
              <w:rPr>
                <w:noProof/>
                <w:webHidden/>
              </w:rPr>
              <w:instrText xml:space="preserve"> PAGEREF _Toc219723149 \h </w:instrText>
            </w:r>
            <w:r>
              <w:rPr>
                <w:noProof/>
                <w:webHidden/>
              </w:rPr>
            </w:r>
            <w:r>
              <w:rPr>
                <w:noProof/>
                <w:webHidden/>
              </w:rPr>
              <w:fldChar w:fldCharType="separate"/>
            </w:r>
            <w:r>
              <w:rPr>
                <w:noProof/>
                <w:webHidden/>
              </w:rPr>
              <w:t>21</w:t>
            </w:r>
            <w:r>
              <w:rPr>
                <w:noProof/>
                <w:webHidden/>
              </w:rPr>
              <w:fldChar w:fldCharType="end"/>
            </w:r>
          </w:hyperlink>
        </w:p>
        <w:p w14:paraId="28D25F6A" w14:textId="3CB41AF0" w:rsidR="006F5C40" w:rsidRDefault="006F5C40">
          <w:pPr>
            <w:pStyle w:val="TOC2"/>
            <w:tabs>
              <w:tab w:val="right" w:leader="dot" w:pos="4149"/>
            </w:tabs>
            <w:rPr>
              <w:rFonts w:eastAsiaTheme="minorEastAsia"/>
              <w:b w:val="0"/>
              <w:bCs w:val="0"/>
              <w:noProof/>
              <w:sz w:val="24"/>
              <w:szCs w:val="24"/>
              <w:lang w:eastAsia="en-GB"/>
            </w:rPr>
          </w:pPr>
          <w:hyperlink w:anchor="_Toc219723150" w:history="1">
            <w:r w:rsidRPr="009B3FF7">
              <w:rPr>
                <w:rStyle w:val="Hyperlink"/>
                <w:noProof/>
              </w:rPr>
              <w:t>9.5 Zero Trust Network Access (ZTNA)</w:t>
            </w:r>
            <w:r>
              <w:rPr>
                <w:noProof/>
                <w:webHidden/>
              </w:rPr>
              <w:tab/>
            </w:r>
            <w:r>
              <w:rPr>
                <w:noProof/>
                <w:webHidden/>
              </w:rPr>
              <w:fldChar w:fldCharType="begin"/>
            </w:r>
            <w:r>
              <w:rPr>
                <w:noProof/>
                <w:webHidden/>
              </w:rPr>
              <w:instrText xml:space="preserve"> PAGEREF _Toc219723150 \h </w:instrText>
            </w:r>
            <w:r>
              <w:rPr>
                <w:noProof/>
                <w:webHidden/>
              </w:rPr>
            </w:r>
            <w:r>
              <w:rPr>
                <w:noProof/>
                <w:webHidden/>
              </w:rPr>
              <w:fldChar w:fldCharType="separate"/>
            </w:r>
            <w:r>
              <w:rPr>
                <w:noProof/>
                <w:webHidden/>
              </w:rPr>
              <w:t>21</w:t>
            </w:r>
            <w:r>
              <w:rPr>
                <w:noProof/>
                <w:webHidden/>
              </w:rPr>
              <w:fldChar w:fldCharType="end"/>
            </w:r>
          </w:hyperlink>
        </w:p>
        <w:p w14:paraId="29A32ECA" w14:textId="40C65C96" w:rsidR="006F5C40" w:rsidRDefault="006F5C40">
          <w:pPr>
            <w:pStyle w:val="TOC2"/>
            <w:tabs>
              <w:tab w:val="right" w:leader="dot" w:pos="4149"/>
            </w:tabs>
            <w:rPr>
              <w:rFonts w:eastAsiaTheme="minorEastAsia"/>
              <w:b w:val="0"/>
              <w:bCs w:val="0"/>
              <w:noProof/>
              <w:sz w:val="24"/>
              <w:szCs w:val="24"/>
              <w:lang w:eastAsia="en-GB"/>
            </w:rPr>
          </w:pPr>
          <w:hyperlink w:anchor="_Toc219723151" w:history="1">
            <w:r w:rsidRPr="009B3FF7">
              <w:rPr>
                <w:rStyle w:val="Hyperlink"/>
                <w:noProof/>
              </w:rPr>
              <w:t>9.6 Data Loss Prevention (DLP) and Encryption</w:t>
            </w:r>
            <w:r>
              <w:rPr>
                <w:noProof/>
                <w:webHidden/>
              </w:rPr>
              <w:tab/>
            </w:r>
            <w:r>
              <w:rPr>
                <w:noProof/>
                <w:webHidden/>
              </w:rPr>
              <w:fldChar w:fldCharType="begin"/>
            </w:r>
            <w:r>
              <w:rPr>
                <w:noProof/>
                <w:webHidden/>
              </w:rPr>
              <w:instrText xml:space="preserve"> PAGEREF _Toc219723151 \h </w:instrText>
            </w:r>
            <w:r>
              <w:rPr>
                <w:noProof/>
                <w:webHidden/>
              </w:rPr>
            </w:r>
            <w:r>
              <w:rPr>
                <w:noProof/>
                <w:webHidden/>
              </w:rPr>
              <w:fldChar w:fldCharType="separate"/>
            </w:r>
            <w:r>
              <w:rPr>
                <w:noProof/>
                <w:webHidden/>
              </w:rPr>
              <w:t>22</w:t>
            </w:r>
            <w:r>
              <w:rPr>
                <w:noProof/>
                <w:webHidden/>
              </w:rPr>
              <w:fldChar w:fldCharType="end"/>
            </w:r>
          </w:hyperlink>
        </w:p>
        <w:p w14:paraId="7446C795" w14:textId="27B5272E" w:rsidR="006F5C40" w:rsidRDefault="006F5C40">
          <w:pPr>
            <w:pStyle w:val="TOC2"/>
            <w:tabs>
              <w:tab w:val="right" w:leader="dot" w:pos="4149"/>
            </w:tabs>
            <w:rPr>
              <w:rFonts w:eastAsiaTheme="minorEastAsia"/>
              <w:b w:val="0"/>
              <w:bCs w:val="0"/>
              <w:noProof/>
              <w:sz w:val="24"/>
              <w:szCs w:val="24"/>
              <w:lang w:eastAsia="en-GB"/>
            </w:rPr>
          </w:pPr>
          <w:hyperlink w:anchor="_Toc219723152" w:history="1">
            <w:r w:rsidRPr="009B3FF7">
              <w:rPr>
                <w:rStyle w:val="Hyperlink"/>
                <w:noProof/>
              </w:rPr>
              <w:t>10. Conclusion</w:t>
            </w:r>
            <w:r>
              <w:rPr>
                <w:noProof/>
                <w:webHidden/>
              </w:rPr>
              <w:tab/>
            </w:r>
            <w:r>
              <w:rPr>
                <w:noProof/>
                <w:webHidden/>
              </w:rPr>
              <w:fldChar w:fldCharType="begin"/>
            </w:r>
            <w:r>
              <w:rPr>
                <w:noProof/>
                <w:webHidden/>
              </w:rPr>
              <w:instrText xml:space="preserve"> PAGEREF _Toc219723152 \h </w:instrText>
            </w:r>
            <w:r>
              <w:rPr>
                <w:noProof/>
                <w:webHidden/>
              </w:rPr>
            </w:r>
            <w:r>
              <w:rPr>
                <w:noProof/>
                <w:webHidden/>
              </w:rPr>
              <w:fldChar w:fldCharType="separate"/>
            </w:r>
            <w:r>
              <w:rPr>
                <w:noProof/>
                <w:webHidden/>
              </w:rPr>
              <w:t>22</w:t>
            </w:r>
            <w:r>
              <w:rPr>
                <w:noProof/>
                <w:webHidden/>
              </w:rPr>
              <w:fldChar w:fldCharType="end"/>
            </w:r>
          </w:hyperlink>
        </w:p>
        <w:p w14:paraId="5A6394EA" w14:textId="62C240D1" w:rsidR="006F5C40" w:rsidRDefault="006F5C40">
          <w:pPr>
            <w:pStyle w:val="TOC1"/>
            <w:tabs>
              <w:tab w:val="right" w:leader="dot" w:pos="4149"/>
            </w:tabs>
            <w:rPr>
              <w:rFonts w:eastAsiaTheme="minorEastAsia"/>
              <w:b w:val="0"/>
              <w:bCs w:val="0"/>
              <w:i w:val="0"/>
              <w:iCs w:val="0"/>
              <w:noProof/>
              <w:lang w:eastAsia="en-GB"/>
            </w:rPr>
          </w:pPr>
          <w:hyperlink w:anchor="_Toc219723153" w:history="1">
            <w:r w:rsidRPr="009B3FF7">
              <w:rPr>
                <w:rStyle w:val="Hyperlink"/>
                <w:noProof/>
              </w:rPr>
              <w:t>Bibliography</w:t>
            </w:r>
            <w:r>
              <w:rPr>
                <w:noProof/>
                <w:webHidden/>
              </w:rPr>
              <w:tab/>
            </w:r>
            <w:r>
              <w:rPr>
                <w:noProof/>
                <w:webHidden/>
              </w:rPr>
              <w:fldChar w:fldCharType="begin"/>
            </w:r>
            <w:r>
              <w:rPr>
                <w:noProof/>
                <w:webHidden/>
              </w:rPr>
              <w:instrText xml:space="preserve"> PAGEREF _Toc219723153 \h </w:instrText>
            </w:r>
            <w:r>
              <w:rPr>
                <w:noProof/>
                <w:webHidden/>
              </w:rPr>
            </w:r>
            <w:r>
              <w:rPr>
                <w:noProof/>
                <w:webHidden/>
              </w:rPr>
              <w:fldChar w:fldCharType="separate"/>
            </w:r>
            <w:r>
              <w:rPr>
                <w:noProof/>
                <w:webHidden/>
              </w:rPr>
              <w:t>23</w:t>
            </w:r>
            <w:r>
              <w:rPr>
                <w:noProof/>
                <w:webHidden/>
              </w:rPr>
              <w:fldChar w:fldCharType="end"/>
            </w:r>
          </w:hyperlink>
        </w:p>
        <w:p w14:paraId="3954C387" w14:textId="3EAC353C" w:rsidR="006F5C40" w:rsidRDefault="006F5C40">
          <w:pPr>
            <w:pStyle w:val="TOC2"/>
            <w:tabs>
              <w:tab w:val="right" w:leader="dot" w:pos="4149"/>
            </w:tabs>
            <w:rPr>
              <w:rFonts w:eastAsiaTheme="minorEastAsia"/>
              <w:b w:val="0"/>
              <w:bCs w:val="0"/>
              <w:noProof/>
              <w:sz w:val="24"/>
              <w:szCs w:val="24"/>
              <w:lang w:eastAsia="en-GB"/>
            </w:rPr>
          </w:pPr>
          <w:hyperlink w:anchor="_Toc219723154" w:history="1">
            <w:r w:rsidRPr="009B3FF7">
              <w:rPr>
                <w:rStyle w:val="Hyperlink"/>
                <w:noProof/>
              </w:rPr>
              <w:t>Diagrams</w:t>
            </w:r>
            <w:r>
              <w:rPr>
                <w:noProof/>
                <w:webHidden/>
              </w:rPr>
              <w:tab/>
            </w:r>
            <w:r>
              <w:rPr>
                <w:noProof/>
                <w:webHidden/>
              </w:rPr>
              <w:fldChar w:fldCharType="begin"/>
            </w:r>
            <w:r>
              <w:rPr>
                <w:noProof/>
                <w:webHidden/>
              </w:rPr>
              <w:instrText xml:space="preserve"> PAGEREF _Toc219723154 \h </w:instrText>
            </w:r>
            <w:r>
              <w:rPr>
                <w:noProof/>
                <w:webHidden/>
              </w:rPr>
            </w:r>
            <w:r>
              <w:rPr>
                <w:noProof/>
                <w:webHidden/>
              </w:rPr>
              <w:fldChar w:fldCharType="separate"/>
            </w:r>
            <w:r>
              <w:rPr>
                <w:noProof/>
                <w:webHidden/>
              </w:rPr>
              <w:t>24</w:t>
            </w:r>
            <w:r>
              <w:rPr>
                <w:noProof/>
                <w:webHidden/>
              </w:rPr>
              <w:fldChar w:fldCharType="end"/>
            </w:r>
          </w:hyperlink>
        </w:p>
        <w:p w14:paraId="1E1CFC96" w14:textId="03DDE8D0" w:rsidR="006F5C40" w:rsidRDefault="006F5C40" w:rsidP="006F5C40">
          <w:r>
            <w:rPr>
              <w:b/>
              <w:bCs/>
              <w:noProof/>
            </w:rPr>
            <w:fldChar w:fldCharType="end"/>
          </w:r>
        </w:p>
      </w:sdtContent>
    </w:sdt>
    <w:p w14:paraId="5912CE7F" w14:textId="77777777" w:rsidR="006F5C40" w:rsidRPr="00F35AEB" w:rsidRDefault="006F5C40" w:rsidP="006F5C40">
      <w:pPr>
        <w:rPr>
          <w:rFonts w:ascii="Arial" w:hAnsi="Arial" w:cs="Arial"/>
          <w:b/>
          <w:i/>
          <w:iCs/>
          <w:sz w:val="22"/>
          <w:szCs w:val="22"/>
        </w:rPr>
      </w:pPr>
    </w:p>
    <w:p w14:paraId="4188CD55" w14:textId="77777777" w:rsidR="006F5C40" w:rsidRPr="00F35AEB" w:rsidRDefault="006F5C40" w:rsidP="006F5C40">
      <w:pPr>
        <w:rPr>
          <w:rFonts w:ascii="Arial" w:hAnsi="Arial" w:cs="Arial"/>
          <w:b/>
          <w:sz w:val="22"/>
          <w:szCs w:val="22"/>
        </w:rPr>
      </w:pPr>
    </w:p>
    <w:p w14:paraId="3839FEA3" w14:textId="77777777" w:rsidR="006F5C40" w:rsidRDefault="006F5C40" w:rsidP="006F5C40">
      <w:pPr>
        <w:pStyle w:val="Heading2"/>
      </w:pPr>
    </w:p>
    <w:p w14:paraId="23EA7501" w14:textId="77777777" w:rsidR="006F5C40" w:rsidRDefault="006F5C40" w:rsidP="006F5C40">
      <w:pPr>
        <w:pStyle w:val="Heading2"/>
      </w:pPr>
    </w:p>
    <w:p w14:paraId="74976D45" w14:textId="77777777" w:rsidR="006F5C40" w:rsidRDefault="006F5C40" w:rsidP="006F5C40">
      <w:pPr>
        <w:pStyle w:val="Heading2"/>
      </w:pPr>
    </w:p>
    <w:p w14:paraId="7047DBF6" w14:textId="77777777" w:rsidR="006F5C40" w:rsidRDefault="006F5C40" w:rsidP="006F5C40">
      <w:pPr>
        <w:pStyle w:val="Heading2"/>
      </w:pPr>
    </w:p>
    <w:p w14:paraId="0FCE5BCA" w14:textId="77777777" w:rsidR="006F5C40" w:rsidRDefault="006F5C40" w:rsidP="006F5C40">
      <w:pPr>
        <w:pStyle w:val="Heading2"/>
      </w:pPr>
    </w:p>
    <w:p w14:paraId="7AA40BC0" w14:textId="77777777" w:rsidR="006F5C40" w:rsidRDefault="006F5C40" w:rsidP="006F5C40">
      <w:pPr>
        <w:pStyle w:val="Heading2"/>
      </w:pPr>
    </w:p>
    <w:p w14:paraId="0263CDDF" w14:textId="77777777" w:rsidR="006F5C40" w:rsidRDefault="006F5C40" w:rsidP="006F5C40">
      <w:pPr>
        <w:pStyle w:val="Heading2"/>
      </w:pPr>
    </w:p>
    <w:p w14:paraId="49DDA6EC" w14:textId="77777777" w:rsidR="006F5C40" w:rsidRDefault="006F5C40" w:rsidP="006F5C40"/>
    <w:p w14:paraId="57598D71" w14:textId="77777777" w:rsidR="006F5C40" w:rsidRDefault="006F5C40" w:rsidP="006F5C40"/>
    <w:p w14:paraId="21941380" w14:textId="77777777" w:rsidR="006F5C40" w:rsidRPr="00942672" w:rsidRDefault="006F5C40" w:rsidP="006F5C40"/>
    <w:p w14:paraId="48BCDB1C" w14:textId="77777777" w:rsidR="006F5C40" w:rsidRDefault="006F5C40" w:rsidP="006F5C40">
      <w:pPr>
        <w:pStyle w:val="Heading2"/>
      </w:pPr>
    </w:p>
    <w:p w14:paraId="102E9133" w14:textId="77777777" w:rsidR="006F5C40" w:rsidRDefault="006F5C40" w:rsidP="006F5C40">
      <w:pPr>
        <w:pStyle w:val="Heading2"/>
      </w:pPr>
    </w:p>
    <w:p w14:paraId="658504B4" w14:textId="77777777" w:rsidR="006F5C40" w:rsidRDefault="006F5C40" w:rsidP="006F5C40">
      <w:pPr>
        <w:pStyle w:val="Heading2"/>
      </w:pPr>
    </w:p>
    <w:p w14:paraId="3B12498E" w14:textId="77777777" w:rsidR="006F5C40" w:rsidRDefault="006F5C40" w:rsidP="006F5C40">
      <w:pPr>
        <w:pStyle w:val="Heading2"/>
      </w:pPr>
    </w:p>
    <w:p w14:paraId="479C9019" w14:textId="77777777" w:rsidR="006F5C40" w:rsidRDefault="006F5C40" w:rsidP="006F5C40">
      <w:pPr>
        <w:pStyle w:val="Heading2"/>
      </w:pPr>
      <w:bookmarkStart w:id="0" w:name="_Toc219723105"/>
      <w:r w:rsidRPr="00C93423">
        <w:t>Task 1:</w:t>
      </w:r>
      <w:bookmarkEnd w:id="0"/>
      <w:r w:rsidRPr="00C93423">
        <w:t xml:space="preserve"> </w:t>
      </w:r>
    </w:p>
    <w:p w14:paraId="5C50DBCF" w14:textId="77777777" w:rsidR="006F5C40" w:rsidRPr="001E774A" w:rsidRDefault="006F5C40" w:rsidP="006F5C40">
      <w:pPr>
        <w:rPr>
          <w:rFonts w:ascii="Arial" w:hAnsi="Arial" w:cs="Arial"/>
          <w:b/>
          <w:bCs/>
        </w:rPr>
      </w:pPr>
      <w:r w:rsidRPr="001E774A">
        <w:rPr>
          <w:rFonts w:ascii="Arial" w:hAnsi="Arial" w:cs="Arial"/>
          <w:b/>
          <w:bCs/>
        </w:rPr>
        <w:t>The Zero Trust Architecture – A Critical Analysis of Its Principles, Implementation Challenges, and Effectiveness Compared to Traditional Security Models</w:t>
      </w:r>
    </w:p>
    <w:p w14:paraId="0F43474F" w14:textId="77777777" w:rsidR="006F5C40" w:rsidRDefault="006F5C40" w:rsidP="006F5C40">
      <w:pPr>
        <w:pStyle w:val="Heading2"/>
      </w:pPr>
    </w:p>
    <w:p w14:paraId="231354BA" w14:textId="77777777" w:rsidR="006F5C40" w:rsidRPr="00C93423" w:rsidRDefault="006F5C40" w:rsidP="006F5C40">
      <w:pPr>
        <w:pStyle w:val="Heading2"/>
      </w:pPr>
      <w:bookmarkStart w:id="1" w:name="_Toc219723106"/>
      <w:r w:rsidRPr="00C93423">
        <w:t>Abstract</w:t>
      </w:r>
      <w:bookmarkEnd w:id="1"/>
    </w:p>
    <w:p w14:paraId="37A631CC" w14:textId="77777777" w:rsidR="006F5C40" w:rsidRPr="00C93423" w:rsidRDefault="006F5C40" w:rsidP="006F5C40">
      <w:pPr>
        <w:rPr>
          <w:rFonts w:ascii="Arial" w:hAnsi="Arial" w:cs="Arial"/>
        </w:rPr>
      </w:pPr>
      <w:r w:rsidRPr="00C93423">
        <w:rPr>
          <w:rFonts w:ascii="Arial" w:hAnsi="Arial" w:cs="Arial"/>
        </w:rPr>
        <w:t xml:space="preserve">The rapid evolution of digital technologies, cloud computing, hybrid working, </w:t>
      </w:r>
      <w:r>
        <w:rPr>
          <w:rFonts w:ascii="Arial" w:hAnsi="Arial" w:cs="Arial"/>
        </w:rPr>
        <w:t xml:space="preserve">with reliance on </w:t>
      </w:r>
      <w:r w:rsidRPr="00C93423">
        <w:rPr>
          <w:rFonts w:ascii="Arial" w:hAnsi="Arial" w:cs="Arial"/>
        </w:rPr>
        <w:t xml:space="preserve">mobile devices has significantly reshaped the cybersecurity landscape. Traditional perimeter-based security models, which rely on trust and network boundaries, are increasingly inadequate in protecting organizations against sophisticated and persistent cyber threats. Zero Trust Architecture (ZTA) has emerged as a contemporary cybersecurity </w:t>
      </w:r>
      <w:r>
        <w:rPr>
          <w:rFonts w:ascii="Arial" w:hAnsi="Arial" w:cs="Arial"/>
        </w:rPr>
        <w:t>protocol</w:t>
      </w:r>
      <w:r w:rsidRPr="00C93423">
        <w:rPr>
          <w:rFonts w:ascii="Arial" w:hAnsi="Arial" w:cs="Arial"/>
        </w:rPr>
        <w:t xml:space="preserve">, challenging these assumptions by enforcing continuous verification, strict access controls, and comprehensive monitoring across users, devices, and systems. This paper critically analyses the fundamental principles of Zero Trust, evaluates its effectiveness compared to traditional perimeter-based security, and examines the technical, organizational, and operational challenges associated with its implementation. Furthermore, it </w:t>
      </w:r>
      <w:r w:rsidRPr="00C93423">
        <w:rPr>
          <w:rFonts w:ascii="Arial" w:hAnsi="Arial" w:cs="Arial"/>
        </w:rPr>
        <w:lastRenderedPageBreak/>
        <w:t>explores how organizations can create security environments that anticipate threats, protect critical assets, detect malicious activity, and automatically respond to incidents using modern security technologies and governance frameworks. The study concludes that while ZTA significantly enhances resilience and operational security, successful adoption requires strategic planning, organizational maturity, and ongoing commitment to a security-first culture.</w:t>
      </w:r>
    </w:p>
    <w:p w14:paraId="7DD12ADC" w14:textId="77777777" w:rsidR="006F5C40" w:rsidRPr="00C93423" w:rsidRDefault="006F5C40" w:rsidP="006F5C40">
      <w:pPr>
        <w:rPr>
          <w:rFonts w:ascii="Arial" w:hAnsi="Arial" w:cs="Arial"/>
        </w:rPr>
      </w:pPr>
    </w:p>
    <w:p w14:paraId="5C662C43" w14:textId="77777777" w:rsidR="006F5C40" w:rsidRPr="00C93423" w:rsidRDefault="006F5C40" w:rsidP="006F5C40">
      <w:pPr>
        <w:pStyle w:val="Heading2"/>
      </w:pPr>
      <w:bookmarkStart w:id="2" w:name="_Toc219723107"/>
      <w:r w:rsidRPr="00C93423">
        <w:t>1. Introduction</w:t>
      </w:r>
      <w:bookmarkEnd w:id="2"/>
    </w:p>
    <w:p w14:paraId="56BCE739" w14:textId="77777777" w:rsidR="006F5C40" w:rsidRPr="00C93423" w:rsidRDefault="006F5C40" w:rsidP="006F5C40">
      <w:pPr>
        <w:rPr>
          <w:rFonts w:ascii="Arial" w:hAnsi="Arial" w:cs="Arial"/>
        </w:rPr>
      </w:pPr>
      <w:r w:rsidRPr="00C93423">
        <w:rPr>
          <w:rFonts w:ascii="Arial" w:hAnsi="Arial" w:cs="Arial"/>
        </w:rPr>
        <w:t>Organizations today operate in increasingly decentralized and interconnected digital environments. Cloud computing, Software as a Service (SaaS), mobile technologies, and hybrid working models have transformed how data is accessed, stored, and processed. Employees, contractors, and third-party partners routinely access organizational resources from remote locations, often using a wide variety of personal and corporate devices. While these developments increase productivity and operational flexibility, they also significantly expand the attack surface, increasing exposure to ransomware, insider threats, credential compromise, and advanced persistent threats (APTs).</w:t>
      </w:r>
    </w:p>
    <w:p w14:paraId="27FF4A3A" w14:textId="77777777" w:rsidR="006F5C40" w:rsidRPr="00C93423" w:rsidRDefault="006F5C40" w:rsidP="006F5C40">
      <w:pPr>
        <w:rPr>
          <w:rFonts w:ascii="Arial" w:hAnsi="Arial" w:cs="Arial"/>
        </w:rPr>
      </w:pPr>
    </w:p>
    <w:p w14:paraId="07CF68B8" w14:textId="77777777" w:rsidR="006F5C40" w:rsidRPr="00C93423" w:rsidRDefault="006F5C40" w:rsidP="006F5C40">
      <w:pPr>
        <w:rPr>
          <w:rFonts w:ascii="Arial" w:hAnsi="Arial" w:cs="Arial"/>
        </w:rPr>
      </w:pPr>
      <w:r w:rsidRPr="00C93423">
        <w:rPr>
          <w:rFonts w:ascii="Arial" w:hAnsi="Arial" w:cs="Arial"/>
        </w:rPr>
        <w:t>Traditional</w:t>
      </w:r>
      <w:r>
        <w:rPr>
          <w:rFonts w:ascii="Arial" w:hAnsi="Arial" w:cs="Arial"/>
        </w:rPr>
        <w:t xml:space="preserve"> </w:t>
      </w:r>
      <w:r w:rsidRPr="00C93423">
        <w:rPr>
          <w:rFonts w:ascii="Arial" w:hAnsi="Arial" w:cs="Arial"/>
        </w:rPr>
        <w:t>based security models</w:t>
      </w:r>
      <w:r>
        <w:rPr>
          <w:rFonts w:ascii="Arial" w:hAnsi="Arial" w:cs="Arial"/>
        </w:rPr>
        <w:t xml:space="preserve"> </w:t>
      </w:r>
      <w:proofErr w:type="gramStart"/>
      <w:r>
        <w:rPr>
          <w:rFonts w:ascii="Arial" w:hAnsi="Arial" w:cs="Arial"/>
        </w:rPr>
        <w:t>is</w:t>
      </w:r>
      <w:proofErr w:type="gramEnd"/>
      <w:r>
        <w:rPr>
          <w:rFonts w:ascii="Arial" w:hAnsi="Arial" w:cs="Arial"/>
        </w:rPr>
        <w:t xml:space="preserve"> rapidly becoming a security liability,</w:t>
      </w:r>
      <w:r w:rsidRPr="00C93423">
        <w:rPr>
          <w:rFonts w:ascii="Arial" w:hAnsi="Arial" w:cs="Arial"/>
        </w:rPr>
        <w:t xml:space="preserve"> which most users and systems were centralized within corporate data centres. </w:t>
      </w:r>
      <w:r>
        <w:rPr>
          <w:rFonts w:ascii="Arial" w:hAnsi="Arial" w:cs="Arial"/>
        </w:rPr>
        <w:t>Organisations</w:t>
      </w:r>
      <w:r w:rsidRPr="00C93423">
        <w:rPr>
          <w:rFonts w:ascii="Arial" w:hAnsi="Arial" w:cs="Arial"/>
        </w:rPr>
        <w:t xml:space="preserve"> assume that </w:t>
      </w:r>
      <w:r w:rsidRPr="00C93423">
        <w:rPr>
          <w:rFonts w:ascii="Arial" w:hAnsi="Arial" w:cs="Arial"/>
        </w:rPr>
        <w:t xml:space="preserve">threats primarily originate externally, and once authenticated, internal users can be trusted. Firewalls, VPNs, and intrusion detection systems create a "hard perimeter" to protect internal resources. However, modern attacks have exposed the weaknesses of this model: attackers exploit phishing, misconfigurations, and insider privileges to bypass the perimeter, moving laterally across networks to </w:t>
      </w:r>
      <w:r>
        <w:rPr>
          <w:rFonts w:ascii="Arial" w:hAnsi="Arial" w:cs="Arial"/>
        </w:rPr>
        <w:t xml:space="preserve">access </w:t>
      </w:r>
      <w:r w:rsidRPr="00C93423">
        <w:rPr>
          <w:rFonts w:ascii="Arial" w:hAnsi="Arial" w:cs="Arial"/>
        </w:rPr>
        <w:t>data or disrupt operations.</w:t>
      </w:r>
    </w:p>
    <w:p w14:paraId="3AF0FF8F" w14:textId="77777777" w:rsidR="006F5C40" w:rsidRDefault="006F5C40" w:rsidP="006F5C40">
      <w:pPr>
        <w:rPr>
          <w:rFonts w:ascii="Arial" w:hAnsi="Arial" w:cs="Arial"/>
        </w:rPr>
      </w:pPr>
      <w:r w:rsidRPr="00C93423">
        <w:rPr>
          <w:rFonts w:ascii="Arial" w:hAnsi="Arial" w:cs="Arial"/>
        </w:rPr>
        <w:t xml:space="preserve">Zero Trust Architecture emerges as a response to these challenges. Unlike perimeter-based models, ZTA assumes no implicit trust and enforces continuous verification, contextual access, and real-time monitoring. This </w:t>
      </w:r>
      <w:r>
        <w:rPr>
          <w:rFonts w:ascii="Arial" w:hAnsi="Arial" w:cs="Arial"/>
        </w:rPr>
        <w:t>protocol</w:t>
      </w:r>
      <w:r w:rsidRPr="00C93423">
        <w:rPr>
          <w:rFonts w:ascii="Arial" w:hAnsi="Arial" w:cs="Arial"/>
        </w:rPr>
        <w:t xml:space="preserve"> is particularly relevant in environments involving hybrid workforces, cloud services, AI systems, and distributed applications. This paper critically examines Zero Trust Architecture, comparing it with traditional models, exploring its principles, evaluating its effectiveness, identifying implementation challenges, and describing how it enables organizations to anticipate threats, protect assets, detect attacks, and respond automatically.</w:t>
      </w:r>
    </w:p>
    <w:p w14:paraId="4A88EAF0" w14:textId="77777777" w:rsidR="006F5C40" w:rsidRPr="00770EA2" w:rsidRDefault="006F5C40" w:rsidP="006F5C40">
      <w:pPr>
        <w:rPr>
          <w:rFonts w:ascii="Arial" w:hAnsi="Arial" w:cs="Arial"/>
          <w:sz w:val="16"/>
          <w:szCs w:val="16"/>
        </w:rPr>
      </w:pPr>
      <w:r w:rsidRPr="00770EA2">
        <w:rPr>
          <w:rFonts w:ascii="Arial" w:hAnsi="Arial" w:cs="Arial"/>
          <w:sz w:val="16"/>
          <w:szCs w:val="16"/>
        </w:rPr>
        <w:t>“</w:t>
      </w:r>
      <w:r w:rsidRPr="00770EA2">
        <w:rPr>
          <w:rFonts w:ascii="Arial" w:hAnsi="Arial" w:cs="Arial"/>
          <w:color w:val="000000"/>
          <w:sz w:val="16"/>
          <w:szCs w:val="16"/>
          <w:shd w:val="clear" w:color="auto" w:fill="FFFFFF"/>
        </w:rPr>
        <w:t>Zero trust is an architectural approach where inherent trust in the network is removed, the network is assumed hostile, and each request is verified based on an access policy</w:t>
      </w:r>
      <w:r>
        <w:rPr>
          <w:rFonts w:ascii="Arial" w:hAnsi="Arial" w:cs="Arial"/>
          <w:color w:val="000000"/>
          <w:sz w:val="16"/>
          <w:szCs w:val="16"/>
          <w:shd w:val="clear" w:color="auto" w:fill="FFFFFF"/>
        </w:rPr>
        <w:t>”</w:t>
      </w:r>
      <w:sdt>
        <w:sdtPr>
          <w:rPr>
            <w:rFonts w:ascii="Arial" w:hAnsi="Arial" w:cs="Arial"/>
            <w:color w:val="000000"/>
            <w:sz w:val="16"/>
            <w:szCs w:val="16"/>
            <w:shd w:val="clear" w:color="auto" w:fill="FFFFFF"/>
          </w:rPr>
          <w:id w:val="-1274480013"/>
          <w:citation/>
        </w:sdtPr>
        <w:sdtContent>
          <w:r>
            <w:rPr>
              <w:rFonts w:ascii="Arial" w:hAnsi="Arial" w:cs="Arial"/>
              <w:color w:val="000000"/>
              <w:sz w:val="16"/>
              <w:szCs w:val="16"/>
              <w:shd w:val="clear" w:color="auto" w:fill="FFFFFF"/>
            </w:rPr>
            <w:fldChar w:fldCharType="begin"/>
          </w:r>
          <w:r>
            <w:rPr>
              <w:rFonts w:ascii="Arial" w:hAnsi="Arial" w:cs="Arial"/>
              <w:color w:val="000000"/>
              <w:sz w:val="16"/>
              <w:szCs w:val="16"/>
              <w:shd w:val="clear" w:color="auto" w:fill="FFFFFF"/>
            </w:rPr>
            <w:instrText xml:space="preserve"> CITATION Nat21 \l 2057 </w:instrText>
          </w:r>
          <w:r>
            <w:rPr>
              <w:rFonts w:ascii="Arial" w:hAnsi="Arial" w:cs="Arial"/>
              <w:color w:val="000000"/>
              <w:sz w:val="16"/>
              <w:szCs w:val="16"/>
              <w:shd w:val="clear" w:color="auto" w:fill="FFFFFF"/>
            </w:rPr>
            <w:fldChar w:fldCharType="separate"/>
          </w:r>
          <w:r>
            <w:rPr>
              <w:rFonts w:ascii="Arial" w:hAnsi="Arial" w:cs="Arial"/>
              <w:noProof/>
              <w:color w:val="000000"/>
              <w:sz w:val="16"/>
              <w:szCs w:val="16"/>
              <w:shd w:val="clear" w:color="auto" w:fill="FFFFFF"/>
            </w:rPr>
            <w:t xml:space="preserve"> </w:t>
          </w:r>
          <w:r w:rsidRPr="00C60373">
            <w:rPr>
              <w:rFonts w:ascii="Arial" w:hAnsi="Arial" w:cs="Arial"/>
              <w:noProof/>
              <w:color w:val="000000"/>
              <w:sz w:val="16"/>
              <w:szCs w:val="16"/>
              <w:shd w:val="clear" w:color="auto" w:fill="FFFFFF"/>
            </w:rPr>
            <w:t>[1]</w:t>
          </w:r>
          <w:r>
            <w:rPr>
              <w:rFonts w:ascii="Arial" w:hAnsi="Arial" w:cs="Arial"/>
              <w:color w:val="000000"/>
              <w:sz w:val="16"/>
              <w:szCs w:val="16"/>
              <w:shd w:val="clear" w:color="auto" w:fill="FFFFFF"/>
            </w:rPr>
            <w:fldChar w:fldCharType="end"/>
          </w:r>
        </w:sdtContent>
      </w:sdt>
    </w:p>
    <w:p w14:paraId="01A9D8CD" w14:textId="77777777" w:rsidR="006F5C40" w:rsidRPr="00C93423" w:rsidRDefault="006F5C40" w:rsidP="006F5C40">
      <w:pPr>
        <w:rPr>
          <w:rFonts w:ascii="Arial" w:hAnsi="Arial" w:cs="Arial"/>
        </w:rPr>
      </w:pPr>
    </w:p>
    <w:p w14:paraId="6BEEDB41" w14:textId="77777777" w:rsidR="006F5C40" w:rsidRPr="00C93423" w:rsidRDefault="006F5C40" w:rsidP="006F5C40">
      <w:pPr>
        <w:pStyle w:val="Heading2"/>
      </w:pPr>
      <w:bookmarkStart w:id="3" w:name="_Toc219723108"/>
      <w:r w:rsidRPr="00C93423">
        <w:t>2. Fundamental Principles of Zero Trust Architecture</w:t>
      </w:r>
      <w:bookmarkEnd w:id="3"/>
    </w:p>
    <w:p w14:paraId="455E41F4" w14:textId="77777777" w:rsidR="006F5C40" w:rsidRPr="00C93423" w:rsidRDefault="006F5C40" w:rsidP="006F5C40">
      <w:pPr>
        <w:rPr>
          <w:rFonts w:ascii="Arial" w:hAnsi="Arial" w:cs="Arial"/>
        </w:rPr>
      </w:pPr>
      <w:r w:rsidRPr="00C93423">
        <w:rPr>
          <w:rFonts w:ascii="Arial" w:hAnsi="Arial" w:cs="Arial"/>
        </w:rPr>
        <w:t xml:space="preserve">Zero Trust Architecture is built on three foundational principles: never trust, always verify, least privilege access, and assume breach. These principles </w:t>
      </w:r>
      <w:r w:rsidRPr="00C93423">
        <w:rPr>
          <w:rFonts w:ascii="Arial" w:hAnsi="Arial" w:cs="Arial"/>
        </w:rPr>
        <w:lastRenderedPageBreak/>
        <w:t>fundamentally reshape how organizations secure their networks, systems, and data.</w:t>
      </w:r>
      <w:r>
        <w:rPr>
          <w:rFonts w:ascii="Arial" w:hAnsi="Arial" w:cs="Arial"/>
        </w:rPr>
        <w:t xml:space="preserve"> With the system, an organisation can identify where the original threat entered the system.</w:t>
      </w:r>
    </w:p>
    <w:p w14:paraId="4C14FDE3" w14:textId="77777777" w:rsidR="006F5C40" w:rsidRPr="00C93423" w:rsidRDefault="006F5C40" w:rsidP="006F5C40">
      <w:pPr>
        <w:rPr>
          <w:rFonts w:ascii="Arial" w:hAnsi="Arial" w:cs="Arial"/>
        </w:rPr>
      </w:pPr>
    </w:p>
    <w:p w14:paraId="5C5CDBE8" w14:textId="77777777" w:rsidR="006F5C40" w:rsidRDefault="006F5C40" w:rsidP="006F5C40">
      <w:pPr>
        <w:pStyle w:val="Heading2"/>
      </w:pPr>
    </w:p>
    <w:p w14:paraId="716D4971" w14:textId="77777777" w:rsidR="006F5C40" w:rsidRDefault="006F5C40" w:rsidP="006F5C40">
      <w:pPr>
        <w:pStyle w:val="Heading2"/>
      </w:pPr>
    </w:p>
    <w:p w14:paraId="08A75F0D" w14:textId="77777777" w:rsidR="006F5C40" w:rsidRPr="00C93423" w:rsidRDefault="006F5C40" w:rsidP="006F5C40">
      <w:pPr>
        <w:pStyle w:val="Heading2"/>
      </w:pPr>
      <w:bookmarkStart w:id="4" w:name="_Toc219723109"/>
      <w:r w:rsidRPr="00C93423">
        <w:t>2.1 Never Trust, Always Verify</w:t>
      </w:r>
      <w:bookmarkEnd w:id="4"/>
    </w:p>
    <w:p w14:paraId="17F637E3" w14:textId="77777777" w:rsidR="006F5C40" w:rsidRPr="00C93423" w:rsidRDefault="006F5C40" w:rsidP="006F5C40">
      <w:pPr>
        <w:rPr>
          <w:rFonts w:ascii="Arial" w:hAnsi="Arial" w:cs="Arial"/>
        </w:rPr>
      </w:pPr>
      <w:r w:rsidRPr="00C93423">
        <w:rPr>
          <w:rFonts w:ascii="Arial" w:hAnsi="Arial" w:cs="Arial"/>
        </w:rPr>
        <w:t>The core principle of Zero Trust eliminates implicit trust. No user, device, application, or system is trusted by default, whether internal or external to the network. Every access request is explicitly authenticated and authorized using multiple contextual signals, such as:</w:t>
      </w:r>
    </w:p>
    <w:p w14:paraId="5BCAC1DA" w14:textId="77777777" w:rsidR="006F5C40" w:rsidRPr="00C93423" w:rsidRDefault="006F5C40" w:rsidP="006F5C40">
      <w:pPr>
        <w:rPr>
          <w:rFonts w:ascii="Arial" w:hAnsi="Arial" w:cs="Arial"/>
        </w:rPr>
      </w:pPr>
    </w:p>
    <w:p w14:paraId="0C7B9F7E" w14:textId="77777777" w:rsidR="006F5C40" w:rsidRPr="00C93423" w:rsidRDefault="006F5C40" w:rsidP="006F5C40">
      <w:pPr>
        <w:rPr>
          <w:rFonts w:ascii="Arial" w:hAnsi="Arial" w:cs="Arial"/>
        </w:rPr>
      </w:pPr>
      <w:r w:rsidRPr="00C93423">
        <w:rPr>
          <w:rFonts w:ascii="Arial" w:hAnsi="Arial" w:cs="Arial"/>
        </w:rPr>
        <w:t>User identity and role: Verifying who the user is and their authorized function within the organization.</w:t>
      </w:r>
    </w:p>
    <w:p w14:paraId="7DA24956" w14:textId="77777777" w:rsidR="006F5C40" w:rsidRPr="00C93423" w:rsidRDefault="006F5C40" w:rsidP="006F5C40">
      <w:pPr>
        <w:rPr>
          <w:rFonts w:ascii="Arial" w:hAnsi="Arial" w:cs="Arial"/>
        </w:rPr>
      </w:pPr>
      <w:r w:rsidRPr="00C93423">
        <w:rPr>
          <w:rFonts w:ascii="Arial" w:hAnsi="Arial" w:cs="Arial"/>
        </w:rPr>
        <w:t>Device health and posture: Assessing the security status of the device attempting access (e.g., OS version, antivirus status, encryption).</w:t>
      </w:r>
    </w:p>
    <w:p w14:paraId="55E45AA8" w14:textId="77777777" w:rsidR="006F5C40" w:rsidRPr="00C93423" w:rsidRDefault="006F5C40" w:rsidP="006F5C40">
      <w:pPr>
        <w:rPr>
          <w:rFonts w:ascii="Arial" w:hAnsi="Arial" w:cs="Arial"/>
        </w:rPr>
      </w:pPr>
      <w:r w:rsidRPr="00C93423">
        <w:rPr>
          <w:rFonts w:ascii="Arial" w:hAnsi="Arial" w:cs="Arial"/>
        </w:rPr>
        <w:t>Location and network context: Considering where the access request originates from (e.g., corporate network, public Wi-Fi).</w:t>
      </w:r>
    </w:p>
    <w:p w14:paraId="3476C6F5" w14:textId="77777777" w:rsidR="006F5C40" w:rsidRPr="00C93423" w:rsidRDefault="006F5C40" w:rsidP="006F5C40">
      <w:pPr>
        <w:rPr>
          <w:rFonts w:ascii="Arial" w:hAnsi="Arial" w:cs="Arial"/>
        </w:rPr>
      </w:pPr>
      <w:r w:rsidRPr="00C93423">
        <w:rPr>
          <w:rFonts w:ascii="Arial" w:hAnsi="Arial" w:cs="Arial"/>
        </w:rPr>
        <w:t>Time and behavioural patterns: Analysing the timing of the request and comparing it to established user behaviour.</w:t>
      </w:r>
    </w:p>
    <w:p w14:paraId="4BBB7C5F" w14:textId="77777777" w:rsidR="006F5C40" w:rsidRPr="00C93423" w:rsidRDefault="006F5C40" w:rsidP="006F5C40">
      <w:pPr>
        <w:rPr>
          <w:rFonts w:ascii="Arial" w:hAnsi="Arial" w:cs="Arial"/>
        </w:rPr>
      </w:pPr>
      <w:r w:rsidRPr="00C93423">
        <w:rPr>
          <w:rFonts w:ascii="Arial" w:hAnsi="Arial" w:cs="Arial"/>
        </w:rPr>
        <w:t xml:space="preserve">Authentication is continuous, not a one-time event. For example, a user accessing a critical database may be granted access after multi-factor </w:t>
      </w:r>
      <w:r w:rsidRPr="00C93423">
        <w:rPr>
          <w:rFonts w:ascii="Arial" w:hAnsi="Arial" w:cs="Arial"/>
        </w:rPr>
        <w:t xml:space="preserve">authentication (MFA), but if the device shows signs of compromise, access can be revoked dynamically. Context-aware policies allow adaptive responses to risk, such as step-up authentication for high-risk </w:t>
      </w:r>
      <w:proofErr w:type="gramStart"/>
      <w:r w:rsidRPr="00C93423">
        <w:rPr>
          <w:rFonts w:ascii="Arial" w:hAnsi="Arial" w:cs="Arial"/>
        </w:rPr>
        <w:t>actions.This</w:t>
      </w:r>
      <w:proofErr w:type="gramEnd"/>
      <w:r w:rsidRPr="00C93423">
        <w:rPr>
          <w:rFonts w:ascii="Arial" w:hAnsi="Arial" w:cs="Arial"/>
        </w:rPr>
        <w:t xml:space="preserve"> principle fundamentally reduces the effectiveness of stolen credentials, movement, and insider exploitation by ensuring every access attempt is scrutinized. Organizations adopting ZTA can secure remote access, SaaS, and cloud resources without relying on network location</w:t>
      </w:r>
      <w:r>
        <w:rPr>
          <w:rFonts w:ascii="Arial" w:hAnsi="Arial" w:cs="Arial"/>
        </w:rPr>
        <w:t xml:space="preserve"> </w:t>
      </w:r>
      <w:r w:rsidRPr="00C93423">
        <w:rPr>
          <w:rFonts w:ascii="Arial" w:hAnsi="Arial" w:cs="Arial"/>
        </w:rPr>
        <w:t>for trust.</w:t>
      </w:r>
    </w:p>
    <w:p w14:paraId="729F1A68" w14:textId="77777777" w:rsidR="006F5C40" w:rsidRPr="00C93423" w:rsidRDefault="006F5C40" w:rsidP="006F5C40">
      <w:pPr>
        <w:rPr>
          <w:rFonts w:ascii="Arial" w:hAnsi="Arial" w:cs="Arial"/>
        </w:rPr>
      </w:pPr>
    </w:p>
    <w:p w14:paraId="5CC4F613" w14:textId="77777777" w:rsidR="006F5C40" w:rsidRDefault="006F5C40" w:rsidP="006F5C40">
      <w:pPr>
        <w:pStyle w:val="Heading2"/>
      </w:pPr>
      <w:bookmarkStart w:id="5" w:name="_Toc219723110"/>
      <w:r w:rsidRPr="00C93423">
        <w:t xml:space="preserve">2.2 </w:t>
      </w:r>
      <w:r>
        <w:t xml:space="preserve">Principal of </w:t>
      </w:r>
      <w:r w:rsidRPr="00C93423">
        <w:t>Least Privilege</w:t>
      </w:r>
      <w:bookmarkEnd w:id="5"/>
      <w:r w:rsidRPr="00C93423">
        <w:t xml:space="preserve"> </w:t>
      </w:r>
    </w:p>
    <w:p w14:paraId="0B211F22" w14:textId="77777777" w:rsidR="006F5C40" w:rsidRPr="0098744E" w:rsidRDefault="006F5C40" w:rsidP="006F5C40">
      <w:r>
        <w:t>(PoLP)</w:t>
      </w:r>
    </w:p>
    <w:p w14:paraId="10B401DE" w14:textId="77777777" w:rsidR="006F5C40" w:rsidRPr="00C93423" w:rsidRDefault="006F5C40" w:rsidP="006F5C40">
      <w:pPr>
        <w:rPr>
          <w:rFonts w:ascii="Arial" w:hAnsi="Arial" w:cs="Arial"/>
        </w:rPr>
      </w:pPr>
      <w:r w:rsidRPr="00C93423">
        <w:rPr>
          <w:rFonts w:ascii="Arial" w:hAnsi="Arial" w:cs="Arial"/>
        </w:rPr>
        <w:t xml:space="preserve">Zero Trust enforces strict least privilege access, ensuring users and systems only have the permissions necessary to perform specific tasks. Access policies are dynamic, based on role, risk context, and </w:t>
      </w:r>
      <w:r>
        <w:rPr>
          <w:rFonts w:ascii="Arial" w:hAnsi="Arial" w:cs="Arial"/>
        </w:rPr>
        <w:t>other</w:t>
      </w:r>
      <w:r w:rsidRPr="00C93423">
        <w:rPr>
          <w:rFonts w:ascii="Arial" w:hAnsi="Arial" w:cs="Arial"/>
        </w:rPr>
        <w:t xml:space="preserve"> factors.</w:t>
      </w:r>
    </w:p>
    <w:p w14:paraId="64B8630F" w14:textId="77777777" w:rsidR="006F5C40" w:rsidRPr="00C93423" w:rsidRDefault="006F5C40" w:rsidP="006F5C40">
      <w:pPr>
        <w:rPr>
          <w:rFonts w:ascii="Arial" w:hAnsi="Arial" w:cs="Arial"/>
        </w:rPr>
      </w:pPr>
      <w:r w:rsidRPr="00C93423">
        <w:rPr>
          <w:rFonts w:ascii="Arial" w:hAnsi="Arial" w:cs="Arial"/>
        </w:rPr>
        <w:t xml:space="preserve">segmentation complements least privilege by isolating applications, workloads, and network segments. If a compromise occurs, lateral movement is restricted, reducing the potential </w:t>
      </w:r>
      <w:r>
        <w:rPr>
          <w:rFonts w:ascii="Arial" w:hAnsi="Arial" w:cs="Arial"/>
        </w:rPr>
        <w:t>wider breach,</w:t>
      </w:r>
      <w:r w:rsidRPr="00C93423">
        <w:rPr>
          <w:rFonts w:ascii="Arial" w:hAnsi="Arial" w:cs="Arial"/>
        </w:rPr>
        <w:t xml:space="preserve"> for example, a compromised developer workstation may access source code repositories in one segment but be blocked from sensitive customer data in another.</w:t>
      </w:r>
    </w:p>
    <w:p w14:paraId="10BD263F" w14:textId="77777777" w:rsidR="006F5C40" w:rsidRDefault="006F5C40" w:rsidP="006F5C40">
      <w:pPr>
        <w:rPr>
          <w:rFonts w:ascii="Arial" w:hAnsi="Arial" w:cs="Arial"/>
        </w:rPr>
      </w:pPr>
      <w:r w:rsidRPr="00C93423">
        <w:rPr>
          <w:rFonts w:ascii="Arial" w:hAnsi="Arial" w:cs="Arial"/>
        </w:rPr>
        <w:t xml:space="preserve">This principal contrasts sharply with traditional models where authenticated users often have broad, persistent access. Least privilege significantly reduces the impact of insider threats, stolen credentials, and automated </w:t>
      </w:r>
      <w:r w:rsidRPr="00C93423">
        <w:rPr>
          <w:rFonts w:ascii="Arial" w:hAnsi="Arial" w:cs="Arial"/>
        </w:rPr>
        <w:lastRenderedPageBreak/>
        <w:t>malware propagation by limiting the damage a compromised entity can inflict.</w:t>
      </w:r>
    </w:p>
    <w:p w14:paraId="4370F2AA" w14:textId="77777777" w:rsidR="006F5C40" w:rsidRPr="00004525" w:rsidRDefault="006F5C40" w:rsidP="006F5C40">
      <w:pPr>
        <w:rPr>
          <w:rFonts w:ascii="Arial" w:hAnsi="Arial" w:cs="Arial"/>
          <w:sz w:val="16"/>
          <w:szCs w:val="16"/>
        </w:rPr>
      </w:pPr>
      <w:r w:rsidRPr="00004525">
        <w:rPr>
          <w:rFonts w:ascii="Arial" w:hAnsi="Arial" w:cs="Arial"/>
          <w:sz w:val="16"/>
          <w:szCs w:val="16"/>
        </w:rPr>
        <w:t>“</w:t>
      </w:r>
      <w:proofErr w:type="gramStart"/>
      <w:r w:rsidRPr="00004525">
        <w:rPr>
          <w:rFonts w:ascii="Arial" w:hAnsi="Arial" w:cs="Arial"/>
          <w:color w:val="141414"/>
          <w:sz w:val="16"/>
          <w:szCs w:val="16"/>
          <w:shd w:val="clear" w:color="auto" w:fill="FFFFFF"/>
        </w:rPr>
        <w:t>is</w:t>
      </w:r>
      <w:proofErr w:type="gramEnd"/>
      <w:r w:rsidRPr="00004525">
        <w:rPr>
          <w:rFonts w:ascii="Arial" w:hAnsi="Arial" w:cs="Arial"/>
          <w:color w:val="141414"/>
          <w:sz w:val="16"/>
          <w:szCs w:val="16"/>
          <w:shd w:val="clear" w:color="auto" w:fill="FFFFFF"/>
        </w:rPr>
        <w:t xml:space="preserve"> an information security concept which maintains that a user or entity should only have access to the specific data, resources and applications needed to complete a required task.</w:t>
      </w:r>
      <w:sdt>
        <w:sdtPr>
          <w:rPr>
            <w:rFonts w:ascii="Arial" w:hAnsi="Arial" w:cs="Arial"/>
            <w:color w:val="141414"/>
            <w:sz w:val="16"/>
            <w:szCs w:val="16"/>
            <w:shd w:val="clear" w:color="auto" w:fill="FFFFFF"/>
          </w:rPr>
          <w:id w:val="1527138316"/>
          <w:citation/>
        </w:sdtPr>
        <w:sdtContent>
          <w:r>
            <w:rPr>
              <w:rFonts w:ascii="Arial" w:hAnsi="Arial" w:cs="Arial"/>
              <w:color w:val="141414"/>
              <w:sz w:val="16"/>
              <w:szCs w:val="16"/>
              <w:shd w:val="clear" w:color="auto" w:fill="FFFFFF"/>
            </w:rPr>
            <w:fldChar w:fldCharType="begin"/>
          </w:r>
          <w:r>
            <w:rPr>
              <w:rFonts w:ascii="Arial" w:hAnsi="Arial" w:cs="Arial"/>
              <w:color w:val="141414"/>
              <w:sz w:val="16"/>
              <w:szCs w:val="16"/>
              <w:shd w:val="clear" w:color="auto" w:fill="FFFFFF"/>
            </w:rPr>
            <w:instrText xml:space="preserve"> CITATION Pal25 \l 2057 </w:instrText>
          </w:r>
          <w:r>
            <w:rPr>
              <w:rFonts w:ascii="Arial" w:hAnsi="Arial" w:cs="Arial"/>
              <w:color w:val="141414"/>
              <w:sz w:val="16"/>
              <w:szCs w:val="16"/>
              <w:shd w:val="clear" w:color="auto" w:fill="FFFFFF"/>
            </w:rPr>
            <w:fldChar w:fldCharType="separate"/>
          </w:r>
          <w:r>
            <w:rPr>
              <w:rFonts w:ascii="Arial" w:hAnsi="Arial" w:cs="Arial"/>
              <w:noProof/>
              <w:color w:val="141414"/>
              <w:sz w:val="16"/>
              <w:szCs w:val="16"/>
              <w:shd w:val="clear" w:color="auto" w:fill="FFFFFF"/>
            </w:rPr>
            <w:t xml:space="preserve"> </w:t>
          </w:r>
          <w:r w:rsidRPr="00C60373">
            <w:rPr>
              <w:rFonts w:ascii="Arial" w:hAnsi="Arial" w:cs="Arial"/>
              <w:noProof/>
              <w:color w:val="141414"/>
              <w:sz w:val="16"/>
              <w:szCs w:val="16"/>
              <w:shd w:val="clear" w:color="auto" w:fill="FFFFFF"/>
            </w:rPr>
            <w:t>[2]</w:t>
          </w:r>
          <w:r>
            <w:rPr>
              <w:rFonts w:ascii="Arial" w:hAnsi="Arial" w:cs="Arial"/>
              <w:color w:val="141414"/>
              <w:sz w:val="16"/>
              <w:szCs w:val="16"/>
              <w:shd w:val="clear" w:color="auto" w:fill="FFFFFF"/>
            </w:rPr>
            <w:fldChar w:fldCharType="end"/>
          </w:r>
        </w:sdtContent>
      </w:sdt>
    </w:p>
    <w:p w14:paraId="5F1A2AF0" w14:textId="77777777" w:rsidR="006F5C40" w:rsidRPr="00004525" w:rsidRDefault="006F5C40" w:rsidP="006F5C40">
      <w:pPr>
        <w:rPr>
          <w:rFonts w:ascii="Arial" w:hAnsi="Arial" w:cs="Arial"/>
          <w:sz w:val="16"/>
          <w:szCs w:val="16"/>
        </w:rPr>
      </w:pPr>
    </w:p>
    <w:p w14:paraId="09EE2876" w14:textId="77777777" w:rsidR="006F5C40" w:rsidRPr="00C93423" w:rsidRDefault="006F5C40" w:rsidP="006F5C40">
      <w:pPr>
        <w:rPr>
          <w:rFonts w:ascii="Arial" w:hAnsi="Arial" w:cs="Arial"/>
        </w:rPr>
      </w:pPr>
    </w:p>
    <w:p w14:paraId="1092E03B" w14:textId="77777777" w:rsidR="006F5C40" w:rsidRPr="00C93423" w:rsidRDefault="006F5C40" w:rsidP="006F5C40">
      <w:pPr>
        <w:rPr>
          <w:rFonts w:ascii="Arial" w:hAnsi="Arial" w:cs="Arial"/>
        </w:rPr>
      </w:pPr>
    </w:p>
    <w:p w14:paraId="6DB0F519" w14:textId="77777777" w:rsidR="006F5C40" w:rsidRPr="00C93423" w:rsidRDefault="006F5C40" w:rsidP="006F5C40">
      <w:pPr>
        <w:pStyle w:val="Heading2"/>
      </w:pPr>
      <w:bookmarkStart w:id="6" w:name="_Toc219723111"/>
      <w:r w:rsidRPr="00C93423">
        <w:t>2.3 Assume Breach Mentality</w:t>
      </w:r>
      <w:bookmarkEnd w:id="6"/>
    </w:p>
    <w:p w14:paraId="38B7ACBB" w14:textId="77777777" w:rsidR="006F5C40" w:rsidRPr="00C93423" w:rsidRDefault="006F5C40" w:rsidP="006F5C40">
      <w:pPr>
        <w:rPr>
          <w:rFonts w:ascii="Arial" w:hAnsi="Arial" w:cs="Arial"/>
        </w:rPr>
      </w:pPr>
      <w:r w:rsidRPr="00C93423">
        <w:rPr>
          <w:rFonts w:ascii="Arial" w:hAnsi="Arial" w:cs="Arial"/>
        </w:rPr>
        <w:t>Zero Trust assumes that security breaches are inevitable. This mindset prioritizes rapid detection, containment, and response rather than relying solely on prevention.</w:t>
      </w:r>
    </w:p>
    <w:p w14:paraId="796A43F1" w14:textId="77777777" w:rsidR="006F5C40" w:rsidRPr="00C93423" w:rsidRDefault="006F5C40" w:rsidP="006F5C40">
      <w:pPr>
        <w:rPr>
          <w:rFonts w:ascii="Arial" w:hAnsi="Arial" w:cs="Arial"/>
        </w:rPr>
      </w:pPr>
      <w:r w:rsidRPr="00C93423">
        <w:rPr>
          <w:rFonts w:ascii="Arial" w:hAnsi="Arial" w:cs="Arial"/>
        </w:rPr>
        <w:t>Key practices include:</w:t>
      </w:r>
    </w:p>
    <w:p w14:paraId="7CBD75B9" w14:textId="77777777" w:rsidR="006F5C40" w:rsidRPr="00C93423" w:rsidRDefault="006F5C40" w:rsidP="006F5C40">
      <w:pPr>
        <w:rPr>
          <w:rFonts w:ascii="Arial" w:hAnsi="Arial" w:cs="Arial"/>
        </w:rPr>
      </w:pPr>
      <w:r w:rsidRPr="00C93423">
        <w:rPr>
          <w:rFonts w:ascii="Arial" w:hAnsi="Arial" w:cs="Arial"/>
        </w:rPr>
        <w:t>Continuous monitoring of activity: Real-time tracking of user, endpoint, and cloud workload behaviour.</w:t>
      </w:r>
    </w:p>
    <w:p w14:paraId="0B5A401C" w14:textId="77777777" w:rsidR="006F5C40" w:rsidRPr="00C93423" w:rsidRDefault="006F5C40" w:rsidP="006F5C40">
      <w:pPr>
        <w:rPr>
          <w:rFonts w:ascii="Arial" w:hAnsi="Arial" w:cs="Arial"/>
        </w:rPr>
      </w:pPr>
      <w:r w:rsidRPr="00C93423">
        <w:rPr>
          <w:rFonts w:ascii="Arial" w:hAnsi="Arial" w:cs="Arial"/>
        </w:rPr>
        <w:t>Comprehensive logging and analysis: Recording all access events for forensic investigation.</w:t>
      </w:r>
    </w:p>
    <w:p w14:paraId="205A1611" w14:textId="77777777" w:rsidR="006F5C40" w:rsidRPr="00C93423" w:rsidRDefault="006F5C40" w:rsidP="006F5C40">
      <w:pPr>
        <w:rPr>
          <w:rFonts w:ascii="Arial" w:hAnsi="Arial" w:cs="Arial"/>
        </w:rPr>
      </w:pPr>
      <w:r w:rsidRPr="00C93423">
        <w:rPr>
          <w:rFonts w:ascii="Arial" w:hAnsi="Arial" w:cs="Arial"/>
        </w:rPr>
        <w:t>Behavioural analytics: Utilizing AI and machine learning to detect anomalous activities that may indicate a breach.</w:t>
      </w:r>
    </w:p>
    <w:p w14:paraId="3B0D3DE0" w14:textId="77777777" w:rsidR="006F5C40" w:rsidRPr="00C93423" w:rsidRDefault="006F5C40" w:rsidP="006F5C40">
      <w:pPr>
        <w:rPr>
          <w:rFonts w:ascii="Arial" w:hAnsi="Arial" w:cs="Arial"/>
        </w:rPr>
      </w:pPr>
      <w:r w:rsidRPr="00C93423">
        <w:rPr>
          <w:rFonts w:ascii="Arial" w:hAnsi="Arial" w:cs="Arial"/>
        </w:rPr>
        <w:t>Automated response mechanisms: Pre-defined workflows to isolate compromised systems, revoke credentials, and initiate remediation without manual intervention.</w:t>
      </w:r>
    </w:p>
    <w:p w14:paraId="060BA0F5" w14:textId="77777777" w:rsidR="006F5C40" w:rsidRPr="00C93423" w:rsidRDefault="006F5C40" w:rsidP="006F5C40">
      <w:pPr>
        <w:rPr>
          <w:rFonts w:ascii="Arial" w:hAnsi="Arial" w:cs="Arial"/>
        </w:rPr>
      </w:pPr>
      <w:r w:rsidRPr="00C93423">
        <w:rPr>
          <w:rFonts w:ascii="Arial" w:hAnsi="Arial" w:cs="Arial"/>
        </w:rPr>
        <w:t>By assuming breach, organizations design their systems to limit damage, recover quickly, and maintain operational continuity. This proactive approach shifts the focus from preventing all breaches to minimizing their impact.</w:t>
      </w:r>
    </w:p>
    <w:p w14:paraId="072A7DAC" w14:textId="77777777" w:rsidR="006F5C40" w:rsidRPr="00C93423" w:rsidRDefault="006F5C40" w:rsidP="006F5C40">
      <w:pPr>
        <w:rPr>
          <w:rFonts w:ascii="Arial" w:hAnsi="Arial" w:cs="Arial"/>
        </w:rPr>
      </w:pPr>
    </w:p>
    <w:p w14:paraId="0423D879" w14:textId="77777777" w:rsidR="006F5C40" w:rsidRPr="00C93423" w:rsidRDefault="006F5C40" w:rsidP="006F5C40">
      <w:pPr>
        <w:pStyle w:val="Heading2"/>
      </w:pPr>
      <w:bookmarkStart w:id="7" w:name="_Toc219723112"/>
      <w:r w:rsidRPr="00C93423">
        <w:t>3. Traditional Perimeter-Based Security Models</w:t>
      </w:r>
      <w:bookmarkEnd w:id="7"/>
    </w:p>
    <w:p w14:paraId="6E345B24" w14:textId="77777777" w:rsidR="006F5C40" w:rsidRPr="00C93423" w:rsidRDefault="006F5C40" w:rsidP="006F5C40">
      <w:pPr>
        <w:pStyle w:val="Heading2"/>
      </w:pPr>
      <w:bookmarkStart w:id="8" w:name="_Toc219723113"/>
      <w:r w:rsidRPr="00C93423">
        <w:t>3.1 Overview of Perimeter Security</w:t>
      </w:r>
      <w:bookmarkEnd w:id="8"/>
    </w:p>
    <w:p w14:paraId="69997554" w14:textId="77777777" w:rsidR="006F5C40" w:rsidRPr="00C93423" w:rsidRDefault="006F5C40" w:rsidP="006F5C40">
      <w:pPr>
        <w:rPr>
          <w:rFonts w:ascii="Arial" w:hAnsi="Arial" w:cs="Arial"/>
        </w:rPr>
      </w:pPr>
      <w:r w:rsidRPr="00C93423">
        <w:rPr>
          <w:rFonts w:ascii="Arial" w:hAnsi="Arial" w:cs="Arial"/>
        </w:rPr>
        <w:t>Perimeter-based security models rely on establishing a trusted internal network protected by defensive controls at the network boundary. Common mechanisms include firewalls, VPNs, intrusion detection systems, once authenticated, internal users face minimal restrictions, reflecting the implicit trust model.</w:t>
      </w:r>
    </w:p>
    <w:p w14:paraId="3F36FE18" w14:textId="77777777" w:rsidR="006F5C40" w:rsidRDefault="006F5C40" w:rsidP="006F5C40">
      <w:pPr>
        <w:rPr>
          <w:rFonts w:ascii="Arial" w:hAnsi="Arial" w:cs="Arial"/>
        </w:rPr>
      </w:pPr>
      <w:r w:rsidRPr="00C93423">
        <w:rPr>
          <w:rFonts w:ascii="Arial" w:hAnsi="Arial" w:cs="Arial"/>
        </w:rPr>
        <w:t>This architecture simplified access management and was effective in centralized environments where users, applications, and data resided on premises.</w:t>
      </w:r>
    </w:p>
    <w:p w14:paraId="3BBEABBF" w14:textId="77777777" w:rsidR="006F5C40" w:rsidRPr="00D14BC4" w:rsidRDefault="006F5C40" w:rsidP="006F5C40">
      <w:pPr>
        <w:rPr>
          <w:rFonts w:ascii="Arial" w:hAnsi="Arial" w:cs="Arial"/>
          <w:sz w:val="16"/>
          <w:szCs w:val="16"/>
        </w:rPr>
      </w:pPr>
      <w:r w:rsidRPr="00D14BC4">
        <w:rPr>
          <w:rFonts w:ascii="Arial" w:hAnsi="Arial" w:cs="Arial"/>
          <w:color w:val="242424"/>
          <w:spacing w:val="-1"/>
          <w:sz w:val="16"/>
          <w:szCs w:val="16"/>
          <w:shd w:val="clear" w:color="auto" w:fill="FFFFFF"/>
        </w:rPr>
        <w:t>net</w:t>
      </w:r>
      <w:r w:rsidRPr="00D14BC4">
        <w:rPr>
          <w:rStyle w:val="Strong"/>
          <w:rFonts w:ascii="Arial" w:hAnsi="Arial" w:cs="Arial"/>
          <w:color w:val="242424"/>
          <w:spacing w:val="-1"/>
          <w:sz w:val="16"/>
          <w:szCs w:val="16"/>
        </w:rPr>
        <w:t>work perimeter is the line that separates an organization’s internal network, ofte</w:t>
      </w:r>
      <w:r w:rsidRPr="00D14BC4">
        <w:rPr>
          <w:rStyle w:val="Emphasis"/>
          <w:rFonts w:ascii="Arial" w:hAnsi="Arial" w:cs="Arial"/>
          <w:b/>
          <w:bCs/>
          <w:color w:val="242424"/>
          <w:spacing w:val="-1"/>
          <w:sz w:val="16"/>
          <w:szCs w:val="16"/>
        </w:rPr>
        <w:t>n referred to as the “trusted network,”</w:t>
      </w:r>
      <w:r w:rsidRPr="00D14BC4">
        <w:rPr>
          <w:rStyle w:val="apple-converted-space"/>
          <w:rFonts w:ascii="Arial" w:hAnsi="Arial" w:cs="Arial"/>
          <w:i/>
          <w:iCs/>
          <w:color w:val="242424"/>
          <w:spacing w:val="-1"/>
          <w:sz w:val="16"/>
          <w:szCs w:val="16"/>
        </w:rPr>
        <w:t> </w:t>
      </w:r>
      <w:r w:rsidRPr="00D14BC4">
        <w:rPr>
          <w:rStyle w:val="Emphasis"/>
          <w:rFonts w:ascii="Arial" w:hAnsi="Arial" w:cs="Arial"/>
          <w:color w:val="242424"/>
          <w:spacing w:val="-1"/>
          <w:sz w:val="16"/>
          <w:szCs w:val="16"/>
        </w:rPr>
        <w:t>f</w:t>
      </w:r>
      <w:r w:rsidRPr="00D14BC4">
        <w:rPr>
          <w:rFonts w:ascii="Arial" w:hAnsi="Arial" w:cs="Arial"/>
          <w:color w:val="242424"/>
          <w:spacing w:val="-1"/>
          <w:sz w:val="16"/>
          <w:szCs w:val="16"/>
          <w:shd w:val="clear" w:color="auto" w:fill="FFFFFF"/>
        </w:rPr>
        <w:t>rom the external or untrusted network</w:t>
      </w:r>
      <w:sdt>
        <w:sdtPr>
          <w:rPr>
            <w:rFonts w:ascii="Arial" w:hAnsi="Arial" w:cs="Arial"/>
            <w:color w:val="242424"/>
            <w:spacing w:val="-1"/>
            <w:sz w:val="16"/>
            <w:szCs w:val="16"/>
            <w:shd w:val="clear" w:color="auto" w:fill="FFFFFF"/>
          </w:rPr>
          <w:id w:val="-1267689837"/>
          <w:citation/>
        </w:sdtPr>
        <w:sdtContent>
          <w:r>
            <w:rPr>
              <w:rFonts w:ascii="Arial" w:hAnsi="Arial" w:cs="Arial"/>
              <w:color w:val="242424"/>
              <w:spacing w:val="-1"/>
              <w:sz w:val="16"/>
              <w:szCs w:val="16"/>
              <w:shd w:val="clear" w:color="auto" w:fill="FFFFFF"/>
            </w:rPr>
            <w:fldChar w:fldCharType="begin"/>
          </w:r>
          <w:r>
            <w:rPr>
              <w:rFonts w:ascii="Arial" w:hAnsi="Arial" w:cs="Arial"/>
              <w:color w:val="242424"/>
              <w:spacing w:val="-1"/>
              <w:sz w:val="16"/>
              <w:szCs w:val="16"/>
              <w:shd w:val="clear" w:color="auto" w:fill="FFFFFF"/>
            </w:rPr>
            <w:instrText xml:space="preserve"> CITATION DrT23 \l 2057 </w:instrText>
          </w:r>
          <w:r>
            <w:rPr>
              <w:rFonts w:ascii="Arial" w:hAnsi="Arial" w:cs="Arial"/>
              <w:color w:val="242424"/>
              <w:spacing w:val="-1"/>
              <w:sz w:val="16"/>
              <w:szCs w:val="16"/>
              <w:shd w:val="clear" w:color="auto" w:fill="FFFFFF"/>
            </w:rPr>
            <w:fldChar w:fldCharType="separate"/>
          </w:r>
          <w:r>
            <w:rPr>
              <w:rFonts w:ascii="Arial" w:hAnsi="Arial" w:cs="Arial"/>
              <w:noProof/>
              <w:color w:val="242424"/>
              <w:spacing w:val="-1"/>
              <w:sz w:val="16"/>
              <w:szCs w:val="16"/>
              <w:shd w:val="clear" w:color="auto" w:fill="FFFFFF"/>
            </w:rPr>
            <w:t xml:space="preserve"> </w:t>
          </w:r>
          <w:r w:rsidRPr="00C60373">
            <w:rPr>
              <w:rFonts w:ascii="Arial" w:hAnsi="Arial" w:cs="Arial"/>
              <w:noProof/>
              <w:color w:val="242424"/>
              <w:spacing w:val="-1"/>
              <w:sz w:val="16"/>
              <w:szCs w:val="16"/>
              <w:shd w:val="clear" w:color="auto" w:fill="FFFFFF"/>
            </w:rPr>
            <w:t>[3]</w:t>
          </w:r>
          <w:r>
            <w:rPr>
              <w:rFonts w:ascii="Arial" w:hAnsi="Arial" w:cs="Arial"/>
              <w:color w:val="242424"/>
              <w:spacing w:val="-1"/>
              <w:sz w:val="16"/>
              <w:szCs w:val="16"/>
              <w:shd w:val="clear" w:color="auto" w:fill="FFFFFF"/>
            </w:rPr>
            <w:fldChar w:fldCharType="end"/>
          </w:r>
        </w:sdtContent>
      </w:sdt>
    </w:p>
    <w:p w14:paraId="1CCF8DBD" w14:textId="77777777" w:rsidR="006F5C40" w:rsidRPr="00C93423" w:rsidRDefault="006F5C40" w:rsidP="006F5C40">
      <w:pPr>
        <w:pStyle w:val="Heading2"/>
      </w:pPr>
      <w:bookmarkStart w:id="9" w:name="_Toc219723114"/>
      <w:r w:rsidRPr="00C93423">
        <w:t>3.2 Limitations of Perimeter-Based Approaches</w:t>
      </w:r>
      <w:bookmarkEnd w:id="9"/>
    </w:p>
    <w:p w14:paraId="617D4CD9" w14:textId="77777777" w:rsidR="006F5C40" w:rsidRPr="00C93423" w:rsidRDefault="006F5C40" w:rsidP="006F5C40">
      <w:pPr>
        <w:rPr>
          <w:rFonts w:ascii="Arial" w:hAnsi="Arial" w:cs="Arial"/>
        </w:rPr>
      </w:pPr>
      <w:r w:rsidRPr="00C93423">
        <w:rPr>
          <w:rFonts w:ascii="Arial" w:hAnsi="Arial" w:cs="Arial"/>
        </w:rPr>
        <w:t>Perimeter-based models face significant limitations in modern contexts:</w:t>
      </w:r>
    </w:p>
    <w:p w14:paraId="1EF9FBB9" w14:textId="77777777" w:rsidR="006F5C40" w:rsidRPr="00C93423" w:rsidRDefault="006F5C40" w:rsidP="006F5C40">
      <w:pPr>
        <w:rPr>
          <w:rFonts w:ascii="Arial" w:hAnsi="Arial" w:cs="Arial"/>
        </w:rPr>
      </w:pPr>
      <w:r w:rsidRPr="00C93423">
        <w:rPr>
          <w:rFonts w:ascii="Arial" w:hAnsi="Arial" w:cs="Arial"/>
        </w:rPr>
        <w:t>Distributed environments: Remote work, cloud services, and SaaS bypass network perimeters, reducing control over access.</w:t>
      </w:r>
    </w:p>
    <w:p w14:paraId="773AA858" w14:textId="77777777" w:rsidR="006F5C40" w:rsidRPr="00C93423" w:rsidRDefault="006F5C40" w:rsidP="006F5C40">
      <w:pPr>
        <w:rPr>
          <w:rFonts w:ascii="Arial" w:hAnsi="Arial" w:cs="Arial"/>
        </w:rPr>
      </w:pPr>
      <w:r w:rsidRPr="00C93423">
        <w:rPr>
          <w:rFonts w:ascii="Arial" w:hAnsi="Arial" w:cs="Arial"/>
        </w:rPr>
        <w:t>Excessive trust: Once inside the perimeter, users often gain broad access, increasing the risk from compromised credentials.</w:t>
      </w:r>
    </w:p>
    <w:p w14:paraId="20592464" w14:textId="77777777" w:rsidR="006F5C40" w:rsidRDefault="006F5C40" w:rsidP="006F5C40">
      <w:pPr>
        <w:rPr>
          <w:rFonts w:ascii="Arial" w:hAnsi="Arial" w:cs="Arial"/>
        </w:rPr>
      </w:pPr>
      <w:r w:rsidRPr="00C93423">
        <w:rPr>
          <w:rFonts w:ascii="Arial" w:hAnsi="Arial" w:cs="Arial"/>
        </w:rPr>
        <w:lastRenderedPageBreak/>
        <w:t>Limited visibility: Internal activities are poorly monitored, delaying detection of lateral movement and insider threats.</w:t>
      </w:r>
    </w:p>
    <w:p w14:paraId="16D5E3E0" w14:textId="77777777" w:rsidR="006F5C40" w:rsidRPr="00C93423" w:rsidRDefault="006F5C40" w:rsidP="006F5C40">
      <w:pPr>
        <w:rPr>
          <w:rFonts w:ascii="Arial" w:hAnsi="Arial" w:cs="Arial"/>
        </w:rPr>
      </w:pPr>
    </w:p>
    <w:p w14:paraId="2693D028" w14:textId="77777777" w:rsidR="006F5C40" w:rsidRPr="00C93423" w:rsidRDefault="006F5C40" w:rsidP="006F5C40">
      <w:pPr>
        <w:rPr>
          <w:rFonts w:ascii="Arial" w:hAnsi="Arial" w:cs="Arial"/>
        </w:rPr>
      </w:pPr>
      <w:r w:rsidRPr="00C93423">
        <w:rPr>
          <w:rFonts w:ascii="Arial" w:hAnsi="Arial" w:cs="Arial"/>
        </w:rPr>
        <w:t>Single points of failure: VPNs and perimeter devices can become bottlenecks or compromise points if breached.</w:t>
      </w:r>
    </w:p>
    <w:p w14:paraId="0FA568D3" w14:textId="77777777" w:rsidR="006F5C40" w:rsidRDefault="006F5C40" w:rsidP="006F5C40">
      <w:pPr>
        <w:rPr>
          <w:rFonts w:ascii="Arial" w:hAnsi="Arial" w:cs="Arial"/>
        </w:rPr>
      </w:pPr>
      <w:r w:rsidRPr="00C93423">
        <w:rPr>
          <w:rFonts w:ascii="Arial" w:hAnsi="Arial" w:cs="Arial"/>
        </w:rPr>
        <w:t>High-profile breaches, such as the 2017 Equifax incident, exploited perimeter weaknesses and insufficient internal monitoring, demonstrating the limitations of perimeter-based trust assumptions.</w:t>
      </w:r>
    </w:p>
    <w:p w14:paraId="57B31568" w14:textId="77777777" w:rsidR="006F5C40" w:rsidRPr="00087177" w:rsidRDefault="006F5C40" w:rsidP="006F5C40">
      <w:pPr>
        <w:rPr>
          <w:rFonts w:ascii="Arial" w:hAnsi="Arial" w:cs="Arial"/>
          <w:sz w:val="16"/>
          <w:szCs w:val="16"/>
        </w:rPr>
      </w:pPr>
      <w:r w:rsidRPr="00087177">
        <w:rPr>
          <w:rFonts w:ascii="Arial" w:hAnsi="Arial" w:cs="Arial"/>
          <w:sz w:val="16"/>
          <w:szCs w:val="16"/>
        </w:rPr>
        <w:t>“The FCA has fined Equifax Ltd (Equifax) £11,164,400 for failing to manage and monitor the security of UK consumer data it had outsourced to its parent company based in the US. The breach allowed hackers to access the personal data of millions of people and exposed UK consumers to the risk of financial crime”</w:t>
      </w:r>
      <w:sdt>
        <w:sdtPr>
          <w:rPr>
            <w:rFonts w:ascii="Arial" w:hAnsi="Arial" w:cs="Arial"/>
            <w:sz w:val="16"/>
            <w:szCs w:val="16"/>
          </w:rPr>
          <w:id w:val="2138295381"/>
          <w:citation/>
        </w:sdtPr>
        <w:sdtContent>
          <w:r>
            <w:rPr>
              <w:rFonts w:ascii="Arial" w:hAnsi="Arial" w:cs="Arial"/>
              <w:sz w:val="16"/>
              <w:szCs w:val="16"/>
            </w:rPr>
            <w:fldChar w:fldCharType="begin"/>
          </w:r>
          <w:r>
            <w:rPr>
              <w:rFonts w:ascii="Arial" w:hAnsi="Arial" w:cs="Arial"/>
              <w:sz w:val="16"/>
              <w:szCs w:val="16"/>
            </w:rPr>
            <w:instrText xml:space="preserve"> CITATION FCA23 \l 2057 </w:instrText>
          </w:r>
          <w:r>
            <w:rPr>
              <w:rFonts w:ascii="Arial" w:hAnsi="Arial" w:cs="Arial"/>
              <w:sz w:val="16"/>
              <w:szCs w:val="16"/>
            </w:rPr>
            <w:fldChar w:fldCharType="separate"/>
          </w:r>
          <w:r>
            <w:rPr>
              <w:rFonts w:ascii="Arial" w:hAnsi="Arial" w:cs="Arial"/>
              <w:noProof/>
              <w:sz w:val="16"/>
              <w:szCs w:val="16"/>
            </w:rPr>
            <w:t xml:space="preserve"> </w:t>
          </w:r>
          <w:r w:rsidRPr="00C60373">
            <w:rPr>
              <w:rFonts w:ascii="Arial" w:hAnsi="Arial" w:cs="Arial"/>
              <w:noProof/>
              <w:sz w:val="16"/>
              <w:szCs w:val="16"/>
            </w:rPr>
            <w:t>[4]</w:t>
          </w:r>
          <w:r>
            <w:rPr>
              <w:rFonts w:ascii="Arial" w:hAnsi="Arial" w:cs="Arial"/>
              <w:sz w:val="16"/>
              <w:szCs w:val="16"/>
            </w:rPr>
            <w:fldChar w:fldCharType="end"/>
          </w:r>
        </w:sdtContent>
      </w:sdt>
    </w:p>
    <w:p w14:paraId="0C491DD0" w14:textId="77777777" w:rsidR="006F5C40" w:rsidRPr="00C93423" w:rsidRDefault="006F5C40" w:rsidP="006F5C40">
      <w:pPr>
        <w:rPr>
          <w:rFonts w:ascii="Arial" w:hAnsi="Arial" w:cs="Arial"/>
        </w:rPr>
      </w:pPr>
    </w:p>
    <w:p w14:paraId="6C095EAB" w14:textId="77777777" w:rsidR="006F5C40" w:rsidRPr="00C93423" w:rsidRDefault="006F5C40" w:rsidP="006F5C40">
      <w:pPr>
        <w:pStyle w:val="Heading2"/>
      </w:pPr>
      <w:bookmarkStart w:id="10" w:name="_Toc219723115"/>
      <w:r w:rsidRPr="00C93423">
        <w:t>4. Comparative Analysis: Zero Trust vs. Traditional Security Models</w:t>
      </w:r>
      <w:bookmarkEnd w:id="10"/>
    </w:p>
    <w:p w14:paraId="3E81C979" w14:textId="77777777" w:rsidR="006F5C40" w:rsidRPr="00C93423" w:rsidRDefault="006F5C40" w:rsidP="006F5C40">
      <w:pPr>
        <w:rPr>
          <w:rFonts w:ascii="Arial" w:hAnsi="Arial" w:cs="Arial"/>
        </w:rPr>
      </w:pPr>
      <w:r w:rsidRPr="00C93423">
        <w:rPr>
          <w:rFonts w:ascii="Arial" w:hAnsi="Arial" w:cs="Arial"/>
        </w:rPr>
        <w:t>4.1 Security Effectiveness</w:t>
      </w:r>
    </w:p>
    <w:p w14:paraId="141AEA78" w14:textId="77777777" w:rsidR="006F5C40" w:rsidRPr="00C93423" w:rsidRDefault="006F5C40" w:rsidP="006F5C40">
      <w:pPr>
        <w:rPr>
          <w:rFonts w:ascii="Arial" w:hAnsi="Arial" w:cs="Arial"/>
        </w:rPr>
      </w:pPr>
      <w:r w:rsidRPr="00C93423">
        <w:rPr>
          <w:rFonts w:ascii="Arial" w:hAnsi="Arial" w:cs="Arial"/>
        </w:rPr>
        <w:t>Zero Trust provides stronger security by enforcing continuous verification and strict access controls, significantly constraining lateral movement and reducing breaches. Traditional models grant broad access after initial authentication, often allowing attackers to escalate privileges and access critical assets with minimal detection.</w:t>
      </w:r>
    </w:p>
    <w:p w14:paraId="67A1CA51" w14:textId="77777777" w:rsidR="006F5C40" w:rsidRPr="00C93423" w:rsidRDefault="006F5C40" w:rsidP="006F5C40">
      <w:pPr>
        <w:rPr>
          <w:rFonts w:ascii="Arial" w:hAnsi="Arial" w:cs="Arial"/>
        </w:rPr>
      </w:pPr>
    </w:p>
    <w:p w14:paraId="44DB85A1" w14:textId="77777777" w:rsidR="006F5C40" w:rsidRPr="00C93423" w:rsidRDefault="006F5C40" w:rsidP="006F5C40">
      <w:pPr>
        <w:rPr>
          <w:rFonts w:ascii="Arial" w:hAnsi="Arial" w:cs="Arial"/>
        </w:rPr>
      </w:pPr>
      <w:r w:rsidRPr="00C93423">
        <w:rPr>
          <w:rFonts w:ascii="Arial" w:hAnsi="Arial" w:cs="Arial"/>
        </w:rPr>
        <w:t>4.2 Visibility and Monitoring</w:t>
      </w:r>
    </w:p>
    <w:p w14:paraId="34A24329" w14:textId="77777777" w:rsidR="006F5C40" w:rsidRPr="00C93423" w:rsidRDefault="006F5C40" w:rsidP="006F5C40">
      <w:pPr>
        <w:rPr>
          <w:rFonts w:ascii="Arial" w:hAnsi="Arial" w:cs="Arial"/>
        </w:rPr>
      </w:pPr>
      <w:r w:rsidRPr="00C93423">
        <w:rPr>
          <w:rFonts w:ascii="Arial" w:hAnsi="Arial" w:cs="Arial"/>
        </w:rPr>
        <w:t xml:space="preserve">Zero Trust emphasizes comprehensive visibility across all users, devices, and workloads through continuous </w:t>
      </w:r>
      <w:r w:rsidRPr="00C93423">
        <w:rPr>
          <w:rFonts w:ascii="Arial" w:hAnsi="Arial" w:cs="Arial"/>
        </w:rPr>
        <w:t>monitoring, logging, and behavioural analytics. Perimeter-based models primarily monitor network edges, leaving internal activity largely opaque, leading to delayed breach detection.</w:t>
      </w:r>
    </w:p>
    <w:p w14:paraId="4FF75549" w14:textId="77777777" w:rsidR="006F5C40" w:rsidRPr="00C93423" w:rsidRDefault="006F5C40" w:rsidP="006F5C40">
      <w:pPr>
        <w:rPr>
          <w:rFonts w:ascii="Arial" w:hAnsi="Arial" w:cs="Arial"/>
        </w:rPr>
      </w:pPr>
    </w:p>
    <w:p w14:paraId="5E8F9FBE" w14:textId="77777777" w:rsidR="006F5C40" w:rsidRPr="00C93423" w:rsidRDefault="006F5C40" w:rsidP="006F5C40">
      <w:pPr>
        <w:pStyle w:val="Heading2"/>
      </w:pPr>
      <w:bookmarkStart w:id="11" w:name="_Toc219723116"/>
      <w:r w:rsidRPr="00C93423">
        <w:t>4.3 Scalability and Flexibility</w:t>
      </w:r>
      <w:bookmarkEnd w:id="11"/>
    </w:p>
    <w:p w14:paraId="46F02E24" w14:textId="77777777" w:rsidR="006F5C40" w:rsidRPr="00C93423" w:rsidRDefault="006F5C40" w:rsidP="006F5C40">
      <w:pPr>
        <w:rPr>
          <w:rFonts w:ascii="Arial" w:hAnsi="Arial" w:cs="Arial"/>
        </w:rPr>
      </w:pPr>
      <w:r w:rsidRPr="00C93423">
        <w:rPr>
          <w:rFonts w:ascii="Arial" w:hAnsi="Arial" w:cs="Arial"/>
        </w:rPr>
        <w:t xml:space="preserve">ZTA is inherently scalable for hybrid and cloud-native environments, leveraging identity-based access to enable secure connections without exposing internal networks. Perimeter-based architectures struggle with scalability, requiring complex VPNs, network segmentation, and firewall rules that increase management </w:t>
      </w:r>
      <w:r>
        <w:rPr>
          <w:rFonts w:ascii="Arial" w:hAnsi="Arial" w:cs="Arial"/>
        </w:rPr>
        <w:t>complexity.</w:t>
      </w:r>
    </w:p>
    <w:p w14:paraId="0726E70F" w14:textId="77777777" w:rsidR="006F5C40" w:rsidRPr="00C93423" w:rsidRDefault="006F5C40" w:rsidP="006F5C40">
      <w:pPr>
        <w:rPr>
          <w:rFonts w:ascii="Arial" w:hAnsi="Arial" w:cs="Arial"/>
        </w:rPr>
      </w:pPr>
    </w:p>
    <w:p w14:paraId="7A7AE4F7" w14:textId="77777777" w:rsidR="006F5C40" w:rsidRDefault="006F5C40" w:rsidP="006F5C40">
      <w:pPr>
        <w:rPr>
          <w:rFonts w:ascii="Arial" w:hAnsi="Arial" w:cs="Arial"/>
        </w:rPr>
      </w:pPr>
    </w:p>
    <w:p w14:paraId="57AED29D" w14:textId="77777777" w:rsidR="006F5C40" w:rsidRDefault="006F5C40" w:rsidP="006F5C40">
      <w:pPr>
        <w:rPr>
          <w:rFonts w:ascii="Arial" w:hAnsi="Arial" w:cs="Arial"/>
        </w:rPr>
      </w:pPr>
    </w:p>
    <w:p w14:paraId="68D2A6AD" w14:textId="77777777" w:rsidR="006F5C40" w:rsidRDefault="006F5C40" w:rsidP="006F5C40">
      <w:pPr>
        <w:rPr>
          <w:rFonts w:ascii="Arial" w:hAnsi="Arial" w:cs="Arial"/>
        </w:rPr>
      </w:pPr>
    </w:p>
    <w:p w14:paraId="74512C49" w14:textId="77777777" w:rsidR="006F5C40" w:rsidRDefault="006F5C40" w:rsidP="006F5C40">
      <w:pPr>
        <w:rPr>
          <w:rFonts w:ascii="Arial" w:hAnsi="Arial" w:cs="Arial"/>
        </w:rPr>
      </w:pPr>
    </w:p>
    <w:p w14:paraId="691CECDF" w14:textId="77777777" w:rsidR="006F5C40" w:rsidRDefault="006F5C40" w:rsidP="006F5C40">
      <w:pPr>
        <w:rPr>
          <w:rFonts w:ascii="Arial" w:hAnsi="Arial" w:cs="Arial"/>
        </w:rPr>
      </w:pPr>
    </w:p>
    <w:p w14:paraId="15B806B3" w14:textId="77777777" w:rsidR="006F5C40" w:rsidRDefault="006F5C40" w:rsidP="006F5C40">
      <w:pPr>
        <w:rPr>
          <w:rFonts w:ascii="Arial" w:hAnsi="Arial" w:cs="Arial"/>
        </w:rPr>
      </w:pPr>
    </w:p>
    <w:p w14:paraId="4FE5B2C7" w14:textId="77777777" w:rsidR="006F5C40" w:rsidRDefault="006F5C40" w:rsidP="006F5C40">
      <w:pPr>
        <w:rPr>
          <w:rFonts w:ascii="Arial" w:hAnsi="Arial" w:cs="Arial"/>
        </w:rPr>
      </w:pPr>
    </w:p>
    <w:p w14:paraId="3A086D83" w14:textId="77777777" w:rsidR="006F5C40" w:rsidRDefault="006F5C40" w:rsidP="006F5C40">
      <w:pPr>
        <w:rPr>
          <w:rFonts w:ascii="Arial" w:hAnsi="Arial" w:cs="Arial"/>
        </w:rPr>
      </w:pPr>
    </w:p>
    <w:p w14:paraId="705DFFAC" w14:textId="77777777" w:rsidR="006F5C40" w:rsidRDefault="006F5C40" w:rsidP="006F5C40">
      <w:pPr>
        <w:rPr>
          <w:rFonts w:ascii="Arial" w:hAnsi="Arial" w:cs="Arial"/>
        </w:rPr>
      </w:pPr>
    </w:p>
    <w:p w14:paraId="61265574" w14:textId="77777777" w:rsidR="006F5C40" w:rsidRDefault="006F5C40" w:rsidP="006F5C40">
      <w:pPr>
        <w:rPr>
          <w:rFonts w:ascii="Arial" w:hAnsi="Arial" w:cs="Arial"/>
        </w:rPr>
      </w:pPr>
    </w:p>
    <w:p w14:paraId="16A9399B" w14:textId="77777777" w:rsidR="006F5C40" w:rsidRDefault="006F5C40" w:rsidP="006F5C40">
      <w:pPr>
        <w:rPr>
          <w:rFonts w:ascii="Arial" w:hAnsi="Arial" w:cs="Arial"/>
        </w:rPr>
      </w:pPr>
    </w:p>
    <w:p w14:paraId="7513A973" w14:textId="77777777" w:rsidR="006F5C40" w:rsidRDefault="006F5C40" w:rsidP="006F5C40">
      <w:pPr>
        <w:rPr>
          <w:rFonts w:ascii="Arial" w:hAnsi="Arial" w:cs="Arial"/>
        </w:rPr>
      </w:pPr>
    </w:p>
    <w:p w14:paraId="0E589F2F" w14:textId="77777777" w:rsidR="006F5C40" w:rsidRDefault="006F5C40" w:rsidP="006F5C40">
      <w:pPr>
        <w:rPr>
          <w:rFonts w:ascii="Arial" w:hAnsi="Arial" w:cs="Arial"/>
        </w:rPr>
      </w:pPr>
    </w:p>
    <w:p w14:paraId="78DF9208" w14:textId="77777777" w:rsidR="006F5C40" w:rsidRDefault="006F5C40" w:rsidP="006F5C40">
      <w:pPr>
        <w:rPr>
          <w:rFonts w:ascii="Arial" w:hAnsi="Arial" w:cs="Arial"/>
        </w:rPr>
      </w:pPr>
    </w:p>
    <w:p w14:paraId="33F23372" w14:textId="77777777" w:rsidR="006F5C40" w:rsidRDefault="006F5C40" w:rsidP="006F5C40">
      <w:pPr>
        <w:rPr>
          <w:rFonts w:ascii="Arial" w:hAnsi="Arial" w:cs="Arial"/>
        </w:rPr>
      </w:pPr>
    </w:p>
    <w:p w14:paraId="6DAC5D86" w14:textId="77777777" w:rsidR="006F5C40" w:rsidRDefault="006F5C40" w:rsidP="006F5C40">
      <w:pPr>
        <w:rPr>
          <w:rFonts w:ascii="Arial" w:hAnsi="Arial" w:cs="Arial"/>
        </w:rPr>
      </w:pPr>
    </w:p>
    <w:p w14:paraId="088CD7F7" w14:textId="77777777" w:rsidR="006F5C40" w:rsidRDefault="006F5C40" w:rsidP="006F5C40">
      <w:pPr>
        <w:rPr>
          <w:rFonts w:ascii="Arial" w:hAnsi="Arial" w:cs="Arial"/>
        </w:rPr>
      </w:pPr>
    </w:p>
    <w:p w14:paraId="1E45E2FE" w14:textId="77777777" w:rsidR="006F5C40" w:rsidRDefault="006F5C40" w:rsidP="006F5C40">
      <w:pPr>
        <w:rPr>
          <w:rFonts w:ascii="Arial" w:hAnsi="Arial" w:cs="Arial"/>
        </w:rPr>
      </w:pPr>
    </w:p>
    <w:p w14:paraId="7A21EFF4" w14:textId="77777777" w:rsidR="006F5C40" w:rsidRDefault="006F5C40" w:rsidP="006F5C40">
      <w:pPr>
        <w:rPr>
          <w:rFonts w:ascii="Arial" w:hAnsi="Arial" w:cs="Arial"/>
        </w:rPr>
      </w:pPr>
    </w:p>
    <w:p w14:paraId="02FF6100" w14:textId="77777777" w:rsidR="006F5C40" w:rsidRDefault="006F5C40" w:rsidP="006F5C40">
      <w:pPr>
        <w:rPr>
          <w:rFonts w:ascii="Arial" w:hAnsi="Arial" w:cs="Arial"/>
        </w:rPr>
      </w:pPr>
    </w:p>
    <w:p w14:paraId="1A38EC22" w14:textId="77777777" w:rsidR="006F5C40" w:rsidRPr="00C93423" w:rsidRDefault="006F5C40" w:rsidP="006F5C40">
      <w:pPr>
        <w:rPr>
          <w:rFonts w:ascii="Arial" w:hAnsi="Arial" w:cs="Arial"/>
        </w:rPr>
      </w:pPr>
      <w:r w:rsidRPr="00C93423">
        <w:rPr>
          <w:rFonts w:ascii="Arial" w:hAnsi="Arial" w:cs="Arial"/>
        </w:rPr>
        <w:t>Figure 1: Comparative Security Model Illustration (Conceptual Diagram)</w:t>
      </w:r>
    </w:p>
    <w:p w14:paraId="14C79180" w14:textId="77777777" w:rsidR="006F5C40" w:rsidRPr="00DF6E71" w:rsidRDefault="006F5C40" w:rsidP="006F5C40">
      <w:pPr>
        <w:rPr>
          <w:rFonts w:ascii="Arial" w:hAnsi="Arial" w:cs="Arial"/>
          <w:b/>
          <w:bCs/>
        </w:rPr>
      </w:pPr>
      <w:r w:rsidRPr="00DF6E71">
        <w:rPr>
          <w:rFonts w:ascii="Arial" w:hAnsi="Arial" w:cs="Arial"/>
          <w:b/>
          <w:bCs/>
        </w:rPr>
        <w:t>Traditional Model:</w:t>
      </w:r>
    </w:p>
    <w:p w14:paraId="47258802" w14:textId="77777777" w:rsidR="006F5C40" w:rsidRPr="00C93423" w:rsidRDefault="006F5C40" w:rsidP="006F5C40">
      <w:pPr>
        <w:rPr>
          <w:rFonts w:ascii="Arial" w:hAnsi="Arial" w:cs="Arial"/>
        </w:rPr>
      </w:pPr>
      <w:r w:rsidRPr="00C93423">
        <w:rPr>
          <w:rFonts w:ascii="Arial" w:hAnsi="Arial" w:cs="Arial"/>
        </w:rPr>
        <w:t xml:space="preserve">[ External </w:t>
      </w:r>
      <w:proofErr w:type="gramStart"/>
      <w:r w:rsidRPr="00C93423">
        <w:rPr>
          <w:rFonts w:ascii="Arial" w:hAnsi="Arial" w:cs="Arial"/>
        </w:rPr>
        <w:t>Threats ]</w:t>
      </w:r>
      <w:proofErr w:type="gramEnd"/>
      <w:r w:rsidRPr="00C93423">
        <w:rPr>
          <w:rFonts w:ascii="Arial" w:hAnsi="Arial" w:cs="Arial"/>
        </w:rPr>
        <w:t xml:space="preserve"> --&gt; [ </w:t>
      </w:r>
      <w:proofErr w:type="gramStart"/>
      <w:r w:rsidRPr="00C93423">
        <w:rPr>
          <w:rFonts w:ascii="Arial" w:hAnsi="Arial" w:cs="Arial"/>
        </w:rPr>
        <w:t>Firewall ]</w:t>
      </w:r>
      <w:proofErr w:type="gramEnd"/>
      <w:r w:rsidRPr="00C93423">
        <w:rPr>
          <w:rFonts w:ascii="Arial" w:hAnsi="Arial" w:cs="Arial"/>
        </w:rPr>
        <w:t xml:space="preserve"> --&gt; [ Internal Network (Broad Access</w:t>
      </w:r>
      <w:proofErr w:type="gramStart"/>
      <w:r w:rsidRPr="00C93423">
        <w:rPr>
          <w:rFonts w:ascii="Arial" w:hAnsi="Arial" w:cs="Arial"/>
        </w:rPr>
        <w:t>) ]</w:t>
      </w:r>
      <w:proofErr w:type="gramEnd"/>
      <w:r w:rsidRPr="00C93423">
        <w:rPr>
          <w:rFonts w:ascii="Arial" w:hAnsi="Arial" w:cs="Arial"/>
        </w:rPr>
        <w:t xml:space="preserve"> --&gt; [ Sensitive </w:t>
      </w:r>
      <w:proofErr w:type="gramStart"/>
      <w:r w:rsidRPr="00C93423">
        <w:rPr>
          <w:rFonts w:ascii="Arial" w:hAnsi="Arial" w:cs="Arial"/>
        </w:rPr>
        <w:t>Data ]</w:t>
      </w:r>
      <w:proofErr w:type="gramEnd"/>
    </w:p>
    <w:p w14:paraId="05DF8A86" w14:textId="77777777" w:rsidR="006F5C40" w:rsidRPr="00C93423" w:rsidRDefault="006F5C40" w:rsidP="006F5C40">
      <w:pPr>
        <w:rPr>
          <w:rFonts w:ascii="Arial" w:hAnsi="Arial" w:cs="Arial"/>
        </w:rPr>
      </w:pPr>
    </w:p>
    <w:p w14:paraId="6BD1E954" w14:textId="77777777" w:rsidR="006F5C40" w:rsidRPr="00DF6E71" w:rsidRDefault="006F5C40" w:rsidP="006F5C40">
      <w:pPr>
        <w:rPr>
          <w:rFonts w:ascii="Arial" w:hAnsi="Arial" w:cs="Arial"/>
          <w:b/>
          <w:bCs/>
        </w:rPr>
      </w:pPr>
      <w:r w:rsidRPr="00DF6E71">
        <w:rPr>
          <w:rFonts w:ascii="Arial" w:hAnsi="Arial" w:cs="Arial"/>
          <w:b/>
          <w:bCs/>
        </w:rPr>
        <w:t>Zero Trust Model:</w:t>
      </w:r>
    </w:p>
    <w:p w14:paraId="6EF133A0" w14:textId="77777777" w:rsidR="006F5C40" w:rsidRPr="00C93423" w:rsidRDefault="006F5C40" w:rsidP="006F5C40">
      <w:pPr>
        <w:rPr>
          <w:rFonts w:ascii="Arial" w:hAnsi="Arial" w:cs="Arial"/>
        </w:rPr>
      </w:pPr>
      <w:r w:rsidRPr="00C93423">
        <w:rPr>
          <w:rFonts w:ascii="Arial" w:hAnsi="Arial" w:cs="Arial"/>
        </w:rPr>
        <w:t>[ User/Device]</w:t>
      </w:r>
    </w:p>
    <w:p w14:paraId="3656618F" w14:textId="77777777" w:rsidR="006F5C40" w:rsidRPr="00C93423" w:rsidRDefault="006F5C40" w:rsidP="006F5C40">
      <w:pPr>
        <w:rPr>
          <w:rFonts w:ascii="Arial" w:hAnsi="Arial" w:cs="Arial"/>
        </w:rPr>
      </w:pPr>
      <w:r w:rsidRPr="00C93423">
        <w:rPr>
          <w:rFonts w:ascii="Arial" w:hAnsi="Arial" w:cs="Arial"/>
        </w:rPr>
        <w:t xml:space="preserve">    |</w:t>
      </w:r>
    </w:p>
    <w:p w14:paraId="2AE97C19" w14:textId="77777777" w:rsidR="006F5C40" w:rsidRPr="00C93423" w:rsidRDefault="006F5C40" w:rsidP="006F5C40">
      <w:pPr>
        <w:rPr>
          <w:rFonts w:ascii="Arial" w:hAnsi="Arial" w:cs="Arial"/>
        </w:rPr>
      </w:pPr>
      <w:r w:rsidRPr="00C93423">
        <w:rPr>
          <w:rFonts w:ascii="Arial" w:hAnsi="Arial" w:cs="Arial"/>
        </w:rPr>
        <w:t xml:space="preserve">    | MFA &amp; Device Posture</w:t>
      </w:r>
    </w:p>
    <w:p w14:paraId="5A4A9A0E" w14:textId="77777777" w:rsidR="006F5C40" w:rsidRPr="00C93423" w:rsidRDefault="006F5C40" w:rsidP="006F5C40">
      <w:pPr>
        <w:rPr>
          <w:rFonts w:ascii="Arial" w:hAnsi="Arial" w:cs="Arial"/>
        </w:rPr>
      </w:pPr>
      <w:r w:rsidRPr="00C93423">
        <w:rPr>
          <w:rFonts w:ascii="Arial" w:hAnsi="Arial" w:cs="Arial"/>
        </w:rPr>
        <w:t xml:space="preserve">    v</w:t>
      </w:r>
    </w:p>
    <w:p w14:paraId="7B04F628" w14:textId="77777777" w:rsidR="006F5C40" w:rsidRPr="00C93423" w:rsidRDefault="006F5C40" w:rsidP="006F5C40">
      <w:pPr>
        <w:rPr>
          <w:rFonts w:ascii="Arial" w:hAnsi="Arial" w:cs="Arial"/>
        </w:rPr>
      </w:pPr>
      <w:r w:rsidRPr="00C93423">
        <w:rPr>
          <w:rFonts w:ascii="Arial" w:hAnsi="Arial" w:cs="Arial"/>
        </w:rPr>
        <w:t>[ Identity &amp; Access Management]</w:t>
      </w:r>
    </w:p>
    <w:p w14:paraId="08644C07" w14:textId="77777777" w:rsidR="006F5C40" w:rsidRPr="00C93423" w:rsidRDefault="006F5C40" w:rsidP="006F5C40">
      <w:pPr>
        <w:rPr>
          <w:rFonts w:ascii="Arial" w:hAnsi="Arial" w:cs="Arial"/>
        </w:rPr>
      </w:pPr>
      <w:r w:rsidRPr="00C93423">
        <w:rPr>
          <w:rFonts w:ascii="Arial" w:hAnsi="Arial" w:cs="Arial"/>
        </w:rPr>
        <w:t xml:space="preserve">        |</w:t>
      </w:r>
    </w:p>
    <w:p w14:paraId="0AC566D0" w14:textId="77777777" w:rsidR="006F5C40" w:rsidRPr="00C93423" w:rsidRDefault="006F5C40" w:rsidP="006F5C40">
      <w:pPr>
        <w:rPr>
          <w:rFonts w:ascii="Arial" w:hAnsi="Arial" w:cs="Arial"/>
        </w:rPr>
      </w:pPr>
      <w:r w:rsidRPr="00C93423">
        <w:rPr>
          <w:rFonts w:ascii="Arial" w:hAnsi="Arial" w:cs="Arial"/>
        </w:rPr>
        <w:t xml:space="preserve">        | ZTNA / SASE Enforcement</w:t>
      </w:r>
    </w:p>
    <w:p w14:paraId="5205EADD" w14:textId="77777777" w:rsidR="006F5C40" w:rsidRPr="00C93423" w:rsidRDefault="006F5C40" w:rsidP="006F5C40">
      <w:pPr>
        <w:rPr>
          <w:rFonts w:ascii="Arial" w:hAnsi="Arial" w:cs="Arial"/>
        </w:rPr>
      </w:pPr>
      <w:r w:rsidRPr="00C93423">
        <w:rPr>
          <w:rFonts w:ascii="Arial" w:hAnsi="Arial" w:cs="Arial"/>
        </w:rPr>
        <w:t xml:space="preserve">        v</w:t>
      </w:r>
    </w:p>
    <w:p w14:paraId="48100E0E" w14:textId="77777777" w:rsidR="006F5C40" w:rsidRPr="00C93423" w:rsidRDefault="006F5C40" w:rsidP="006F5C40">
      <w:pPr>
        <w:rPr>
          <w:rFonts w:ascii="Arial" w:hAnsi="Arial" w:cs="Arial"/>
        </w:rPr>
      </w:pPr>
      <w:r w:rsidRPr="00C93423">
        <w:rPr>
          <w:rFonts w:ascii="Arial" w:hAnsi="Arial" w:cs="Arial"/>
        </w:rPr>
        <w:t xml:space="preserve">[ SaaS </w:t>
      </w:r>
      <w:proofErr w:type="gramStart"/>
      <w:r w:rsidRPr="00C93423">
        <w:rPr>
          <w:rFonts w:ascii="Arial" w:hAnsi="Arial" w:cs="Arial"/>
        </w:rPr>
        <w:t>Applications]      [</w:t>
      </w:r>
      <w:proofErr w:type="gramEnd"/>
      <w:r w:rsidRPr="00C93423">
        <w:rPr>
          <w:rFonts w:ascii="Arial" w:hAnsi="Arial" w:cs="Arial"/>
        </w:rPr>
        <w:t xml:space="preserve"> Cloud Workloads &amp; AI </w:t>
      </w:r>
      <w:proofErr w:type="gramStart"/>
      <w:r w:rsidRPr="00C93423">
        <w:rPr>
          <w:rFonts w:ascii="Arial" w:hAnsi="Arial" w:cs="Arial"/>
        </w:rPr>
        <w:t>Platforms ]</w:t>
      </w:r>
      <w:proofErr w:type="gramEnd"/>
    </w:p>
    <w:p w14:paraId="2AF80CE6" w14:textId="77777777" w:rsidR="006F5C40" w:rsidRPr="00C93423" w:rsidRDefault="006F5C40" w:rsidP="006F5C40">
      <w:pPr>
        <w:rPr>
          <w:rFonts w:ascii="Arial" w:hAnsi="Arial" w:cs="Arial"/>
        </w:rPr>
      </w:pPr>
      <w:r w:rsidRPr="00C93423">
        <w:rPr>
          <w:rFonts w:ascii="Arial" w:hAnsi="Arial" w:cs="Arial"/>
        </w:rPr>
        <w:t xml:space="preserve">        |                               |</w:t>
      </w:r>
    </w:p>
    <w:p w14:paraId="091396EB" w14:textId="77777777" w:rsidR="006F5C40" w:rsidRPr="00C93423" w:rsidRDefault="006F5C40" w:rsidP="006F5C40">
      <w:pPr>
        <w:rPr>
          <w:rFonts w:ascii="Arial" w:hAnsi="Arial" w:cs="Arial"/>
        </w:rPr>
      </w:pPr>
      <w:r w:rsidRPr="00C93423">
        <w:rPr>
          <w:rFonts w:ascii="Arial" w:hAnsi="Arial" w:cs="Arial"/>
        </w:rPr>
        <w:t xml:space="preserve">[ DLP + Secure SaaS </w:t>
      </w:r>
      <w:proofErr w:type="gramStart"/>
      <w:r w:rsidRPr="00C93423">
        <w:rPr>
          <w:rFonts w:ascii="Arial" w:hAnsi="Arial" w:cs="Arial"/>
        </w:rPr>
        <w:t xml:space="preserve">Config]   </w:t>
      </w:r>
      <w:proofErr w:type="gramEnd"/>
      <w:r w:rsidRPr="00C93423">
        <w:rPr>
          <w:rFonts w:ascii="Arial" w:hAnsi="Arial" w:cs="Arial"/>
        </w:rPr>
        <w:t xml:space="preserve">[ EDR + Runtime </w:t>
      </w:r>
      <w:proofErr w:type="gramStart"/>
      <w:r w:rsidRPr="00C93423">
        <w:rPr>
          <w:rFonts w:ascii="Arial" w:hAnsi="Arial" w:cs="Arial"/>
        </w:rPr>
        <w:t>Protection ]</w:t>
      </w:r>
      <w:proofErr w:type="gramEnd"/>
    </w:p>
    <w:p w14:paraId="4F917429" w14:textId="77777777" w:rsidR="006F5C40" w:rsidRPr="00C93423" w:rsidRDefault="006F5C40" w:rsidP="006F5C40">
      <w:pPr>
        <w:rPr>
          <w:rFonts w:ascii="Arial" w:hAnsi="Arial" w:cs="Arial"/>
        </w:rPr>
      </w:pPr>
      <w:r w:rsidRPr="00C93423">
        <w:rPr>
          <w:rFonts w:ascii="Arial" w:hAnsi="Arial" w:cs="Arial"/>
        </w:rPr>
        <w:t xml:space="preserve">        |                               |</w:t>
      </w:r>
    </w:p>
    <w:p w14:paraId="1A222AFA" w14:textId="77777777" w:rsidR="006F5C40" w:rsidRPr="00C93423" w:rsidRDefault="006F5C40" w:rsidP="006F5C40">
      <w:pPr>
        <w:rPr>
          <w:rFonts w:ascii="Arial" w:hAnsi="Arial" w:cs="Arial"/>
        </w:rPr>
      </w:pPr>
      <w:r w:rsidRPr="00C93423">
        <w:rPr>
          <w:rFonts w:ascii="Arial" w:hAnsi="Arial" w:cs="Arial"/>
        </w:rPr>
        <w:t xml:space="preserve">        -----------[ SIEM + </w:t>
      </w:r>
      <w:proofErr w:type="gramStart"/>
      <w:r w:rsidRPr="00C93423">
        <w:rPr>
          <w:rFonts w:ascii="Arial" w:hAnsi="Arial" w:cs="Arial"/>
        </w:rPr>
        <w:t>SOAR ]</w:t>
      </w:r>
      <w:proofErr w:type="gramEnd"/>
      <w:r w:rsidRPr="00C93423">
        <w:rPr>
          <w:rFonts w:ascii="Arial" w:hAnsi="Arial" w:cs="Arial"/>
        </w:rPr>
        <w:t>-----------</w:t>
      </w:r>
    </w:p>
    <w:p w14:paraId="2BD789BF" w14:textId="77777777" w:rsidR="006F5C40" w:rsidRPr="00C93423" w:rsidRDefault="006F5C40" w:rsidP="006F5C40">
      <w:pPr>
        <w:rPr>
          <w:rFonts w:ascii="Arial" w:hAnsi="Arial" w:cs="Arial"/>
        </w:rPr>
      </w:pPr>
      <w:r w:rsidRPr="00C93423">
        <w:rPr>
          <w:rFonts w:ascii="Arial" w:hAnsi="Arial" w:cs="Arial"/>
        </w:rPr>
        <w:t xml:space="preserve">                 (Monitoring &amp; Automated Response)</w:t>
      </w:r>
    </w:p>
    <w:p w14:paraId="06CC1E76" w14:textId="77777777" w:rsidR="006F5C40" w:rsidRDefault="006F5C40" w:rsidP="006F5C40">
      <w:pPr>
        <w:pStyle w:val="Heading2"/>
      </w:pPr>
    </w:p>
    <w:p w14:paraId="5FB93F93" w14:textId="77777777" w:rsidR="006F5C40" w:rsidRDefault="006F5C40" w:rsidP="006F5C40">
      <w:pPr>
        <w:pStyle w:val="Heading2"/>
      </w:pPr>
    </w:p>
    <w:p w14:paraId="60C8D8C5" w14:textId="77777777" w:rsidR="006F5C40" w:rsidRDefault="006F5C40" w:rsidP="006F5C40">
      <w:pPr>
        <w:pStyle w:val="Heading2"/>
      </w:pPr>
    </w:p>
    <w:p w14:paraId="1430ECC3" w14:textId="77777777" w:rsidR="006F5C40" w:rsidRPr="00C93423" w:rsidRDefault="006F5C40" w:rsidP="006F5C40">
      <w:pPr>
        <w:pStyle w:val="Heading2"/>
      </w:pPr>
      <w:bookmarkStart w:id="12" w:name="_Toc219723117"/>
      <w:r w:rsidRPr="00C93423">
        <w:t>5. Challenges in Implementing Zero Trust Architecture</w:t>
      </w:r>
      <w:bookmarkEnd w:id="12"/>
    </w:p>
    <w:p w14:paraId="33F7BD99" w14:textId="77777777" w:rsidR="006F5C40" w:rsidRPr="00C93423" w:rsidRDefault="006F5C40" w:rsidP="006F5C40">
      <w:pPr>
        <w:rPr>
          <w:rFonts w:ascii="Arial" w:hAnsi="Arial" w:cs="Arial"/>
        </w:rPr>
      </w:pPr>
      <w:r w:rsidRPr="00C93423">
        <w:rPr>
          <w:rFonts w:ascii="Arial" w:hAnsi="Arial" w:cs="Arial"/>
        </w:rPr>
        <w:t>Implementing ZTA is a complex undertaking with several challenges:</w:t>
      </w:r>
    </w:p>
    <w:p w14:paraId="4231585F" w14:textId="77777777" w:rsidR="006F5C40" w:rsidRPr="00C93423" w:rsidRDefault="006F5C40" w:rsidP="006F5C40">
      <w:pPr>
        <w:rPr>
          <w:rFonts w:ascii="Arial" w:hAnsi="Arial" w:cs="Arial"/>
        </w:rPr>
      </w:pPr>
    </w:p>
    <w:p w14:paraId="7A17FA6B" w14:textId="77777777" w:rsidR="006F5C40" w:rsidRPr="00C93423" w:rsidRDefault="006F5C40" w:rsidP="006F5C40">
      <w:pPr>
        <w:pStyle w:val="Heading2"/>
      </w:pPr>
      <w:bookmarkStart w:id="13" w:name="_Toc219723118"/>
      <w:r w:rsidRPr="00C93423">
        <w:t>5.1 Legacy Systems and Technical Complexity</w:t>
      </w:r>
      <w:bookmarkEnd w:id="13"/>
    </w:p>
    <w:p w14:paraId="04EEC6C6" w14:textId="77777777" w:rsidR="006F5C40" w:rsidRPr="00C93423" w:rsidRDefault="006F5C40" w:rsidP="006F5C40">
      <w:pPr>
        <w:rPr>
          <w:rFonts w:ascii="Arial" w:hAnsi="Arial" w:cs="Arial"/>
        </w:rPr>
      </w:pPr>
      <w:r w:rsidRPr="00C93423">
        <w:rPr>
          <w:rFonts w:ascii="Arial" w:hAnsi="Arial" w:cs="Arial"/>
        </w:rPr>
        <w:t>Many organizations rely on legacy systems that lack native identity-centric controls. Integrating these systems into ZTA can be technically complex and costly, often requiring hybrid approaches that increase misconfiguration risk.</w:t>
      </w:r>
      <w:r>
        <w:rPr>
          <w:rFonts w:ascii="Arial" w:hAnsi="Arial" w:cs="Arial"/>
        </w:rPr>
        <w:t xml:space="preserve"> With Unnecessary security risk, however, this must be overcome to ensure integration.</w:t>
      </w:r>
    </w:p>
    <w:p w14:paraId="574C3C9F" w14:textId="77777777" w:rsidR="006F5C40" w:rsidRPr="00C93423" w:rsidRDefault="006F5C40" w:rsidP="006F5C40">
      <w:pPr>
        <w:rPr>
          <w:rFonts w:ascii="Arial" w:hAnsi="Arial" w:cs="Arial"/>
        </w:rPr>
      </w:pPr>
    </w:p>
    <w:p w14:paraId="22BE7D6D" w14:textId="77777777" w:rsidR="006F5C40" w:rsidRPr="0084594C" w:rsidRDefault="006F5C40" w:rsidP="006F5C40">
      <w:pPr>
        <w:pStyle w:val="Heading2"/>
      </w:pPr>
      <w:bookmarkStart w:id="14" w:name="_Toc219723119"/>
      <w:r w:rsidRPr="0084594C">
        <w:t>5.2 Organizational and Cultural Resistance</w:t>
      </w:r>
      <w:bookmarkEnd w:id="14"/>
    </w:p>
    <w:p w14:paraId="00DE7407" w14:textId="77777777" w:rsidR="006F5C40" w:rsidRPr="00C93423" w:rsidRDefault="006F5C40" w:rsidP="006F5C40">
      <w:pPr>
        <w:rPr>
          <w:rFonts w:ascii="Arial" w:hAnsi="Arial" w:cs="Arial"/>
        </w:rPr>
      </w:pPr>
      <w:r w:rsidRPr="00C93423">
        <w:rPr>
          <w:rFonts w:ascii="Arial" w:hAnsi="Arial" w:cs="Arial"/>
        </w:rPr>
        <w:t>ZTA can disrupt established workflows. Employees may perceive frequent authentication, restricted access, and dynamic controls as inconvenient. Successful adoption requires strong leadership buy-in, comprehensive education, and alignment of security initiatives with business goals.</w:t>
      </w:r>
    </w:p>
    <w:p w14:paraId="7115D136" w14:textId="77777777" w:rsidR="006F5C40" w:rsidRPr="00C93423" w:rsidRDefault="006F5C40" w:rsidP="006F5C40">
      <w:pPr>
        <w:rPr>
          <w:rFonts w:ascii="Arial" w:hAnsi="Arial" w:cs="Arial"/>
        </w:rPr>
      </w:pPr>
    </w:p>
    <w:p w14:paraId="6D07E5F3" w14:textId="77777777" w:rsidR="006F5C40" w:rsidRDefault="006F5C40" w:rsidP="006F5C40">
      <w:pPr>
        <w:rPr>
          <w:rFonts w:ascii="Arial" w:hAnsi="Arial" w:cs="Arial"/>
        </w:rPr>
      </w:pPr>
    </w:p>
    <w:p w14:paraId="630D7EB5" w14:textId="77777777" w:rsidR="006F5C40" w:rsidRPr="00C93423" w:rsidRDefault="006F5C40" w:rsidP="006F5C40">
      <w:pPr>
        <w:pStyle w:val="Heading2"/>
      </w:pPr>
      <w:bookmarkStart w:id="15" w:name="_Toc219723120"/>
      <w:r w:rsidRPr="00C93423">
        <w:lastRenderedPageBreak/>
        <w:t>5.3 Cost and Resource Constraints</w:t>
      </w:r>
      <w:bookmarkEnd w:id="15"/>
    </w:p>
    <w:p w14:paraId="17C2C118" w14:textId="77777777" w:rsidR="006F5C40" w:rsidRPr="00C93423" w:rsidRDefault="006F5C40" w:rsidP="006F5C40">
      <w:pPr>
        <w:rPr>
          <w:rFonts w:ascii="Arial" w:hAnsi="Arial" w:cs="Arial"/>
        </w:rPr>
      </w:pPr>
      <w:r w:rsidRPr="00C93423">
        <w:rPr>
          <w:rFonts w:ascii="Arial" w:hAnsi="Arial" w:cs="Arial"/>
        </w:rPr>
        <w:t>Comprehensive ZTA deployment requires investment in identity management, endpoint detection and response (EDR), security information and event management (SIEM), cloud security posture management (CSPM), and security orchestration, automation, and response (SOAR) platforms. Smaller organizations may face budget and staffing limitations, risk-based implementation strategies</w:t>
      </w:r>
      <w:r>
        <w:rPr>
          <w:rFonts w:ascii="Arial" w:hAnsi="Arial" w:cs="Arial"/>
        </w:rPr>
        <w:t>, and resource intensive with skilled key people required.</w:t>
      </w:r>
    </w:p>
    <w:p w14:paraId="2576794E" w14:textId="77777777" w:rsidR="006F5C40" w:rsidRPr="00C93423" w:rsidRDefault="006F5C40" w:rsidP="006F5C40">
      <w:pPr>
        <w:rPr>
          <w:rFonts w:ascii="Arial" w:hAnsi="Arial" w:cs="Arial"/>
        </w:rPr>
      </w:pPr>
    </w:p>
    <w:p w14:paraId="4D187908" w14:textId="77777777" w:rsidR="006F5C40" w:rsidRPr="00C93423" w:rsidRDefault="006F5C40" w:rsidP="006F5C40">
      <w:pPr>
        <w:pStyle w:val="Heading2"/>
      </w:pPr>
      <w:bookmarkStart w:id="16" w:name="_Toc219723121"/>
      <w:r w:rsidRPr="00C93423">
        <w:t>6. Anticipation, Protection, Detection, and Automated Response</w:t>
      </w:r>
      <w:bookmarkEnd w:id="16"/>
    </w:p>
    <w:p w14:paraId="3EE7FDA0" w14:textId="77777777" w:rsidR="006F5C40" w:rsidRPr="00C93423" w:rsidRDefault="006F5C40" w:rsidP="006F5C40">
      <w:pPr>
        <w:pStyle w:val="Heading2"/>
      </w:pPr>
      <w:bookmarkStart w:id="17" w:name="_Toc219723122"/>
      <w:r w:rsidRPr="00C93423">
        <w:t>6.1 Anticipating Threats</w:t>
      </w:r>
      <w:bookmarkEnd w:id="17"/>
    </w:p>
    <w:p w14:paraId="64F9B52B" w14:textId="77777777" w:rsidR="006F5C40" w:rsidRDefault="006F5C40" w:rsidP="006F5C40">
      <w:pPr>
        <w:rPr>
          <w:rFonts w:ascii="Arial" w:hAnsi="Arial" w:cs="Arial"/>
        </w:rPr>
      </w:pPr>
      <w:r w:rsidRPr="00C93423">
        <w:rPr>
          <w:rFonts w:ascii="Arial" w:hAnsi="Arial" w:cs="Arial"/>
        </w:rPr>
        <w:t xml:space="preserve">ZTA allows proactive threat anticipation by continuously evaluating access requests and user behaviours. Adaptive policies can dynamically enforce </w:t>
      </w:r>
      <w:r>
        <w:rPr>
          <w:rFonts w:ascii="Arial" w:hAnsi="Arial" w:cs="Arial"/>
        </w:rPr>
        <w:t>(</w:t>
      </w:r>
      <w:r w:rsidRPr="00C93423">
        <w:rPr>
          <w:rFonts w:ascii="Arial" w:hAnsi="Arial" w:cs="Arial"/>
        </w:rPr>
        <w:t>MFA</w:t>
      </w:r>
      <w:r>
        <w:rPr>
          <w:rFonts w:ascii="Arial" w:hAnsi="Arial" w:cs="Arial"/>
        </w:rPr>
        <w:t xml:space="preserve">) </w:t>
      </w:r>
      <w:r w:rsidRPr="00C93423">
        <w:rPr>
          <w:rFonts w:ascii="Arial" w:hAnsi="Arial" w:cs="Arial"/>
        </w:rPr>
        <w:t>Multifactor</w:t>
      </w:r>
      <w:r w:rsidRPr="002C719F">
        <w:rPr>
          <w:rFonts w:ascii="Arial" w:hAnsi="Arial" w:cs="Arial"/>
        </w:rPr>
        <w:t xml:space="preserve"> authentication </w:t>
      </w:r>
      <w:r w:rsidRPr="00C93423">
        <w:rPr>
          <w:rFonts w:ascii="Arial" w:hAnsi="Arial" w:cs="Arial"/>
        </w:rPr>
        <w:t>or restrict access based on risk, effectively predicting and preventing potential attacks.</w:t>
      </w:r>
    </w:p>
    <w:p w14:paraId="5AA82EDA" w14:textId="77777777" w:rsidR="006F5C40" w:rsidRPr="002C719F" w:rsidRDefault="006F5C40" w:rsidP="006F5C40">
      <w:pPr>
        <w:rPr>
          <w:rFonts w:ascii="Arial" w:hAnsi="Arial" w:cs="Arial"/>
          <w:sz w:val="16"/>
          <w:szCs w:val="16"/>
        </w:rPr>
      </w:pPr>
      <w:r w:rsidRPr="002C719F">
        <w:rPr>
          <w:rFonts w:ascii="Arial" w:hAnsi="Arial" w:cs="Arial"/>
          <w:sz w:val="16"/>
          <w:szCs w:val="16"/>
        </w:rPr>
        <w:t>“Multifactor authentication (MFA) is a way to verify a </w:t>
      </w:r>
      <w:hyperlink r:id="rId6" w:history="1">
        <w:r w:rsidRPr="002C719F">
          <w:rPr>
            <w:rStyle w:val="Hyperlink"/>
            <w:rFonts w:ascii="Arial" w:hAnsi="Arial" w:cs="Arial"/>
            <w:sz w:val="16"/>
            <w:szCs w:val="16"/>
          </w:rPr>
          <w:t>user’s identity</w:t>
        </w:r>
      </w:hyperlink>
      <w:r w:rsidRPr="002C719F">
        <w:rPr>
          <w:rFonts w:ascii="Arial" w:hAnsi="Arial" w:cs="Arial"/>
          <w:sz w:val="16"/>
          <w:szCs w:val="16"/>
        </w:rPr>
        <w:t> by requiring at least two distinct forms of proof, such as an online account password and a fingerprint or other biometric data”</w:t>
      </w:r>
      <w:sdt>
        <w:sdtPr>
          <w:rPr>
            <w:rFonts w:ascii="Arial" w:hAnsi="Arial" w:cs="Arial"/>
            <w:sz w:val="16"/>
            <w:szCs w:val="16"/>
          </w:rPr>
          <w:id w:val="994069220"/>
          <w:citation/>
        </w:sdtPr>
        <w:sdtContent>
          <w:r>
            <w:rPr>
              <w:rFonts w:ascii="Arial" w:hAnsi="Arial" w:cs="Arial"/>
              <w:sz w:val="16"/>
              <w:szCs w:val="16"/>
            </w:rPr>
            <w:fldChar w:fldCharType="begin"/>
          </w:r>
          <w:r>
            <w:rPr>
              <w:rFonts w:ascii="Arial" w:hAnsi="Arial" w:cs="Arial"/>
              <w:sz w:val="16"/>
              <w:szCs w:val="16"/>
            </w:rPr>
            <w:instrText xml:space="preserve">CITATION Mat25 \l 2057 </w:instrText>
          </w:r>
          <w:r>
            <w:rPr>
              <w:rFonts w:ascii="Arial" w:hAnsi="Arial" w:cs="Arial"/>
              <w:sz w:val="16"/>
              <w:szCs w:val="16"/>
            </w:rPr>
            <w:fldChar w:fldCharType="separate"/>
          </w:r>
          <w:r>
            <w:rPr>
              <w:rFonts w:ascii="Arial" w:hAnsi="Arial" w:cs="Arial"/>
              <w:noProof/>
              <w:sz w:val="16"/>
              <w:szCs w:val="16"/>
            </w:rPr>
            <w:t xml:space="preserve"> </w:t>
          </w:r>
          <w:r w:rsidRPr="00C60373">
            <w:rPr>
              <w:rFonts w:ascii="Arial" w:hAnsi="Arial" w:cs="Arial"/>
              <w:noProof/>
              <w:sz w:val="16"/>
              <w:szCs w:val="16"/>
            </w:rPr>
            <w:t>[5]</w:t>
          </w:r>
          <w:r>
            <w:rPr>
              <w:rFonts w:ascii="Arial" w:hAnsi="Arial" w:cs="Arial"/>
              <w:sz w:val="16"/>
              <w:szCs w:val="16"/>
            </w:rPr>
            <w:fldChar w:fldCharType="end"/>
          </w:r>
        </w:sdtContent>
      </w:sdt>
    </w:p>
    <w:p w14:paraId="011A412F" w14:textId="77777777" w:rsidR="006F5C40" w:rsidRPr="00C93423" w:rsidRDefault="006F5C40" w:rsidP="006F5C40">
      <w:pPr>
        <w:rPr>
          <w:rFonts w:ascii="Arial" w:hAnsi="Arial" w:cs="Arial"/>
        </w:rPr>
      </w:pPr>
    </w:p>
    <w:p w14:paraId="67434F56" w14:textId="77777777" w:rsidR="006F5C40" w:rsidRDefault="006F5C40" w:rsidP="006F5C40">
      <w:pPr>
        <w:pStyle w:val="Heading2"/>
      </w:pPr>
    </w:p>
    <w:p w14:paraId="1C4776FA" w14:textId="77777777" w:rsidR="006F5C40" w:rsidRPr="00087177" w:rsidRDefault="006F5C40" w:rsidP="006F5C40"/>
    <w:p w14:paraId="7CAC26DD" w14:textId="77777777" w:rsidR="006F5C40" w:rsidRPr="00C93423" w:rsidRDefault="006F5C40" w:rsidP="006F5C40">
      <w:pPr>
        <w:pStyle w:val="Heading2"/>
      </w:pPr>
      <w:bookmarkStart w:id="18" w:name="_Toc219723123"/>
      <w:r w:rsidRPr="00C93423">
        <w:t>6.2 Protection Mechanisms</w:t>
      </w:r>
      <w:bookmarkEnd w:id="18"/>
    </w:p>
    <w:p w14:paraId="735BE883" w14:textId="77777777" w:rsidR="006F5C40" w:rsidRPr="00C93423" w:rsidRDefault="006F5C40" w:rsidP="006F5C40">
      <w:pPr>
        <w:rPr>
          <w:rFonts w:ascii="Arial" w:hAnsi="Arial" w:cs="Arial"/>
        </w:rPr>
      </w:pPr>
      <w:r w:rsidRPr="00C93423">
        <w:rPr>
          <w:rFonts w:ascii="Arial" w:hAnsi="Arial" w:cs="Arial"/>
        </w:rPr>
        <w:t>Protection relies on a layered approach encompassing strong identity verification, continuous device posture assessment, least privilege access enforcement, micro-segmentation, and data-centric security measures across endpoints, cloud platforms, and SaaS applications.</w:t>
      </w:r>
    </w:p>
    <w:p w14:paraId="27F3EFF0" w14:textId="77777777" w:rsidR="006F5C40" w:rsidRPr="00C93423" w:rsidRDefault="006F5C40" w:rsidP="006F5C40">
      <w:pPr>
        <w:pStyle w:val="Heading2"/>
      </w:pPr>
    </w:p>
    <w:p w14:paraId="544897E3" w14:textId="77777777" w:rsidR="006F5C40" w:rsidRPr="00C93423" w:rsidRDefault="006F5C40" w:rsidP="006F5C40">
      <w:pPr>
        <w:pStyle w:val="Heading2"/>
      </w:pPr>
      <w:bookmarkStart w:id="19" w:name="_Toc219723124"/>
      <w:r w:rsidRPr="00C93423">
        <w:t>6.3 Detection and Automated Response</w:t>
      </w:r>
      <w:bookmarkEnd w:id="19"/>
    </w:p>
    <w:p w14:paraId="7FF7C729" w14:textId="77777777" w:rsidR="006F5C40" w:rsidRPr="00C93423" w:rsidRDefault="006F5C40" w:rsidP="006F5C40">
      <w:pPr>
        <w:rPr>
          <w:rFonts w:ascii="Arial" w:hAnsi="Arial" w:cs="Arial"/>
        </w:rPr>
      </w:pPr>
      <w:r w:rsidRPr="00C93423">
        <w:rPr>
          <w:rFonts w:ascii="Arial" w:hAnsi="Arial" w:cs="Arial"/>
        </w:rPr>
        <w:t>Continuous monitoring via a centralized SIEM, coupled with SOAR capabilities, enables rapid detection of anomalous activities. Automated playbooks can be triggered to contain compromised endpoints, revoke credentials, and initiate remediation workflows without manual intervention, significantly reducing incident response time.</w:t>
      </w:r>
    </w:p>
    <w:p w14:paraId="5FA07F15" w14:textId="77777777" w:rsidR="006F5C40" w:rsidRPr="00C93423" w:rsidRDefault="006F5C40" w:rsidP="006F5C40">
      <w:pPr>
        <w:rPr>
          <w:rFonts w:ascii="Arial" w:hAnsi="Arial" w:cs="Arial"/>
        </w:rPr>
      </w:pPr>
    </w:p>
    <w:p w14:paraId="2B3826F7" w14:textId="77777777" w:rsidR="006F5C40" w:rsidRPr="00C93423" w:rsidRDefault="006F5C40" w:rsidP="006F5C40">
      <w:pPr>
        <w:pStyle w:val="Heading2"/>
      </w:pPr>
      <w:bookmarkStart w:id="20" w:name="_Toc219723125"/>
      <w:r w:rsidRPr="00C93423">
        <w:t>7. Governance and Compliance Implications</w:t>
      </w:r>
      <w:bookmarkEnd w:id="20"/>
    </w:p>
    <w:p w14:paraId="243B9F82" w14:textId="77777777" w:rsidR="006F5C40" w:rsidRPr="00C93423" w:rsidRDefault="006F5C40" w:rsidP="006F5C40">
      <w:pPr>
        <w:rPr>
          <w:rFonts w:ascii="Arial" w:hAnsi="Arial" w:cs="Arial"/>
        </w:rPr>
      </w:pPr>
      <w:r w:rsidRPr="00C93423">
        <w:rPr>
          <w:rFonts w:ascii="Arial" w:hAnsi="Arial" w:cs="Arial"/>
        </w:rPr>
        <w:t>Zero Trust enhances governance by embedding security into access workflows. Identity-based monitoring and logging align with key regulatory frameworks such as ISO 27001, GDPR,</w:t>
      </w:r>
      <w:r>
        <w:rPr>
          <w:rFonts w:ascii="Arial" w:hAnsi="Arial" w:cs="Arial"/>
        </w:rPr>
        <w:t xml:space="preserve"> Extended ISO 27701</w:t>
      </w:r>
      <w:r w:rsidRPr="00C93423">
        <w:rPr>
          <w:rFonts w:ascii="Arial" w:hAnsi="Arial" w:cs="Arial"/>
        </w:rPr>
        <w:t xml:space="preserve"> and operational resilience standards. It provides auditable evidence of access controls, accountability, and risk management practices</w:t>
      </w:r>
      <w:r>
        <w:rPr>
          <w:rFonts w:ascii="Arial" w:hAnsi="Arial" w:cs="Arial"/>
        </w:rPr>
        <w:t>, formality best practice going forward, continuous analyzation.</w:t>
      </w:r>
    </w:p>
    <w:p w14:paraId="1E630689" w14:textId="77777777" w:rsidR="006F5C40" w:rsidRPr="00C93423" w:rsidRDefault="006F5C40" w:rsidP="006F5C40">
      <w:pPr>
        <w:rPr>
          <w:rFonts w:ascii="Arial" w:hAnsi="Arial" w:cs="Arial"/>
        </w:rPr>
      </w:pPr>
    </w:p>
    <w:p w14:paraId="57FE741C" w14:textId="77777777" w:rsidR="006F5C40" w:rsidRPr="00C93423" w:rsidRDefault="006F5C40" w:rsidP="006F5C40">
      <w:pPr>
        <w:pStyle w:val="Heading2"/>
      </w:pPr>
      <w:bookmarkStart w:id="21" w:name="_Toc219723126"/>
      <w:r w:rsidRPr="00C93423">
        <w:t>8. Conclusion</w:t>
      </w:r>
      <w:bookmarkEnd w:id="21"/>
    </w:p>
    <w:p w14:paraId="57B934CE" w14:textId="77777777" w:rsidR="006F5C40" w:rsidRDefault="006F5C40" w:rsidP="006F5C40">
      <w:pPr>
        <w:rPr>
          <w:rFonts w:ascii="Arial" w:hAnsi="Arial" w:cs="Arial"/>
        </w:rPr>
      </w:pPr>
      <w:r w:rsidRPr="00C93423">
        <w:rPr>
          <w:rFonts w:ascii="Arial" w:hAnsi="Arial" w:cs="Arial"/>
        </w:rPr>
        <w:t>Zero Trust Architecture represents a fundamental shift in cybersecurity, offering a more resilient and adaptable approach to protecting modern digital assets. While implementation presents challenges, the benefits in terms of enhanced security posture, improved compliance, and reduced risk are substantial. Successful adoption requires a strategic, phased approach, strong organizational commitment, and ongoing investment in the right technologies and processes. By embracing the principles of "never trust, always verify" and prioritizing continuous verification, organizations can build security environments that effectively anticipate threats, protect critical assets, detect anomalies, and respond automatically, ultimately fostering a more secure and resilient digital future</w:t>
      </w:r>
    </w:p>
    <w:p w14:paraId="772BAC7B" w14:textId="77777777" w:rsidR="006F5C40" w:rsidRPr="00C93423" w:rsidRDefault="006F5C40" w:rsidP="006F5C40">
      <w:pPr>
        <w:rPr>
          <w:rFonts w:ascii="Arial" w:hAnsi="Arial" w:cs="Arial"/>
        </w:rPr>
        <w:sectPr w:rsidR="006F5C40" w:rsidRPr="00C93423" w:rsidSect="006F5C40">
          <w:pgSz w:w="11906" w:h="16838"/>
          <w:pgMar w:top="1440" w:right="1440" w:bottom="1440" w:left="1440" w:header="708" w:footer="708" w:gutter="0"/>
          <w:cols w:num="2" w:space="708"/>
          <w:docGrid w:linePitch="360"/>
        </w:sectPr>
      </w:pPr>
    </w:p>
    <w:p w14:paraId="6184EF3B" w14:textId="77777777" w:rsidR="006F5C40" w:rsidRDefault="006F5C40" w:rsidP="006F5C40">
      <w:pPr>
        <w:rPr>
          <w:rFonts w:ascii="Arial" w:hAnsi="Arial" w:cs="Arial"/>
        </w:rPr>
      </w:pPr>
      <w:r w:rsidRPr="00C93423">
        <w:rPr>
          <w:rFonts w:ascii="Arial" w:hAnsi="Arial" w:cs="Arial"/>
        </w:rPr>
        <w:lastRenderedPageBreak/>
        <w:t>.</w:t>
      </w:r>
    </w:p>
    <w:p w14:paraId="43DA90B6" w14:textId="77777777" w:rsidR="006F5C40" w:rsidRDefault="006F5C40" w:rsidP="006F5C40">
      <w:pPr>
        <w:rPr>
          <w:rFonts w:ascii="Arial" w:hAnsi="Arial" w:cs="Arial"/>
        </w:rPr>
      </w:pPr>
    </w:p>
    <w:p w14:paraId="32EE6DA2" w14:textId="77777777" w:rsidR="006F5C40" w:rsidRDefault="006F5C40" w:rsidP="006F5C40">
      <w:pPr>
        <w:rPr>
          <w:rFonts w:ascii="Arial" w:hAnsi="Arial" w:cs="Arial"/>
        </w:rPr>
      </w:pPr>
    </w:p>
    <w:p w14:paraId="7FF0BFAE" w14:textId="77777777" w:rsidR="006F5C40" w:rsidRDefault="006F5C40" w:rsidP="006F5C40">
      <w:pPr>
        <w:rPr>
          <w:rFonts w:ascii="Arial" w:hAnsi="Arial" w:cs="Arial"/>
          <w:b/>
          <w:bCs/>
        </w:rPr>
      </w:pPr>
      <w:r w:rsidRPr="00EE7F5C">
        <w:rPr>
          <w:rFonts w:ascii="Arial" w:hAnsi="Arial" w:cs="Arial"/>
          <w:b/>
          <w:bCs/>
        </w:rPr>
        <w:t>END</w:t>
      </w:r>
    </w:p>
    <w:p w14:paraId="51F682A0" w14:textId="77777777" w:rsidR="006F5C40" w:rsidRDefault="006F5C40" w:rsidP="006F5C40">
      <w:pPr>
        <w:rPr>
          <w:rFonts w:ascii="Arial" w:hAnsi="Arial" w:cs="Arial"/>
          <w:b/>
          <w:bCs/>
        </w:rPr>
      </w:pPr>
    </w:p>
    <w:bookmarkStart w:id="22" w:name="_Toc219723127" w:displacedByCustomXml="next"/>
    <w:sdt>
      <w:sdtPr>
        <w:rPr>
          <w:rFonts w:asciiTheme="minorHAnsi" w:eastAsiaTheme="minorHAnsi" w:hAnsiTheme="minorHAnsi" w:cstheme="minorBidi"/>
          <w:color w:val="auto"/>
          <w:sz w:val="24"/>
          <w:szCs w:val="24"/>
        </w:rPr>
        <w:id w:val="176394125"/>
        <w:docPartObj>
          <w:docPartGallery w:val="Bibliographies"/>
          <w:docPartUnique/>
        </w:docPartObj>
      </w:sdtPr>
      <w:sdtContent>
        <w:p w14:paraId="78FE1D19" w14:textId="77777777" w:rsidR="006F5C40" w:rsidRDefault="006F5C40" w:rsidP="006F5C40">
          <w:pPr>
            <w:pStyle w:val="Heading1"/>
          </w:pPr>
          <w:r>
            <w:t>Bibliography</w:t>
          </w:r>
          <w:bookmarkEnd w:id="22"/>
        </w:p>
        <w:sdt>
          <w:sdtPr>
            <w:id w:val="1804728396"/>
            <w:bibliography/>
          </w:sdtPr>
          <w:sdtContent>
            <w:p w14:paraId="47AF3447" w14:textId="77777777" w:rsidR="006F5C40" w:rsidRDefault="006F5C40" w:rsidP="006F5C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F5C40" w14:paraId="3CA606E3" w14:textId="77777777" w:rsidTr="008A098A">
                <w:trPr>
                  <w:tblCellSpacing w:w="15" w:type="dxa"/>
                </w:trPr>
                <w:tc>
                  <w:tcPr>
                    <w:tcW w:w="50" w:type="pct"/>
                    <w:hideMark/>
                  </w:tcPr>
                  <w:p w14:paraId="27756CB9" w14:textId="77777777" w:rsidR="006F5C40" w:rsidRDefault="006F5C40" w:rsidP="008A098A">
                    <w:pPr>
                      <w:pStyle w:val="Bibliography"/>
                      <w:rPr>
                        <w:noProof/>
                        <w:kern w:val="0"/>
                        <w14:ligatures w14:val="none"/>
                      </w:rPr>
                    </w:pPr>
                    <w:r>
                      <w:rPr>
                        <w:noProof/>
                      </w:rPr>
                      <w:t xml:space="preserve">[1] </w:t>
                    </w:r>
                  </w:p>
                </w:tc>
                <w:tc>
                  <w:tcPr>
                    <w:tcW w:w="0" w:type="auto"/>
                    <w:hideMark/>
                  </w:tcPr>
                  <w:p w14:paraId="5ED8C262" w14:textId="77777777" w:rsidR="006F5C40" w:rsidRDefault="006F5C40" w:rsidP="008A098A">
                    <w:pPr>
                      <w:pStyle w:val="Bibliography"/>
                      <w:rPr>
                        <w:noProof/>
                      </w:rPr>
                    </w:pPr>
                    <w:r>
                      <w:rPr>
                        <w:noProof/>
                      </w:rPr>
                      <w:t>N. c. s. Centre, “ncsc.gov.uk,” 16 01 2021. [Online]. Available: https://www.ncsc.gov.uk/collection/zero-trust/architecture-design-principles. [Accessed 02 01 2025].</w:t>
                    </w:r>
                  </w:p>
                </w:tc>
              </w:tr>
              <w:tr w:rsidR="006F5C40" w14:paraId="71F4FE22" w14:textId="77777777" w:rsidTr="008A098A">
                <w:trPr>
                  <w:tblCellSpacing w:w="15" w:type="dxa"/>
                </w:trPr>
                <w:tc>
                  <w:tcPr>
                    <w:tcW w:w="50" w:type="pct"/>
                    <w:hideMark/>
                  </w:tcPr>
                  <w:p w14:paraId="486311C6" w14:textId="77777777" w:rsidR="006F5C40" w:rsidRDefault="006F5C40" w:rsidP="008A098A">
                    <w:pPr>
                      <w:pStyle w:val="Bibliography"/>
                      <w:rPr>
                        <w:noProof/>
                      </w:rPr>
                    </w:pPr>
                    <w:r>
                      <w:rPr>
                        <w:noProof/>
                      </w:rPr>
                      <w:t xml:space="preserve">[2] </w:t>
                    </w:r>
                  </w:p>
                </w:tc>
                <w:tc>
                  <w:tcPr>
                    <w:tcW w:w="0" w:type="auto"/>
                    <w:hideMark/>
                  </w:tcPr>
                  <w:p w14:paraId="1BADB492" w14:textId="77777777" w:rsidR="006F5C40" w:rsidRDefault="006F5C40" w:rsidP="008A098A">
                    <w:pPr>
                      <w:pStyle w:val="Bibliography"/>
                      <w:rPr>
                        <w:noProof/>
                      </w:rPr>
                    </w:pPr>
                    <w:r>
                      <w:rPr>
                        <w:noProof/>
                      </w:rPr>
                      <w:t>P. Networks, “PaloaltoNetworks.com,” [Online]. Available: https://www.paloaltonetworks.com/cyberpedia/what-is-the-principle-of-least-privilege. [Accessed 03 01 2025].</w:t>
                    </w:r>
                  </w:p>
                </w:tc>
              </w:tr>
              <w:tr w:rsidR="006F5C40" w14:paraId="6E479541" w14:textId="77777777" w:rsidTr="008A098A">
                <w:trPr>
                  <w:tblCellSpacing w:w="15" w:type="dxa"/>
                </w:trPr>
                <w:tc>
                  <w:tcPr>
                    <w:tcW w:w="50" w:type="pct"/>
                    <w:hideMark/>
                  </w:tcPr>
                  <w:p w14:paraId="5EC647ED" w14:textId="77777777" w:rsidR="006F5C40" w:rsidRDefault="006F5C40" w:rsidP="008A098A">
                    <w:pPr>
                      <w:pStyle w:val="Bibliography"/>
                      <w:rPr>
                        <w:noProof/>
                      </w:rPr>
                    </w:pPr>
                    <w:r>
                      <w:rPr>
                        <w:noProof/>
                      </w:rPr>
                      <w:t xml:space="preserve">[3] </w:t>
                    </w:r>
                  </w:p>
                </w:tc>
                <w:tc>
                  <w:tcPr>
                    <w:tcW w:w="0" w:type="auto"/>
                    <w:hideMark/>
                  </w:tcPr>
                  <w:p w14:paraId="77C22663" w14:textId="77777777" w:rsidR="006F5C40" w:rsidRDefault="006F5C40" w:rsidP="008A098A">
                    <w:pPr>
                      <w:pStyle w:val="Bibliography"/>
                      <w:rPr>
                        <w:noProof/>
                      </w:rPr>
                    </w:pPr>
                    <w:r>
                      <w:rPr>
                        <w:noProof/>
                      </w:rPr>
                      <w:t>D. T. Vaj, “vtiya.medium.com,” 06 10 2023. [Online]. Available: https://vtiya.medium.com/what-does-perimeter-mean-in-the-network-b1f76e21e3f9. [Accessed 06 01 2025].</w:t>
                    </w:r>
                  </w:p>
                </w:tc>
              </w:tr>
              <w:tr w:rsidR="006F5C40" w14:paraId="38F68FF6" w14:textId="77777777" w:rsidTr="008A098A">
                <w:trPr>
                  <w:tblCellSpacing w:w="15" w:type="dxa"/>
                </w:trPr>
                <w:tc>
                  <w:tcPr>
                    <w:tcW w:w="50" w:type="pct"/>
                    <w:hideMark/>
                  </w:tcPr>
                  <w:p w14:paraId="4B35D107" w14:textId="77777777" w:rsidR="006F5C40" w:rsidRDefault="006F5C40" w:rsidP="008A098A">
                    <w:pPr>
                      <w:pStyle w:val="Bibliography"/>
                      <w:rPr>
                        <w:noProof/>
                      </w:rPr>
                    </w:pPr>
                    <w:r>
                      <w:rPr>
                        <w:noProof/>
                      </w:rPr>
                      <w:t xml:space="preserve">[4] </w:t>
                    </w:r>
                  </w:p>
                </w:tc>
                <w:tc>
                  <w:tcPr>
                    <w:tcW w:w="0" w:type="auto"/>
                    <w:hideMark/>
                  </w:tcPr>
                  <w:p w14:paraId="6AA0E177" w14:textId="77777777" w:rsidR="006F5C40" w:rsidRDefault="006F5C40" w:rsidP="008A098A">
                    <w:pPr>
                      <w:pStyle w:val="Bibliography"/>
                      <w:rPr>
                        <w:noProof/>
                      </w:rPr>
                    </w:pPr>
                    <w:r>
                      <w:rPr>
                        <w:noProof/>
                      </w:rPr>
                      <w:t>FCA, “fca.org.uk,” 13 10 2023. [Online]. Available: https://www.fca.org.uk/news/press-releases/equifax-ltd-fine-cyber-security-breach. [Accessed 07 01 2025].</w:t>
                    </w:r>
                  </w:p>
                </w:tc>
              </w:tr>
              <w:tr w:rsidR="006F5C40" w14:paraId="0E0B7915" w14:textId="77777777" w:rsidTr="008A098A">
                <w:trPr>
                  <w:tblCellSpacing w:w="15" w:type="dxa"/>
                </w:trPr>
                <w:tc>
                  <w:tcPr>
                    <w:tcW w:w="50" w:type="pct"/>
                    <w:hideMark/>
                  </w:tcPr>
                  <w:p w14:paraId="65FDA243" w14:textId="77777777" w:rsidR="006F5C40" w:rsidRDefault="006F5C40" w:rsidP="008A098A">
                    <w:pPr>
                      <w:pStyle w:val="Bibliography"/>
                      <w:rPr>
                        <w:noProof/>
                      </w:rPr>
                    </w:pPr>
                    <w:r>
                      <w:rPr>
                        <w:noProof/>
                      </w:rPr>
                      <w:t xml:space="preserve">[5] </w:t>
                    </w:r>
                  </w:p>
                </w:tc>
                <w:tc>
                  <w:tcPr>
                    <w:tcW w:w="0" w:type="auto"/>
                    <w:hideMark/>
                  </w:tcPr>
                  <w:p w14:paraId="4E46D2A2" w14:textId="77777777" w:rsidR="006F5C40" w:rsidRDefault="006F5C40" w:rsidP="008A098A">
                    <w:pPr>
                      <w:pStyle w:val="Bibliography"/>
                      <w:rPr>
                        <w:noProof/>
                      </w:rPr>
                    </w:pPr>
                    <w:r>
                      <w:rPr>
                        <w:noProof/>
                      </w:rPr>
                      <w:t>A. F. ,. j. H. Matthew Kosinski, “ibm.com,” [Online]. Available: https://www.ibm.com/think/topics/multi-factor-authentication. [Accessed 07 01 2025].</w:t>
                    </w:r>
                  </w:p>
                </w:tc>
              </w:tr>
            </w:tbl>
            <w:p w14:paraId="6930C124" w14:textId="77777777" w:rsidR="006F5C40" w:rsidRDefault="006F5C40" w:rsidP="006F5C40">
              <w:pPr>
                <w:rPr>
                  <w:rFonts w:eastAsia="Times New Roman"/>
                  <w:noProof/>
                </w:rPr>
              </w:pPr>
            </w:p>
            <w:p w14:paraId="0E6E69DB" w14:textId="77777777" w:rsidR="006F5C40" w:rsidRDefault="006F5C40" w:rsidP="006F5C40">
              <w:r>
                <w:rPr>
                  <w:b/>
                  <w:bCs/>
                  <w:noProof/>
                </w:rPr>
                <w:fldChar w:fldCharType="end"/>
              </w:r>
            </w:p>
          </w:sdtContent>
        </w:sdt>
      </w:sdtContent>
    </w:sdt>
    <w:p w14:paraId="3CDFBFFD" w14:textId="77777777" w:rsidR="006F5C40" w:rsidRDefault="006F5C40" w:rsidP="006F5C40">
      <w:pPr>
        <w:pStyle w:val="Heading2"/>
      </w:pPr>
    </w:p>
    <w:p w14:paraId="6ED5270C" w14:textId="77777777" w:rsidR="006F5C40" w:rsidRDefault="006F5C40" w:rsidP="006F5C40">
      <w:pPr>
        <w:pStyle w:val="Heading2"/>
      </w:pPr>
    </w:p>
    <w:p w14:paraId="0247E4E9" w14:textId="77777777" w:rsidR="006F5C40" w:rsidRDefault="006F5C40" w:rsidP="006F5C40">
      <w:pPr>
        <w:pStyle w:val="Heading2"/>
      </w:pPr>
    </w:p>
    <w:p w14:paraId="1B256130" w14:textId="77777777" w:rsidR="006F5C40" w:rsidRDefault="006F5C40" w:rsidP="006F5C40">
      <w:pPr>
        <w:pStyle w:val="Heading2"/>
      </w:pPr>
    </w:p>
    <w:p w14:paraId="040E3E2B" w14:textId="77777777" w:rsidR="006F5C40" w:rsidRDefault="006F5C40" w:rsidP="006F5C40">
      <w:pPr>
        <w:pStyle w:val="Heading2"/>
      </w:pPr>
    </w:p>
    <w:p w14:paraId="3173A5EE" w14:textId="77777777" w:rsidR="006F5C40" w:rsidRDefault="006F5C40" w:rsidP="006F5C40"/>
    <w:p w14:paraId="3CB158AE" w14:textId="77777777" w:rsidR="006F5C40" w:rsidRPr="00D72DAA" w:rsidRDefault="006F5C40" w:rsidP="006F5C40"/>
    <w:p w14:paraId="7AA3CE0B" w14:textId="77777777" w:rsidR="006F5C40" w:rsidRDefault="006F5C40" w:rsidP="006F5C40">
      <w:pPr>
        <w:pStyle w:val="Heading2"/>
      </w:pPr>
    </w:p>
    <w:p w14:paraId="79247D18" w14:textId="77777777" w:rsidR="006F5C40" w:rsidRPr="008B453A" w:rsidRDefault="006F5C40" w:rsidP="006F5C40">
      <w:pPr>
        <w:pStyle w:val="Heading2"/>
      </w:pPr>
      <w:bookmarkStart w:id="23" w:name="_Toc219723128"/>
      <w:r w:rsidRPr="008B453A">
        <w:t>Diagrams</w:t>
      </w:r>
      <w:bookmarkEnd w:id="23"/>
    </w:p>
    <w:p w14:paraId="07E000BA" w14:textId="77777777" w:rsidR="006F5C40" w:rsidRPr="00DF6E71" w:rsidRDefault="006F5C40" w:rsidP="006F5C40">
      <w:pPr>
        <w:rPr>
          <w:rFonts w:ascii="Arial" w:hAnsi="Arial" w:cs="Arial"/>
          <w:b/>
          <w:bCs/>
        </w:rPr>
      </w:pPr>
      <w:r w:rsidRPr="00DF6E71">
        <w:rPr>
          <w:rFonts w:ascii="Arial" w:hAnsi="Arial" w:cs="Arial"/>
          <w:b/>
          <w:bCs/>
        </w:rPr>
        <w:t>Traditional Model:</w:t>
      </w:r>
    </w:p>
    <w:p w14:paraId="37888E8D" w14:textId="77777777" w:rsidR="006F5C40" w:rsidRPr="00C93423" w:rsidRDefault="006F5C40" w:rsidP="006F5C40">
      <w:pPr>
        <w:rPr>
          <w:rFonts w:ascii="Arial" w:hAnsi="Arial" w:cs="Arial"/>
        </w:rPr>
      </w:pPr>
      <w:r w:rsidRPr="00C93423">
        <w:rPr>
          <w:rFonts w:ascii="Arial" w:hAnsi="Arial" w:cs="Arial"/>
        </w:rPr>
        <w:t xml:space="preserve">[ External </w:t>
      </w:r>
      <w:proofErr w:type="gramStart"/>
      <w:r w:rsidRPr="00C93423">
        <w:rPr>
          <w:rFonts w:ascii="Arial" w:hAnsi="Arial" w:cs="Arial"/>
        </w:rPr>
        <w:t>Threats ]</w:t>
      </w:r>
      <w:proofErr w:type="gramEnd"/>
      <w:r w:rsidRPr="00C93423">
        <w:rPr>
          <w:rFonts w:ascii="Arial" w:hAnsi="Arial" w:cs="Arial"/>
        </w:rPr>
        <w:t xml:space="preserve"> --&gt; [ </w:t>
      </w:r>
      <w:proofErr w:type="gramStart"/>
      <w:r w:rsidRPr="00C93423">
        <w:rPr>
          <w:rFonts w:ascii="Arial" w:hAnsi="Arial" w:cs="Arial"/>
        </w:rPr>
        <w:t>Firewall ]</w:t>
      </w:r>
      <w:proofErr w:type="gramEnd"/>
      <w:r w:rsidRPr="00C93423">
        <w:rPr>
          <w:rFonts w:ascii="Arial" w:hAnsi="Arial" w:cs="Arial"/>
        </w:rPr>
        <w:t xml:space="preserve"> --&gt; [ Internal Network (Broad Access</w:t>
      </w:r>
      <w:proofErr w:type="gramStart"/>
      <w:r w:rsidRPr="00C93423">
        <w:rPr>
          <w:rFonts w:ascii="Arial" w:hAnsi="Arial" w:cs="Arial"/>
        </w:rPr>
        <w:t>) ]</w:t>
      </w:r>
      <w:proofErr w:type="gramEnd"/>
      <w:r w:rsidRPr="00C93423">
        <w:rPr>
          <w:rFonts w:ascii="Arial" w:hAnsi="Arial" w:cs="Arial"/>
        </w:rPr>
        <w:t xml:space="preserve"> --&gt; [ Sensitive </w:t>
      </w:r>
      <w:proofErr w:type="gramStart"/>
      <w:r w:rsidRPr="00C93423">
        <w:rPr>
          <w:rFonts w:ascii="Arial" w:hAnsi="Arial" w:cs="Arial"/>
        </w:rPr>
        <w:t>Data ]</w:t>
      </w:r>
      <w:proofErr w:type="gramEnd"/>
    </w:p>
    <w:p w14:paraId="0CD18CCB" w14:textId="77777777" w:rsidR="006F5C40" w:rsidRPr="00C93423" w:rsidRDefault="006F5C40" w:rsidP="006F5C40">
      <w:pPr>
        <w:rPr>
          <w:rFonts w:ascii="Arial" w:hAnsi="Arial" w:cs="Arial"/>
        </w:rPr>
      </w:pPr>
    </w:p>
    <w:p w14:paraId="5E130BDB" w14:textId="77777777" w:rsidR="006F5C40" w:rsidRPr="00DF6E71" w:rsidRDefault="006F5C40" w:rsidP="006F5C40">
      <w:pPr>
        <w:rPr>
          <w:rFonts w:ascii="Arial" w:hAnsi="Arial" w:cs="Arial"/>
          <w:b/>
          <w:bCs/>
        </w:rPr>
      </w:pPr>
      <w:r w:rsidRPr="00DF6E71">
        <w:rPr>
          <w:rFonts w:ascii="Arial" w:hAnsi="Arial" w:cs="Arial"/>
          <w:b/>
          <w:bCs/>
        </w:rPr>
        <w:t>Zero Trust Model:</w:t>
      </w:r>
    </w:p>
    <w:p w14:paraId="1BBAAEAC" w14:textId="77777777" w:rsidR="006F5C40" w:rsidRPr="00C93423" w:rsidRDefault="006F5C40" w:rsidP="006F5C40">
      <w:pPr>
        <w:rPr>
          <w:rFonts w:ascii="Arial" w:hAnsi="Arial" w:cs="Arial"/>
        </w:rPr>
      </w:pPr>
      <w:r w:rsidRPr="00C93423">
        <w:rPr>
          <w:rFonts w:ascii="Arial" w:hAnsi="Arial" w:cs="Arial"/>
        </w:rPr>
        <w:t>[ User/Device]</w:t>
      </w:r>
    </w:p>
    <w:p w14:paraId="63CBB55A" w14:textId="77777777" w:rsidR="006F5C40" w:rsidRPr="00C93423" w:rsidRDefault="006F5C40" w:rsidP="006F5C40">
      <w:pPr>
        <w:rPr>
          <w:rFonts w:ascii="Arial" w:hAnsi="Arial" w:cs="Arial"/>
        </w:rPr>
      </w:pPr>
      <w:r w:rsidRPr="00C93423">
        <w:rPr>
          <w:rFonts w:ascii="Arial" w:hAnsi="Arial" w:cs="Arial"/>
        </w:rPr>
        <w:t xml:space="preserve">    |</w:t>
      </w:r>
    </w:p>
    <w:p w14:paraId="18F938BB" w14:textId="77777777" w:rsidR="006F5C40" w:rsidRPr="00C93423" w:rsidRDefault="006F5C40" w:rsidP="006F5C40">
      <w:pPr>
        <w:rPr>
          <w:rFonts w:ascii="Arial" w:hAnsi="Arial" w:cs="Arial"/>
        </w:rPr>
      </w:pPr>
      <w:r w:rsidRPr="00C93423">
        <w:rPr>
          <w:rFonts w:ascii="Arial" w:hAnsi="Arial" w:cs="Arial"/>
        </w:rPr>
        <w:t xml:space="preserve">    | MFA &amp; Device Posture</w:t>
      </w:r>
    </w:p>
    <w:p w14:paraId="2C021B27" w14:textId="77777777" w:rsidR="006F5C40" w:rsidRPr="00C93423" w:rsidRDefault="006F5C40" w:rsidP="006F5C40">
      <w:pPr>
        <w:rPr>
          <w:rFonts w:ascii="Arial" w:hAnsi="Arial" w:cs="Arial"/>
        </w:rPr>
      </w:pPr>
      <w:r w:rsidRPr="00C93423">
        <w:rPr>
          <w:rFonts w:ascii="Arial" w:hAnsi="Arial" w:cs="Arial"/>
        </w:rPr>
        <w:t xml:space="preserve">    v</w:t>
      </w:r>
    </w:p>
    <w:p w14:paraId="67D86A00" w14:textId="77777777" w:rsidR="006F5C40" w:rsidRPr="00C93423" w:rsidRDefault="006F5C40" w:rsidP="006F5C40">
      <w:pPr>
        <w:rPr>
          <w:rFonts w:ascii="Arial" w:hAnsi="Arial" w:cs="Arial"/>
        </w:rPr>
      </w:pPr>
      <w:r w:rsidRPr="00C93423">
        <w:rPr>
          <w:rFonts w:ascii="Arial" w:hAnsi="Arial" w:cs="Arial"/>
        </w:rPr>
        <w:t>[ Identity &amp; Access Management]</w:t>
      </w:r>
    </w:p>
    <w:p w14:paraId="74678319" w14:textId="77777777" w:rsidR="006F5C40" w:rsidRPr="00C93423" w:rsidRDefault="006F5C40" w:rsidP="006F5C40">
      <w:pPr>
        <w:rPr>
          <w:rFonts w:ascii="Arial" w:hAnsi="Arial" w:cs="Arial"/>
        </w:rPr>
      </w:pPr>
      <w:r w:rsidRPr="00C93423">
        <w:rPr>
          <w:rFonts w:ascii="Arial" w:hAnsi="Arial" w:cs="Arial"/>
        </w:rPr>
        <w:t xml:space="preserve">        |</w:t>
      </w:r>
    </w:p>
    <w:p w14:paraId="421D5503" w14:textId="77777777" w:rsidR="006F5C40" w:rsidRPr="00C93423" w:rsidRDefault="006F5C40" w:rsidP="006F5C40">
      <w:pPr>
        <w:rPr>
          <w:rFonts w:ascii="Arial" w:hAnsi="Arial" w:cs="Arial"/>
        </w:rPr>
      </w:pPr>
      <w:r w:rsidRPr="00C93423">
        <w:rPr>
          <w:rFonts w:ascii="Arial" w:hAnsi="Arial" w:cs="Arial"/>
        </w:rPr>
        <w:t xml:space="preserve">        | ZTNA / SASE Enforcement</w:t>
      </w:r>
    </w:p>
    <w:p w14:paraId="7A532263" w14:textId="77777777" w:rsidR="006F5C40" w:rsidRPr="00C93423" w:rsidRDefault="006F5C40" w:rsidP="006F5C40">
      <w:pPr>
        <w:rPr>
          <w:rFonts w:ascii="Arial" w:hAnsi="Arial" w:cs="Arial"/>
        </w:rPr>
      </w:pPr>
      <w:r w:rsidRPr="00C93423">
        <w:rPr>
          <w:rFonts w:ascii="Arial" w:hAnsi="Arial" w:cs="Arial"/>
        </w:rPr>
        <w:t xml:space="preserve">        v</w:t>
      </w:r>
    </w:p>
    <w:p w14:paraId="625B290C" w14:textId="77777777" w:rsidR="006F5C40" w:rsidRPr="00C93423" w:rsidRDefault="006F5C40" w:rsidP="006F5C40">
      <w:pPr>
        <w:rPr>
          <w:rFonts w:ascii="Arial" w:hAnsi="Arial" w:cs="Arial"/>
        </w:rPr>
      </w:pPr>
      <w:r w:rsidRPr="00C93423">
        <w:rPr>
          <w:rFonts w:ascii="Arial" w:hAnsi="Arial" w:cs="Arial"/>
        </w:rPr>
        <w:t xml:space="preserve">[ SaaS </w:t>
      </w:r>
      <w:proofErr w:type="gramStart"/>
      <w:r w:rsidRPr="00C93423">
        <w:rPr>
          <w:rFonts w:ascii="Arial" w:hAnsi="Arial" w:cs="Arial"/>
        </w:rPr>
        <w:t>Applications]      [</w:t>
      </w:r>
      <w:proofErr w:type="gramEnd"/>
      <w:r w:rsidRPr="00C93423">
        <w:rPr>
          <w:rFonts w:ascii="Arial" w:hAnsi="Arial" w:cs="Arial"/>
        </w:rPr>
        <w:t xml:space="preserve"> Cloud Workloads &amp; AI </w:t>
      </w:r>
      <w:proofErr w:type="gramStart"/>
      <w:r w:rsidRPr="00C93423">
        <w:rPr>
          <w:rFonts w:ascii="Arial" w:hAnsi="Arial" w:cs="Arial"/>
        </w:rPr>
        <w:t>Platforms ]</w:t>
      </w:r>
      <w:proofErr w:type="gramEnd"/>
    </w:p>
    <w:p w14:paraId="5E429F94" w14:textId="77777777" w:rsidR="006F5C40" w:rsidRPr="00C93423" w:rsidRDefault="006F5C40" w:rsidP="006F5C40">
      <w:pPr>
        <w:rPr>
          <w:rFonts w:ascii="Arial" w:hAnsi="Arial" w:cs="Arial"/>
        </w:rPr>
      </w:pPr>
      <w:r w:rsidRPr="00C93423">
        <w:rPr>
          <w:rFonts w:ascii="Arial" w:hAnsi="Arial" w:cs="Arial"/>
        </w:rPr>
        <w:t xml:space="preserve">        |                               |</w:t>
      </w:r>
    </w:p>
    <w:p w14:paraId="3CF0D206" w14:textId="77777777" w:rsidR="006F5C40" w:rsidRPr="00C93423" w:rsidRDefault="006F5C40" w:rsidP="006F5C40">
      <w:pPr>
        <w:rPr>
          <w:rFonts w:ascii="Arial" w:hAnsi="Arial" w:cs="Arial"/>
        </w:rPr>
      </w:pPr>
      <w:r w:rsidRPr="00C93423">
        <w:rPr>
          <w:rFonts w:ascii="Arial" w:hAnsi="Arial" w:cs="Arial"/>
        </w:rPr>
        <w:t xml:space="preserve">[ DLP + Secure SaaS </w:t>
      </w:r>
      <w:proofErr w:type="gramStart"/>
      <w:r w:rsidRPr="00C93423">
        <w:rPr>
          <w:rFonts w:ascii="Arial" w:hAnsi="Arial" w:cs="Arial"/>
        </w:rPr>
        <w:t xml:space="preserve">Config]   </w:t>
      </w:r>
      <w:proofErr w:type="gramEnd"/>
      <w:r w:rsidRPr="00C93423">
        <w:rPr>
          <w:rFonts w:ascii="Arial" w:hAnsi="Arial" w:cs="Arial"/>
        </w:rPr>
        <w:t xml:space="preserve">[ EDR + Runtime </w:t>
      </w:r>
      <w:proofErr w:type="gramStart"/>
      <w:r w:rsidRPr="00C93423">
        <w:rPr>
          <w:rFonts w:ascii="Arial" w:hAnsi="Arial" w:cs="Arial"/>
        </w:rPr>
        <w:t>Protection ]</w:t>
      </w:r>
      <w:proofErr w:type="gramEnd"/>
    </w:p>
    <w:p w14:paraId="7DB6012C" w14:textId="77777777" w:rsidR="006F5C40" w:rsidRPr="00C93423" w:rsidRDefault="006F5C40" w:rsidP="006F5C40">
      <w:pPr>
        <w:rPr>
          <w:rFonts w:ascii="Arial" w:hAnsi="Arial" w:cs="Arial"/>
        </w:rPr>
      </w:pPr>
      <w:r w:rsidRPr="00C93423">
        <w:rPr>
          <w:rFonts w:ascii="Arial" w:hAnsi="Arial" w:cs="Arial"/>
        </w:rPr>
        <w:t xml:space="preserve">        |                               |</w:t>
      </w:r>
    </w:p>
    <w:p w14:paraId="4A5802C0" w14:textId="77777777" w:rsidR="006F5C40" w:rsidRPr="00C93423" w:rsidRDefault="006F5C40" w:rsidP="006F5C40">
      <w:pPr>
        <w:rPr>
          <w:rFonts w:ascii="Arial" w:hAnsi="Arial" w:cs="Arial"/>
        </w:rPr>
      </w:pPr>
      <w:r w:rsidRPr="00C93423">
        <w:rPr>
          <w:rFonts w:ascii="Arial" w:hAnsi="Arial" w:cs="Arial"/>
        </w:rPr>
        <w:t xml:space="preserve">        -----------[ SIEM + </w:t>
      </w:r>
      <w:proofErr w:type="gramStart"/>
      <w:r w:rsidRPr="00C93423">
        <w:rPr>
          <w:rFonts w:ascii="Arial" w:hAnsi="Arial" w:cs="Arial"/>
        </w:rPr>
        <w:t>SOAR ]</w:t>
      </w:r>
      <w:proofErr w:type="gramEnd"/>
      <w:r w:rsidRPr="00C93423">
        <w:rPr>
          <w:rFonts w:ascii="Arial" w:hAnsi="Arial" w:cs="Arial"/>
        </w:rPr>
        <w:t>-----------</w:t>
      </w:r>
    </w:p>
    <w:p w14:paraId="2D6E4CB4" w14:textId="77777777" w:rsidR="006F5C40" w:rsidRPr="00C93423" w:rsidRDefault="006F5C40" w:rsidP="006F5C40">
      <w:pPr>
        <w:rPr>
          <w:rFonts w:ascii="Arial" w:hAnsi="Arial" w:cs="Arial"/>
        </w:rPr>
      </w:pPr>
      <w:r w:rsidRPr="00C93423">
        <w:rPr>
          <w:rFonts w:ascii="Arial" w:hAnsi="Arial" w:cs="Arial"/>
        </w:rPr>
        <w:t xml:space="preserve">                 (Monitoring &amp; Automated Response)</w:t>
      </w:r>
    </w:p>
    <w:p w14:paraId="7B815DC5" w14:textId="77777777" w:rsidR="006F5C40" w:rsidRPr="00D72DAA" w:rsidRDefault="006F5C40" w:rsidP="006F5C40"/>
    <w:p w14:paraId="5EF208F6" w14:textId="77777777" w:rsidR="00F74686" w:rsidRDefault="00F74686" w:rsidP="002507FD">
      <w:pPr>
        <w:autoSpaceDE w:val="0"/>
        <w:autoSpaceDN w:val="0"/>
        <w:adjustRightInd w:val="0"/>
        <w:spacing w:after="213" w:line="240" w:lineRule="auto"/>
        <w:rPr>
          <w:rFonts w:ascii="Arial" w:hAnsi="Arial" w:cs="Arial"/>
          <w:color w:val="000000"/>
          <w:kern w:val="0"/>
        </w:rPr>
      </w:pPr>
    </w:p>
    <w:p w14:paraId="7CE1448A" w14:textId="77777777" w:rsidR="00F74686" w:rsidRPr="004E1293" w:rsidRDefault="00F74686" w:rsidP="00F74686">
      <w:pPr>
        <w:rPr>
          <w:rFonts w:ascii="Arial" w:hAnsi="Arial" w:cs="Arial"/>
          <w:b/>
          <w:i/>
          <w:iCs/>
        </w:rPr>
      </w:pPr>
      <w:r w:rsidRPr="004E1293">
        <w:rPr>
          <w:rFonts w:ascii="Arial" w:hAnsi="Arial" w:cs="Arial"/>
          <w:b/>
          <w:i/>
          <w:iCs/>
        </w:rPr>
        <w:t xml:space="preserve">Name: Sanwar Ali Ahmed </w:t>
      </w:r>
    </w:p>
    <w:p w14:paraId="690F5C0A" w14:textId="77777777" w:rsidR="00F74686" w:rsidRPr="004E1293" w:rsidRDefault="00F74686" w:rsidP="00F74686">
      <w:pPr>
        <w:rPr>
          <w:rFonts w:ascii="Arial" w:hAnsi="Arial" w:cs="Arial"/>
          <w:b/>
          <w:i/>
          <w:iCs/>
        </w:rPr>
      </w:pPr>
      <w:r w:rsidRPr="004E1293">
        <w:rPr>
          <w:rFonts w:ascii="Arial" w:hAnsi="Arial" w:cs="Arial"/>
          <w:b/>
          <w:i/>
          <w:iCs/>
        </w:rPr>
        <w:t xml:space="preserve">Student: 1920465 </w:t>
      </w:r>
    </w:p>
    <w:p w14:paraId="0D4AD9DB" w14:textId="77777777" w:rsidR="00F74686" w:rsidRPr="004E1293" w:rsidRDefault="00F74686" w:rsidP="00F74686">
      <w:pPr>
        <w:rPr>
          <w:rFonts w:ascii="Arial" w:hAnsi="Arial" w:cs="Arial"/>
          <w:b/>
          <w:i/>
          <w:iCs/>
        </w:rPr>
      </w:pPr>
      <w:r w:rsidRPr="004E1293">
        <w:rPr>
          <w:rFonts w:ascii="Arial" w:hAnsi="Arial" w:cs="Arial"/>
          <w:b/>
          <w:i/>
          <w:iCs/>
        </w:rPr>
        <w:t>University of Wales, Trinity Saint Davids</w:t>
      </w:r>
    </w:p>
    <w:p w14:paraId="0B946175" w14:textId="77777777" w:rsidR="00F74686" w:rsidRPr="004E1293" w:rsidRDefault="00F74686" w:rsidP="00F74686">
      <w:pPr>
        <w:rPr>
          <w:rFonts w:ascii="Arial" w:hAnsi="Arial" w:cs="Arial"/>
          <w:b/>
          <w:i/>
          <w:iCs/>
        </w:rPr>
      </w:pPr>
      <w:r w:rsidRPr="004E1293">
        <w:rPr>
          <w:rFonts w:ascii="Arial" w:hAnsi="Arial" w:cs="Arial"/>
          <w:b/>
          <w:i/>
          <w:iCs/>
        </w:rPr>
        <w:t>Research and case scenario in Data Security and Compliance ACCA5034</w:t>
      </w:r>
    </w:p>
    <w:p w14:paraId="566B7023" w14:textId="4BA75F66" w:rsidR="00F74686" w:rsidRDefault="00F74686" w:rsidP="00F74686">
      <w:pPr>
        <w:rPr>
          <w:rFonts w:ascii="Arial" w:hAnsi="Arial" w:cs="Arial"/>
          <w:b/>
          <w:i/>
          <w:iCs/>
        </w:rPr>
      </w:pPr>
      <w:r w:rsidRPr="004E1293">
        <w:rPr>
          <w:rFonts w:ascii="Arial" w:hAnsi="Arial" w:cs="Arial"/>
          <w:b/>
          <w:i/>
          <w:iCs/>
        </w:rPr>
        <w:t>TASK 2</w:t>
      </w:r>
    </w:p>
    <w:p w14:paraId="2B8F70B7" w14:textId="77777777" w:rsidR="0003519A" w:rsidRDefault="0003519A" w:rsidP="00F74686">
      <w:pPr>
        <w:rPr>
          <w:rFonts w:ascii="Arial" w:hAnsi="Arial" w:cs="Arial"/>
          <w:b/>
          <w:i/>
          <w:iCs/>
        </w:rPr>
      </w:pPr>
    </w:p>
    <w:sdt>
      <w:sdtPr>
        <w:rPr>
          <w:rFonts w:asciiTheme="minorHAnsi" w:eastAsiaTheme="minorHAnsi" w:hAnsiTheme="minorHAnsi" w:cstheme="minorBidi"/>
          <w:b w:val="0"/>
          <w:bCs w:val="0"/>
          <w:color w:val="auto"/>
          <w:kern w:val="2"/>
          <w:sz w:val="24"/>
          <w:szCs w:val="24"/>
          <w:lang w:val="en-GB"/>
          <w14:ligatures w14:val="standardContextual"/>
        </w:rPr>
        <w:id w:val="-695153990"/>
        <w:docPartObj>
          <w:docPartGallery w:val="Table of Contents"/>
          <w:docPartUnique/>
        </w:docPartObj>
      </w:sdtPr>
      <w:sdtEndPr>
        <w:rPr>
          <w:noProof/>
        </w:rPr>
      </w:sdtEndPr>
      <w:sdtContent>
        <w:p w14:paraId="244CBB37" w14:textId="7923BE4F" w:rsidR="0003519A" w:rsidRDefault="0003519A">
          <w:pPr>
            <w:pStyle w:val="TOCHeading"/>
          </w:pPr>
          <w:r>
            <w:t>Table of Contents</w:t>
          </w:r>
        </w:p>
        <w:p w14:paraId="394CD456" w14:textId="06313343" w:rsidR="005624CB" w:rsidRDefault="0003519A">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9722777" w:history="1">
            <w:r w:rsidR="005624CB" w:rsidRPr="00E563F0">
              <w:rPr>
                <w:rStyle w:val="Hyperlink"/>
                <w:noProof/>
              </w:rPr>
              <w:t>Task 2 – Case Scenario: Designing a Zero-Trust-Aligned Security Programme for ResilientIntellect Ltd</w:t>
            </w:r>
            <w:r w:rsidR="005624CB">
              <w:rPr>
                <w:noProof/>
                <w:webHidden/>
              </w:rPr>
              <w:tab/>
            </w:r>
            <w:r w:rsidR="005624CB">
              <w:rPr>
                <w:noProof/>
                <w:webHidden/>
              </w:rPr>
              <w:fldChar w:fldCharType="begin"/>
            </w:r>
            <w:r w:rsidR="005624CB">
              <w:rPr>
                <w:noProof/>
                <w:webHidden/>
              </w:rPr>
              <w:instrText xml:space="preserve"> PAGEREF _Toc219722777 \h </w:instrText>
            </w:r>
            <w:r w:rsidR="005624CB">
              <w:rPr>
                <w:noProof/>
                <w:webHidden/>
              </w:rPr>
            </w:r>
            <w:r w:rsidR="005624CB">
              <w:rPr>
                <w:noProof/>
                <w:webHidden/>
              </w:rPr>
              <w:fldChar w:fldCharType="separate"/>
            </w:r>
            <w:r w:rsidR="005624CB">
              <w:rPr>
                <w:noProof/>
                <w:webHidden/>
              </w:rPr>
              <w:t>2</w:t>
            </w:r>
            <w:r w:rsidR="005624CB">
              <w:rPr>
                <w:noProof/>
                <w:webHidden/>
              </w:rPr>
              <w:fldChar w:fldCharType="end"/>
            </w:r>
          </w:hyperlink>
        </w:p>
        <w:p w14:paraId="537AC128" w14:textId="0CB6CF45" w:rsidR="005624CB" w:rsidRDefault="005624CB">
          <w:pPr>
            <w:pStyle w:val="TOC2"/>
            <w:tabs>
              <w:tab w:val="right" w:leader="dot" w:pos="9016"/>
            </w:tabs>
            <w:rPr>
              <w:rFonts w:eastAsiaTheme="minorEastAsia"/>
              <w:b w:val="0"/>
              <w:bCs w:val="0"/>
              <w:noProof/>
              <w:sz w:val="24"/>
              <w:szCs w:val="24"/>
              <w:lang w:eastAsia="en-GB"/>
            </w:rPr>
          </w:pPr>
          <w:hyperlink w:anchor="_Toc219722778" w:history="1">
            <w:r w:rsidRPr="00E563F0">
              <w:rPr>
                <w:rStyle w:val="Hyperlink"/>
                <w:noProof/>
              </w:rPr>
              <w:t>1. Introduction</w:t>
            </w:r>
            <w:r>
              <w:rPr>
                <w:noProof/>
                <w:webHidden/>
              </w:rPr>
              <w:tab/>
            </w:r>
            <w:r>
              <w:rPr>
                <w:noProof/>
                <w:webHidden/>
              </w:rPr>
              <w:fldChar w:fldCharType="begin"/>
            </w:r>
            <w:r>
              <w:rPr>
                <w:noProof/>
                <w:webHidden/>
              </w:rPr>
              <w:instrText xml:space="preserve"> PAGEREF _Toc219722778 \h </w:instrText>
            </w:r>
            <w:r>
              <w:rPr>
                <w:noProof/>
                <w:webHidden/>
              </w:rPr>
            </w:r>
            <w:r>
              <w:rPr>
                <w:noProof/>
                <w:webHidden/>
              </w:rPr>
              <w:fldChar w:fldCharType="separate"/>
            </w:r>
            <w:r>
              <w:rPr>
                <w:noProof/>
                <w:webHidden/>
              </w:rPr>
              <w:t>2</w:t>
            </w:r>
            <w:r>
              <w:rPr>
                <w:noProof/>
                <w:webHidden/>
              </w:rPr>
              <w:fldChar w:fldCharType="end"/>
            </w:r>
          </w:hyperlink>
        </w:p>
        <w:p w14:paraId="2750F42C" w14:textId="3F4F8694" w:rsidR="005624CB" w:rsidRDefault="005624CB">
          <w:pPr>
            <w:pStyle w:val="TOC2"/>
            <w:tabs>
              <w:tab w:val="right" w:leader="dot" w:pos="9016"/>
            </w:tabs>
            <w:rPr>
              <w:rFonts w:eastAsiaTheme="minorEastAsia"/>
              <w:b w:val="0"/>
              <w:bCs w:val="0"/>
              <w:noProof/>
              <w:sz w:val="24"/>
              <w:szCs w:val="24"/>
              <w:lang w:eastAsia="en-GB"/>
            </w:rPr>
          </w:pPr>
          <w:hyperlink w:anchor="_Toc219722779" w:history="1">
            <w:r w:rsidRPr="00E563F0">
              <w:rPr>
                <w:rStyle w:val="Hyperlink"/>
                <w:noProof/>
              </w:rPr>
              <w:t>2. Strategic Zero Trust Approach for ResilientIntellect</w:t>
            </w:r>
            <w:r>
              <w:rPr>
                <w:noProof/>
                <w:webHidden/>
              </w:rPr>
              <w:tab/>
            </w:r>
            <w:r>
              <w:rPr>
                <w:noProof/>
                <w:webHidden/>
              </w:rPr>
              <w:fldChar w:fldCharType="begin"/>
            </w:r>
            <w:r>
              <w:rPr>
                <w:noProof/>
                <w:webHidden/>
              </w:rPr>
              <w:instrText xml:space="preserve"> PAGEREF _Toc219722779 \h </w:instrText>
            </w:r>
            <w:r>
              <w:rPr>
                <w:noProof/>
                <w:webHidden/>
              </w:rPr>
            </w:r>
            <w:r>
              <w:rPr>
                <w:noProof/>
                <w:webHidden/>
              </w:rPr>
              <w:fldChar w:fldCharType="separate"/>
            </w:r>
            <w:r>
              <w:rPr>
                <w:noProof/>
                <w:webHidden/>
              </w:rPr>
              <w:t>3</w:t>
            </w:r>
            <w:r>
              <w:rPr>
                <w:noProof/>
                <w:webHidden/>
              </w:rPr>
              <w:fldChar w:fldCharType="end"/>
            </w:r>
          </w:hyperlink>
        </w:p>
        <w:p w14:paraId="67B41140" w14:textId="0C01529E" w:rsidR="005624CB" w:rsidRDefault="005624CB">
          <w:pPr>
            <w:pStyle w:val="TOC3"/>
            <w:tabs>
              <w:tab w:val="right" w:leader="dot" w:pos="9016"/>
            </w:tabs>
            <w:rPr>
              <w:rFonts w:eastAsiaTheme="minorEastAsia"/>
              <w:noProof/>
              <w:sz w:val="24"/>
              <w:szCs w:val="24"/>
              <w:lang w:eastAsia="en-GB"/>
            </w:rPr>
          </w:pPr>
          <w:hyperlink w:anchor="_Toc219722780" w:history="1">
            <w:r w:rsidRPr="00E563F0">
              <w:rPr>
                <w:rStyle w:val="Hyperlink"/>
                <w:noProof/>
              </w:rPr>
              <w:t>3. Organisational Structure</w:t>
            </w:r>
            <w:r>
              <w:rPr>
                <w:noProof/>
                <w:webHidden/>
              </w:rPr>
              <w:tab/>
            </w:r>
            <w:r>
              <w:rPr>
                <w:noProof/>
                <w:webHidden/>
              </w:rPr>
              <w:fldChar w:fldCharType="begin"/>
            </w:r>
            <w:r>
              <w:rPr>
                <w:noProof/>
                <w:webHidden/>
              </w:rPr>
              <w:instrText xml:space="preserve"> PAGEREF _Toc219722780 \h </w:instrText>
            </w:r>
            <w:r>
              <w:rPr>
                <w:noProof/>
                <w:webHidden/>
              </w:rPr>
            </w:r>
            <w:r>
              <w:rPr>
                <w:noProof/>
                <w:webHidden/>
              </w:rPr>
              <w:fldChar w:fldCharType="separate"/>
            </w:r>
            <w:r>
              <w:rPr>
                <w:noProof/>
                <w:webHidden/>
              </w:rPr>
              <w:t>4</w:t>
            </w:r>
            <w:r>
              <w:rPr>
                <w:noProof/>
                <w:webHidden/>
              </w:rPr>
              <w:fldChar w:fldCharType="end"/>
            </w:r>
          </w:hyperlink>
        </w:p>
        <w:p w14:paraId="0206B938" w14:textId="73A5B49F" w:rsidR="005624CB" w:rsidRDefault="005624CB">
          <w:pPr>
            <w:pStyle w:val="TOC2"/>
            <w:tabs>
              <w:tab w:val="right" w:leader="dot" w:pos="9016"/>
            </w:tabs>
            <w:rPr>
              <w:rFonts w:eastAsiaTheme="minorEastAsia"/>
              <w:b w:val="0"/>
              <w:bCs w:val="0"/>
              <w:noProof/>
              <w:sz w:val="24"/>
              <w:szCs w:val="24"/>
              <w:lang w:eastAsia="en-GB"/>
            </w:rPr>
          </w:pPr>
          <w:hyperlink w:anchor="_Toc219722781" w:history="1">
            <w:r w:rsidRPr="00E563F0">
              <w:rPr>
                <w:rStyle w:val="Hyperlink"/>
                <w:noProof/>
              </w:rPr>
              <w:t>3.1 Proposed Security Organisation Structure</w:t>
            </w:r>
            <w:r>
              <w:rPr>
                <w:noProof/>
                <w:webHidden/>
              </w:rPr>
              <w:tab/>
            </w:r>
            <w:r>
              <w:rPr>
                <w:noProof/>
                <w:webHidden/>
              </w:rPr>
              <w:fldChar w:fldCharType="begin"/>
            </w:r>
            <w:r>
              <w:rPr>
                <w:noProof/>
                <w:webHidden/>
              </w:rPr>
              <w:instrText xml:space="preserve"> PAGEREF _Toc219722781 \h </w:instrText>
            </w:r>
            <w:r>
              <w:rPr>
                <w:noProof/>
                <w:webHidden/>
              </w:rPr>
            </w:r>
            <w:r>
              <w:rPr>
                <w:noProof/>
                <w:webHidden/>
              </w:rPr>
              <w:fldChar w:fldCharType="separate"/>
            </w:r>
            <w:r>
              <w:rPr>
                <w:noProof/>
                <w:webHidden/>
              </w:rPr>
              <w:t>4</w:t>
            </w:r>
            <w:r>
              <w:rPr>
                <w:noProof/>
                <w:webHidden/>
              </w:rPr>
              <w:fldChar w:fldCharType="end"/>
            </w:r>
          </w:hyperlink>
        </w:p>
        <w:p w14:paraId="56FC3B36" w14:textId="5A1FDBBA" w:rsidR="005624CB" w:rsidRDefault="005624CB">
          <w:pPr>
            <w:pStyle w:val="TOC2"/>
            <w:tabs>
              <w:tab w:val="right" w:leader="dot" w:pos="9016"/>
            </w:tabs>
            <w:rPr>
              <w:rFonts w:eastAsiaTheme="minorEastAsia"/>
              <w:b w:val="0"/>
              <w:bCs w:val="0"/>
              <w:noProof/>
              <w:sz w:val="24"/>
              <w:szCs w:val="24"/>
              <w:lang w:eastAsia="en-GB"/>
            </w:rPr>
          </w:pPr>
          <w:hyperlink w:anchor="_Toc219722782" w:history="1">
            <w:r w:rsidRPr="00E563F0">
              <w:rPr>
                <w:rStyle w:val="Hyperlink"/>
                <w:noProof/>
              </w:rPr>
              <w:t>4. Policies and Procedures</w:t>
            </w:r>
            <w:r>
              <w:rPr>
                <w:noProof/>
                <w:webHidden/>
              </w:rPr>
              <w:tab/>
            </w:r>
            <w:r>
              <w:rPr>
                <w:noProof/>
                <w:webHidden/>
              </w:rPr>
              <w:fldChar w:fldCharType="begin"/>
            </w:r>
            <w:r>
              <w:rPr>
                <w:noProof/>
                <w:webHidden/>
              </w:rPr>
              <w:instrText xml:space="preserve"> PAGEREF _Toc219722782 \h </w:instrText>
            </w:r>
            <w:r>
              <w:rPr>
                <w:noProof/>
                <w:webHidden/>
              </w:rPr>
            </w:r>
            <w:r>
              <w:rPr>
                <w:noProof/>
                <w:webHidden/>
              </w:rPr>
              <w:fldChar w:fldCharType="separate"/>
            </w:r>
            <w:r>
              <w:rPr>
                <w:noProof/>
                <w:webHidden/>
              </w:rPr>
              <w:t>5</w:t>
            </w:r>
            <w:r>
              <w:rPr>
                <w:noProof/>
                <w:webHidden/>
              </w:rPr>
              <w:fldChar w:fldCharType="end"/>
            </w:r>
          </w:hyperlink>
        </w:p>
        <w:p w14:paraId="2578645B" w14:textId="30EA5780" w:rsidR="005624CB" w:rsidRDefault="005624CB">
          <w:pPr>
            <w:pStyle w:val="TOC2"/>
            <w:tabs>
              <w:tab w:val="right" w:leader="dot" w:pos="9016"/>
            </w:tabs>
            <w:rPr>
              <w:rFonts w:eastAsiaTheme="minorEastAsia"/>
              <w:b w:val="0"/>
              <w:bCs w:val="0"/>
              <w:noProof/>
              <w:sz w:val="24"/>
              <w:szCs w:val="24"/>
              <w:lang w:eastAsia="en-GB"/>
            </w:rPr>
          </w:pPr>
          <w:hyperlink w:anchor="_Toc219722783" w:history="1">
            <w:r w:rsidRPr="00E563F0">
              <w:rPr>
                <w:rStyle w:val="Hyperlink"/>
                <w:noProof/>
              </w:rPr>
              <w:t>4.1 AI Usage Policy</w:t>
            </w:r>
            <w:r>
              <w:rPr>
                <w:noProof/>
                <w:webHidden/>
              </w:rPr>
              <w:tab/>
            </w:r>
            <w:r>
              <w:rPr>
                <w:noProof/>
                <w:webHidden/>
              </w:rPr>
              <w:fldChar w:fldCharType="begin"/>
            </w:r>
            <w:r>
              <w:rPr>
                <w:noProof/>
                <w:webHidden/>
              </w:rPr>
              <w:instrText xml:space="preserve"> PAGEREF _Toc219722783 \h </w:instrText>
            </w:r>
            <w:r>
              <w:rPr>
                <w:noProof/>
                <w:webHidden/>
              </w:rPr>
            </w:r>
            <w:r>
              <w:rPr>
                <w:noProof/>
                <w:webHidden/>
              </w:rPr>
              <w:fldChar w:fldCharType="separate"/>
            </w:r>
            <w:r>
              <w:rPr>
                <w:noProof/>
                <w:webHidden/>
              </w:rPr>
              <w:t>5</w:t>
            </w:r>
            <w:r>
              <w:rPr>
                <w:noProof/>
                <w:webHidden/>
              </w:rPr>
              <w:fldChar w:fldCharType="end"/>
            </w:r>
          </w:hyperlink>
        </w:p>
        <w:p w14:paraId="16AECA75" w14:textId="069C9B05" w:rsidR="005624CB" w:rsidRDefault="005624CB">
          <w:pPr>
            <w:pStyle w:val="TOC2"/>
            <w:tabs>
              <w:tab w:val="right" w:leader="dot" w:pos="9016"/>
            </w:tabs>
            <w:rPr>
              <w:rFonts w:eastAsiaTheme="minorEastAsia"/>
              <w:b w:val="0"/>
              <w:bCs w:val="0"/>
              <w:noProof/>
              <w:sz w:val="24"/>
              <w:szCs w:val="24"/>
              <w:lang w:eastAsia="en-GB"/>
            </w:rPr>
          </w:pPr>
          <w:hyperlink w:anchor="_Toc219722784" w:history="1">
            <w:r w:rsidRPr="00E563F0">
              <w:rPr>
                <w:rStyle w:val="Hyperlink"/>
                <w:noProof/>
              </w:rPr>
              <w:t>4.2 Secure SaaS Configuration Policy</w:t>
            </w:r>
            <w:r>
              <w:rPr>
                <w:noProof/>
                <w:webHidden/>
              </w:rPr>
              <w:tab/>
            </w:r>
            <w:r>
              <w:rPr>
                <w:noProof/>
                <w:webHidden/>
              </w:rPr>
              <w:fldChar w:fldCharType="begin"/>
            </w:r>
            <w:r>
              <w:rPr>
                <w:noProof/>
                <w:webHidden/>
              </w:rPr>
              <w:instrText xml:space="preserve"> PAGEREF _Toc219722784 \h </w:instrText>
            </w:r>
            <w:r>
              <w:rPr>
                <w:noProof/>
                <w:webHidden/>
              </w:rPr>
            </w:r>
            <w:r>
              <w:rPr>
                <w:noProof/>
                <w:webHidden/>
              </w:rPr>
              <w:fldChar w:fldCharType="separate"/>
            </w:r>
            <w:r>
              <w:rPr>
                <w:noProof/>
                <w:webHidden/>
              </w:rPr>
              <w:t>5</w:t>
            </w:r>
            <w:r>
              <w:rPr>
                <w:noProof/>
                <w:webHidden/>
              </w:rPr>
              <w:fldChar w:fldCharType="end"/>
            </w:r>
          </w:hyperlink>
        </w:p>
        <w:p w14:paraId="4A99A459" w14:textId="6171B46D" w:rsidR="005624CB" w:rsidRDefault="005624CB">
          <w:pPr>
            <w:pStyle w:val="TOC2"/>
            <w:tabs>
              <w:tab w:val="right" w:leader="dot" w:pos="9016"/>
            </w:tabs>
            <w:rPr>
              <w:rFonts w:eastAsiaTheme="minorEastAsia"/>
              <w:b w:val="0"/>
              <w:bCs w:val="0"/>
              <w:noProof/>
              <w:sz w:val="24"/>
              <w:szCs w:val="24"/>
              <w:lang w:eastAsia="en-GB"/>
            </w:rPr>
          </w:pPr>
          <w:hyperlink w:anchor="_Toc219722785" w:history="1">
            <w:r w:rsidRPr="00E563F0">
              <w:rPr>
                <w:rStyle w:val="Hyperlink"/>
                <w:noProof/>
              </w:rPr>
              <w:t>4.3 BYOD Policy for Hybrid Workforce</w:t>
            </w:r>
            <w:r>
              <w:rPr>
                <w:noProof/>
                <w:webHidden/>
              </w:rPr>
              <w:tab/>
            </w:r>
            <w:r>
              <w:rPr>
                <w:noProof/>
                <w:webHidden/>
              </w:rPr>
              <w:fldChar w:fldCharType="begin"/>
            </w:r>
            <w:r>
              <w:rPr>
                <w:noProof/>
                <w:webHidden/>
              </w:rPr>
              <w:instrText xml:space="preserve"> PAGEREF _Toc219722785 \h </w:instrText>
            </w:r>
            <w:r>
              <w:rPr>
                <w:noProof/>
                <w:webHidden/>
              </w:rPr>
            </w:r>
            <w:r>
              <w:rPr>
                <w:noProof/>
                <w:webHidden/>
              </w:rPr>
              <w:fldChar w:fldCharType="separate"/>
            </w:r>
            <w:r>
              <w:rPr>
                <w:noProof/>
                <w:webHidden/>
              </w:rPr>
              <w:t>6</w:t>
            </w:r>
            <w:r>
              <w:rPr>
                <w:noProof/>
                <w:webHidden/>
              </w:rPr>
              <w:fldChar w:fldCharType="end"/>
            </w:r>
          </w:hyperlink>
        </w:p>
        <w:p w14:paraId="0342CCDE" w14:textId="0D03BD06" w:rsidR="005624CB" w:rsidRDefault="005624CB">
          <w:pPr>
            <w:pStyle w:val="TOC2"/>
            <w:tabs>
              <w:tab w:val="right" w:leader="dot" w:pos="9016"/>
            </w:tabs>
            <w:rPr>
              <w:rFonts w:eastAsiaTheme="minorEastAsia"/>
              <w:b w:val="0"/>
              <w:bCs w:val="0"/>
              <w:noProof/>
              <w:sz w:val="24"/>
              <w:szCs w:val="24"/>
              <w:lang w:eastAsia="en-GB"/>
            </w:rPr>
          </w:pPr>
          <w:hyperlink w:anchor="_Toc219722786" w:history="1">
            <w:r w:rsidRPr="00E563F0">
              <w:rPr>
                <w:rStyle w:val="Hyperlink"/>
                <w:noProof/>
              </w:rPr>
              <w:t>5. Compliance with DORA and NIS2</w:t>
            </w:r>
            <w:r>
              <w:rPr>
                <w:noProof/>
                <w:webHidden/>
              </w:rPr>
              <w:tab/>
            </w:r>
            <w:r>
              <w:rPr>
                <w:noProof/>
                <w:webHidden/>
              </w:rPr>
              <w:fldChar w:fldCharType="begin"/>
            </w:r>
            <w:r>
              <w:rPr>
                <w:noProof/>
                <w:webHidden/>
              </w:rPr>
              <w:instrText xml:space="preserve"> PAGEREF _Toc219722786 \h </w:instrText>
            </w:r>
            <w:r>
              <w:rPr>
                <w:noProof/>
                <w:webHidden/>
              </w:rPr>
            </w:r>
            <w:r>
              <w:rPr>
                <w:noProof/>
                <w:webHidden/>
              </w:rPr>
              <w:fldChar w:fldCharType="separate"/>
            </w:r>
            <w:r>
              <w:rPr>
                <w:noProof/>
                <w:webHidden/>
              </w:rPr>
              <w:t>6</w:t>
            </w:r>
            <w:r>
              <w:rPr>
                <w:noProof/>
                <w:webHidden/>
              </w:rPr>
              <w:fldChar w:fldCharType="end"/>
            </w:r>
          </w:hyperlink>
        </w:p>
        <w:p w14:paraId="34BA0EA8" w14:textId="7022A5C3" w:rsidR="005624CB" w:rsidRDefault="005624CB">
          <w:pPr>
            <w:pStyle w:val="TOC2"/>
            <w:tabs>
              <w:tab w:val="right" w:leader="dot" w:pos="9016"/>
            </w:tabs>
            <w:rPr>
              <w:rFonts w:eastAsiaTheme="minorEastAsia"/>
              <w:b w:val="0"/>
              <w:bCs w:val="0"/>
              <w:noProof/>
              <w:sz w:val="24"/>
              <w:szCs w:val="24"/>
              <w:lang w:eastAsia="en-GB"/>
            </w:rPr>
          </w:pPr>
          <w:hyperlink w:anchor="_Toc219722787" w:history="1">
            <w:r w:rsidRPr="00E563F0">
              <w:rPr>
                <w:rStyle w:val="Hyperlink"/>
                <w:noProof/>
              </w:rPr>
              <w:t>5.1 DORA Digital Operational Resilience Act</w:t>
            </w:r>
            <w:r>
              <w:rPr>
                <w:noProof/>
                <w:webHidden/>
              </w:rPr>
              <w:tab/>
            </w:r>
            <w:r>
              <w:rPr>
                <w:noProof/>
                <w:webHidden/>
              </w:rPr>
              <w:fldChar w:fldCharType="begin"/>
            </w:r>
            <w:r>
              <w:rPr>
                <w:noProof/>
                <w:webHidden/>
              </w:rPr>
              <w:instrText xml:space="preserve"> PAGEREF _Toc219722787 \h </w:instrText>
            </w:r>
            <w:r>
              <w:rPr>
                <w:noProof/>
                <w:webHidden/>
              </w:rPr>
            </w:r>
            <w:r>
              <w:rPr>
                <w:noProof/>
                <w:webHidden/>
              </w:rPr>
              <w:fldChar w:fldCharType="separate"/>
            </w:r>
            <w:r>
              <w:rPr>
                <w:noProof/>
                <w:webHidden/>
              </w:rPr>
              <w:t>6</w:t>
            </w:r>
            <w:r>
              <w:rPr>
                <w:noProof/>
                <w:webHidden/>
              </w:rPr>
              <w:fldChar w:fldCharType="end"/>
            </w:r>
          </w:hyperlink>
        </w:p>
        <w:p w14:paraId="60D10ABD" w14:textId="76F12466" w:rsidR="005624CB" w:rsidRDefault="005624CB">
          <w:pPr>
            <w:pStyle w:val="TOC2"/>
            <w:tabs>
              <w:tab w:val="right" w:leader="dot" w:pos="9016"/>
            </w:tabs>
            <w:rPr>
              <w:rFonts w:eastAsiaTheme="minorEastAsia"/>
              <w:b w:val="0"/>
              <w:bCs w:val="0"/>
              <w:noProof/>
              <w:sz w:val="24"/>
              <w:szCs w:val="24"/>
              <w:lang w:eastAsia="en-GB"/>
            </w:rPr>
          </w:pPr>
          <w:hyperlink w:anchor="_Toc219722788" w:history="1">
            <w:r w:rsidRPr="00E563F0">
              <w:rPr>
                <w:rStyle w:val="Hyperlink"/>
                <w:noProof/>
              </w:rPr>
              <w:t>5.2 NIS2 – Incident Reporting and Security Measures</w:t>
            </w:r>
            <w:r>
              <w:rPr>
                <w:noProof/>
                <w:webHidden/>
              </w:rPr>
              <w:tab/>
            </w:r>
            <w:r>
              <w:rPr>
                <w:noProof/>
                <w:webHidden/>
              </w:rPr>
              <w:fldChar w:fldCharType="begin"/>
            </w:r>
            <w:r>
              <w:rPr>
                <w:noProof/>
                <w:webHidden/>
              </w:rPr>
              <w:instrText xml:space="preserve"> PAGEREF _Toc219722788 \h </w:instrText>
            </w:r>
            <w:r>
              <w:rPr>
                <w:noProof/>
                <w:webHidden/>
              </w:rPr>
            </w:r>
            <w:r>
              <w:rPr>
                <w:noProof/>
                <w:webHidden/>
              </w:rPr>
              <w:fldChar w:fldCharType="separate"/>
            </w:r>
            <w:r>
              <w:rPr>
                <w:noProof/>
                <w:webHidden/>
              </w:rPr>
              <w:t>6</w:t>
            </w:r>
            <w:r>
              <w:rPr>
                <w:noProof/>
                <w:webHidden/>
              </w:rPr>
              <w:fldChar w:fldCharType="end"/>
            </w:r>
          </w:hyperlink>
        </w:p>
        <w:p w14:paraId="4E95DEFC" w14:textId="6D9284EE" w:rsidR="005624CB" w:rsidRDefault="005624CB">
          <w:pPr>
            <w:pStyle w:val="TOC2"/>
            <w:tabs>
              <w:tab w:val="right" w:leader="dot" w:pos="9016"/>
            </w:tabs>
            <w:rPr>
              <w:rFonts w:eastAsiaTheme="minorEastAsia"/>
              <w:b w:val="0"/>
              <w:bCs w:val="0"/>
              <w:noProof/>
              <w:sz w:val="24"/>
              <w:szCs w:val="24"/>
              <w:lang w:eastAsia="en-GB"/>
            </w:rPr>
          </w:pPr>
          <w:hyperlink w:anchor="_Toc219722789" w:history="1">
            <w:r w:rsidRPr="00E563F0">
              <w:rPr>
                <w:rStyle w:val="Hyperlink"/>
                <w:noProof/>
              </w:rPr>
              <w:t>6. Governance and Strategy Using NIST CSF 2.0</w:t>
            </w:r>
            <w:r>
              <w:rPr>
                <w:noProof/>
                <w:webHidden/>
              </w:rPr>
              <w:tab/>
            </w:r>
            <w:r>
              <w:rPr>
                <w:noProof/>
                <w:webHidden/>
              </w:rPr>
              <w:fldChar w:fldCharType="begin"/>
            </w:r>
            <w:r>
              <w:rPr>
                <w:noProof/>
                <w:webHidden/>
              </w:rPr>
              <w:instrText xml:space="preserve"> PAGEREF _Toc219722789 \h </w:instrText>
            </w:r>
            <w:r>
              <w:rPr>
                <w:noProof/>
                <w:webHidden/>
              </w:rPr>
            </w:r>
            <w:r>
              <w:rPr>
                <w:noProof/>
                <w:webHidden/>
              </w:rPr>
              <w:fldChar w:fldCharType="separate"/>
            </w:r>
            <w:r>
              <w:rPr>
                <w:noProof/>
                <w:webHidden/>
              </w:rPr>
              <w:t>7</w:t>
            </w:r>
            <w:r>
              <w:rPr>
                <w:noProof/>
                <w:webHidden/>
              </w:rPr>
              <w:fldChar w:fldCharType="end"/>
            </w:r>
          </w:hyperlink>
        </w:p>
        <w:p w14:paraId="669839B8" w14:textId="60ADFE0C" w:rsidR="005624CB" w:rsidRDefault="005624CB">
          <w:pPr>
            <w:pStyle w:val="TOC2"/>
            <w:tabs>
              <w:tab w:val="right" w:leader="dot" w:pos="9016"/>
            </w:tabs>
            <w:rPr>
              <w:rFonts w:eastAsiaTheme="minorEastAsia"/>
              <w:b w:val="0"/>
              <w:bCs w:val="0"/>
              <w:noProof/>
              <w:sz w:val="24"/>
              <w:szCs w:val="24"/>
              <w:lang w:eastAsia="en-GB"/>
            </w:rPr>
          </w:pPr>
          <w:hyperlink w:anchor="_Toc219722790" w:history="1">
            <w:r w:rsidRPr="00E563F0">
              <w:rPr>
                <w:rStyle w:val="Hyperlink"/>
                <w:noProof/>
              </w:rPr>
              <w:t>7. Risk Management</w:t>
            </w:r>
            <w:r>
              <w:rPr>
                <w:noProof/>
                <w:webHidden/>
              </w:rPr>
              <w:tab/>
            </w:r>
            <w:r>
              <w:rPr>
                <w:noProof/>
                <w:webHidden/>
              </w:rPr>
              <w:fldChar w:fldCharType="begin"/>
            </w:r>
            <w:r>
              <w:rPr>
                <w:noProof/>
                <w:webHidden/>
              </w:rPr>
              <w:instrText xml:space="preserve"> PAGEREF _Toc219722790 \h </w:instrText>
            </w:r>
            <w:r>
              <w:rPr>
                <w:noProof/>
                <w:webHidden/>
              </w:rPr>
            </w:r>
            <w:r>
              <w:rPr>
                <w:noProof/>
                <w:webHidden/>
              </w:rPr>
              <w:fldChar w:fldCharType="separate"/>
            </w:r>
            <w:r>
              <w:rPr>
                <w:noProof/>
                <w:webHidden/>
              </w:rPr>
              <w:t>8</w:t>
            </w:r>
            <w:r>
              <w:rPr>
                <w:noProof/>
                <w:webHidden/>
              </w:rPr>
              <w:fldChar w:fldCharType="end"/>
            </w:r>
          </w:hyperlink>
        </w:p>
        <w:p w14:paraId="78EB2F51" w14:textId="7B750EF6" w:rsidR="005624CB" w:rsidRDefault="005624CB">
          <w:pPr>
            <w:pStyle w:val="TOC2"/>
            <w:tabs>
              <w:tab w:val="left" w:pos="960"/>
              <w:tab w:val="right" w:leader="dot" w:pos="9016"/>
            </w:tabs>
            <w:rPr>
              <w:rFonts w:eastAsiaTheme="minorEastAsia"/>
              <w:b w:val="0"/>
              <w:bCs w:val="0"/>
              <w:noProof/>
              <w:sz w:val="24"/>
              <w:szCs w:val="24"/>
              <w:lang w:eastAsia="en-GB"/>
            </w:rPr>
          </w:pPr>
          <w:hyperlink w:anchor="_Toc219722791" w:history="1">
            <w:r w:rsidRPr="00E563F0">
              <w:rPr>
                <w:rStyle w:val="Hyperlink"/>
                <w:noProof/>
              </w:rPr>
              <w:t>7.2</w:t>
            </w:r>
            <w:r>
              <w:rPr>
                <w:rFonts w:eastAsiaTheme="minorEastAsia"/>
                <w:b w:val="0"/>
                <w:bCs w:val="0"/>
                <w:noProof/>
                <w:sz w:val="24"/>
                <w:szCs w:val="24"/>
                <w:lang w:eastAsia="en-GB"/>
              </w:rPr>
              <w:tab/>
            </w:r>
            <w:r w:rsidRPr="00E563F0">
              <w:rPr>
                <w:rStyle w:val="Hyperlink"/>
                <w:noProof/>
              </w:rPr>
              <w:t>Cloud Misconfiguration Risks</w:t>
            </w:r>
            <w:r>
              <w:rPr>
                <w:noProof/>
                <w:webHidden/>
              </w:rPr>
              <w:tab/>
            </w:r>
            <w:r>
              <w:rPr>
                <w:noProof/>
                <w:webHidden/>
              </w:rPr>
              <w:fldChar w:fldCharType="begin"/>
            </w:r>
            <w:r>
              <w:rPr>
                <w:noProof/>
                <w:webHidden/>
              </w:rPr>
              <w:instrText xml:space="preserve"> PAGEREF _Toc219722791 \h </w:instrText>
            </w:r>
            <w:r>
              <w:rPr>
                <w:noProof/>
                <w:webHidden/>
              </w:rPr>
            </w:r>
            <w:r>
              <w:rPr>
                <w:noProof/>
                <w:webHidden/>
              </w:rPr>
              <w:fldChar w:fldCharType="separate"/>
            </w:r>
            <w:r>
              <w:rPr>
                <w:noProof/>
                <w:webHidden/>
              </w:rPr>
              <w:t>8</w:t>
            </w:r>
            <w:r>
              <w:rPr>
                <w:noProof/>
                <w:webHidden/>
              </w:rPr>
              <w:fldChar w:fldCharType="end"/>
            </w:r>
          </w:hyperlink>
        </w:p>
        <w:p w14:paraId="718330B5" w14:textId="310985AB" w:rsidR="005624CB" w:rsidRDefault="005624CB">
          <w:pPr>
            <w:pStyle w:val="TOC2"/>
            <w:tabs>
              <w:tab w:val="right" w:leader="dot" w:pos="9016"/>
            </w:tabs>
            <w:rPr>
              <w:rFonts w:eastAsiaTheme="minorEastAsia"/>
              <w:b w:val="0"/>
              <w:bCs w:val="0"/>
              <w:noProof/>
              <w:sz w:val="24"/>
              <w:szCs w:val="24"/>
              <w:lang w:eastAsia="en-GB"/>
            </w:rPr>
          </w:pPr>
          <w:hyperlink w:anchor="_Toc219722792" w:history="1">
            <w:r w:rsidRPr="00E563F0">
              <w:rPr>
                <w:rStyle w:val="Hyperlink"/>
                <w:noProof/>
              </w:rPr>
              <w:t>8. Contingency Planning: Ransomware Scenario</w:t>
            </w:r>
            <w:r>
              <w:rPr>
                <w:noProof/>
                <w:webHidden/>
              </w:rPr>
              <w:tab/>
            </w:r>
            <w:r>
              <w:rPr>
                <w:noProof/>
                <w:webHidden/>
              </w:rPr>
              <w:fldChar w:fldCharType="begin"/>
            </w:r>
            <w:r>
              <w:rPr>
                <w:noProof/>
                <w:webHidden/>
              </w:rPr>
              <w:instrText xml:space="preserve"> PAGEREF _Toc219722792 \h </w:instrText>
            </w:r>
            <w:r>
              <w:rPr>
                <w:noProof/>
                <w:webHidden/>
              </w:rPr>
            </w:r>
            <w:r>
              <w:rPr>
                <w:noProof/>
                <w:webHidden/>
              </w:rPr>
              <w:fldChar w:fldCharType="separate"/>
            </w:r>
            <w:r>
              <w:rPr>
                <w:noProof/>
                <w:webHidden/>
              </w:rPr>
              <w:t>8</w:t>
            </w:r>
            <w:r>
              <w:rPr>
                <w:noProof/>
                <w:webHidden/>
              </w:rPr>
              <w:fldChar w:fldCharType="end"/>
            </w:r>
          </w:hyperlink>
        </w:p>
        <w:p w14:paraId="50F07A60" w14:textId="6CFD9CE1" w:rsidR="005624CB" w:rsidRDefault="005624CB">
          <w:pPr>
            <w:pStyle w:val="TOC2"/>
            <w:tabs>
              <w:tab w:val="right" w:leader="dot" w:pos="9016"/>
            </w:tabs>
            <w:rPr>
              <w:rFonts w:eastAsiaTheme="minorEastAsia"/>
              <w:b w:val="0"/>
              <w:bCs w:val="0"/>
              <w:noProof/>
              <w:sz w:val="24"/>
              <w:szCs w:val="24"/>
              <w:lang w:eastAsia="en-GB"/>
            </w:rPr>
          </w:pPr>
          <w:hyperlink w:anchor="_Toc219722793" w:history="1">
            <w:r w:rsidRPr="00E563F0">
              <w:rPr>
                <w:rStyle w:val="Hyperlink"/>
                <w:noProof/>
              </w:rPr>
              <w:t>9. Protection Mechanisms</w:t>
            </w:r>
            <w:r>
              <w:rPr>
                <w:noProof/>
                <w:webHidden/>
              </w:rPr>
              <w:tab/>
            </w:r>
            <w:r>
              <w:rPr>
                <w:noProof/>
                <w:webHidden/>
              </w:rPr>
              <w:fldChar w:fldCharType="begin"/>
            </w:r>
            <w:r>
              <w:rPr>
                <w:noProof/>
                <w:webHidden/>
              </w:rPr>
              <w:instrText xml:space="preserve"> PAGEREF _Toc219722793 \h </w:instrText>
            </w:r>
            <w:r>
              <w:rPr>
                <w:noProof/>
                <w:webHidden/>
              </w:rPr>
            </w:r>
            <w:r>
              <w:rPr>
                <w:noProof/>
                <w:webHidden/>
              </w:rPr>
              <w:fldChar w:fldCharType="separate"/>
            </w:r>
            <w:r>
              <w:rPr>
                <w:noProof/>
                <w:webHidden/>
              </w:rPr>
              <w:t>9</w:t>
            </w:r>
            <w:r>
              <w:rPr>
                <w:noProof/>
                <w:webHidden/>
              </w:rPr>
              <w:fldChar w:fldCharType="end"/>
            </w:r>
          </w:hyperlink>
        </w:p>
        <w:p w14:paraId="3493A0FF" w14:textId="1A322DAB" w:rsidR="005624CB" w:rsidRDefault="005624CB">
          <w:pPr>
            <w:pStyle w:val="TOC2"/>
            <w:tabs>
              <w:tab w:val="right" w:leader="dot" w:pos="9016"/>
            </w:tabs>
            <w:rPr>
              <w:rFonts w:eastAsiaTheme="minorEastAsia"/>
              <w:b w:val="0"/>
              <w:bCs w:val="0"/>
              <w:noProof/>
              <w:sz w:val="24"/>
              <w:szCs w:val="24"/>
              <w:lang w:eastAsia="en-GB"/>
            </w:rPr>
          </w:pPr>
          <w:hyperlink w:anchor="_Toc219722794" w:history="1">
            <w:r w:rsidRPr="00E563F0">
              <w:rPr>
                <w:rStyle w:val="Hyperlink"/>
                <w:noProof/>
              </w:rPr>
              <w:t>9.1 Cloud Security Posture Management (CSPM)</w:t>
            </w:r>
            <w:r>
              <w:rPr>
                <w:noProof/>
                <w:webHidden/>
              </w:rPr>
              <w:tab/>
            </w:r>
            <w:r>
              <w:rPr>
                <w:noProof/>
                <w:webHidden/>
              </w:rPr>
              <w:fldChar w:fldCharType="begin"/>
            </w:r>
            <w:r>
              <w:rPr>
                <w:noProof/>
                <w:webHidden/>
              </w:rPr>
              <w:instrText xml:space="preserve"> PAGEREF _Toc219722794 \h </w:instrText>
            </w:r>
            <w:r>
              <w:rPr>
                <w:noProof/>
                <w:webHidden/>
              </w:rPr>
            </w:r>
            <w:r>
              <w:rPr>
                <w:noProof/>
                <w:webHidden/>
              </w:rPr>
              <w:fldChar w:fldCharType="separate"/>
            </w:r>
            <w:r>
              <w:rPr>
                <w:noProof/>
                <w:webHidden/>
              </w:rPr>
              <w:t>9</w:t>
            </w:r>
            <w:r>
              <w:rPr>
                <w:noProof/>
                <w:webHidden/>
              </w:rPr>
              <w:fldChar w:fldCharType="end"/>
            </w:r>
          </w:hyperlink>
        </w:p>
        <w:p w14:paraId="1E943499" w14:textId="5C52E976" w:rsidR="005624CB" w:rsidRDefault="005624CB">
          <w:pPr>
            <w:pStyle w:val="TOC2"/>
            <w:tabs>
              <w:tab w:val="right" w:leader="dot" w:pos="9016"/>
            </w:tabs>
            <w:rPr>
              <w:rFonts w:eastAsiaTheme="minorEastAsia"/>
              <w:b w:val="0"/>
              <w:bCs w:val="0"/>
              <w:noProof/>
              <w:sz w:val="24"/>
              <w:szCs w:val="24"/>
              <w:lang w:eastAsia="en-GB"/>
            </w:rPr>
          </w:pPr>
          <w:hyperlink w:anchor="_Toc219722795" w:history="1">
            <w:r w:rsidRPr="00E563F0">
              <w:rPr>
                <w:rStyle w:val="Hyperlink"/>
                <w:noProof/>
              </w:rPr>
              <w:t>9.2 Security Information and Event Management (SIEM) with SOAR</w:t>
            </w:r>
            <w:r>
              <w:rPr>
                <w:noProof/>
                <w:webHidden/>
              </w:rPr>
              <w:tab/>
            </w:r>
            <w:r>
              <w:rPr>
                <w:noProof/>
                <w:webHidden/>
              </w:rPr>
              <w:fldChar w:fldCharType="begin"/>
            </w:r>
            <w:r>
              <w:rPr>
                <w:noProof/>
                <w:webHidden/>
              </w:rPr>
              <w:instrText xml:space="preserve"> PAGEREF _Toc219722795 \h </w:instrText>
            </w:r>
            <w:r>
              <w:rPr>
                <w:noProof/>
                <w:webHidden/>
              </w:rPr>
            </w:r>
            <w:r>
              <w:rPr>
                <w:noProof/>
                <w:webHidden/>
              </w:rPr>
              <w:fldChar w:fldCharType="separate"/>
            </w:r>
            <w:r>
              <w:rPr>
                <w:noProof/>
                <w:webHidden/>
              </w:rPr>
              <w:t>9</w:t>
            </w:r>
            <w:r>
              <w:rPr>
                <w:noProof/>
                <w:webHidden/>
              </w:rPr>
              <w:fldChar w:fldCharType="end"/>
            </w:r>
          </w:hyperlink>
        </w:p>
        <w:p w14:paraId="36B2A2E1" w14:textId="0B2DC0A8" w:rsidR="005624CB" w:rsidRDefault="005624CB">
          <w:pPr>
            <w:pStyle w:val="TOC2"/>
            <w:tabs>
              <w:tab w:val="right" w:leader="dot" w:pos="9016"/>
            </w:tabs>
            <w:rPr>
              <w:rFonts w:eastAsiaTheme="minorEastAsia"/>
              <w:b w:val="0"/>
              <w:bCs w:val="0"/>
              <w:noProof/>
              <w:sz w:val="24"/>
              <w:szCs w:val="24"/>
              <w:lang w:eastAsia="en-GB"/>
            </w:rPr>
          </w:pPr>
          <w:hyperlink w:anchor="_Toc219722796" w:history="1">
            <w:r w:rsidRPr="00E563F0">
              <w:rPr>
                <w:rStyle w:val="Hyperlink"/>
                <w:noProof/>
              </w:rPr>
              <w:t>9.3 Endpoint Detection and Response (EDR)</w:t>
            </w:r>
            <w:r>
              <w:rPr>
                <w:noProof/>
                <w:webHidden/>
              </w:rPr>
              <w:tab/>
            </w:r>
            <w:r>
              <w:rPr>
                <w:noProof/>
                <w:webHidden/>
              </w:rPr>
              <w:fldChar w:fldCharType="begin"/>
            </w:r>
            <w:r>
              <w:rPr>
                <w:noProof/>
                <w:webHidden/>
              </w:rPr>
              <w:instrText xml:space="preserve"> PAGEREF _Toc219722796 \h </w:instrText>
            </w:r>
            <w:r>
              <w:rPr>
                <w:noProof/>
                <w:webHidden/>
              </w:rPr>
            </w:r>
            <w:r>
              <w:rPr>
                <w:noProof/>
                <w:webHidden/>
              </w:rPr>
              <w:fldChar w:fldCharType="separate"/>
            </w:r>
            <w:r>
              <w:rPr>
                <w:noProof/>
                <w:webHidden/>
              </w:rPr>
              <w:t>10</w:t>
            </w:r>
            <w:r>
              <w:rPr>
                <w:noProof/>
                <w:webHidden/>
              </w:rPr>
              <w:fldChar w:fldCharType="end"/>
            </w:r>
          </w:hyperlink>
        </w:p>
        <w:p w14:paraId="7E1F6EA5" w14:textId="667D997F" w:rsidR="005624CB" w:rsidRDefault="005624CB">
          <w:pPr>
            <w:pStyle w:val="TOC2"/>
            <w:tabs>
              <w:tab w:val="right" w:leader="dot" w:pos="9016"/>
            </w:tabs>
            <w:rPr>
              <w:rFonts w:eastAsiaTheme="minorEastAsia"/>
              <w:b w:val="0"/>
              <w:bCs w:val="0"/>
              <w:noProof/>
              <w:sz w:val="24"/>
              <w:szCs w:val="24"/>
              <w:lang w:eastAsia="en-GB"/>
            </w:rPr>
          </w:pPr>
          <w:hyperlink w:anchor="_Toc219722797" w:history="1">
            <w:r w:rsidRPr="00E563F0">
              <w:rPr>
                <w:rStyle w:val="Hyperlink"/>
                <w:noProof/>
              </w:rPr>
              <w:t>9.4 Phishing-Resistant Multi-Factor Authentication (MFA)</w:t>
            </w:r>
            <w:r>
              <w:rPr>
                <w:noProof/>
                <w:webHidden/>
              </w:rPr>
              <w:tab/>
            </w:r>
            <w:r>
              <w:rPr>
                <w:noProof/>
                <w:webHidden/>
              </w:rPr>
              <w:fldChar w:fldCharType="begin"/>
            </w:r>
            <w:r>
              <w:rPr>
                <w:noProof/>
                <w:webHidden/>
              </w:rPr>
              <w:instrText xml:space="preserve"> PAGEREF _Toc219722797 \h </w:instrText>
            </w:r>
            <w:r>
              <w:rPr>
                <w:noProof/>
                <w:webHidden/>
              </w:rPr>
            </w:r>
            <w:r>
              <w:rPr>
                <w:noProof/>
                <w:webHidden/>
              </w:rPr>
              <w:fldChar w:fldCharType="separate"/>
            </w:r>
            <w:r>
              <w:rPr>
                <w:noProof/>
                <w:webHidden/>
              </w:rPr>
              <w:t>10</w:t>
            </w:r>
            <w:r>
              <w:rPr>
                <w:noProof/>
                <w:webHidden/>
              </w:rPr>
              <w:fldChar w:fldCharType="end"/>
            </w:r>
          </w:hyperlink>
        </w:p>
        <w:p w14:paraId="16E4B923" w14:textId="0FC6EC8F" w:rsidR="005624CB" w:rsidRDefault="005624CB">
          <w:pPr>
            <w:pStyle w:val="TOC2"/>
            <w:tabs>
              <w:tab w:val="right" w:leader="dot" w:pos="9016"/>
            </w:tabs>
            <w:rPr>
              <w:rFonts w:eastAsiaTheme="minorEastAsia"/>
              <w:b w:val="0"/>
              <w:bCs w:val="0"/>
              <w:noProof/>
              <w:sz w:val="24"/>
              <w:szCs w:val="24"/>
              <w:lang w:eastAsia="en-GB"/>
            </w:rPr>
          </w:pPr>
          <w:hyperlink w:anchor="_Toc219722798" w:history="1">
            <w:r w:rsidRPr="00E563F0">
              <w:rPr>
                <w:rStyle w:val="Hyperlink"/>
                <w:noProof/>
              </w:rPr>
              <w:t>9.5 Zero Trust Network Access (ZTNA)</w:t>
            </w:r>
            <w:r>
              <w:rPr>
                <w:noProof/>
                <w:webHidden/>
              </w:rPr>
              <w:tab/>
            </w:r>
            <w:r>
              <w:rPr>
                <w:noProof/>
                <w:webHidden/>
              </w:rPr>
              <w:fldChar w:fldCharType="begin"/>
            </w:r>
            <w:r>
              <w:rPr>
                <w:noProof/>
                <w:webHidden/>
              </w:rPr>
              <w:instrText xml:space="preserve"> PAGEREF _Toc219722798 \h </w:instrText>
            </w:r>
            <w:r>
              <w:rPr>
                <w:noProof/>
                <w:webHidden/>
              </w:rPr>
            </w:r>
            <w:r>
              <w:rPr>
                <w:noProof/>
                <w:webHidden/>
              </w:rPr>
              <w:fldChar w:fldCharType="separate"/>
            </w:r>
            <w:r>
              <w:rPr>
                <w:noProof/>
                <w:webHidden/>
              </w:rPr>
              <w:t>10</w:t>
            </w:r>
            <w:r>
              <w:rPr>
                <w:noProof/>
                <w:webHidden/>
              </w:rPr>
              <w:fldChar w:fldCharType="end"/>
            </w:r>
          </w:hyperlink>
        </w:p>
        <w:p w14:paraId="5F9F3DAB" w14:textId="5A0B3952" w:rsidR="005624CB" w:rsidRDefault="005624CB">
          <w:pPr>
            <w:pStyle w:val="TOC2"/>
            <w:tabs>
              <w:tab w:val="right" w:leader="dot" w:pos="9016"/>
            </w:tabs>
            <w:rPr>
              <w:rFonts w:eastAsiaTheme="minorEastAsia"/>
              <w:b w:val="0"/>
              <w:bCs w:val="0"/>
              <w:noProof/>
              <w:sz w:val="24"/>
              <w:szCs w:val="24"/>
              <w:lang w:eastAsia="en-GB"/>
            </w:rPr>
          </w:pPr>
          <w:hyperlink w:anchor="_Toc219722799" w:history="1">
            <w:r w:rsidRPr="00E563F0">
              <w:rPr>
                <w:rStyle w:val="Hyperlink"/>
                <w:noProof/>
              </w:rPr>
              <w:t>9.6 D</w:t>
            </w:r>
            <w:r w:rsidRPr="00E563F0">
              <w:rPr>
                <w:rStyle w:val="Hyperlink"/>
                <w:noProof/>
              </w:rPr>
              <w:t>a</w:t>
            </w:r>
            <w:r w:rsidRPr="00E563F0">
              <w:rPr>
                <w:rStyle w:val="Hyperlink"/>
                <w:noProof/>
              </w:rPr>
              <w:t>ta Loss Prevention (DLP) and Encryption</w:t>
            </w:r>
            <w:r>
              <w:rPr>
                <w:noProof/>
                <w:webHidden/>
              </w:rPr>
              <w:tab/>
            </w:r>
            <w:r>
              <w:rPr>
                <w:noProof/>
                <w:webHidden/>
              </w:rPr>
              <w:fldChar w:fldCharType="begin"/>
            </w:r>
            <w:r>
              <w:rPr>
                <w:noProof/>
                <w:webHidden/>
              </w:rPr>
              <w:instrText xml:space="preserve"> PAGEREF _Toc219722799 \h </w:instrText>
            </w:r>
            <w:r>
              <w:rPr>
                <w:noProof/>
                <w:webHidden/>
              </w:rPr>
            </w:r>
            <w:r>
              <w:rPr>
                <w:noProof/>
                <w:webHidden/>
              </w:rPr>
              <w:fldChar w:fldCharType="separate"/>
            </w:r>
            <w:r>
              <w:rPr>
                <w:noProof/>
                <w:webHidden/>
              </w:rPr>
              <w:t>11</w:t>
            </w:r>
            <w:r>
              <w:rPr>
                <w:noProof/>
                <w:webHidden/>
              </w:rPr>
              <w:fldChar w:fldCharType="end"/>
            </w:r>
          </w:hyperlink>
        </w:p>
        <w:p w14:paraId="7B0DADAC" w14:textId="3448C889" w:rsidR="005624CB" w:rsidRDefault="005624CB">
          <w:pPr>
            <w:pStyle w:val="TOC2"/>
            <w:tabs>
              <w:tab w:val="right" w:leader="dot" w:pos="9016"/>
            </w:tabs>
            <w:rPr>
              <w:rFonts w:eastAsiaTheme="minorEastAsia"/>
              <w:b w:val="0"/>
              <w:bCs w:val="0"/>
              <w:noProof/>
              <w:sz w:val="24"/>
              <w:szCs w:val="24"/>
              <w:lang w:eastAsia="en-GB"/>
            </w:rPr>
          </w:pPr>
          <w:hyperlink w:anchor="_Toc219722800" w:history="1">
            <w:r w:rsidRPr="00E563F0">
              <w:rPr>
                <w:rStyle w:val="Hyperlink"/>
                <w:noProof/>
              </w:rPr>
              <w:t>10. Conclusion</w:t>
            </w:r>
            <w:r>
              <w:rPr>
                <w:noProof/>
                <w:webHidden/>
              </w:rPr>
              <w:tab/>
            </w:r>
            <w:r>
              <w:rPr>
                <w:noProof/>
                <w:webHidden/>
              </w:rPr>
              <w:fldChar w:fldCharType="begin"/>
            </w:r>
            <w:r>
              <w:rPr>
                <w:noProof/>
                <w:webHidden/>
              </w:rPr>
              <w:instrText xml:space="preserve"> PAGEREF _Toc219722800 \h </w:instrText>
            </w:r>
            <w:r>
              <w:rPr>
                <w:noProof/>
                <w:webHidden/>
              </w:rPr>
            </w:r>
            <w:r>
              <w:rPr>
                <w:noProof/>
                <w:webHidden/>
              </w:rPr>
              <w:fldChar w:fldCharType="separate"/>
            </w:r>
            <w:r>
              <w:rPr>
                <w:noProof/>
                <w:webHidden/>
              </w:rPr>
              <w:t>11</w:t>
            </w:r>
            <w:r>
              <w:rPr>
                <w:noProof/>
                <w:webHidden/>
              </w:rPr>
              <w:fldChar w:fldCharType="end"/>
            </w:r>
          </w:hyperlink>
        </w:p>
        <w:p w14:paraId="56CC968B" w14:textId="6BCDB376" w:rsidR="005624CB" w:rsidRDefault="005624CB">
          <w:pPr>
            <w:pStyle w:val="TOC1"/>
            <w:tabs>
              <w:tab w:val="right" w:leader="dot" w:pos="9016"/>
            </w:tabs>
            <w:rPr>
              <w:rFonts w:eastAsiaTheme="minorEastAsia"/>
              <w:b w:val="0"/>
              <w:bCs w:val="0"/>
              <w:i w:val="0"/>
              <w:iCs w:val="0"/>
              <w:noProof/>
              <w:lang w:eastAsia="en-GB"/>
            </w:rPr>
          </w:pPr>
          <w:hyperlink w:anchor="_Toc219722801" w:history="1">
            <w:r w:rsidRPr="00E563F0">
              <w:rPr>
                <w:rStyle w:val="Hyperlink"/>
                <w:noProof/>
              </w:rPr>
              <w:t>Bibliography</w:t>
            </w:r>
            <w:r>
              <w:rPr>
                <w:noProof/>
                <w:webHidden/>
              </w:rPr>
              <w:tab/>
            </w:r>
            <w:r>
              <w:rPr>
                <w:noProof/>
                <w:webHidden/>
              </w:rPr>
              <w:fldChar w:fldCharType="begin"/>
            </w:r>
            <w:r>
              <w:rPr>
                <w:noProof/>
                <w:webHidden/>
              </w:rPr>
              <w:instrText xml:space="preserve"> PAGEREF _Toc219722801 \h </w:instrText>
            </w:r>
            <w:r>
              <w:rPr>
                <w:noProof/>
                <w:webHidden/>
              </w:rPr>
            </w:r>
            <w:r>
              <w:rPr>
                <w:noProof/>
                <w:webHidden/>
              </w:rPr>
              <w:fldChar w:fldCharType="separate"/>
            </w:r>
            <w:r>
              <w:rPr>
                <w:noProof/>
                <w:webHidden/>
              </w:rPr>
              <w:t>12</w:t>
            </w:r>
            <w:r>
              <w:rPr>
                <w:noProof/>
                <w:webHidden/>
              </w:rPr>
              <w:fldChar w:fldCharType="end"/>
            </w:r>
          </w:hyperlink>
        </w:p>
        <w:p w14:paraId="01B84477" w14:textId="107EB1CF" w:rsidR="005624CB" w:rsidRDefault="005624CB">
          <w:pPr>
            <w:pStyle w:val="TOC2"/>
            <w:tabs>
              <w:tab w:val="right" w:leader="dot" w:pos="9016"/>
            </w:tabs>
            <w:rPr>
              <w:rFonts w:eastAsiaTheme="minorEastAsia"/>
              <w:b w:val="0"/>
              <w:bCs w:val="0"/>
              <w:noProof/>
              <w:sz w:val="24"/>
              <w:szCs w:val="24"/>
              <w:lang w:eastAsia="en-GB"/>
            </w:rPr>
          </w:pPr>
          <w:hyperlink w:anchor="_Toc219722802" w:history="1">
            <w:r w:rsidRPr="00E563F0">
              <w:rPr>
                <w:rStyle w:val="Hyperlink"/>
                <w:noProof/>
              </w:rPr>
              <w:t>Diagrams</w:t>
            </w:r>
            <w:r>
              <w:rPr>
                <w:noProof/>
                <w:webHidden/>
              </w:rPr>
              <w:tab/>
            </w:r>
            <w:r>
              <w:rPr>
                <w:noProof/>
                <w:webHidden/>
              </w:rPr>
              <w:fldChar w:fldCharType="begin"/>
            </w:r>
            <w:r>
              <w:rPr>
                <w:noProof/>
                <w:webHidden/>
              </w:rPr>
              <w:instrText xml:space="preserve"> PAGEREF _Toc219722802 \h </w:instrText>
            </w:r>
            <w:r>
              <w:rPr>
                <w:noProof/>
                <w:webHidden/>
              </w:rPr>
            </w:r>
            <w:r>
              <w:rPr>
                <w:noProof/>
                <w:webHidden/>
              </w:rPr>
              <w:fldChar w:fldCharType="separate"/>
            </w:r>
            <w:r>
              <w:rPr>
                <w:noProof/>
                <w:webHidden/>
              </w:rPr>
              <w:t>13</w:t>
            </w:r>
            <w:r>
              <w:rPr>
                <w:noProof/>
                <w:webHidden/>
              </w:rPr>
              <w:fldChar w:fldCharType="end"/>
            </w:r>
          </w:hyperlink>
        </w:p>
        <w:p w14:paraId="2EB6E6C0" w14:textId="15274746" w:rsidR="0003519A" w:rsidRDefault="0003519A">
          <w:r>
            <w:rPr>
              <w:b/>
              <w:bCs/>
              <w:noProof/>
            </w:rPr>
            <w:fldChar w:fldCharType="end"/>
          </w:r>
        </w:p>
      </w:sdtContent>
    </w:sdt>
    <w:p w14:paraId="1CBDF5D8" w14:textId="77777777" w:rsidR="0003519A" w:rsidRPr="004E1293" w:rsidRDefault="0003519A" w:rsidP="00F74686">
      <w:pPr>
        <w:rPr>
          <w:rFonts w:ascii="Arial" w:hAnsi="Arial" w:cs="Arial"/>
          <w:b/>
          <w:i/>
          <w:iCs/>
        </w:rPr>
      </w:pPr>
    </w:p>
    <w:p w14:paraId="13B4099B" w14:textId="77777777" w:rsidR="00F74686" w:rsidRDefault="00F74686" w:rsidP="002507FD">
      <w:pPr>
        <w:autoSpaceDE w:val="0"/>
        <w:autoSpaceDN w:val="0"/>
        <w:adjustRightInd w:val="0"/>
        <w:spacing w:after="213" w:line="240" w:lineRule="auto"/>
        <w:rPr>
          <w:rFonts w:ascii="Arial" w:hAnsi="Arial" w:cs="Arial"/>
          <w:color w:val="000000"/>
          <w:kern w:val="0"/>
        </w:rPr>
      </w:pPr>
    </w:p>
    <w:p w14:paraId="37C7B104" w14:textId="6F7940C3" w:rsidR="002507FD" w:rsidRDefault="002507FD" w:rsidP="0003519A">
      <w:pPr>
        <w:pStyle w:val="Heading2"/>
      </w:pPr>
      <w:bookmarkStart w:id="24" w:name="_Toc219722777"/>
      <w:bookmarkStart w:id="25" w:name="_Toc219723129"/>
      <w:r w:rsidRPr="0003519A">
        <w:t>Task 2</w:t>
      </w:r>
      <w:bookmarkEnd w:id="25"/>
      <w:r w:rsidRPr="0003519A">
        <w:t xml:space="preserve"> </w:t>
      </w:r>
      <w:bookmarkEnd w:id="24"/>
    </w:p>
    <w:p w14:paraId="059F6B95" w14:textId="4FEED9A4" w:rsidR="006F5C40" w:rsidRPr="006F5C40" w:rsidRDefault="006F5C40" w:rsidP="006F5C40">
      <w:pPr>
        <w:rPr>
          <w:rFonts w:ascii="Arial" w:hAnsi="Arial" w:cs="Arial"/>
          <w:b/>
          <w:bCs/>
        </w:rPr>
      </w:pPr>
      <w:r w:rsidRPr="006F5C40">
        <w:rPr>
          <w:rFonts w:ascii="Arial" w:hAnsi="Arial" w:cs="Arial"/>
          <w:b/>
          <w:bCs/>
        </w:rPr>
        <w:t>Case Scenario: Designing a Zero-Trust-Aligned Security Programme for ResilientIntellect Ltd</w:t>
      </w:r>
    </w:p>
    <w:p w14:paraId="02DEB8E1" w14:textId="77777777" w:rsidR="002507FD" w:rsidRPr="004E1293" w:rsidRDefault="002507FD" w:rsidP="0003519A">
      <w:pPr>
        <w:pStyle w:val="Heading2"/>
      </w:pPr>
      <w:bookmarkStart w:id="26" w:name="_Toc219722778"/>
      <w:bookmarkStart w:id="27" w:name="_Toc219723130"/>
      <w:r w:rsidRPr="004E1293">
        <w:t>1. Introduction</w:t>
      </w:r>
      <w:bookmarkEnd w:id="26"/>
      <w:bookmarkEnd w:id="27"/>
    </w:p>
    <w:p w14:paraId="35673BB9" w14:textId="02EEBD26"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ResilientIntellect Ltd is threat intelligence and consultancy organisation that develops AI-powered threat analysis software and supports clients with compliance, business continuity, data recovery, and risk management. The company operates a fully hybrid workforce and relies heavily on cloud infrastructure, SaaS platforms, and proprietary AI models. As the organisation expands into the European Union, it must comply with two major regulatory frameworks: the Digital Operational Resilience Act (DORA) and the Network and Information Security Directive 2 (NIS2).</w:t>
      </w:r>
    </w:p>
    <w:p w14:paraId="546AF396" w14:textId="6EE2ABF0"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 xml:space="preserve">The EU expansion introduces heightened regulatory scrutiny, increased cyber risk exposure, and stricter operational resilience and incident reporting obligations. Traditional perimeter-based security approaches are insufficient for this operating model, particularly given ResilientIntellect’s reliance on cloud services, software supply chains, and distributed teams. Therefore, this report designs and justifies a strategic, forward-looking, Zero-Trust-aligned security programme for the company’s new EU information security </w:t>
      </w:r>
      <w:r w:rsidR="00D5437C">
        <w:rPr>
          <w:rFonts w:ascii="Arial" w:hAnsi="Arial" w:cs="Arial"/>
          <w:color w:val="000000"/>
          <w:kern w:val="0"/>
        </w:rPr>
        <w:t>protocol</w:t>
      </w:r>
    </w:p>
    <w:p w14:paraId="260FA7FF" w14:textId="7EBC1B8E"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proposed design builds on the Zero Trust Architecture (ZTA) principles analysed in Task 1, including “never trust, always verify” least privilege access, and assume breach. It aligns these principles with regulatory compliance, governance, and business objectives. The report uses diagrams, tables, and structured frameworks to demonstrate how Zero Trust can enhance resilience, support compliance, and enable secure growth within the EU.</w:t>
      </w:r>
    </w:p>
    <w:p w14:paraId="268926EB" w14:textId="146DB6A2" w:rsidR="003B4711" w:rsidRPr="003B4711" w:rsidRDefault="003B4711" w:rsidP="002507FD">
      <w:pPr>
        <w:autoSpaceDE w:val="0"/>
        <w:autoSpaceDN w:val="0"/>
        <w:adjustRightInd w:val="0"/>
        <w:spacing w:after="213" w:line="240" w:lineRule="auto"/>
        <w:rPr>
          <w:rFonts w:ascii="Arial" w:hAnsi="Arial" w:cs="Arial"/>
          <w:color w:val="000000"/>
          <w:kern w:val="0"/>
          <w:sz w:val="16"/>
          <w:szCs w:val="16"/>
        </w:rPr>
      </w:pPr>
      <w:r w:rsidRPr="003B4711">
        <w:rPr>
          <w:rFonts w:ascii="Arial" w:hAnsi="Arial" w:cs="Arial"/>
          <w:color w:val="000000"/>
          <w:kern w:val="0"/>
          <w:sz w:val="16"/>
          <w:szCs w:val="16"/>
        </w:rPr>
        <w:t>The </w:t>
      </w:r>
      <w:hyperlink r:id="rId7" w:history="1">
        <w:r w:rsidRPr="003B4711">
          <w:rPr>
            <w:rStyle w:val="Hyperlink"/>
            <w:rFonts w:ascii="Arial" w:hAnsi="Arial" w:cs="Arial"/>
            <w:kern w:val="0"/>
            <w:sz w:val="16"/>
            <w:szCs w:val="16"/>
          </w:rPr>
          <w:t>Digital Operational Resilience Act (DORA)</w:t>
        </w:r>
      </w:hyperlink>
      <w:r w:rsidRPr="003B4711">
        <w:rPr>
          <w:rFonts w:ascii="Arial" w:hAnsi="Arial" w:cs="Arial"/>
          <w:color w:val="000000"/>
          <w:kern w:val="0"/>
          <w:sz w:val="16"/>
          <w:szCs w:val="16"/>
        </w:rPr>
        <w:t> is a regulation introduced by the European Union to strengthen the digital resilience of financial entities. It entered into application on 17 Jan 2025 and ensures that banks, insurance companies, investment firms and other financial entities can withstand, respond to, and recover from ICT (Information and Communication Technology) disruptions, such as cyberattacks or system failures.</w:t>
      </w:r>
    </w:p>
    <w:p w14:paraId="6C905939" w14:textId="5A365A4C" w:rsidR="003B4711" w:rsidRPr="003B4711" w:rsidRDefault="00000000" w:rsidP="002507FD">
      <w:pPr>
        <w:autoSpaceDE w:val="0"/>
        <w:autoSpaceDN w:val="0"/>
        <w:adjustRightInd w:val="0"/>
        <w:spacing w:after="213" w:line="240" w:lineRule="auto"/>
        <w:rPr>
          <w:rFonts w:ascii="Arial" w:hAnsi="Arial" w:cs="Arial"/>
          <w:color w:val="000000"/>
          <w:kern w:val="0"/>
          <w:sz w:val="16"/>
          <w:szCs w:val="16"/>
        </w:rPr>
      </w:pPr>
      <w:sdt>
        <w:sdtPr>
          <w:rPr>
            <w:rFonts w:ascii="Arial" w:hAnsi="Arial" w:cs="Arial"/>
            <w:color w:val="000000"/>
            <w:kern w:val="0"/>
            <w:sz w:val="16"/>
            <w:szCs w:val="16"/>
          </w:rPr>
          <w:id w:val="315683440"/>
          <w:citation/>
        </w:sdtPr>
        <w:sdtContent>
          <w:r w:rsidR="003B4711" w:rsidRPr="003B4711">
            <w:rPr>
              <w:rFonts w:ascii="Arial" w:hAnsi="Arial" w:cs="Arial"/>
              <w:color w:val="000000"/>
              <w:kern w:val="0"/>
              <w:sz w:val="16"/>
              <w:szCs w:val="16"/>
            </w:rPr>
            <w:fldChar w:fldCharType="begin"/>
          </w:r>
          <w:r w:rsidR="003B4711" w:rsidRPr="003B4711">
            <w:rPr>
              <w:rFonts w:ascii="Arial" w:hAnsi="Arial" w:cs="Arial"/>
              <w:color w:val="000000"/>
              <w:kern w:val="0"/>
              <w:sz w:val="16"/>
              <w:szCs w:val="16"/>
            </w:rPr>
            <w:instrText xml:space="preserve"> CITATION eio25 \l 2057 </w:instrText>
          </w:r>
          <w:r w:rsidR="003B4711" w:rsidRPr="003B4711">
            <w:rPr>
              <w:rFonts w:ascii="Arial" w:hAnsi="Arial" w:cs="Arial"/>
              <w:color w:val="000000"/>
              <w:kern w:val="0"/>
              <w:sz w:val="16"/>
              <w:szCs w:val="16"/>
            </w:rPr>
            <w:fldChar w:fldCharType="separate"/>
          </w:r>
          <w:r w:rsidR="003B4711" w:rsidRPr="003B4711">
            <w:rPr>
              <w:rFonts w:ascii="Arial" w:hAnsi="Arial" w:cs="Arial"/>
              <w:noProof/>
              <w:color w:val="000000"/>
              <w:kern w:val="0"/>
              <w:sz w:val="16"/>
              <w:szCs w:val="16"/>
            </w:rPr>
            <w:t>[1]</w:t>
          </w:r>
          <w:r w:rsidR="003B4711" w:rsidRPr="003B4711">
            <w:rPr>
              <w:rFonts w:ascii="Arial" w:hAnsi="Arial" w:cs="Arial"/>
              <w:color w:val="000000"/>
              <w:kern w:val="0"/>
              <w:sz w:val="16"/>
              <w:szCs w:val="16"/>
            </w:rPr>
            <w:fldChar w:fldCharType="end"/>
          </w:r>
        </w:sdtContent>
      </w:sdt>
    </w:p>
    <w:p w14:paraId="41ACA7B2"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14D1893C" w14:textId="77777777" w:rsidR="007F3588" w:rsidRDefault="007F3588" w:rsidP="0003519A">
      <w:pPr>
        <w:pStyle w:val="Heading2"/>
      </w:pPr>
    </w:p>
    <w:p w14:paraId="52EAC13F" w14:textId="77777777" w:rsidR="007F3588" w:rsidRDefault="007F3588" w:rsidP="0003519A">
      <w:pPr>
        <w:pStyle w:val="Heading2"/>
      </w:pPr>
    </w:p>
    <w:p w14:paraId="17AA2B23" w14:textId="6FD4D48B" w:rsidR="002507FD" w:rsidRPr="004E1293" w:rsidRDefault="002507FD" w:rsidP="0003519A">
      <w:pPr>
        <w:pStyle w:val="Heading2"/>
      </w:pPr>
      <w:bookmarkStart w:id="28" w:name="_Toc219722779"/>
      <w:bookmarkStart w:id="29" w:name="_Toc219723131"/>
      <w:r w:rsidRPr="004E1293">
        <w:t>2. Strategic Zero Trust Approach for ResilientIntellect</w:t>
      </w:r>
      <w:bookmarkEnd w:id="28"/>
      <w:bookmarkEnd w:id="29"/>
    </w:p>
    <w:p w14:paraId="76459E86" w14:textId="5FA58B3E"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Zero Trust Architecture is particularly suited to ResilientIntellect’s business model. The company develops sensitive AI software, processes client threat intelligence data, and operates in a highly adversarial threat landscape. The hybrid workforce, extensive use of cloud services, and reliance on third-party dependencies expand the attack surface and increase exposure to supply chain and insider risks</w:t>
      </w:r>
      <w:r w:rsidR="007F3588">
        <w:rPr>
          <w:rFonts w:ascii="Arial" w:hAnsi="Arial" w:cs="Arial"/>
          <w:color w:val="000000"/>
          <w:kern w:val="0"/>
        </w:rPr>
        <w:t xml:space="preserve"> and incompetence</w:t>
      </w:r>
      <w:r w:rsidRPr="004E1293">
        <w:rPr>
          <w:rFonts w:ascii="Arial" w:hAnsi="Arial" w:cs="Arial"/>
          <w:color w:val="000000"/>
          <w:kern w:val="0"/>
        </w:rPr>
        <w:t>.</w:t>
      </w:r>
    </w:p>
    <w:p w14:paraId="67DF7F73" w14:textId="6AFC76AD" w:rsidR="002507FD" w:rsidRPr="004E1293" w:rsidRDefault="002507FD" w:rsidP="002507FD">
      <w:pPr>
        <w:autoSpaceDE w:val="0"/>
        <w:autoSpaceDN w:val="0"/>
        <w:adjustRightInd w:val="0"/>
        <w:spacing w:after="213" w:line="240" w:lineRule="auto"/>
        <w:rPr>
          <w:rFonts w:ascii="Arial" w:hAnsi="Arial" w:cs="Arial"/>
          <w:color w:val="000000"/>
          <w:kern w:val="0"/>
        </w:rPr>
      </w:pPr>
      <w:r w:rsidRPr="007F3588">
        <w:rPr>
          <w:rFonts w:ascii="Arial" w:hAnsi="Arial" w:cs="Arial"/>
          <w:b/>
          <w:bCs/>
          <w:color w:val="000000"/>
          <w:kern w:val="0"/>
        </w:rPr>
        <w:t>Figure 1 from Task 1</w:t>
      </w:r>
      <w:r w:rsidRPr="004E1293">
        <w:rPr>
          <w:rFonts w:ascii="Arial" w:hAnsi="Arial" w:cs="Arial"/>
          <w:color w:val="000000"/>
          <w:kern w:val="0"/>
        </w:rPr>
        <w:t xml:space="preserve"> (Zero Trust vs Traditional Model) conceptually illustrates why ZTA is more appropriate than perimeter-based security. Rather than relying on a trusted internal network, Zero Trust </w:t>
      </w:r>
      <w:r w:rsidR="0003519A" w:rsidRPr="004E1293">
        <w:rPr>
          <w:rFonts w:ascii="Arial" w:hAnsi="Arial" w:cs="Arial"/>
          <w:color w:val="000000"/>
          <w:kern w:val="0"/>
        </w:rPr>
        <w:t>place’s</w:t>
      </w:r>
      <w:r w:rsidRPr="004E1293">
        <w:rPr>
          <w:rFonts w:ascii="Arial" w:hAnsi="Arial" w:cs="Arial"/>
          <w:color w:val="000000"/>
          <w:kern w:val="0"/>
        </w:rPr>
        <w:t xml:space="preserve"> identity, device posture, and continuous verification at the centre of all access decisions. For ResilientIntellect, this means:</w:t>
      </w:r>
    </w:p>
    <w:p w14:paraId="042959E3" w14:textId="6A0B3184"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1:</w:t>
      </w:r>
      <w:r w:rsidRPr="004E1293">
        <w:rPr>
          <w:rFonts w:ascii="Arial" w:hAnsi="Arial" w:cs="Arial"/>
          <w:color w:val="000000"/>
          <w:kern w:val="0"/>
        </w:rPr>
        <w:t xml:space="preserve"> Every</w:t>
      </w:r>
      <w:r w:rsidR="002507FD" w:rsidRPr="004E1293">
        <w:rPr>
          <w:rFonts w:ascii="Arial" w:hAnsi="Arial" w:cs="Arial"/>
          <w:color w:val="000000"/>
          <w:kern w:val="0"/>
        </w:rPr>
        <w:t xml:space="preserve"> user, device, workload, and API call is authenticated and authorised continuously.</w:t>
      </w:r>
    </w:p>
    <w:p w14:paraId="416A1DA6" w14:textId="011464A7"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2:</w:t>
      </w:r>
      <w:r w:rsidRPr="004E1293">
        <w:rPr>
          <w:rFonts w:ascii="Arial" w:hAnsi="Arial" w:cs="Arial"/>
          <w:color w:val="000000"/>
          <w:kern w:val="0"/>
        </w:rPr>
        <w:t xml:space="preserve"> Access</w:t>
      </w:r>
      <w:r w:rsidR="002507FD" w:rsidRPr="004E1293">
        <w:rPr>
          <w:rFonts w:ascii="Arial" w:hAnsi="Arial" w:cs="Arial"/>
          <w:color w:val="000000"/>
          <w:kern w:val="0"/>
        </w:rPr>
        <w:t xml:space="preserve"> to AI models, source code repositories, and client data is tightly controlled and segmented.</w:t>
      </w:r>
    </w:p>
    <w:p w14:paraId="1F004E63" w14:textId="52594AE0"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3:</w:t>
      </w:r>
      <w:r w:rsidRPr="004E1293">
        <w:rPr>
          <w:rFonts w:ascii="Arial" w:hAnsi="Arial" w:cs="Arial"/>
          <w:color w:val="000000"/>
          <w:kern w:val="0"/>
        </w:rPr>
        <w:t xml:space="preserve"> Monitoring</w:t>
      </w:r>
      <w:r w:rsidR="002507FD" w:rsidRPr="004E1293">
        <w:rPr>
          <w:rFonts w:ascii="Arial" w:hAnsi="Arial" w:cs="Arial"/>
          <w:color w:val="000000"/>
          <w:kern w:val="0"/>
        </w:rPr>
        <w:t xml:space="preserve"> and automated response are embedded across endpoints, cloud platforms, and SaaS services.</w:t>
      </w:r>
    </w:p>
    <w:p w14:paraId="69CBE0B6"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Strategically, the Zero Trust programme is designed to:</w:t>
      </w:r>
    </w:p>
    <w:p w14:paraId="4D78A186" w14:textId="5EA870BC"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Enable secure EU expansion without slowing innovation.</w:t>
      </w:r>
    </w:p>
    <w:p w14:paraId="27D971BD" w14:textId="2330CBAE"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Support DORA’s operational resilience requirements.</w:t>
      </w:r>
    </w:p>
    <w:p w14:paraId="5BED3441" w14:textId="161DC698"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Meet NIS2 obligations for incident detection and reporting.</w:t>
      </w:r>
    </w:p>
    <w:p w14:paraId="35FA7E3A" w14:textId="4C814E15" w:rsidR="002507FD" w:rsidRPr="004E1293"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4: </w:t>
      </w:r>
      <w:r w:rsidR="002507FD" w:rsidRPr="004E1293">
        <w:rPr>
          <w:rFonts w:ascii="Arial" w:hAnsi="Arial" w:cs="Arial"/>
          <w:color w:val="000000"/>
          <w:kern w:val="0"/>
        </w:rPr>
        <w:t>Protect intellectual property and AI training data.</w:t>
      </w:r>
    </w:p>
    <w:p w14:paraId="65C93E07" w14:textId="2C7AB33E" w:rsidR="002507FD" w:rsidRDefault="007F3588" w:rsidP="007F3588">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5: </w:t>
      </w:r>
      <w:r w:rsidR="002507FD" w:rsidRPr="004E1293">
        <w:rPr>
          <w:rFonts w:ascii="Arial" w:hAnsi="Arial" w:cs="Arial"/>
          <w:color w:val="000000"/>
          <w:kern w:val="0"/>
        </w:rPr>
        <w:t>Build customer trust and competitive advantage.</w:t>
      </w:r>
    </w:p>
    <w:p w14:paraId="25F9AC55" w14:textId="77777777" w:rsidR="00DD37CA" w:rsidRDefault="00DD37CA" w:rsidP="007F3588">
      <w:pPr>
        <w:autoSpaceDE w:val="0"/>
        <w:autoSpaceDN w:val="0"/>
        <w:adjustRightInd w:val="0"/>
        <w:spacing w:after="213" w:line="240" w:lineRule="auto"/>
        <w:rPr>
          <w:rFonts w:ascii="Arial" w:hAnsi="Arial" w:cs="Arial"/>
          <w:color w:val="000000"/>
          <w:kern w:val="0"/>
        </w:rPr>
      </w:pPr>
    </w:p>
    <w:p w14:paraId="704AFD15" w14:textId="77777777" w:rsidR="00DD37CA" w:rsidRDefault="00DD37CA" w:rsidP="007F3588">
      <w:pPr>
        <w:autoSpaceDE w:val="0"/>
        <w:autoSpaceDN w:val="0"/>
        <w:adjustRightInd w:val="0"/>
        <w:spacing w:after="213" w:line="240" w:lineRule="auto"/>
        <w:rPr>
          <w:rFonts w:ascii="Arial" w:hAnsi="Arial" w:cs="Arial"/>
          <w:color w:val="000000"/>
          <w:kern w:val="0"/>
        </w:rPr>
      </w:pPr>
    </w:p>
    <w:p w14:paraId="2A741518" w14:textId="77777777" w:rsidR="00DD37CA" w:rsidRDefault="00DD37CA" w:rsidP="007F3588">
      <w:pPr>
        <w:autoSpaceDE w:val="0"/>
        <w:autoSpaceDN w:val="0"/>
        <w:adjustRightInd w:val="0"/>
        <w:spacing w:after="213" w:line="240" w:lineRule="auto"/>
        <w:rPr>
          <w:rFonts w:ascii="Arial" w:hAnsi="Arial" w:cs="Arial"/>
          <w:color w:val="000000"/>
          <w:kern w:val="0"/>
        </w:rPr>
      </w:pPr>
    </w:p>
    <w:p w14:paraId="0FBF3F66" w14:textId="77777777" w:rsidR="00DD37CA" w:rsidRDefault="00DD37CA" w:rsidP="007F3588">
      <w:pPr>
        <w:autoSpaceDE w:val="0"/>
        <w:autoSpaceDN w:val="0"/>
        <w:adjustRightInd w:val="0"/>
        <w:spacing w:after="213" w:line="240" w:lineRule="auto"/>
        <w:rPr>
          <w:rFonts w:ascii="Arial" w:hAnsi="Arial" w:cs="Arial"/>
          <w:color w:val="000000"/>
          <w:kern w:val="0"/>
        </w:rPr>
      </w:pPr>
    </w:p>
    <w:p w14:paraId="2C36CC61" w14:textId="77777777" w:rsidR="00DD37CA" w:rsidRDefault="00DD37CA" w:rsidP="007F3588">
      <w:pPr>
        <w:autoSpaceDE w:val="0"/>
        <w:autoSpaceDN w:val="0"/>
        <w:adjustRightInd w:val="0"/>
        <w:spacing w:after="213" w:line="240" w:lineRule="auto"/>
        <w:rPr>
          <w:rFonts w:ascii="Arial" w:hAnsi="Arial" w:cs="Arial"/>
          <w:color w:val="000000"/>
          <w:kern w:val="0"/>
        </w:rPr>
      </w:pPr>
    </w:p>
    <w:p w14:paraId="1EDEA263" w14:textId="77777777" w:rsidR="00DD37CA" w:rsidRPr="004E1293" w:rsidRDefault="00DD37CA" w:rsidP="007F3588">
      <w:pPr>
        <w:autoSpaceDE w:val="0"/>
        <w:autoSpaceDN w:val="0"/>
        <w:adjustRightInd w:val="0"/>
        <w:spacing w:after="213" w:line="240" w:lineRule="auto"/>
        <w:rPr>
          <w:rFonts w:ascii="Arial" w:hAnsi="Arial" w:cs="Arial"/>
          <w:color w:val="000000"/>
          <w:kern w:val="0"/>
        </w:rPr>
      </w:pPr>
    </w:p>
    <w:p w14:paraId="745D6CE7"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3F27DC5E" w14:textId="77777777" w:rsidR="002507FD" w:rsidRPr="004E1293" w:rsidRDefault="002507FD" w:rsidP="0003519A">
      <w:pPr>
        <w:pStyle w:val="Heading3"/>
      </w:pPr>
      <w:bookmarkStart w:id="30" w:name="_Toc219722780"/>
      <w:bookmarkStart w:id="31" w:name="_Toc219723132"/>
      <w:r w:rsidRPr="004E1293">
        <w:lastRenderedPageBreak/>
        <w:t>3. Organisational Structure</w:t>
      </w:r>
      <w:bookmarkEnd w:id="30"/>
      <w:bookmarkEnd w:id="31"/>
    </w:p>
    <w:p w14:paraId="773DE520"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Figure 1: Proposed Security Organisation Structure (Zero Trust-Aligned)</w:t>
      </w:r>
    </w:p>
    <w:p w14:paraId="1C8BFACF"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Board / Executive Leadership</w:t>
      </w:r>
    </w:p>
    <w:p w14:paraId="4121862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3E256848" w14:textId="3F69AD7E"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CISO</w:t>
      </w:r>
      <w:r w:rsidR="007F3588">
        <w:rPr>
          <w:rFonts w:ascii="Arial" w:hAnsi="Arial" w:cs="Arial"/>
          <w:color w:val="000000"/>
          <w:kern w:val="0"/>
        </w:rPr>
        <w:t xml:space="preserve"> </w:t>
      </w:r>
      <w:r w:rsidR="007F3588">
        <w:t>Chief Information Security Officer</w:t>
      </w:r>
    </w:p>
    <w:p w14:paraId="3C1E5644"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2E04CCF"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1EFA6CC"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          │</w:t>
      </w:r>
    </w:p>
    <w:p w14:paraId="01DEB4DB"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GRC     Cloud </w:t>
      </w:r>
      <w:proofErr w:type="gramStart"/>
      <w:r w:rsidRPr="004E1293">
        <w:rPr>
          <w:rFonts w:ascii="Arial" w:hAnsi="Arial" w:cs="Arial"/>
          <w:color w:val="000000"/>
          <w:kern w:val="0"/>
        </w:rPr>
        <w:t>Security  SOC</w:t>
      </w:r>
      <w:proofErr w:type="gramEnd"/>
    </w:p>
    <w:p w14:paraId="07395986" w14:textId="3E2C1CA2" w:rsidR="007F3588"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Manager   Architect   Manager</w:t>
      </w:r>
    </w:p>
    <w:p w14:paraId="6D95D31A"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          │</w:t>
      </w:r>
    </w:p>
    <w:p w14:paraId="27D07E90" w14:textId="497A31C9"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DPO   DevSecOps </w:t>
      </w:r>
      <w:r w:rsidR="007F3588" w:rsidRPr="004E1293">
        <w:rPr>
          <w:rFonts w:ascii="Arial" w:hAnsi="Arial" w:cs="Arial"/>
          <w:color w:val="000000"/>
          <w:kern w:val="0"/>
        </w:rPr>
        <w:t>Lead SIEM</w:t>
      </w:r>
      <w:r w:rsidRPr="004E1293">
        <w:rPr>
          <w:rFonts w:ascii="Arial" w:hAnsi="Arial" w:cs="Arial"/>
          <w:color w:val="000000"/>
          <w:kern w:val="0"/>
        </w:rPr>
        <w:t>/SOAR</w:t>
      </w:r>
    </w:p>
    <w:p w14:paraId="0494265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4290A5A3"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Secure CI/CD &amp;</w:t>
      </w:r>
    </w:p>
    <w:p w14:paraId="422F2E9D" w14:textId="77777777" w:rsidR="002507FD"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Software Supply Chain</w:t>
      </w:r>
    </w:p>
    <w:p w14:paraId="3CE9140C" w14:textId="77777777" w:rsidR="007F3588" w:rsidRPr="004E1293" w:rsidRDefault="007F3588" w:rsidP="002507FD">
      <w:pPr>
        <w:autoSpaceDE w:val="0"/>
        <w:autoSpaceDN w:val="0"/>
        <w:adjustRightInd w:val="0"/>
        <w:spacing w:after="0" w:line="240" w:lineRule="auto"/>
        <w:rPr>
          <w:rFonts w:ascii="Arial" w:hAnsi="Arial" w:cs="Arial"/>
          <w:color w:val="000000"/>
          <w:kern w:val="0"/>
        </w:rPr>
      </w:pPr>
    </w:p>
    <w:p w14:paraId="271C130E"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This structure embeds Zero Trust responsibilities across governance, cloud, and development functions, ensuring security is integrated rather than siloed.</w:t>
      </w:r>
    </w:p>
    <w:p w14:paraId="7B13C7A4" w14:textId="15AE5503"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A clear organisational structure is critical for embedding Zero Trust into operations. The proposed structure introduces dedicated roles that bridge security, cloud, and development functions</w:t>
      </w:r>
      <w:r w:rsidR="007F3588">
        <w:rPr>
          <w:rFonts w:ascii="Arial" w:hAnsi="Arial" w:cs="Arial"/>
          <w:color w:val="000000"/>
          <w:kern w:val="0"/>
        </w:rPr>
        <w:t xml:space="preserve"> logical protocol for stability robustness and </w:t>
      </w:r>
      <w:r w:rsidR="006A64F9">
        <w:rPr>
          <w:rFonts w:ascii="Arial" w:hAnsi="Arial" w:cs="Arial"/>
          <w:color w:val="000000"/>
          <w:kern w:val="0"/>
        </w:rPr>
        <w:t>optimum security whilst complying with EU regulations</w:t>
      </w:r>
    </w:p>
    <w:p w14:paraId="71E5FEEC" w14:textId="77777777" w:rsidR="00304D03" w:rsidRPr="004E1293" w:rsidRDefault="00304D03" w:rsidP="002507FD">
      <w:pPr>
        <w:autoSpaceDE w:val="0"/>
        <w:autoSpaceDN w:val="0"/>
        <w:adjustRightInd w:val="0"/>
        <w:spacing w:after="213" w:line="240" w:lineRule="auto"/>
        <w:rPr>
          <w:rFonts w:ascii="Arial" w:hAnsi="Arial" w:cs="Arial"/>
          <w:color w:val="000000"/>
          <w:kern w:val="0"/>
        </w:rPr>
      </w:pPr>
    </w:p>
    <w:p w14:paraId="40DECA53" w14:textId="77777777" w:rsidR="002507FD" w:rsidRPr="004E1293" w:rsidRDefault="002507FD" w:rsidP="0003519A">
      <w:pPr>
        <w:pStyle w:val="Heading2"/>
      </w:pPr>
      <w:bookmarkStart w:id="32" w:name="_Toc219722781"/>
      <w:bookmarkStart w:id="33" w:name="_Toc219723133"/>
      <w:r w:rsidRPr="004E1293">
        <w:t>3.1 Proposed Security Organisation Structure</w:t>
      </w:r>
      <w:bookmarkEnd w:id="32"/>
      <w:bookmarkEnd w:id="33"/>
    </w:p>
    <w:p w14:paraId="66C7D1D6" w14:textId="4E4429C1" w:rsidR="00913AF4"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Cloud Security Architect ensures that Zero Trust principles are embedded into cloud-native architectures, including identity access, micro-segmentation, and secure SaaS configurations. The DevSecOps Lead integrates security into development pipelines, addressing risks such as</w:t>
      </w:r>
      <w:r w:rsidR="00507AC2">
        <w:rPr>
          <w:rFonts w:ascii="Arial" w:hAnsi="Arial" w:cs="Arial"/>
          <w:color w:val="000000"/>
          <w:kern w:val="0"/>
        </w:rPr>
        <w:t xml:space="preserve"> corrupted</w:t>
      </w:r>
      <w:r w:rsidRPr="004E1293">
        <w:rPr>
          <w:rFonts w:ascii="Arial" w:hAnsi="Arial" w:cs="Arial"/>
          <w:color w:val="000000"/>
          <w:kern w:val="0"/>
        </w:rPr>
        <w:t xml:space="preserve"> AI models, vulnerable dependencies, and compromised systems</w:t>
      </w:r>
    </w:p>
    <w:tbl>
      <w:tblPr>
        <w:tblpPr w:leftFromText="180" w:rightFromText="180" w:vertAnchor="page" w:horzAnchor="margin" w:tblpXSpec="center" w:tblpY="4321"/>
        <w:tblW w:w="8162"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870"/>
        <w:gridCol w:w="6292"/>
      </w:tblGrid>
      <w:tr w:rsidR="004E1293" w:rsidRPr="004E1293" w14:paraId="468D66CD" w14:textId="77777777" w:rsidTr="007F3588">
        <w:trPr>
          <w:trHeight w:val="146"/>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9495BB4" w14:textId="77777777" w:rsidR="004E1293" w:rsidRPr="007F3588" w:rsidRDefault="004E1293" w:rsidP="004E1293">
            <w:pPr>
              <w:autoSpaceDE w:val="0"/>
              <w:autoSpaceDN w:val="0"/>
              <w:adjustRightInd w:val="0"/>
              <w:spacing w:after="0" w:line="240" w:lineRule="auto"/>
              <w:jc w:val="center"/>
              <w:rPr>
                <w:rFonts w:ascii="Arial" w:hAnsi="Arial" w:cs="Arial"/>
                <w:b/>
                <w:bCs/>
                <w:color w:val="000000"/>
                <w:kern w:val="0"/>
                <w:sz w:val="13"/>
                <w:szCs w:val="13"/>
              </w:rPr>
            </w:pPr>
            <w:r w:rsidRPr="007F3588">
              <w:rPr>
                <w:rFonts w:ascii="Arial" w:hAnsi="Arial" w:cs="Arial"/>
                <w:b/>
                <w:bCs/>
                <w:color w:val="000000"/>
                <w:kern w:val="0"/>
                <w:sz w:val="13"/>
                <w:szCs w:val="13"/>
              </w:rPr>
              <w:t>Role</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E4FCD8D" w14:textId="77777777" w:rsidR="004E1293" w:rsidRPr="007F3588" w:rsidRDefault="004E1293" w:rsidP="004E1293">
            <w:pPr>
              <w:autoSpaceDE w:val="0"/>
              <w:autoSpaceDN w:val="0"/>
              <w:adjustRightInd w:val="0"/>
              <w:spacing w:after="0" w:line="240" w:lineRule="auto"/>
              <w:jc w:val="center"/>
              <w:rPr>
                <w:rFonts w:ascii="Arial" w:hAnsi="Arial" w:cs="Arial"/>
                <w:b/>
                <w:bCs/>
                <w:color w:val="000000"/>
                <w:kern w:val="0"/>
                <w:sz w:val="13"/>
                <w:szCs w:val="13"/>
              </w:rPr>
            </w:pPr>
            <w:r w:rsidRPr="007F3588">
              <w:rPr>
                <w:rFonts w:ascii="Arial" w:hAnsi="Arial" w:cs="Arial"/>
                <w:b/>
                <w:bCs/>
                <w:color w:val="000000"/>
                <w:kern w:val="0"/>
                <w:sz w:val="13"/>
                <w:szCs w:val="13"/>
              </w:rPr>
              <w:t>Key Responsibilities</w:t>
            </w:r>
          </w:p>
        </w:tc>
      </w:tr>
      <w:tr w:rsidR="004E1293" w:rsidRPr="004E1293" w14:paraId="5B098C06" w14:textId="77777777" w:rsidTr="007F3588">
        <w:tblPrEx>
          <w:tblBorders>
            <w:top w:val="none" w:sz="0" w:space="0" w:color="auto"/>
          </w:tblBorders>
        </w:tblPrEx>
        <w:trPr>
          <w:trHeight w:val="313"/>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9AD9260"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Chief Information Security Officer (CISO)</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52D546CA"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Overall security strategy, regulatory compliance, board reporting</w:t>
            </w:r>
          </w:p>
        </w:tc>
      </w:tr>
      <w:tr w:rsidR="004E1293" w:rsidRPr="004E1293" w14:paraId="70E78277" w14:textId="77777777" w:rsidTr="007F3588">
        <w:tblPrEx>
          <w:tblBorders>
            <w:top w:val="none" w:sz="0" w:space="0" w:color="auto"/>
          </w:tblBorders>
        </w:tblPrEx>
        <w:trPr>
          <w:trHeight w:val="167"/>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84D9773"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Cloud Security Architect</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73B7E560"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Secure cloud architecture, CSPM, identity design, Zero Trust enforcement</w:t>
            </w:r>
          </w:p>
        </w:tc>
      </w:tr>
      <w:tr w:rsidR="004E1293" w:rsidRPr="004E1293" w14:paraId="6BD40049" w14:textId="77777777" w:rsidTr="007F3588">
        <w:tblPrEx>
          <w:tblBorders>
            <w:top w:val="none" w:sz="0" w:space="0" w:color="auto"/>
          </w:tblBorders>
        </w:tblPrEx>
        <w:trPr>
          <w:trHeight w:val="146"/>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7C851353"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DevSecOps Lead</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8436059"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Secure CI/CD pipelines, software supply chain security, IaC controls</w:t>
            </w:r>
          </w:p>
        </w:tc>
      </w:tr>
      <w:tr w:rsidR="004E1293" w:rsidRPr="004E1293" w14:paraId="47058179" w14:textId="77777777" w:rsidTr="007F3588">
        <w:tblPrEx>
          <w:tblBorders>
            <w:top w:val="none" w:sz="0" w:space="0" w:color="auto"/>
          </w:tblBorders>
        </w:tblPrEx>
        <w:trPr>
          <w:trHeight w:val="167"/>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F1BD513"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SOC Manager</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9CA0A9A"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SIEM, SOAR, incident detection and response</w:t>
            </w:r>
          </w:p>
        </w:tc>
      </w:tr>
      <w:tr w:rsidR="004E1293" w:rsidRPr="004E1293" w14:paraId="0A593BCD" w14:textId="77777777" w:rsidTr="007F3588">
        <w:tblPrEx>
          <w:tblBorders>
            <w:top w:val="none" w:sz="0" w:space="0" w:color="auto"/>
          </w:tblBorders>
        </w:tblPrEx>
        <w:trPr>
          <w:trHeight w:val="146"/>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944DC65"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GRC Manager</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1C7D593"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DORA and NIS2 compliance, risk management, audits</w:t>
            </w:r>
          </w:p>
        </w:tc>
      </w:tr>
      <w:tr w:rsidR="004E1293" w:rsidRPr="004E1293" w14:paraId="2B230560" w14:textId="77777777" w:rsidTr="007F3588">
        <w:trPr>
          <w:trHeight w:val="167"/>
        </w:trPr>
        <w:tc>
          <w:tcPr>
            <w:tcW w:w="1870"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C57E152"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Data Protection Officer (DPO)</w:t>
            </w:r>
          </w:p>
        </w:tc>
        <w:tc>
          <w:tcPr>
            <w:tcW w:w="6292"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726BC2F4" w14:textId="77777777" w:rsidR="004E1293" w:rsidRPr="007F3588" w:rsidRDefault="004E1293" w:rsidP="004E1293">
            <w:pPr>
              <w:autoSpaceDE w:val="0"/>
              <w:autoSpaceDN w:val="0"/>
              <w:adjustRightInd w:val="0"/>
              <w:spacing w:after="0" w:line="240" w:lineRule="auto"/>
              <w:rPr>
                <w:rFonts w:ascii="Arial" w:hAnsi="Arial" w:cs="Arial"/>
                <w:b/>
                <w:bCs/>
                <w:color w:val="000000"/>
                <w:kern w:val="0"/>
                <w:sz w:val="13"/>
                <w:szCs w:val="13"/>
              </w:rPr>
            </w:pPr>
            <w:r w:rsidRPr="007F3588">
              <w:rPr>
                <w:rFonts w:ascii="Arial" w:hAnsi="Arial" w:cs="Arial"/>
                <w:b/>
                <w:bCs/>
                <w:color w:val="000000"/>
                <w:kern w:val="0"/>
                <w:sz w:val="13"/>
                <w:szCs w:val="13"/>
              </w:rPr>
              <w:t>GDPR compliance, data protection impact assessments</w:t>
            </w:r>
          </w:p>
        </w:tc>
      </w:tr>
    </w:tbl>
    <w:p w14:paraId="61299926"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This structure supports collaboration between development, operations, and security, which is essential for a Zero Trust and resilience-focused organisation.</w:t>
      </w:r>
    </w:p>
    <w:p w14:paraId="63F25876" w14:textId="77777777" w:rsidR="00DD37CA" w:rsidRDefault="00DD37CA" w:rsidP="002507FD">
      <w:pPr>
        <w:autoSpaceDE w:val="0"/>
        <w:autoSpaceDN w:val="0"/>
        <w:adjustRightInd w:val="0"/>
        <w:spacing w:after="213" w:line="240" w:lineRule="auto"/>
        <w:rPr>
          <w:rFonts w:ascii="Arial" w:hAnsi="Arial" w:cs="Arial"/>
          <w:color w:val="000000"/>
          <w:kern w:val="0"/>
        </w:rPr>
      </w:pPr>
    </w:p>
    <w:p w14:paraId="0DFB5FE6" w14:textId="77777777" w:rsidR="00DD37CA" w:rsidRPr="004E1293" w:rsidRDefault="00DD37CA" w:rsidP="002507FD">
      <w:pPr>
        <w:autoSpaceDE w:val="0"/>
        <w:autoSpaceDN w:val="0"/>
        <w:adjustRightInd w:val="0"/>
        <w:spacing w:after="213" w:line="240" w:lineRule="auto"/>
        <w:rPr>
          <w:rFonts w:ascii="Arial" w:hAnsi="Arial" w:cs="Arial"/>
          <w:color w:val="000000"/>
          <w:kern w:val="0"/>
        </w:rPr>
      </w:pPr>
    </w:p>
    <w:p w14:paraId="5D3E10C5" w14:textId="77777777" w:rsidR="002507FD" w:rsidRPr="0003519A" w:rsidRDefault="002507FD" w:rsidP="0003519A">
      <w:pPr>
        <w:pStyle w:val="Heading2"/>
      </w:pPr>
      <w:bookmarkStart w:id="34" w:name="_Toc219722782"/>
      <w:bookmarkStart w:id="35" w:name="_Toc219723134"/>
      <w:r w:rsidRPr="0003519A">
        <w:lastRenderedPageBreak/>
        <w:t>4. Policies and Procedures</w:t>
      </w:r>
      <w:bookmarkEnd w:id="34"/>
      <w:bookmarkEnd w:id="35"/>
    </w:p>
    <w:p w14:paraId="311633AD"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Robust policies translate Zero Trust principles into enforceable rules and behaviours. For ResilientIntellect, three critical policy areas are AI usage, secure SaaS configuration, and Bring Your Own Device (BYOD).</w:t>
      </w:r>
    </w:p>
    <w:p w14:paraId="13F09003" w14:textId="77777777" w:rsidR="00913AF4" w:rsidRPr="00913AF4" w:rsidRDefault="00913AF4" w:rsidP="00913AF4">
      <w:pPr>
        <w:autoSpaceDE w:val="0"/>
        <w:autoSpaceDN w:val="0"/>
        <w:adjustRightInd w:val="0"/>
        <w:spacing w:after="213" w:line="240" w:lineRule="auto"/>
        <w:rPr>
          <w:rFonts w:ascii="Arial" w:hAnsi="Arial" w:cs="Arial"/>
          <w:color w:val="000000"/>
          <w:kern w:val="0"/>
          <w:sz w:val="16"/>
          <w:szCs w:val="16"/>
        </w:rPr>
      </w:pPr>
      <w:r w:rsidRPr="00913AF4">
        <w:rPr>
          <w:rFonts w:ascii="Arial" w:hAnsi="Arial" w:cs="Arial"/>
          <w:color w:val="000000"/>
          <w:kern w:val="0"/>
          <w:sz w:val="16"/>
          <w:szCs w:val="16"/>
        </w:rPr>
        <w:t>“</w:t>
      </w:r>
      <w:r w:rsidRPr="00913AF4">
        <w:rPr>
          <w:rFonts w:ascii="Arial" w:hAnsi="Arial" w:cs="Arial"/>
          <w:color w:val="000000"/>
          <w:kern w:val="0"/>
          <w:sz w:val="16"/>
          <w:szCs w:val="16"/>
        </w:rPr>
        <w:t>What are the advantages of a SaaS solution?</w:t>
      </w:r>
    </w:p>
    <w:p w14:paraId="21C62BA0" w14:textId="7F9AA81C" w:rsidR="00CE6F04" w:rsidRDefault="00913AF4" w:rsidP="00DD37CA">
      <w:pPr>
        <w:autoSpaceDE w:val="0"/>
        <w:autoSpaceDN w:val="0"/>
        <w:adjustRightInd w:val="0"/>
        <w:spacing w:after="213" w:line="240" w:lineRule="auto"/>
        <w:rPr>
          <w:rFonts w:ascii="Arial" w:hAnsi="Arial" w:cs="Arial"/>
          <w:color w:val="000000"/>
          <w:kern w:val="0"/>
          <w:sz w:val="16"/>
          <w:szCs w:val="16"/>
        </w:rPr>
      </w:pPr>
      <w:r w:rsidRPr="00913AF4">
        <w:rPr>
          <w:rFonts w:ascii="Arial" w:hAnsi="Arial" w:cs="Arial"/>
          <w:color w:val="000000"/>
          <w:kern w:val="0"/>
          <w:sz w:val="16"/>
          <w:szCs w:val="16"/>
        </w:rPr>
        <w:t>These software solutions are dematerialized, so they can be accessed easily via an internet connection. As explained further in the SaaS definition section, the software solution is not installed on the end-user’s physical machine. It is hosted on remote servers, and users simply log in to the solution via a dashboard or API. This offers many benefits for both end-users and organizations. Companies of all sizes can benefit from a secure information system. Using SaaS cloud solutions for their management software provides the guarantee that their data is stored in a sovereign cloud, in resilient environments.</w:t>
      </w:r>
      <w:r w:rsidRPr="00913AF4">
        <w:rPr>
          <w:rFonts w:ascii="Arial" w:hAnsi="Arial" w:cs="Arial"/>
          <w:color w:val="000000"/>
          <w:kern w:val="0"/>
          <w:sz w:val="16"/>
          <w:szCs w:val="16"/>
        </w:rPr>
        <w:t>”</w:t>
      </w:r>
      <w:sdt>
        <w:sdtPr>
          <w:rPr>
            <w:rFonts w:ascii="Arial" w:hAnsi="Arial" w:cs="Arial"/>
            <w:color w:val="000000"/>
            <w:kern w:val="0"/>
            <w:sz w:val="16"/>
            <w:szCs w:val="16"/>
          </w:rPr>
          <w:id w:val="-752581395"/>
          <w:citation/>
        </w:sdtPr>
        <w:sdtContent>
          <w:r w:rsidR="00CE6F04">
            <w:rPr>
              <w:rFonts w:ascii="Arial" w:hAnsi="Arial" w:cs="Arial"/>
              <w:color w:val="000000"/>
              <w:kern w:val="0"/>
              <w:sz w:val="16"/>
              <w:szCs w:val="16"/>
            </w:rPr>
            <w:fldChar w:fldCharType="begin"/>
          </w:r>
          <w:r w:rsidR="00CE6F04">
            <w:rPr>
              <w:rFonts w:ascii="Arial" w:hAnsi="Arial" w:cs="Arial"/>
              <w:color w:val="000000"/>
              <w:kern w:val="0"/>
              <w:sz w:val="16"/>
              <w:szCs w:val="16"/>
            </w:rPr>
            <w:instrText xml:space="preserve"> CITATION Ovh26 \l 2057 </w:instrText>
          </w:r>
          <w:r w:rsidR="00CE6F04">
            <w:rPr>
              <w:rFonts w:ascii="Arial" w:hAnsi="Arial" w:cs="Arial"/>
              <w:color w:val="000000"/>
              <w:kern w:val="0"/>
              <w:sz w:val="16"/>
              <w:szCs w:val="16"/>
            </w:rPr>
            <w:fldChar w:fldCharType="separate"/>
          </w:r>
          <w:r w:rsidR="00CE6F04">
            <w:rPr>
              <w:rFonts w:ascii="Arial" w:hAnsi="Arial" w:cs="Arial"/>
              <w:noProof/>
              <w:color w:val="000000"/>
              <w:kern w:val="0"/>
              <w:sz w:val="16"/>
              <w:szCs w:val="16"/>
            </w:rPr>
            <w:t xml:space="preserve"> </w:t>
          </w:r>
          <w:r w:rsidR="00CE6F04" w:rsidRPr="00CE6F04">
            <w:rPr>
              <w:rFonts w:ascii="Arial" w:hAnsi="Arial" w:cs="Arial"/>
              <w:noProof/>
              <w:color w:val="000000"/>
              <w:kern w:val="0"/>
              <w:sz w:val="16"/>
              <w:szCs w:val="16"/>
            </w:rPr>
            <w:t>[2]</w:t>
          </w:r>
          <w:r w:rsidR="00CE6F04">
            <w:rPr>
              <w:rFonts w:ascii="Arial" w:hAnsi="Arial" w:cs="Arial"/>
              <w:color w:val="000000"/>
              <w:kern w:val="0"/>
              <w:sz w:val="16"/>
              <w:szCs w:val="16"/>
            </w:rPr>
            <w:fldChar w:fldCharType="end"/>
          </w:r>
        </w:sdtContent>
      </w:sdt>
    </w:p>
    <w:p w14:paraId="31006BDE" w14:textId="77777777" w:rsidR="00DD37CA" w:rsidRPr="00DD37CA" w:rsidRDefault="00DD37CA" w:rsidP="00DD37CA">
      <w:pPr>
        <w:autoSpaceDE w:val="0"/>
        <w:autoSpaceDN w:val="0"/>
        <w:adjustRightInd w:val="0"/>
        <w:spacing w:after="213" w:line="240" w:lineRule="auto"/>
        <w:rPr>
          <w:rFonts w:ascii="Arial" w:hAnsi="Arial" w:cs="Arial"/>
          <w:color w:val="000000"/>
          <w:kern w:val="0"/>
          <w:sz w:val="16"/>
          <w:szCs w:val="16"/>
        </w:rPr>
      </w:pPr>
    </w:p>
    <w:p w14:paraId="3BC95315" w14:textId="3F93BCFE" w:rsidR="002507FD" w:rsidRPr="004E1293" w:rsidRDefault="002507FD" w:rsidP="0003519A">
      <w:pPr>
        <w:pStyle w:val="Heading2"/>
      </w:pPr>
      <w:bookmarkStart w:id="36" w:name="_Toc219722783"/>
      <w:bookmarkStart w:id="37" w:name="_Toc219723135"/>
      <w:r w:rsidRPr="004E1293">
        <w:t>4.1 AI Usage Policy</w:t>
      </w:r>
      <w:bookmarkEnd w:id="36"/>
      <w:bookmarkEnd w:id="37"/>
    </w:p>
    <w:p w14:paraId="3585214D"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AI Usage Policy governs the development, training, deployment, and use of AI models. Key controls include:</w:t>
      </w:r>
    </w:p>
    <w:p w14:paraId="4F5B4430" w14:textId="49305787" w:rsidR="002507FD" w:rsidRPr="004E1293"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 xml:space="preserve">Mandatory access controls and </w:t>
      </w:r>
      <w:r w:rsidRPr="004E1293">
        <w:rPr>
          <w:rFonts w:ascii="Arial" w:hAnsi="Arial" w:cs="Arial"/>
          <w:color w:val="000000"/>
          <w:kern w:val="0"/>
        </w:rPr>
        <w:t>MFA</w:t>
      </w:r>
      <w:r>
        <w:rPr>
          <w:rFonts w:ascii="Arial" w:hAnsi="Arial" w:cs="Arial"/>
          <w:color w:val="000000"/>
          <w:kern w:val="0"/>
        </w:rPr>
        <w:t xml:space="preserve"> (</w:t>
      </w:r>
      <w:r w:rsidRPr="00CE6F04">
        <w:rPr>
          <w:rFonts w:ascii="Arial" w:hAnsi="Arial" w:cs="Arial"/>
          <w:b/>
          <w:bCs/>
          <w:color w:val="000000"/>
          <w:kern w:val="0"/>
        </w:rPr>
        <w:t>Multi-Factor Authentication</w:t>
      </w:r>
      <w:r>
        <w:rPr>
          <w:rFonts w:ascii="Arial" w:hAnsi="Arial" w:cs="Arial"/>
          <w:b/>
          <w:bCs/>
          <w:color w:val="000000"/>
          <w:kern w:val="0"/>
        </w:rPr>
        <w:t>)</w:t>
      </w:r>
      <w:r w:rsidR="002507FD" w:rsidRPr="004E1293">
        <w:rPr>
          <w:rFonts w:ascii="Arial" w:hAnsi="Arial" w:cs="Arial"/>
          <w:color w:val="000000"/>
          <w:kern w:val="0"/>
        </w:rPr>
        <w:t xml:space="preserve"> for AI training environments.</w:t>
      </w:r>
    </w:p>
    <w:p w14:paraId="7B53CEA2" w14:textId="04B1EBEE" w:rsidR="002507FD" w:rsidRPr="004E1293"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Segregation of training, testing, and production datasets.</w:t>
      </w:r>
    </w:p>
    <w:p w14:paraId="592B1DF4" w14:textId="46FD1EA0" w:rsidR="002507FD" w:rsidRPr="004E1293"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Integrity validation of training data to prevent data poisoning.</w:t>
      </w:r>
    </w:p>
    <w:p w14:paraId="6628F247" w14:textId="0DC3FC65" w:rsidR="002507FD" w:rsidRPr="004E1293"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4: </w:t>
      </w:r>
      <w:r w:rsidR="002507FD" w:rsidRPr="004E1293">
        <w:rPr>
          <w:rFonts w:ascii="Arial" w:hAnsi="Arial" w:cs="Arial"/>
          <w:color w:val="000000"/>
          <w:kern w:val="0"/>
        </w:rPr>
        <w:t>Logging and monitoring of model access and changes.</w:t>
      </w:r>
    </w:p>
    <w:p w14:paraId="4BE3896D"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This aligns with the “assume breach” principle discussed in Task 1, ensuring that compromise of one environment does not expose all AI assets.</w:t>
      </w:r>
    </w:p>
    <w:p w14:paraId="3A3135B4" w14:textId="77777777" w:rsidR="00304D03" w:rsidRPr="004E1293" w:rsidRDefault="00304D03" w:rsidP="002507FD">
      <w:pPr>
        <w:autoSpaceDE w:val="0"/>
        <w:autoSpaceDN w:val="0"/>
        <w:adjustRightInd w:val="0"/>
        <w:spacing w:after="213" w:line="240" w:lineRule="auto"/>
        <w:rPr>
          <w:rFonts w:ascii="Arial" w:hAnsi="Arial" w:cs="Arial"/>
          <w:color w:val="000000"/>
          <w:kern w:val="0"/>
        </w:rPr>
      </w:pPr>
    </w:p>
    <w:p w14:paraId="731BE932" w14:textId="77777777" w:rsidR="002507FD" w:rsidRPr="004E1293" w:rsidRDefault="002507FD" w:rsidP="0003519A">
      <w:pPr>
        <w:pStyle w:val="Heading2"/>
      </w:pPr>
      <w:bookmarkStart w:id="38" w:name="_Toc219722784"/>
      <w:bookmarkStart w:id="39" w:name="_Toc219723136"/>
      <w:r w:rsidRPr="004E1293">
        <w:t>4.2 Secure SaaS Configuration Policy</w:t>
      </w:r>
      <w:bookmarkEnd w:id="38"/>
      <w:bookmarkEnd w:id="39"/>
    </w:p>
    <w:p w14:paraId="10CE11C3"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Given the reliance on SaaS platforms for collaboration, development, and customer engagement, this policy mandates:</w:t>
      </w:r>
    </w:p>
    <w:p w14:paraId="4C8C1D36" w14:textId="2077F38F" w:rsidR="002507FD" w:rsidRPr="004E1293"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Identity-based access using phishing-resistant MFA.</w:t>
      </w:r>
    </w:p>
    <w:p w14:paraId="36498360" w14:textId="7C8DDF52" w:rsidR="002507FD" w:rsidRPr="004E1293"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Least privilege and role-based access control (RBAC).</w:t>
      </w:r>
    </w:p>
    <w:p w14:paraId="1DF44CBA" w14:textId="6939046C" w:rsidR="002507FD" w:rsidRPr="00CE6F04" w:rsidRDefault="00CE6F04" w:rsidP="00CE6F04">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Continuous configuration monitoring using CSPM tools.</w:t>
      </w:r>
    </w:p>
    <w:p w14:paraId="40305004"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Figure 1 in Task 1 highlights how SaaS applications sit behind identity and Zero Trust enforcement rather than a network perimeter.</w:t>
      </w:r>
    </w:p>
    <w:p w14:paraId="768F9AAE" w14:textId="77777777" w:rsidR="00304D03" w:rsidRDefault="00304D03" w:rsidP="002507FD">
      <w:pPr>
        <w:autoSpaceDE w:val="0"/>
        <w:autoSpaceDN w:val="0"/>
        <w:adjustRightInd w:val="0"/>
        <w:spacing w:after="213" w:line="240" w:lineRule="auto"/>
        <w:rPr>
          <w:rFonts w:ascii="Arial" w:hAnsi="Arial" w:cs="Arial"/>
          <w:color w:val="000000"/>
          <w:kern w:val="0"/>
        </w:rPr>
      </w:pPr>
    </w:p>
    <w:p w14:paraId="71486ED6" w14:textId="77777777" w:rsidR="00DD37CA" w:rsidRDefault="00DD37CA" w:rsidP="002507FD">
      <w:pPr>
        <w:autoSpaceDE w:val="0"/>
        <w:autoSpaceDN w:val="0"/>
        <w:adjustRightInd w:val="0"/>
        <w:spacing w:after="213" w:line="240" w:lineRule="auto"/>
        <w:rPr>
          <w:rFonts w:ascii="Arial" w:hAnsi="Arial" w:cs="Arial"/>
          <w:color w:val="000000"/>
          <w:kern w:val="0"/>
        </w:rPr>
      </w:pPr>
    </w:p>
    <w:p w14:paraId="24A513C6" w14:textId="77777777" w:rsidR="00DD37CA" w:rsidRPr="004E1293" w:rsidRDefault="00DD37CA" w:rsidP="002507FD">
      <w:pPr>
        <w:autoSpaceDE w:val="0"/>
        <w:autoSpaceDN w:val="0"/>
        <w:adjustRightInd w:val="0"/>
        <w:spacing w:after="213" w:line="240" w:lineRule="auto"/>
        <w:rPr>
          <w:rFonts w:ascii="Arial" w:hAnsi="Arial" w:cs="Arial"/>
          <w:color w:val="000000"/>
          <w:kern w:val="0"/>
        </w:rPr>
      </w:pPr>
    </w:p>
    <w:p w14:paraId="187A7821" w14:textId="77777777" w:rsidR="002507FD" w:rsidRPr="004E1293" w:rsidRDefault="002507FD" w:rsidP="0003519A">
      <w:pPr>
        <w:pStyle w:val="Heading2"/>
      </w:pPr>
      <w:bookmarkStart w:id="40" w:name="_Toc219722785"/>
      <w:bookmarkStart w:id="41" w:name="_Toc219723137"/>
      <w:r w:rsidRPr="004E1293">
        <w:lastRenderedPageBreak/>
        <w:t>4.3 BYOD Policy for Hybrid Workforce</w:t>
      </w:r>
      <w:bookmarkEnd w:id="40"/>
      <w:bookmarkEnd w:id="41"/>
    </w:p>
    <w:p w14:paraId="2D5F5930"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BYOD policy balances flexibility with security:</w:t>
      </w:r>
    </w:p>
    <w:p w14:paraId="3DED600D" w14:textId="4FA29A36" w:rsidR="002507FD" w:rsidRPr="004E1293" w:rsidRDefault="001D1A63" w:rsidP="001D1A6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Mandatory device registration and checks.</w:t>
      </w:r>
    </w:p>
    <w:p w14:paraId="568AB5DA" w14:textId="2AEFD068" w:rsidR="002507FD" w:rsidRPr="004E1293" w:rsidRDefault="001D1A63" w:rsidP="001D1A6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Endpoint Detection and Response (EDR) installed on all devices.</w:t>
      </w:r>
    </w:p>
    <w:p w14:paraId="226F51F3" w14:textId="2FA9C904" w:rsidR="002507FD" w:rsidRPr="004E1293" w:rsidRDefault="001D1A63" w:rsidP="001D1A6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Conditional access based on device health, location, and risk.</w:t>
      </w:r>
    </w:p>
    <w:p w14:paraId="23A7A461" w14:textId="65175447" w:rsidR="002507FD" w:rsidRPr="004E1293" w:rsidRDefault="001D1A63" w:rsidP="001D1A6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4: </w:t>
      </w:r>
      <w:r w:rsidR="002507FD" w:rsidRPr="004E1293">
        <w:rPr>
          <w:rFonts w:ascii="Arial" w:hAnsi="Arial" w:cs="Arial"/>
          <w:color w:val="000000"/>
          <w:kern w:val="0"/>
        </w:rPr>
        <w:t>Segregation of corporate and personal data through containerisation.</w:t>
      </w:r>
    </w:p>
    <w:p w14:paraId="7159F38E"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This ensures that personal devices do not become weak entry points into critical systems.</w:t>
      </w:r>
    </w:p>
    <w:p w14:paraId="043A95D5" w14:textId="7714CC3D" w:rsidR="00C079E2" w:rsidRPr="00C079E2" w:rsidRDefault="00C079E2" w:rsidP="00C079E2">
      <w:pPr>
        <w:autoSpaceDE w:val="0"/>
        <w:autoSpaceDN w:val="0"/>
        <w:adjustRightInd w:val="0"/>
        <w:spacing w:after="213"/>
        <w:rPr>
          <w:rFonts w:ascii="Arial" w:hAnsi="Arial" w:cs="Arial"/>
          <w:color w:val="000000"/>
          <w:sz w:val="16"/>
          <w:szCs w:val="16"/>
        </w:rPr>
      </w:pPr>
      <w:r w:rsidRPr="00C079E2">
        <w:rPr>
          <w:rFonts w:ascii="Arial" w:hAnsi="Arial" w:cs="Arial"/>
          <w:color w:val="000000"/>
          <w:kern w:val="0"/>
          <w:sz w:val="16"/>
          <w:szCs w:val="16"/>
        </w:rPr>
        <w:t>“</w:t>
      </w:r>
      <w:r w:rsidRPr="00C079E2">
        <w:rPr>
          <w:rFonts w:ascii="Arial" w:hAnsi="Arial" w:cs="Arial"/>
          <w:color w:val="000000"/>
          <w:sz w:val="16"/>
          <w:szCs w:val="16"/>
        </w:rPr>
        <w:t xml:space="preserve">BYOD is the concept of employees using their personally owned device(s) for work </w:t>
      </w:r>
      <w:r w:rsidR="001D1A63" w:rsidRPr="00C079E2">
        <w:rPr>
          <w:rFonts w:ascii="Arial" w:hAnsi="Arial" w:cs="Arial"/>
          <w:color w:val="000000"/>
          <w:sz w:val="16"/>
          <w:szCs w:val="16"/>
        </w:rPr>
        <w:t>purposes.</w:t>
      </w:r>
      <w:r w:rsidR="001D1A63" w:rsidRPr="00C079E2">
        <w:rPr>
          <w:rFonts w:ascii="Arial" w:hAnsi="Arial" w:cs="Arial"/>
          <w:color w:val="000000"/>
          <w:kern w:val="0"/>
          <w:sz w:val="16"/>
          <w:szCs w:val="16"/>
        </w:rPr>
        <w:t xml:space="preserve"> With</w:t>
      </w:r>
      <w:r w:rsidRPr="00C079E2">
        <w:rPr>
          <w:rFonts w:ascii="Arial" w:hAnsi="Arial" w:cs="Arial"/>
          <w:color w:val="000000"/>
          <w:kern w:val="0"/>
          <w:sz w:val="16"/>
          <w:szCs w:val="16"/>
        </w:rPr>
        <w:t xml:space="preserve"> BYOD, an organisation has ownership of the corporate data and resources that may be accessed or stored on a device, but the device itself is the property of the user</w:t>
      </w:r>
      <w:r w:rsidRPr="00C079E2">
        <w:rPr>
          <w:rFonts w:ascii="Arial" w:hAnsi="Arial" w:cs="Arial"/>
          <w:color w:val="000000"/>
          <w:kern w:val="0"/>
          <w:sz w:val="16"/>
          <w:szCs w:val="16"/>
        </w:rPr>
        <w:t>”</w:t>
      </w:r>
      <w:sdt>
        <w:sdtPr>
          <w:rPr>
            <w:rFonts w:ascii="Arial" w:hAnsi="Arial" w:cs="Arial"/>
            <w:color w:val="000000"/>
            <w:kern w:val="0"/>
            <w:sz w:val="16"/>
            <w:szCs w:val="16"/>
          </w:rPr>
          <w:id w:val="68321366"/>
          <w:citation/>
        </w:sdtPr>
        <w:sdtContent>
          <w:r w:rsidR="001D1A63">
            <w:rPr>
              <w:rFonts w:ascii="Arial" w:hAnsi="Arial" w:cs="Arial"/>
              <w:color w:val="000000"/>
              <w:kern w:val="0"/>
              <w:sz w:val="16"/>
              <w:szCs w:val="16"/>
            </w:rPr>
            <w:fldChar w:fldCharType="begin"/>
          </w:r>
          <w:r w:rsidR="001D1A63">
            <w:rPr>
              <w:rFonts w:ascii="Arial" w:hAnsi="Arial" w:cs="Arial"/>
              <w:color w:val="000000"/>
              <w:kern w:val="0"/>
              <w:sz w:val="16"/>
              <w:szCs w:val="16"/>
            </w:rPr>
            <w:instrText xml:space="preserve"> CITATION Nat26 \l 2057 </w:instrText>
          </w:r>
          <w:r w:rsidR="001D1A63">
            <w:rPr>
              <w:rFonts w:ascii="Arial" w:hAnsi="Arial" w:cs="Arial"/>
              <w:color w:val="000000"/>
              <w:kern w:val="0"/>
              <w:sz w:val="16"/>
              <w:szCs w:val="16"/>
            </w:rPr>
            <w:fldChar w:fldCharType="separate"/>
          </w:r>
          <w:r w:rsidR="001D1A63">
            <w:rPr>
              <w:rFonts w:ascii="Arial" w:hAnsi="Arial" w:cs="Arial"/>
              <w:noProof/>
              <w:color w:val="000000"/>
              <w:kern w:val="0"/>
              <w:sz w:val="16"/>
              <w:szCs w:val="16"/>
            </w:rPr>
            <w:t xml:space="preserve"> </w:t>
          </w:r>
          <w:r w:rsidR="001D1A63" w:rsidRPr="001D1A63">
            <w:rPr>
              <w:rFonts w:ascii="Arial" w:hAnsi="Arial" w:cs="Arial"/>
              <w:noProof/>
              <w:color w:val="000000"/>
              <w:kern w:val="0"/>
              <w:sz w:val="16"/>
              <w:szCs w:val="16"/>
            </w:rPr>
            <w:t>[3]</w:t>
          </w:r>
          <w:r w:rsidR="001D1A63">
            <w:rPr>
              <w:rFonts w:ascii="Arial" w:hAnsi="Arial" w:cs="Arial"/>
              <w:color w:val="000000"/>
              <w:kern w:val="0"/>
              <w:sz w:val="16"/>
              <w:szCs w:val="16"/>
            </w:rPr>
            <w:fldChar w:fldCharType="end"/>
          </w:r>
        </w:sdtContent>
      </w:sdt>
    </w:p>
    <w:p w14:paraId="4EC14525" w14:textId="5692B643" w:rsidR="00C079E2" w:rsidRPr="004E1293" w:rsidRDefault="00C079E2" w:rsidP="002507FD">
      <w:pPr>
        <w:autoSpaceDE w:val="0"/>
        <w:autoSpaceDN w:val="0"/>
        <w:adjustRightInd w:val="0"/>
        <w:spacing w:after="213" w:line="240" w:lineRule="auto"/>
        <w:rPr>
          <w:rFonts w:ascii="Arial" w:hAnsi="Arial" w:cs="Arial"/>
          <w:color w:val="000000"/>
          <w:kern w:val="0"/>
        </w:rPr>
      </w:pPr>
    </w:p>
    <w:p w14:paraId="22E17205"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3DDFDECB" w14:textId="77777777" w:rsidR="002507FD" w:rsidRPr="004E1293" w:rsidRDefault="002507FD" w:rsidP="0003519A">
      <w:pPr>
        <w:pStyle w:val="Heading2"/>
      </w:pPr>
      <w:bookmarkStart w:id="42" w:name="_Toc219722786"/>
      <w:bookmarkStart w:id="43" w:name="_Toc219723138"/>
      <w:r w:rsidRPr="004E1293">
        <w:t>5. Compliance with DORA and NIS2</w:t>
      </w:r>
      <w:bookmarkEnd w:id="42"/>
      <w:bookmarkEnd w:id="43"/>
    </w:p>
    <w:p w14:paraId="5072D555" w14:textId="3DB49826" w:rsidR="002507FD" w:rsidRPr="004E1293" w:rsidRDefault="002507FD" w:rsidP="0003519A">
      <w:pPr>
        <w:pStyle w:val="Heading2"/>
      </w:pPr>
      <w:bookmarkStart w:id="44" w:name="_Toc219722787"/>
      <w:bookmarkStart w:id="45" w:name="_Toc219723139"/>
      <w:r w:rsidRPr="004E1293">
        <w:t xml:space="preserve">5.1 </w:t>
      </w:r>
      <w:r w:rsidR="00CD3320" w:rsidRPr="004E1293">
        <w:t>DORA Digital</w:t>
      </w:r>
      <w:r w:rsidRPr="004E1293">
        <w:t xml:space="preserve"> Operational Resilience Act</w:t>
      </w:r>
      <w:bookmarkEnd w:id="44"/>
      <w:bookmarkEnd w:id="45"/>
    </w:p>
    <w:p w14:paraId="606EF192"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DORA focuses on ensuring that financial and ICT-related services can withstand, respond to, and recover from disruptions. While ResilientIntellect is not a financial institution, its role as a technology and consultancy provider requires alignment with DORA principles to support clients and demonstrate resilience.</w:t>
      </w:r>
    </w:p>
    <w:p w14:paraId="1B366A1F"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Key Zero Trust contributions to DORA compliance include:</w:t>
      </w:r>
    </w:p>
    <w:p w14:paraId="1191F950" w14:textId="6B650111" w:rsidR="002507FD" w:rsidRPr="004E1293" w:rsidRDefault="002653EF" w:rsidP="002653EF">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Continuous monitoring and logging to support ICT risk management.</w:t>
      </w:r>
    </w:p>
    <w:p w14:paraId="28162192" w14:textId="183D4414" w:rsidR="002507FD" w:rsidRPr="002653EF" w:rsidRDefault="002653EF" w:rsidP="002653EF">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2653EF">
        <w:rPr>
          <w:rFonts w:ascii="Arial" w:hAnsi="Arial" w:cs="Arial"/>
          <w:color w:val="000000"/>
          <w:kern w:val="0"/>
        </w:rPr>
        <w:t>Resilient identity and access controls reducing single points of failure.</w:t>
      </w:r>
    </w:p>
    <w:p w14:paraId="741297A8" w14:textId="4D09017C" w:rsidR="002507FD" w:rsidRPr="004E1293" w:rsidRDefault="002653EF" w:rsidP="002653EF">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Tested incident response and disaster recovery capabilities.</w:t>
      </w:r>
    </w:p>
    <w:p w14:paraId="0850FC06" w14:textId="185C127C" w:rsidR="002507FD" w:rsidRDefault="002653EF" w:rsidP="002653EF">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4: </w:t>
      </w:r>
      <w:r w:rsidR="002507FD" w:rsidRPr="004E1293">
        <w:rPr>
          <w:rFonts w:ascii="Arial" w:hAnsi="Arial" w:cs="Arial"/>
          <w:color w:val="000000"/>
          <w:kern w:val="0"/>
        </w:rPr>
        <w:t>Third-party risk management integrated into access decisions.</w:t>
      </w:r>
    </w:p>
    <w:p w14:paraId="59F09AC7" w14:textId="77777777" w:rsidR="00304D03" w:rsidRPr="004E1293" w:rsidRDefault="00304D03" w:rsidP="002653EF">
      <w:pPr>
        <w:autoSpaceDE w:val="0"/>
        <w:autoSpaceDN w:val="0"/>
        <w:adjustRightInd w:val="0"/>
        <w:spacing w:after="213" w:line="240" w:lineRule="auto"/>
        <w:rPr>
          <w:rFonts w:ascii="Arial" w:hAnsi="Arial" w:cs="Arial"/>
          <w:color w:val="000000"/>
          <w:kern w:val="0"/>
        </w:rPr>
      </w:pPr>
    </w:p>
    <w:p w14:paraId="25E12C8D" w14:textId="77777777" w:rsidR="002507FD" w:rsidRPr="004E1293" w:rsidRDefault="002507FD" w:rsidP="0003519A">
      <w:pPr>
        <w:pStyle w:val="Heading2"/>
      </w:pPr>
      <w:bookmarkStart w:id="46" w:name="_Toc219722788"/>
      <w:bookmarkStart w:id="47" w:name="_Toc219723140"/>
      <w:r w:rsidRPr="004E1293">
        <w:t>5.2 NIS2 – Incident Reporting and Security Measures</w:t>
      </w:r>
      <w:bookmarkEnd w:id="46"/>
      <w:bookmarkEnd w:id="47"/>
    </w:p>
    <w:p w14:paraId="4A76E3CE"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NIS2 expands the scope of organisations required to report significant cyber incidents and implement risk-based security controls. Zero Trust supports NIS2 by:</w:t>
      </w:r>
    </w:p>
    <w:p w14:paraId="4E0E33B8" w14:textId="3FD35A6F" w:rsidR="002507FD" w:rsidRPr="004E1293" w:rsidRDefault="00304D03" w:rsidP="00304D0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Providing real-time detection through SIEM and behavioural analytics.</w:t>
      </w:r>
    </w:p>
    <w:p w14:paraId="11E30A8A" w14:textId="693A95FA" w:rsidR="002507FD" w:rsidRPr="004E1293" w:rsidRDefault="00304D03" w:rsidP="00304D0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Enabling rapid containment using automated response</w:t>
      </w:r>
      <w:r>
        <w:rPr>
          <w:rFonts w:ascii="Arial" w:hAnsi="Arial" w:cs="Arial"/>
          <w:color w:val="000000"/>
          <w:kern w:val="0"/>
        </w:rPr>
        <w:t>.</w:t>
      </w:r>
    </w:p>
    <w:p w14:paraId="4E180ACD" w14:textId="40E95B27" w:rsidR="002507FD" w:rsidRPr="004E1293" w:rsidRDefault="00304D03" w:rsidP="00304D03">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Maintaining detailed audit logs for</w:t>
      </w:r>
      <w:r>
        <w:rPr>
          <w:rFonts w:ascii="Arial" w:hAnsi="Arial" w:cs="Arial"/>
          <w:color w:val="000000"/>
          <w:kern w:val="0"/>
        </w:rPr>
        <w:t xml:space="preserve"> </w:t>
      </w:r>
      <w:r w:rsidR="002507FD" w:rsidRPr="004E1293">
        <w:rPr>
          <w:rFonts w:ascii="Arial" w:hAnsi="Arial" w:cs="Arial"/>
          <w:color w:val="000000"/>
          <w:kern w:val="0"/>
        </w:rPr>
        <w:t>reporting.</w:t>
      </w:r>
    </w:p>
    <w:p w14:paraId="792543DC" w14:textId="77777777" w:rsidR="002507FD" w:rsidRPr="004E1293" w:rsidRDefault="002507FD" w:rsidP="007B47DE">
      <w:pPr>
        <w:autoSpaceDE w:val="0"/>
        <w:autoSpaceDN w:val="0"/>
        <w:adjustRightInd w:val="0"/>
        <w:spacing w:line="240" w:lineRule="auto"/>
        <w:rPr>
          <w:rFonts w:ascii="Arial" w:hAnsi="Arial" w:cs="Arial"/>
          <w:color w:val="6D6D6D"/>
          <w:kern w:val="0"/>
        </w:rPr>
      </w:pPr>
    </w:p>
    <w:p w14:paraId="25A9411D" w14:textId="77777777" w:rsidR="002507FD" w:rsidRPr="004E1293" w:rsidRDefault="002507FD" w:rsidP="0003519A">
      <w:pPr>
        <w:pStyle w:val="Heading2"/>
      </w:pPr>
      <w:bookmarkStart w:id="48" w:name="_Toc219722789"/>
      <w:bookmarkStart w:id="49" w:name="_Toc219723141"/>
      <w:r w:rsidRPr="004E1293">
        <w:lastRenderedPageBreak/>
        <w:t>6. Governance and Strategy Using NIST CSF 2.0</w:t>
      </w:r>
      <w:bookmarkEnd w:id="48"/>
      <w:bookmarkEnd w:id="49"/>
    </w:p>
    <w:p w14:paraId="16DCDCCA" w14:textId="77777777" w:rsidR="007F3B9D" w:rsidRDefault="007F3B9D" w:rsidP="0003519A">
      <w:pPr>
        <w:pStyle w:val="Heading2"/>
      </w:pPr>
    </w:p>
    <w:p w14:paraId="6933C87B" w14:textId="7F91C91A" w:rsidR="002507FD" w:rsidRPr="004E1293" w:rsidRDefault="002507FD" w:rsidP="006D2AFD">
      <w:r w:rsidRPr="004E1293">
        <w:t>Figure 2: Zero Trust Governance Mapped to NIST CSF 2.0</w:t>
      </w:r>
    </w:p>
    <w:p w14:paraId="029EF373"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6EE314F"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GOVERN   </w:t>
      </w:r>
      <w:proofErr w:type="gramStart"/>
      <w:r w:rsidRPr="004E1293">
        <w:rPr>
          <w:rFonts w:ascii="Arial" w:hAnsi="Arial" w:cs="Arial"/>
          <w:color w:val="000000"/>
          <w:kern w:val="0"/>
        </w:rPr>
        <w:t>│  ←</w:t>
      </w:r>
      <w:proofErr w:type="gramEnd"/>
      <w:r w:rsidRPr="004E1293">
        <w:rPr>
          <w:rFonts w:ascii="Arial" w:hAnsi="Arial" w:cs="Arial"/>
          <w:color w:val="000000"/>
          <w:kern w:val="0"/>
        </w:rPr>
        <w:t xml:space="preserve"> Policies, roles, metrics, compliance (DORA / NIS2)</w:t>
      </w:r>
    </w:p>
    <w:p w14:paraId="1AE675D3"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1642ED22"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08FDDC9"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4A3C36D8"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IDENTIFY </w:t>
      </w:r>
      <w:proofErr w:type="gramStart"/>
      <w:r w:rsidRPr="004E1293">
        <w:rPr>
          <w:rFonts w:ascii="Arial" w:hAnsi="Arial" w:cs="Arial"/>
          <w:color w:val="000000"/>
          <w:kern w:val="0"/>
        </w:rPr>
        <w:t>│  ←</w:t>
      </w:r>
      <w:proofErr w:type="gramEnd"/>
      <w:r w:rsidRPr="004E1293">
        <w:rPr>
          <w:rFonts w:ascii="Arial" w:hAnsi="Arial" w:cs="Arial"/>
          <w:color w:val="000000"/>
          <w:kern w:val="0"/>
        </w:rPr>
        <w:t xml:space="preserve"> Assets, identities, AI models, risks</w:t>
      </w:r>
    </w:p>
    <w:p w14:paraId="0310D99C"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3878E0A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10505719"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52A0311"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w:t>
      </w:r>
      <w:proofErr w:type="gramStart"/>
      <w:r w:rsidRPr="004E1293">
        <w:rPr>
          <w:rFonts w:ascii="Arial" w:hAnsi="Arial" w:cs="Arial"/>
          <w:color w:val="000000"/>
          <w:kern w:val="0"/>
        </w:rPr>
        <w:t>PROTECT  │</w:t>
      </w:r>
      <w:proofErr w:type="gramEnd"/>
      <w:r w:rsidRPr="004E1293">
        <w:rPr>
          <w:rFonts w:ascii="Arial" w:hAnsi="Arial" w:cs="Arial"/>
          <w:color w:val="000000"/>
          <w:kern w:val="0"/>
        </w:rPr>
        <w:t>  ← MFA, IAM, EDR, CSPM, ZTNA</w:t>
      </w:r>
    </w:p>
    <w:p w14:paraId="67C48AB9"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A0ADC75"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0DB85B02"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48821C8"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DETECT   </w:t>
      </w:r>
      <w:proofErr w:type="gramStart"/>
      <w:r w:rsidRPr="004E1293">
        <w:rPr>
          <w:rFonts w:ascii="Arial" w:hAnsi="Arial" w:cs="Arial"/>
          <w:color w:val="000000"/>
          <w:kern w:val="0"/>
        </w:rPr>
        <w:t>│  ←</w:t>
      </w:r>
      <w:proofErr w:type="gramEnd"/>
      <w:r w:rsidRPr="004E1293">
        <w:rPr>
          <w:rFonts w:ascii="Arial" w:hAnsi="Arial" w:cs="Arial"/>
          <w:color w:val="000000"/>
          <w:kern w:val="0"/>
        </w:rPr>
        <w:t xml:space="preserve"> SIEM, UEBA, continuous monitoring</w:t>
      </w:r>
    </w:p>
    <w:p w14:paraId="2584EF7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7E47595"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127FD9E8"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4DD747A9"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w:t>
      </w:r>
      <w:proofErr w:type="gramStart"/>
      <w:r w:rsidRPr="004E1293">
        <w:rPr>
          <w:rFonts w:ascii="Arial" w:hAnsi="Arial" w:cs="Arial"/>
          <w:color w:val="000000"/>
          <w:kern w:val="0"/>
        </w:rPr>
        <w:t>RESPOND  │</w:t>
      </w:r>
      <w:proofErr w:type="gramEnd"/>
      <w:r w:rsidRPr="004E1293">
        <w:rPr>
          <w:rFonts w:ascii="Arial" w:hAnsi="Arial" w:cs="Arial"/>
          <w:color w:val="000000"/>
          <w:kern w:val="0"/>
        </w:rPr>
        <w:t>  ← SOAR, automated containment</w:t>
      </w:r>
    </w:p>
    <w:p w14:paraId="56E508F1"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B94EAA1"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0AF9FD9B"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3382D1FD"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w:t>
      </w:r>
      <w:proofErr w:type="gramStart"/>
      <w:r w:rsidRPr="004E1293">
        <w:rPr>
          <w:rFonts w:ascii="Arial" w:hAnsi="Arial" w:cs="Arial"/>
          <w:color w:val="000000"/>
          <w:kern w:val="0"/>
        </w:rPr>
        <w:t>RECOVER  │</w:t>
      </w:r>
      <w:proofErr w:type="gramEnd"/>
      <w:r w:rsidRPr="004E1293">
        <w:rPr>
          <w:rFonts w:ascii="Arial" w:hAnsi="Arial" w:cs="Arial"/>
          <w:color w:val="000000"/>
          <w:kern w:val="0"/>
        </w:rPr>
        <w:t>  ← DR, immutable backups, resilience testing</w:t>
      </w:r>
    </w:p>
    <w:p w14:paraId="3CBEB6F8"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B7E1CAF"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This model demonstrates how Zero Trust controls directly support governance, resilience, and business continuity objectives.</w:t>
      </w:r>
    </w:p>
    <w:p w14:paraId="301F688D" w14:textId="52B6CCF2"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governance model is based on the NIST Cybersecurity Framework, explicitly linking security activities to business goals.</w:t>
      </w:r>
    </w:p>
    <w:tbl>
      <w:tblPr>
        <w:tblpPr w:leftFromText="180" w:rightFromText="180" w:horzAnchor="page" w:tblpX="1796" w:tblpY="440"/>
        <w:tblW w:w="10015"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165"/>
        <w:gridCol w:w="4795"/>
        <w:gridCol w:w="4055"/>
      </w:tblGrid>
      <w:tr w:rsidR="002507FD" w:rsidRPr="004E1293" w14:paraId="458897D1" w14:textId="77777777" w:rsidTr="006608CA">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FFAB02E" w14:textId="77777777" w:rsidR="002507FD" w:rsidRPr="004E1293" w:rsidRDefault="002507FD" w:rsidP="006608CA">
            <w:pPr>
              <w:autoSpaceDE w:val="0"/>
              <w:autoSpaceDN w:val="0"/>
              <w:adjustRightInd w:val="0"/>
              <w:spacing w:after="0" w:line="240" w:lineRule="auto"/>
              <w:jc w:val="center"/>
              <w:rPr>
                <w:rFonts w:ascii="Arial" w:hAnsi="Arial" w:cs="Arial"/>
                <w:color w:val="000000"/>
                <w:kern w:val="0"/>
              </w:rPr>
            </w:pPr>
            <w:r w:rsidRPr="004E1293">
              <w:rPr>
                <w:rFonts w:ascii="Arial" w:hAnsi="Arial" w:cs="Arial"/>
                <w:color w:val="000000"/>
                <w:kern w:val="0"/>
              </w:rPr>
              <w:t>CSF Function</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F45AF14" w14:textId="77777777" w:rsidR="002507FD" w:rsidRPr="004E1293" w:rsidRDefault="002507FD" w:rsidP="007B47DE">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Zero Trust Implementation</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7F5A47FC" w14:textId="77777777" w:rsidR="002507FD" w:rsidRPr="004E1293" w:rsidRDefault="002507FD" w:rsidP="007B47DE">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Business Alignment</w:t>
            </w:r>
          </w:p>
        </w:tc>
      </w:tr>
      <w:tr w:rsidR="002507FD" w:rsidRPr="004E1293" w14:paraId="3045E519" w14:textId="77777777" w:rsidTr="006608CA">
        <w:tblPrEx>
          <w:tblBorders>
            <w:top w:val="none" w:sz="0" w:space="0" w:color="auto"/>
          </w:tblBorders>
        </w:tblPrEx>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2434FDC7"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Govern</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1FF86E65"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Security policies, roles, metrics</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18AFEDE3"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Regulatory compliance, trust</w:t>
            </w:r>
          </w:p>
        </w:tc>
      </w:tr>
      <w:tr w:rsidR="002507FD" w:rsidRPr="004E1293" w14:paraId="460728B6" w14:textId="77777777" w:rsidTr="006608CA">
        <w:tblPrEx>
          <w:tblBorders>
            <w:top w:val="none" w:sz="0" w:space="0" w:color="auto"/>
          </w:tblBorders>
        </w:tblPrEx>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0472BC70"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Identify</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40B3CBAF"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Asset inventory, risk assessments</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4C99DEDA"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Protect IP and AI assets</w:t>
            </w:r>
          </w:p>
        </w:tc>
      </w:tr>
      <w:tr w:rsidR="002507FD" w:rsidRPr="004E1293" w14:paraId="1EA4FB9C" w14:textId="77777777" w:rsidTr="006608CA">
        <w:tblPrEx>
          <w:tblBorders>
            <w:top w:val="none" w:sz="0" w:space="0" w:color="auto"/>
          </w:tblBorders>
        </w:tblPrEx>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1BB1ADF4"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Protect</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A6B2955"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IAM, MFA, EDR, CSPM</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4C1D647D"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Secure innovation</w:t>
            </w:r>
          </w:p>
        </w:tc>
      </w:tr>
      <w:tr w:rsidR="002507FD" w:rsidRPr="004E1293" w14:paraId="1EBD996E" w14:textId="77777777" w:rsidTr="006608CA">
        <w:tblPrEx>
          <w:tblBorders>
            <w:top w:val="none" w:sz="0" w:space="0" w:color="auto"/>
          </w:tblBorders>
        </w:tblPrEx>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3A554E3D"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Detect</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75A74755"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SIEM, UEBA</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D688B88"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Rapid threat detection</w:t>
            </w:r>
          </w:p>
        </w:tc>
      </w:tr>
      <w:tr w:rsidR="002507FD" w:rsidRPr="004E1293" w14:paraId="07583984" w14:textId="77777777" w:rsidTr="006608CA">
        <w:tblPrEx>
          <w:tblBorders>
            <w:top w:val="none" w:sz="0" w:space="0" w:color="auto"/>
          </w:tblBorders>
        </w:tblPrEx>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6AB3CD33"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Respond</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0ED41F3B"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SOAR playbooks</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7ABEDE04"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Minimise downtime</w:t>
            </w:r>
          </w:p>
        </w:tc>
      </w:tr>
      <w:tr w:rsidR="002507FD" w:rsidRPr="004E1293" w14:paraId="0DC432CD" w14:textId="77777777" w:rsidTr="006608CA">
        <w:tc>
          <w:tcPr>
            <w:tcW w:w="1165" w:type="dxa"/>
            <w:tcBorders>
              <w:top w:val="none" w:sz="6" w:space="0" w:color="auto"/>
              <w:bottom w:val="none" w:sz="6" w:space="0" w:color="auto"/>
              <w:right w:val="none" w:sz="6" w:space="0" w:color="auto"/>
            </w:tcBorders>
            <w:tcMar>
              <w:top w:w="20" w:type="nil"/>
              <w:left w:w="20" w:type="nil"/>
              <w:bottom w:w="20" w:type="nil"/>
              <w:right w:w="20" w:type="nil"/>
            </w:tcMar>
            <w:vAlign w:val="center"/>
          </w:tcPr>
          <w:p w14:paraId="5EA32C62"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Recover</w:t>
            </w:r>
          </w:p>
        </w:tc>
        <w:tc>
          <w:tcPr>
            <w:tcW w:w="4795" w:type="dxa"/>
            <w:tcBorders>
              <w:top w:val="none" w:sz="6" w:space="0" w:color="auto"/>
              <w:left w:val="none" w:sz="6" w:space="0" w:color="auto"/>
              <w:bottom w:val="none" w:sz="6" w:space="0" w:color="auto"/>
              <w:right w:val="none" w:sz="6" w:space="0" w:color="auto"/>
            </w:tcBorders>
            <w:tcMar>
              <w:top w:w="20" w:type="nil"/>
              <w:left w:w="20" w:type="nil"/>
              <w:bottom w:w="20" w:type="nil"/>
              <w:right w:w="20" w:type="nil"/>
            </w:tcMar>
            <w:vAlign w:val="center"/>
          </w:tcPr>
          <w:p w14:paraId="34EA849E" w14:textId="77777777" w:rsidR="002507F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DR and backups</w:t>
            </w:r>
          </w:p>
        </w:tc>
        <w:tc>
          <w:tcPr>
            <w:tcW w:w="4055" w:type="dxa"/>
            <w:tcBorders>
              <w:top w:val="none" w:sz="6" w:space="0" w:color="auto"/>
              <w:left w:val="none" w:sz="6" w:space="0" w:color="auto"/>
              <w:bottom w:val="none" w:sz="6" w:space="0" w:color="auto"/>
            </w:tcBorders>
            <w:tcMar>
              <w:top w:w="20" w:type="nil"/>
              <w:left w:w="20" w:type="nil"/>
              <w:bottom w:w="20" w:type="nil"/>
              <w:right w:w="20" w:type="nil"/>
            </w:tcMar>
            <w:vAlign w:val="center"/>
          </w:tcPr>
          <w:p w14:paraId="23EE7326" w14:textId="5C172921" w:rsidR="007F3B9D" w:rsidRPr="004E1293" w:rsidRDefault="002507FD" w:rsidP="006608CA">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Business continuity</w:t>
            </w:r>
          </w:p>
        </w:tc>
      </w:tr>
    </w:tbl>
    <w:p w14:paraId="3ADDAC94"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This governance model ensures security investments directly support growth, resilience, and customer confidence.</w:t>
      </w:r>
    </w:p>
    <w:p w14:paraId="62D5B73D" w14:textId="77777777" w:rsidR="00CD3320" w:rsidRDefault="00CD3320" w:rsidP="002507FD">
      <w:pPr>
        <w:autoSpaceDE w:val="0"/>
        <w:autoSpaceDN w:val="0"/>
        <w:adjustRightInd w:val="0"/>
        <w:spacing w:after="213" w:line="240" w:lineRule="auto"/>
        <w:rPr>
          <w:rFonts w:ascii="Arial" w:hAnsi="Arial" w:cs="Arial"/>
          <w:color w:val="000000"/>
          <w:kern w:val="0"/>
        </w:rPr>
      </w:pPr>
    </w:p>
    <w:p w14:paraId="2143DF90" w14:textId="77777777" w:rsidR="00CD3320" w:rsidRPr="004E1293" w:rsidRDefault="00CD3320" w:rsidP="002507FD">
      <w:pPr>
        <w:autoSpaceDE w:val="0"/>
        <w:autoSpaceDN w:val="0"/>
        <w:adjustRightInd w:val="0"/>
        <w:spacing w:after="213" w:line="240" w:lineRule="auto"/>
        <w:rPr>
          <w:rFonts w:ascii="Arial" w:hAnsi="Arial" w:cs="Arial"/>
          <w:color w:val="000000"/>
          <w:kern w:val="0"/>
        </w:rPr>
      </w:pPr>
    </w:p>
    <w:p w14:paraId="653275E4"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5BE19AA5" w14:textId="77777777" w:rsidR="002507FD" w:rsidRPr="004E1293" w:rsidRDefault="002507FD" w:rsidP="0003519A">
      <w:pPr>
        <w:pStyle w:val="Heading2"/>
      </w:pPr>
      <w:bookmarkStart w:id="50" w:name="_Toc219722790"/>
      <w:bookmarkStart w:id="51" w:name="_Toc219723142"/>
      <w:r w:rsidRPr="004E1293">
        <w:lastRenderedPageBreak/>
        <w:t>7. Risk Management</w:t>
      </w:r>
      <w:bookmarkEnd w:id="50"/>
      <w:bookmarkEnd w:id="51"/>
    </w:p>
    <w:p w14:paraId="78F69E94"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A high-level risk assessment identifies two primary risk domains.</w:t>
      </w:r>
    </w:p>
    <w:p w14:paraId="282E9086" w14:textId="3D1B369C" w:rsidR="002507FD" w:rsidRPr="007B47DE" w:rsidRDefault="002507FD" w:rsidP="007B47DE">
      <w:pPr>
        <w:pStyle w:val="ListParagraph"/>
        <w:numPr>
          <w:ilvl w:val="1"/>
          <w:numId w:val="24"/>
        </w:numPr>
        <w:autoSpaceDE w:val="0"/>
        <w:autoSpaceDN w:val="0"/>
        <w:adjustRightInd w:val="0"/>
        <w:spacing w:after="213" w:line="240" w:lineRule="auto"/>
        <w:rPr>
          <w:rFonts w:ascii="Arial" w:hAnsi="Arial" w:cs="Arial"/>
          <w:color w:val="000000"/>
          <w:kern w:val="0"/>
        </w:rPr>
      </w:pPr>
      <w:r w:rsidRPr="007B47DE">
        <w:rPr>
          <w:rFonts w:ascii="Arial" w:hAnsi="Arial" w:cs="Arial"/>
          <w:color w:val="000000"/>
          <w:kern w:val="0"/>
        </w:rPr>
        <w:t>Software Supply Chain Risks</w:t>
      </w:r>
    </w:p>
    <w:p w14:paraId="1D6B28CB" w14:textId="785D96A3"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1: Corrupted</w:t>
      </w:r>
      <w:r w:rsidR="002507FD" w:rsidRPr="004E1293">
        <w:rPr>
          <w:rFonts w:ascii="Arial" w:hAnsi="Arial" w:cs="Arial"/>
          <w:color w:val="000000"/>
          <w:kern w:val="0"/>
        </w:rPr>
        <w:t xml:space="preserve"> AI training data or models.</w:t>
      </w:r>
    </w:p>
    <w:p w14:paraId="3308AB7E" w14:textId="38E92A1B"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2:</w:t>
      </w:r>
      <w:r w:rsidRPr="004E1293">
        <w:rPr>
          <w:rFonts w:ascii="Arial" w:hAnsi="Arial" w:cs="Arial"/>
          <w:color w:val="000000"/>
          <w:kern w:val="0"/>
        </w:rPr>
        <w:t xml:space="preserve"> Compromised</w:t>
      </w:r>
      <w:r w:rsidR="002507FD" w:rsidRPr="004E1293">
        <w:rPr>
          <w:rFonts w:ascii="Arial" w:hAnsi="Arial" w:cs="Arial"/>
          <w:color w:val="000000"/>
          <w:kern w:val="0"/>
        </w:rPr>
        <w:t xml:space="preserve"> open-source dependencies.</w:t>
      </w:r>
    </w:p>
    <w:p w14:paraId="6EA7E001" w14:textId="7F0FB4FA"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CI/CD attacks.</w:t>
      </w:r>
    </w:p>
    <w:p w14:paraId="39498165"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Mitigations include signed artifacts, dependency scanning, SBOMs, and Zero Trust access to development systems.</w:t>
      </w:r>
    </w:p>
    <w:p w14:paraId="220B9DEE" w14:textId="77777777" w:rsidR="007B47DE" w:rsidRPr="004E1293" w:rsidRDefault="007B47DE" w:rsidP="002507FD">
      <w:pPr>
        <w:autoSpaceDE w:val="0"/>
        <w:autoSpaceDN w:val="0"/>
        <w:adjustRightInd w:val="0"/>
        <w:spacing w:after="213" w:line="240" w:lineRule="auto"/>
        <w:rPr>
          <w:rFonts w:ascii="Arial" w:hAnsi="Arial" w:cs="Arial"/>
          <w:color w:val="000000"/>
          <w:kern w:val="0"/>
        </w:rPr>
      </w:pPr>
    </w:p>
    <w:p w14:paraId="53F5E345" w14:textId="1A5582B1" w:rsidR="002507FD" w:rsidRPr="004E1293" w:rsidRDefault="002507FD" w:rsidP="007B47DE">
      <w:pPr>
        <w:pStyle w:val="Heading2"/>
        <w:numPr>
          <w:ilvl w:val="1"/>
          <w:numId w:val="24"/>
        </w:numPr>
      </w:pPr>
      <w:bookmarkStart w:id="52" w:name="_Toc219722791"/>
      <w:bookmarkStart w:id="53" w:name="_Toc219723143"/>
      <w:r w:rsidRPr="004E1293">
        <w:t>Cloud Misconfiguration Risks</w:t>
      </w:r>
      <w:bookmarkEnd w:id="52"/>
      <w:bookmarkEnd w:id="53"/>
    </w:p>
    <w:p w14:paraId="1B1CB745" w14:textId="7C53B505"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Publicly exposed storage</w:t>
      </w:r>
      <w:r>
        <w:rPr>
          <w:rFonts w:ascii="Arial" w:hAnsi="Arial" w:cs="Arial"/>
          <w:color w:val="000000"/>
          <w:kern w:val="0"/>
        </w:rPr>
        <w:t>.</w:t>
      </w:r>
    </w:p>
    <w:p w14:paraId="37AF8671" w14:textId="79870693"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Over-privileged identities.</w:t>
      </w:r>
    </w:p>
    <w:p w14:paraId="63C5759D" w14:textId="479E66D9"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Insecure APIs.</w:t>
      </w:r>
    </w:p>
    <w:p w14:paraId="293DFCB3"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CSPM tools and continuous compliance monitoring address these risks proactively.</w:t>
      </w:r>
    </w:p>
    <w:p w14:paraId="479CF921" w14:textId="5FE423D6" w:rsidR="00CD3320" w:rsidRPr="00CD3320" w:rsidRDefault="00CD3320" w:rsidP="002507FD">
      <w:pPr>
        <w:autoSpaceDE w:val="0"/>
        <w:autoSpaceDN w:val="0"/>
        <w:adjustRightInd w:val="0"/>
        <w:spacing w:after="213" w:line="240" w:lineRule="auto"/>
        <w:rPr>
          <w:rFonts w:ascii="Arial" w:hAnsi="Arial" w:cs="Arial"/>
          <w:color w:val="000000"/>
          <w:kern w:val="0"/>
          <w:sz w:val="16"/>
          <w:szCs w:val="16"/>
        </w:rPr>
      </w:pPr>
      <w:r>
        <w:rPr>
          <w:rFonts w:ascii="Arial" w:hAnsi="Arial" w:cs="Arial"/>
          <w:color w:val="000000"/>
          <w:kern w:val="0"/>
        </w:rPr>
        <w:t>“</w:t>
      </w:r>
      <w:r w:rsidRPr="00CD3320">
        <w:rPr>
          <w:rFonts w:ascii="Arial" w:hAnsi="Arial" w:cs="Arial"/>
          <w:color w:val="000000"/>
          <w:kern w:val="0"/>
          <w:sz w:val="16"/>
          <w:szCs w:val="16"/>
        </w:rPr>
        <w:t>Cloud security posture management (CSPM) identifies and remediates risk by automating visibility, uninterrupted monitoring, threat detection, and remediation workflows to search for misconfigurations across diverse cloud environments/infrastructure</w:t>
      </w:r>
      <w:r w:rsidRPr="00CD3320">
        <w:rPr>
          <w:rFonts w:ascii="Arial" w:hAnsi="Arial" w:cs="Arial"/>
          <w:color w:val="000000"/>
          <w:kern w:val="0"/>
          <w:sz w:val="16"/>
          <w:szCs w:val="16"/>
        </w:rPr>
        <w:t>”</w:t>
      </w:r>
      <w:sdt>
        <w:sdtPr>
          <w:rPr>
            <w:rFonts w:ascii="Arial" w:hAnsi="Arial" w:cs="Arial"/>
            <w:color w:val="000000"/>
            <w:kern w:val="0"/>
            <w:sz w:val="16"/>
            <w:szCs w:val="16"/>
          </w:rPr>
          <w:id w:val="-940526633"/>
          <w:citation/>
        </w:sdtPr>
        <w:sdtContent>
          <w:r>
            <w:rPr>
              <w:rFonts w:ascii="Arial" w:hAnsi="Arial" w:cs="Arial"/>
              <w:color w:val="000000"/>
              <w:kern w:val="0"/>
              <w:sz w:val="16"/>
              <w:szCs w:val="16"/>
            </w:rPr>
            <w:fldChar w:fldCharType="begin"/>
          </w:r>
          <w:r>
            <w:rPr>
              <w:rFonts w:ascii="Arial" w:hAnsi="Arial" w:cs="Arial"/>
              <w:color w:val="000000"/>
              <w:kern w:val="0"/>
              <w:sz w:val="16"/>
              <w:szCs w:val="16"/>
            </w:rPr>
            <w:instrText xml:space="preserve"> CITATION Mic26 \l 2057 </w:instrText>
          </w:r>
          <w:r>
            <w:rPr>
              <w:rFonts w:ascii="Arial" w:hAnsi="Arial" w:cs="Arial"/>
              <w:color w:val="000000"/>
              <w:kern w:val="0"/>
              <w:sz w:val="16"/>
              <w:szCs w:val="16"/>
            </w:rPr>
            <w:fldChar w:fldCharType="separate"/>
          </w:r>
          <w:r>
            <w:rPr>
              <w:rFonts w:ascii="Arial" w:hAnsi="Arial" w:cs="Arial"/>
              <w:noProof/>
              <w:color w:val="000000"/>
              <w:kern w:val="0"/>
              <w:sz w:val="16"/>
              <w:szCs w:val="16"/>
            </w:rPr>
            <w:t xml:space="preserve"> </w:t>
          </w:r>
          <w:r w:rsidRPr="00CD3320">
            <w:rPr>
              <w:rFonts w:ascii="Arial" w:hAnsi="Arial" w:cs="Arial"/>
              <w:noProof/>
              <w:color w:val="000000"/>
              <w:kern w:val="0"/>
              <w:sz w:val="16"/>
              <w:szCs w:val="16"/>
            </w:rPr>
            <w:t>[4]</w:t>
          </w:r>
          <w:r>
            <w:rPr>
              <w:rFonts w:ascii="Arial" w:hAnsi="Arial" w:cs="Arial"/>
              <w:color w:val="000000"/>
              <w:kern w:val="0"/>
              <w:sz w:val="16"/>
              <w:szCs w:val="16"/>
            </w:rPr>
            <w:fldChar w:fldCharType="end"/>
          </w:r>
        </w:sdtContent>
      </w:sdt>
    </w:p>
    <w:p w14:paraId="4A1431BF"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03C55A9C" w14:textId="77777777" w:rsidR="002507FD" w:rsidRPr="004E1293" w:rsidRDefault="002507FD" w:rsidP="0003519A">
      <w:pPr>
        <w:pStyle w:val="Heading2"/>
      </w:pPr>
      <w:bookmarkStart w:id="54" w:name="_Toc219722792"/>
      <w:bookmarkStart w:id="55" w:name="_Toc219723144"/>
      <w:r w:rsidRPr="004E1293">
        <w:t>8. Contingency Planning: Ransomware Scenario</w:t>
      </w:r>
      <w:bookmarkEnd w:id="54"/>
      <w:bookmarkEnd w:id="55"/>
    </w:p>
    <w:p w14:paraId="4531CD91"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In a ransomware attack encrypting AI training data and source code repositories, the Disaster Recovery (DR) plan includes:</w:t>
      </w:r>
    </w:p>
    <w:p w14:paraId="22A804AD" w14:textId="3F8B3C72"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Immediate isolation of affected systems via EDR.</w:t>
      </w:r>
    </w:p>
    <w:p w14:paraId="22C821E3" w14:textId="7135C570"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Revocation of compromised credentials.</w:t>
      </w:r>
    </w:p>
    <w:p w14:paraId="72C8CE6A" w14:textId="1EB5637E"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Restoration from immutable, offline backups.</w:t>
      </w:r>
    </w:p>
    <w:p w14:paraId="1CA3A741" w14:textId="3BDDCF22" w:rsidR="002507FD" w:rsidRPr="004E1293"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4: </w:t>
      </w:r>
      <w:r w:rsidR="002507FD" w:rsidRPr="004E1293">
        <w:rPr>
          <w:rFonts w:ascii="Arial" w:hAnsi="Arial" w:cs="Arial"/>
          <w:color w:val="000000"/>
          <w:kern w:val="0"/>
        </w:rPr>
        <w:t>Verification of data integrity before redeployment.</w:t>
      </w:r>
    </w:p>
    <w:p w14:paraId="4D542DEC" w14:textId="121DB44E" w:rsidR="002507FD" w:rsidRDefault="007B47DE" w:rsidP="007B47DE">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5: </w:t>
      </w:r>
      <w:r w:rsidR="002507FD" w:rsidRPr="004E1293">
        <w:rPr>
          <w:rFonts w:ascii="Arial" w:hAnsi="Arial" w:cs="Arial"/>
          <w:color w:val="000000"/>
          <w:kern w:val="0"/>
        </w:rPr>
        <w:t>Regulatory notification under NIS2 timelines.</w:t>
      </w:r>
    </w:p>
    <w:p w14:paraId="27587C28" w14:textId="63F245B7" w:rsidR="009A1E16" w:rsidRPr="009A1E16" w:rsidRDefault="009A1E16" w:rsidP="009A1E16">
      <w:pPr>
        <w:autoSpaceDE w:val="0"/>
        <w:autoSpaceDN w:val="0"/>
        <w:adjustRightInd w:val="0"/>
        <w:spacing w:after="213" w:line="240" w:lineRule="auto"/>
        <w:rPr>
          <w:rFonts w:ascii="Arial" w:hAnsi="Arial" w:cs="Arial"/>
          <w:color w:val="000000"/>
          <w:kern w:val="0"/>
          <w:sz w:val="16"/>
          <w:szCs w:val="16"/>
        </w:rPr>
      </w:pPr>
      <w:r>
        <w:rPr>
          <w:rFonts w:ascii="Arial" w:hAnsi="Arial" w:cs="Arial"/>
          <w:color w:val="000000"/>
          <w:kern w:val="0"/>
          <w:sz w:val="16"/>
          <w:szCs w:val="16"/>
        </w:rPr>
        <w:t>“</w:t>
      </w:r>
      <w:r w:rsidRPr="009A1E16">
        <w:rPr>
          <w:rFonts w:ascii="Arial" w:hAnsi="Arial" w:cs="Arial"/>
          <w:color w:val="000000"/>
          <w:kern w:val="0"/>
          <w:sz w:val="16"/>
          <w:szCs w:val="16"/>
        </w:rPr>
        <w:t>Endpoint</w:t>
      </w:r>
      <w:r w:rsidRPr="009A1E16">
        <w:rPr>
          <w:rFonts w:ascii="Arial" w:hAnsi="Arial" w:cs="Arial"/>
          <w:color w:val="000000"/>
          <w:kern w:val="0"/>
          <w:sz w:val="16"/>
          <w:szCs w:val="16"/>
        </w:rPr>
        <w:t xml:space="preserve"> security mechanism that should be able to protect in real-time adequately. Endpoint </w:t>
      </w:r>
      <w:r w:rsidRPr="009A1E16">
        <w:rPr>
          <w:rFonts w:ascii="Arial" w:hAnsi="Arial" w:cs="Arial"/>
          <w:color w:val="000000"/>
          <w:kern w:val="0"/>
          <w:sz w:val="16"/>
          <w:szCs w:val="16"/>
        </w:rPr>
        <w:t>Detection systems</w:t>
      </w:r>
      <w:r w:rsidRPr="009A1E16">
        <w:rPr>
          <w:rFonts w:ascii="Arial" w:hAnsi="Arial" w:cs="Arial"/>
          <w:color w:val="000000"/>
          <w:kern w:val="0"/>
          <w:sz w:val="16"/>
          <w:szCs w:val="16"/>
        </w:rPr>
        <w:t xml:space="preserve"> collect data from endpoints and store and process them in a central database. Then these</w:t>
      </w:r>
      <w:r>
        <w:rPr>
          <w:rFonts w:ascii="Arial" w:hAnsi="Arial" w:cs="Arial"/>
          <w:color w:val="000000"/>
          <w:kern w:val="0"/>
          <w:sz w:val="16"/>
          <w:szCs w:val="16"/>
        </w:rPr>
        <w:t xml:space="preserve"> </w:t>
      </w:r>
      <w:r w:rsidRPr="009A1E16">
        <w:rPr>
          <w:rFonts w:ascii="Arial" w:hAnsi="Arial" w:cs="Arial"/>
          <w:color w:val="000000"/>
          <w:kern w:val="0"/>
          <w:sz w:val="16"/>
          <w:szCs w:val="16"/>
        </w:rPr>
        <w:t>collected events are correlated in real-time to detect behavioural anomalies in the host</w:t>
      </w:r>
      <w:r>
        <w:rPr>
          <w:rFonts w:ascii="Arial" w:hAnsi="Arial" w:cs="Arial"/>
          <w:color w:val="000000"/>
          <w:kern w:val="0"/>
          <w:sz w:val="16"/>
          <w:szCs w:val="16"/>
        </w:rPr>
        <w:t>”</w:t>
      </w:r>
      <w:sdt>
        <w:sdtPr>
          <w:rPr>
            <w:rFonts w:ascii="Arial" w:hAnsi="Arial" w:cs="Arial"/>
            <w:color w:val="000000"/>
            <w:kern w:val="0"/>
            <w:sz w:val="16"/>
            <w:szCs w:val="16"/>
          </w:rPr>
          <w:id w:val="-795447281"/>
          <w:citation/>
        </w:sdtPr>
        <w:sdtContent>
          <w:r>
            <w:rPr>
              <w:rFonts w:ascii="Arial" w:hAnsi="Arial" w:cs="Arial"/>
              <w:color w:val="000000"/>
              <w:kern w:val="0"/>
              <w:sz w:val="16"/>
              <w:szCs w:val="16"/>
            </w:rPr>
            <w:fldChar w:fldCharType="begin"/>
          </w:r>
          <w:r>
            <w:rPr>
              <w:rFonts w:ascii="Arial" w:hAnsi="Arial" w:cs="Arial"/>
              <w:color w:val="000000"/>
              <w:kern w:val="0"/>
              <w:sz w:val="16"/>
              <w:szCs w:val="16"/>
            </w:rPr>
            <w:instrText xml:space="preserve"> CITATION Har13 \l 2057 </w:instrText>
          </w:r>
          <w:r>
            <w:rPr>
              <w:rFonts w:ascii="Arial" w:hAnsi="Arial" w:cs="Arial"/>
              <w:color w:val="000000"/>
              <w:kern w:val="0"/>
              <w:sz w:val="16"/>
              <w:szCs w:val="16"/>
            </w:rPr>
            <w:fldChar w:fldCharType="separate"/>
          </w:r>
          <w:r>
            <w:rPr>
              <w:rFonts w:ascii="Arial" w:hAnsi="Arial" w:cs="Arial"/>
              <w:noProof/>
              <w:color w:val="000000"/>
              <w:kern w:val="0"/>
              <w:sz w:val="16"/>
              <w:szCs w:val="16"/>
            </w:rPr>
            <w:t xml:space="preserve"> </w:t>
          </w:r>
          <w:r w:rsidRPr="009A1E16">
            <w:rPr>
              <w:rFonts w:ascii="Arial" w:hAnsi="Arial" w:cs="Arial"/>
              <w:noProof/>
              <w:color w:val="000000"/>
              <w:kern w:val="0"/>
              <w:sz w:val="16"/>
              <w:szCs w:val="16"/>
            </w:rPr>
            <w:t>[5]</w:t>
          </w:r>
          <w:r>
            <w:rPr>
              <w:rFonts w:ascii="Arial" w:hAnsi="Arial" w:cs="Arial"/>
              <w:color w:val="000000"/>
              <w:kern w:val="0"/>
              <w:sz w:val="16"/>
              <w:szCs w:val="16"/>
            </w:rPr>
            <w:fldChar w:fldCharType="end"/>
          </w:r>
        </w:sdtContent>
      </w:sdt>
    </w:p>
    <w:p w14:paraId="1129A203" w14:textId="500EC78C" w:rsidR="009A1E16" w:rsidRPr="004E1293" w:rsidRDefault="009A1E16" w:rsidP="007B47DE">
      <w:pPr>
        <w:autoSpaceDE w:val="0"/>
        <w:autoSpaceDN w:val="0"/>
        <w:adjustRightInd w:val="0"/>
        <w:spacing w:after="213" w:line="240" w:lineRule="auto"/>
        <w:rPr>
          <w:rFonts w:ascii="Arial" w:hAnsi="Arial" w:cs="Arial"/>
          <w:color w:val="000000"/>
          <w:kern w:val="0"/>
        </w:rPr>
      </w:pPr>
    </w:p>
    <w:p w14:paraId="133B07EA"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5AAB504E" w14:textId="77777777" w:rsidR="002507FD" w:rsidRPr="004E1293" w:rsidRDefault="002507FD" w:rsidP="0003519A">
      <w:pPr>
        <w:pStyle w:val="Heading2"/>
      </w:pPr>
      <w:bookmarkStart w:id="56" w:name="_Toc219722793"/>
      <w:bookmarkStart w:id="57" w:name="_Toc219723145"/>
      <w:r w:rsidRPr="004E1293">
        <w:lastRenderedPageBreak/>
        <w:t>9. Protection Mechanisms</w:t>
      </w:r>
      <w:bookmarkEnd w:id="56"/>
      <w:bookmarkEnd w:id="57"/>
    </w:p>
    <w:p w14:paraId="7934B84B"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A Zero-Trust-aligned protection layer for ResilientIntellect must combine identity-centric controls, continuous monitoring, and automated response capabilities. Given the organisation’s reliance on AI systems, cloud platforms, and a hybrid workforce, protection mechanisms must be adaptive, scalable, and resilient against advanced threats such as ransomware, credential theft, and software supply chain attacks.</w:t>
      </w:r>
    </w:p>
    <w:p w14:paraId="768F0E07"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Figure 3: Zero Trust Technical Architecture for ResilientIntellect</w:t>
      </w:r>
    </w:p>
    <w:p w14:paraId="691A1B40"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User / Device</w:t>
      </w:r>
    </w:p>
    <w:p w14:paraId="29945811"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3B035AA5"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w:t>
      </w:r>
      <w:proofErr w:type="gramStart"/>
      <w:r w:rsidRPr="004E1293">
        <w:rPr>
          <w:rFonts w:ascii="Arial" w:hAnsi="Arial" w:cs="Arial"/>
          <w:color w:val="000000"/>
          <w:kern w:val="0"/>
        </w:rPr>
        <w:t>│  Phishing</w:t>
      </w:r>
      <w:proofErr w:type="gramEnd"/>
      <w:r w:rsidRPr="004E1293">
        <w:rPr>
          <w:rFonts w:ascii="Arial" w:hAnsi="Arial" w:cs="Arial"/>
          <w:color w:val="000000"/>
          <w:kern w:val="0"/>
        </w:rPr>
        <w:t>-Resistant MFA (FIDO2)</w:t>
      </w:r>
    </w:p>
    <w:p w14:paraId="0AB936F3"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E7DB4E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Identity &amp; Access Management (IAM)</w:t>
      </w:r>
    </w:p>
    <w:p w14:paraId="3793188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121D070"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w:t>
      </w:r>
      <w:proofErr w:type="gramStart"/>
      <w:r w:rsidRPr="004E1293">
        <w:rPr>
          <w:rFonts w:ascii="Arial" w:hAnsi="Arial" w:cs="Arial"/>
          <w:color w:val="000000"/>
          <w:kern w:val="0"/>
        </w:rPr>
        <w:t>│  Continuous</w:t>
      </w:r>
      <w:proofErr w:type="gramEnd"/>
      <w:r w:rsidRPr="004E1293">
        <w:rPr>
          <w:rFonts w:ascii="Arial" w:hAnsi="Arial" w:cs="Arial"/>
          <w:color w:val="000000"/>
          <w:kern w:val="0"/>
        </w:rPr>
        <w:t xml:space="preserve"> Risk Evaluation (Context + Behaviour)</w:t>
      </w:r>
    </w:p>
    <w:p w14:paraId="29460BCA"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F3F1993"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Zero Trust Enforcement ───────────────┐</w:t>
      </w:r>
    </w:p>
    <w:p w14:paraId="32C50A66"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4C2CB768"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6A84EE24"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SaaS Platforms                                   Cloud &amp; AI Workloads</w:t>
      </w:r>
    </w:p>
    <w:p w14:paraId="08B0C15C"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(RBAC, </w:t>
      </w:r>
      <w:proofErr w:type="gramStart"/>
      <w:r w:rsidRPr="004E1293">
        <w:rPr>
          <w:rFonts w:ascii="Arial" w:hAnsi="Arial" w:cs="Arial"/>
          <w:color w:val="000000"/>
          <w:kern w:val="0"/>
        </w:rPr>
        <w:t>CSPM)   </w:t>
      </w:r>
      <w:proofErr w:type="gramEnd"/>
      <w:r w:rsidRPr="004E1293">
        <w:rPr>
          <w:rFonts w:ascii="Arial" w:hAnsi="Arial" w:cs="Arial"/>
          <w:color w:val="000000"/>
          <w:kern w:val="0"/>
        </w:rPr>
        <w:t>                             </w:t>
      </w:r>
      <w:proofErr w:type="gramStart"/>
      <w:r w:rsidRPr="004E1293">
        <w:rPr>
          <w:rFonts w:ascii="Arial" w:hAnsi="Arial" w:cs="Arial"/>
          <w:color w:val="000000"/>
          <w:kern w:val="0"/>
        </w:rPr>
        <w:t>   (</w:t>
      </w:r>
      <w:proofErr w:type="gramEnd"/>
      <w:r w:rsidRPr="004E1293">
        <w:rPr>
          <w:rFonts w:ascii="Arial" w:hAnsi="Arial" w:cs="Arial"/>
          <w:color w:val="000000"/>
          <w:kern w:val="0"/>
        </w:rPr>
        <w:t>Micro-segmentation)</w:t>
      </w:r>
    </w:p>
    <w:p w14:paraId="7FF69792"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3221C23D"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54255DEC"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EDR &amp; DLP                                      Runtime Protection</w:t>
      </w:r>
    </w:p>
    <w:p w14:paraId="389116AE"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311FD2ED"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SIEM + SOAR ─────────────────────────┘</w:t>
      </w:r>
    </w:p>
    <w:p w14:paraId="2CEB8D0A" w14:textId="77777777" w:rsidR="002507FD" w:rsidRPr="004E1293" w:rsidRDefault="002507FD" w:rsidP="002507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(Monitoring, Analytics, Automated Response)</w:t>
      </w:r>
    </w:p>
    <w:p w14:paraId="638E8249"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following modern security controls are recommended as part of this protection layer:</w:t>
      </w:r>
    </w:p>
    <w:p w14:paraId="44EB8F17" w14:textId="77777777" w:rsidR="009A1E16" w:rsidRPr="004E1293" w:rsidRDefault="009A1E16" w:rsidP="002507FD">
      <w:pPr>
        <w:autoSpaceDE w:val="0"/>
        <w:autoSpaceDN w:val="0"/>
        <w:adjustRightInd w:val="0"/>
        <w:spacing w:after="213" w:line="240" w:lineRule="auto"/>
        <w:rPr>
          <w:rFonts w:ascii="Arial" w:hAnsi="Arial" w:cs="Arial"/>
          <w:color w:val="000000"/>
          <w:kern w:val="0"/>
        </w:rPr>
      </w:pPr>
    </w:p>
    <w:p w14:paraId="6D291990" w14:textId="77777777" w:rsidR="002507FD" w:rsidRPr="004E1293" w:rsidRDefault="002507FD" w:rsidP="0003519A">
      <w:pPr>
        <w:pStyle w:val="Heading2"/>
      </w:pPr>
      <w:bookmarkStart w:id="58" w:name="_Toc219722794"/>
      <w:bookmarkStart w:id="59" w:name="_Toc219723146"/>
      <w:r w:rsidRPr="004E1293">
        <w:t>9.1 Cloud Security Posture Management (CSPM)</w:t>
      </w:r>
      <w:bookmarkEnd w:id="58"/>
      <w:bookmarkEnd w:id="59"/>
    </w:p>
    <w:p w14:paraId="5CC68A7E"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CSPM tools continuously assess cloud environments for misconfigurations, excessive permissions, and non-compliance with regulatory and internal security baselines. For ResilientIntellect, CSPM is critical in preventing common cloud-related breaches such as publicly exposed storage buckets or overly permissive IAM roles. Continuous compliance monitoring supports both DORA operational resilience requirements and NIS2 risk-based security obligations.</w:t>
      </w:r>
    </w:p>
    <w:p w14:paraId="1107DBC3" w14:textId="77777777" w:rsidR="009A1E16" w:rsidRDefault="009A1E16" w:rsidP="002507FD">
      <w:pPr>
        <w:autoSpaceDE w:val="0"/>
        <w:autoSpaceDN w:val="0"/>
        <w:adjustRightInd w:val="0"/>
        <w:spacing w:after="213" w:line="240" w:lineRule="auto"/>
        <w:rPr>
          <w:rFonts w:ascii="Arial" w:hAnsi="Arial" w:cs="Arial"/>
          <w:color w:val="000000"/>
          <w:kern w:val="0"/>
        </w:rPr>
      </w:pPr>
    </w:p>
    <w:p w14:paraId="1E8A0214" w14:textId="77777777" w:rsidR="00777DA6" w:rsidRPr="004E1293" w:rsidRDefault="00777DA6" w:rsidP="002507FD">
      <w:pPr>
        <w:autoSpaceDE w:val="0"/>
        <w:autoSpaceDN w:val="0"/>
        <w:adjustRightInd w:val="0"/>
        <w:spacing w:after="213" w:line="240" w:lineRule="auto"/>
        <w:rPr>
          <w:rFonts w:ascii="Arial" w:hAnsi="Arial" w:cs="Arial"/>
          <w:color w:val="000000"/>
          <w:kern w:val="0"/>
        </w:rPr>
      </w:pPr>
    </w:p>
    <w:p w14:paraId="47BBF43E" w14:textId="77777777" w:rsidR="002507FD" w:rsidRPr="004E1293" w:rsidRDefault="002507FD" w:rsidP="0003519A">
      <w:pPr>
        <w:pStyle w:val="Heading2"/>
      </w:pPr>
      <w:bookmarkStart w:id="60" w:name="_Toc219722795"/>
      <w:bookmarkStart w:id="61" w:name="_Toc219723147"/>
      <w:r w:rsidRPr="004E1293">
        <w:t>9.2 Security Information and Event Management (SIEM) with SOAR</w:t>
      </w:r>
      <w:bookmarkEnd w:id="60"/>
      <w:bookmarkEnd w:id="61"/>
    </w:p>
    <w:p w14:paraId="1095BAA7"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 xml:space="preserve">A centralised SIEM aggregates logs from endpoints, cloud services, SaaS platforms, and CI/CD pipelines, providing end-to-end visibility across the Zero Trust </w:t>
      </w:r>
      <w:r w:rsidRPr="004E1293">
        <w:rPr>
          <w:rFonts w:ascii="Arial" w:hAnsi="Arial" w:cs="Arial"/>
          <w:color w:val="000000"/>
          <w:kern w:val="0"/>
        </w:rPr>
        <w:lastRenderedPageBreak/>
        <w:t>environment. When integrated with Security Orchestration, Automation, and Response (SOAR), predefined playbooks can automatically:</w:t>
      </w:r>
    </w:p>
    <w:p w14:paraId="5B26611F" w14:textId="4B81C8F6" w:rsidR="002507FD" w:rsidRPr="004E1293" w:rsidRDefault="00777DA6" w:rsidP="00777DA6">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1: </w:t>
      </w:r>
      <w:r w:rsidR="002507FD" w:rsidRPr="004E1293">
        <w:rPr>
          <w:rFonts w:ascii="Arial" w:hAnsi="Arial" w:cs="Arial"/>
          <w:color w:val="000000"/>
          <w:kern w:val="0"/>
        </w:rPr>
        <w:t>Isolate compromised endpoints</w:t>
      </w:r>
    </w:p>
    <w:p w14:paraId="6A68D4E6" w14:textId="49364B87" w:rsidR="002507FD" w:rsidRPr="004E1293" w:rsidRDefault="00777DA6" w:rsidP="00777DA6">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2: </w:t>
      </w:r>
      <w:r w:rsidR="002507FD" w:rsidRPr="004E1293">
        <w:rPr>
          <w:rFonts w:ascii="Arial" w:hAnsi="Arial" w:cs="Arial"/>
          <w:color w:val="000000"/>
          <w:kern w:val="0"/>
        </w:rPr>
        <w:t>Disable suspicious accounts</w:t>
      </w:r>
    </w:p>
    <w:p w14:paraId="52BC784F" w14:textId="2602E76D" w:rsidR="002507FD" w:rsidRDefault="00777DA6" w:rsidP="00777DA6">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3: </w:t>
      </w:r>
      <w:r w:rsidR="002507FD" w:rsidRPr="004E1293">
        <w:rPr>
          <w:rFonts w:ascii="Arial" w:hAnsi="Arial" w:cs="Arial"/>
          <w:color w:val="000000"/>
          <w:kern w:val="0"/>
        </w:rPr>
        <w:t>Block malicious IP addresses or API calls</w:t>
      </w:r>
    </w:p>
    <w:p w14:paraId="7515FFE5" w14:textId="032508AD" w:rsidR="00C13532" w:rsidRPr="00C13532" w:rsidRDefault="00C13532" w:rsidP="00777DA6">
      <w:pPr>
        <w:autoSpaceDE w:val="0"/>
        <w:autoSpaceDN w:val="0"/>
        <w:adjustRightInd w:val="0"/>
        <w:spacing w:after="213" w:line="240" w:lineRule="auto"/>
        <w:rPr>
          <w:rFonts w:ascii="Arial" w:hAnsi="Arial" w:cs="Arial"/>
          <w:color w:val="000000"/>
          <w:kern w:val="0"/>
          <w:sz w:val="16"/>
          <w:szCs w:val="16"/>
        </w:rPr>
      </w:pPr>
      <w:r w:rsidRPr="00C13532">
        <w:rPr>
          <w:rFonts w:ascii="Arial" w:hAnsi="Arial" w:cs="Arial"/>
          <w:color w:val="000000"/>
          <w:kern w:val="0"/>
          <w:sz w:val="16"/>
          <w:szCs w:val="16"/>
        </w:rPr>
        <w:t>“</w:t>
      </w:r>
      <w:r w:rsidRPr="00C13532">
        <w:rPr>
          <w:rFonts w:ascii="Arial" w:hAnsi="Arial" w:cs="Arial"/>
          <w:b/>
          <w:bCs/>
          <w:color w:val="000000"/>
          <w:kern w:val="0"/>
          <w:sz w:val="16"/>
          <w:szCs w:val="16"/>
        </w:rPr>
        <w:t>SOAR stands for security orchestration, automation, and response. SOAR seeks to alleviate the strain on IT teams by incorporating automated responses to a variety of events.</w:t>
      </w:r>
      <w:r w:rsidRPr="00C13532">
        <w:rPr>
          <w:rFonts w:ascii="Arial" w:hAnsi="Arial" w:cs="Arial"/>
          <w:color w:val="000000"/>
          <w:kern w:val="0"/>
          <w:sz w:val="16"/>
          <w:szCs w:val="16"/>
        </w:rPr>
        <w:t> A SOAR system can also be programmed to custom-fit an organization’s needs. This gives teams the ability to decide how SOAR can accomplish high-level objectives, such as saving time, reducing the number of IT staff, or freeing up current staff to engage in creative projects</w:t>
      </w:r>
      <w:r w:rsidRPr="00C13532">
        <w:rPr>
          <w:rFonts w:ascii="Arial" w:hAnsi="Arial" w:cs="Arial"/>
          <w:color w:val="000000"/>
          <w:kern w:val="0"/>
          <w:sz w:val="16"/>
          <w:szCs w:val="16"/>
        </w:rPr>
        <w:t>”</w:t>
      </w:r>
      <w:sdt>
        <w:sdtPr>
          <w:rPr>
            <w:rFonts w:ascii="Arial" w:hAnsi="Arial" w:cs="Arial"/>
            <w:color w:val="000000"/>
            <w:kern w:val="0"/>
            <w:sz w:val="16"/>
            <w:szCs w:val="16"/>
          </w:rPr>
          <w:id w:val="1876585271"/>
          <w:citation/>
        </w:sdtPr>
        <w:sdtContent>
          <w:r>
            <w:rPr>
              <w:rFonts w:ascii="Arial" w:hAnsi="Arial" w:cs="Arial"/>
              <w:color w:val="000000"/>
              <w:kern w:val="0"/>
              <w:sz w:val="16"/>
              <w:szCs w:val="16"/>
            </w:rPr>
            <w:fldChar w:fldCharType="begin"/>
          </w:r>
          <w:r>
            <w:rPr>
              <w:rFonts w:ascii="Arial" w:hAnsi="Arial" w:cs="Arial"/>
              <w:color w:val="000000"/>
              <w:kern w:val="0"/>
              <w:sz w:val="16"/>
              <w:szCs w:val="16"/>
            </w:rPr>
            <w:instrText xml:space="preserve"> CITATION For26 \l 2057 </w:instrText>
          </w:r>
          <w:r>
            <w:rPr>
              <w:rFonts w:ascii="Arial" w:hAnsi="Arial" w:cs="Arial"/>
              <w:color w:val="000000"/>
              <w:kern w:val="0"/>
              <w:sz w:val="16"/>
              <w:szCs w:val="16"/>
            </w:rPr>
            <w:fldChar w:fldCharType="separate"/>
          </w:r>
          <w:r>
            <w:rPr>
              <w:rFonts w:ascii="Arial" w:hAnsi="Arial" w:cs="Arial"/>
              <w:noProof/>
              <w:color w:val="000000"/>
              <w:kern w:val="0"/>
              <w:sz w:val="16"/>
              <w:szCs w:val="16"/>
            </w:rPr>
            <w:t xml:space="preserve"> </w:t>
          </w:r>
          <w:r w:rsidRPr="00C13532">
            <w:rPr>
              <w:rFonts w:ascii="Arial" w:hAnsi="Arial" w:cs="Arial"/>
              <w:noProof/>
              <w:color w:val="000000"/>
              <w:kern w:val="0"/>
              <w:sz w:val="16"/>
              <w:szCs w:val="16"/>
            </w:rPr>
            <w:t>[6]</w:t>
          </w:r>
          <w:r>
            <w:rPr>
              <w:rFonts w:ascii="Arial" w:hAnsi="Arial" w:cs="Arial"/>
              <w:color w:val="000000"/>
              <w:kern w:val="0"/>
              <w:sz w:val="16"/>
              <w:szCs w:val="16"/>
            </w:rPr>
            <w:fldChar w:fldCharType="end"/>
          </w:r>
        </w:sdtContent>
      </w:sdt>
    </w:p>
    <w:p w14:paraId="1C48319C" w14:textId="77777777" w:rsidR="00777DA6" w:rsidRPr="004E1293" w:rsidRDefault="00777DA6" w:rsidP="002507FD">
      <w:pPr>
        <w:autoSpaceDE w:val="0"/>
        <w:autoSpaceDN w:val="0"/>
        <w:adjustRightInd w:val="0"/>
        <w:spacing w:after="213" w:line="240" w:lineRule="auto"/>
        <w:rPr>
          <w:rFonts w:ascii="Arial" w:hAnsi="Arial" w:cs="Arial"/>
          <w:color w:val="000000"/>
          <w:kern w:val="0"/>
        </w:rPr>
      </w:pPr>
    </w:p>
    <w:p w14:paraId="4246EB39" w14:textId="77777777" w:rsidR="002507FD" w:rsidRPr="004E1293" w:rsidRDefault="002507FD" w:rsidP="0003519A">
      <w:pPr>
        <w:pStyle w:val="Heading2"/>
      </w:pPr>
      <w:bookmarkStart w:id="62" w:name="_Toc219722796"/>
      <w:bookmarkStart w:id="63" w:name="_Toc219723148"/>
      <w:r w:rsidRPr="004E1293">
        <w:t>9.3 Endpoint Detection and Response (EDR)</w:t>
      </w:r>
      <w:bookmarkEnd w:id="62"/>
      <w:bookmarkEnd w:id="63"/>
    </w:p>
    <w:p w14:paraId="35BACD10"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EDR solutions provide real-time monitoring and behavioural analysis on all corporate and BYOD endpoints. In a hybrid workforce, EDR ensures that devices accessing sensitive AI models or client data are continuously assessed for malicious activity. Automated containment capabilities, such as process termination or network isolation, limit lateral movement in the event of compromise.</w:t>
      </w:r>
    </w:p>
    <w:p w14:paraId="6B49364D" w14:textId="77777777" w:rsidR="007F3B9D" w:rsidRPr="004E1293" w:rsidRDefault="007F3B9D" w:rsidP="002507FD">
      <w:pPr>
        <w:autoSpaceDE w:val="0"/>
        <w:autoSpaceDN w:val="0"/>
        <w:adjustRightInd w:val="0"/>
        <w:spacing w:after="213" w:line="240" w:lineRule="auto"/>
        <w:rPr>
          <w:rFonts w:ascii="Arial" w:hAnsi="Arial" w:cs="Arial"/>
          <w:color w:val="000000"/>
          <w:kern w:val="0"/>
        </w:rPr>
      </w:pPr>
    </w:p>
    <w:p w14:paraId="5A59B31B" w14:textId="77777777" w:rsidR="002507FD" w:rsidRPr="004E1293" w:rsidRDefault="002507FD" w:rsidP="0003519A">
      <w:pPr>
        <w:pStyle w:val="Heading2"/>
      </w:pPr>
      <w:bookmarkStart w:id="64" w:name="_Toc219722797"/>
      <w:bookmarkStart w:id="65" w:name="_Toc219723149"/>
      <w:r w:rsidRPr="004E1293">
        <w:t>9.4 Phishing-Resistant Multi-Factor Authentication (MFA)</w:t>
      </w:r>
      <w:bookmarkEnd w:id="64"/>
      <w:bookmarkEnd w:id="65"/>
    </w:p>
    <w:p w14:paraId="3E38F9E9"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Credential compromise remains one of the most common attack vectors. Phishing-resistant MFA, such as FIDO2-based authentication, eliminates reliance on one-time codes that can be intercepted. When combined with conditional access policies, MFA ensures that high-risk actions (e.g., access to source code repositories or AI training environments) require stronger authentication.</w:t>
      </w:r>
    </w:p>
    <w:p w14:paraId="275ADFFC" w14:textId="77777777" w:rsidR="007F3B9D" w:rsidRPr="004E1293" w:rsidRDefault="007F3B9D" w:rsidP="002507FD">
      <w:pPr>
        <w:autoSpaceDE w:val="0"/>
        <w:autoSpaceDN w:val="0"/>
        <w:adjustRightInd w:val="0"/>
        <w:spacing w:after="213" w:line="240" w:lineRule="auto"/>
        <w:rPr>
          <w:rFonts w:ascii="Arial" w:hAnsi="Arial" w:cs="Arial"/>
          <w:color w:val="000000"/>
          <w:kern w:val="0"/>
        </w:rPr>
      </w:pPr>
    </w:p>
    <w:p w14:paraId="2AD83716" w14:textId="77777777" w:rsidR="002507FD" w:rsidRPr="004E1293" w:rsidRDefault="002507FD" w:rsidP="0003519A">
      <w:pPr>
        <w:pStyle w:val="Heading2"/>
      </w:pPr>
      <w:bookmarkStart w:id="66" w:name="_Toc219722798"/>
      <w:bookmarkStart w:id="67" w:name="_Toc219723150"/>
      <w:r w:rsidRPr="004E1293">
        <w:t>9.5 Zero Trust Network Access (ZTNA)</w:t>
      </w:r>
      <w:bookmarkEnd w:id="66"/>
      <w:bookmarkEnd w:id="67"/>
    </w:p>
    <w:p w14:paraId="43C61FDB" w14:textId="77777777" w:rsidR="002507FD"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ZTNA replaces traditional VPNs by granting application-level access based on identity, device posture, and context rather than network location. Users never gain broad network access; instead, they are connected only to authorised applications. This significantly reduces the attack surface and aligns with the least privilege principle.</w:t>
      </w:r>
    </w:p>
    <w:p w14:paraId="7A227238" w14:textId="77777777" w:rsidR="00E07E0F" w:rsidRDefault="00E07E0F" w:rsidP="002507FD">
      <w:pPr>
        <w:autoSpaceDE w:val="0"/>
        <w:autoSpaceDN w:val="0"/>
        <w:adjustRightInd w:val="0"/>
        <w:spacing w:after="213" w:line="240" w:lineRule="auto"/>
        <w:rPr>
          <w:rFonts w:ascii="Arial" w:hAnsi="Arial" w:cs="Arial"/>
          <w:color w:val="000000"/>
          <w:kern w:val="0"/>
        </w:rPr>
      </w:pPr>
    </w:p>
    <w:p w14:paraId="7DA19D4C" w14:textId="77777777" w:rsidR="00E07E0F" w:rsidRDefault="00E07E0F" w:rsidP="002507FD">
      <w:pPr>
        <w:autoSpaceDE w:val="0"/>
        <w:autoSpaceDN w:val="0"/>
        <w:adjustRightInd w:val="0"/>
        <w:spacing w:after="213" w:line="240" w:lineRule="auto"/>
        <w:rPr>
          <w:rFonts w:ascii="Arial" w:hAnsi="Arial" w:cs="Arial"/>
          <w:color w:val="000000"/>
          <w:kern w:val="0"/>
        </w:rPr>
      </w:pPr>
    </w:p>
    <w:p w14:paraId="2AD1CA5D" w14:textId="77777777" w:rsidR="00E07E0F" w:rsidRDefault="00E07E0F" w:rsidP="002507FD">
      <w:pPr>
        <w:autoSpaceDE w:val="0"/>
        <w:autoSpaceDN w:val="0"/>
        <w:adjustRightInd w:val="0"/>
        <w:spacing w:after="213" w:line="240" w:lineRule="auto"/>
        <w:rPr>
          <w:rFonts w:ascii="Arial" w:hAnsi="Arial" w:cs="Arial"/>
          <w:color w:val="000000"/>
          <w:kern w:val="0"/>
        </w:rPr>
      </w:pPr>
    </w:p>
    <w:p w14:paraId="1224F290" w14:textId="77777777" w:rsidR="007F3B9D" w:rsidRPr="004E1293" w:rsidRDefault="007F3B9D" w:rsidP="002507FD">
      <w:pPr>
        <w:autoSpaceDE w:val="0"/>
        <w:autoSpaceDN w:val="0"/>
        <w:adjustRightInd w:val="0"/>
        <w:spacing w:after="213" w:line="240" w:lineRule="auto"/>
        <w:rPr>
          <w:rFonts w:ascii="Arial" w:hAnsi="Arial" w:cs="Arial"/>
          <w:color w:val="000000"/>
          <w:kern w:val="0"/>
        </w:rPr>
      </w:pPr>
    </w:p>
    <w:p w14:paraId="22C0FEBC" w14:textId="77777777" w:rsidR="002507FD" w:rsidRPr="004E1293" w:rsidRDefault="002507FD" w:rsidP="0003519A">
      <w:pPr>
        <w:pStyle w:val="Heading2"/>
      </w:pPr>
      <w:bookmarkStart w:id="68" w:name="_Toc219722799"/>
      <w:bookmarkStart w:id="69" w:name="_Toc219723151"/>
      <w:r w:rsidRPr="004E1293">
        <w:lastRenderedPageBreak/>
        <w:t>9.6 Data Loss Prevention (DLP) and Encryption</w:t>
      </w:r>
      <w:bookmarkEnd w:id="68"/>
      <w:bookmarkEnd w:id="69"/>
    </w:p>
    <w:p w14:paraId="60F93488"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DLP controls monitor and restrict the movement of sensitive data, including AI training datasets, source code, and client intelligence reports. Combined with encryption at rest and in transit, DLP ensures that even if data is accessed or exfiltrated, its usability to attackers is limited.</w:t>
      </w:r>
    </w:p>
    <w:p w14:paraId="53613520" w14:textId="77777777" w:rsidR="002507FD" w:rsidRPr="004E1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Together, these protection mechanisms form a layered, Zero-Trust-aligned defence that supports secure operations, regulatory compliance, and business resilience for ResilientIntellect’s EU expansion.</w:t>
      </w:r>
    </w:p>
    <w:p w14:paraId="533FDFCB" w14:textId="77777777" w:rsidR="002507FD" w:rsidRPr="004E1293" w:rsidRDefault="002507FD" w:rsidP="002507FD">
      <w:pPr>
        <w:autoSpaceDE w:val="0"/>
        <w:autoSpaceDN w:val="0"/>
        <w:adjustRightInd w:val="0"/>
        <w:spacing w:line="240" w:lineRule="auto"/>
        <w:jc w:val="center"/>
        <w:rPr>
          <w:rFonts w:ascii="Arial" w:hAnsi="Arial" w:cs="Arial"/>
          <w:color w:val="6D6D6D"/>
          <w:kern w:val="0"/>
        </w:rPr>
      </w:pPr>
    </w:p>
    <w:p w14:paraId="54796069" w14:textId="77777777" w:rsidR="002507FD" w:rsidRPr="004E1293" w:rsidRDefault="002507FD" w:rsidP="0003519A">
      <w:pPr>
        <w:pStyle w:val="Heading2"/>
      </w:pPr>
      <w:bookmarkStart w:id="70" w:name="_Toc219722800"/>
      <w:bookmarkStart w:id="71" w:name="_Toc219723152"/>
      <w:r w:rsidRPr="004E1293">
        <w:t>10. Conclusion</w:t>
      </w:r>
      <w:bookmarkEnd w:id="70"/>
      <w:bookmarkEnd w:id="71"/>
    </w:p>
    <w:p w14:paraId="1D4AE7B7" w14:textId="1994226D" w:rsidR="00924293" w:rsidRDefault="002507FD" w:rsidP="002507FD">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proposed Zero-Trust-aligned security programme provides ResilientIntellect Ltd with a resilient, compliant, and scalable foundation for EU expansion. By embedding Zero Trust principles into organisational structure, policies, governance, and technology, the company can meet DORA and NIS2 requirements while protecting its AI-driven intellectual property and supporting business growth. The design is forward</w:t>
      </w:r>
      <w:r w:rsidR="007F3B9D">
        <w:rPr>
          <w:rFonts w:ascii="Arial" w:hAnsi="Arial" w:cs="Arial"/>
          <w:color w:val="000000"/>
          <w:kern w:val="0"/>
        </w:rPr>
        <w:t xml:space="preserve"> </w:t>
      </w:r>
      <w:r w:rsidRPr="004E1293">
        <w:rPr>
          <w:rFonts w:ascii="Arial" w:hAnsi="Arial" w:cs="Arial"/>
          <w:color w:val="000000"/>
          <w:kern w:val="0"/>
        </w:rPr>
        <w:t>looking, aligning security with innovation and positioning ResilientIntellect as a trusted and resilient cyber intelligence provider within the EU market</w:t>
      </w:r>
      <w:r w:rsidR="00924293">
        <w:rPr>
          <w:rFonts w:ascii="Arial" w:hAnsi="Arial" w:cs="Arial"/>
          <w:color w:val="000000"/>
          <w:kern w:val="0"/>
        </w:rPr>
        <w:t>,</w:t>
      </w:r>
    </w:p>
    <w:p w14:paraId="1817D683" w14:textId="4B90D430" w:rsidR="00924293" w:rsidRDefault="00924293" w:rsidP="002507FD">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 xml:space="preserve">Providing complete package, complying with all EU regulations and security protocols enabling businesses to function accordingly leaving all the security aspects to </w:t>
      </w:r>
      <w:r w:rsidRPr="004E1293">
        <w:rPr>
          <w:rFonts w:ascii="Arial" w:hAnsi="Arial" w:cs="Arial"/>
          <w:color w:val="000000"/>
          <w:kern w:val="0"/>
        </w:rPr>
        <w:t>ResilientIntellect Ltd</w:t>
      </w:r>
      <w:r>
        <w:rPr>
          <w:rFonts w:ascii="Arial" w:hAnsi="Arial" w:cs="Arial"/>
          <w:color w:val="000000"/>
          <w:kern w:val="0"/>
        </w:rPr>
        <w:t>. Complete security package for businesses in software related world and reliance.</w:t>
      </w:r>
    </w:p>
    <w:p w14:paraId="58CBA1FF" w14:textId="77777777" w:rsidR="00924293" w:rsidRDefault="00924293" w:rsidP="002507FD">
      <w:pPr>
        <w:autoSpaceDE w:val="0"/>
        <w:autoSpaceDN w:val="0"/>
        <w:adjustRightInd w:val="0"/>
        <w:spacing w:after="213" w:line="240" w:lineRule="auto"/>
        <w:rPr>
          <w:rFonts w:ascii="Arial" w:hAnsi="Arial" w:cs="Arial"/>
          <w:color w:val="000000"/>
          <w:kern w:val="0"/>
        </w:rPr>
      </w:pPr>
    </w:p>
    <w:p w14:paraId="4156AA20" w14:textId="782FBDE6" w:rsidR="00924293" w:rsidRDefault="00924293" w:rsidP="002507FD">
      <w:pPr>
        <w:autoSpaceDE w:val="0"/>
        <w:autoSpaceDN w:val="0"/>
        <w:adjustRightInd w:val="0"/>
        <w:spacing w:after="213" w:line="240" w:lineRule="auto"/>
        <w:rPr>
          <w:rFonts w:ascii="Arial" w:hAnsi="Arial" w:cs="Arial"/>
          <w:color w:val="000000"/>
          <w:kern w:val="0"/>
        </w:rPr>
      </w:pPr>
      <w:r>
        <w:rPr>
          <w:rFonts w:ascii="Arial" w:hAnsi="Arial" w:cs="Arial"/>
          <w:color w:val="000000"/>
          <w:kern w:val="0"/>
        </w:rPr>
        <w:t>END</w:t>
      </w:r>
    </w:p>
    <w:p w14:paraId="6D5DD516" w14:textId="77777777" w:rsidR="006D2AFD" w:rsidRDefault="006D2AFD" w:rsidP="002507FD">
      <w:pPr>
        <w:autoSpaceDE w:val="0"/>
        <w:autoSpaceDN w:val="0"/>
        <w:adjustRightInd w:val="0"/>
        <w:spacing w:after="213" w:line="240" w:lineRule="auto"/>
        <w:rPr>
          <w:rFonts w:ascii="Arial" w:hAnsi="Arial" w:cs="Arial"/>
          <w:color w:val="000000"/>
          <w:kern w:val="0"/>
        </w:rPr>
      </w:pPr>
    </w:p>
    <w:p w14:paraId="6719183E" w14:textId="77777777" w:rsidR="006D2AFD" w:rsidRDefault="006D2AFD" w:rsidP="002507FD">
      <w:pPr>
        <w:autoSpaceDE w:val="0"/>
        <w:autoSpaceDN w:val="0"/>
        <w:adjustRightInd w:val="0"/>
        <w:spacing w:after="213" w:line="240" w:lineRule="auto"/>
        <w:rPr>
          <w:rFonts w:ascii="Arial" w:hAnsi="Arial" w:cs="Arial"/>
          <w:color w:val="000000"/>
          <w:kern w:val="0"/>
        </w:rPr>
      </w:pPr>
    </w:p>
    <w:p w14:paraId="1FB56D42" w14:textId="77777777" w:rsidR="006D2AFD" w:rsidRDefault="006D2AFD" w:rsidP="002507FD">
      <w:pPr>
        <w:autoSpaceDE w:val="0"/>
        <w:autoSpaceDN w:val="0"/>
        <w:adjustRightInd w:val="0"/>
        <w:spacing w:after="213" w:line="240" w:lineRule="auto"/>
        <w:rPr>
          <w:rFonts w:ascii="Arial" w:hAnsi="Arial" w:cs="Arial"/>
          <w:color w:val="000000"/>
          <w:kern w:val="0"/>
        </w:rPr>
      </w:pPr>
    </w:p>
    <w:p w14:paraId="780A33E7" w14:textId="77777777" w:rsidR="006D2AFD" w:rsidRDefault="006D2AFD" w:rsidP="002507FD">
      <w:pPr>
        <w:autoSpaceDE w:val="0"/>
        <w:autoSpaceDN w:val="0"/>
        <w:adjustRightInd w:val="0"/>
        <w:spacing w:after="213" w:line="240" w:lineRule="auto"/>
        <w:rPr>
          <w:rFonts w:ascii="Arial" w:hAnsi="Arial" w:cs="Arial"/>
          <w:color w:val="000000"/>
          <w:kern w:val="0"/>
        </w:rPr>
      </w:pPr>
    </w:p>
    <w:p w14:paraId="603056CE" w14:textId="77777777" w:rsidR="006D2AFD" w:rsidRDefault="006D2AFD" w:rsidP="002507FD">
      <w:pPr>
        <w:autoSpaceDE w:val="0"/>
        <w:autoSpaceDN w:val="0"/>
        <w:adjustRightInd w:val="0"/>
        <w:spacing w:after="213" w:line="240" w:lineRule="auto"/>
        <w:rPr>
          <w:rFonts w:ascii="Arial" w:hAnsi="Arial" w:cs="Arial"/>
          <w:color w:val="000000"/>
          <w:kern w:val="0"/>
        </w:rPr>
      </w:pPr>
    </w:p>
    <w:p w14:paraId="58C125E3" w14:textId="77777777" w:rsidR="006D2AFD" w:rsidRDefault="006D2AFD" w:rsidP="002507FD">
      <w:pPr>
        <w:autoSpaceDE w:val="0"/>
        <w:autoSpaceDN w:val="0"/>
        <w:adjustRightInd w:val="0"/>
        <w:spacing w:after="213" w:line="240" w:lineRule="auto"/>
        <w:rPr>
          <w:rFonts w:ascii="Arial" w:hAnsi="Arial" w:cs="Arial"/>
          <w:color w:val="000000"/>
          <w:kern w:val="0"/>
        </w:rPr>
      </w:pPr>
    </w:p>
    <w:p w14:paraId="54210876" w14:textId="77777777" w:rsidR="006D2AFD" w:rsidRDefault="006D2AFD" w:rsidP="002507FD">
      <w:pPr>
        <w:autoSpaceDE w:val="0"/>
        <w:autoSpaceDN w:val="0"/>
        <w:adjustRightInd w:val="0"/>
        <w:spacing w:after="213" w:line="240" w:lineRule="auto"/>
        <w:rPr>
          <w:rFonts w:ascii="Arial" w:hAnsi="Arial" w:cs="Arial"/>
          <w:color w:val="000000"/>
          <w:kern w:val="0"/>
        </w:rPr>
      </w:pPr>
    </w:p>
    <w:p w14:paraId="698B1BCA" w14:textId="77777777" w:rsidR="006D2AFD" w:rsidRDefault="006D2AFD" w:rsidP="002507FD">
      <w:pPr>
        <w:autoSpaceDE w:val="0"/>
        <w:autoSpaceDN w:val="0"/>
        <w:adjustRightInd w:val="0"/>
        <w:spacing w:after="213" w:line="240" w:lineRule="auto"/>
        <w:rPr>
          <w:rFonts w:ascii="Arial" w:hAnsi="Arial" w:cs="Arial"/>
          <w:color w:val="000000"/>
          <w:kern w:val="0"/>
        </w:rPr>
      </w:pPr>
    </w:p>
    <w:p w14:paraId="1AB10225" w14:textId="77777777" w:rsidR="006D2AFD" w:rsidRDefault="006D2AFD" w:rsidP="002507FD">
      <w:pPr>
        <w:autoSpaceDE w:val="0"/>
        <w:autoSpaceDN w:val="0"/>
        <w:adjustRightInd w:val="0"/>
        <w:spacing w:after="213" w:line="240" w:lineRule="auto"/>
        <w:rPr>
          <w:rFonts w:ascii="Arial" w:hAnsi="Arial" w:cs="Arial"/>
          <w:color w:val="000000"/>
          <w:kern w:val="0"/>
        </w:rPr>
      </w:pPr>
    </w:p>
    <w:p w14:paraId="47034658" w14:textId="77777777" w:rsidR="006D2AFD" w:rsidRDefault="006D2AFD" w:rsidP="002507FD">
      <w:pPr>
        <w:autoSpaceDE w:val="0"/>
        <w:autoSpaceDN w:val="0"/>
        <w:adjustRightInd w:val="0"/>
        <w:spacing w:after="213" w:line="240" w:lineRule="auto"/>
        <w:rPr>
          <w:rFonts w:ascii="Arial" w:hAnsi="Arial" w:cs="Arial"/>
          <w:color w:val="000000"/>
          <w:kern w:val="0"/>
        </w:rPr>
      </w:pPr>
    </w:p>
    <w:p w14:paraId="3978D7E1" w14:textId="77777777" w:rsidR="006D2AFD" w:rsidRDefault="006D2AFD" w:rsidP="002507FD">
      <w:pPr>
        <w:autoSpaceDE w:val="0"/>
        <w:autoSpaceDN w:val="0"/>
        <w:adjustRightInd w:val="0"/>
        <w:spacing w:after="213" w:line="240" w:lineRule="auto"/>
        <w:rPr>
          <w:rFonts w:ascii="Arial" w:hAnsi="Arial" w:cs="Arial"/>
          <w:color w:val="000000"/>
          <w:kern w:val="0"/>
        </w:rPr>
      </w:pPr>
    </w:p>
    <w:p w14:paraId="20B74367" w14:textId="77777777" w:rsidR="006D2AFD" w:rsidRDefault="006D2AFD" w:rsidP="002507FD">
      <w:pPr>
        <w:autoSpaceDE w:val="0"/>
        <w:autoSpaceDN w:val="0"/>
        <w:adjustRightInd w:val="0"/>
        <w:spacing w:after="213" w:line="240" w:lineRule="auto"/>
        <w:rPr>
          <w:rFonts w:ascii="Arial" w:hAnsi="Arial" w:cs="Arial"/>
          <w:color w:val="000000"/>
          <w:kern w:val="0"/>
        </w:rPr>
      </w:pPr>
    </w:p>
    <w:bookmarkStart w:id="72" w:name="_Toc219723153" w:displacedByCustomXml="next"/>
    <w:bookmarkStart w:id="73" w:name="_Toc219722801" w:displacedByCustomXml="next"/>
    <w:sdt>
      <w:sdtPr>
        <w:id w:val="-1621210566"/>
        <w:docPartObj>
          <w:docPartGallery w:val="Bibliographies"/>
          <w:docPartUnique/>
        </w:docPartObj>
      </w:sdtPr>
      <w:sdtEndPr>
        <w:rPr>
          <w:rFonts w:asciiTheme="minorHAnsi" w:eastAsiaTheme="minorHAnsi" w:hAnsiTheme="minorHAnsi" w:cstheme="minorBidi"/>
          <w:color w:val="auto"/>
          <w:sz w:val="24"/>
          <w:szCs w:val="24"/>
        </w:rPr>
      </w:sdtEndPr>
      <w:sdtContent>
        <w:p w14:paraId="294D8A3A" w14:textId="379E51AA" w:rsidR="006D2AFD" w:rsidRPr="005624CB" w:rsidRDefault="006D2AFD">
          <w:pPr>
            <w:pStyle w:val="Heading1"/>
            <w:rPr>
              <w:rStyle w:val="Heading2Char"/>
            </w:rPr>
          </w:pPr>
          <w:r w:rsidRPr="005624CB">
            <w:rPr>
              <w:rStyle w:val="Heading2Char"/>
            </w:rPr>
            <w:t>Bibliography</w:t>
          </w:r>
          <w:bookmarkEnd w:id="73"/>
          <w:bookmarkEnd w:id="72"/>
        </w:p>
        <w:sdt>
          <w:sdtPr>
            <w:id w:val="111145805"/>
            <w:bibliography/>
          </w:sdtPr>
          <w:sdtContent>
            <w:p w14:paraId="7D7A4299" w14:textId="77777777" w:rsidR="006D2AFD" w:rsidRDefault="006D2A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9"/>
                <w:gridCol w:w="8767"/>
              </w:tblGrid>
              <w:tr w:rsidR="006D2AFD" w14:paraId="4FCC97BE" w14:textId="77777777">
                <w:trPr>
                  <w:divId w:val="1577713818"/>
                  <w:tblCellSpacing w:w="15" w:type="dxa"/>
                </w:trPr>
                <w:tc>
                  <w:tcPr>
                    <w:tcW w:w="50" w:type="pct"/>
                    <w:hideMark/>
                  </w:tcPr>
                  <w:p w14:paraId="17E6B0CD" w14:textId="04F9C7FF" w:rsidR="006D2AFD" w:rsidRDefault="006D2AFD">
                    <w:pPr>
                      <w:pStyle w:val="Bibliography"/>
                      <w:rPr>
                        <w:noProof/>
                        <w:kern w:val="0"/>
                        <w14:ligatures w14:val="none"/>
                      </w:rPr>
                    </w:pPr>
                    <w:r>
                      <w:rPr>
                        <w:noProof/>
                      </w:rPr>
                      <w:t xml:space="preserve">[1] </w:t>
                    </w:r>
                  </w:p>
                </w:tc>
                <w:tc>
                  <w:tcPr>
                    <w:tcW w:w="0" w:type="auto"/>
                    <w:hideMark/>
                  </w:tcPr>
                  <w:p w14:paraId="08195B34" w14:textId="77777777" w:rsidR="006D2AFD" w:rsidRDefault="006D2AFD">
                    <w:pPr>
                      <w:pStyle w:val="Bibliography"/>
                      <w:rPr>
                        <w:noProof/>
                      </w:rPr>
                    </w:pPr>
                    <w:r>
                      <w:rPr>
                        <w:noProof/>
                      </w:rPr>
                      <w:t>eiopa.europa.eu, “eiopa.europa.eu,” 2025. [Online]. Available: https://www.eiopa.europa.eu/digital-operational-resilience-act-dora_en. [Accessed 09 01 2026].</w:t>
                    </w:r>
                  </w:p>
                </w:tc>
              </w:tr>
              <w:tr w:rsidR="006D2AFD" w14:paraId="28E24275" w14:textId="77777777">
                <w:trPr>
                  <w:divId w:val="1577713818"/>
                  <w:tblCellSpacing w:w="15" w:type="dxa"/>
                </w:trPr>
                <w:tc>
                  <w:tcPr>
                    <w:tcW w:w="50" w:type="pct"/>
                    <w:hideMark/>
                  </w:tcPr>
                  <w:p w14:paraId="76E63EE8" w14:textId="77777777" w:rsidR="006D2AFD" w:rsidRDefault="006D2AFD">
                    <w:pPr>
                      <w:pStyle w:val="Bibliography"/>
                      <w:rPr>
                        <w:noProof/>
                      </w:rPr>
                    </w:pPr>
                    <w:r>
                      <w:rPr>
                        <w:noProof/>
                      </w:rPr>
                      <w:t xml:space="preserve">[2] </w:t>
                    </w:r>
                  </w:p>
                </w:tc>
                <w:tc>
                  <w:tcPr>
                    <w:tcW w:w="0" w:type="auto"/>
                    <w:hideMark/>
                  </w:tcPr>
                  <w:p w14:paraId="7A083B92" w14:textId="77777777" w:rsidR="006D2AFD" w:rsidRDefault="006D2AFD">
                    <w:pPr>
                      <w:pStyle w:val="Bibliography"/>
                      <w:rPr>
                        <w:noProof/>
                      </w:rPr>
                    </w:pPr>
                    <w:r>
                      <w:rPr>
                        <w:noProof/>
                      </w:rPr>
                      <w:t>Ovhvloud, “us.ovhcloud.com,” [Online]. Available: https://us.ovhcloud.com/public-cloud/cloud-computing/iaas-paas-saas/saas/?at_medium=pmax&amp;at_platform=x&amp;at_campaign=AdWords&amp;at_creation=pmax_EC_uk_en_GB_multi_multi_tofu-prospecting-brand_offsv_conversion(tofu_prospecting)&amp;at_variant=&amp;at_network=&amp;at_term=&amp;. [Accessed 13 01 2026].</w:t>
                    </w:r>
                  </w:p>
                </w:tc>
              </w:tr>
              <w:tr w:rsidR="006D2AFD" w14:paraId="0BD00165" w14:textId="77777777">
                <w:trPr>
                  <w:divId w:val="1577713818"/>
                  <w:tblCellSpacing w:w="15" w:type="dxa"/>
                </w:trPr>
                <w:tc>
                  <w:tcPr>
                    <w:tcW w:w="50" w:type="pct"/>
                    <w:hideMark/>
                  </w:tcPr>
                  <w:p w14:paraId="0B1C4412" w14:textId="77777777" w:rsidR="006D2AFD" w:rsidRDefault="006D2AFD">
                    <w:pPr>
                      <w:pStyle w:val="Bibliography"/>
                      <w:rPr>
                        <w:noProof/>
                      </w:rPr>
                    </w:pPr>
                    <w:r>
                      <w:rPr>
                        <w:noProof/>
                      </w:rPr>
                      <w:t xml:space="preserve">[3] </w:t>
                    </w:r>
                  </w:p>
                </w:tc>
                <w:tc>
                  <w:tcPr>
                    <w:tcW w:w="0" w:type="auto"/>
                    <w:hideMark/>
                  </w:tcPr>
                  <w:p w14:paraId="566C178B" w14:textId="77777777" w:rsidR="006D2AFD" w:rsidRDefault="006D2AFD">
                    <w:pPr>
                      <w:pStyle w:val="Bibliography"/>
                      <w:rPr>
                        <w:noProof/>
                      </w:rPr>
                    </w:pPr>
                    <w:r>
                      <w:rPr>
                        <w:noProof/>
                      </w:rPr>
                      <w:t>N. c. s. Centre, “ncsc.gov.uk,” [Online]. Available: https://www.ncsc.gov.uk/collection/device-security-guidance/bring-your-own-device. [Accessed 11 01 2026].</w:t>
                    </w:r>
                  </w:p>
                </w:tc>
              </w:tr>
              <w:tr w:rsidR="006D2AFD" w14:paraId="74D164C9" w14:textId="77777777">
                <w:trPr>
                  <w:divId w:val="1577713818"/>
                  <w:tblCellSpacing w:w="15" w:type="dxa"/>
                </w:trPr>
                <w:tc>
                  <w:tcPr>
                    <w:tcW w:w="50" w:type="pct"/>
                    <w:hideMark/>
                  </w:tcPr>
                  <w:p w14:paraId="45D2479F" w14:textId="77777777" w:rsidR="006D2AFD" w:rsidRDefault="006D2AFD">
                    <w:pPr>
                      <w:pStyle w:val="Bibliography"/>
                      <w:rPr>
                        <w:noProof/>
                      </w:rPr>
                    </w:pPr>
                    <w:r>
                      <w:rPr>
                        <w:noProof/>
                      </w:rPr>
                      <w:t xml:space="preserve">[4] </w:t>
                    </w:r>
                  </w:p>
                </w:tc>
                <w:tc>
                  <w:tcPr>
                    <w:tcW w:w="0" w:type="auto"/>
                    <w:hideMark/>
                  </w:tcPr>
                  <w:p w14:paraId="2F1286FD" w14:textId="77777777" w:rsidR="006D2AFD" w:rsidRDefault="006D2AFD">
                    <w:pPr>
                      <w:pStyle w:val="Bibliography"/>
                      <w:rPr>
                        <w:noProof/>
                      </w:rPr>
                    </w:pPr>
                    <w:r>
                      <w:rPr>
                        <w:noProof/>
                      </w:rPr>
                      <w:t>Microsoft, “microsoft.com,” [Online]. Available: https://www.microsoft.com/en-gb/security/business/security-101/what-is-cspm. [Accessed 12 01 2026].</w:t>
                    </w:r>
                  </w:p>
                </w:tc>
              </w:tr>
              <w:tr w:rsidR="006D2AFD" w14:paraId="45D32124" w14:textId="77777777">
                <w:trPr>
                  <w:divId w:val="1577713818"/>
                  <w:tblCellSpacing w:w="15" w:type="dxa"/>
                </w:trPr>
                <w:tc>
                  <w:tcPr>
                    <w:tcW w:w="50" w:type="pct"/>
                    <w:hideMark/>
                  </w:tcPr>
                  <w:p w14:paraId="20145ACC" w14:textId="77777777" w:rsidR="006D2AFD" w:rsidRDefault="006D2AFD">
                    <w:pPr>
                      <w:pStyle w:val="Bibliography"/>
                      <w:rPr>
                        <w:noProof/>
                      </w:rPr>
                    </w:pPr>
                    <w:r>
                      <w:rPr>
                        <w:noProof/>
                      </w:rPr>
                      <w:t xml:space="preserve">[5] </w:t>
                    </w:r>
                  </w:p>
                </w:tc>
                <w:tc>
                  <w:tcPr>
                    <w:tcW w:w="0" w:type="auto"/>
                    <w:hideMark/>
                  </w:tcPr>
                  <w:p w14:paraId="47EC0D9D" w14:textId="77777777" w:rsidR="006D2AFD" w:rsidRDefault="006D2AFD">
                    <w:pPr>
                      <w:pStyle w:val="Bibliography"/>
                      <w:rPr>
                        <w:noProof/>
                      </w:rPr>
                    </w:pPr>
                    <w:r>
                      <w:rPr>
                        <w:noProof/>
                      </w:rPr>
                      <w:t xml:space="preserve">D. R. T. Harmionee Kaur1, “Endpoint detection and response using machine learning,” </w:t>
                    </w:r>
                    <w:r>
                      <w:rPr>
                        <w:i/>
                        <w:iCs/>
                        <w:noProof/>
                      </w:rPr>
                      <w:t xml:space="preserve">Journal of Physics: Conference Series, </w:t>
                    </w:r>
                    <w:r>
                      <w:rPr>
                        <w:noProof/>
                      </w:rPr>
                      <w:t xml:space="preserve">vol. 2062, no. 01, 2013. </w:t>
                    </w:r>
                  </w:p>
                </w:tc>
              </w:tr>
              <w:tr w:rsidR="006D2AFD" w14:paraId="330E20A5" w14:textId="77777777">
                <w:trPr>
                  <w:divId w:val="1577713818"/>
                  <w:tblCellSpacing w:w="15" w:type="dxa"/>
                </w:trPr>
                <w:tc>
                  <w:tcPr>
                    <w:tcW w:w="50" w:type="pct"/>
                    <w:hideMark/>
                  </w:tcPr>
                  <w:p w14:paraId="4FAB4B80" w14:textId="77777777" w:rsidR="006D2AFD" w:rsidRDefault="006D2AFD">
                    <w:pPr>
                      <w:pStyle w:val="Bibliography"/>
                      <w:rPr>
                        <w:noProof/>
                      </w:rPr>
                    </w:pPr>
                    <w:r>
                      <w:rPr>
                        <w:noProof/>
                      </w:rPr>
                      <w:t xml:space="preserve">[6] </w:t>
                    </w:r>
                  </w:p>
                </w:tc>
                <w:tc>
                  <w:tcPr>
                    <w:tcW w:w="0" w:type="auto"/>
                    <w:hideMark/>
                  </w:tcPr>
                  <w:p w14:paraId="797C5D24" w14:textId="77777777" w:rsidR="006D2AFD" w:rsidRDefault="006D2AFD">
                    <w:pPr>
                      <w:pStyle w:val="Bibliography"/>
                      <w:rPr>
                        <w:noProof/>
                      </w:rPr>
                    </w:pPr>
                    <w:r>
                      <w:rPr>
                        <w:noProof/>
                      </w:rPr>
                      <w:t>Fortinet, “fortinet.com,” [Online]. Available: https://www.fortinet.com/uk/resources/cyberglossary/what-is-soar. [Accessed 13 01 2026].</w:t>
                    </w:r>
                  </w:p>
                </w:tc>
              </w:tr>
            </w:tbl>
            <w:p w14:paraId="40072971" w14:textId="77777777" w:rsidR="006D2AFD" w:rsidRDefault="006D2AFD">
              <w:pPr>
                <w:divId w:val="1577713818"/>
                <w:rPr>
                  <w:rFonts w:eastAsia="Times New Roman"/>
                  <w:noProof/>
                </w:rPr>
              </w:pPr>
            </w:p>
            <w:p w14:paraId="1EBC9443" w14:textId="4F241DF6" w:rsidR="006D2AFD" w:rsidRDefault="006D2AFD">
              <w:r>
                <w:rPr>
                  <w:b/>
                  <w:bCs/>
                  <w:noProof/>
                </w:rPr>
                <w:fldChar w:fldCharType="end"/>
              </w:r>
            </w:p>
          </w:sdtContent>
        </w:sdt>
      </w:sdtContent>
    </w:sdt>
    <w:p w14:paraId="1BDC4BB6" w14:textId="77777777" w:rsidR="006D2AFD" w:rsidRPr="004E1293" w:rsidRDefault="006D2AFD" w:rsidP="002507FD">
      <w:pPr>
        <w:autoSpaceDE w:val="0"/>
        <w:autoSpaceDN w:val="0"/>
        <w:adjustRightInd w:val="0"/>
        <w:spacing w:after="213" w:line="240" w:lineRule="auto"/>
        <w:rPr>
          <w:rFonts w:ascii="Arial" w:hAnsi="Arial" w:cs="Arial"/>
          <w:color w:val="000000"/>
          <w:kern w:val="0"/>
        </w:rPr>
      </w:pPr>
    </w:p>
    <w:p w14:paraId="3006C661" w14:textId="4506D1E1" w:rsidR="00605128" w:rsidRDefault="002507FD" w:rsidP="002507FD">
      <w:pPr>
        <w:rPr>
          <w:rFonts w:ascii="Arial" w:hAnsi="Arial" w:cs="Arial"/>
          <w:color w:val="000000"/>
          <w:kern w:val="0"/>
        </w:rPr>
      </w:pPr>
      <w:r w:rsidRPr="004E1293">
        <w:rPr>
          <w:rFonts w:ascii="Arial" w:hAnsi="Arial" w:cs="Arial"/>
          <w:color w:val="000000"/>
          <w:kern w:val="0"/>
        </w:rPr>
        <w:t> </w:t>
      </w:r>
    </w:p>
    <w:p w14:paraId="3DC35896" w14:textId="77777777" w:rsidR="006D2AFD" w:rsidRDefault="006D2AFD" w:rsidP="002507FD">
      <w:pPr>
        <w:rPr>
          <w:rFonts w:ascii="Arial" w:hAnsi="Arial" w:cs="Arial"/>
          <w:color w:val="000000"/>
          <w:kern w:val="0"/>
        </w:rPr>
      </w:pPr>
    </w:p>
    <w:p w14:paraId="11BF8193" w14:textId="77777777" w:rsidR="006D2AFD" w:rsidRDefault="006D2AFD" w:rsidP="002507FD">
      <w:pPr>
        <w:rPr>
          <w:rFonts w:ascii="Arial" w:hAnsi="Arial" w:cs="Arial"/>
          <w:color w:val="000000"/>
          <w:kern w:val="0"/>
        </w:rPr>
      </w:pPr>
    </w:p>
    <w:p w14:paraId="2FA25D2B" w14:textId="77777777" w:rsidR="006D2AFD" w:rsidRDefault="006D2AFD" w:rsidP="002507FD">
      <w:pPr>
        <w:rPr>
          <w:rFonts w:ascii="Arial" w:hAnsi="Arial" w:cs="Arial"/>
          <w:color w:val="000000"/>
          <w:kern w:val="0"/>
        </w:rPr>
      </w:pPr>
    </w:p>
    <w:p w14:paraId="763E8659" w14:textId="77777777" w:rsidR="006D2AFD" w:rsidRDefault="006D2AFD" w:rsidP="002507FD">
      <w:pPr>
        <w:rPr>
          <w:rFonts w:ascii="Arial" w:hAnsi="Arial" w:cs="Arial"/>
          <w:color w:val="000000"/>
          <w:kern w:val="0"/>
        </w:rPr>
      </w:pPr>
    </w:p>
    <w:p w14:paraId="53908611" w14:textId="77777777" w:rsidR="006D2AFD" w:rsidRDefault="006D2AFD" w:rsidP="002507FD">
      <w:pPr>
        <w:rPr>
          <w:rFonts w:ascii="Arial" w:hAnsi="Arial" w:cs="Arial"/>
          <w:color w:val="000000"/>
          <w:kern w:val="0"/>
        </w:rPr>
      </w:pPr>
    </w:p>
    <w:p w14:paraId="2FAA5062" w14:textId="6E14626B" w:rsidR="005624CB" w:rsidRDefault="005624CB" w:rsidP="005624CB">
      <w:pPr>
        <w:pStyle w:val="Heading2"/>
      </w:pPr>
      <w:bookmarkStart w:id="74" w:name="_Toc219722802"/>
      <w:bookmarkStart w:id="75" w:name="_Toc219723154"/>
      <w:r w:rsidRPr="005624CB">
        <w:lastRenderedPageBreak/>
        <w:t>Diagrams</w:t>
      </w:r>
      <w:bookmarkEnd w:id="74"/>
      <w:bookmarkEnd w:id="75"/>
    </w:p>
    <w:p w14:paraId="5BCB8764" w14:textId="77777777" w:rsidR="005624CB" w:rsidRPr="005624CB" w:rsidRDefault="005624CB" w:rsidP="002507FD">
      <w:pPr>
        <w:rPr>
          <w:rFonts w:ascii="Arial" w:hAnsi="Arial" w:cs="Arial"/>
          <w:b/>
          <w:bCs/>
          <w:color w:val="000000"/>
          <w:kern w:val="0"/>
        </w:rPr>
      </w:pPr>
    </w:p>
    <w:p w14:paraId="7477D8F8" w14:textId="77777777" w:rsidR="006D2AFD" w:rsidRPr="006D2AFD" w:rsidRDefault="006D2AFD" w:rsidP="006D2AFD">
      <w:pPr>
        <w:rPr>
          <w:rFonts w:ascii="Arial" w:hAnsi="Arial" w:cs="Arial"/>
        </w:rPr>
      </w:pPr>
      <w:r w:rsidRPr="006D2AFD">
        <w:rPr>
          <w:rFonts w:ascii="Arial" w:hAnsi="Arial" w:cs="Arial"/>
        </w:rPr>
        <w:t>Figure 1: Proposed Security Organisation Structure (Zero Trust-Aligned)</w:t>
      </w:r>
    </w:p>
    <w:p w14:paraId="34CB9C74" w14:textId="77777777" w:rsidR="006D2AFD" w:rsidRPr="006D2AFD" w:rsidRDefault="006D2AFD" w:rsidP="006D2AFD">
      <w:pPr>
        <w:rPr>
          <w:rFonts w:ascii="Arial" w:hAnsi="Arial" w:cs="Arial"/>
        </w:rPr>
      </w:pPr>
      <w:r w:rsidRPr="006D2AFD">
        <w:rPr>
          <w:rFonts w:ascii="Arial" w:hAnsi="Arial" w:cs="Arial"/>
        </w:rPr>
        <w:t>Board / Executive Leadership</w:t>
      </w:r>
    </w:p>
    <w:p w14:paraId="023DD973" w14:textId="77777777" w:rsidR="006D2AFD" w:rsidRPr="006D2AFD" w:rsidRDefault="006D2AFD" w:rsidP="006D2AFD">
      <w:pPr>
        <w:rPr>
          <w:rFonts w:ascii="Arial" w:hAnsi="Arial" w:cs="Arial"/>
        </w:rPr>
      </w:pPr>
      <w:r w:rsidRPr="006D2AFD">
        <w:rPr>
          <w:rFonts w:ascii="Arial" w:hAnsi="Arial" w:cs="Arial"/>
        </w:rPr>
        <w:t>            │</w:t>
      </w:r>
    </w:p>
    <w:p w14:paraId="19CBB2F3" w14:textId="77777777" w:rsidR="006D2AFD" w:rsidRPr="006D2AFD" w:rsidRDefault="006D2AFD" w:rsidP="006D2AFD">
      <w:pPr>
        <w:rPr>
          <w:rFonts w:ascii="Arial" w:hAnsi="Arial" w:cs="Arial"/>
        </w:rPr>
      </w:pPr>
      <w:r w:rsidRPr="006D2AFD">
        <w:rPr>
          <w:rFonts w:ascii="Arial" w:hAnsi="Arial" w:cs="Arial"/>
        </w:rPr>
        <w:t>          CISO Chief Information Security Officer</w:t>
      </w:r>
    </w:p>
    <w:p w14:paraId="369CC12A" w14:textId="77777777" w:rsidR="006D2AFD" w:rsidRPr="006D2AFD" w:rsidRDefault="006D2AFD" w:rsidP="006D2AFD">
      <w:pPr>
        <w:rPr>
          <w:rFonts w:ascii="Arial" w:hAnsi="Arial" w:cs="Arial"/>
        </w:rPr>
      </w:pPr>
      <w:r w:rsidRPr="006D2AFD">
        <w:rPr>
          <w:rFonts w:ascii="Arial" w:hAnsi="Arial" w:cs="Arial"/>
        </w:rPr>
        <w:t>            │</w:t>
      </w:r>
    </w:p>
    <w:p w14:paraId="36AB2B2B" w14:textId="77777777" w:rsidR="006D2AFD" w:rsidRPr="006D2AFD" w:rsidRDefault="006D2AFD" w:rsidP="006D2AFD">
      <w:pPr>
        <w:rPr>
          <w:rFonts w:ascii="Arial" w:hAnsi="Arial" w:cs="Arial"/>
        </w:rPr>
      </w:pPr>
      <w:r w:rsidRPr="006D2AFD">
        <w:rPr>
          <w:rFonts w:ascii="Arial" w:hAnsi="Arial" w:cs="Arial"/>
        </w:rPr>
        <w:t> ┌──────────┼──────────┐</w:t>
      </w:r>
    </w:p>
    <w:p w14:paraId="5FA3F253" w14:textId="77777777" w:rsidR="006D2AFD" w:rsidRPr="006D2AFD" w:rsidRDefault="006D2AFD" w:rsidP="006D2AFD">
      <w:pPr>
        <w:rPr>
          <w:rFonts w:ascii="Arial" w:hAnsi="Arial" w:cs="Arial"/>
        </w:rPr>
      </w:pPr>
      <w:r w:rsidRPr="006D2AFD">
        <w:rPr>
          <w:rFonts w:ascii="Arial" w:hAnsi="Arial" w:cs="Arial"/>
        </w:rPr>
        <w:t> │          │          │</w:t>
      </w:r>
    </w:p>
    <w:p w14:paraId="2F9454F6" w14:textId="77777777" w:rsidR="006D2AFD" w:rsidRPr="006D2AFD" w:rsidRDefault="006D2AFD" w:rsidP="006D2AFD">
      <w:pPr>
        <w:rPr>
          <w:rFonts w:ascii="Arial" w:hAnsi="Arial" w:cs="Arial"/>
        </w:rPr>
      </w:pPr>
      <w:r w:rsidRPr="006D2AFD">
        <w:rPr>
          <w:rFonts w:ascii="Arial" w:hAnsi="Arial" w:cs="Arial"/>
        </w:rPr>
        <w:t xml:space="preserve">GRC     Cloud </w:t>
      </w:r>
      <w:proofErr w:type="gramStart"/>
      <w:r w:rsidRPr="006D2AFD">
        <w:rPr>
          <w:rFonts w:ascii="Arial" w:hAnsi="Arial" w:cs="Arial"/>
        </w:rPr>
        <w:t>Security  SOC</w:t>
      </w:r>
      <w:proofErr w:type="gramEnd"/>
    </w:p>
    <w:p w14:paraId="688C300A" w14:textId="77777777" w:rsidR="006D2AFD" w:rsidRPr="006D2AFD" w:rsidRDefault="006D2AFD" w:rsidP="006D2AFD">
      <w:pPr>
        <w:rPr>
          <w:rFonts w:ascii="Arial" w:hAnsi="Arial" w:cs="Arial"/>
        </w:rPr>
      </w:pPr>
      <w:r w:rsidRPr="006D2AFD">
        <w:rPr>
          <w:rFonts w:ascii="Arial" w:hAnsi="Arial" w:cs="Arial"/>
        </w:rPr>
        <w:t>Manager   Architect   Manager</w:t>
      </w:r>
    </w:p>
    <w:p w14:paraId="651BE532" w14:textId="77777777" w:rsidR="006D2AFD" w:rsidRPr="006D2AFD" w:rsidRDefault="006D2AFD" w:rsidP="006D2AFD">
      <w:pPr>
        <w:rPr>
          <w:rFonts w:ascii="Arial" w:hAnsi="Arial" w:cs="Arial"/>
        </w:rPr>
      </w:pPr>
      <w:r w:rsidRPr="006D2AFD">
        <w:rPr>
          <w:rFonts w:ascii="Arial" w:hAnsi="Arial" w:cs="Arial"/>
        </w:rPr>
        <w:t> │          │          │</w:t>
      </w:r>
    </w:p>
    <w:p w14:paraId="7A3488C6" w14:textId="77777777" w:rsidR="006D2AFD" w:rsidRPr="006D2AFD" w:rsidRDefault="006D2AFD" w:rsidP="006D2AFD">
      <w:pPr>
        <w:rPr>
          <w:rFonts w:ascii="Arial" w:hAnsi="Arial" w:cs="Arial"/>
        </w:rPr>
      </w:pPr>
      <w:r w:rsidRPr="006D2AFD">
        <w:rPr>
          <w:rFonts w:ascii="Arial" w:hAnsi="Arial" w:cs="Arial"/>
        </w:rPr>
        <w:t>DPO   DevSecOps Lead SIEM/SOAR</w:t>
      </w:r>
    </w:p>
    <w:p w14:paraId="4C701D6C" w14:textId="77777777" w:rsidR="006D2AFD" w:rsidRPr="006D2AFD" w:rsidRDefault="006D2AFD" w:rsidP="006D2AFD">
      <w:pPr>
        <w:rPr>
          <w:rFonts w:ascii="Arial" w:hAnsi="Arial" w:cs="Arial"/>
        </w:rPr>
      </w:pPr>
      <w:r w:rsidRPr="006D2AFD">
        <w:rPr>
          <w:rFonts w:ascii="Arial" w:hAnsi="Arial" w:cs="Arial"/>
        </w:rPr>
        <w:t>              │</w:t>
      </w:r>
    </w:p>
    <w:p w14:paraId="04259E11" w14:textId="77777777" w:rsidR="006D2AFD" w:rsidRPr="006D2AFD" w:rsidRDefault="006D2AFD" w:rsidP="006D2AFD">
      <w:pPr>
        <w:rPr>
          <w:rFonts w:ascii="Arial" w:hAnsi="Arial" w:cs="Arial"/>
        </w:rPr>
      </w:pPr>
      <w:r w:rsidRPr="006D2AFD">
        <w:rPr>
          <w:rFonts w:ascii="Arial" w:hAnsi="Arial" w:cs="Arial"/>
        </w:rPr>
        <w:t>        Secure CI/CD &amp;</w:t>
      </w:r>
    </w:p>
    <w:p w14:paraId="322D9FE2" w14:textId="77777777" w:rsidR="006D2AFD" w:rsidRDefault="006D2AFD" w:rsidP="006D2AFD">
      <w:pPr>
        <w:rPr>
          <w:rFonts w:ascii="Arial" w:hAnsi="Arial" w:cs="Arial"/>
        </w:rPr>
      </w:pPr>
      <w:r w:rsidRPr="006D2AFD">
        <w:rPr>
          <w:rFonts w:ascii="Arial" w:hAnsi="Arial" w:cs="Arial"/>
        </w:rPr>
        <w:t>     Software Supply Chain</w:t>
      </w:r>
    </w:p>
    <w:p w14:paraId="48482093" w14:textId="77777777" w:rsidR="006D2AFD" w:rsidRDefault="006D2AFD" w:rsidP="006D2AFD">
      <w:pPr>
        <w:rPr>
          <w:rFonts w:ascii="Arial" w:hAnsi="Arial" w:cs="Arial"/>
        </w:rPr>
      </w:pPr>
    </w:p>
    <w:p w14:paraId="01A3FA41" w14:textId="77777777" w:rsidR="006D2AFD" w:rsidRDefault="006D2AFD" w:rsidP="006D2AFD">
      <w:pPr>
        <w:rPr>
          <w:rFonts w:ascii="Arial" w:hAnsi="Arial" w:cs="Arial"/>
        </w:rPr>
      </w:pPr>
    </w:p>
    <w:p w14:paraId="266E399C" w14:textId="77777777" w:rsidR="006D2AFD" w:rsidRDefault="006D2AFD" w:rsidP="006D2AFD">
      <w:pPr>
        <w:rPr>
          <w:rFonts w:ascii="Arial" w:hAnsi="Arial" w:cs="Arial"/>
        </w:rPr>
      </w:pPr>
    </w:p>
    <w:p w14:paraId="6662316D" w14:textId="77777777" w:rsidR="006D2AFD" w:rsidRDefault="006D2AFD" w:rsidP="006D2AFD">
      <w:pPr>
        <w:rPr>
          <w:rFonts w:ascii="Arial" w:hAnsi="Arial" w:cs="Arial"/>
        </w:rPr>
      </w:pPr>
    </w:p>
    <w:p w14:paraId="3D9A7C75" w14:textId="77777777" w:rsidR="006D2AFD" w:rsidRDefault="006D2AFD" w:rsidP="006D2AFD">
      <w:pPr>
        <w:rPr>
          <w:rFonts w:ascii="Arial" w:hAnsi="Arial" w:cs="Arial"/>
        </w:rPr>
      </w:pPr>
    </w:p>
    <w:p w14:paraId="68952B7B" w14:textId="77777777" w:rsidR="006D2AFD" w:rsidRDefault="006D2AFD" w:rsidP="006D2AFD">
      <w:pPr>
        <w:rPr>
          <w:rFonts w:ascii="Arial" w:hAnsi="Arial" w:cs="Arial"/>
        </w:rPr>
      </w:pPr>
    </w:p>
    <w:p w14:paraId="722A9660" w14:textId="77777777" w:rsidR="006D2AFD" w:rsidRDefault="006D2AFD" w:rsidP="006D2AFD">
      <w:pPr>
        <w:rPr>
          <w:rFonts w:ascii="Arial" w:hAnsi="Arial" w:cs="Arial"/>
        </w:rPr>
      </w:pPr>
    </w:p>
    <w:p w14:paraId="02E84DC2" w14:textId="77777777" w:rsidR="006D2AFD" w:rsidRDefault="006D2AFD" w:rsidP="006D2AFD">
      <w:pPr>
        <w:rPr>
          <w:rFonts w:ascii="Arial" w:hAnsi="Arial" w:cs="Arial"/>
        </w:rPr>
      </w:pPr>
    </w:p>
    <w:p w14:paraId="68974B4A" w14:textId="77777777" w:rsidR="006D2AFD" w:rsidRDefault="006D2AFD" w:rsidP="006D2AFD">
      <w:pPr>
        <w:rPr>
          <w:rFonts w:ascii="Arial" w:hAnsi="Arial" w:cs="Arial"/>
        </w:rPr>
      </w:pPr>
    </w:p>
    <w:p w14:paraId="46F9DA00" w14:textId="77777777" w:rsidR="006D2AFD" w:rsidRDefault="006D2AFD" w:rsidP="006D2AFD">
      <w:pPr>
        <w:rPr>
          <w:rFonts w:ascii="Arial" w:hAnsi="Arial" w:cs="Arial"/>
        </w:rPr>
      </w:pPr>
    </w:p>
    <w:p w14:paraId="2BD3184C" w14:textId="77777777" w:rsidR="006D2AFD" w:rsidRDefault="006D2AFD" w:rsidP="006D2AFD">
      <w:pPr>
        <w:rPr>
          <w:rFonts w:ascii="Arial" w:hAnsi="Arial" w:cs="Arial"/>
        </w:rPr>
      </w:pPr>
    </w:p>
    <w:p w14:paraId="34BDD678" w14:textId="77777777" w:rsidR="006D2AFD" w:rsidRDefault="006D2AFD" w:rsidP="006D2AFD">
      <w:pPr>
        <w:rPr>
          <w:rFonts w:ascii="Arial" w:hAnsi="Arial" w:cs="Arial"/>
        </w:rPr>
      </w:pPr>
    </w:p>
    <w:p w14:paraId="40F47246" w14:textId="77777777" w:rsidR="006D2AFD" w:rsidRDefault="006D2AFD" w:rsidP="006D2AFD">
      <w:pPr>
        <w:rPr>
          <w:rFonts w:ascii="Arial" w:hAnsi="Arial" w:cs="Arial"/>
        </w:rPr>
      </w:pPr>
    </w:p>
    <w:p w14:paraId="71707044" w14:textId="77777777" w:rsidR="006D2AFD" w:rsidRDefault="006D2AFD" w:rsidP="006D2AFD">
      <w:pPr>
        <w:rPr>
          <w:rFonts w:ascii="Arial" w:hAnsi="Arial" w:cs="Arial"/>
        </w:rPr>
      </w:pPr>
    </w:p>
    <w:p w14:paraId="0899EBB0" w14:textId="77777777" w:rsidR="006D2AFD" w:rsidRDefault="006D2AFD" w:rsidP="006D2AFD">
      <w:pPr>
        <w:rPr>
          <w:rFonts w:ascii="Arial" w:hAnsi="Arial" w:cs="Arial"/>
        </w:rPr>
      </w:pPr>
    </w:p>
    <w:p w14:paraId="30D7A631" w14:textId="77777777" w:rsidR="006D2AFD" w:rsidRPr="004E1293" w:rsidRDefault="006D2AFD" w:rsidP="006D2AFD">
      <w:r w:rsidRPr="004E1293">
        <w:t>Figure 2: Zero Trust Governance Mapped to NIST CSF 2.0</w:t>
      </w:r>
    </w:p>
    <w:p w14:paraId="5C0F64D1"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559B8D8D"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GOVERN   </w:t>
      </w:r>
      <w:proofErr w:type="gramStart"/>
      <w:r w:rsidRPr="004E1293">
        <w:rPr>
          <w:rFonts w:ascii="Arial" w:hAnsi="Arial" w:cs="Arial"/>
          <w:color w:val="000000"/>
          <w:kern w:val="0"/>
        </w:rPr>
        <w:t>│  ←</w:t>
      </w:r>
      <w:proofErr w:type="gramEnd"/>
      <w:r w:rsidRPr="004E1293">
        <w:rPr>
          <w:rFonts w:ascii="Arial" w:hAnsi="Arial" w:cs="Arial"/>
          <w:color w:val="000000"/>
          <w:kern w:val="0"/>
        </w:rPr>
        <w:t xml:space="preserve"> Policies, roles, metrics, compliance (DORA / NIS2)</w:t>
      </w:r>
    </w:p>
    <w:p w14:paraId="4B923C14"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4417ADA6"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5B6D7FBC"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12CA459D"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IDENTIFY </w:t>
      </w:r>
      <w:proofErr w:type="gramStart"/>
      <w:r w:rsidRPr="004E1293">
        <w:rPr>
          <w:rFonts w:ascii="Arial" w:hAnsi="Arial" w:cs="Arial"/>
          <w:color w:val="000000"/>
          <w:kern w:val="0"/>
        </w:rPr>
        <w:t>│  ←</w:t>
      </w:r>
      <w:proofErr w:type="gramEnd"/>
      <w:r w:rsidRPr="004E1293">
        <w:rPr>
          <w:rFonts w:ascii="Arial" w:hAnsi="Arial" w:cs="Arial"/>
          <w:color w:val="000000"/>
          <w:kern w:val="0"/>
        </w:rPr>
        <w:t xml:space="preserve"> Assets, identities, AI models, risks</w:t>
      </w:r>
    </w:p>
    <w:p w14:paraId="74DD443D"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678FDECE"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15636E6A"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28F895D"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w:t>
      </w:r>
      <w:proofErr w:type="gramStart"/>
      <w:r w:rsidRPr="004E1293">
        <w:rPr>
          <w:rFonts w:ascii="Arial" w:hAnsi="Arial" w:cs="Arial"/>
          <w:color w:val="000000"/>
          <w:kern w:val="0"/>
        </w:rPr>
        <w:t>PROTECT  │</w:t>
      </w:r>
      <w:proofErr w:type="gramEnd"/>
      <w:r w:rsidRPr="004E1293">
        <w:rPr>
          <w:rFonts w:ascii="Arial" w:hAnsi="Arial" w:cs="Arial"/>
          <w:color w:val="000000"/>
          <w:kern w:val="0"/>
        </w:rPr>
        <w:t>  ← MFA, IAM, EDR, CSPM, ZTNA</w:t>
      </w:r>
    </w:p>
    <w:p w14:paraId="779578BE"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3C46078F"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659CE06C"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4E5A8984"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DETECT   </w:t>
      </w:r>
      <w:proofErr w:type="gramStart"/>
      <w:r w:rsidRPr="004E1293">
        <w:rPr>
          <w:rFonts w:ascii="Arial" w:hAnsi="Arial" w:cs="Arial"/>
          <w:color w:val="000000"/>
          <w:kern w:val="0"/>
        </w:rPr>
        <w:t>│  ←</w:t>
      </w:r>
      <w:proofErr w:type="gramEnd"/>
      <w:r w:rsidRPr="004E1293">
        <w:rPr>
          <w:rFonts w:ascii="Arial" w:hAnsi="Arial" w:cs="Arial"/>
          <w:color w:val="000000"/>
          <w:kern w:val="0"/>
        </w:rPr>
        <w:t xml:space="preserve"> SIEM, UEBA, continuous monitoring</w:t>
      </w:r>
    </w:p>
    <w:p w14:paraId="025A7795"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63AA2E72"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12C4C8C6"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25719FD"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w:t>
      </w:r>
      <w:proofErr w:type="gramStart"/>
      <w:r w:rsidRPr="004E1293">
        <w:rPr>
          <w:rFonts w:ascii="Arial" w:hAnsi="Arial" w:cs="Arial"/>
          <w:color w:val="000000"/>
          <w:kern w:val="0"/>
        </w:rPr>
        <w:t>RESPOND  │</w:t>
      </w:r>
      <w:proofErr w:type="gramEnd"/>
      <w:r w:rsidRPr="004E1293">
        <w:rPr>
          <w:rFonts w:ascii="Arial" w:hAnsi="Arial" w:cs="Arial"/>
          <w:color w:val="000000"/>
          <w:kern w:val="0"/>
        </w:rPr>
        <w:t>  ← SOAR, automated containment</w:t>
      </w:r>
    </w:p>
    <w:p w14:paraId="028CD262"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6F6FBA69"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C4F52EC"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7A2CED0A" w14:textId="77777777" w:rsidR="006D2AFD" w:rsidRPr="004E1293" w:rsidRDefault="006D2AFD" w:rsidP="006D2AFD">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 </w:t>
      </w:r>
      <w:proofErr w:type="gramStart"/>
      <w:r w:rsidRPr="004E1293">
        <w:rPr>
          <w:rFonts w:ascii="Arial" w:hAnsi="Arial" w:cs="Arial"/>
          <w:color w:val="000000"/>
          <w:kern w:val="0"/>
        </w:rPr>
        <w:t>RECOVER  │</w:t>
      </w:r>
      <w:proofErr w:type="gramEnd"/>
      <w:r w:rsidRPr="004E1293">
        <w:rPr>
          <w:rFonts w:ascii="Arial" w:hAnsi="Arial" w:cs="Arial"/>
          <w:color w:val="000000"/>
          <w:kern w:val="0"/>
        </w:rPr>
        <w:t>  ← DR, immutable backups, resilience testing</w:t>
      </w:r>
    </w:p>
    <w:p w14:paraId="02CDEBB1" w14:textId="77777777" w:rsidR="006D2AFD" w:rsidRPr="006D2AFD" w:rsidRDefault="006D2AFD" w:rsidP="006D2AFD">
      <w:pPr>
        <w:rPr>
          <w:rFonts w:ascii="Arial" w:hAnsi="Arial" w:cs="Arial"/>
        </w:rPr>
      </w:pPr>
    </w:p>
    <w:p w14:paraId="061BE1FE" w14:textId="77777777" w:rsidR="006D2AFD" w:rsidRDefault="006D2AFD" w:rsidP="002507FD">
      <w:pPr>
        <w:rPr>
          <w:rFonts w:ascii="Arial" w:hAnsi="Arial" w:cs="Arial"/>
        </w:rPr>
      </w:pPr>
    </w:p>
    <w:p w14:paraId="40D40B17" w14:textId="77777777" w:rsidR="005624CB" w:rsidRDefault="005624CB" w:rsidP="002507FD">
      <w:pPr>
        <w:rPr>
          <w:rFonts w:ascii="Arial" w:hAnsi="Arial" w:cs="Arial"/>
        </w:rPr>
      </w:pPr>
    </w:p>
    <w:p w14:paraId="010C240D" w14:textId="77777777" w:rsidR="005624CB" w:rsidRDefault="005624CB" w:rsidP="002507FD">
      <w:pPr>
        <w:rPr>
          <w:rFonts w:ascii="Arial" w:hAnsi="Arial" w:cs="Arial"/>
        </w:rPr>
      </w:pPr>
    </w:p>
    <w:p w14:paraId="54AB0B5B" w14:textId="77777777" w:rsidR="005624CB" w:rsidRDefault="005624CB" w:rsidP="002507FD">
      <w:pPr>
        <w:rPr>
          <w:rFonts w:ascii="Arial" w:hAnsi="Arial" w:cs="Arial"/>
        </w:rPr>
      </w:pPr>
    </w:p>
    <w:p w14:paraId="5A0B27EE" w14:textId="77777777" w:rsidR="005624CB" w:rsidRDefault="005624CB" w:rsidP="002507FD">
      <w:pPr>
        <w:rPr>
          <w:rFonts w:ascii="Arial" w:hAnsi="Arial" w:cs="Arial"/>
        </w:rPr>
      </w:pPr>
    </w:p>
    <w:p w14:paraId="3977D0A4" w14:textId="77777777" w:rsidR="005624CB" w:rsidRDefault="005624CB" w:rsidP="002507FD">
      <w:pPr>
        <w:rPr>
          <w:rFonts w:ascii="Arial" w:hAnsi="Arial" w:cs="Arial"/>
        </w:rPr>
      </w:pPr>
    </w:p>
    <w:p w14:paraId="49E77F25" w14:textId="77777777" w:rsidR="005624CB" w:rsidRDefault="005624CB" w:rsidP="002507FD">
      <w:pPr>
        <w:rPr>
          <w:rFonts w:ascii="Arial" w:hAnsi="Arial" w:cs="Arial"/>
        </w:rPr>
      </w:pPr>
    </w:p>
    <w:p w14:paraId="5E386D95" w14:textId="77777777" w:rsidR="005624CB" w:rsidRDefault="005624CB" w:rsidP="002507FD">
      <w:pPr>
        <w:rPr>
          <w:rFonts w:ascii="Arial" w:hAnsi="Arial" w:cs="Arial"/>
        </w:rPr>
      </w:pPr>
    </w:p>
    <w:p w14:paraId="285F07E2" w14:textId="77777777" w:rsidR="005624CB" w:rsidRDefault="005624CB" w:rsidP="002507FD">
      <w:pPr>
        <w:rPr>
          <w:rFonts w:ascii="Arial" w:hAnsi="Arial" w:cs="Arial"/>
        </w:rPr>
      </w:pPr>
    </w:p>
    <w:p w14:paraId="7D34F391" w14:textId="77777777" w:rsidR="005624CB" w:rsidRDefault="005624CB" w:rsidP="002507FD">
      <w:pPr>
        <w:rPr>
          <w:rFonts w:ascii="Arial" w:hAnsi="Arial" w:cs="Arial"/>
        </w:rPr>
      </w:pPr>
    </w:p>
    <w:p w14:paraId="4EFAC229" w14:textId="77777777" w:rsidR="005624CB" w:rsidRDefault="005624CB" w:rsidP="002507FD">
      <w:pPr>
        <w:rPr>
          <w:rFonts w:ascii="Arial" w:hAnsi="Arial" w:cs="Arial"/>
        </w:rPr>
      </w:pPr>
    </w:p>
    <w:p w14:paraId="25CB4B5E" w14:textId="77777777" w:rsidR="005624CB" w:rsidRDefault="005624CB" w:rsidP="002507FD">
      <w:pPr>
        <w:rPr>
          <w:rFonts w:ascii="Arial" w:hAnsi="Arial" w:cs="Arial"/>
        </w:rPr>
      </w:pPr>
    </w:p>
    <w:p w14:paraId="26BB27E7" w14:textId="77777777" w:rsidR="005624CB" w:rsidRDefault="005624CB" w:rsidP="002507FD">
      <w:pPr>
        <w:rPr>
          <w:rFonts w:ascii="Arial" w:hAnsi="Arial" w:cs="Arial"/>
        </w:rPr>
      </w:pPr>
    </w:p>
    <w:p w14:paraId="3EE26253" w14:textId="77777777" w:rsidR="005624CB" w:rsidRDefault="005624CB" w:rsidP="002507FD">
      <w:pPr>
        <w:rPr>
          <w:rFonts w:ascii="Arial" w:hAnsi="Arial" w:cs="Arial"/>
        </w:rPr>
      </w:pPr>
    </w:p>
    <w:p w14:paraId="4BE13012" w14:textId="77777777" w:rsidR="005624CB" w:rsidRPr="004E1293" w:rsidRDefault="005624CB" w:rsidP="005624CB">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Figure 3: Zero Trust Technical Architecture for ResilientIntellect</w:t>
      </w:r>
    </w:p>
    <w:p w14:paraId="18FDEE25"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User / Device</w:t>
      </w:r>
    </w:p>
    <w:p w14:paraId="60A5BF7B"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51AFBACF"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w:t>
      </w:r>
      <w:proofErr w:type="gramStart"/>
      <w:r w:rsidRPr="004E1293">
        <w:rPr>
          <w:rFonts w:ascii="Arial" w:hAnsi="Arial" w:cs="Arial"/>
          <w:color w:val="000000"/>
          <w:kern w:val="0"/>
        </w:rPr>
        <w:t>│  Phishing</w:t>
      </w:r>
      <w:proofErr w:type="gramEnd"/>
      <w:r w:rsidRPr="004E1293">
        <w:rPr>
          <w:rFonts w:ascii="Arial" w:hAnsi="Arial" w:cs="Arial"/>
          <w:color w:val="000000"/>
          <w:kern w:val="0"/>
        </w:rPr>
        <w:t>-Resistant MFA (FIDO2)</w:t>
      </w:r>
    </w:p>
    <w:p w14:paraId="5D9E6AF8"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217A88C8"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Identity &amp; Access Management (IAM)</w:t>
      </w:r>
    </w:p>
    <w:p w14:paraId="74DE2E94"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0AADE060"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      </w:t>
      </w:r>
      <w:proofErr w:type="gramStart"/>
      <w:r w:rsidRPr="004E1293">
        <w:rPr>
          <w:rFonts w:ascii="Arial" w:hAnsi="Arial" w:cs="Arial"/>
          <w:color w:val="000000"/>
          <w:kern w:val="0"/>
        </w:rPr>
        <w:t>│  Continuous</w:t>
      </w:r>
      <w:proofErr w:type="gramEnd"/>
      <w:r w:rsidRPr="004E1293">
        <w:rPr>
          <w:rFonts w:ascii="Arial" w:hAnsi="Arial" w:cs="Arial"/>
          <w:color w:val="000000"/>
          <w:kern w:val="0"/>
        </w:rPr>
        <w:t xml:space="preserve"> Risk Evaluation (Context + Behaviour)</w:t>
      </w:r>
    </w:p>
    <w:p w14:paraId="4B85790C"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w:t>
      </w:r>
    </w:p>
    <w:p w14:paraId="5A81A7B6"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Zero Trust Enforcement ───────────────┐</w:t>
      </w:r>
    </w:p>
    <w:p w14:paraId="3B0BCF9A"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4F2822A8"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51C66D75"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SaaS Platforms                                   Cloud &amp; AI Workloads</w:t>
      </w:r>
    </w:p>
    <w:p w14:paraId="446206F5"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xml:space="preserve">(RBAC, </w:t>
      </w:r>
      <w:proofErr w:type="gramStart"/>
      <w:r w:rsidRPr="004E1293">
        <w:rPr>
          <w:rFonts w:ascii="Arial" w:hAnsi="Arial" w:cs="Arial"/>
          <w:color w:val="000000"/>
          <w:kern w:val="0"/>
        </w:rPr>
        <w:t>CSPM)   </w:t>
      </w:r>
      <w:proofErr w:type="gramEnd"/>
      <w:r w:rsidRPr="004E1293">
        <w:rPr>
          <w:rFonts w:ascii="Arial" w:hAnsi="Arial" w:cs="Arial"/>
          <w:color w:val="000000"/>
          <w:kern w:val="0"/>
        </w:rPr>
        <w:t>                             </w:t>
      </w:r>
      <w:proofErr w:type="gramStart"/>
      <w:r w:rsidRPr="004E1293">
        <w:rPr>
          <w:rFonts w:ascii="Arial" w:hAnsi="Arial" w:cs="Arial"/>
          <w:color w:val="000000"/>
          <w:kern w:val="0"/>
        </w:rPr>
        <w:t>   (</w:t>
      </w:r>
      <w:proofErr w:type="gramEnd"/>
      <w:r w:rsidRPr="004E1293">
        <w:rPr>
          <w:rFonts w:ascii="Arial" w:hAnsi="Arial" w:cs="Arial"/>
          <w:color w:val="000000"/>
          <w:kern w:val="0"/>
        </w:rPr>
        <w:t>Micro-segmentation)</w:t>
      </w:r>
    </w:p>
    <w:p w14:paraId="7FB1BC97"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609CFA05"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013073C0"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EDR &amp; DLP                                      Runtime Protection</w:t>
      </w:r>
    </w:p>
    <w:p w14:paraId="3AD54FBD"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w:t>
      </w:r>
    </w:p>
    <w:p w14:paraId="2460C7FA"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 SIEM + SOAR ─────────────────────────┘</w:t>
      </w:r>
    </w:p>
    <w:p w14:paraId="2FE4773F" w14:textId="77777777" w:rsidR="005624CB" w:rsidRPr="004E1293" w:rsidRDefault="005624CB" w:rsidP="005624CB">
      <w:pPr>
        <w:autoSpaceDE w:val="0"/>
        <w:autoSpaceDN w:val="0"/>
        <w:adjustRightInd w:val="0"/>
        <w:spacing w:after="0" w:line="240" w:lineRule="auto"/>
        <w:rPr>
          <w:rFonts w:ascii="Arial" w:hAnsi="Arial" w:cs="Arial"/>
          <w:color w:val="000000"/>
          <w:kern w:val="0"/>
        </w:rPr>
      </w:pPr>
      <w:r w:rsidRPr="004E1293">
        <w:rPr>
          <w:rFonts w:ascii="Arial" w:hAnsi="Arial" w:cs="Arial"/>
          <w:color w:val="000000"/>
          <w:kern w:val="0"/>
        </w:rPr>
        <w:t>          (Monitoring, Analytics, Automated Response)</w:t>
      </w:r>
    </w:p>
    <w:p w14:paraId="6ABF72EB" w14:textId="77777777" w:rsidR="005624CB" w:rsidRDefault="005624CB" w:rsidP="005624CB">
      <w:pPr>
        <w:autoSpaceDE w:val="0"/>
        <w:autoSpaceDN w:val="0"/>
        <w:adjustRightInd w:val="0"/>
        <w:spacing w:after="213" w:line="240" w:lineRule="auto"/>
        <w:rPr>
          <w:rFonts w:ascii="Arial" w:hAnsi="Arial" w:cs="Arial"/>
          <w:color w:val="000000"/>
          <w:kern w:val="0"/>
        </w:rPr>
      </w:pPr>
      <w:r w:rsidRPr="004E1293">
        <w:rPr>
          <w:rFonts w:ascii="Arial" w:hAnsi="Arial" w:cs="Arial"/>
          <w:color w:val="000000"/>
          <w:kern w:val="0"/>
        </w:rPr>
        <w:t>The following modern security controls are recommended as part of this protection layer:</w:t>
      </w:r>
    </w:p>
    <w:p w14:paraId="543D39DA" w14:textId="77777777" w:rsidR="005624CB" w:rsidRPr="004E1293" w:rsidRDefault="005624CB" w:rsidP="002507FD">
      <w:pPr>
        <w:rPr>
          <w:rFonts w:ascii="Arial" w:hAnsi="Arial" w:cs="Arial"/>
        </w:rPr>
      </w:pPr>
    </w:p>
    <w:sectPr w:rsidR="005624CB" w:rsidRPr="004E1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11B21973"/>
    <w:multiLevelType w:val="multilevel"/>
    <w:tmpl w:val="F8D6D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C5055A"/>
    <w:multiLevelType w:val="multilevel"/>
    <w:tmpl w:val="F0081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C12458"/>
    <w:multiLevelType w:val="multilevel"/>
    <w:tmpl w:val="01EAB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F500FC"/>
    <w:multiLevelType w:val="multilevel"/>
    <w:tmpl w:val="E05E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7211AA"/>
    <w:multiLevelType w:val="multilevel"/>
    <w:tmpl w:val="BFB2A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260CC6"/>
    <w:multiLevelType w:val="multilevel"/>
    <w:tmpl w:val="64081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D52816"/>
    <w:multiLevelType w:val="multilevel"/>
    <w:tmpl w:val="37288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052AF1"/>
    <w:multiLevelType w:val="multilevel"/>
    <w:tmpl w:val="22381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6F5229"/>
    <w:multiLevelType w:val="hybridMultilevel"/>
    <w:tmpl w:val="406A91A8"/>
    <w:lvl w:ilvl="0" w:tplc="C3B475F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7E2256"/>
    <w:multiLevelType w:val="multilevel"/>
    <w:tmpl w:val="E894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7A215A"/>
    <w:multiLevelType w:val="multilevel"/>
    <w:tmpl w:val="6126747C"/>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7C82107"/>
    <w:multiLevelType w:val="multilevel"/>
    <w:tmpl w:val="A1083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B276F1"/>
    <w:multiLevelType w:val="multilevel"/>
    <w:tmpl w:val="7AEE7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8540004">
    <w:abstractNumId w:val="16"/>
  </w:num>
  <w:num w:numId="2" w16cid:durableId="2002197271">
    <w:abstractNumId w:val="18"/>
  </w:num>
  <w:num w:numId="3" w16cid:durableId="1342245267">
    <w:abstractNumId w:val="12"/>
  </w:num>
  <w:num w:numId="4" w16cid:durableId="1302079728">
    <w:abstractNumId w:val="23"/>
  </w:num>
  <w:num w:numId="5" w16cid:durableId="1163357322">
    <w:abstractNumId w:val="14"/>
  </w:num>
  <w:num w:numId="6" w16cid:durableId="1056121206">
    <w:abstractNumId w:val="15"/>
  </w:num>
  <w:num w:numId="7" w16cid:durableId="1149400218">
    <w:abstractNumId w:val="22"/>
  </w:num>
  <w:num w:numId="8" w16cid:durableId="409738365">
    <w:abstractNumId w:val="17"/>
  </w:num>
  <w:num w:numId="9" w16cid:durableId="1135417193">
    <w:abstractNumId w:val="13"/>
  </w:num>
  <w:num w:numId="10" w16cid:durableId="1866283638">
    <w:abstractNumId w:val="20"/>
  </w:num>
  <w:num w:numId="11" w16cid:durableId="526217135">
    <w:abstractNumId w:val="11"/>
  </w:num>
  <w:num w:numId="12" w16cid:durableId="1202330295">
    <w:abstractNumId w:val="0"/>
  </w:num>
  <w:num w:numId="13" w16cid:durableId="325205439">
    <w:abstractNumId w:val="1"/>
  </w:num>
  <w:num w:numId="14" w16cid:durableId="442119012">
    <w:abstractNumId w:val="2"/>
  </w:num>
  <w:num w:numId="15" w16cid:durableId="797407149">
    <w:abstractNumId w:val="3"/>
  </w:num>
  <w:num w:numId="16" w16cid:durableId="1982923345">
    <w:abstractNumId w:val="4"/>
  </w:num>
  <w:num w:numId="17" w16cid:durableId="255485904">
    <w:abstractNumId w:val="5"/>
  </w:num>
  <w:num w:numId="18" w16cid:durableId="1369916945">
    <w:abstractNumId w:val="6"/>
  </w:num>
  <w:num w:numId="19" w16cid:durableId="1085954167">
    <w:abstractNumId w:val="7"/>
  </w:num>
  <w:num w:numId="20" w16cid:durableId="220679376">
    <w:abstractNumId w:val="8"/>
  </w:num>
  <w:num w:numId="21" w16cid:durableId="2041584368">
    <w:abstractNumId w:val="9"/>
  </w:num>
  <w:num w:numId="22" w16cid:durableId="779757694">
    <w:abstractNumId w:val="10"/>
  </w:num>
  <w:num w:numId="23" w16cid:durableId="1690644642">
    <w:abstractNumId w:val="19"/>
  </w:num>
  <w:num w:numId="24" w16cid:durableId="23320621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128"/>
    <w:rsid w:val="0003519A"/>
    <w:rsid w:val="001D1A63"/>
    <w:rsid w:val="002507FD"/>
    <w:rsid w:val="0026211C"/>
    <w:rsid w:val="002653EF"/>
    <w:rsid w:val="00304D03"/>
    <w:rsid w:val="003B4711"/>
    <w:rsid w:val="004E1293"/>
    <w:rsid w:val="00507AC2"/>
    <w:rsid w:val="005624CB"/>
    <w:rsid w:val="00605128"/>
    <w:rsid w:val="006608CA"/>
    <w:rsid w:val="006A64F9"/>
    <w:rsid w:val="006D2AFD"/>
    <w:rsid w:val="006F5C40"/>
    <w:rsid w:val="00753C47"/>
    <w:rsid w:val="00777DA6"/>
    <w:rsid w:val="007B47DE"/>
    <w:rsid w:val="007F3588"/>
    <w:rsid w:val="007F3B9D"/>
    <w:rsid w:val="008203A4"/>
    <w:rsid w:val="008C0FD9"/>
    <w:rsid w:val="008E6DB7"/>
    <w:rsid w:val="008F1ED9"/>
    <w:rsid w:val="00913AF4"/>
    <w:rsid w:val="00924293"/>
    <w:rsid w:val="00983CE6"/>
    <w:rsid w:val="009A1E16"/>
    <w:rsid w:val="009E556D"/>
    <w:rsid w:val="00B5459B"/>
    <w:rsid w:val="00C079E2"/>
    <w:rsid w:val="00C13532"/>
    <w:rsid w:val="00CB6848"/>
    <w:rsid w:val="00CD3320"/>
    <w:rsid w:val="00CE6F04"/>
    <w:rsid w:val="00D5437C"/>
    <w:rsid w:val="00DD37CA"/>
    <w:rsid w:val="00E07E0F"/>
    <w:rsid w:val="00F74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C6B43"/>
  <w15:chartTrackingRefBased/>
  <w15:docId w15:val="{BA6FE15C-2A16-4340-853B-2F01E8610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9E2"/>
  </w:style>
  <w:style w:type="paragraph" w:styleId="Heading1">
    <w:name w:val="heading 1"/>
    <w:basedOn w:val="Normal"/>
    <w:next w:val="Normal"/>
    <w:link w:val="Heading1Char"/>
    <w:uiPriority w:val="9"/>
    <w:qFormat/>
    <w:rsid w:val="006051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51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51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051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1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1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51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51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051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1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128"/>
    <w:rPr>
      <w:rFonts w:eastAsiaTheme="majorEastAsia" w:cstheme="majorBidi"/>
      <w:color w:val="272727" w:themeColor="text1" w:themeTint="D8"/>
    </w:rPr>
  </w:style>
  <w:style w:type="paragraph" w:styleId="Title">
    <w:name w:val="Title"/>
    <w:basedOn w:val="Normal"/>
    <w:next w:val="Normal"/>
    <w:link w:val="TitleChar"/>
    <w:uiPriority w:val="10"/>
    <w:qFormat/>
    <w:rsid w:val="00605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128"/>
    <w:pPr>
      <w:spacing w:before="160"/>
      <w:jc w:val="center"/>
    </w:pPr>
    <w:rPr>
      <w:i/>
      <w:iCs/>
      <w:color w:val="404040" w:themeColor="text1" w:themeTint="BF"/>
    </w:rPr>
  </w:style>
  <w:style w:type="character" w:customStyle="1" w:styleId="QuoteChar">
    <w:name w:val="Quote Char"/>
    <w:basedOn w:val="DefaultParagraphFont"/>
    <w:link w:val="Quote"/>
    <w:uiPriority w:val="29"/>
    <w:rsid w:val="00605128"/>
    <w:rPr>
      <w:i/>
      <w:iCs/>
      <w:color w:val="404040" w:themeColor="text1" w:themeTint="BF"/>
    </w:rPr>
  </w:style>
  <w:style w:type="paragraph" w:styleId="ListParagraph">
    <w:name w:val="List Paragraph"/>
    <w:basedOn w:val="Normal"/>
    <w:uiPriority w:val="34"/>
    <w:qFormat/>
    <w:rsid w:val="00605128"/>
    <w:pPr>
      <w:ind w:left="720"/>
      <w:contextualSpacing/>
    </w:pPr>
  </w:style>
  <w:style w:type="character" w:styleId="IntenseEmphasis">
    <w:name w:val="Intense Emphasis"/>
    <w:basedOn w:val="DefaultParagraphFont"/>
    <w:uiPriority w:val="21"/>
    <w:qFormat/>
    <w:rsid w:val="00605128"/>
    <w:rPr>
      <w:i/>
      <w:iCs/>
      <w:color w:val="0F4761" w:themeColor="accent1" w:themeShade="BF"/>
    </w:rPr>
  </w:style>
  <w:style w:type="paragraph" w:styleId="IntenseQuote">
    <w:name w:val="Intense Quote"/>
    <w:basedOn w:val="Normal"/>
    <w:next w:val="Normal"/>
    <w:link w:val="IntenseQuoteChar"/>
    <w:uiPriority w:val="30"/>
    <w:qFormat/>
    <w:rsid w:val="006051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128"/>
    <w:rPr>
      <w:i/>
      <w:iCs/>
      <w:color w:val="0F4761" w:themeColor="accent1" w:themeShade="BF"/>
    </w:rPr>
  </w:style>
  <w:style w:type="character" w:styleId="IntenseReference">
    <w:name w:val="Intense Reference"/>
    <w:basedOn w:val="DefaultParagraphFont"/>
    <w:uiPriority w:val="32"/>
    <w:qFormat/>
    <w:rsid w:val="00605128"/>
    <w:rPr>
      <w:b/>
      <w:bCs/>
      <w:smallCaps/>
      <w:color w:val="0F4761" w:themeColor="accent1" w:themeShade="BF"/>
      <w:spacing w:val="5"/>
    </w:rPr>
  </w:style>
  <w:style w:type="paragraph" w:styleId="NormalWeb">
    <w:name w:val="Normal (Web)"/>
    <w:basedOn w:val="Normal"/>
    <w:uiPriority w:val="99"/>
    <w:semiHidden/>
    <w:unhideWhenUsed/>
    <w:rsid w:val="006051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05128"/>
    <w:rPr>
      <w:b/>
      <w:bCs/>
    </w:rPr>
  </w:style>
  <w:style w:type="paragraph" w:styleId="HTMLPreformatted">
    <w:name w:val="HTML Preformatted"/>
    <w:basedOn w:val="Normal"/>
    <w:link w:val="HTMLPreformattedChar"/>
    <w:uiPriority w:val="99"/>
    <w:semiHidden/>
    <w:unhideWhenUsed/>
    <w:rsid w:val="006051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05128"/>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605128"/>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03519A"/>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3519A"/>
    <w:pPr>
      <w:spacing w:before="120" w:after="0"/>
      <w:ind w:left="240"/>
    </w:pPr>
    <w:rPr>
      <w:b/>
      <w:bCs/>
      <w:sz w:val="22"/>
      <w:szCs w:val="22"/>
    </w:rPr>
  </w:style>
  <w:style w:type="paragraph" w:styleId="TOC1">
    <w:name w:val="toc 1"/>
    <w:basedOn w:val="Normal"/>
    <w:next w:val="Normal"/>
    <w:autoRedefine/>
    <w:uiPriority w:val="39"/>
    <w:unhideWhenUsed/>
    <w:rsid w:val="0003519A"/>
    <w:pPr>
      <w:spacing w:before="120" w:after="0"/>
    </w:pPr>
    <w:rPr>
      <w:b/>
      <w:bCs/>
      <w:i/>
      <w:iCs/>
    </w:rPr>
  </w:style>
  <w:style w:type="paragraph" w:styleId="TOC3">
    <w:name w:val="toc 3"/>
    <w:basedOn w:val="Normal"/>
    <w:next w:val="Normal"/>
    <w:autoRedefine/>
    <w:uiPriority w:val="39"/>
    <w:unhideWhenUsed/>
    <w:rsid w:val="0003519A"/>
    <w:pPr>
      <w:spacing w:after="0"/>
      <w:ind w:left="480"/>
    </w:pPr>
    <w:rPr>
      <w:sz w:val="20"/>
      <w:szCs w:val="20"/>
    </w:rPr>
  </w:style>
  <w:style w:type="character" w:styleId="Hyperlink">
    <w:name w:val="Hyperlink"/>
    <w:basedOn w:val="DefaultParagraphFont"/>
    <w:uiPriority w:val="99"/>
    <w:unhideWhenUsed/>
    <w:rsid w:val="0003519A"/>
    <w:rPr>
      <w:color w:val="467886" w:themeColor="hyperlink"/>
      <w:u w:val="single"/>
    </w:rPr>
  </w:style>
  <w:style w:type="paragraph" w:styleId="TOC4">
    <w:name w:val="toc 4"/>
    <w:basedOn w:val="Normal"/>
    <w:next w:val="Normal"/>
    <w:autoRedefine/>
    <w:uiPriority w:val="39"/>
    <w:semiHidden/>
    <w:unhideWhenUsed/>
    <w:rsid w:val="0003519A"/>
    <w:pPr>
      <w:spacing w:after="0"/>
      <w:ind w:left="720"/>
    </w:pPr>
    <w:rPr>
      <w:sz w:val="20"/>
      <w:szCs w:val="20"/>
    </w:rPr>
  </w:style>
  <w:style w:type="paragraph" w:styleId="TOC5">
    <w:name w:val="toc 5"/>
    <w:basedOn w:val="Normal"/>
    <w:next w:val="Normal"/>
    <w:autoRedefine/>
    <w:uiPriority w:val="39"/>
    <w:semiHidden/>
    <w:unhideWhenUsed/>
    <w:rsid w:val="0003519A"/>
    <w:pPr>
      <w:spacing w:after="0"/>
      <w:ind w:left="960"/>
    </w:pPr>
    <w:rPr>
      <w:sz w:val="20"/>
      <w:szCs w:val="20"/>
    </w:rPr>
  </w:style>
  <w:style w:type="paragraph" w:styleId="TOC6">
    <w:name w:val="toc 6"/>
    <w:basedOn w:val="Normal"/>
    <w:next w:val="Normal"/>
    <w:autoRedefine/>
    <w:uiPriority w:val="39"/>
    <w:semiHidden/>
    <w:unhideWhenUsed/>
    <w:rsid w:val="0003519A"/>
    <w:pPr>
      <w:spacing w:after="0"/>
      <w:ind w:left="1200"/>
    </w:pPr>
    <w:rPr>
      <w:sz w:val="20"/>
      <w:szCs w:val="20"/>
    </w:rPr>
  </w:style>
  <w:style w:type="paragraph" w:styleId="TOC7">
    <w:name w:val="toc 7"/>
    <w:basedOn w:val="Normal"/>
    <w:next w:val="Normal"/>
    <w:autoRedefine/>
    <w:uiPriority w:val="39"/>
    <w:semiHidden/>
    <w:unhideWhenUsed/>
    <w:rsid w:val="0003519A"/>
    <w:pPr>
      <w:spacing w:after="0"/>
      <w:ind w:left="1440"/>
    </w:pPr>
    <w:rPr>
      <w:sz w:val="20"/>
      <w:szCs w:val="20"/>
    </w:rPr>
  </w:style>
  <w:style w:type="paragraph" w:styleId="TOC8">
    <w:name w:val="toc 8"/>
    <w:basedOn w:val="Normal"/>
    <w:next w:val="Normal"/>
    <w:autoRedefine/>
    <w:uiPriority w:val="39"/>
    <w:semiHidden/>
    <w:unhideWhenUsed/>
    <w:rsid w:val="0003519A"/>
    <w:pPr>
      <w:spacing w:after="0"/>
      <w:ind w:left="1680"/>
    </w:pPr>
    <w:rPr>
      <w:sz w:val="20"/>
      <w:szCs w:val="20"/>
    </w:rPr>
  </w:style>
  <w:style w:type="paragraph" w:styleId="TOC9">
    <w:name w:val="toc 9"/>
    <w:basedOn w:val="Normal"/>
    <w:next w:val="Normal"/>
    <w:autoRedefine/>
    <w:uiPriority w:val="39"/>
    <w:semiHidden/>
    <w:unhideWhenUsed/>
    <w:rsid w:val="0003519A"/>
    <w:pPr>
      <w:spacing w:after="0"/>
      <w:ind w:left="1920"/>
    </w:pPr>
    <w:rPr>
      <w:sz w:val="20"/>
      <w:szCs w:val="20"/>
    </w:rPr>
  </w:style>
  <w:style w:type="character" w:styleId="UnresolvedMention">
    <w:name w:val="Unresolved Mention"/>
    <w:basedOn w:val="DefaultParagraphFont"/>
    <w:uiPriority w:val="99"/>
    <w:semiHidden/>
    <w:unhideWhenUsed/>
    <w:rsid w:val="003B4711"/>
    <w:rPr>
      <w:color w:val="605E5C"/>
      <w:shd w:val="clear" w:color="auto" w:fill="E1DFDD"/>
    </w:rPr>
  </w:style>
  <w:style w:type="paragraph" w:styleId="Bibliography">
    <w:name w:val="Bibliography"/>
    <w:basedOn w:val="Normal"/>
    <w:next w:val="Normal"/>
    <w:uiPriority w:val="37"/>
    <w:unhideWhenUsed/>
    <w:rsid w:val="006D2AFD"/>
  </w:style>
  <w:style w:type="character" w:styleId="Emphasis">
    <w:name w:val="Emphasis"/>
    <w:basedOn w:val="DefaultParagraphFont"/>
    <w:uiPriority w:val="20"/>
    <w:qFormat/>
    <w:rsid w:val="006F5C40"/>
    <w:rPr>
      <w:i/>
      <w:iCs/>
    </w:rPr>
  </w:style>
  <w:style w:type="character" w:customStyle="1" w:styleId="apple-converted-space">
    <w:name w:val="apple-converted-space"/>
    <w:basedOn w:val="DefaultParagraphFont"/>
    <w:rsid w:val="006F5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30281">
      <w:bodyDiv w:val="1"/>
      <w:marLeft w:val="0"/>
      <w:marRight w:val="0"/>
      <w:marTop w:val="0"/>
      <w:marBottom w:val="0"/>
      <w:divBdr>
        <w:top w:val="none" w:sz="0" w:space="0" w:color="auto"/>
        <w:left w:val="none" w:sz="0" w:space="0" w:color="auto"/>
        <w:bottom w:val="none" w:sz="0" w:space="0" w:color="auto"/>
        <w:right w:val="none" w:sz="0" w:space="0" w:color="auto"/>
      </w:divBdr>
    </w:div>
    <w:div w:id="224802589">
      <w:bodyDiv w:val="1"/>
      <w:marLeft w:val="0"/>
      <w:marRight w:val="0"/>
      <w:marTop w:val="0"/>
      <w:marBottom w:val="0"/>
      <w:divBdr>
        <w:top w:val="none" w:sz="0" w:space="0" w:color="auto"/>
        <w:left w:val="none" w:sz="0" w:space="0" w:color="auto"/>
        <w:bottom w:val="none" w:sz="0" w:space="0" w:color="auto"/>
        <w:right w:val="none" w:sz="0" w:space="0" w:color="auto"/>
      </w:divBdr>
    </w:div>
    <w:div w:id="733548227">
      <w:bodyDiv w:val="1"/>
      <w:marLeft w:val="0"/>
      <w:marRight w:val="0"/>
      <w:marTop w:val="0"/>
      <w:marBottom w:val="0"/>
      <w:divBdr>
        <w:top w:val="none" w:sz="0" w:space="0" w:color="auto"/>
        <w:left w:val="none" w:sz="0" w:space="0" w:color="auto"/>
        <w:bottom w:val="none" w:sz="0" w:space="0" w:color="auto"/>
        <w:right w:val="none" w:sz="0" w:space="0" w:color="auto"/>
      </w:divBdr>
    </w:div>
    <w:div w:id="833495355">
      <w:bodyDiv w:val="1"/>
      <w:marLeft w:val="0"/>
      <w:marRight w:val="0"/>
      <w:marTop w:val="0"/>
      <w:marBottom w:val="0"/>
      <w:divBdr>
        <w:top w:val="none" w:sz="0" w:space="0" w:color="auto"/>
        <w:left w:val="none" w:sz="0" w:space="0" w:color="auto"/>
        <w:bottom w:val="none" w:sz="0" w:space="0" w:color="auto"/>
        <w:right w:val="none" w:sz="0" w:space="0" w:color="auto"/>
      </w:divBdr>
    </w:div>
    <w:div w:id="1328091447">
      <w:bodyDiv w:val="1"/>
      <w:marLeft w:val="0"/>
      <w:marRight w:val="0"/>
      <w:marTop w:val="0"/>
      <w:marBottom w:val="0"/>
      <w:divBdr>
        <w:top w:val="none" w:sz="0" w:space="0" w:color="auto"/>
        <w:left w:val="none" w:sz="0" w:space="0" w:color="auto"/>
        <w:bottom w:val="none" w:sz="0" w:space="0" w:color="auto"/>
        <w:right w:val="none" w:sz="0" w:space="0" w:color="auto"/>
      </w:divBdr>
    </w:div>
    <w:div w:id="1493910199">
      <w:bodyDiv w:val="1"/>
      <w:marLeft w:val="0"/>
      <w:marRight w:val="0"/>
      <w:marTop w:val="0"/>
      <w:marBottom w:val="0"/>
      <w:divBdr>
        <w:top w:val="none" w:sz="0" w:space="0" w:color="auto"/>
        <w:left w:val="none" w:sz="0" w:space="0" w:color="auto"/>
        <w:bottom w:val="none" w:sz="0" w:space="0" w:color="auto"/>
        <w:right w:val="none" w:sz="0" w:space="0" w:color="auto"/>
      </w:divBdr>
    </w:div>
    <w:div w:id="157771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ur-lex.europa.eu/legal-content/EN/TXT/PDF/?uri=CELEX:32022R2554&amp;from=F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bm.com/think/topics/digital-identit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eio25</b:Tag>
    <b:SourceType>InternetSite</b:SourceType>
    <b:Guid>{F577A948-8031-E24B-9071-6D015D92B645}</b:Guid>
    <b:Author>
      <b:Author>
        <b:NameList>
          <b:Person>
            <b:Last>eiopa.europa.eu</b:Last>
          </b:Person>
        </b:NameList>
      </b:Author>
    </b:Author>
    <b:Title>eiopa.europa.eu</b:Title>
    <b:URL>https://www.eiopa.europa.eu/digital-operational-resilience-act-dora_en</b:URL>
    <b:Year>2025</b:Year>
    <b:YearAccessed>2026</b:YearAccessed>
    <b:MonthAccessed>01</b:MonthAccessed>
    <b:DayAccessed>09</b:DayAccessed>
    <b:RefOrder>1</b:RefOrder>
  </b:Source>
  <b:Source>
    <b:Tag>Ovh26</b:Tag>
    <b:SourceType>InternetSite</b:SourceType>
    <b:Guid>{5FCDE656-F5C6-C44C-9890-66412480552A}</b:Guid>
    <b:Author>
      <b:Author>
        <b:NameList>
          <b:Person>
            <b:Last>Ovhvloud</b:Last>
          </b:Person>
        </b:NameList>
      </b:Author>
    </b:Author>
    <b:Title>us.ovhcloud.com</b:Title>
    <b:URL>https://us.ovhcloud.com/public-cloud/cloud-computing/iaas-paas-saas/saas/?at_medium=pmax&amp;at_platform=x&amp;at_campaign=AdWords&amp;at_creation=pmax_EC_uk_en_GB_multi_multi_tofu-prospecting-brand_offsv_conversion(tofu_prospecting)&amp;at_variant=&amp;at_network=&amp;at_term=&amp;</b:URL>
    <b:YearAccessed>2026</b:YearAccessed>
    <b:MonthAccessed>01</b:MonthAccessed>
    <b:DayAccessed>13</b:DayAccessed>
    <b:RefOrder>2</b:RefOrder>
  </b:Source>
  <b:Source>
    <b:Tag>Nat26</b:Tag>
    <b:SourceType>InternetSite</b:SourceType>
    <b:Guid>{364093A1-EC36-A946-BA69-5D1C8B33F732}</b:Guid>
    <b:Author>
      <b:Author>
        <b:NameList>
          <b:Person>
            <b:Last>Centre</b:Last>
            <b:First>National</b:First>
            <b:Middle>cyber security</b:Middle>
          </b:Person>
        </b:NameList>
      </b:Author>
    </b:Author>
    <b:Title>ncsc.gov.uk</b:Title>
    <b:URL>https://www.ncsc.gov.uk/collection/device-security-guidance/bring-your-own-device</b:URL>
    <b:YearAccessed>2026</b:YearAccessed>
    <b:MonthAccessed>01</b:MonthAccessed>
    <b:DayAccessed>11</b:DayAccessed>
    <b:RefOrder>3</b:RefOrder>
  </b:Source>
  <b:Source>
    <b:Tag>Mic26</b:Tag>
    <b:SourceType>InternetSite</b:SourceType>
    <b:Guid>{CA476C8D-18FD-D84E-BDD5-F4F919C18C68}</b:Guid>
    <b:Author>
      <b:Author>
        <b:NameList>
          <b:Person>
            <b:Last>Microsoft</b:Last>
          </b:Person>
        </b:NameList>
      </b:Author>
    </b:Author>
    <b:Title>microsoft.com</b:Title>
    <b:URL>https://www.microsoft.com/en-gb/security/business/security-101/what-is-cspm</b:URL>
    <b:YearAccessed>2026</b:YearAccessed>
    <b:MonthAccessed>01</b:MonthAccessed>
    <b:DayAccessed>12</b:DayAccessed>
    <b:RefOrder>4</b:RefOrder>
  </b:Source>
  <b:Source>
    <b:Tag>Har13</b:Tag>
    <b:SourceType>JournalArticle</b:SourceType>
    <b:Guid>{82D198D8-4E75-8E4B-A967-F51689CC126F}</b:Guid>
    <b:Title>Endpoint detection and response using machine learning</b:Title>
    <b:Year>2013</b:Year>
    <b:Author>
      <b:Author>
        <b:NameList>
          <b:Person>
            <b:Last>Harmionee Kaur1</b:Last>
            <b:First>Dr</b:First>
            <b:Middle>Richa Tiwari2</b:Middle>
          </b:Person>
        </b:NameList>
      </b:Author>
    </b:Author>
    <b:JournalName>Journal of Physics: Conference Series</b:JournalName>
    <b:Volume>2062</b:Volume>
    <b:Issue>01</b:Issue>
    <b:RefOrder>5</b:RefOrder>
  </b:Source>
  <b:Source>
    <b:Tag>For26</b:Tag>
    <b:SourceType>InternetSite</b:SourceType>
    <b:Guid>{BC250603-395F-7941-BAF7-E4A7CC959C36}</b:Guid>
    <b:Title>fortinet.com</b:Title>
    <b:Author>
      <b:Author>
        <b:NameList>
          <b:Person>
            <b:Last>Fortinet</b:Last>
          </b:Person>
        </b:NameList>
      </b:Author>
    </b:Author>
    <b:URL>https://www.fortinet.com/uk/resources/cyberglossary/what-is-soar</b:URL>
    <b:YearAccessed>2026</b:YearAccessed>
    <b:MonthAccessed>01</b:MonthAccessed>
    <b:DayAccessed>13</b:DayAccessed>
    <b:RefOrder>6</b:RefOrder>
  </b:Source>
  <b:Source>
    <b:Tag>Nat21</b:Tag>
    <b:SourceType>InternetSite</b:SourceType>
    <b:Guid>{49B41FA2-8C08-E74A-B2D8-A16B6263F840}</b:Guid>
    <b:Author>
      <b:Author>
        <b:NameList>
          <b:Person>
            <b:Last>Centre</b:Last>
            <b:First>National</b:First>
            <b:Middle>cyber security</b:Middle>
          </b:Person>
        </b:NameList>
      </b:Author>
    </b:Author>
    <b:Title>ncsc.gov.uk</b:Title>
    <b:URL>https://www.ncsc.gov.uk/collection/zero-trust/architecture-design-principles</b:URL>
    <b:Year>2021</b:Year>
    <b:Month>01</b:Month>
    <b:Day>16</b:Day>
    <b:YearAccessed>2025</b:YearAccessed>
    <b:MonthAccessed>01</b:MonthAccessed>
    <b:DayAccessed>02</b:DayAccessed>
    <b:RefOrder>1</b:RefOrder>
  </b:Source>
  <b:Source>
    <b:Tag>Pal25</b:Tag>
    <b:SourceType>InternetSite</b:SourceType>
    <b:Guid>{E65293B0-8371-5642-BF5A-4279E2FF6398}</b:Guid>
    <b:Author>
      <b:Author>
        <b:NameList>
          <b:Person>
            <b:Last>Networks</b:Last>
            <b:First>Paloalto</b:First>
          </b:Person>
        </b:NameList>
      </b:Author>
    </b:Author>
    <b:Title>PaloaltoNetworks.com</b:Title>
    <b:URL>https://www.paloaltonetworks.com/cyberpedia/what-is-the-principle-of-least-privilege</b:URL>
    <b:YearAccessed>2025</b:YearAccessed>
    <b:MonthAccessed>01</b:MonthAccessed>
    <b:DayAccessed>03</b:DayAccessed>
    <b:RefOrder>2</b:RefOrder>
  </b:Source>
  <b:Source>
    <b:Tag>DrT23</b:Tag>
    <b:SourceType>InternetSite</b:SourceType>
    <b:Guid>{8FDD60B9-745E-2440-A568-720AD8A50AAA}</b:Guid>
    <b:Author>
      <b:Author>
        <b:NameList>
          <b:Person>
            <b:Last>Vaj</b:Last>
            <b:First>Dr</b:First>
            <b:Middle>Titya</b:Middle>
          </b:Person>
        </b:NameList>
      </b:Author>
    </b:Author>
    <b:Title>vtiya.medium.com</b:Title>
    <b:URL>https://vtiya.medium.com/what-does-perimeter-mean-in-the-network-b1f76e21e3f9</b:URL>
    <b:Year>2023</b:Year>
    <b:Month>10</b:Month>
    <b:Day>06</b:Day>
    <b:YearAccessed>2025</b:YearAccessed>
    <b:MonthAccessed>01</b:MonthAccessed>
    <b:DayAccessed>06</b:DayAccessed>
    <b:RefOrder>3</b:RefOrder>
  </b:Source>
  <b:Source>
    <b:Tag>FCA23</b:Tag>
    <b:SourceType>InternetSite</b:SourceType>
    <b:Guid>{48074B13-EEF3-9D47-988C-EFCB6DE23B28}</b:Guid>
    <b:Author>
      <b:Author>
        <b:NameList>
          <b:Person>
            <b:Last>FCA</b:Last>
          </b:Person>
        </b:NameList>
      </b:Author>
    </b:Author>
    <b:Title>fca.org.uk</b:Title>
    <b:URL>https://www.fca.org.uk/news/press-releases/equifax-ltd-fine-cyber-security-breach</b:URL>
    <b:Year>2023</b:Year>
    <b:Month>10</b:Month>
    <b:Day>13</b:Day>
    <b:YearAccessed>2025</b:YearAccessed>
    <b:MonthAccessed>01</b:MonthAccessed>
    <b:DayAccessed>07</b:DayAccessed>
    <b:RefOrder>4</b:RefOrder>
  </b:Source>
  <b:Source>
    <b:Tag>Mat25</b:Tag>
    <b:SourceType>InternetSite</b:SourceType>
    <b:Guid>{426FA658-913E-E741-B104-95644F9EC281}</b:Guid>
    <b:Author>
      <b:Author>
        <b:NameList>
          <b:Person>
            <b:Last>Matthew Kosinski</b:Last>
            <b:First>Amber</b:First>
            <b:Middle>Forrest , jim Holdsworth</b:Middle>
          </b:Person>
        </b:NameList>
      </b:Author>
    </b:Author>
    <b:Title>ibm.com</b:Title>
    <b:URL>https://www.ibm.com/think/topics/multi-factor-authentication</b:URL>
    <b:YearAccessed>2025</b:YearAccessed>
    <b:MonthAccessed>01</b:MonthAccessed>
    <b:DayAccessed>07</b:DayAccessed>
    <b:RefOrder>5</b:RefOrder>
  </b:Source>
</b:Sources>
</file>

<file path=customXml/itemProps1.xml><?xml version="1.0" encoding="utf-8"?>
<ds:datastoreItem xmlns:ds="http://schemas.openxmlformats.org/officeDocument/2006/customXml" ds:itemID="{7EFF5D77-D45C-4644-8CE1-E5D7C629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6835</Words>
  <Characters>38962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dc:creator>
  <cp:keywords/>
  <dc:description/>
  <cp:lastModifiedBy>sanwar ahmed</cp:lastModifiedBy>
  <cp:revision>2</cp:revision>
  <dcterms:created xsi:type="dcterms:W3CDTF">2026-01-19T13:52:00Z</dcterms:created>
  <dcterms:modified xsi:type="dcterms:W3CDTF">2026-01-19T13:52:00Z</dcterms:modified>
</cp:coreProperties>
</file>