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36D1D" w14:textId="77777777" w:rsidR="005765F5" w:rsidRDefault="005765F5" w:rsidP="00D723F5">
      <w:pPr>
        <w:spacing w:line="360" w:lineRule="auto"/>
        <w:ind w:left="720" w:firstLine="720"/>
        <w:rPr>
          <w:b/>
          <w:bCs/>
          <w:sz w:val="44"/>
          <w:szCs w:val="44"/>
          <w:lang w:val="en-GB"/>
        </w:rPr>
      </w:pPr>
    </w:p>
    <w:p w14:paraId="1D4A1F01" w14:textId="77777777" w:rsidR="005765F5" w:rsidRDefault="005765F5" w:rsidP="00D723F5">
      <w:pPr>
        <w:spacing w:line="360" w:lineRule="auto"/>
        <w:ind w:left="720" w:firstLine="720"/>
        <w:rPr>
          <w:b/>
          <w:bCs/>
          <w:sz w:val="44"/>
          <w:szCs w:val="44"/>
          <w:lang w:val="en-GB"/>
        </w:rPr>
      </w:pPr>
    </w:p>
    <w:p w14:paraId="49EDBFBC" w14:textId="5B1DB232" w:rsidR="00D723F5" w:rsidRPr="00D723F5" w:rsidRDefault="00D723F5" w:rsidP="00D723F5">
      <w:pPr>
        <w:spacing w:line="360" w:lineRule="auto"/>
        <w:ind w:left="720" w:firstLine="720"/>
        <w:rPr>
          <w:b/>
          <w:bCs/>
          <w:sz w:val="44"/>
          <w:szCs w:val="44"/>
          <w:lang w:val="en-GB"/>
        </w:rPr>
      </w:pPr>
      <w:r w:rsidRPr="00D723F5">
        <w:rPr>
          <w:b/>
          <w:bCs/>
          <w:sz w:val="44"/>
          <w:szCs w:val="44"/>
          <w:lang w:val="en-GB"/>
        </w:rPr>
        <w:t>Marketing plan SIX SENSES</w:t>
      </w:r>
    </w:p>
    <w:p w14:paraId="40E1604B" w14:textId="77777777" w:rsidR="00D723F5" w:rsidRPr="00D723F5" w:rsidRDefault="00D723F5" w:rsidP="00D723F5">
      <w:pPr>
        <w:spacing w:line="360" w:lineRule="auto"/>
        <w:ind w:left="720" w:firstLine="720"/>
        <w:rPr>
          <w:b/>
          <w:bCs/>
          <w:sz w:val="44"/>
          <w:szCs w:val="44"/>
          <w:lang w:val="en-GB"/>
        </w:rPr>
      </w:pPr>
      <w:r w:rsidRPr="00D723F5">
        <w:rPr>
          <w:b/>
          <w:bCs/>
          <w:sz w:val="44"/>
          <w:szCs w:val="44"/>
          <w:lang w:val="en-GB"/>
        </w:rPr>
        <w:t xml:space="preserve">    </w:t>
      </w:r>
    </w:p>
    <w:p w14:paraId="213804A6" w14:textId="77777777" w:rsidR="00D723F5" w:rsidRPr="00D723F5" w:rsidRDefault="00D723F5" w:rsidP="00D723F5">
      <w:pPr>
        <w:spacing w:line="360" w:lineRule="auto"/>
        <w:ind w:left="720" w:firstLine="720"/>
        <w:rPr>
          <w:b/>
          <w:bCs/>
          <w:sz w:val="44"/>
          <w:szCs w:val="44"/>
          <w:lang w:val="en-GB"/>
        </w:rPr>
      </w:pPr>
    </w:p>
    <w:p w14:paraId="7D172141" w14:textId="77777777" w:rsidR="00D723F5" w:rsidRPr="00D723F5" w:rsidRDefault="00D723F5" w:rsidP="00D723F5">
      <w:pPr>
        <w:spacing w:line="360" w:lineRule="auto"/>
        <w:rPr>
          <w:b/>
          <w:bCs/>
          <w:sz w:val="44"/>
          <w:szCs w:val="44"/>
          <w:lang w:val="en-GB"/>
        </w:rPr>
      </w:pPr>
      <w:r w:rsidRPr="00D723F5">
        <w:rPr>
          <w:b/>
          <w:bCs/>
          <w:sz w:val="44"/>
          <w:szCs w:val="44"/>
          <w:lang w:val="en-GB"/>
        </w:rPr>
        <w:t>Student: Ioana Alexandra Varlan</w:t>
      </w:r>
    </w:p>
    <w:p w14:paraId="7B63A95B" w14:textId="77777777" w:rsidR="00D723F5" w:rsidRPr="00D723F5" w:rsidRDefault="00D723F5" w:rsidP="00D723F5">
      <w:pPr>
        <w:spacing w:line="360" w:lineRule="auto"/>
        <w:rPr>
          <w:b/>
          <w:bCs/>
          <w:sz w:val="44"/>
          <w:szCs w:val="44"/>
          <w:lang w:val="en-GB"/>
        </w:rPr>
      </w:pPr>
      <w:r w:rsidRPr="00D723F5">
        <w:rPr>
          <w:b/>
          <w:bCs/>
          <w:sz w:val="44"/>
          <w:szCs w:val="44"/>
          <w:lang w:val="en-GB"/>
        </w:rPr>
        <w:t>Student number: 2219850</w:t>
      </w:r>
    </w:p>
    <w:p w14:paraId="3964F3E2" w14:textId="77777777" w:rsidR="00D723F5" w:rsidRPr="00D723F5" w:rsidRDefault="00D723F5" w:rsidP="00D723F5">
      <w:pPr>
        <w:spacing w:line="360" w:lineRule="auto"/>
        <w:rPr>
          <w:b/>
          <w:bCs/>
          <w:sz w:val="44"/>
          <w:szCs w:val="44"/>
          <w:lang w:val="en-GB"/>
        </w:rPr>
      </w:pPr>
      <w:r w:rsidRPr="00D723F5">
        <w:rPr>
          <w:b/>
          <w:bCs/>
          <w:sz w:val="44"/>
          <w:szCs w:val="44"/>
          <w:lang w:val="en-GB"/>
        </w:rPr>
        <w:t>Lecturer: Scott James</w:t>
      </w:r>
    </w:p>
    <w:p w14:paraId="70ECE743" w14:textId="77777777" w:rsidR="00D723F5" w:rsidRPr="00D723F5" w:rsidRDefault="00D723F5" w:rsidP="00D723F5">
      <w:pPr>
        <w:spacing w:line="360" w:lineRule="auto"/>
        <w:ind w:left="720" w:firstLine="720"/>
        <w:rPr>
          <w:b/>
          <w:bCs/>
          <w:sz w:val="44"/>
          <w:szCs w:val="44"/>
          <w:lang w:val="en-GB"/>
        </w:rPr>
      </w:pPr>
    </w:p>
    <w:p w14:paraId="4B70DE17" w14:textId="77777777" w:rsidR="00D723F5" w:rsidRPr="00D723F5" w:rsidRDefault="00D723F5" w:rsidP="00D723F5">
      <w:pPr>
        <w:spacing w:line="360" w:lineRule="auto"/>
        <w:ind w:left="720" w:firstLine="720"/>
        <w:rPr>
          <w:b/>
          <w:bCs/>
          <w:sz w:val="44"/>
          <w:szCs w:val="44"/>
          <w:lang w:val="en-GB"/>
        </w:rPr>
      </w:pPr>
    </w:p>
    <w:p w14:paraId="4404EFCC" w14:textId="77777777" w:rsidR="00D723F5" w:rsidRPr="00D723F5" w:rsidRDefault="00D723F5" w:rsidP="00D723F5">
      <w:pPr>
        <w:spacing w:line="360" w:lineRule="auto"/>
        <w:ind w:left="720" w:firstLine="720"/>
        <w:rPr>
          <w:b/>
          <w:bCs/>
          <w:sz w:val="44"/>
          <w:szCs w:val="44"/>
          <w:lang w:val="en-GB"/>
        </w:rPr>
      </w:pPr>
    </w:p>
    <w:p w14:paraId="0C703DFA" w14:textId="77777777" w:rsidR="00D723F5" w:rsidRPr="00D723F5" w:rsidRDefault="00D723F5" w:rsidP="00D723F5">
      <w:pPr>
        <w:spacing w:line="360" w:lineRule="auto"/>
        <w:ind w:left="720" w:firstLine="720"/>
        <w:rPr>
          <w:b/>
          <w:bCs/>
          <w:sz w:val="44"/>
          <w:szCs w:val="44"/>
          <w:lang w:val="en-GB"/>
        </w:rPr>
      </w:pPr>
    </w:p>
    <w:p w14:paraId="490663A1" w14:textId="77777777" w:rsidR="00D723F5" w:rsidRPr="00D723F5" w:rsidRDefault="00D723F5" w:rsidP="00D723F5">
      <w:pPr>
        <w:spacing w:line="360" w:lineRule="auto"/>
        <w:ind w:left="720" w:firstLine="720"/>
        <w:rPr>
          <w:b/>
          <w:bCs/>
          <w:sz w:val="44"/>
          <w:szCs w:val="44"/>
          <w:lang w:val="en-GB"/>
        </w:rPr>
      </w:pPr>
    </w:p>
    <w:p w14:paraId="15290017" w14:textId="77777777" w:rsidR="00D723F5" w:rsidRPr="00D723F5" w:rsidRDefault="00D723F5" w:rsidP="00D723F5">
      <w:pPr>
        <w:spacing w:line="360" w:lineRule="auto"/>
        <w:ind w:left="720" w:firstLine="720"/>
        <w:rPr>
          <w:b/>
          <w:bCs/>
          <w:sz w:val="44"/>
          <w:szCs w:val="44"/>
          <w:lang w:val="en-GB"/>
        </w:rPr>
      </w:pPr>
    </w:p>
    <w:p w14:paraId="60F53BB5" w14:textId="77777777" w:rsidR="00D723F5" w:rsidRPr="00D723F5" w:rsidRDefault="00D723F5" w:rsidP="00D723F5">
      <w:pPr>
        <w:spacing w:line="360" w:lineRule="auto"/>
        <w:ind w:left="720" w:firstLine="720"/>
        <w:rPr>
          <w:b/>
          <w:bCs/>
          <w:sz w:val="44"/>
          <w:szCs w:val="44"/>
          <w:lang w:val="en-GB"/>
        </w:rPr>
      </w:pPr>
    </w:p>
    <w:p w14:paraId="3B00884A" w14:textId="77777777" w:rsidR="00D723F5" w:rsidRPr="00D723F5" w:rsidRDefault="00D723F5" w:rsidP="00D723F5">
      <w:pPr>
        <w:spacing w:line="360" w:lineRule="auto"/>
        <w:ind w:left="720" w:firstLine="720"/>
        <w:rPr>
          <w:b/>
          <w:bCs/>
          <w:sz w:val="44"/>
          <w:szCs w:val="44"/>
          <w:lang w:val="en-GB"/>
        </w:rPr>
      </w:pPr>
    </w:p>
    <w:sdt>
      <w:sdtPr>
        <w:rPr>
          <w:rFonts w:ascii="Times New Roman" w:hAnsi="Times New Roman" w:cs="Times New Roman"/>
          <w:sz w:val="24"/>
          <w:szCs w:val="24"/>
        </w:rPr>
        <w:id w:val="160672151"/>
        <w:docPartObj>
          <w:docPartGallery w:val="Table of Contents"/>
          <w:docPartUnique/>
        </w:docPartObj>
      </w:sdtPr>
      <w:sdtEndPr>
        <w:rPr>
          <w:b/>
          <w:bCs/>
          <w:noProof/>
          <w:lang w:val="en-GB"/>
        </w:rPr>
      </w:sdtEndPr>
      <w:sdtContent>
        <w:p w14:paraId="1E794A30" w14:textId="77777777" w:rsidR="00D723F5" w:rsidRPr="00D723F5" w:rsidRDefault="00D723F5" w:rsidP="00D723F5">
          <w:pPr>
            <w:keepNext/>
            <w:keepLines/>
            <w:spacing w:after="0" w:line="360" w:lineRule="auto"/>
            <w:jc w:val="center"/>
            <w:rPr>
              <w:rFonts w:ascii="Times New Roman" w:eastAsiaTheme="majorEastAsia" w:hAnsi="Times New Roman" w:cs="Times New Roman"/>
              <w:b/>
              <w:bCs/>
              <w:kern w:val="0"/>
              <w:sz w:val="24"/>
              <w:szCs w:val="24"/>
              <w14:ligatures w14:val="none"/>
            </w:rPr>
          </w:pPr>
          <w:r w:rsidRPr="00D723F5">
            <w:rPr>
              <w:rFonts w:ascii="Times New Roman" w:eastAsiaTheme="majorEastAsia" w:hAnsi="Times New Roman" w:cs="Times New Roman"/>
              <w:b/>
              <w:bCs/>
              <w:kern w:val="0"/>
              <w:sz w:val="24"/>
              <w:szCs w:val="24"/>
              <w14:ligatures w14:val="none"/>
            </w:rPr>
            <w:t>Table of Contents</w:t>
          </w:r>
        </w:p>
        <w:p w14:paraId="2E1FDBF8" w14:textId="77777777" w:rsidR="00D723F5" w:rsidRPr="00D723F5" w:rsidRDefault="00D723F5" w:rsidP="00D723F5">
          <w:pPr>
            <w:spacing w:after="0" w:line="360" w:lineRule="auto"/>
            <w:rPr>
              <w:rFonts w:ascii="Times New Roman" w:hAnsi="Times New Roman" w:cs="Times New Roman"/>
              <w:sz w:val="24"/>
              <w:szCs w:val="24"/>
              <w:lang w:val="en-GB"/>
            </w:rPr>
          </w:pPr>
        </w:p>
        <w:p w14:paraId="17468C58" w14:textId="77777777" w:rsidR="00D723F5" w:rsidRPr="00D723F5" w:rsidRDefault="00D723F5" w:rsidP="00D723F5">
          <w:pPr>
            <w:tabs>
              <w:tab w:val="right" w:leader="dot" w:pos="9350"/>
            </w:tabs>
            <w:spacing w:after="0" w:line="360" w:lineRule="auto"/>
            <w:rPr>
              <w:rFonts w:ascii="Times New Roman" w:hAnsi="Times New Roman" w:cs="Times New Roman"/>
              <w:noProof/>
              <w:sz w:val="24"/>
              <w:szCs w:val="24"/>
            </w:rPr>
          </w:pPr>
          <w:r w:rsidRPr="00D723F5">
            <w:rPr>
              <w:rFonts w:ascii="Times New Roman" w:hAnsi="Times New Roman" w:cs="Times New Roman"/>
              <w:sz w:val="24"/>
              <w:szCs w:val="24"/>
            </w:rPr>
            <w:fldChar w:fldCharType="begin"/>
          </w:r>
          <w:r w:rsidRPr="00D723F5">
            <w:rPr>
              <w:rFonts w:ascii="Times New Roman" w:hAnsi="Times New Roman" w:cs="Times New Roman"/>
              <w:sz w:val="24"/>
              <w:szCs w:val="24"/>
            </w:rPr>
            <w:instrText xml:space="preserve"> TOC \o "1-3" \h \z \u </w:instrText>
          </w:r>
          <w:r w:rsidRPr="00D723F5">
            <w:rPr>
              <w:rFonts w:ascii="Times New Roman" w:hAnsi="Times New Roman" w:cs="Times New Roman"/>
              <w:sz w:val="24"/>
              <w:szCs w:val="24"/>
            </w:rPr>
            <w:fldChar w:fldCharType="separate"/>
          </w:r>
          <w:hyperlink w:anchor="_Toc133853571" w:history="1">
            <w:r w:rsidRPr="00D723F5">
              <w:rPr>
                <w:rFonts w:ascii="Times New Roman" w:hAnsi="Times New Roman" w:cs="Times New Roman"/>
                <w:noProof/>
                <w:color w:val="0563C1" w:themeColor="hyperlink"/>
                <w:sz w:val="24"/>
                <w:szCs w:val="24"/>
                <w:u w:val="single"/>
              </w:rPr>
              <w:t>Introduction</w:t>
            </w:r>
            <w:r w:rsidRPr="00D723F5">
              <w:rPr>
                <w:rFonts w:ascii="Times New Roman" w:hAnsi="Times New Roman" w:cs="Times New Roman"/>
                <w:noProof/>
                <w:webHidden/>
                <w:sz w:val="24"/>
                <w:szCs w:val="24"/>
              </w:rPr>
              <w:tab/>
            </w:r>
            <w:r w:rsidRPr="00D723F5">
              <w:rPr>
                <w:rFonts w:ascii="Times New Roman" w:hAnsi="Times New Roman" w:cs="Times New Roman"/>
                <w:noProof/>
                <w:webHidden/>
                <w:sz w:val="24"/>
                <w:szCs w:val="24"/>
              </w:rPr>
              <w:fldChar w:fldCharType="begin"/>
            </w:r>
            <w:r w:rsidRPr="00D723F5">
              <w:rPr>
                <w:rFonts w:ascii="Times New Roman" w:hAnsi="Times New Roman" w:cs="Times New Roman"/>
                <w:noProof/>
                <w:webHidden/>
                <w:sz w:val="24"/>
                <w:szCs w:val="24"/>
              </w:rPr>
              <w:instrText xml:space="preserve"> PAGEREF _Toc133853571 \h </w:instrText>
            </w:r>
            <w:r w:rsidRPr="00D723F5">
              <w:rPr>
                <w:rFonts w:ascii="Times New Roman" w:hAnsi="Times New Roman" w:cs="Times New Roman"/>
                <w:noProof/>
                <w:webHidden/>
                <w:sz w:val="24"/>
                <w:szCs w:val="24"/>
              </w:rPr>
            </w:r>
            <w:r w:rsidRPr="00D723F5">
              <w:rPr>
                <w:rFonts w:ascii="Times New Roman" w:hAnsi="Times New Roman" w:cs="Times New Roman"/>
                <w:noProof/>
                <w:webHidden/>
                <w:sz w:val="24"/>
                <w:szCs w:val="24"/>
              </w:rPr>
              <w:fldChar w:fldCharType="separate"/>
            </w:r>
            <w:r w:rsidRPr="00D723F5">
              <w:rPr>
                <w:rFonts w:ascii="Times New Roman" w:hAnsi="Times New Roman" w:cs="Times New Roman"/>
                <w:noProof/>
                <w:webHidden/>
                <w:sz w:val="24"/>
                <w:szCs w:val="24"/>
              </w:rPr>
              <w:t>3</w:t>
            </w:r>
            <w:r w:rsidRPr="00D723F5">
              <w:rPr>
                <w:rFonts w:ascii="Times New Roman" w:hAnsi="Times New Roman" w:cs="Times New Roman"/>
                <w:noProof/>
                <w:webHidden/>
                <w:sz w:val="24"/>
                <w:szCs w:val="24"/>
              </w:rPr>
              <w:fldChar w:fldCharType="end"/>
            </w:r>
          </w:hyperlink>
        </w:p>
        <w:p w14:paraId="0882B7E1" w14:textId="77777777" w:rsidR="00D723F5" w:rsidRPr="00D723F5" w:rsidRDefault="00D723F5" w:rsidP="00D723F5">
          <w:pPr>
            <w:tabs>
              <w:tab w:val="right" w:leader="dot" w:pos="9350"/>
            </w:tabs>
            <w:spacing w:after="0" w:line="360" w:lineRule="auto"/>
            <w:rPr>
              <w:rFonts w:ascii="Times New Roman" w:hAnsi="Times New Roman" w:cs="Times New Roman"/>
              <w:noProof/>
              <w:sz w:val="24"/>
              <w:szCs w:val="24"/>
            </w:rPr>
          </w:pPr>
          <w:hyperlink w:anchor="_Toc133853572" w:history="1">
            <w:r w:rsidRPr="00D723F5">
              <w:rPr>
                <w:rFonts w:ascii="Times New Roman" w:hAnsi="Times New Roman" w:cs="Times New Roman"/>
                <w:noProof/>
                <w:color w:val="0563C1" w:themeColor="hyperlink"/>
                <w:sz w:val="24"/>
                <w:szCs w:val="24"/>
                <w:u w:val="single"/>
              </w:rPr>
              <w:t>Situation Analysis</w:t>
            </w:r>
            <w:r w:rsidRPr="00D723F5">
              <w:rPr>
                <w:rFonts w:ascii="Times New Roman" w:hAnsi="Times New Roman" w:cs="Times New Roman"/>
                <w:noProof/>
                <w:webHidden/>
                <w:sz w:val="24"/>
                <w:szCs w:val="24"/>
              </w:rPr>
              <w:tab/>
            </w:r>
            <w:r w:rsidRPr="00D723F5">
              <w:rPr>
                <w:rFonts w:ascii="Times New Roman" w:hAnsi="Times New Roman" w:cs="Times New Roman"/>
                <w:noProof/>
                <w:webHidden/>
                <w:sz w:val="24"/>
                <w:szCs w:val="24"/>
              </w:rPr>
              <w:fldChar w:fldCharType="begin"/>
            </w:r>
            <w:r w:rsidRPr="00D723F5">
              <w:rPr>
                <w:rFonts w:ascii="Times New Roman" w:hAnsi="Times New Roman" w:cs="Times New Roman"/>
                <w:noProof/>
                <w:webHidden/>
                <w:sz w:val="24"/>
                <w:szCs w:val="24"/>
              </w:rPr>
              <w:instrText xml:space="preserve"> PAGEREF _Toc133853572 \h </w:instrText>
            </w:r>
            <w:r w:rsidRPr="00D723F5">
              <w:rPr>
                <w:rFonts w:ascii="Times New Roman" w:hAnsi="Times New Roman" w:cs="Times New Roman"/>
                <w:noProof/>
                <w:webHidden/>
                <w:sz w:val="24"/>
                <w:szCs w:val="24"/>
              </w:rPr>
            </w:r>
            <w:r w:rsidRPr="00D723F5">
              <w:rPr>
                <w:rFonts w:ascii="Times New Roman" w:hAnsi="Times New Roman" w:cs="Times New Roman"/>
                <w:noProof/>
                <w:webHidden/>
                <w:sz w:val="24"/>
                <w:szCs w:val="24"/>
              </w:rPr>
              <w:fldChar w:fldCharType="separate"/>
            </w:r>
            <w:r w:rsidRPr="00D723F5">
              <w:rPr>
                <w:rFonts w:ascii="Times New Roman" w:hAnsi="Times New Roman" w:cs="Times New Roman"/>
                <w:noProof/>
                <w:webHidden/>
                <w:sz w:val="24"/>
                <w:szCs w:val="24"/>
              </w:rPr>
              <w:t>3</w:t>
            </w:r>
            <w:r w:rsidRPr="00D723F5">
              <w:rPr>
                <w:rFonts w:ascii="Times New Roman" w:hAnsi="Times New Roman" w:cs="Times New Roman"/>
                <w:noProof/>
                <w:webHidden/>
                <w:sz w:val="24"/>
                <w:szCs w:val="24"/>
              </w:rPr>
              <w:fldChar w:fldCharType="end"/>
            </w:r>
          </w:hyperlink>
        </w:p>
        <w:p w14:paraId="19D4F727" w14:textId="77777777" w:rsidR="00D723F5" w:rsidRPr="00D723F5" w:rsidRDefault="00D723F5" w:rsidP="00D723F5">
          <w:pPr>
            <w:tabs>
              <w:tab w:val="right" w:leader="dot" w:pos="9350"/>
            </w:tabs>
            <w:spacing w:after="0" w:line="360" w:lineRule="auto"/>
            <w:ind w:left="220"/>
            <w:rPr>
              <w:rFonts w:ascii="Times New Roman" w:hAnsi="Times New Roman" w:cs="Times New Roman"/>
              <w:noProof/>
              <w:sz w:val="24"/>
              <w:szCs w:val="24"/>
            </w:rPr>
          </w:pPr>
          <w:hyperlink w:anchor="_Toc133853573" w:history="1">
            <w:r w:rsidRPr="00D723F5">
              <w:rPr>
                <w:rFonts w:ascii="Times New Roman" w:hAnsi="Times New Roman" w:cs="Times New Roman"/>
                <w:noProof/>
                <w:color w:val="0563C1" w:themeColor="hyperlink"/>
                <w:sz w:val="24"/>
                <w:szCs w:val="24"/>
                <w:u w:val="single"/>
              </w:rPr>
              <w:t>Company (SWOT Analysis):</w:t>
            </w:r>
            <w:r w:rsidRPr="00D723F5">
              <w:rPr>
                <w:rFonts w:ascii="Times New Roman" w:hAnsi="Times New Roman" w:cs="Times New Roman"/>
                <w:noProof/>
                <w:webHidden/>
                <w:sz w:val="24"/>
                <w:szCs w:val="24"/>
              </w:rPr>
              <w:tab/>
            </w:r>
            <w:r w:rsidRPr="00D723F5">
              <w:rPr>
                <w:rFonts w:ascii="Times New Roman" w:hAnsi="Times New Roman" w:cs="Times New Roman"/>
                <w:noProof/>
                <w:webHidden/>
                <w:sz w:val="24"/>
                <w:szCs w:val="24"/>
              </w:rPr>
              <w:fldChar w:fldCharType="begin"/>
            </w:r>
            <w:r w:rsidRPr="00D723F5">
              <w:rPr>
                <w:rFonts w:ascii="Times New Roman" w:hAnsi="Times New Roman" w:cs="Times New Roman"/>
                <w:noProof/>
                <w:webHidden/>
                <w:sz w:val="24"/>
                <w:szCs w:val="24"/>
              </w:rPr>
              <w:instrText xml:space="preserve"> PAGEREF _Toc133853573 \h </w:instrText>
            </w:r>
            <w:r w:rsidRPr="00D723F5">
              <w:rPr>
                <w:rFonts w:ascii="Times New Roman" w:hAnsi="Times New Roman" w:cs="Times New Roman"/>
                <w:noProof/>
                <w:webHidden/>
                <w:sz w:val="24"/>
                <w:szCs w:val="24"/>
              </w:rPr>
            </w:r>
            <w:r w:rsidRPr="00D723F5">
              <w:rPr>
                <w:rFonts w:ascii="Times New Roman" w:hAnsi="Times New Roman" w:cs="Times New Roman"/>
                <w:noProof/>
                <w:webHidden/>
                <w:sz w:val="24"/>
                <w:szCs w:val="24"/>
              </w:rPr>
              <w:fldChar w:fldCharType="separate"/>
            </w:r>
            <w:r w:rsidRPr="00D723F5">
              <w:rPr>
                <w:rFonts w:ascii="Times New Roman" w:hAnsi="Times New Roman" w:cs="Times New Roman"/>
                <w:noProof/>
                <w:webHidden/>
                <w:sz w:val="24"/>
                <w:szCs w:val="24"/>
              </w:rPr>
              <w:t>3</w:t>
            </w:r>
            <w:r w:rsidRPr="00D723F5">
              <w:rPr>
                <w:rFonts w:ascii="Times New Roman" w:hAnsi="Times New Roman" w:cs="Times New Roman"/>
                <w:noProof/>
                <w:webHidden/>
                <w:sz w:val="24"/>
                <w:szCs w:val="24"/>
              </w:rPr>
              <w:fldChar w:fldCharType="end"/>
            </w:r>
          </w:hyperlink>
        </w:p>
        <w:p w14:paraId="1A1A406D" w14:textId="77777777" w:rsidR="00D723F5" w:rsidRPr="00D723F5" w:rsidRDefault="00D723F5" w:rsidP="00D723F5">
          <w:pPr>
            <w:tabs>
              <w:tab w:val="right" w:leader="dot" w:pos="9350"/>
            </w:tabs>
            <w:spacing w:after="0" w:line="360" w:lineRule="auto"/>
            <w:ind w:left="220"/>
            <w:rPr>
              <w:rFonts w:ascii="Times New Roman" w:hAnsi="Times New Roman" w:cs="Times New Roman"/>
              <w:noProof/>
              <w:sz w:val="24"/>
              <w:szCs w:val="24"/>
            </w:rPr>
          </w:pPr>
          <w:hyperlink w:anchor="_Toc133853574" w:history="1">
            <w:r w:rsidRPr="00D723F5">
              <w:rPr>
                <w:rFonts w:ascii="Times New Roman" w:hAnsi="Times New Roman" w:cs="Times New Roman"/>
                <w:noProof/>
                <w:color w:val="0563C1" w:themeColor="hyperlink"/>
                <w:sz w:val="24"/>
                <w:szCs w:val="24"/>
                <w:u w:val="single"/>
              </w:rPr>
              <w:t>Customers (Segmentation and Targeting):</w:t>
            </w:r>
            <w:r w:rsidRPr="00D723F5">
              <w:rPr>
                <w:rFonts w:ascii="Times New Roman" w:hAnsi="Times New Roman" w:cs="Times New Roman"/>
                <w:noProof/>
                <w:webHidden/>
                <w:sz w:val="24"/>
                <w:szCs w:val="24"/>
              </w:rPr>
              <w:tab/>
            </w:r>
            <w:r w:rsidRPr="00D723F5">
              <w:rPr>
                <w:rFonts w:ascii="Times New Roman" w:hAnsi="Times New Roman" w:cs="Times New Roman"/>
                <w:noProof/>
                <w:webHidden/>
                <w:sz w:val="24"/>
                <w:szCs w:val="24"/>
              </w:rPr>
              <w:fldChar w:fldCharType="begin"/>
            </w:r>
            <w:r w:rsidRPr="00D723F5">
              <w:rPr>
                <w:rFonts w:ascii="Times New Roman" w:hAnsi="Times New Roman" w:cs="Times New Roman"/>
                <w:noProof/>
                <w:webHidden/>
                <w:sz w:val="24"/>
                <w:szCs w:val="24"/>
              </w:rPr>
              <w:instrText xml:space="preserve"> PAGEREF _Toc133853574 \h </w:instrText>
            </w:r>
            <w:r w:rsidRPr="00D723F5">
              <w:rPr>
                <w:rFonts w:ascii="Times New Roman" w:hAnsi="Times New Roman" w:cs="Times New Roman"/>
                <w:noProof/>
                <w:webHidden/>
                <w:sz w:val="24"/>
                <w:szCs w:val="24"/>
              </w:rPr>
            </w:r>
            <w:r w:rsidRPr="00D723F5">
              <w:rPr>
                <w:rFonts w:ascii="Times New Roman" w:hAnsi="Times New Roman" w:cs="Times New Roman"/>
                <w:noProof/>
                <w:webHidden/>
                <w:sz w:val="24"/>
                <w:szCs w:val="24"/>
              </w:rPr>
              <w:fldChar w:fldCharType="separate"/>
            </w:r>
            <w:r w:rsidRPr="00D723F5">
              <w:rPr>
                <w:rFonts w:ascii="Times New Roman" w:hAnsi="Times New Roman" w:cs="Times New Roman"/>
                <w:noProof/>
                <w:webHidden/>
                <w:sz w:val="24"/>
                <w:szCs w:val="24"/>
              </w:rPr>
              <w:t>3</w:t>
            </w:r>
            <w:r w:rsidRPr="00D723F5">
              <w:rPr>
                <w:rFonts w:ascii="Times New Roman" w:hAnsi="Times New Roman" w:cs="Times New Roman"/>
                <w:noProof/>
                <w:webHidden/>
                <w:sz w:val="24"/>
                <w:szCs w:val="24"/>
              </w:rPr>
              <w:fldChar w:fldCharType="end"/>
            </w:r>
          </w:hyperlink>
        </w:p>
        <w:p w14:paraId="7C266458" w14:textId="55B720A3" w:rsidR="00D723F5" w:rsidRPr="00D723F5" w:rsidRDefault="00D723F5" w:rsidP="00D723F5">
          <w:pPr>
            <w:tabs>
              <w:tab w:val="right" w:leader="dot" w:pos="9350"/>
            </w:tabs>
            <w:spacing w:after="0" w:line="360" w:lineRule="auto"/>
            <w:ind w:left="220"/>
            <w:rPr>
              <w:rFonts w:ascii="Times New Roman" w:hAnsi="Times New Roman" w:cs="Times New Roman"/>
              <w:noProof/>
              <w:sz w:val="24"/>
              <w:szCs w:val="24"/>
            </w:rPr>
          </w:pPr>
          <w:hyperlink w:anchor="_Toc133853575" w:history="1">
            <w:r w:rsidRPr="00D723F5">
              <w:rPr>
                <w:rFonts w:ascii="Times New Roman" w:hAnsi="Times New Roman" w:cs="Times New Roman"/>
                <w:noProof/>
                <w:color w:val="0563C1" w:themeColor="hyperlink"/>
                <w:sz w:val="24"/>
                <w:szCs w:val="24"/>
                <w:u w:val="single"/>
              </w:rPr>
              <w:t>Competitors (Perceptual Positioning Map, Bowman's Strategy Clock):</w:t>
            </w:r>
            <w:r w:rsidRPr="00D723F5">
              <w:rPr>
                <w:rFonts w:ascii="Times New Roman" w:hAnsi="Times New Roman" w:cs="Times New Roman"/>
                <w:noProof/>
                <w:webHidden/>
                <w:sz w:val="24"/>
                <w:szCs w:val="24"/>
              </w:rPr>
              <w:tab/>
            </w:r>
          </w:hyperlink>
          <w:r w:rsidR="005765F5">
            <w:rPr>
              <w:rFonts w:ascii="Times New Roman" w:hAnsi="Times New Roman" w:cs="Times New Roman"/>
              <w:noProof/>
              <w:sz w:val="24"/>
              <w:szCs w:val="24"/>
            </w:rPr>
            <w:t>4</w:t>
          </w:r>
        </w:p>
        <w:p w14:paraId="67E4807F" w14:textId="6D6BE10F" w:rsidR="00D723F5" w:rsidRPr="00D723F5" w:rsidRDefault="00D723F5" w:rsidP="00D723F5">
          <w:pPr>
            <w:tabs>
              <w:tab w:val="right" w:leader="dot" w:pos="9350"/>
            </w:tabs>
            <w:spacing w:after="0" w:line="360" w:lineRule="auto"/>
            <w:ind w:left="220"/>
            <w:rPr>
              <w:rFonts w:ascii="Times New Roman" w:hAnsi="Times New Roman" w:cs="Times New Roman"/>
              <w:noProof/>
              <w:sz w:val="24"/>
              <w:szCs w:val="24"/>
            </w:rPr>
          </w:pPr>
          <w:hyperlink w:anchor="_Toc133853576" w:history="1">
            <w:r w:rsidRPr="00D723F5">
              <w:rPr>
                <w:rFonts w:ascii="Times New Roman" w:hAnsi="Times New Roman" w:cs="Times New Roman"/>
                <w:noProof/>
                <w:color w:val="0563C1" w:themeColor="hyperlink"/>
                <w:sz w:val="24"/>
                <w:szCs w:val="24"/>
                <w:u w:val="single"/>
              </w:rPr>
              <w:t>Collaborators (B2B Relationships, Partnerships, Franchises):</w:t>
            </w:r>
            <w:r w:rsidRPr="00D723F5">
              <w:rPr>
                <w:rFonts w:ascii="Times New Roman" w:hAnsi="Times New Roman" w:cs="Times New Roman"/>
                <w:noProof/>
                <w:webHidden/>
                <w:sz w:val="24"/>
                <w:szCs w:val="24"/>
              </w:rPr>
              <w:tab/>
            </w:r>
          </w:hyperlink>
          <w:r w:rsidR="005765F5">
            <w:rPr>
              <w:rFonts w:ascii="Times New Roman" w:hAnsi="Times New Roman" w:cs="Times New Roman"/>
              <w:noProof/>
              <w:sz w:val="24"/>
              <w:szCs w:val="24"/>
            </w:rPr>
            <w:t>5</w:t>
          </w:r>
        </w:p>
        <w:p w14:paraId="44228425" w14:textId="5EA5E01A" w:rsidR="00D723F5" w:rsidRPr="00D723F5" w:rsidRDefault="00D723F5" w:rsidP="00D723F5">
          <w:pPr>
            <w:tabs>
              <w:tab w:val="right" w:leader="dot" w:pos="9350"/>
            </w:tabs>
            <w:spacing w:after="0" w:line="360" w:lineRule="auto"/>
            <w:ind w:left="220"/>
            <w:rPr>
              <w:rFonts w:ascii="Times New Roman" w:hAnsi="Times New Roman" w:cs="Times New Roman"/>
              <w:noProof/>
              <w:sz w:val="24"/>
              <w:szCs w:val="24"/>
            </w:rPr>
          </w:pPr>
          <w:hyperlink w:anchor="_Toc133853577" w:history="1">
            <w:r w:rsidRPr="00D723F5">
              <w:rPr>
                <w:rFonts w:ascii="Times New Roman" w:hAnsi="Times New Roman" w:cs="Times New Roman"/>
                <w:noProof/>
                <w:color w:val="0563C1" w:themeColor="hyperlink"/>
                <w:sz w:val="24"/>
                <w:szCs w:val="24"/>
                <w:u w:val="single"/>
              </w:rPr>
              <w:t>Climate (PESTLE Analysis):</w:t>
            </w:r>
            <w:r w:rsidRPr="00D723F5">
              <w:rPr>
                <w:rFonts w:ascii="Times New Roman" w:hAnsi="Times New Roman" w:cs="Times New Roman"/>
                <w:noProof/>
                <w:webHidden/>
                <w:sz w:val="24"/>
                <w:szCs w:val="24"/>
              </w:rPr>
              <w:tab/>
            </w:r>
          </w:hyperlink>
          <w:r w:rsidR="005765F5">
            <w:rPr>
              <w:rFonts w:ascii="Times New Roman" w:hAnsi="Times New Roman" w:cs="Times New Roman"/>
              <w:noProof/>
              <w:sz w:val="24"/>
              <w:szCs w:val="24"/>
            </w:rPr>
            <w:t>5</w:t>
          </w:r>
        </w:p>
        <w:p w14:paraId="7B344A84" w14:textId="1C9335C4" w:rsidR="00D723F5" w:rsidRPr="00D723F5" w:rsidRDefault="00D723F5" w:rsidP="00D723F5">
          <w:pPr>
            <w:tabs>
              <w:tab w:val="right" w:leader="dot" w:pos="9350"/>
            </w:tabs>
            <w:spacing w:after="0" w:line="360" w:lineRule="auto"/>
            <w:ind w:left="220"/>
            <w:rPr>
              <w:rFonts w:ascii="Times New Roman" w:hAnsi="Times New Roman" w:cs="Times New Roman"/>
              <w:noProof/>
              <w:sz w:val="24"/>
              <w:szCs w:val="24"/>
            </w:rPr>
          </w:pPr>
          <w:hyperlink w:anchor="_Toc133853578" w:history="1">
            <w:r w:rsidRPr="00D723F5">
              <w:rPr>
                <w:rFonts w:ascii="Times New Roman" w:hAnsi="Times New Roman" w:cs="Times New Roman"/>
                <w:noProof/>
                <w:color w:val="0563C1" w:themeColor="hyperlink"/>
                <w:sz w:val="24"/>
                <w:szCs w:val="24"/>
                <w:u w:val="single"/>
              </w:rPr>
              <w:t>Marketing Mix:</w:t>
            </w:r>
            <w:r w:rsidRPr="00D723F5">
              <w:rPr>
                <w:rFonts w:ascii="Times New Roman" w:hAnsi="Times New Roman" w:cs="Times New Roman"/>
                <w:noProof/>
                <w:webHidden/>
                <w:sz w:val="24"/>
                <w:szCs w:val="24"/>
              </w:rPr>
              <w:tab/>
            </w:r>
          </w:hyperlink>
          <w:r w:rsidR="005765F5">
            <w:rPr>
              <w:rFonts w:ascii="Times New Roman" w:hAnsi="Times New Roman" w:cs="Times New Roman"/>
              <w:noProof/>
              <w:sz w:val="24"/>
              <w:szCs w:val="24"/>
            </w:rPr>
            <w:t>6</w:t>
          </w:r>
        </w:p>
        <w:p w14:paraId="201BAA4F" w14:textId="56825E64" w:rsidR="00D723F5" w:rsidRPr="00D723F5" w:rsidRDefault="00D723F5" w:rsidP="00D723F5">
          <w:pPr>
            <w:tabs>
              <w:tab w:val="right" w:leader="dot" w:pos="9350"/>
            </w:tabs>
            <w:spacing w:after="0" w:line="360" w:lineRule="auto"/>
            <w:rPr>
              <w:rFonts w:ascii="Times New Roman" w:hAnsi="Times New Roman" w:cs="Times New Roman"/>
              <w:noProof/>
              <w:sz w:val="24"/>
              <w:szCs w:val="24"/>
            </w:rPr>
          </w:pPr>
          <w:hyperlink w:anchor="_Toc133853579" w:history="1">
            <w:r w:rsidRPr="00D723F5">
              <w:rPr>
                <w:rFonts w:ascii="Times New Roman" w:hAnsi="Times New Roman" w:cs="Times New Roman"/>
                <w:noProof/>
                <w:color w:val="0563C1" w:themeColor="hyperlink"/>
                <w:sz w:val="24"/>
                <w:szCs w:val="24"/>
                <w:u w:val="single"/>
              </w:rPr>
              <w:t>Objectives</w:t>
            </w:r>
            <w:r w:rsidRPr="00D723F5">
              <w:rPr>
                <w:rFonts w:ascii="Times New Roman" w:hAnsi="Times New Roman" w:cs="Times New Roman"/>
                <w:noProof/>
                <w:webHidden/>
                <w:sz w:val="24"/>
                <w:szCs w:val="24"/>
              </w:rPr>
              <w:tab/>
            </w:r>
          </w:hyperlink>
          <w:r w:rsidR="005765F5">
            <w:rPr>
              <w:rFonts w:ascii="Times New Roman" w:hAnsi="Times New Roman" w:cs="Times New Roman"/>
              <w:noProof/>
              <w:sz w:val="24"/>
              <w:szCs w:val="24"/>
            </w:rPr>
            <w:t>7</w:t>
          </w:r>
        </w:p>
        <w:p w14:paraId="60615205" w14:textId="626C1963" w:rsidR="00D723F5" w:rsidRPr="00D723F5" w:rsidRDefault="00D723F5" w:rsidP="00D723F5">
          <w:pPr>
            <w:tabs>
              <w:tab w:val="right" w:leader="dot" w:pos="9350"/>
            </w:tabs>
            <w:spacing w:after="0" w:line="360" w:lineRule="auto"/>
            <w:rPr>
              <w:rFonts w:ascii="Times New Roman" w:hAnsi="Times New Roman" w:cs="Times New Roman"/>
              <w:noProof/>
              <w:sz w:val="24"/>
              <w:szCs w:val="24"/>
            </w:rPr>
          </w:pPr>
          <w:hyperlink w:anchor="_Toc133853580" w:history="1">
            <w:r w:rsidRPr="00D723F5">
              <w:rPr>
                <w:rFonts w:ascii="Times New Roman" w:hAnsi="Times New Roman" w:cs="Times New Roman"/>
                <w:noProof/>
                <w:color w:val="0563C1" w:themeColor="hyperlink"/>
                <w:sz w:val="24"/>
                <w:szCs w:val="24"/>
                <w:u w:val="single"/>
              </w:rPr>
              <w:t>Strategy</w:t>
            </w:r>
            <w:r w:rsidRPr="00D723F5">
              <w:rPr>
                <w:rFonts w:ascii="Times New Roman" w:hAnsi="Times New Roman" w:cs="Times New Roman"/>
                <w:noProof/>
                <w:webHidden/>
                <w:sz w:val="24"/>
                <w:szCs w:val="24"/>
              </w:rPr>
              <w:tab/>
            </w:r>
          </w:hyperlink>
          <w:r w:rsidR="005765F5">
            <w:rPr>
              <w:rFonts w:ascii="Times New Roman" w:hAnsi="Times New Roman" w:cs="Times New Roman"/>
              <w:noProof/>
              <w:sz w:val="24"/>
              <w:szCs w:val="24"/>
            </w:rPr>
            <w:t>7</w:t>
          </w:r>
        </w:p>
        <w:p w14:paraId="109461EF" w14:textId="6816DCDB" w:rsidR="00D723F5" w:rsidRPr="00D723F5" w:rsidRDefault="00D723F5" w:rsidP="00D723F5">
          <w:pPr>
            <w:tabs>
              <w:tab w:val="right" w:leader="dot" w:pos="9350"/>
            </w:tabs>
            <w:spacing w:after="0" w:line="360" w:lineRule="auto"/>
            <w:rPr>
              <w:rFonts w:ascii="Times New Roman" w:hAnsi="Times New Roman" w:cs="Times New Roman"/>
              <w:noProof/>
              <w:sz w:val="24"/>
              <w:szCs w:val="24"/>
            </w:rPr>
          </w:pPr>
          <w:hyperlink w:anchor="_Toc133853581" w:history="1">
            <w:r w:rsidRPr="00D723F5">
              <w:rPr>
                <w:rFonts w:ascii="Times New Roman" w:hAnsi="Times New Roman" w:cs="Times New Roman"/>
                <w:noProof/>
                <w:color w:val="0563C1" w:themeColor="hyperlink"/>
                <w:sz w:val="24"/>
                <w:szCs w:val="24"/>
                <w:u w:val="single"/>
              </w:rPr>
              <w:t>Tactics</w:t>
            </w:r>
            <w:r w:rsidRPr="00D723F5">
              <w:rPr>
                <w:rFonts w:ascii="Times New Roman" w:hAnsi="Times New Roman" w:cs="Times New Roman"/>
                <w:noProof/>
                <w:webHidden/>
                <w:sz w:val="24"/>
                <w:szCs w:val="24"/>
              </w:rPr>
              <w:tab/>
            </w:r>
          </w:hyperlink>
          <w:r w:rsidR="005765F5">
            <w:rPr>
              <w:rFonts w:ascii="Times New Roman" w:hAnsi="Times New Roman" w:cs="Times New Roman"/>
              <w:noProof/>
              <w:sz w:val="24"/>
              <w:szCs w:val="24"/>
            </w:rPr>
            <w:t>8</w:t>
          </w:r>
        </w:p>
        <w:p w14:paraId="277DD8AE" w14:textId="50239AFE" w:rsidR="00D723F5" w:rsidRPr="00D723F5" w:rsidRDefault="00D723F5" w:rsidP="00D723F5">
          <w:pPr>
            <w:tabs>
              <w:tab w:val="right" w:leader="dot" w:pos="9350"/>
            </w:tabs>
            <w:spacing w:after="0" w:line="360" w:lineRule="auto"/>
            <w:rPr>
              <w:rFonts w:ascii="Times New Roman" w:hAnsi="Times New Roman" w:cs="Times New Roman"/>
              <w:noProof/>
              <w:sz w:val="24"/>
              <w:szCs w:val="24"/>
            </w:rPr>
          </w:pPr>
          <w:hyperlink w:anchor="_Toc133853582" w:history="1">
            <w:r w:rsidRPr="00D723F5">
              <w:rPr>
                <w:rFonts w:ascii="Times New Roman" w:hAnsi="Times New Roman" w:cs="Times New Roman"/>
                <w:noProof/>
                <w:color w:val="0563C1" w:themeColor="hyperlink"/>
                <w:sz w:val="24"/>
                <w:szCs w:val="24"/>
                <w:u w:val="single"/>
              </w:rPr>
              <w:t>Action</w:t>
            </w:r>
            <w:r w:rsidRPr="00D723F5">
              <w:rPr>
                <w:rFonts w:ascii="Times New Roman" w:hAnsi="Times New Roman" w:cs="Times New Roman"/>
                <w:noProof/>
                <w:webHidden/>
                <w:sz w:val="24"/>
                <w:szCs w:val="24"/>
              </w:rPr>
              <w:tab/>
            </w:r>
          </w:hyperlink>
          <w:r w:rsidR="005765F5">
            <w:rPr>
              <w:rFonts w:ascii="Times New Roman" w:hAnsi="Times New Roman" w:cs="Times New Roman"/>
              <w:noProof/>
              <w:sz w:val="24"/>
              <w:szCs w:val="24"/>
            </w:rPr>
            <w:t>9</w:t>
          </w:r>
        </w:p>
        <w:p w14:paraId="21EE504C" w14:textId="00FDEF86" w:rsidR="00D723F5" w:rsidRPr="00D723F5" w:rsidRDefault="00D723F5" w:rsidP="00D723F5">
          <w:pPr>
            <w:tabs>
              <w:tab w:val="right" w:leader="dot" w:pos="9350"/>
            </w:tabs>
            <w:spacing w:after="0" w:line="360" w:lineRule="auto"/>
            <w:rPr>
              <w:rFonts w:ascii="Times New Roman" w:hAnsi="Times New Roman" w:cs="Times New Roman"/>
              <w:noProof/>
              <w:sz w:val="24"/>
              <w:szCs w:val="24"/>
            </w:rPr>
          </w:pPr>
          <w:hyperlink w:anchor="_Toc133853583" w:history="1">
            <w:r w:rsidRPr="00D723F5">
              <w:rPr>
                <w:rFonts w:ascii="Times New Roman" w:hAnsi="Times New Roman" w:cs="Times New Roman"/>
                <w:noProof/>
                <w:color w:val="0563C1" w:themeColor="hyperlink"/>
                <w:sz w:val="24"/>
                <w:szCs w:val="24"/>
                <w:u w:val="single"/>
              </w:rPr>
              <w:t>Control</w:t>
            </w:r>
            <w:r w:rsidRPr="00D723F5">
              <w:rPr>
                <w:rFonts w:ascii="Times New Roman" w:hAnsi="Times New Roman" w:cs="Times New Roman"/>
                <w:noProof/>
                <w:webHidden/>
                <w:sz w:val="24"/>
                <w:szCs w:val="24"/>
              </w:rPr>
              <w:tab/>
            </w:r>
          </w:hyperlink>
          <w:r w:rsidR="005765F5">
            <w:rPr>
              <w:rFonts w:ascii="Times New Roman" w:hAnsi="Times New Roman" w:cs="Times New Roman"/>
              <w:noProof/>
              <w:sz w:val="24"/>
              <w:szCs w:val="24"/>
            </w:rPr>
            <w:t>9</w:t>
          </w:r>
        </w:p>
        <w:p w14:paraId="4E8B3938" w14:textId="28DA94B7" w:rsidR="00D723F5" w:rsidRPr="00D723F5" w:rsidRDefault="00D723F5" w:rsidP="00D723F5">
          <w:pPr>
            <w:tabs>
              <w:tab w:val="right" w:leader="dot" w:pos="9350"/>
            </w:tabs>
            <w:spacing w:after="0" w:line="360" w:lineRule="auto"/>
            <w:rPr>
              <w:rFonts w:ascii="Times New Roman" w:hAnsi="Times New Roman" w:cs="Times New Roman"/>
              <w:noProof/>
              <w:sz w:val="24"/>
              <w:szCs w:val="24"/>
            </w:rPr>
          </w:pPr>
          <w:hyperlink w:anchor="_Toc133853584" w:history="1">
            <w:r w:rsidRPr="00D723F5">
              <w:rPr>
                <w:rFonts w:ascii="Times New Roman" w:hAnsi="Times New Roman" w:cs="Times New Roman"/>
                <w:noProof/>
                <w:color w:val="0563C1" w:themeColor="hyperlink"/>
                <w:sz w:val="24"/>
                <w:szCs w:val="24"/>
                <w:u w:val="single"/>
              </w:rPr>
              <w:t>Conclusion</w:t>
            </w:r>
            <w:r w:rsidRPr="00D723F5">
              <w:rPr>
                <w:rFonts w:ascii="Times New Roman" w:hAnsi="Times New Roman" w:cs="Times New Roman"/>
                <w:noProof/>
                <w:webHidden/>
                <w:sz w:val="24"/>
                <w:szCs w:val="24"/>
              </w:rPr>
              <w:tab/>
            </w:r>
          </w:hyperlink>
          <w:r w:rsidR="005765F5">
            <w:rPr>
              <w:rFonts w:ascii="Times New Roman" w:hAnsi="Times New Roman" w:cs="Times New Roman"/>
              <w:noProof/>
              <w:sz w:val="24"/>
              <w:szCs w:val="24"/>
            </w:rPr>
            <w:t>9</w:t>
          </w:r>
        </w:p>
        <w:p w14:paraId="4E1EE95E" w14:textId="4D35602F" w:rsidR="00D723F5" w:rsidRPr="00D723F5" w:rsidRDefault="00D723F5" w:rsidP="00D723F5">
          <w:pPr>
            <w:tabs>
              <w:tab w:val="right" w:leader="dot" w:pos="9350"/>
            </w:tabs>
            <w:spacing w:after="0" w:line="360" w:lineRule="auto"/>
            <w:rPr>
              <w:rFonts w:ascii="Times New Roman" w:hAnsi="Times New Roman" w:cs="Times New Roman"/>
              <w:noProof/>
              <w:sz w:val="24"/>
              <w:szCs w:val="24"/>
            </w:rPr>
          </w:pPr>
          <w:hyperlink w:anchor="_Toc133853585" w:history="1">
            <w:r w:rsidRPr="00D723F5">
              <w:rPr>
                <w:rFonts w:ascii="Times New Roman" w:hAnsi="Times New Roman" w:cs="Times New Roman"/>
                <w:noProof/>
                <w:color w:val="0563C1" w:themeColor="hyperlink"/>
                <w:sz w:val="24"/>
                <w:szCs w:val="24"/>
                <w:u w:val="single"/>
              </w:rPr>
              <w:t>References</w:t>
            </w:r>
            <w:r w:rsidRPr="00D723F5">
              <w:rPr>
                <w:rFonts w:ascii="Times New Roman" w:hAnsi="Times New Roman" w:cs="Times New Roman"/>
                <w:noProof/>
                <w:webHidden/>
                <w:sz w:val="24"/>
                <w:szCs w:val="24"/>
              </w:rPr>
              <w:tab/>
            </w:r>
          </w:hyperlink>
          <w:r w:rsidR="005765F5">
            <w:rPr>
              <w:rFonts w:ascii="Times New Roman" w:hAnsi="Times New Roman" w:cs="Times New Roman"/>
              <w:noProof/>
              <w:sz w:val="24"/>
              <w:szCs w:val="24"/>
            </w:rPr>
            <w:t>10</w:t>
          </w:r>
        </w:p>
        <w:p w14:paraId="12EB94B1" w14:textId="77777777" w:rsidR="00D723F5" w:rsidRPr="00D723F5" w:rsidRDefault="00D723F5" w:rsidP="00D723F5">
          <w:pPr>
            <w:spacing w:after="0" w:line="360" w:lineRule="auto"/>
            <w:rPr>
              <w:rFonts w:ascii="Times New Roman" w:hAnsi="Times New Roman" w:cs="Times New Roman"/>
              <w:b/>
              <w:bCs/>
              <w:noProof/>
              <w:sz w:val="24"/>
              <w:szCs w:val="24"/>
              <w:lang w:val="en-GB"/>
            </w:rPr>
          </w:pPr>
          <w:r w:rsidRPr="00D723F5">
            <w:rPr>
              <w:rFonts w:ascii="Times New Roman" w:hAnsi="Times New Roman" w:cs="Times New Roman"/>
              <w:b/>
              <w:bCs/>
              <w:noProof/>
              <w:sz w:val="24"/>
              <w:szCs w:val="24"/>
              <w:lang w:val="en-GB"/>
            </w:rPr>
            <w:fldChar w:fldCharType="end"/>
          </w:r>
        </w:p>
      </w:sdtContent>
    </w:sdt>
    <w:p w14:paraId="72B40019" w14:textId="77777777" w:rsidR="00D723F5" w:rsidRPr="00D723F5" w:rsidRDefault="00D723F5" w:rsidP="00D723F5">
      <w:pPr>
        <w:spacing w:line="360" w:lineRule="auto"/>
        <w:rPr>
          <w:b/>
          <w:bCs/>
          <w:sz w:val="44"/>
          <w:szCs w:val="44"/>
          <w:lang w:val="en-GB"/>
        </w:rPr>
      </w:pPr>
    </w:p>
    <w:p w14:paraId="7E74A8F4" w14:textId="77777777" w:rsidR="00D723F5" w:rsidRPr="00D723F5" w:rsidRDefault="00D723F5" w:rsidP="00D723F5">
      <w:pPr>
        <w:spacing w:line="360" w:lineRule="auto"/>
        <w:rPr>
          <w:b/>
          <w:bCs/>
          <w:sz w:val="44"/>
          <w:szCs w:val="44"/>
          <w:lang w:val="en-GB"/>
        </w:rPr>
      </w:pPr>
    </w:p>
    <w:p w14:paraId="5C828BCE" w14:textId="77777777" w:rsidR="00D723F5" w:rsidRPr="00D723F5" w:rsidRDefault="00D723F5" w:rsidP="00D723F5">
      <w:pPr>
        <w:spacing w:line="360" w:lineRule="auto"/>
        <w:rPr>
          <w:b/>
          <w:bCs/>
          <w:sz w:val="44"/>
          <w:szCs w:val="44"/>
          <w:lang w:val="en-GB"/>
        </w:rPr>
      </w:pPr>
    </w:p>
    <w:p w14:paraId="173A3EB9" w14:textId="77777777" w:rsidR="00D723F5" w:rsidRPr="00D723F5" w:rsidRDefault="00D723F5" w:rsidP="00D723F5">
      <w:pPr>
        <w:spacing w:line="360" w:lineRule="auto"/>
        <w:rPr>
          <w:b/>
          <w:bCs/>
          <w:sz w:val="44"/>
          <w:szCs w:val="44"/>
          <w:lang w:val="en-GB"/>
        </w:rPr>
      </w:pPr>
    </w:p>
    <w:p w14:paraId="3084ED5D" w14:textId="77777777" w:rsidR="00D723F5" w:rsidRPr="00D723F5" w:rsidRDefault="00D723F5" w:rsidP="00D723F5">
      <w:pPr>
        <w:spacing w:line="360" w:lineRule="auto"/>
        <w:rPr>
          <w:b/>
          <w:bCs/>
          <w:sz w:val="44"/>
          <w:szCs w:val="44"/>
          <w:lang w:val="en-GB"/>
        </w:rPr>
      </w:pPr>
    </w:p>
    <w:p w14:paraId="767172C5" w14:textId="77777777" w:rsidR="00D723F5" w:rsidRPr="00D723F5" w:rsidRDefault="00D723F5" w:rsidP="00D723F5">
      <w:pPr>
        <w:spacing w:line="360" w:lineRule="auto"/>
        <w:rPr>
          <w:rFonts w:ascii="Arial" w:hAnsi="Arial" w:cs="Arial"/>
          <w:b/>
          <w:bCs/>
          <w:sz w:val="24"/>
          <w:szCs w:val="24"/>
          <w:lang w:val="en-GB"/>
        </w:rPr>
      </w:pPr>
      <w:r w:rsidRPr="00D723F5">
        <w:rPr>
          <w:rFonts w:ascii="Arial" w:hAnsi="Arial" w:cs="Arial"/>
          <w:b/>
          <w:bCs/>
          <w:sz w:val="24"/>
          <w:szCs w:val="24"/>
          <w:lang w:val="en-GB"/>
        </w:rPr>
        <w:t>Introduction</w:t>
      </w:r>
    </w:p>
    <w:p w14:paraId="794CDD2F" w14:textId="77777777" w:rsidR="00D723F5" w:rsidRPr="00D723F5" w:rsidRDefault="00D723F5" w:rsidP="00D723F5">
      <w:pPr>
        <w:spacing w:line="360" w:lineRule="auto"/>
        <w:rPr>
          <w:rFonts w:ascii="Arial" w:hAnsi="Arial" w:cs="Arial"/>
          <w:sz w:val="24"/>
          <w:szCs w:val="24"/>
          <w:lang w:val="en-GB"/>
        </w:rPr>
      </w:pPr>
      <w:r w:rsidRPr="00D723F5">
        <w:rPr>
          <w:rFonts w:ascii="Arial" w:hAnsi="Arial" w:cs="Arial"/>
          <w:sz w:val="24"/>
          <w:szCs w:val="24"/>
          <w:lang w:val="en-GB"/>
        </w:rPr>
        <w:t>The purpose of this marketing plan is to lay out the strategies for achieving the goals that have been defined. This plan aims to give the workers, stakeholders, and management team of the organisation a roadmap for implementing their marketing concepts (Hidalgo et al., 2022). Several frameworks, such as SOSTAC, the Marketing Mix, and the Bowmans Strategy Clock, will be employed in this strategy to guide our choices and maintain the goal of our marketing initiatives: accomplishing our organisational goals (Li, 2021). We'll structure the process of developing a marketing plan using the SOSTAC model. We'll also utilise the Marketing Mix and Bowman's Strategy Clock as tools to help us develop a marketing strategy that will enable us to successfully reach our target market.</w:t>
      </w:r>
    </w:p>
    <w:p w14:paraId="14CE4A64" w14:textId="77777777" w:rsidR="00D723F5" w:rsidRPr="00D723F5" w:rsidRDefault="00D723F5" w:rsidP="00D723F5">
      <w:pPr>
        <w:spacing w:line="360" w:lineRule="auto"/>
        <w:rPr>
          <w:rFonts w:ascii="Arial" w:hAnsi="Arial" w:cs="Arial"/>
          <w:b/>
          <w:bCs/>
          <w:sz w:val="24"/>
          <w:szCs w:val="24"/>
          <w:lang w:val="en-GB"/>
        </w:rPr>
      </w:pPr>
      <w:r w:rsidRPr="00D723F5">
        <w:rPr>
          <w:rFonts w:ascii="Arial" w:hAnsi="Arial" w:cs="Arial"/>
          <w:b/>
          <w:bCs/>
          <w:sz w:val="24"/>
          <w:szCs w:val="24"/>
          <w:lang w:val="en-GB"/>
        </w:rPr>
        <w:t>Situation Analysis</w:t>
      </w:r>
    </w:p>
    <w:p w14:paraId="49088A9C" w14:textId="77777777" w:rsidR="00D723F5" w:rsidRPr="00D723F5" w:rsidRDefault="00D723F5" w:rsidP="00D723F5">
      <w:pPr>
        <w:spacing w:line="360" w:lineRule="auto"/>
        <w:rPr>
          <w:rFonts w:ascii="Arial" w:hAnsi="Arial" w:cs="Arial"/>
          <w:sz w:val="24"/>
          <w:szCs w:val="24"/>
          <w:lang w:val="en-GB"/>
        </w:rPr>
      </w:pPr>
      <w:r w:rsidRPr="00D723F5">
        <w:rPr>
          <w:rFonts w:ascii="Arial" w:hAnsi="Arial" w:cs="Arial"/>
          <w:sz w:val="24"/>
          <w:szCs w:val="24"/>
          <w:lang w:val="en-GB"/>
        </w:rPr>
        <w:t>A framework known as the "5C’s" is frequently used in strategic analysis to evaluate the internal and external factors influencing a company's success (Mat et al., 2020). The five Cs are Companies, Clients, Competitors, Collaborators, and Environment. Here's an outline of the five C’s:</w:t>
      </w:r>
    </w:p>
    <w:p w14:paraId="67BA69EC" w14:textId="77777777" w:rsidR="00D723F5" w:rsidRPr="00D723F5" w:rsidRDefault="00D723F5" w:rsidP="00D723F5">
      <w:pPr>
        <w:keepNext/>
        <w:keepLines/>
        <w:spacing w:after="0" w:line="360" w:lineRule="auto"/>
        <w:outlineLvl w:val="1"/>
        <w:rPr>
          <w:rFonts w:ascii="Arial" w:eastAsiaTheme="majorEastAsia" w:hAnsi="Arial" w:cs="Arial"/>
          <w:b/>
          <w:bCs/>
          <w:i/>
          <w:sz w:val="24"/>
          <w:szCs w:val="24"/>
        </w:rPr>
      </w:pPr>
      <w:bookmarkStart w:id="0" w:name="_Toc133853573"/>
      <w:r w:rsidRPr="00D723F5">
        <w:rPr>
          <w:rFonts w:ascii="Arial" w:eastAsiaTheme="majorEastAsia" w:hAnsi="Arial" w:cs="Arial"/>
          <w:b/>
          <w:bCs/>
          <w:i/>
          <w:sz w:val="24"/>
          <w:szCs w:val="24"/>
        </w:rPr>
        <w:t>Company (SWOT Analysis)</w:t>
      </w:r>
      <w:bookmarkEnd w:id="0"/>
    </w:p>
    <w:p w14:paraId="757E681C" w14:textId="77777777" w:rsidR="00D723F5" w:rsidRPr="00D723F5" w:rsidRDefault="00D723F5" w:rsidP="00D723F5">
      <w:pPr>
        <w:keepNext/>
        <w:keepLines/>
        <w:spacing w:after="0" w:line="360" w:lineRule="auto"/>
        <w:outlineLvl w:val="1"/>
        <w:rPr>
          <w:rFonts w:ascii="Arial" w:eastAsiaTheme="majorEastAsia" w:hAnsi="Arial" w:cs="Arial"/>
          <w:iCs/>
          <w:sz w:val="24"/>
          <w:szCs w:val="24"/>
        </w:rPr>
      </w:pPr>
      <w:r w:rsidRPr="00D723F5">
        <w:rPr>
          <w:rFonts w:ascii="Arial" w:eastAsiaTheme="majorEastAsia" w:hAnsi="Arial" w:cs="Arial"/>
          <w:iCs/>
          <w:sz w:val="24"/>
          <w:szCs w:val="24"/>
        </w:rPr>
        <w:t>A closer look at the organization is provided by the SWOT Analysis. SWOT is an acronym for "strengths, weaknesses, opportunities, and threats," which is a framework for analysis. Strengths and weaknesses are examples of internal factors, whereas opportunities and challenges are examples of external elements (Chung, 2020). By analyzing a company's SWOT, strategies that build on the company's advantages can be developed while reducing its risks and weaknesses.</w:t>
      </w:r>
    </w:p>
    <w:p w14:paraId="0D6CF129" w14:textId="77777777" w:rsidR="00D723F5" w:rsidRPr="00D723F5" w:rsidRDefault="00D723F5" w:rsidP="00D723F5">
      <w:pPr>
        <w:spacing w:line="360" w:lineRule="auto"/>
        <w:rPr>
          <w:rFonts w:ascii="Arial" w:hAnsi="Arial" w:cs="Arial"/>
          <w:i/>
          <w:iCs/>
          <w:sz w:val="24"/>
          <w:szCs w:val="24"/>
          <w:lang w:val="en-GB"/>
        </w:rPr>
      </w:pPr>
      <w:bookmarkStart w:id="1" w:name="_Toc133853574"/>
    </w:p>
    <w:p w14:paraId="276C7675" w14:textId="77777777" w:rsidR="00D723F5" w:rsidRPr="00D723F5" w:rsidRDefault="00D723F5" w:rsidP="00D723F5">
      <w:pPr>
        <w:spacing w:line="360" w:lineRule="auto"/>
        <w:rPr>
          <w:rFonts w:ascii="Arial" w:hAnsi="Arial" w:cs="Arial"/>
          <w:b/>
          <w:bCs/>
          <w:i/>
          <w:iCs/>
          <w:sz w:val="24"/>
          <w:szCs w:val="24"/>
          <w:lang w:val="en-GB"/>
        </w:rPr>
      </w:pPr>
      <w:r w:rsidRPr="00D723F5">
        <w:rPr>
          <w:rFonts w:ascii="Arial" w:hAnsi="Arial" w:cs="Arial"/>
          <w:b/>
          <w:bCs/>
          <w:i/>
          <w:iCs/>
          <w:sz w:val="24"/>
          <w:szCs w:val="24"/>
          <w:lang w:val="en-GB"/>
        </w:rPr>
        <w:t>Customers (Segmentation and Targeting)</w:t>
      </w:r>
      <w:bookmarkEnd w:id="1"/>
    </w:p>
    <w:p w14:paraId="070921B3" w14:textId="77777777" w:rsidR="00D723F5" w:rsidRPr="00D723F5" w:rsidRDefault="00D723F5" w:rsidP="00D723F5">
      <w:pPr>
        <w:spacing w:line="360" w:lineRule="auto"/>
        <w:rPr>
          <w:rFonts w:ascii="Arial" w:hAnsi="Arial" w:cs="Arial"/>
          <w:sz w:val="24"/>
          <w:szCs w:val="24"/>
          <w:lang w:val="en-GB"/>
        </w:rPr>
      </w:pPr>
      <w:r w:rsidRPr="00D723F5">
        <w:rPr>
          <w:rFonts w:ascii="Arial" w:hAnsi="Arial" w:cs="Arial"/>
          <w:sz w:val="24"/>
          <w:szCs w:val="24"/>
          <w:lang w:val="en-GB"/>
        </w:rPr>
        <w:lastRenderedPageBreak/>
        <w:t>Segmentation and targeting are two essential marketing concepts that support the identification and comprehension of customers (Schuckert et al., 2019). Divide the total consumer base into more manageable groups based on shared demographics, purchasing habits, and preferences. This process is known as market segmentation. A person must first select the demographic they want to target with their marketing efforts. With the use of Similar Web, businesses can discover a great deal about the demographics, interests, and behaviours of their clientele.</w:t>
      </w:r>
      <w:bookmarkStart w:id="2" w:name="_Toc133853575"/>
    </w:p>
    <w:p w14:paraId="045E968A" w14:textId="77777777" w:rsidR="00D723F5" w:rsidRPr="00D723F5" w:rsidRDefault="00D723F5" w:rsidP="00D723F5">
      <w:pPr>
        <w:spacing w:line="360" w:lineRule="auto"/>
        <w:rPr>
          <w:rFonts w:ascii="Arial" w:hAnsi="Arial" w:cs="Arial"/>
          <w:sz w:val="24"/>
          <w:szCs w:val="24"/>
          <w:lang w:val="en-GB"/>
        </w:rPr>
      </w:pPr>
    </w:p>
    <w:p w14:paraId="3BC1DCB0" w14:textId="77777777" w:rsidR="00D723F5" w:rsidRPr="00D723F5" w:rsidRDefault="00D723F5" w:rsidP="00D723F5">
      <w:pPr>
        <w:spacing w:line="360" w:lineRule="auto"/>
        <w:rPr>
          <w:rFonts w:ascii="Arial" w:hAnsi="Arial" w:cs="Arial"/>
          <w:b/>
          <w:bCs/>
          <w:i/>
          <w:sz w:val="24"/>
          <w:szCs w:val="24"/>
          <w:lang w:val="en-GB"/>
        </w:rPr>
      </w:pPr>
      <w:r w:rsidRPr="00D723F5">
        <w:rPr>
          <w:rFonts w:ascii="Arial" w:eastAsiaTheme="majorEastAsia" w:hAnsi="Arial" w:cs="Arial"/>
          <w:b/>
          <w:bCs/>
          <w:i/>
          <w:sz w:val="24"/>
          <w:szCs w:val="24"/>
        </w:rPr>
        <w:t>Competitors (Perceptual Positioning Map, Bowman's Strategy Clock)</w:t>
      </w:r>
      <w:bookmarkEnd w:id="2"/>
    </w:p>
    <w:p w14:paraId="173C1A64" w14:textId="77777777" w:rsidR="00D723F5" w:rsidRPr="00D723F5" w:rsidRDefault="00D723F5" w:rsidP="00D723F5">
      <w:pPr>
        <w:spacing w:line="360" w:lineRule="auto"/>
        <w:rPr>
          <w:rFonts w:ascii="Arial" w:hAnsi="Arial" w:cs="Arial"/>
          <w:i/>
          <w:sz w:val="24"/>
          <w:szCs w:val="24"/>
          <w:lang w:val="en-GB"/>
        </w:rPr>
      </w:pPr>
      <w:r w:rsidRPr="00D723F5">
        <w:rPr>
          <w:rFonts w:ascii="Arial" w:eastAsiaTheme="majorEastAsia" w:hAnsi="Arial" w:cs="Arial"/>
          <w:iCs/>
          <w:sz w:val="24"/>
          <w:szCs w:val="24"/>
        </w:rPr>
        <w:t>For evaluating the pricing and value perception of a company in the market, the Bowman's Strategy Clock is a useful tool. It enables entrepreneurs to place themselves more favorably against the competition. By utilizing Bowman's Strategy Clock and contrasting it with other indicators of market strength, we can determine its value.</w:t>
      </w:r>
    </w:p>
    <w:p w14:paraId="77CD289F" w14:textId="77777777" w:rsidR="00D723F5" w:rsidRPr="00D723F5" w:rsidRDefault="00D723F5" w:rsidP="00D723F5">
      <w:pPr>
        <w:spacing w:line="360" w:lineRule="auto"/>
        <w:rPr>
          <w:rFonts w:ascii="Arial" w:hAnsi="Arial" w:cs="Arial"/>
          <w:i/>
          <w:sz w:val="24"/>
          <w:szCs w:val="24"/>
          <w:lang w:val="en-GB"/>
        </w:rPr>
      </w:pPr>
      <w:r w:rsidRPr="00D723F5">
        <w:rPr>
          <w:rFonts w:ascii="Arial" w:eastAsiaTheme="majorEastAsia" w:hAnsi="Arial" w:cs="Arial"/>
          <w:iCs/>
          <w:sz w:val="24"/>
          <w:szCs w:val="24"/>
        </w:rPr>
        <w:t xml:space="preserve">The following are the eight strategies that comprise the Strategy Clock: </w:t>
      </w:r>
    </w:p>
    <w:p w14:paraId="149C41BE" w14:textId="77777777" w:rsidR="00D723F5" w:rsidRPr="00D723F5" w:rsidRDefault="00D723F5" w:rsidP="00D723F5">
      <w:pPr>
        <w:spacing w:line="360" w:lineRule="auto"/>
        <w:rPr>
          <w:rFonts w:ascii="Arial" w:hAnsi="Arial" w:cs="Arial"/>
          <w:i/>
          <w:sz w:val="24"/>
          <w:szCs w:val="24"/>
          <w:lang w:val="en-GB"/>
        </w:rPr>
      </w:pPr>
      <w:r w:rsidRPr="00D723F5">
        <w:rPr>
          <w:rFonts w:ascii="Arial" w:eastAsiaTheme="majorEastAsia" w:hAnsi="Arial" w:cs="Arial"/>
          <w:iCs/>
          <w:sz w:val="24"/>
          <w:szCs w:val="24"/>
        </w:rPr>
        <w:t>• The low-price, low-value pricing strategy aims to offer products and services at far lower costs than their actual value would indicate (Hidalgo et al., 2022). Although it's trying to attract thrifty consumers, it might find it difficult to differentiate out from the competition.</w:t>
      </w:r>
    </w:p>
    <w:p w14:paraId="4992D1BE" w14:textId="77777777" w:rsidR="00D723F5" w:rsidRPr="00D723F5" w:rsidRDefault="00D723F5" w:rsidP="00D723F5">
      <w:pPr>
        <w:spacing w:line="360" w:lineRule="auto"/>
        <w:rPr>
          <w:rFonts w:ascii="Arial" w:hAnsi="Arial" w:cs="Arial"/>
          <w:i/>
          <w:sz w:val="24"/>
          <w:szCs w:val="24"/>
          <w:lang w:val="en-GB"/>
        </w:rPr>
      </w:pPr>
      <w:r w:rsidRPr="00D723F5">
        <w:rPr>
          <w:rFonts w:ascii="Arial" w:eastAsiaTheme="majorEastAsia" w:hAnsi="Arial" w:cs="Arial"/>
          <w:iCs/>
          <w:sz w:val="24"/>
          <w:szCs w:val="24"/>
        </w:rPr>
        <w:t xml:space="preserve"> • The offering of low-priced goods and services of inferior quality is a fundamental component of this approach. It does well in low-profit niches and aims for thrifty consumers.</w:t>
      </w:r>
    </w:p>
    <w:p w14:paraId="208536F3" w14:textId="77777777" w:rsidR="00D723F5" w:rsidRPr="00D723F5" w:rsidRDefault="00D723F5" w:rsidP="00D723F5">
      <w:pPr>
        <w:spacing w:line="360" w:lineRule="auto"/>
        <w:rPr>
          <w:rFonts w:ascii="Arial" w:eastAsiaTheme="majorEastAsia" w:hAnsi="Arial" w:cs="Arial"/>
          <w:iCs/>
          <w:sz w:val="24"/>
          <w:szCs w:val="24"/>
        </w:rPr>
      </w:pPr>
      <w:r w:rsidRPr="00D723F5">
        <w:rPr>
          <w:rFonts w:ascii="Arial" w:eastAsiaTheme="majorEastAsia" w:hAnsi="Arial" w:cs="Arial"/>
          <w:iCs/>
          <w:sz w:val="24"/>
          <w:szCs w:val="24"/>
        </w:rPr>
        <w:t>•A hybrid strategy seeks to strike a good balance between low cost and excellent value. The delivery quality is acceptable, and the cost is reasonable. Clients with limited resources are the intended audience for this strategy.</w:t>
      </w:r>
    </w:p>
    <w:p w14:paraId="3199C259" w14:textId="77777777" w:rsidR="00D723F5" w:rsidRPr="00D723F5" w:rsidRDefault="00D723F5" w:rsidP="00D723F5">
      <w:pPr>
        <w:spacing w:line="360" w:lineRule="auto"/>
        <w:rPr>
          <w:rFonts w:ascii="Arial" w:eastAsiaTheme="majorEastAsia" w:hAnsi="Arial" w:cs="Arial"/>
          <w:iCs/>
          <w:sz w:val="24"/>
          <w:szCs w:val="24"/>
        </w:rPr>
      </w:pPr>
      <w:r w:rsidRPr="00D723F5">
        <w:rPr>
          <w:rFonts w:ascii="Arial" w:eastAsiaTheme="majorEastAsia" w:hAnsi="Arial" w:cs="Arial"/>
          <w:iCs/>
          <w:sz w:val="24"/>
          <w:szCs w:val="24"/>
        </w:rPr>
        <w:t>•Using a strategy of difference allows you to charge more for your exceptional products and services (Frawley et al., 2019). It was made with the intention of piquing the attention of those who place a premium on originality.</w:t>
      </w:r>
    </w:p>
    <w:p w14:paraId="72C1A167" w14:textId="77777777" w:rsidR="00D723F5" w:rsidRPr="00D723F5" w:rsidRDefault="00D723F5" w:rsidP="00D723F5">
      <w:pPr>
        <w:spacing w:line="360" w:lineRule="auto"/>
        <w:rPr>
          <w:rFonts w:ascii="Arial" w:eastAsiaTheme="majorEastAsia" w:hAnsi="Arial" w:cs="Arial"/>
          <w:iCs/>
          <w:sz w:val="24"/>
          <w:szCs w:val="24"/>
        </w:rPr>
      </w:pPr>
      <w:r w:rsidRPr="00D723F5">
        <w:rPr>
          <w:rFonts w:ascii="Arial" w:eastAsiaTheme="majorEastAsia" w:hAnsi="Arial" w:cs="Arial"/>
          <w:iCs/>
          <w:sz w:val="24"/>
          <w:szCs w:val="24"/>
        </w:rPr>
        <w:lastRenderedPageBreak/>
        <w:t>•The targeted differentiation method aims to draw in a certain type of customer by providing them with a highly specific solution. The plan's goal is to set itself apart from rivals by prioritizing individualized service.</w:t>
      </w:r>
    </w:p>
    <w:p w14:paraId="0959DACA" w14:textId="77777777" w:rsidR="00D723F5" w:rsidRPr="00D723F5" w:rsidRDefault="00D723F5" w:rsidP="00D723F5">
      <w:pPr>
        <w:spacing w:line="360" w:lineRule="auto"/>
        <w:rPr>
          <w:rFonts w:ascii="Arial" w:eastAsiaTheme="majorEastAsia" w:hAnsi="Arial" w:cs="Arial"/>
          <w:iCs/>
          <w:sz w:val="24"/>
          <w:szCs w:val="24"/>
        </w:rPr>
      </w:pPr>
      <w:r w:rsidRPr="00D723F5">
        <w:rPr>
          <w:rFonts w:ascii="Arial" w:eastAsiaTheme="majorEastAsia" w:hAnsi="Arial" w:cs="Arial"/>
          <w:iCs/>
          <w:sz w:val="24"/>
          <w:szCs w:val="24"/>
        </w:rPr>
        <w:t>• Overcharging is defined as charging more than the intended market would tolerate. Because of things like exclusivity or rarity, the price is higher due to factors such as rarity or exclusivity.</w:t>
      </w:r>
    </w:p>
    <w:p w14:paraId="572B4049" w14:textId="77777777" w:rsidR="00D723F5" w:rsidRPr="00D723F5" w:rsidRDefault="00D723F5" w:rsidP="00D723F5">
      <w:pPr>
        <w:keepNext/>
        <w:keepLines/>
        <w:spacing w:after="0" w:line="360" w:lineRule="auto"/>
        <w:ind w:firstLine="720"/>
        <w:outlineLvl w:val="1"/>
        <w:rPr>
          <w:rFonts w:ascii="Arial" w:eastAsiaTheme="majorEastAsia" w:hAnsi="Arial" w:cs="Arial"/>
          <w:iCs/>
          <w:sz w:val="24"/>
          <w:szCs w:val="24"/>
        </w:rPr>
      </w:pPr>
      <w:r w:rsidRPr="00D723F5">
        <w:rPr>
          <w:rFonts w:ascii="Arial" w:eastAsiaTheme="majorEastAsia" w:hAnsi="Arial" w:cs="Arial"/>
          <w:iCs/>
          <w:sz w:val="24"/>
          <w:szCs w:val="24"/>
        </w:rPr>
        <w:t>• The plan's goal is to raise the cost of the goods or service while maintaining a steady level of demand. Our target market is those who don't mind paying more for a well-known brand.</w:t>
      </w:r>
    </w:p>
    <w:p w14:paraId="314E269C" w14:textId="77777777" w:rsidR="00D723F5" w:rsidRPr="00D723F5" w:rsidRDefault="00D723F5" w:rsidP="00D723F5">
      <w:pPr>
        <w:keepNext/>
        <w:keepLines/>
        <w:spacing w:after="0" w:line="360" w:lineRule="auto"/>
        <w:ind w:firstLine="720"/>
        <w:outlineLvl w:val="1"/>
        <w:rPr>
          <w:rFonts w:ascii="Arial" w:eastAsiaTheme="majorEastAsia" w:hAnsi="Arial" w:cs="Arial"/>
          <w:iCs/>
          <w:sz w:val="24"/>
          <w:szCs w:val="24"/>
        </w:rPr>
      </w:pPr>
      <w:r w:rsidRPr="00D723F5">
        <w:rPr>
          <w:rFonts w:ascii="Arial" w:eastAsiaTheme="majorEastAsia" w:hAnsi="Arial" w:cs="Arial"/>
          <w:iCs/>
          <w:sz w:val="24"/>
          <w:szCs w:val="24"/>
        </w:rPr>
        <w:t>•Poor value pricing is exemplified by charging a high price for a good or service that consumers do not find worthwhile. Those who place a higher priority on social standing and simplicity of usage than reduced costs will be well-served.</w:t>
      </w:r>
    </w:p>
    <w:p w14:paraId="1E2BEC57" w14:textId="77777777" w:rsidR="00D723F5" w:rsidRPr="00D723F5" w:rsidRDefault="00D723F5" w:rsidP="00D723F5">
      <w:pPr>
        <w:keepNext/>
        <w:keepLines/>
        <w:spacing w:after="0" w:line="360" w:lineRule="auto"/>
        <w:ind w:firstLine="720"/>
        <w:outlineLvl w:val="1"/>
        <w:rPr>
          <w:rFonts w:ascii="Arial" w:eastAsiaTheme="majorEastAsia" w:hAnsi="Arial" w:cs="Arial"/>
          <w:iCs/>
          <w:sz w:val="24"/>
          <w:szCs w:val="24"/>
        </w:rPr>
      </w:pPr>
    </w:p>
    <w:p w14:paraId="16168BE4" w14:textId="77777777" w:rsidR="00D723F5" w:rsidRPr="00D723F5" w:rsidRDefault="00D723F5" w:rsidP="00D723F5">
      <w:pPr>
        <w:keepNext/>
        <w:keepLines/>
        <w:spacing w:after="0" w:line="360" w:lineRule="auto"/>
        <w:outlineLvl w:val="1"/>
        <w:rPr>
          <w:rFonts w:ascii="Arial" w:eastAsiaTheme="majorEastAsia" w:hAnsi="Arial" w:cs="Arial"/>
          <w:i/>
          <w:sz w:val="24"/>
          <w:szCs w:val="24"/>
        </w:rPr>
      </w:pPr>
      <w:bookmarkStart w:id="3" w:name="_Toc133853576"/>
    </w:p>
    <w:p w14:paraId="7A016BD6" w14:textId="77777777" w:rsidR="00D723F5" w:rsidRPr="00D723F5" w:rsidRDefault="00D723F5" w:rsidP="00D723F5">
      <w:pPr>
        <w:keepNext/>
        <w:keepLines/>
        <w:spacing w:after="0" w:line="360" w:lineRule="auto"/>
        <w:ind w:firstLine="720"/>
        <w:outlineLvl w:val="1"/>
        <w:rPr>
          <w:rFonts w:ascii="Arial" w:eastAsiaTheme="majorEastAsia" w:hAnsi="Arial" w:cs="Arial"/>
          <w:b/>
          <w:bCs/>
          <w:i/>
          <w:sz w:val="24"/>
          <w:szCs w:val="24"/>
        </w:rPr>
      </w:pPr>
      <w:r w:rsidRPr="00D723F5">
        <w:rPr>
          <w:rFonts w:ascii="Arial" w:eastAsiaTheme="majorEastAsia" w:hAnsi="Arial" w:cs="Arial"/>
          <w:b/>
          <w:bCs/>
          <w:i/>
          <w:sz w:val="24"/>
          <w:szCs w:val="24"/>
        </w:rPr>
        <w:t>Collaborators (B2B Relationships, Partnerships, Franchises)</w:t>
      </w:r>
      <w:bookmarkEnd w:id="3"/>
    </w:p>
    <w:p w14:paraId="2392F1EC" w14:textId="77777777" w:rsidR="00D723F5" w:rsidRPr="00D723F5" w:rsidRDefault="00D723F5" w:rsidP="00D723F5">
      <w:pPr>
        <w:keepNext/>
        <w:keepLines/>
        <w:spacing w:after="0" w:line="360" w:lineRule="auto"/>
        <w:outlineLvl w:val="1"/>
        <w:rPr>
          <w:rFonts w:ascii="Arial" w:eastAsiaTheme="majorEastAsia" w:hAnsi="Arial" w:cs="Arial"/>
          <w:i/>
          <w:sz w:val="24"/>
          <w:szCs w:val="24"/>
        </w:rPr>
      </w:pPr>
      <w:r w:rsidRPr="00D723F5">
        <w:rPr>
          <w:rFonts w:ascii="Arial" w:eastAsiaTheme="majorEastAsia" w:hAnsi="Arial" w:cs="Arial"/>
          <w:i/>
          <w:sz w:val="24"/>
          <w:szCs w:val="24"/>
        </w:rPr>
        <w:t>Companies that assist a company in achieving its goals are called collaborators (Hidalgo et al., 2022). This group includes partnerships, franchises, and business-to-business relationships. Businesses can increase their effect, capitalize on one another's advantages, and enter undiscovered markets by collaborating.</w:t>
      </w:r>
    </w:p>
    <w:p w14:paraId="5757A3E7" w14:textId="77777777" w:rsidR="00D723F5" w:rsidRPr="00D723F5" w:rsidRDefault="00D723F5" w:rsidP="00D723F5">
      <w:pPr>
        <w:keepNext/>
        <w:keepLines/>
        <w:spacing w:after="0" w:line="360" w:lineRule="auto"/>
        <w:ind w:firstLine="720"/>
        <w:outlineLvl w:val="1"/>
        <w:rPr>
          <w:rFonts w:ascii="Arial" w:eastAsiaTheme="majorEastAsia" w:hAnsi="Arial" w:cs="Arial"/>
          <w:b/>
          <w:bCs/>
          <w:i/>
          <w:sz w:val="24"/>
          <w:szCs w:val="24"/>
        </w:rPr>
      </w:pPr>
      <w:bookmarkStart w:id="4" w:name="_Toc133853577"/>
      <w:r w:rsidRPr="00D723F5">
        <w:rPr>
          <w:rFonts w:ascii="Arial" w:eastAsiaTheme="majorEastAsia" w:hAnsi="Arial" w:cs="Arial"/>
          <w:b/>
          <w:bCs/>
          <w:i/>
          <w:sz w:val="24"/>
          <w:szCs w:val="24"/>
        </w:rPr>
        <w:t>Climate (PESTLE Analysis)</w:t>
      </w:r>
      <w:bookmarkEnd w:id="4"/>
    </w:p>
    <w:p w14:paraId="5837C576" w14:textId="77777777" w:rsidR="00D723F5" w:rsidRPr="00D723F5" w:rsidRDefault="00D723F5" w:rsidP="00D723F5">
      <w:pPr>
        <w:spacing w:after="0" w:line="360" w:lineRule="auto"/>
        <w:rPr>
          <w:rFonts w:ascii="Arial" w:hAnsi="Arial" w:cs="Arial"/>
          <w:sz w:val="24"/>
          <w:szCs w:val="24"/>
        </w:rPr>
      </w:pPr>
      <w:r w:rsidRPr="00D723F5">
        <w:rPr>
          <w:rFonts w:ascii="Arial" w:hAnsi="Arial" w:cs="Arial"/>
          <w:sz w:val="24"/>
          <w:szCs w:val="24"/>
        </w:rPr>
        <w:t xml:space="preserve">When it comes to the external elements that might make or break a business, PESTLE Analysis is the way to go for a broad assessment. The acronym PESTLE refers to the influence of government, society, technology, law, and the environment </w:t>
      </w:r>
      <w:r w:rsidRPr="00D723F5">
        <w:rPr>
          <w:rFonts w:ascii="Arial" w:hAnsi="Arial" w:cs="Arial"/>
          <w:kern w:val="0"/>
          <w:sz w:val="24"/>
          <w:szCs w:val="24"/>
          <w14:ligatures w14:val="none"/>
        </w:rPr>
        <w:t>(</w:t>
      </w:r>
      <w:r w:rsidRPr="00D723F5">
        <w:rPr>
          <w:rFonts w:ascii="Arial" w:hAnsi="Arial" w:cs="Arial"/>
          <w:color w:val="222222"/>
          <w:kern w:val="0"/>
          <w:sz w:val="24"/>
          <w:szCs w:val="24"/>
          <w:shd w:val="clear" w:color="auto" w:fill="FFFFFF"/>
          <w14:ligatures w14:val="none"/>
        </w:rPr>
        <w:t>Frawley et al., 2019</w:t>
      </w:r>
      <w:r w:rsidRPr="00D723F5">
        <w:rPr>
          <w:rFonts w:ascii="Arial" w:hAnsi="Arial" w:cs="Arial"/>
          <w:kern w:val="0"/>
          <w:sz w:val="24"/>
          <w:szCs w:val="24"/>
          <w14:ligatures w14:val="none"/>
        </w:rPr>
        <w:t>)</w:t>
      </w:r>
      <w:r w:rsidRPr="00D723F5">
        <w:rPr>
          <w:rFonts w:ascii="Arial" w:hAnsi="Arial" w:cs="Arial"/>
          <w:sz w:val="24"/>
          <w:szCs w:val="24"/>
        </w:rPr>
        <w:t xml:space="preserve">. </w:t>
      </w:r>
    </w:p>
    <w:p w14:paraId="6E9F12F6" w14:textId="77777777" w:rsidR="00D723F5" w:rsidRPr="00D723F5" w:rsidRDefault="00D723F5" w:rsidP="00D723F5">
      <w:pPr>
        <w:spacing w:after="0" w:line="360" w:lineRule="auto"/>
        <w:rPr>
          <w:rFonts w:ascii="Arial" w:hAnsi="Arial" w:cs="Arial"/>
          <w:sz w:val="24"/>
          <w:szCs w:val="24"/>
        </w:rPr>
      </w:pPr>
      <w:r w:rsidRPr="00D723F5">
        <w:rPr>
          <w:rFonts w:ascii="Arial" w:hAnsi="Arial" w:cs="Arial"/>
          <w:b/>
          <w:bCs/>
          <w:sz w:val="24"/>
          <w:szCs w:val="24"/>
        </w:rPr>
        <w:t>Political:</w:t>
      </w:r>
      <w:r w:rsidRPr="00D723F5">
        <w:rPr>
          <w:rFonts w:ascii="Arial" w:hAnsi="Arial" w:cs="Arial"/>
          <w:sz w:val="24"/>
          <w:szCs w:val="24"/>
        </w:rPr>
        <w:t xml:space="preserve"> Economic effects of government and regulatory agencies are collectively referred to as "political influences." This is influenced by fiscal policies, commercial rules, and political stability. Policy and political shifts have the potential to have far-reaching consequences for the economy and the markets.</w:t>
      </w:r>
    </w:p>
    <w:p w14:paraId="67A75210" w14:textId="77777777" w:rsidR="00D723F5" w:rsidRPr="00D723F5" w:rsidRDefault="00D723F5" w:rsidP="00D723F5">
      <w:pPr>
        <w:spacing w:after="0" w:line="360" w:lineRule="auto"/>
        <w:rPr>
          <w:rFonts w:ascii="Arial" w:hAnsi="Arial" w:cs="Arial"/>
          <w:sz w:val="24"/>
          <w:szCs w:val="24"/>
        </w:rPr>
      </w:pPr>
      <w:r w:rsidRPr="00D723F5">
        <w:rPr>
          <w:rFonts w:ascii="Arial" w:hAnsi="Arial" w:cs="Arial"/>
          <w:b/>
          <w:bCs/>
          <w:sz w:val="24"/>
          <w:szCs w:val="24"/>
        </w:rPr>
        <w:t>Economic:</w:t>
      </w:r>
      <w:r w:rsidRPr="00D723F5">
        <w:rPr>
          <w:rFonts w:ascii="Arial" w:hAnsi="Arial" w:cs="Arial"/>
          <w:sz w:val="24"/>
          <w:szCs w:val="24"/>
        </w:rPr>
        <w:t xml:space="preserve"> Economic variables consider the big picture when assessing how the economy could affect a company. Consumer purchasing power, market demand, and </w:t>
      </w:r>
      <w:r w:rsidRPr="00D723F5">
        <w:rPr>
          <w:rFonts w:ascii="Arial" w:hAnsi="Arial" w:cs="Arial"/>
          <w:sz w:val="24"/>
          <w:szCs w:val="24"/>
        </w:rPr>
        <w:lastRenderedPageBreak/>
        <w:t>company profitability may all be affected by macroeconomic factors including inflation, currency rates, economic growth, and unemployment rates.</w:t>
      </w:r>
    </w:p>
    <w:p w14:paraId="190422D5" w14:textId="77777777" w:rsidR="00D723F5" w:rsidRPr="00D723F5" w:rsidRDefault="00D723F5" w:rsidP="00D723F5">
      <w:pPr>
        <w:spacing w:after="0" w:line="360" w:lineRule="auto"/>
        <w:rPr>
          <w:rFonts w:ascii="Arial" w:hAnsi="Arial" w:cs="Arial"/>
          <w:sz w:val="24"/>
          <w:szCs w:val="24"/>
        </w:rPr>
      </w:pPr>
      <w:r w:rsidRPr="00D723F5">
        <w:rPr>
          <w:rFonts w:ascii="Arial" w:hAnsi="Arial" w:cs="Arial"/>
          <w:b/>
          <w:bCs/>
          <w:sz w:val="24"/>
          <w:szCs w:val="24"/>
        </w:rPr>
        <w:t>Sociocultural:</w:t>
      </w:r>
      <w:r w:rsidRPr="00D723F5">
        <w:rPr>
          <w:rFonts w:ascii="Arial" w:hAnsi="Arial" w:cs="Arial"/>
          <w:sz w:val="24"/>
          <w:szCs w:val="24"/>
        </w:rPr>
        <w:t xml:space="preserve"> The study of how social and cultural norms impact business practices is known as sociocultural research. Differences in demographics, consumer preferences, lifestyles, and cultural norms all have a role. Businesses should do better at pleasing their target demographic by learning more about the demographic and how it is affected by sociocultural factors.</w:t>
      </w:r>
    </w:p>
    <w:p w14:paraId="4EB8F1E3" w14:textId="77777777" w:rsidR="00D723F5" w:rsidRPr="00D723F5" w:rsidRDefault="00D723F5" w:rsidP="00D723F5">
      <w:pPr>
        <w:spacing w:after="0" w:line="360" w:lineRule="auto"/>
        <w:rPr>
          <w:rFonts w:ascii="Arial" w:hAnsi="Arial" w:cs="Arial"/>
          <w:sz w:val="24"/>
          <w:szCs w:val="24"/>
        </w:rPr>
      </w:pPr>
      <w:r w:rsidRPr="00D723F5">
        <w:rPr>
          <w:rFonts w:ascii="Arial" w:hAnsi="Arial" w:cs="Arial"/>
          <w:b/>
          <w:bCs/>
          <w:sz w:val="24"/>
          <w:szCs w:val="24"/>
        </w:rPr>
        <w:t>Technological:</w:t>
      </w:r>
      <w:r w:rsidRPr="00D723F5">
        <w:rPr>
          <w:rFonts w:ascii="Arial" w:hAnsi="Arial" w:cs="Arial"/>
          <w:sz w:val="24"/>
          <w:szCs w:val="24"/>
        </w:rPr>
        <w:t xml:space="preserve"> In this context, "technological" refers to the study of how new technologies affect various industries. Factors include the proliferation of cutting-edge innovation, the quickening pace of technical development, the rise of automation, and the escalation of digitalization. In order to stay competitive and satisfy the demands of their customers, businesses need to adopt new technologies as they become available.</w:t>
      </w:r>
    </w:p>
    <w:p w14:paraId="28246742" w14:textId="77777777" w:rsidR="00D723F5" w:rsidRPr="00D723F5" w:rsidRDefault="00D723F5" w:rsidP="00D723F5">
      <w:pPr>
        <w:spacing w:after="0" w:line="360" w:lineRule="auto"/>
        <w:rPr>
          <w:rFonts w:ascii="Arial" w:hAnsi="Arial" w:cs="Arial"/>
          <w:sz w:val="24"/>
          <w:szCs w:val="24"/>
        </w:rPr>
      </w:pPr>
      <w:r w:rsidRPr="00D723F5">
        <w:rPr>
          <w:rFonts w:ascii="Arial" w:hAnsi="Arial" w:cs="Arial"/>
          <w:b/>
          <w:bCs/>
          <w:sz w:val="24"/>
          <w:szCs w:val="24"/>
        </w:rPr>
        <w:t>Legal:</w:t>
      </w:r>
      <w:r w:rsidRPr="00D723F5">
        <w:rPr>
          <w:rFonts w:ascii="Arial" w:hAnsi="Arial" w:cs="Arial"/>
          <w:sz w:val="24"/>
          <w:szCs w:val="24"/>
        </w:rPr>
        <w:t xml:space="preserve"> A company's operations are conducted against the background of all applicable laws and regulations. This group of laws includes those pertaining to workers' rights, intellectual property, workplace safety, and consumer protection. A company must follow the rules in order to prevent legal difficulties and maintain efficient operations.</w:t>
      </w:r>
    </w:p>
    <w:p w14:paraId="179A27FF" w14:textId="77777777" w:rsidR="00D723F5" w:rsidRPr="00D723F5" w:rsidRDefault="00D723F5" w:rsidP="00D723F5">
      <w:pPr>
        <w:spacing w:after="0" w:line="360" w:lineRule="auto"/>
        <w:rPr>
          <w:rFonts w:ascii="Arial" w:hAnsi="Arial" w:cs="Arial"/>
          <w:sz w:val="24"/>
          <w:szCs w:val="24"/>
        </w:rPr>
      </w:pPr>
      <w:r w:rsidRPr="00D723F5">
        <w:rPr>
          <w:rFonts w:ascii="Arial" w:hAnsi="Arial" w:cs="Arial"/>
          <w:b/>
          <w:bCs/>
          <w:sz w:val="24"/>
          <w:szCs w:val="24"/>
        </w:rPr>
        <w:t>Environmental:</w:t>
      </w:r>
      <w:r w:rsidRPr="00D723F5">
        <w:rPr>
          <w:rFonts w:ascii="Arial" w:hAnsi="Arial" w:cs="Arial"/>
          <w:sz w:val="24"/>
          <w:szCs w:val="24"/>
        </w:rPr>
        <w:t xml:space="preserve"> Ecological and environmental factors that might have an impact on a company are the primary focus of environmental variables. Environmental restrictions such as resource scarcity, fluctuating weather patterns, concerns about long-term viability, and so on all play a part. Companies need to consider environmental sustainability and work to improve their practices in this area.</w:t>
      </w:r>
      <w:bookmarkStart w:id="5" w:name="_Toc133853578"/>
    </w:p>
    <w:p w14:paraId="0FFD0D06" w14:textId="77777777" w:rsidR="00D723F5" w:rsidRPr="00D723F5" w:rsidRDefault="00D723F5" w:rsidP="00D723F5">
      <w:pPr>
        <w:spacing w:after="0" w:line="360" w:lineRule="auto"/>
        <w:ind w:firstLine="720"/>
        <w:rPr>
          <w:rFonts w:ascii="Arial" w:eastAsiaTheme="majorEastAsia" w:hAnsi="Arial" w:cs="Arial"/>
          <w:b/>
          <w:bCs/>
          <w:i/>
          <w:sz w:val="24"/>
          <w:szCs w:val="24"/>
        </w:rPr>
      </w:pPr>
    </w:p>
    <w:p w14:paraId="79E9592C" w14:textId="77777777" w:rsidR="00D723F5" w:rsidRPr="00D723F5" w:rsidRDefault="00D723F5" w:rsidP="00D723F5">
      <w:pPr>
        <w:spacing w:after="0" w:line="360" w:lineRule="auto"/>
        <w:ind w:firstLine="720"/>
        <w:rPr>
          <w:rFonts w:ascii="Arial" w:eastAsiaTheme="majorEastAsia" w:hAnsi="Arial" w:cs="Arial"/>
          <w:b/>
          <w:bCs/>
          <w:i/>
          <w:sz w:val="24"/>
          <w:szCs w:val="24"/>
        </w:rPr>
      </w:pPr>
      <w:r w:rsidRPr="00D723F5">
        <w:rPr>
          <w:rFonts w:ascii="Arial" w:eastAsiaTheme="majorEastAsia" w:hAnsi="Arial" w:cs="Arial"/>
          <w:b/>
          <w:bCs/>
          <w:i/>
          <w:sz w:val="24"/>
          <w:szCs w:val="24"/>
        </w:rPr>
        <w:t>Marketing Mix</w:t>
      </w:r>
      <w:bookmarkEnd w:id="5"/>
    </w:p>
    <w:p w14:paraId="080EDD75" w14:textId="77777777" w:rsidR="00D723F5" w:rsidRPr="00D723F5" w:rsidRDefault="00D723F5" w:rsidP="00D723F5">
      <w:pPr>
        <w:spacing w:after="0" w:line="360" w:lineRule="auto"/>
        <w:rPr>
          <w:rFonts w:ascii="Arial" w:eastAsiaTheme="majorEastAsia" w:hAnsi="Arial" w:cs="Arial"/>
          <w:i/>
          <w:sz w:val="24"/>
          <w:szCs w:val="24"/>
        </w:rPr>
      </w:pPr>
      <w:r w:rsidRPr="00D723F5">
        <w:rPr>
          <w:rFonts w:ascii="Arial" w:eastAsiaTheme="majorEastAsia" w:hAnsi="Arial" w:cs="Arial"/>
          <w:i/>
          <w:sz w:val="24"/>
          <w:szCs w:val="24"/>
        </w:rPr>
        <w:t xml:space="preserve">The four </w:t>
      </w:r>
      <w:proofErr w:type="gramStart"/>
      <w:r w:rsidRPr="00D723F5">
        <w:rPr>
          <w:rFonts w:ascii="Arial" w:eastAsiaTheme="majorEastAsia" w:hAnsi="Arial" w:cs="Arial"/>
          <w:i/>
          <w:sz w:val="24"/>
          <w:szCs w:val="24"/>
        </w:rPr>
        <w:t>P’s</w:t>
      </w:r>
      <w:proofErr w:type="gramEnd"/>
      <w:r w:rsidRPr="00D723F5">
        <w:rPr>
          <w:rFonts w:ascii="Arial" w:eastAsiaTheme="majorEastAsia" w:hAnsi="Arial" w:cs="Arial"/>
          <w:i/>
          <w:sz w:val="24"/>
          <w:szCs w:val="24"/>
        </w:rPr>
        <w:t xml:space="preserve"> of marketing are position, promotion, price, and product. The company's goods or services make up the product. Price is the term used to describe the cost to consumers. The "place" where a product is sold is its distribution channels. The word "promotion" is frequently used to refer to the many public relations and advertising campaigns that are used to spread the word about a product.</w:t>
      </w:r>
    </w:p>
    <w:p w14:paraId="3D527758" w14:textId="77777777" w:rsidR="00D723F5" w:rsidRPr="00D723F5" w:rsidRDefault="00D723F5" w:rsidP="00D723F5">
      <w:pPr>
        <w:spacing w:after="0" w:line="360" w:lineRule="auto"/>
        <w:ind w:firstLine="720"/>
        <w:rPr>
          <w:rFonts w:ascii="Arial" w:eastAsiaTheme="majorEastAsia" w:hAnsi="Arial" w:cs="Arial"/>
          <w:i/>
          <w:sz w:val="24"/>
          <w:szCs w:val="24"/>
        </w:rPr>
      </w:pPr>
      <w:r w:rsidRPr="00D723F5">
        <w:rPr>
          <w:rFonts w:ascii="Arial" w:eastAsiaTheme="majorEastAsia" w:hAnsi="Arial" w:cs="Arial"/>
          <w:i/>
          <w:sz w:val="24"/>
          <w:szCs w:val="24"/>
        </w:rPr>
        <w:t xml:space="preserve">•Product: The services that a company offers to its clients are called products. Its unique selling points—quality, branding, features, and packaging—are all highlighted. </w:t>
      </w:r>
      <w:r w:rsidRPr="00D723F5">
        <w:rPr>
          <w:rFonts w:ascii="Arial" w:eastAsiaTheme="majorEastAsia" w:hAnsi="Arial" w:cs="Arial"/>
          <w:i/>
          <w:sz w:val="24"/>
          <w:szCs w:val="24"/>
        </w:rPr>
        <w:lastRenderedPageBreak/>
        <w:t>Businesses will only be successful if they can anticipate and meet the needs of their customers.</w:t>
      </w:r>
    </w:p>
    <w:p w14:paraId="1FB93A65" w14:textId="77777777" w:rsidR="00D723F5" w:rsidRPr="00D723F5" w:rsidRDefault="00D723F5" w:rsidP="00D723F5">
      <w:pPr>
        <w:spacing w:after="0" w:line="360" w:lineRule="auto"/>
        <w:ind w:firstLine="720"/>
        <w:rPr>
          <w:rFonts w:ascii="Arial" w:eastAsiaTheme="majorEastAsia" w:hAnsi="Arial" w:cs="Arial"/>
          <w:i/>
          <w:sz w:val="24"/>
          <w:szCs w:val="24"/>
        </w:rPr>
      </w:pPr>
      <w:r w:rsidRPr="00D723F5">
        <w:rPr>
          <w:rFonts w:ascii="Arial" w:eastAsiaTheme="majorEastAsia" w:hAnsi="Arial" w:cs="Arial"/>
          <w:i/>
          <w:sz w:val="24"/>
          <w:szCs w:val="24"/>
        </w:rPr>
        <w:t>•Price: The price of something is the amount required to buy it. When setting prices, a variety of elements must be considered, such as the cost of manufacturing, the degree of competition, supply and demand, and the manner that purchasers evaluate value. Pricing should consider the target market's willingness to pay as well as the company's profit goals.</w:t>
      </w:r>
    </w:p>
    <w:p w14:paraId="416D7A26" w14:textId="77777777" w:rsidR="00D723F5" w:rsidRDefault="00D723F5" w:rsidP="00D723F5">
      <w:pPr>
        <w:spacing w:after="0" w:line="360" w:lineRule="auto"/>
        <w:ind w:firstLine="720"/>
        <w:rPr>
          <w:rFonts w:ascii="Arial" w:eastAsiaTheme="majorEastAsia" w:hAnsi="Arial" w:cs="Arial"/>
          <w:i/>
          <w:sz w:val="24"/>
          <w:szCs w:val="24"/>
        </w:rPr>
      </w:pPr>
      <w:r w:rsidRPr="00D723F5">
        <w:rPr>
          <w:rFonts w:ascii="Arial" w:eastAsiaTheme="majorEastAsia" w:hAnsi="Arial" w:cs="Arial"/>
          <w:i/>
          <w:sz w:val="24"/>
          <w:szCs w:val="24"/>
        </w:rPr>
        <w:t>•Position: "Placing" a product means distributing it to those who are most likely to purchase it at the appropriate moment and location. This method also includes managing stocks and supply networks. Online markets, distributors, and physical retailers are examples of potential distribution channels.</w:t>
      </w:r>
    </w:p>
    <w:p w14:paraId="5F81A2CA" w14:textId="77777777" w:rsidR="00D723F5" w:rsidRDefault="00D723F5" w:rsidP="00D723F5">
      <w:pPr>
        <w:spacing w:after="0" w:line="360" w:lineRule="auto"/>
        <w:ind w:firstLine="720"/>
        <w:rPr>
          <w:rFonts w:ascii="Arial" w:eastAsiaTheme="majorEastAsia" w:hAnsi="Arial" w:cs="Arial"/>
          <w:i/>
          <w:sz w:val="24"/>
          <w:szCs w:val="24"/>
        </w:rPr>
      </w:pPr>
      <w:r w:rsidRPr="00D723F5">
        <w:rPr>
          <w:rFonts w:ascii="Arial" w:eastAsiaTheme="majorEastAsia" w:hAnsi="Arial" w:cs="Arial"/>
          <w:i/>
          <w:sz w:val="24"/>
          <w:szCs w:val="24"/>
        </w:rPr>
        <w:t>•Promotion: From a marketing perspective, "promotion" encompasses any effort that focuses on raising awareness of a product and motivating prospective customers to act. Digital promotion, PR, special offers, phone calls, and ads are examples of marketing mix components. Good advertising communicates the worth of the product and differentiates it from rivals</w:t>
      </w:r>
      <w:bookmarkStart w:id="6" w:name="_Toc133853579"/>
      <w:r>
        <w:rPr>
          <w:rFonts w:ascii="Arial" w:eastAsiaTheme="majorEastAsia" w:hAnsi="Arial" w:cs="Arial"/>
          <w:i/>
          <w:sz w:val="24"/>
          <w:szCs w:val="24"/>
        </w:rPr>
        <w:t>.</w:t>
      </w:r>
    </w:p>
    <w:p w14:paraId="7461DBD6" w14:textId="77777777" w:rsidR="00D723F5" w:rsidRDefault="00D723F5" w:rsidP="00D723F5">
      <w:pPr>
        <w:spacing w:after="0" w:line="360" w:lineRule="auto"/>
        <w:ind w:firstLine="720"/>
        <w:rPr>
          <w:rFonts w:ascii="Arial" w:eastAsiaTheme="majorEastAsia" w:hAnsi="Arial" w:cs="Arial"/>
          <w:i/>
          <w:sz w:val="24"/>
          <w:szCs w:val="24"/>
        </w:rPr>
      </w:pPr>
    </w:p>
    <w:p w14:paraId="55B6E65E" w14:textId="77777777" w:rsidR="00D723F5" w:rsidRDefault="00D723F5" w:rsidP="00D723F5">
      <w:pPr>
        <w:spacing w:after="0" w:line="360" w:lineRule="auto"/>
        <w:ind w:firstLine="720"/>
        <w:rPr>
          <w:rFonts w:ascii="Arial" w:eastAsiaTheme="majorEastAsia" w:hAnsi="Arial" w:cs="Arial"/>
          <w:b/>
          <w:i/>
          <w:sz w:val="24"/>
          <w:szCs w:val="24"/>
        </w:rPr>
      </w:pPr>
      <w:r w:rsidRPr="00D723F5">
        <w:rPr>
          <w:rFonts w:ascii="Arial" w:eastAsiaTheme="majorEastAsia" w:hAnsi="Arial" w:cs="Arial"/>
          <w:b/>
          <w:i/>
          <w:sz w:val="24"/>
          <w:szCs w:val="24"/>
        </w:rPr>
        <w:t>Objectives</w:t>
      </w:r>
      <w:bookmarkEnd w:id="6"/>
    </w:p>
    <w:p w14:paraId="37DE2B93" w14:textId="77777777" w:rsidR="00D723F5" w:rsidRDefault="00D723F5" w:rsidP="00D723F5">
      <w:pPr>
        <w:spacing w:after="0" w:line="360" w:lineRule="auto"/>
        <w:ind w:firstLine="720"/>
        <w:rPr>
          <w:rFonts w:ascii="Arial" w:eastAsiaTheme="majorEastAsia" w:hAnsi="Arial" w:cs="Arial"/>
          <w:b/>
          <w:i/>
          <w:sz w:val="24"/>
          <w:szCs w:val="24"/>
        </w:rPr>
      </w:pPr>
      <w:r w:rsidRPr="00D723F5">
        <w:rPr>
          <w:rFonts w:ascii="Arial" w:eastAsiaTheme="majorEastAsia" w:hAnsi="Arial" w:cs="Arial"/>
          <w:bCs/>
          <w:iCs/>
          <w:sz w:val="24"/>
          <w:szCs w:val="24"/>
        </w:rPr>
        <w:t>Increasing consumer interest in and demand for our recently announced items is the goal of our marketing plan. We aim to witness 5,000 more visits to our website and an increase of 8,000 social media followers in the next three months (</w:t>
      </w:r>
      <w:proofErr w:type="spellStart"/>
      <w:r w:rsidRPr="00D723F5">
        <w:rPr>
          <w:rFonts w:ascii="Arial" w:eastAsiaTheme="majorEastAsia" w:hAnsi="Arial" w:cs="Arial"/>
          <w:bCs/>
          <w:iCs/>
          <w:sz w:val="24"/>
          <w:szCs w:val="24"/>
        </w:rPr>
        <w:t>Filimonau</w:t>
      </w:r>
      <w:proofErr w:type="spellEnd"/>
      <w:r w:rsidRPr="00D723F5">
        <w:rPr>
          <w:rFonts w:ascii="Arial" w:eastAsiaTheme="majorEastAsia" w:hAnsi="Arial" w:cs="Arial"/>
          <w:bCs/>
          <w:iCs/>
          <w:sz w:val="24"/>
          <w:szCs w:val="24"/>
        </w:rPr>
        <w:t xml:space="preserve"> et al., 2020). We plan to track key performance indicators (KPIs) such as website traffic, social media interaction, conversion rate, and sales in order to assess the effectiveness of our approach. In order to ascertain how satisfied customers are with the product and potential areas for improvement, we will also use consumer surveys and feedback analysis. Our goal is to achieve these goals by the end of the current quarter, and we will keep improving our strategy to increase our prospects of long-term success.</w:t>
      </w:r>
      <w:bookmarkStart w:id="7" w:name="_Toc133853580"/>
    </w:p>
    <w:p w14:paraId="058FFB4C" w14:textId="77777777" w:rsidR="00D723F5" w:rsidRDefault="00D723F5" w:rsidP="00D723F5">
      <w:pPr>
        <w:spacing w:after="0" w:line="360" w:lineRule="auto"/>
        <w:ind w:firstLine="720"/>
        <w:rPr>
          <w:rFonts w:ascii="Arial" w:eastAsiaTheme="majorEastAsia" w:hAnsi="Arial" w:cs="Arial"/>
          <w:b/>
          <w:iCs/>
          <w:sz w:val="24"/>
          <w:szCs w:val="24"/>
        </w:rPr>
      </w:pPr>
    </w:p>
    <w:p w14:paraId="633F4BB5" w14:textId="0E48451C" w:rsidR="00D723F5" w:rsidRDefault="00D723F5" w:rsidP="00D723F5">
      <w:pPr>
        <w:spacing w:after="0" w:line="360" w:lineRule="auto"/>
        <w:ind w:firstLine="720"/>
        <w:rPr>
          <w:rFonts w:ascii="Arial" w:eastAsiaTheme="majorEastAsia" w:hAnsi="Arial" w:cs="Arial"/>
          <w:b/>
          <w:i/>
          <w:sz w:val="24"/>
          <w:szCs w:val="24"/>
        </w:rPr>
      </w:pPr>
      <w:r w:rsidRPr="00D723F5">
        <w:rPr>
          <w:rFonts w:ascii="Arial" w:eastAsiaTheme="majorEastAsia" w:hAnsi="Arial" w:cs="Arial"/>
          <w:b/>
          <w:iCs/>
          <w:sz w:val="24"/>
          <w:szCs w:val="24"/>
        </w:rPr>
        <w:t>Strategy</w:t>
      </w:r>
      <w:bookmarkEnd w:id="7"/>
    </w:p>
    <w:p w14:paraId="7EA6B2A4" w14:textId="77777777" w:rsidR="00D723F5" w:rsidRDefault="00D723F5" w:rsidP="00D723F5">
      <w:pPr>
        <w:spacing w:after="0" w:line="360" w:lineRule="auto"/>
        <w:ind w:firstLine="720"/>
        <w:rPr>
          <w:rFonts w:ascii="Arial" w:eastAsiaTheme="majorEastAsia" w:hAnsi="Arial" w:cs="Arial"/>
          <w:b/>
          <w:i/>
          <w:sz w:val="24"/>
          <w:szCs w:val="24"/>
        </w:rPr>
      </w:pPr>
      <w:r w:rsidRPr="00D723F5">
        <w:rPr>
          <w:rFonts w:ascii="Arial" w:eastAsiaTheme="majorEastAsia" w:hAnsi="Arial" w:cs="Arial"/>
          <w:bCs/>
          <w:iCs/>
          <w:sz w:val="24"/>
          <w:szCs w:val="24"/>
        </w:rPr>
        <w:t xml:space="preserve">Our organization has turned its focus to a new USP to differentiate itself from the competition and offer our customers better service. Our new service will solve a </w:t>
      </w:r>
      <w:r w:rsidRPr="00D723F5">
        <w:rPr>
          <w:rFonts w:ascii="Arial" w:eastAsiaTheme="majorEastAsia" w:hAnsi="Arial" w:cs="Arial"/>
          <w:bCs/>
          <w:iCs/>
          <w:sz w:val="24"/>
          <w:szCs w:val="24"/>
        </w:rPr>
        <w:lastRenderedPageBreak/>
        <w:t>common problem in our industry in a way that no one else can by utilizing our present expertise and resources. To implement this approach, we will make use of Ansoff's matrix and the diversification method. This means entering unexplored consumer markets with a whole new good or service. Even though we are joining a well-established market, the service we are providing is unique since it</w:t>
      </w:r>
      <w:r w:rsidRPr="00D723F5">
        <w:rPr>
          <w:rFonts w:ascii="Arial" w:eastAsiaTheme="majorEastAsia" w:hAnsi="Arial" w:cs="Arial"/>
          <w:b/>
          <w:i/>
          <w:sz w:val="24"/>
          <w:szCs w:val="24"/>
        </w:rPr>
        <w:t xml:space="preserve"> </w:t>
      </w:r>
      <w:r w:rsidRPr="00D723F5">
        <w:rPr>
          <w:rFonts w:ascii="Arial" w:eastAsiaTheme="majorEastAsia" w:hAnsi="Arial" w:cs="Arial"/>
          <w:bCs/>
          <w:iCs/>
          <w:sz w:val="24"/>
          <w:szCs w:val="24"/>
        </w:rPr>
        <w:t>presents a new solution to an old issue.</w:t>
      </w:r>
      <w:r w:rsidRPr="00D723F5">
        <w:rPr>
          <w:rFonts w:ascii="Arial" w:eastAsiaTheme="majorEastAsia" w:hAnsi="Arial" w:cs="Arial"/>
          <w:b/>
          <w:i/>
          <w:sz w:val="24"/>
          <w:szCs w:val="24"/>
        </w:rPr>
        <w:t xml:space="preserve">  </w:t>
      </w:r>
      <w:r w:rsidRPr="00D723F5">
        <w:rPr>
          <w:rFonts w:ascii="Arial" w:eastAsiaTheme="majorEastAsia" w:hAnsi="Arial" w:cs="Arial"/>
          <w:bCs/>
          <w:iCs/>
          <w:sz w:val="24"/>
          <w:szCs w:val="24"/>
        </w:rPr>
        <w:t>Our marketing plan will need to be modified to consider this updated value offer. We will be introducing new pricing strategies to make sure the new service is priced competitively while also providing value to customers (Thuy et al., 2022). The implementation of novel techniques, like a user-facing web portal, will enhance the efficiency of service provision. In order to expand our distribution network and reach unexplored regions and customer bases, we will also be partnering with businesses in adjacent industries. If we follow through with this strategy and implement these changes, we will be confident in our ability to grow our business and enhance the services we provide to our clients.</w:t>
      </w:r>
      <w:bookmarkStart w:id="8" w:name="_Toc133853581"/>
    </w:p>
    <w:p w14:paraId="74F0946E" w14:textId="77777777" w:rsidR="00D723F5" w:rsidRDefault="00D723F5" w:rsidP="00D723F5">
      <w:pPr>
        <w:spacing w:after="0" w:line="360" w:lineRule="auto"/>
        <w:ind w:firstLine="720"/>
        <w:rPr>
          <w:rFonts w:ascii="Arial" w:eastAsiaTheme="majorEastAsia" w:hAnsi="Arial" w:cs="Arial"/>
          <w:b/>
          <w:i/>
          <w:sz w:val="24"/>
          <w:szCs w:val="24"/>
        </w:rPr>
      </w:pPr>
      <w:r w:rsidRPr="00D723F5">
        <w:rPr>
          <w:rFonts w:ascii="Arial" w:eastAsiaTheme="majorEastAsia" w:hAnsi="Arial" w:cs="Arial"/>
          <w:b/>
          <w:i/>
          <w:sz w:val="24"/>
          <w:szCs w:val="24"/>
        </w:rPr>
        <w:t>Tactics</w:t>
      </w:r>
      <w:bookmarkEnd w:id="8"/>
    </w:p>
    <w:p w14:paraId="479434B6" w14:textId="77777777" w:rsidR="00D723F5" w:rsidRDefault="00D723F5" w:rsidP="00D723F5">
      <w:pPr>
        <w:spacing w:after="0" w:line="360" w:lineRule="auto"/>
        <w:ind w:firstLine="720"/>
        <w:rPr>
          <w:rFonts w:ascii="Arial" w:eastAsiaTheme="majorEastAsia" w:hAnsi="Arial" w:cs="Arial"/>
          <w:b/>
          <w:i/>
          <w:sz w:val="24"/>
          <w:szCs w:val="24"/>
        </w:rPr>
      </w:pPr>
      <w:r w:rsidRPr="00D723F5">
        <w:rPr>
          <w:rFonts w:ascii="Arial" w:eastAsiaTheme="majorEastAsia" w:hAnsi="Arial" w:cs="Arial"/>
          <w:bCs/>
          <w:iCs/>
          <w:sz w:val="24"/>
          <w:szCs w:val="24"/>
        </w:rPr>
        <w:t>Solving the issues raised by the scenario analysis by utilizing the RACE framework for our communications mix. RACE, which stands for "Reach, Act, Convert, and Engage," will act as the foundation for our communications plan. Initially, we will assess every element of the marketing mix to determine how we might modify it to complement the new communications plan. To ensure that we are meeting the needs of our customers, we might need to reconsider our distribution routes, customer service strategies, and pricing strategy if we wish to enhance the brand's reputation.  Enhancing our engagement with our target audience on social media and maintaining a strong online presence are critical components of our communications plan. We may collaborate with industry influencers and micro-influencers, increase our budget for social media advertising, and use social media listening technology to track and respond to customer feedback.</w:t>
      </w:r>
      <w:r>
        <w:rPr>
          <w:rFonts w:ascii="Arial" w:eastAsiaTheme="majorEastAsia" w:hAnsi="Arial" w:cs="Arial"/>
          <w:b/>
          <w:i/>
          <w:sz w:val="24"/>
          <w:szCs w:val="24"/>
        </w:rPr>
        <w:t xml:space="preserve"> </w:t>
      </w:r>
      <w:proofErr w:type="gramStart"/>
      <w:r w:rsidRPr="00D723F5">
        <w:rPr>
          <w:rFonts w:ascii="Arial" w:eastAsiaTheme="majorEastAsia" w:hAnsi="Arial" w:cs="Arial"/>
          <w:bCs/>
          <w:iCs/>
          <w:sz w:val="24"/>
          <w:szCs w:val="24"/>
        </w:rPr>
        <w:t>We</w:t>
      </w:r>
      <w:proofErr w:type="gramEnd"/>
      <w:r w:rsidRPr="00D723F5">
        <w:rPr>
          <w:rFonts w:ascii="Arial" w:eastAsiaTheme="majorEastAsia" w:hAnsi="Arial" w:cs="Arial"/>
          <w:bCs/>
          <w:iCs/>
          <w:sz w:val="24"/>
          <w:szCs w:val="24"/>
        </w:rPr>
        <w:t xml:space="preserve"> will also be upgrading our email marketing strategy to better serve and stay in touch with our consumers. To determine the ideal balance for your inbox, this may entail combining A/B testing, list segmentation, and customized promotions.</w:t>
      </w:r>
    </w:p>
    <w:p w14:paraId="3CC06504" w14:textId="77777777" w:rsidR="00D723F5" w:rsidRDefault="00D723F5" w:rsidP="00D723F5">
      <w:pPr>
        <w:spacing w:after="0" w:line="360" w:lineRule="auto"/>
        <w:ind w:firstLine="720"/>
        <w:rPr>
          <w:rFonts w:ascii="Arial" w:eastAsiaTheme="majorEastAsia" w:hAnsi="Arial" w:cs="Arial"/>
          <w:b/>
          <w:i/>
          <w:sz w:val="24"/>
          <w:szCs w:val="24"/>
        </w:rPr>
      </w:pPr>
      <w:r w:rsidRPr="00D723F5">
        <w:rPr>
          <w:rFonts w:ascii="Arial" w:eastAsiaTheme="majorEastAsia" w:hAnsi="Arial" w:cs="Arial"/>
          <w:bCs/>
          <w:iCs/>
          <w:sz w:val="24"/>
          <w:szCs w:val="24"/>
        </w:rPr>
        <w:lastRenderedPageBreak/>
        <w:t>Lastly, we will map out a plan of action to boost our online presence and search engine optimization (SEO) by utilizing Similar Web’s data and analytics to identify areas for development. Creating more targeted and optimized content, utilizing pay-per-click (PPC) advertising, and enhancing the user experience on our website are all viable approaches to achieving this objective. In general, our approach will focus on informing the appropriate individuals about our new value proposition and resolving any issues that might be impeding our development. Confident in our ability to use the RACE framework and optimize each element of the marketing mix in order to reach our SMART goals and further the company's development.</w:t>
      </w:r>
      <w:bookmarkStart w:id="9" w:name="_Toc133853582"/>
    </w:p>
    <w:p w14:paraId="04B059D0" w14:textId="77777777" w:rsidR="00D723F5" w:rsidRDefault="00D723F5" w:rsidP="00D723F5">
      <w:pPr>
        <w:spacing w:after="0" w:line="360" w:lineRule="auto"/>
        <w:ind w:firstLine="720"/>
        <w:rPr>
          <w:rFonts w:ascii="Arial" w:eastAsiaTheme="majorEastAsia" w:hAnsi="Arial" w:cs="Arial"/>
          <w:b/>
          <w:i/>
          <w:sz w:val="24"/>
          <w:szCs w:val="24"/>
        </w:rPr>
      </w:pPr>
    </w:p>
    <w:p w14:paraId="4FA734B1" w14:textId="77777777" w:rsidR="00D723F5" w:rsidRDefault="00D723F5" w:rsidP="00D723F5">
      <w:pPr>
        <w:spacing w:after="0" w:line="360" w:lineRule="auto"/>
        <w:ind w:firstLine="720"/>
        <w:rPr>
          <w:rFonts w:ascii="Arial" w:eastAsiaTheme="majorEastAsia" w:hAnsi="Arial" w:cs="Arial"/>
          <w:b/>
          <w:i/>
          <w:sz w:val="24"/>
          <w:szCs w:val="24"/>
        </w:rPr>
      </w:pPr>
      <w:r w:rsidRPr="00D723F5">
        <w:rPr>
          <w:rFonts w:ascii="Arial" w:eastAsiaTheme="majorEastAsia" w:hAnsi="Arial" w:cs="Arial"/>
          <w:b/>
          <w:i/>
          <w:sz w:val="24"/>
          <w:szCs w:val="24"/>
        </w:rPr>
        <w:t>Action</w:t>
      </w:r>
      <w:bookmarkEnd w:id="9"/>
    </w:p>
    <w:p w14:paraId="2029D4BF" w14:textId="77777777" w:rsidR="00D723F5" w:rsidRDefault="00D723F5" w:rsidP="00D723F5">
      <w:pPr>
        <w:spacing w:after="0" w:line="360" w:lineRule="auto"/>
        <w:ind w:firstLine="720"/>
        <w:rPr>
          <w:rFonts w:ascii="Arial" w:eastAsiaTheme="majorEastAsia" w:hAnsi="Arial" w:cs="Arial"/>
          <w:b/>
          <w:i/>
          <w:sz w:val="24"/>
          <w:szCs w:val="24"/>
        </w:rPr>
      </w:pPr>
      <w:r w:rsidRPr="00D723F5">
        <w:rPr>
          <w:rFonts w:ascii="Arial" w:eastAsiaTheme="majorEastAsia" w:hAnsi="Arial" w:cs="Arial"/>
          <w:bCs/>
          <w:iCs/>
          <w:sz w:val="24"/>
          <w:szCs w:val="24"/>
        </w:rPr>
        <w:t xml:space="preserve">To make sure everything runs smoothly, we've created a Gannt chart of marketing activities that shows the schedule for each of our many marketing channels. We plan on using a variety of digital and traditional channels in our marketing approach, including influencer marketing, email marketing, pay-per-click advertising, and social media marketing. Our decisions regarding which marketing channels to use at each stage of the customer journey were informed by the findings of our study and the guidelines furnished by the RACE framework. While pay-per-click (PPC) and email marketing will help meet revenue and conversion targets, social media advertising and influencer marketing will prioritize brand awareness and expansion into new demographics. </w:t>
      </w:r>
      <w:r w:rsidRPr="00D723F5">
        <w:rPr>
          <w:rFonts w:ascii="Arial" w:hAnsi="Arial" w:cs="Arial"/>
          <w:bCs/>
          <w:iCs/>
          <w:sz w:val="24"/>
          <w:szCs w:val="24"/>
          <w:lang w:val="en-GB"/>
        </w:rPr>
        <w:t>To evaluate the efficacy of our marketing efforts, we have includ</w:t>
      </w:r>
      <w:r w:rsidRPr="00D723F5">
        <w:rPr>
          <w:rFonts w:ascii="Arial" w:hAnsi="Arial" w:cs="Arial"/>
          <w:sz w:val="24"/>
          <w:szCs w:val="24"/>
          <w:lang w:val="en-GB"/>
        </w:rPr>
        <w:t>ed monthly monitoring of key performance indicators and analytics in our marketing channels plan. Some examples of these indicators include visits to the website, clickthrough rates, conversion rates, and activity on social media platforms.</w:t>
      </w:r>
    </w:p>
    <w:p w14:paraId="6EB194AA" w14:textId="77777777" w:rsidR="00D723F5" w:rsidRDefault="00D723F5" w:rsidP="00D723F5">
      <w:pPr>
        <w:spacing w:after="0" w:line="360" w:lineRule="auto"/>
        <w:ind w:firstLine="720"/>
        <w:rPr>
          <w:rFonts w:ascii="Arial" w:eastAsiaTheme="majorEastAsia" w:hAnsi="Arial" w:cs="Arial"/>
          <w:b/>
          <w:i/>
          <w:sz w:val="24"/>
          <w:szCs w:val="24"/>
        </w:rPr>
      </w:pPr>
    </w:p>
    <w:p w14:paraId="6C8F1E59" w14:textId="77777777" w:rsidR="00D723F5" w:rsidRDefault="00D723F5" w:rsidP="00D723F5">
      <w:pPr>
        <w:spacing w:after="0" w:line="360" w:lineRule="auto"/>
        <w:ind w:firstLine="720"/>
        <w:rPr>
          <w:rFonts w:ascii="Arial" w:eastAsiaTheme="majorEastAsia" w:hAnsi="Arial" w:cs="Arial"/>
          <w:b/>
          <w:i/>
          <w:sz w:val="24"/>
          <w:szCs w:val="24"/>
        </w:rPr>
      </w:pPr>
      <w:r w:rsidRPr="00D723F5">
        <w:rPr>
          <w:rFonts w:ascii="Arial" w:eastAsiaTheme="majorEastAsia" w:hAnsi="Arial" w:cs="Arial"/>
          <w:b/>
          <w:i/>
          <w:sz w:val="24"/>
          <w:szCs w:val="24"/>
        </w:rPr>
        <w:t>Control</w:t>
      </w:r>
    </w:p>
    <w:p w14:paraId="33E6224B" w14:textId="77777777" w:rsidR="00D723F5" w:rsidRDefault="00D723F5" w:rsidP="00D723F5">
      <w:pPr>
        <w:spacing w:after="0" w:line="360" w:lineRule="auto"/>
        <w:ind w:firstLine="720"/>
        <w:rPr>
          <w:rFonts w:ascii="Arial" w:eastAsiaTheme="majorEastAsia" w:hAnsi="Arial" w:cs="Arial"/>
          <w:b/>
          <w:i/>
          <w:sz w:val="24"/>
          <w:szCs w:val="24"/>
        </w:rPr>
      </w:pPr>
      <w:r w:rsidRPr="00D723F5">
        <w:rPr>
          <w:rFonts w:ascii="Arial" w:eastAsiaTheme="majorEastAsia" w:hAnsi="Arial" w:cs="Arial"/>
          <w:bCs/>
          <w:iCs/>
          <w:sz w:val="24"/>
          <w:szCs w:val="24"/>
        </w:rPr>
        <w:t>We must monitor the outcomes of our marketing initiatives to make sure we are on pace to meet our SMART goals and grow the business. A combination of quantitative and qualitative metrics, including the quantity of money brought in, the number of new consumers drawn in, the number of repeat customers, and customer satisfaction with the brand, will be used to measure success.</w:t>
      </w:r>
      <w:bookmarkStart w:id="10" w:name="_Toc133853584"/>
    </w:p>
    <w:p w14:paraId="09366AFE" w14:textId="77777777" w:rsidR="00D723F5" w:rsidRDefault="00D723F5" w:rsidP="00D723F5">
      <w:pPr>
        <w:spacing w:after="0" w:line="360" w:lineRule="auto"/>
        <w:ind w:firstLine="720"/>
        <w:rPr>
          <w:rFonts w:ascii="Arial" w:eastAsiaTheme="majorEastAsia" w:hAnsi="Arial" w:cs="Arial"/>
          <w:b/>
          <w:i/>
          <w:sz w:val="24"/>
          <w:szCs w:val="24"/>
        </w:rPr>
      </w:pPr>
    </w:p>
    <w:p w14:paraId="26292061" w14:textId="77777777" w:rsidR="00D723F5" w:rsidRDefault="00D723F5" w:rsidP="00D723F5">
      <w:pPr>
        <w:spacing w:after="0" w:line="360" w:lineRule="auto"/>
        <w:ind w:firstLine="720"/>
        <w:rPr>
          <w:rFonts w:ascii="Arial" w:eastAsiaTheme="majorEastAsia" w:hAnsi="Arial" w:cs="Arial"/>
          <w:b/>
          <w:i/>
          <w:sz w:val="24"/>
          <w:szCs w:val="24"/>
        </w:rPr>
      </w:pPr>
      <w:r w:rsidRPr="00D723F5">
        <w:rPr>
          <w:rFonts w:ascii="Arial" w:eastAsiaTheme="majorEastAsia" w:hAnsi="Arial" w:cs="Arial"/>
          <w:b/>
          <w:i/>
          <w:sz w:val="24"/>
          <w:szCs w:val="24"/>
        </w:rPr>
        <w:t>Conclusion</w:t>
      </w:r>
      <w:bookmarkEnd w:id="10"/>
      <w:r w:rsidRPr="00D723F5">
        <w:rPr>
          <w:rFonts w:ascii="Arial" w:eastAsiaTheme="majorEastAsia" w:hAnsi="Arial" w:cs="Arial"/>
          <w:color w:val="2F5496" w:themeColor="accent1" w:themeShade="BF"/>
          <w:sz w:val="24"/>
          <w:szCs w:val="24"/>
          <w:lang w:val="en-GB"/>
        </w:rPr>
        <w:t xml:space="preserve"> </w:t>
      </w:r>
    </w:p>
    <w:p w14:paraId="20C30E04" w14:textId="019AAE9B" w:rsidR="00D723F5" w:rsidRPr="00D723F5" w:rsidRDefault="00D723F5" w:rsidP="00D723F5">
      <w:pPr>
        <w:spacing w:after="0" w:line="360" w:lineRule="auto"/>
        <w:ind w:firstLine="720"/>
        <w:rPr>
          <w:rFonts w:ascii="Arial" w:eastAsiaTheme="majorEastAsia" w:hAnsi="Arial" w:cs="Arial"/>
          <w:b/>
          <w:i/>
          <w:sz w:val="24"/>
          <w:szCs w:val="24"/>
        </w:rPr>
      </w:pPr>
      <w:r w:rsidRPr="00D723F5">
        <w:rPr>
          <w:rFonts w:ascii="Arial" w:eastAsiaTheme="majorEastAsia" w:hAnsi="Arial" w:cs="Arial"/>
          <w:bCs/>
          <w:iCs/>
          <w:sz w:val="24"/>
          <w:szCs w:val="24"/>
        </w:rPr>
        <w:t>In summary, our goals are to improve sales and conversions, improve the perception of our brand, and increase our online presence through social media and advertising. We have employed the RACE framework, SWOT analysis, PESTLE analysis, and Ansoff's matrix to aid in decision-making and to ensure that our marketing initiatives are directed towards accomplishing our business goals. For every marketing channel, we have also developed measurements and key performance indicators (KPIs) that allow us to assess the effectiveness of our work and modify our strategies as needed. We are confident that our well-thought-out marketing plan will enable us to achieve our SMART objectives and grow our business.</w:t>
      </w:r>
    </w:p>
    <w:p w14:paraId="75FD6C24" w14:textId="77777777" w:rsidR="00D723F5" w:rsidRPr="00D723F5" w:rsidRDefault="00D723F5" w:rsidP="00D723F5">
      <w:pPr>
        <w:keepNext/>
        <w:keepLines/>
        <w:spacing w:before="240" w:after="0" w:line="480" w:lineRule="auto"/>
        <w:outlineLvl w:val="0"/>
        <w:rPr>
          <w:rFonts w:ascii="Times New Roman" w:eastAsiaTheme="majorEastAsia" w:hAnsi="Times New Roman" w:cs="Times New Roman"/>
          <w:b/>
          <w:i/>
          <w:sz w:val="24"/>
          <w:szCs w:val="24"/>
        </w:rPr>
      </w:pPr>
    </w:p>
    <w:p w14:paraId="162AA63B" w14:textId="77777777" w:rsidR="00D723F5" w:rsidRPr="00D723F5" w:rsidRDefault="00D723F5" w:rsidP="00D723F5">
      <w:pPr>
        <w:keepNext/>
        <w:keepLines/>
        <w:spacing w:after="0" w:line="480" w:lineRule="auto"/>
        <w:outlineLvl w:val="0"/>
        <w:rPr>
          <w:rFonts w:ascii="Times New Roman" w:eastAsiaTheme="majorEastAsia" w:hAnsi="Times New Roman" w:cs="Times New Roman"/>
          <w:b/>
          <w:i/>
          <w:sz w:val="24"/>
          <w:szCs w:val="24"/>
        </w:rPr>
      </w:pPr>
    </w:p>
    <w:p w14:paraId="7D37D05D" w14:textId="77777777" w:rsidR="00D723F5" w:rsidRPr="00D723F5" w:rsidRDefault="00D723F5" w:rsidP="00D723F5"/>
    <w:p w14:paraId="6141830F" w14:textId="77777777" w:rsidR="00D723F5" w:rsidRPr="00D723F5" w:rsidRDefault="00D723F5" w:rsidP="00D723F5">
      <w:pPr>
        <w:keepNext/>
        <w:keepLines/>
        <w:spacing w:after="0" w:line="480" w:lineRule="auto"/>
        <w:jc w:val="center"/>
        <w:outlineLvl w:val="0"/>
        <w:rPr>
          <w:rFonts w:ascii="Times New Roman" w:eastAsiaTheme="majorEastAsia" w:hAnsi="Times New Roman" w:cs="Times New Roman"/>
          <w:b/>
          <w:i/>
          <w:sz w:val="24"/>
          <w:szCs w:val="24"/>
        </w:rPr>
      </w:pPr>
      <w:bookmarkStart w:id="11" w:name="_Toc133853585"/>
      <w:r w:rsidRPr="00D723F5">
        <w:rPr>
          <w:rFonts w:ascii="Times New Roman" w:eastAsiaTheme="majorEastAsia" w:hAnsi="Times New Roman" w:cs="Times New Roman"/>
          <w:b/>
          <w:i/>
          <w:sz w:val="24"/>
          <w:szCs w:val="24"/>
        </w:rPr>
        <w:t>References</w:t>
      </w:r>
      <w:bookmarkEnd w:id="11"/>
    </w:p>
    <w:p w14:paraId="294DB948" w14:textId="77777777" w:rsidR="00D723F5" w:rsidRPr="00D723F5" w:rsidRDefault="00D723F5" w:rsidP="00D723F5">
      <w:pPr>
        <w:spacing w:after="0" w:line="480" w:lineRule="auto"/>
        <w:rPr>
          <w:rFonts w:ascii="Times New Roman" w:hAnsi="Times New Roman" w:cs="Times New Roman"/>
          <w:sz w:val="24"/>
          <w:szCs w:val="24"/>
        </w:rPr>
      </w:pPr>
    </w:p>
    <w:p w14:paraId="25C9C90A" w14:textId="77777777" w:rsidR="00D723F5" w:rsidRPr="00D723F5" w:rsidRDefault="00D723F5" w:rsidP="00D723F5">
      <w:pPr>
        <w:spacing w:after="0" w:line="480" w:lineRule="auto"/>
        <w:ind w:left="720" w:hanging="720"/>
        <w:rPr>
          <w:rFonts w:ascii="Times New Roman" w:hAnsi="Times New Roman" w:cs="Times New Roman"/>
          <w:color w:val="222222"/>
          <w:sz w:val="24"/>
          <w:szCs w:val="24"/>
          <w:shd w:val="clear" w:color="auto" w:fill="FFFFFF"/>
        </w:rPr>
      </w:pPr>
      <w:r w:rsidRPr="00D723F5">
        <w:rPr>
          <w:rFonts w:ascii="Times New Roman" w:hAnsi="Times New Roman" w:cs="Times New Roman"/>
          <w:color w:val="222222"/>
          <w:sz w:val="24"/>
          <w:szCs w:val="24"/>
          <w:shd w:val="clear" w:color="auto" w:fill="FFFFFF"/>
        </w:rPr>
        <w:t>Chung, K.C., 2020. Green marketing orientation: Achieving sustainable development in green hotel management. </w:t>
      </w:r>
      <w:r w:rsidRPr="00D723F5">
        <w:rPr>
          <w:rFonts w:ascii="Times New Roman" w:hAnsi="Times New Roman" w:cs="Times New Roman"/>
          <w:i/>
          <w:iCs/>
          <w:color w:val="222222"/>
          <w:sz w:val="24"/>
          <w:szCs w:val="24"/>
          <w:shd w:val="clear" w:color="auto" w:fill="FFFFFF"/>
        </w:rPr>
        <w:t>Journal of Hospitality Marketing &amp; Management</w:t>
      </w:r>
      <w:r w:rsidRPr="00D723F5">
        <w:rPr>
          <w:rFonts w:ascii="Times New Roman" w:hAnsi="Times New Roman" w:cs="Times New Roman"/>
          <w:color w:val="222222"/>
          <w:sz w:val="24"/>
          <w:szCs w:val="24"/>
          <w:shd w:val="clear" w:color="auto" w:fill="FFFFFF"/>
        </w:rPr>
        <w:t>, </w:t>
      </w:r>
      <w:r w:rsidRPr="00D723F5">
        <w:rPr>
          <w:rFonts w:ascii="Times New Roman" w:hAnsi="Times New Roman" w:cs="Times New Roman"/>
          <w:i/>
          <w:iCs/>
          <w:color w:val="222222"/>
          <w:sz w:val="24"/>
          <w:szCs w:val="24"/>
          <w:shd w:val="clear" w:color="auto" w:fill="FFFFFF"/>
        </w:rPr>
        <w:t>29</w:t>
      </w:r>
      <w:r w:rsidRPr="00D723F5">
        <w:rPr>
          <w:rFonts w:ascii="Times New Roman" w:hAnsi="Times New Roman" w:cs="Times New Roman"/>
          <w:color w:val="222222"/>
          <w:sz w:val="24"/>
          <w:szCs w:val="24"/>
          <w:shd w:val="clear" w:color="auto" w:fill="FFFFFF"/>
        </w:rPr>
        <w:t>(6), pp.722-738.</w:t>
      </w:r>
    </w:p>
    <w:p w14:paraId="49323BDB" w14:textId="77777777" w:rsidR="00D723F5" w:rsidRPr="00D723F5" w:rsidRDefault="00D723F5" w:rsidP="00D723F5">
      <w:pPr>
        <w:spacing w:after="0" w:line="480" w:lineRule="auto"/>
        <w:ind w:left="720" w:hanging="720"/>
        <w:rPr>
          <w:rFonts w:ascii="Times New Roman" w:hAnsi="Times New Roman" w:cs="Times New Roman"/>
          <w:color w:val="222222"/>
          <w:sz w:val="24"/>
          <w:szCs w:val="24"/>
          <w:shd w:val="clear" w:color="auto" w:fill="FFFFFF"/>
        </w:rPr>
      </w:pPr>
      <w:proofErr w:type="spellStart"/>
      <w:r w:rsidRPr="00D723F5">
        <w:rPr>
          <w:rFonts w:ascii="Times New Roman" w:hAnsi="Times New Roman" w:cs="Times New Roman"/>
          <w:color w:val="222222"/>
          <w:sz w:val="24"/>
          <w:szCs w:val="24"/>
          <w:shd w:val="clear" w:color="auto" w:fill="FFFFFF"/>
        </w:rPr>
        <w:t>Filimonau</w:t>
      </w:r>
      <w:proofErr w:type="spellEnd"/>
      <w:r w:rsidRPr="00D723F5">
        <w:rPr>
          <w:rFonts w:ascii="Times New Roman" w:hAnsi="Times New Roman" w:cs="Times New Roman"/>
          <w:color w:val="222222"/>
          <w:sz w:val="24"/>
          <w:szCs w:val="24"/>
          <w:shd w:val="clear" w:color="auto" w:fill="FFFFFF"/>
        </w:rPr>
        <w:t xml:space="preserve">, V., </w:t>
      </w:r>
      <w:proofErr w:type="spellStart"/>
      <w:r w:rsidRPr="00D723F5">
        <w:rPr>
          <w:rFonts w:ascii="Times New Roman" w:hAnsi="Times New Roman" w:cs="Times New Roman"/>
          <w:color w:val="222222"/>
          <w:sz w:val="24"/>
          <w:szCs w:val="24"/>
          <w:shd w:val="clear" w:color="auto" w:fill="FFFFFF"/>
        </w:rPr>
        <w:t>Derqui</w:t>
      </w:r>
      <w:proofErr w:type="spellEnd"/>
      <w:r w:rsidRPr="00D723F5">
        <w:rPr>
          <w:rFonts w:ascii="Times New Roman" w:hAnsi="Times New Roman" w:cs="Times New Roman"/>
          <w:color w:val="222222"/>
          <w:sz w:val="24"/>
          <w:szCs w:val="24"/>
          <w:shd w:val="clear" w:color="auto" w:fill="FFFFFF"/>
        </w:rPr>
        <w:t xml:space="preserve">, B. and Matute, J., 2020. The COVID-19 Pandemic and </w:t>
      </w:r>
      <w:proofErr w:type="spellStart"/>
      <w:r w:rsidRPr="00D723F5">
        <w:rPr>
          <w:rFonts w:ascii="Times New Roman" w:hAnsi="Times New Roman" w:cs="Times New Roman"/>
          <w:color w:val="222222"/>
          <w:sz w:val="24"/>
          <w:szCs w:val="24"/>
          <w:shd w:val="clear" w:color="auto" w:fill="FFFFFF"/>
        </w:rPr>
        <w:t>organisational</w:t>
      </w:r>
      <w:proofErr w:type="spellEnd"/>
      <w:r w:rsidRPr="00D723F5">
        <w:rPr>
          <w:rFonts w:ascii="Times New Roman" w:hAnsi="Times New Roman" w:cs="Times New Roman"/>
          <w:color w:val="222222"/>
          <w:sz w:val="24"/>
          <w:szCs w:val="24"/>
          <w:shd w:val="clear" w:color="auto" w:fill="FFFFFF"/>
        </w:rPr>
        <w:t xml:space="preserve"> commitment of senior hotel managers. </w:t>
      </w:r>
      <w:r w:rsidRPr="00D723F5">
        <w:rPr>
          <w:rFonts w:ascii="Times New Roman" w:hAnsi="Times New Roman" w:cs="Times New Roman"/>
          <w:i/>
          <w:iCs/>
          <w:color w:val="222222"/>
          <w:sz w:val="24"/>
          <w:szCs w:val="24"/>
          <w:shd w:val="clear" w:color="auto" w:fill="FFFFFF"/>
        </w:rPr>
        <w:t>International Journal of Hospitality Management</w:t>
      </w:r>
      <w:r w:rsidRPr="00D723F5">
        <w:rPr>
          <w:rFonts w:ascii="Times New Roman" w:hAnsi="Times New Roman" w:cs="Times New Roman"/>
          <w:color w:val="222222"/>
          <w:sz w:val="24"/>
          <w:szCs w:val="24"/>
          <w:shd w:val="clear" w:color="auto" w:fill="FFFFFF"/>
        </w:rPr>
        <w:t>, </w:t>
      </w:r>
      <w:r w:rsidRPr="00D723F5">
        <w:rPr>
          <w:rFonts w:ascii="Times New Roman" w:hAnsi="Times New Roman" w:cs="Times New Roman"/>
          <w:i/>
          <w:iCs/>
          <w:color w:val="222222"/>
          <w:sz w:val="24"/>
          <w:szCs w:val="24"/>
          <w:shd w:val="clear" w:color="auto" w:fill="FFFFFF"/>
        </w:rPr>
        <w:t>91</w:t>
      </w:r>
      <w:r w:rsidRPr="00D723F5">
        <w:rPr>
          <w:rFonts w:ascii="Times New Roman" w:hAnsi="Times New Roman" w:cs="Times New Roman"/>
          <w:color w:val="222222"/>
          <w:sz w:val="24"/>
          <w:szCs w:val="24"/>
          <w:shd w:val="clear" w:color="auto" w:fill="FFFFFF"/>
        </w:rPr>
        <w:t>, p.102659.</w:t>
      </w:r>
    </w:p>
    <w:p w14:paraId="272F1561" w14:textId="77777777" w:rsidR="00D723F5" w:rsidRPr="00D723F5" w:rsidRDefault="00D723F5" w:rsidP="00D723F5">
      <w:pPr>
        <w:spacing w:after="0" w:line="480" w:lineRule="auto"/>
        <w:ind w:left="720" w:hanging="720"/>
        <w:rPr>
          <w:rFonts w:ascii="Times New Roman" w:hAnsi="Times New Roman" w:cs="Times New Roman"/>
          <w:color w:val="222222"/>
          <w:sz w:val="24"/>
          <w:szCs w:val="24"/>
          <w:shd w:val="clear" w:color="auto" w:fill="FFFFFF"/>
        </w:rPr>
      </w:pPr>
      <w:r w:rsidRPr="00D723F5">
        <w:rPr>
          <w:rFonts w:ascii="Times New Roman" w:hAnsi="Times New Roman" w:cs="Times New Roman"/>
          <w:color w:val="222222"/>
          <w:sz w:val="24"/>
          <w:szCs w:val="24"/>
          <w:shd w:val="clear" w:color="auto" w:fill="FFFFFF"/>
        </w:rPr>
        <w:t>Frawley, T., Goh, E. and Law, R., 2019. Quality assurance at hotel management tertiary institutions in Australia: An insight into factors behind domestic and international student satisfaction. </w:t>
      </w:r>
      <w:r w:rsidRPr="00D723F5">
        <w:rPr>
          <w:rFonts w:ascii="Times New Roman" w:hAnsi="Times New Roman" w:cs="Times New Roman"/>
          <w:i/>
          <w:iCs/>
          <w:color w:val="222222"/>
          <w:sz w:val="24"/>
          <w:szCs w:val="24"/>
          <w:shd w:val="clear" w:color="auto" w:fill="FFFFFF"/>
        </w:rPr>
        <w:t>Journal of Hospitality &amp; Tourism Education</w:t>
      </w:r>
      <w:r w:rsidRPr="00D723F5">
        <w:rPr>
          <w:rFonts w:ascii="Times New Roman" w:hAnsi="Times New Roman" w:cs="Times New Roman"/>
          <w:color w:val="222222"/>
          <w:sz w:val="24"/>
          <w:szCs w:val="24"/>
          <w:shd w:val="clear" w:color="auto" w:fill="FFFFFF"/>
        </w:rPr>
        <w:t>, </w:t>
      </w:r>
      <w:r w:rsidRPr="00D723F5">
        <w:rPr>
          <w:rFonts w:ascii="Times New Roman" w:hAnsi="Times New Roman" w:cs="Times New Roman"/>
          <w:i/>
          <w:iCs/>
          <w:color w:val="222222"/>
          <w:sz w:val="24"/>
          <w:szCs w:val="24"/>
          <w:shd w:val="clear" w:color="auto" w:fill="FFFFFF"/>
        </w:rPr>
        <w:t>31</w:t>
      </w:r>
      <w:r w:rsidRPr="00D723F5">
        <w:rPr>
          <w:rFonts w:ascii="Times New Roman" w:hAnsi="Times New Roman" w:cs="Times New Roman"/>
          <w:color w:val="222222"/>
          <w:sz w:val="24"/>
          <w:szCs w:val="24"/>
          <w:shd w:val="clear" w:color="auto" w:fill="FFFFFF"/>
        </w:rPr>
        <w:t>(1), pp.1-9.</w:t>
      </w:r>
    </w:p>
    <w:p w14:paraId="5453F564" w14:textId="77777777" w:rsidR="00D723F5" w:rsidRPr="00D723F5" w:rsidRDefault="00D723F5" w:rsidP="00D723F5">
      <w:pPr>
        <w:spacing w:after="0" w:line="480" w:lineRule="auto"/>
        <w:ind w:left="720" w:hanging="720"/>
        <w:rPr>
          <w:rFonts w:ascii="Times New Roman" w:hAnsi="Times New Roman" w:cs="Times New Roman"/>
          <w:color w:val="222222"/>
          <w:sz w:val="24"/>
          <w:szCs w:val="24"/>
          <w:shd w:val="clear" w:color="auto" w:fill="FFFFFF"/>
        </w:rPr>
      </w:pPr>
      <w:r w:rsidRPr="00D723F5">
        <w:rPr>
          <w:rFonts w:ascii="Times New Roman" w:hAnsi="Times New Roman" w:cs="Times New Roman"/>
          <w:color w:val="222222"/>
          <w:sz w:val="24"/>
          <w:szCs w:val="24"/>
          <w:shd w:val="clear" w:color="auto" w:fill="FFFFFF"/>
        </w:rPr>
        <w:lastRenderedPageBreak/>
        <w:t xml:space="preserve">Hidalgo, A., Martín-Barroso, D., Nunez-Serrano, J.A., </w:t>
      </w:r>
      <w:proofErr w:type="spellStart"/>
      <w:r w:rsidRPr="00D723F5">
        <w:rPr>
          <w:rFonts w:ascii="Times New Roman" w:hAnsi="Times New Roman" w:cs="Times New Roman"/>
          <w:color w:val="222222"/>
          <w:sz w:val="24"/>
          <w:szCs w:val="24"/>
          <w:shd w:val="clear" w:color="auto" w:fill="FFFFFF"/>
        </w:rPr>
        <w:t>Turrión</w:t>
      </w:r>
      <w:proofErr w:type="spellEnd"/>
      <w:r w:rsidRPr="00D723F5">
        <w:rPr>
          <w:rFonts w:ascii="Times New Roman" w:hAnsi="Times New Roman" w:cs="Times New Roman"/>
          <w:color w:val="222222"/>
          <w:sz w:val="24"/>
          <w:szCs w:val="24"/>
          <w:shd w:val="clear" w:color="auto" w:fill="FFFFFF"/>
        </w:rPr>
        <w:t>, J. and Velázquez, F.J., 2022. Does hotel management matter to overcoming the COVID-19 crisis? The Spanish case. </w:t>
      </w:r>
      <w:r w:rsidRPr="00D723F5">
        <w:rPr>
          <w:rFonts w:ascii="Times New Roman" w:hAnsi="Times New Roman" w:cs="Times New Roman"/>
          <w:i/>
          <w:iCs/>
          <w:color w:val="222222"/>
          <w:sz w:val="24"/>
          <w:szCs w:val="24"/>
          <w:shd w:val="clear" w:color="auto" w:fill="FFFFFF"/>
        </w:rPr>
        <w:t>Tourism Management</w:t>
      </w:r>
      <w:r w:rsidRPr="00D723F5">
        <w:rPr>
          <w:rFonts w:ascii="Times New Roman" w:hAnsi="Times New Roman" w:cs="Times New Roman"/>
          <w:color w:val="222222"/>
          <w:sz w:val="24"/>
          <w:szCs w:val="24"/>
          <w:shd w:val="clear" w:color="auto" w:fill="FFFFFF"/>
        </w:rPr>
        <w:t>, </w:t>
      </w:r>
      <w:r w:rsidRPr="00D723F5">
        <w:rPr>
          <w:rFonts w:ascii="Times New Roman" w:hAnsi="Times New Roman" w:cs="Times New Roman"/>
          <w:i/>
          <w:iCs/>
          <w:color w:val="222222"/>
          <w:sz w:val="24"/>
          <w:szCs w:val="24"/>
          <w:shd w:val="clear" w:color="auto" w:fill="FFFFFF"/>
        </w:rPr>
        <w:t>88</w:t>
      </w:r>
      <w:r w:rsidRPr="00D723F5">
        <w:rPr>
          <w:rFonts w:ascii="Times New Roman" w:hAnsi="Times New Roman" w:cs="Times New Roman"/>
          <w:color w:val="222222"/>
          <w:sz w:val="24"/>
          <w:szCs w:val="24"/>
          <w:shd w:val="clear" w:color="auto" w:fill="FFFFFF"/>
        </w:rPr>
        <w:t>, p.104395.</w:t>
      </w:r>
    </w:p>
    <w:p w14:paraId="33F9DE49" w14:textId="77777777" w:rsidR="00D723F5" w:rsidRPr="00D723F5" w:rsidRDefault="00D723F5" w:rsidP="00D723F5">
      <w:pPr>
        <w:spacing w:after="0" w:line="480" w:lineRule="auto"/>
        <w:ind w:left="720" w:hanging="720"/>
        <w:rPr>
          <w:rFonts w:ascii="Times New Roman" w:hAnsi="Times New Roman" w:cs="Times New Roman"/>
          <w:color w:val="222222"/>
          <w:sz w:val="24"/>
          <w:szCs w:val="24"/>
          <w:shd w:val="clear" w:color="auto" w:fill="FFFFFF"/>
        </w:rPr>
      </w:pPr>
      <w:proofErr w:type="spellStart"/>
      <w:r w:rsidRPr="00D723F5">
        <w:rPr>
          <w:rFonts w:ascii="Times New Roman" w:hAnsi="Times New Roman" w:cs="Times New Roman"/>
          <w:color w:val="222222"/>
          <w:sz w:val="24"/>
          <w:szCs w:val="24"/>
          <w:shd w:val="clear" w:color="auto" w:fill="FFFFFF"/>
        </w:rPr>
        <w:t>Ivkov</w:t>
      </w:r>
      <w:proofErr w:type="spellEnd"/>
      <w:r w:rsidRPr="00D723F5">
        <w:rPr>
          <w:rFonts w:ascii="Times New Roman" w:hAnsi="Times New Roman" w:cs="Times New Roman"/>
          <w:color w:val="222222"/>
          <w:sz w:val="24"/>
          <w:szCs w:val="24"/>
          <w:shd w:val="clear" w:color="auto" w:fill="FFFFFF"/>
        </w:rPr>
        <w:t xml:space="preserve">, M., </w:t>
      </w:r>
      <w:proofErr w:type="spellStart"/>
      <w:r w:rsidRPr="00D723F5">
        <w:rPr>
          <w:rFonts w:ascii="Times New Roman" w:hAnsi="Times New Roman" w:cs="Times New Roman"/>
          <w:color w:val="222222"/>
          <w:sz w:val="24"/>
          <w:szCs w:val="24"/>
          <w:shd w:val="clear" w:color="auto" w:fill="FFFFFF"/>
        </w:rPr>
        <w:t>Blešić</w:t>
      </w:r>
      <w:proofErr w:type="spellEnd"/>
      <w:r w:rsidRPr="00D723F5">
        <w:rPr>
          <w:rFonts w:ascii="Times New Roman" w:hAnsi="Times New Roman" w:cs="Times New Roman"/>
          <w:color w:val="222222"/>
          <w:sz w:val="24"/>
          <w:szCs w:val="24"/>
          <w:shd w:val="clear" w:color="auto" w:fill="FFFFFF"/>
        </w:rPr>
        <w:t xml:space="preserve">, I., </w:t>
      </w:r>
      <w:proofErr w:type="spellStart"/>
      <w:r w:rsidRPr="00D723F5">
        <w:rPr>
          <w:rFonts w:ascii="Times New Roman" w:hAnsi="Times New Roman" w:cs="Times New Roman"/>
          <w:color w:val="222222"/>
          <w:sz w:val="24"/>
          <w:szCs w:val="24"/>
          <w:shd w:val="clear" w:color="auto" w:fill="FFFFFF"/>
        </w:rPr>
        <w:t>Janićević</w:t>
      </w:r>
      <w:proofErr w:type="spellEnd"/>
      <w:r w:rsidRPr="00D723F5">
        <w:rPr>
          <w:rFonts w:ascii="Times New Roman" w:hAnsi="Times New Roman" w:cs="Times New Roman"/>
          <w:color w:val="222222"/>
          <w:sz w:val="24"/>
          <w:szCs w:val="24"/>
          <w:shd w:val="clear" w:color="auto" w:fill="FFFFFF"/>
        </w:rPr>
        <w:t xml:space="preserve">, S., Kovačić, S., </w:t>
      </w:r>
      <w:proofErr w:type="spellStart"/>
      <w:r w:rsidRPr="00D723F5">
        <w:rPr>
          <w:rFonts w:ascii="Times New Roman" w:hAnsi="Times New Roman" w:cs="Times New Roman"/>
          <w:color w:val="222222"/>
          <w:sz w:val="24"/>
          <w:szCs w:val="24"/>
          <w:shd w:val="clear" w:color="auto" w:fill="FFFFFF"/>
        </w:rPr>
        <w:t>Miljković</w:t>
      </w:r>
      <w:proofErr w:type="spellEnd"/>
      <w:r w:rsidRPr="00D723F5">
        <w:rPr>
          <w:rFonts w:ascii="Times New Roman" w:hAnsi="Times New Roman" w:cs="Times New Roman"/>
          <w:color w:val="222222"/>
          <w:sz w:val="24"/>
          <w:szCs w:val="24"/>
          <w:shd w:val="clear" w:color="auto" w:fill="FFFFFF"/>
        </w:rPr>
        <w:t xml:space="preserve">, Ð., Lukić, T. and </w:t>
      </w:r>
      <w:proofErr w:type="spellStart"/>
      <w:r w:rsidRPr="00D723F5">
        <w:rPr>
          <w:rFonts w:ascii="Times New Roman" w:hAnsi="Times New Roman" w:cs="Times New Roman"/>
          <w:color w:val="222222"/>
          <w:sz w:val="24"/>
          <w:szCs w:val="24"/>
          <w:shd w:val="clear" w:color="auto" w:fill="FFFFFF"/>
        </w:rPr>
        <w:t>Sakulski</w:t>
      </w:r>
      <w:proofErr w:type="spellEnd"/>
      <w:r w:rsidRPr="00D723F5">
        <w:rPr>
          <w:rFonts w:ascii="Times New Roman" w:hAnsi="Times New Roman" w:cs="Times New Roman"/>
          <w:color w:val="222222"/>
          <w:sz w:val="24"/>
          <w:szCs w:val="24"/>
          <w:shd w:val="clear" w:color="auto" w:fill="FFFFFF"/>
        </w:rPr>
        <w:t>, D., 2019. Natural disasters vs hotel industry resilience: An exploratory study among hotel managers from Europe. </w:t>
      </w:r>
      <w:r w:rsidRPr="00D723F5">
        <w:rPr>
          <w:rFonts w:ascii="Times New Roman" w:hAnsi="Times New Roman" w:cs="Times New Roman"/>
          <w:i/>
          <w:iCs/>
          <w:color w:val="222222"/>
          <w:sz w:val="24"/>
          <w:szCs w:val="24"/>
          <w:shd w:val="clear" w:color="auto" w:fill="FFFFFF"/>
        </w:rPr>
        <w:t>Open Geosciences</w:t>
      </w:r>
      <w:r w:rsidRPr="00D723F5">
        <w:rPr>
          <w:rFonts w:ascii="Times New Roman" w:hAnsi="Times New Roman" w:cs="Times New Roman"/>
          <w:color w:val="222222"/>
          <w:sz w:val="24"/>
          <w:szCs w:val="24"/>
          <w:shd w:val="clear" w:color="auto" w:fill="FFFFFF"/>
        </w:rPr>
        <w:t>, </w:t>
      </w:r>
      <w:r w:rsidRPr="00D723F5">
        <w:rPr>
          <w:rFonts w:ascii="Times New Roman" w:hAnsi="Times New Roman" w:cs="Times New Roman"/>
          <w:i/>
          <w:iCs/>
          <w:color w:val="222222"/>
          <w:sz w:val="24"/>
          <w:szCs w:val="24"/>
          <w:shd w:val="clear" w:color="auto" w:fill="FFFFFF"/>
        </w:rPr>
        <w:t>11</w:t>
      </w:r>
      <w:r w:rsidRPr="00D723F5">
        <w:rPr>
          <w:rFonts w:ascii="Times New Roman" w:hAnsi="Times New Roman" w:cs="Times New Roman"/>
          <w:color w:val="222222"/>
          <w:sz w:val="24"/>
          <w:szCs w:val="24"/>
          <w:shd w:val="clear" w:color="auto" w:fill="FFFFFF"/>
        </w:rPr>
        <w:t>(1), pp.378-390.</w:t>
      </w:r>
    </w:p>
    <w:p w14:paraId="13D17203" w14:textId="77777777" w:rsidR="00D723F5" w:rsidRPr="00D723F5" w:rsidRDefault="00D723F5" w:rsidP="00D723F5">
      <w:pPr>
        <w:spacing w:after="0" w:line="480" w:lineRule="auto"/>
        <w:ind w:left="720" w:hanging="720"/>
        <w:rPr>
          <w:rFonts w:ascii="Times New Roman" w:hAnsi="Times New Roman" w:cs="Times New Roman"/>
          <w:color w:val="222222"/>
          <w:sz w:val="24"/>
          <w:szCs w:val="24"/>
          <w:shd w:val="clear" w:color="auto" w:fill="FFFFFF"/>
        </w:rPr>
      </w:pPr>
      <w:r w:rsidRPr="00D723F5">
        <w:rPr>
          <w:rFonts w:ascii="Times New Roman" w:hAnsi="Times New Roman" w:cs="Times New Roman"/>
          <w:color w:val="222222"/>
          <w:sz w:val="24"/>
          <w:szCs w:val="24"/>
          <w:shd w:val="clear" w:color="auto" w:fill="FFFFFF"/>
        </w:rPr>
        <w:t>Li, C.Y.C., 2021. Challenges of IT Applications in Hotel Management: A Study of Hotels in Guangzhou. </w:t>
      </w:r>
      <w:r w:rsidRPr="00D723F5">
        <w:rPr>
          <w:rFonts w:ascii="Times New Roman" w:hAnsi="Times New Roman" w:cs="Times New Roman"/>
          <w:i/>
          <w:iCs/>
          <w:color w:val="222222"/>
          <w:sz w:val="24"/>
          <w:szCs w:val="24"/>
          <w:shd w:val="clear" w:color="auto" w:fill="FFFFFF"/>
        </w:rPr>
        <w:t>Co-Editors</w:t>
      </w:r>
      <w:r w:rsidRPr="00D723F5">
        <w:rPr>
          <w:rFonts w:ascii="Times New Roman" w:hAnsi="Times New Roman" w:cs="Times New Roman"/>
          <w:color w:val="222222"/>
          <w:sz w:val="24"/>
          <w:szCs w:val="24"/>
          <w:shd w:val="clear" w:color="auto" w:fill="FFFFFF"/>
        </w:rPr>
        <w:t>, p.119.</w:t>
      </w:r>
    </w:p>
    <w:p w14:paraId="650F883F" w14:textId="77777777" w:rsidR="00D723F5" w:rsidRPr="00D723F5" w:rsidRDefault="00D723F5" w:rsidP="00D723F5">
      <w:pPr>
        <w:spacing w:after="0" w:line="480" w:lineRule="auto"/>
        <w:ind w:left="720" w:hanging="720"/>
        <w:rPr>
          <w:rFonts w:ascii="Times New Roman" w:hAnsi="Times New Roman" w:cs="Times New Roman"/>
          <w:color w:val="222222"/>
          <w:sz w:val="24"/>
          <w:szCs w:val="24"/>
          <w:shd w:val="clear" w:color="auto" w:fill="FFFFFF"/>
        </w:rPr>
      </w:pPr>
      <w:r w:rsidRPr="00D723F5">
        <w:rPr>
          <w:rFonts w:ascii="Times New Roman" w:hAnsi="Times New Roman" w:cs="Times New Roman"/>
          <w:color w:val="222222"/>
          <w:sz w:val="24"/>
          <w:szCs w:val="24"/>
          <w:shd w:val="clear" w:color="auto" w:fill="FFFFFF"/>
        </w:rPr>
        <w:t xml:space="preserve">Mat, N.H.N., </w:t>
      </w:r>
      <w:proofErr w:type="spellStart"/>
      <w:r w:rsidRPr="00D723F5">
        <w:rPr>
          <w:rFonts w:ascii="Times New Roman" w:hAnsi="Times New Roman" w:cs="Times New Roman"/>
          <w:color w:val="222222"/>
          <w:sz w:val="24"/>
          <w:szCs w:val="24"/>
          <w:shd w:val="clear" w:color="auto" w:fill="FFFFFF"/>
        </w:rPr>
        <w:t>Zabidi</w:t>
      </w:r>
      <w:proofErr w:type="spellEnd"/>
      <w:r w:rsidRPr="00D723F5">
        <w:rPr>
          <w:rFonts w:ascii="Times New Roman" w:hAnsi="Times New Roman" w:cs="Times New Roman"/>
          <w:color w:val="222222"/>
          <w:sz w:val="24"/>
          <w:szCs w:val="24"/>
          <w:shd w:val="clear" w:color="auto" w:fill="FFFFFF"/>
        </w:rPr>
        <w:t>, Z.N., Yusof, Y., Salleh, H.S., Mohamed, W.N. and Yusof, Y.M., 2020. The nexus of climate change and hotel management in Malaysia: An exploratory study. </w:t>
      </w:r>
      <w:r w:rsidRPr="00D723F5">
        <w:rPr>
          <w:rFonts w:ascii="Times New Roman" w:hAnsi="Times New Roman" w:cs="Times New Roman"/>
          <w:i/>
          <w:iCs/>
          <w:color w:val="222222"/>
          <w:sz w:val="24"/>
          <w:szCs w:val="24"/>
          <w:shd w:val="clear" w:color="auto" w:fill="FFFFFF"/>
        </w:rPr>
        <w:t>International Journal of Sustainable Society</w:t>
      </w:r>
      <w:r w:rsidRPr="00D723F5">
        <w:rPr>
          <w:rFonts w:ascii="Times New Roman" w:hAnsi="Times New Roman" w:cs="Times New Roman"/>
          <w:color w:val="222222"/>
          <w:sz w:val="24"/>
          <w:szCs w:val="24"/>
          <w:shd w:val="clear" w:color="auto" w:fill="FFFFFF"/>
        </w:rPr>
        <w:t>, </w:t>
      </w:r>
      <w:r w:rsidRPr="00D723F5">
        <w:rPr>
          <w:rFonts w:ascii="Times New Roman" w:hAnsi="Times New Roman" w:cs="Times New Roman"/>
          <w:i/>
          <w:iCs/>
          <w:color w:val="222222"/>
          <w:sz w:val="24"/>
          <w:szCs w:val="24"/>
          <w:shd w:val="clear" w:color="auto" w:fill="FFFFFF"/>
        </w:rPr>
        <w:t>12</w:t>
      </w:r>
      <w:r w:rsidRPr="00D723F5">
        <w:rPr>
          <w:rFonts w:ascii="Times New Roman" w:hAnsi="Times New Roman" w:cs="Times New Roman"/>
          <w:color w:val="222222"/>
          <w:sz w:val="24"/>
          <w:szCs w:val="24"/>
          <w:shd w:val="clear" w:color="auto" w:fill="FFFFFF"/>
        </w:rPr>
        <w:t>(1), pp.5-18.</w:t>
      </w:r>
    </w:p>
    <w:p w14:paraId="1FEACAB4" w14:textId="77777777" w:rsidR="00D723F5" w:rsidRPr="00D723F5" w:rsidRDefault="00D723F5" w:rsidP="00D723F5">
      <w:pPr>
        <w:spacing w:after="0" w:line="480" w:lineRule="auto"/>
        <w:ind w:left="720" w:hanging="720"/>
        <w:rPr>
          <w:rFonts w:ascii="Times New Roman" w:hAnsi="Times New Roman" w:cs="Times New Roman"/>
          <w:color w:val="222222"/>
          <w:sz w:val="24"/>
          <w:szCs w:val="24"/>
          <w:shd w:val="clear" w:color="auto" w:fill="FFFFFF"/>
        </w:rPr>
      </w:pPr>
      <w:r w:rsidRPr="00D723F5">
        <w:rPr>
          <w:rFonts w:ascii="Times New Roman" w:hAnsi="Times New Roman" w:cs="Times New Roman"/>
          <w:color w:val="222222"/>
          <w:sz w:val="24"/>
          <w:szCs w:val="24"/>
          <w:shd w:val="clear" w:color="auto" w:fill="FFFFFF"/>
        </w:rPr>
        <w:t>Schuckert, M., Liang, S., Law, R. and Sun, W., 2019. How do domestic and international high-end hotel brands receive and manage customer feedback? </w:t>
      </w:r>
      <w:r w:rsidRPr="00D723F5">
        <w:rPr>
          <w:rFonts w:ascii="Times New Roman" w:hAnsi="Times New Roman" w:cs="Times New Roman"/>
          <w:i/>
          <w:iCs/>
          <w:color w:val="222222"/>
          <w:sz w:val="24"/>
          <w:szCs w:val="24"/>
          <w:shd w:val="clear" w:color="auto" w:fill="FFFFFF"/>
        </w:rPr>
        <w:t>International Journal of Hospitality Management</w:t>
      </w:r>
      <w:r w:rsidRPr="00D723F5">
        <w:rPr>
          <w:rFonts w:ascii="Times New Roman" w:hAnsi="Times New Roman" w:cs="Times New Roman"/>
          <w:color w:val="222222"/>
          <w:sz w:val="24"/>
          <w:szCs w:val="24"/>
          <w:shd w:val="clear" w:color="auto" w:fill="FFFFFF"/>
        </w:rPr>
        <w:t>, </w:t>
      </w:r>
      <w:r w:rsidRPr="00D723F5">
        <w:rPr>
          <w:rFonts w:ascii="Times New Roman" w:hAnsi="Times New Roman" w:cs="Times New Roman"/>
          <w:i/>
          <w:iCs/>
          <w:color w:val="222222"/>
          <w:sz w:val="24"/>
          <w:szCs w:val="24"/>
          <w:shd w:val="clear" w:color="auto" w:fill="FFFFFF"/>
        </w:rPr>
        <w:t>77</w:t>
      </w:r>
      <w:r w:rsidRPr="00D723F5">
        <w:rPr>
          <w:rFonts w:ascii="Times New Roman" w:hAnsi="Times New Roman" w:cs="Times New Roman"/>
          <w:color w:val="222222"/>
          <w:sz w:val="24"/>
          <w:szCs w:val="24"/>
          <w:shd w:val="clear" w:color="auto" w:fill="FFFFFF"/>
        </w:rPr>
        <w:t>, pp.528-537.</w:t>
      </w:r>
    </w:p>
    <w:p w14:paraId="0D6F31DC" w14:textId="77777777" w:rsidR="00D723F5" w:rsidRPr="00D723F5" w:rsidRDefault="00D723F5" w:rsidP="00D723F5">
      <w:pPr>
        <w:spacing w:after="0" w:line="480" w:lineRule="auto"/>
        <w:ind w:left="720" w:hanging="720"/>
        <w:rPr>
          <w:rFonts w:ascii="Times New Roman" w:hAnsi="Times New Roman" w:cs="Times New Roman"/>
          <w:color w:val="222222"/>
          <w:sz w:val="24"/>
          <w:szCs w:val="24"/>
          <w:shd w:val="clear" w:color="auto" w:fill="FFFFFF"/>
        </w:rPr>
      </w:pPr>
      <w:r w:rsidRPr="00D723F5">
        <w:rPr>
          <w:rFonts w:ascii="Times New Roman" w:hAnsi="Times New Roman" w:cs="Times New Roman"/>
          <w:color w:val="222222"/>
          <w:sz w:val="24"/>
          <w:szCs w:val="24"/>
          <w:shd w:val="clear" w:color="auto" w:fill="FFFFFF"/>
        </w:rPr>
        <w:t xml:space="preserve">Thuy, N.H., Nguyen, D.N. and Trong, T.T., 2022. Evaluating the Need of Personnel and Pursue to </w:t>
      </w:r>
      <w:proofErr w:type="gramStart"/>
      <w:r w:rsidRPr="00D723F5">
        <w:rPr>
          <w:rFonts w:ascii="Times New Roman" w:hAnsi="Times New Roman" w:cs="Times New Roman"/>
          <w:color w:val="222222"/>
          <w:sz w:val="24"/>
          <w:szCs w:val="24"/>
          <w:shd w:val="clear" w:color="auto" w:fill="FFFFFF"/>
        </w:rPr>
        <w:t>Master Degree in International</w:t>
      </w:r>
      <w:proofErr w:type="gramEnd"/>
      <w:r w:rsidRPr="00D723F5">
        <w:rPr>
          <w:rFonts w:ascii="Times New Roman" w:hAnsi="Times New Roman" w:cs="Times New Roman"/>
          <w:color w:val="222222"/>
          <w:sz w:val="24"/>
          <w:szCs w:val="24"/>
          <w:shd w:val="clear" w:color="auto" w:fill="FFFFFF"/>
        </w:rPr>
        <w:t xml:space="preserve"> Hotel Management Major in Vietnam. </w:t>
      </w:r>
      <w:r w:rsidRPr="00D723F5">
        <w:rPr>
          <w:rFonts w:ascii="Times New Roman" w:hAnsi="Times New Roman" w:cs="Times New Roman"/>
          <w:i/>
          <w:iCs/>
          <w:color w:val="222222"/>
          <w:sz w:val="24"/>
          <w:szCs w:val="24"/>
          <w:shd w:val="clear" w:color="auto" w:fill="FFFFFF"/>
        </w:rPr>
        <w:t>European Journal of Business and Management Research</w:t>
      </w:r>
      <w:r w:rsidRPr="00D723F5">
        <w:rPr>
          <w:rFonts w:ascii="Times New Roman" w:hAnsi="Times New Roman" w:cs="Times New Roman"/>
          <w:color w:val="222222"/>
          <w:sz w:val="24"/>
          <w:szCs w:val="24"/>
          <w:shd w:val="clear" w:color="auto" w:fill="FFFFFF"/>
        </w:rPr>
        <w:t>, </w:t>
      </w:r>
      <w:r w:rsidRPr="00D723F5">
        <w:rPr>
          <w:rFonts w:ascii="Times New Roman" w:hAnsi="Times New Roman" w:cs="Times New Roman"/>
          <w:i/>
          <w:iCs/>
          <w:color w:val="222222"/>
          <w:sz w:val="24"/>
          <w:szCs w:val="24"/>
          <w:shd w:val="clear" w:color="auto" w:fill="FFFFFF"/>
        </w:rPr>
        <w:t>7</w:t>
      </w:r>
      <w:r w:rsidRPr="00D723F5">
        <w:rPr>
          <w:rFonts w:ascii="Times New Roman" w:hAnsi="Times New Roman" w:cs="Times New Roman"/>
          <w:color w:val="222222"/>
          <w:sz w:val="24"/>
          <w:szCs w:val="24"/>
          <w:shd w:val="clear" w:color="auto" w:fill="FFFFFF"/>
        </w:rPr>
        <w:t>(4), pp.121-124.</w:t>
      </w:r>
    </w:p>
    <w:p w14:paraId="7DD88FEC" w14:textId="77777777" w:rsidR="00D723F5" w:rsidRPr="00D723F5" w:rsidRDefault="00D723F5" w:rsidP="00D723F5">
      <w:pPr>
        <w:spacing w:after="0" w:line="480" w:lineRule="auto"/>
        <w:ind w:left="720" w:hanging="720"/>
        <w:rPr>
          <w:rFonts w:ascii="Times New Roman" w:hAnsi="Times New Roman" w:cs="Times New Roman"/>
          <w:color w:val="222222"/>
          <w:sz w:val="24"/>
          <w:szCs w:val="24"/>
          <w:shd w:val="clear" w:color="auto" w:fill="FFFFFF"/>
        </w:rPr>
      </w:pPr>
      <w:r w:rsidRPr="00D723F5">
        <w:rPr>
          <w:rFonts w:ascii="Times New Roman" w:hAnsi="Times New Roman" w:cs="Times New Roman"/>
          <w:color w:val="222222"/>
          <w:sz w:val="24"/>
          <w:szCs w:val="24"/>
          <w:shd w:val="clear" w:color="auto" w:fill="FFFFFF"/>
        </w:rPr>
        <w:t>Wang, C., Hu, R. and Zhang, T.C., 2020. Corporate social responsibility in international hotel chains and its effects on local employees: Scale development and empirical testing in China. </w:t>
      </w:r>
      <w:r w:rsidRPr="00D723F5">
        <w:rPr>
          <w:rFonts w:ascii="Times New Roman" w:hAnsi="Times New Roman" w:cs="Times New Roman"/>
          <w:i/>
          <w:iCs/>
          <w:color w:val="222222"/>
          <w:sz w:val="24"/>
          <w:szCs w:val="24"/>
          <w:shd w:val="clear" w:color="auto" w:fill="FFFFFF"/>
        </w:rPr>
        <w:t>International Journal of Hospitality Management</w:t>
      </w:r>
      <w:r w:rsidRPr="00D723F5">
        <w:rPr>
          <w:rFonts w:ascii="Times New Roman" w:hAnsi="Times New Roman" w:cs="Times New Roman"/>
          <w:color w:val="222222"/>
          <w:sz w:val="24"/>
          <w:szCs w:val="24"/>
          <w:shd w:val="clear" w:color="auto" w:fill="FFFFFF"/>
        </w:rPr>
        <w:t>, </w:t>
      </w:r>
      <w:r w:rsidRPr="00D723F5">
        <w:rPr>
          <w:rFonts w:ascii="Times New Roman" w:hAnsi="Times New Roman" w:cs="Times New Roman"/>
          <w:i/>
          <w:iCs/>
          <w:color w:val="222222"/>
          <w:sz w:val="24"/>
          <w:szCs w:val="24"/>
          <w:shd w:val="clear" w:color="auto" w:fill="FFFFFF"/>
        </w:rPr>
        <w:t>90</w:t>
      </w:r>
      <w:r w:rsidRPr="00D723F5">
        <w:rPr>
          <w:rFonts w:ascii="Times New Roman" w:hAnsi="Times New Roman" w:cs="Times New Roman"/>
          <w:color w:val="222222"/>
          <w:sz w:val="24"/>
          <w:szCs w:val="24"/>
          <w:shd w:val="clear" w:color="auto" w:fill="FFFFFF"/>
        </w:rPr>
        <w:t>, p.102598.</w:t>
      </w:r>
    </w:p>
    <w:p w14:paraId="78164A1D" w14:textId="77777777" w:rsidR="00D723F5" w:rsidRPr="00D723F5" w:rsidRDefault="00D723F5" w:rsidP="00D723F5">
      <w:pPr>
        <w:spacing w:after="0" w:line="480" w:lineRule="auto"/>
        <w:ind w:left="720" w:hanging="720"/>
        <w:rPr>
          <w:rFonts w:ascii="Times New Roman" w:hAnsi="Times New Roman" w:cs="Times New Roman"/>
          <w:color w:val="222222"/>
          <w:sz w:val="24"/>
          <w:szCs w:val="24"/>
          <w:shd w:val="clear" w:color="auto" w:fill="FFFFFF"/>
        </w:rPr>
      </w:pPr>
      <w:r w:rsidRPr="00D723F5">
        <w:rPr>
          <w:rFonts w:ascii="Times New Roman" w:hAnsi="Times New Roman" w:cs="Times New Roman"/>
          <w:color w:val="222222"/>
          <w:sz w:val="24"/>
          <w:szCs w:val="24"/>
          <w:shd w:val="clear" w:color="auto" w:fill="FFFFFF"/>
        </w:rPr>
        <w:t xml:space="preserve">Xu, S., </w:t>
      </w:r>
      <w:proofErr w:type="spellStart"/>
      <w:r w:rsidRPr="00D723F5">
        <w:rPr>
          <w:rFonts w:ascii="Times New Roman" w:hAnsi="Times New Roman" w:cs="Times New Roman"/>
          <w:color w:val="222222"/>
          <w:sz w:val="24"/>
          <w:szCs w:val="24"/>
          <w:shd w:val="clear" w:color="auto" w:fill="FFFFFF"/>
        </w:rPr>
        <w:t>Stienmetz</w:t>
      </w:r>
      <w:proofErr w:type="spellEnd"/>
      <w:r w:rsidRPr="00D723F5">
        <w:rPr>
          <w:rFonts w:ascii="Times New Roman" w:hAnsi="Times New Roman" w:cs="Times New Roman"/>
          <w:color w:val="222222"/>
          <w:sz w:val="24"/>
          <w:szCs w:val="24"/>
          <w:shd w:val="clear" w:color="auto" w:fill="FFFFFF"/>
        </w:rPr>
        <w:t xml:space="preserve">, J. and Ashton, M., 2020. How will service robots redefine leadership in hotel management? A Delphi </w:t>
      </w:r>
      <w:proofErr w:type="gramStart"/>
      <w:r w:rsidRPr="00D723F5">
        <w:rPr>
          <w:rFonts w:ascii="Times New Roman" w:hAnsi="Times New Roman" w:cs="Times New Roman"/>
          <w:color w:val="222222"/>
          <w:sz w:val="24"/>
          <w:szCs w:val="24"/>
          <w:shd w:val="clear" w:color="auto" w:fill="FFFFFF"/>
        </w:rPr>
        <w:t>approach</w:t>
      </w:r>
      <w:proofErr w:type="gramEnd"/>
      <w:r w:rsidRPr="00D723F5">
        <w:rPr>
          <w:rFonts w:ascii="Times New Roman" w:hAnsi="Times New Roman" w:cs="Times New Roman"/>
          <w:color w:val="222222"/>
          <w:sz w:val="24"/>
          <w:szCs w:val="24"/>
          <w:shd w:val="clear" w:color="auto" w:fill="FFFFFF"/>
        </w:rPr>
        <w:t>. </w:t>
      </w:r>
      <w:r w:rsidRPr="00D723F5">
        <w:rPr>
          <w:rFonts w:ascii="Times New Roman" w:hAnsi="Times New Roman" w:cs="Times New Roman"/>
          <w:i/>
          <w:iCs/>
          <w:color w:val="222222"/>
          <w:sz w:val="24"/>
          <w:szCs w:val="24"/>
          <w:shd w:val="clear" w:color="auto" w:fill="FFFFFF"/>
        </w:rPr>
        <w:t>International Journal of Contemporary Hospitality Management</w:t>
      </w:r>
      <w:r w:rsidRPr="00D723F5">
        <w:rPr>
          <w:rFonts w:ascii="Times New Roman" w:hAnsi="Times New Roman" w:cs="Times New Roman"/>
          <w:color w:val="222222"/>
          <w:sz w:val="24"/>
          <w:szCs w:val="24"/>
          <w:shd w:val="clear" w:color="auto" w:fill="FFFFFF"/>
        </w:rPr>
        <w:t>, </w:t>
      </w:r>
      <w:r w:rsidRPr="00D723F5">
        <w:rPr>
          <w:rFonts w:ascii="Times New Roman" w:hAnsi="Times New Roman" w:cs="Times New Roman"/>
          <w:i/>
          <w:iCs/>
          <w:color w:val="222222"/>
          <w:sz w:val="24"/>
          <w:szCs w:val="24"/>
          <w:shd w:val="clear" w:color="auto" w:fill="FFFFFF"/>
        </w:rPr>
        <w:t>32</w:t>
      </w:r>
      <w:r w:rsidRPr="00D723F5">
        <w:rPr>
          <w:rFonts w:ascii="Times New Roman" w:hAnsi="Times New Roman" w:cs="Times New Roman"/>
          <w:color w:val="222222"/>
          <w:sz w:val="24"/>
          <w:szCs w:val="24"/>
          <w:shd w:val="clear" w:color="auto" w:fill="FFFFFF"/>
        </w:rPr>
        <w:t>(6), pp.2217-2237.</w:t>
      </w:r>
    </w:p>
    <w:p w14:paraId="0A2644A2" w14:textId="77777777" w:rsidR="00D723F5" w:rsidRPr="00D723F5" w:rsidRDefault="00D723F5" w:rsidP="00D723F5">
      <w:pPr>
        <w:spacing w:after="0" w:line="480" w:lineRule="auto"/>
        <w:rPr>
          <w:rFonts w:ascii="Times New Roman" w:hAnsi="Times New Roman" w:cs="Times New Roman"/>
          <w:sz w:val="24"/>
          <w:szCs w:val="24"/>
        </w:rPr>
      </w:pPr>
      <w:r w:rsidRPr="00D723F5">
        <w:rPr>
          <w:rFonts w:ascii="Times New Roman" w:hAnsi="Times New Roman" w:cs="Times New Roman"/>
          <w:sz w:val="24"/>
          <w:szCs w:val="24"/>
        </w:rPr>
        <w:lastRenderedPageBreak/>
        <w:t xml:space="preserve"> </w:t>
      </w:r>
    </w:p>
    <w:p w14:paraId="7923A555" w14:textId="77777777" w:rsidR="00D723F5" w:rsidRPr="00D723F5" w:rsidRDefault="00D723F5" w:rsidP="00D723F5">
      <w:pPr>
        <w:spacing w:after="0" w:line="480" w:lineRule="auto"/>
        <w:rPr>
          <w:rFonts w:ascii="Times New Roman" w:hAnsi="Times New Roman" w:cs="Times New Roman"/>
          <w:sz w:val="24"/>
          <w:szCs w:val="24"/>
        </w:rPr>
      </w:pPr>
    </w:p>
    <w:p w14:paraId="678AADB4" w14:textId="77777777" w:rsidR="00D723F5" w:rsidRPr="00D723F5" w:rsidRDefault="00D723F5" w:rsidP="00D723F5">
      <w:pPr>
        <w:spacing w:after="0" w:line="480" w:lineRule="auto"/>
        <w:rPr>
          <w:rFonts w:ascii="Times New Roman" w:hAnsi="Times New Roman" w:cs="Times New Roman"/>
          <w:sz w:val="24"/>
          <w:szCs w:val="24"/>
        </w:rPr>
      </w:pPr>
    </w:p>
    <w:p w14:paraId="278D6AA7" w14:textId="77777777" w:rsidR="00D723F5" w:rsidRPr="00D723F5" w:rsidRDefault="00D723F5" w:rsidP="00D723F5">
      <w:r w:rsidRPr="00D723F5">
        <w:rPr>
          <w:rFonts w:ascii="Times New Roman" w:hAnsi="Times New Roman" w:cs="Times New Roman"/>
          <w:color w:val="222222"/>
          <w:sz w:val="24"/>
          <w:szCs w:val="24"/>
          <w:shd w:val="clear" w:color="auto" w:fill="FFFFFF"/>
        </w:rPr>
        <w:t>(Chung, 2020</w:t>
      </w:r>
      <w:r w:rsidRPr="00D723F5">
        <w:t xml:space="preserve">) </w:t>
      </w:r>
    </w:p>
    <w:p w14:paraId="77414CC6" w14:textId="77777777" w:rsidR="00D723F5" w:rsidRPr="00D723F5" w:rsidRDefault="00D723F5" w:rsidP="00D723F5">
      <w:r w:rsidRPr="00D723F5">
        <w:t>(</w:t>
      </w:r>
      <w:proofErr w:type="spellStart"/>
      <w:r w:rsidRPr="00D723F5">
        <w:rPr>
          <w:rFonts w:ascii="Times New Roman" w:hAnsi="Times New Roman" w:cs="Times New Roman"/>
          <w:color w:val="222222"/>
          <w:sz w:val="24"/>
          <w:szCs w:val="24"/>
          <w:shd w:val="clear" w:color="auto" w:fill="FFFFFF"/>
        </w:rPr>
        <w:t>Filimonau</w:t>
      </w:r>
      <w:proofErr w:type="spellEnd"/>
      <w:r w:rsidRPr="00D723F5">
        <w:rPr>
          <w:rFonts w:ascii="Times New Roman" w:hAnsi="Times New Roman" w:cs="Times New Roman"/>
          <w:color w:val="222222"/>
          <w:sz w:val="24"/>
          <w:szCs w:val="24"/>
          <w:shd w:val="clear" w:color="auto" w:fill="FFFFFF"/>
        </w:rPr>
        <w:t xml:space="preserve"> et al., 2020</w:t>
      </w:r>
      <w:r w:rsidRPr="00D723F5">
        <w:t xml:space="preserve">) </w:t>
      </w:r>
    </w:p>
    <w:p w14:paraId="1F2B4C68" w14:textId="77777777" w:rsidR="00D723F5" w:rsidRPr="00D723F5" w:rsidRDefault="00D723F5" w:rsidP="00D723F5">
      <w:r w:rsidRPr="00D723F5">
        <w:t>(</w:t>
      </w:r>
      <w:r w:rsidRPr="00D723F5">
        <w:rPr>
          <w:rFonts w:ascii="Times New Roman" w:hAnsi="Times New Roman" w:cs="Times New Roman"/>
          <w:color w:val="222222"/>
          <w:sz w:val="24"/>
          <w:szCs w:val="24"/>
          <w:shd w:val="clear" w:color="auto" w:fill="FFFFFF"/>
        </w:rPr>
        <w:t>Frawley et al., 2019</w:t>
      </w:r>
      <w:r w:rsidRPr="00D723F5">
        <w:t xml:space="preserve">) </w:t>
      </w:r>
    </w:p>
    <w:p w14:paraId="5B1EEAA7" w14:textId="77777777" w:rsidR="00D723F5" w:rsidRPr="00D723F5" w:rsidRDefault="00D723F5" w:rsidP="00D723F5">
      <w:r w:rsidRPr="00D723F5">
        <w:t>(</w:t>
      </w:r>
      <w:r w:rsidRPr="00D723F5">
        <w:rPr>
          <w:rFonts w:ascii="Times New Roman" w:hAnsi="Times New Roman" w:cs="Times New Roman"/>
          <w:color w:val="222222"/>
          <w:sz w:val="24"/>
          <w:szCs w:val="24"/>
          <w:shd w:val="clear" w:color="auto" w:fill="FFFFFF"/>
        </w:rPr>
        <w:t>Hidalgo et al., 2022</w:t>
      </w:r>
      <w:r w:rsidRPr="00D723F5">
        <w:t xml:space="preserve">) </w:t>
      </w:r>
    </w:p>
    <w:p w14:paraId="4C1CDD56" w14:textId="5F2D44B3" w:rsidR="00D723F5" w:rsidRPr="00D723F5" w:rsidRDefault="00D723F5" w:rsidP="00D723F5">
      <w:pPr>
        <w:jc w:val="center"/>
        <w:rPr>
          <w:rFonts w:ascii="Arial" w:hAnsi="Arial" w:cs="Arial"/>
          <w:b/>
          <w:bCs/>
          <w:sz w:val="72"/>
          <w:szCs w:val="72"/>
        </w:rPr>
      </w:pPr>
      <w:r w:rsidRPr="00D723F5">
        <w:rPr>
          <w:rFonts w:ascii="Arial" w:hAnsi="Arial" w:cs="Arial"/>
          <w:b/>
          <w:bCs/>
          <w:sz w:val="72"/>
          <w:szCs w:val="72"/>
        </w:rPr>
        <w:t>Presentation</w:t>
      </w:r>
    </w:p>
    <w:p w14:paraId="44D0A6F8" w14:textId="77777777" w:rsidR="00B524E3" w:rsidRDefault="00B524E3" w:rsidP="0055787A">
      <w:pPr>
        <w:spacing w:after="0" w:line="480" w:lineRule="auto"/>
        <w:rPr>
          <w:rFonts w:ascii="Times New Roman" w:hAnsi="Times New Roman" w:cs="Times New Roman"/>
          <w:sz w:val="24"/>
          <w:szCs w:val="24"/>
        </w:rPr>
      </w:pPr>
    </w:p>
    <w:p w14:paraId="5356A4B4" w14:textId="1DD7981F" w:rsidR="00B524E3" w:rsidRDefault="001E57A7" w:rsidP="0055787A">
      <w:pPr>
        <w:spacing w:after="0"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452D0C7" wp14:editId="732642A5">
            <wp:extent cx="5934075" cy="3305175"/>
            <wp:effectExtent l="0" t="0" r="9525" b="9525"/>
            <wp:docPr id="421650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4075" cy="3305175"/>
                    </a:xfrm>
                    <a:prstGeom prst="rect">
                      <a:avLst/>
                    </a:prstGeom>
                    <a:noFill/>
                    <a:ln>
                      <a:noFill/>
                    </a:ln>
                  </pic:spPr>
                </pic:pic>
              </a:graphicData>
            </a:graphic>
          </wp:inline>
        </w:drawing>
      </w:r>
    </w:p>
    <w:p w14:paraId="07BF6D0D" w14:textId="176BD1A3" w:rsidR="00F1666A" w:rsidRDefault="00F1666A" w:rsidP="0055787A">
      <w:pPr>
        <w:spacing w:after="0" w:line="480" w:lineRule="auto"/>
        <w:rPr>
          <w:rFonts w:ascii="Times New Roman" w:hAnsi="Times New Roman" w:cs="Times New Roman"/>
          <w:sz w:val="24"/>
          <w:szCs w:val="24"/>
        </w:rPr>
      </w:pPr>
    </w:p>
    <w:p w14:paraId="27752C04" w14:textId="767E608F" w:rsidR="00B524E3" w:rsidRDefault="00B524E3" w:rsidP="0055787A">
      <w:pPr>
        <w:spacing w:after="0"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5FEDFA0" wp14:editId="1E10684F">
            <wp:extent cx="5943600" cy="3324225"/>
            <wp:effectExtent l="0" t="0" r="0" b="9525"/>
            <wp:docPr id="201629101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24225"/>
                    </a:xfrm>
                    <a:prstGeom prst="rect">
                      <a:avLst/>
                    </a:prstGeom>
                    <a:noFill/>
                    <a:ln>
                      <a:noFill/>
                    </a:ln>
                  </pic:spPr>
                </pic:pic>
              </a:graphicData>
            </a:graphic>
          </wp:inline>
        </w:drawing>
      </w:r>
    </w:p>
    <w:p w14:paraId="0710B65E" w14:textId="30085249" w:rsidR="00B524E3" w:rsidRDefault="00B524E3" w:rsidP="0055787A">
      <w:pPr>
        <w:spacing w:after="0"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B206B09" wp14:editId="4F775518">
            <wp:extent cx="5934075" cy="3352800"/>
            <wp:effectExtent l="0" t="0" r="9525" b="0"/>
            <wp:docPr id="105721553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4075" cy="3352800"/>
                    </a:xfrm>
                    <a:prstGeom prst="rect">
                      <a:avLst/>
                    </a:prstGeom>
                    <a:noFill/>
                    <a:ln>
                      <a:noFill/>
                    </a:ln>
                  </pic:spPr>
                </pic:pic>
              </a:graphicData>
            </a:graphic>
          </wp:inline>
        </w:drawing>
      </w:r>
    </w:p>
    <w:p w14:paraId="0212B304" w14:textId="567EC3E9" w:rsidR="00B524E3" w:rsidRDefault="00B524E3" w:rsidP="0055787A">
      <w:pPr>
        <w:spacing w:after="0"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4E416E1" wp14:editId="0F554D2F">
            <wp:extent cx="5943600" cy="3324225"/>
            <wp:effectExtent l="0" t="0" r="0" b="9525"/>
            <wp:docPr id="19133675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324225"/>
                    </a:xfrm>
                    <a:prstGeom prst="rect">
                      <a:avLst/>
                    </a:prstGeom>
                    <a:noFill/>
                    <a:ln>
                      <a:noFill/>
                    </a:ln>
                  </pic:spPr>
                </pic:pic>
              </a:graphicData>
            </a:graphic>
          </wp:inline>
        </w:drawing>
      </w:r>
    </w:p>
    <w:p w14:paraId="136B038B" w14:textId="2E8E75EF" w:rsidR="00B524E3" w:rsidRDefault="00B524E3" w:rsidP="0055787A">
      <w:pPr>
        <w:spacing w:after="0"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FF65E94" wp14:editId="0926BF88">
            <wp:extent cx="5934075" cy="3305175"/>
            <wp:effectExtent l="0" t="0" r="9525" b="9525"/>
            <wp:docPr id="86004377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4075" cy="3305175"/>
                    </a:xfrm>
                    <a:prstGeom prst="rect">
                      <a:avLst/>
                    </a:prstGeom>
                    <a:noFill/>
                    <a:ln>
                      <a:noFill/>
                    </a:ln>
                  </pic:spPr>
                </pic:pic>
              </a:graphicData>
            </a:graphic>
          </wp:inline>
        </w:drawing>
      </w:r>
    </w:p>
    <w:p w14:paraId="3AA9C62A" w14:textId="09438416" w:rsidR="00B524E3" w:rsidRDefault="00B524E3" w:rsidP="0055787A">
      <w:pPr>
        <w:spacing w:after="0"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972D94C" wp14:editId="1B32DC8B">
            <wp:extent cx="5934075" cy="3352800"/>
            <wp:effectExtent l="0" t="0" r="9525" b="0"/>
            <wp:docPr id="26252142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4075" cy="3352800"/>
                    </a:xfrm>
                    <a:prstGeom prst="rect">
                      <a:avLst/>
                    </a:prstGeom>
                    <a:noFill/>
                    <a:ln>
                      <a:noFill/>
                    </a:ln>
                  </pic:spPr>
                </pic:pic>
              </a:graphicData>
            </a:graphic>
          </wp:inline>
        </w:drawing>
      </w:r>
    </w:p>
    <w:p w14:paraId="69535EDE" w14:textId="10192699" w:rsidR="00B524E3" w:rsidRDefault="00B524E3" w:rsidP="0055787A">
      <w:pPr>
        <w:spacing w:after="0"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C6E0CC5" wp14:editId="2A36B70D">
            <wp:extent cx="5934075" cy="3286125"/>
            <wp:effectExtent l="0" t="0" r="9525" b="9525"/>
            <wp:docPr id="33022874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4075" cy="3286125"/>
                    </a:xfrm>
                    <a:prstGeom prst="rect">
                      <a:avLst/>
                    </a:prstGeom>
                    <a:noFill/>
                    <a:ln>
                      <a:noFill/>
                    </a:ln>
                  </pic:spPr>
                </pic:pic>
              </a:graphicData>
            </a:graphic>
          </wp:inline>
        </w:drawing>
      </w:r>
    </w:p>
    <w:p w14:paraId="4EED0D0B" w14:textId="4FE2E8AB" w:rsidR="00B524E3" w:rsidRDefault="00B524E3" w:rsidP="0055787A">
      <w:pPr>
        <w:spacing w:after="0"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A98A138" wp14:editId="216F8F8D">
            <wp:extent cx="5943600" cy="3362325"/>
            <wp:effectExtent l="0" t="0" r="0" b="9525"/>
            <wp:docPr id="150621162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362325"/>
                    </a:xfrm>
                    <a:prstGeom prst="rect">
                      <a:avLst/>
                    </a:prstGeom>
                    <a:noFill/>
                    <a:ln>
                      <a:noFill/>
                    </a:ln>
                  </pic:spPr>
                </pic:pic>
              </a:graphicData>
            </a:graphic>
          </wp:inline>
        </w:drawing>
      </w:r>
    </w:p>
    <w:p w14:paraId="02E57F50" w14:textId="1008E58F" w:rsidR="00B524E3" w:rsidRPr="0055787A" w:rsidRDefault="00B524E3" w:rsidP="0055787A">
      <w:pPr>
        <w:spacing w:after="0"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E55B4FC" wp14:editId="3F99F2EB">
            <wp:extent cx="5943600" cy="3305175"/>
            <wp:effectExtent l="0" t="0" r="0" b="9525"/>
            <wp:docPr id="100504058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305175"/>
                    </a:xfrm>
                    <a:prstGeom prst="rect">
                      <a:avLst/>
                    </a:prstGeom>
                    <a:noFill/>
                    <a:ln>
                      <a:noFill/>
                    </a:ln>
                  </pic:spPr>
                </pic:pic>
              </a:graphicData>
            </a:graphic>
          </wp:inline>
        </w:drawing>
      </w:r>
    </w:p>
    <w:sectPr w:rsidR="00B524E3" w:rsidRPr="0055787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AAE39" w14:textId="77777777" w:rsidR="009C1091" w:rsidRDefault="009C1091" w:rsidP="001E57A7">
      <w:pPr>
        <w:spacing w:after="0" w:line="240" w:lineRule="auto"/>
      </w:pPr>
      <w:r>
        <w:separator/>
      </w:r>
    </w:p>
  </w:endnote>
  <w:endnote w:type="continuationSeparator" w:id="0">
    <w:p w14:paraId="06660D56" w14:textId="77777777" w:rsidR="009C1091" w:rsidRDefault="009C1091" w:rsidP="001E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30FBB" w14:textId="77777777" w:rsidR="009C1091" w:rsidRDefault="009C1091" w:rsidP="001E57A7">
      <w:pPr>
        <w:spacing w:after="0" w:line="240" w:lineRule="auto"/>
      </w:pPr>
      <w:r>
        <w:separator/>
      </w:r>
    </w:p>
  </w:footnote>
  <w:footnote w:type="continuationSeparator" w:id="0">
    <w:p w14:paraId="71830325" w14:textId="77777777" w:rsidR="009C1091" w:rsidRDefault="009C1091" w:rsidP="001E57A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A36"/>
    <w:rsid w:val="001E57A7"/>
    <w:rsid w:val="0049459E"/>
    <w:rsid w:val="0055787A"/>
    <w:rsid w:val="005765F5"/>
    <w:rsid w:val="006A0201"/>
    <w:rsid w:val="008064A6"/>
    <w:rsid w:val="009C1091"/>
    <w:rsid w:val="00AA188C"/>
    <w:rsid w:val="00B524E3"/>
    <w:rsid w:val="00B63E6C"/>
    <w:rsid w:val="00BB1064"/>
    <w:rsid w:val="00D55626"/>
    <w:rsid w:val="00D723F5"/>
    <w:rsid w:val="00DA4A36"/>
    <w:rsid w:val="00E56438"/>
    <w:rsid w:val="00E72B1F"/>
    <w:rsid w:val="00EB7B57"/>
    <w:rsid w:val="00ED2F77"/>
    <w:rsid w:val="00F166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7B798"/>
  <w15:chartTrackingRefBased/>
  <w15:docId w15:val="{A7E5C061-A0BA-4EED-8318-B355FE911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2B1F"/>
    <w:pPr>
      <w:keepNext/>
      <w:keepLines/>
      <w:spacing w:before="240" w:after="0"/>
      <w:outlineLvl w:val="0"/>
    </w:pPr>
    <w:rPr>
      <w:rFonts w:ascii="Times New Roman" w:eastAsiaTheme="majorEastAsia" w:hAnsi="Times New Roman" w:cstheme="majorBidi"/>
      <w:b/>
      <w:i/>
      <w:sz w:val="24"/>
      <w:szCs w:val="32"/>
    </w:rPr>
  </w:style>
  <w:style w:type="paragraph" w:styleId="Heading2">
    <w:name w:val="heading 2"/>
    <w:basedOn w:val="Normal"/>
    <w:next w:val="Normal"/>
    <w:link w:val="Heading2Char"/>
    <w:uiPriority w:val="9"/>
    <w:unhideWhenUsed/>
    <w:qFormat/>
    <w:rsid w:val="00E72B1F"/>
    <w:pPr>
      <w:keepNext/>
      <w:keepLines/>
      <w:spacing w:before="40" w:after="0"/>
      <w:outlineLvl w:val="1"/>
    </w:pPr>
    <w:rPr>
      <w:rFonts w:ascii="Times New Roman" w:eastAsiaTheme="majorEastAsia" w:hAnsi="Times New Roman" w:cstheme="majorBidi"/>
      <w:i/>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2B1F"/>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E72B1F"/>
    <w:rPr>
      <w:rFonts w:ascii="Times New Roman" w:eastAsiaTheme="majorEastAsia" w:hAnsi="Times New Roman" w:cstheme="majorBidi"/>
      <w:i/>
      <w:sz w:val="24"/>
      <w:szCs w:val="26"/>
    </w:rPr>
  </w:style>
  <w:style w:type="paragraph" w:styleId="TOCHeading">
    <w:name w:val="TOC Heading"/>
    <w:basedOn w:val="Heading1"/>
    <w:next w:val="Normal"/>
    <w:uiPriority w:val="39"/>
    <w:unhideWhenUsed/>
    <w:qFormat/>
    <w:rsid w:val="0055787A"/>
    <w:pPr>
      <w:outlineLvl w:val="9"/>
    </w:pPr>
    <w:rPr>
      <w:rFonts w:asciiTheme="majorHAnsi" w:hAnsiTheme="majorHAnsi"/>
      <w:b w:val="0"/>
      <w:i w:val="0"/>
      <w:color w:val="2F5496" w:themeColor="accent1" w:themeShade="BF"/>
      <w:kern w:val="0"/>
      <w:sz w:val="32"/>
      <w14:ligatures w14:val="none"/>
    </w:rPr>
  </w:style>
  <w:style w:type="paragraph" w:styleId="TOC1">
    <w:name w:val="toc 1"/>
    <w:basedOn w:val="Normal"/>
    <w:next w:val="Normal"/>
    <w:autoRedefine/>
    <w:uiPriority w:val="39"/>
    <w:unhideWhenUsed/>
    <w:rsid w:val="0055787A"/>
    <w:pPr>
      <w:spacing w:after="100"/>
    </w:pPr>
  </w:style>
  <w:style w:type="paragraph" w:styleId="TOC2">
    <w:name w:val="toc 2"/>
    <w:basedOn w:val="Normal"/>
    <w:next w:val="Normal"/>
    <w:autoRedefine/>
    <w:uiPriority w:val="39"/>
    <w:unhideWhenUsed/>
    <w:rsid w:val="0055787A"/>
    <w:pPr>
      <w:spacing w:after="100"/>
      <w:ind w:left="220"/>
    </w:pPr>
  </w:style>
  <w:style w:type="character" w:styleId="Hyperlink">
    <w:name w:val="Hyperlink"/>
    <w:basedOn w:val="DefaultParagraphFont"/>
    <w:uiPriority w:val="99"/>
    <w:unhideWhenUsed/>
    <w:rsid w:val="0055787A"/>
    <w:rPr>
      <w:color w:val="0563C1" w:themeColor="hyperlink"/>
      <w:u w:val="single"/>
    </w:rPr>
  </w:style>
  <w:style w:type="paragraph" w:styleId="Header">
    <w:name w:val="header"/>
    <w:basedOn w:val="Normal"/>
    <w:link w:val="HeaderChar"/>
    <w:uiPriority w:val="99"/>
    <w:unhideWhenUsed/>
    <w:rsid w:val="001E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57A7"/>
  </w:style>
  <w:style w:type="paragraph" w:styleId="Footer">
    <w:name w:val="footer"/>
    <w:basedOn w:val="Normal"/>
    <w:link w:val="FooterChar"/>
    <w:uiPriority w:val="99"/>
    <w:unhideWhenUsed/>
    <w:rsid w:val="001E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57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B9716F-2BA3-42FD-867F-2F70D637C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16</Pages>
  <Words>2792</Words>
  <Characters>15919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Ioana Varlan (2219850)</cp:lastModifiedBy>
  <cp:revision>3</cp:revision>
  <dcterms:created xsi:type="dcterms:W3CDTF">2023-05-01T11:30:00Z</dcterms:created>
  <dcterms:modified xsi:type="dcterms:W3CDTF">2023-11-17T17:23:00Z</dcterms:modified>
</cp:coreProperties>
</file>