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A75B0" w14:textId="28584A06" w:rsidR="00A743B5" w:rsidRDefault="00A743B5" w:rsidP="00A743B5">
      <w:pPr>
        <w:pStyle w:val="TableParagraph"/>
        <w:spacing w:line="252" w:lineRule="exact"/>
        <w:ind w:left="107"/>
        <w:rPr>
          <w:rFonts w:ascii="Arial"/>
          <w:b/>
          <w:i/>
          <w:sz w:val="40"/>
          <w:szCs w:val="40"/>
        </w:rPr>
      </w:pPr>
    </w:p>
    <w:p w14:paraId="00637E73" w14:textId="77777777" w:rsidR="00A743B5" w:rsidRDefault="00A743B5" w:rsidP="00A743B5">
      <w:pPr>
        <w:pStyle w:val="TableParagraph"/>
        <w:spacing w:line="252" w:lineRule="exact"/>
        <w:ind w:left="107"/>
        <w:rPr>
          <w:rFonts w:ascii="Arial"/>
          <w:b/>
          <w:i/>
          <w:sz w:val="40"/>
          <w:szCs w:val="40"/>
        </w:rPr>
      </w:pPr>
    </w:p>
    <w:p w14:paraId="65AD5FD7" w14:textId="77777777" w:rsidR="00A743B5" w:rsidRDefault="00A743B5">
      <w:pPr>
        <w:rPr>
          <w:rFonts w:ascii="Arial" w:hAnsi="Arial" w:cs="Arial"/>
          <w:b/>
          <w:bCs/>
          <w:sz w:val="28"/>
          <w:szCs w:val="28"/>
          <w:lang w:val="en-GB"/>
        </w:rPr>
      </w:pPr>
    </w:p>
    <w:p w14:paraId="26692D9D" w14:textId="77777777" w:rsidR="00A743B5" w:rsidRDefault="00A743B5" w:rsidP="00A743B5">
      <w:pPr>
        <w:jc w:val="center"/>
        <w:rPr>
          <w:rFonts w:ascii="Arial" w:hAnsi="Arial" w:cs="Arial"/>
          <w:b/>
          <w:bCs/>
          <w:sz w:val="44"/>
          <w:szCs w:val="44"/>
          <w:lang w:val="en-GB"/>
        </w:rPr>
      </w:pPr>
    </w:p>
    <w:p w14:paraId="3D28326E" w14:textId="77777777" w:rsidR="00A743B5" w:rsidRDefault="00A743B5" w:rsidP="00A743B5">
      <w:pPr>
        <w:jc w:val="center"/>
        <w:rPr>
          <w:rFonts w:ascii="Arial" w:hAnsi="Arial" w:cs="Arial"/>
          <w:b/>
          <w:bCs/>
          <w:sz w:val="44"/>
          <w:szCs w:val="44"/>
          <w:lang w:val="en-GB"/>
        </w:rPr>
      </w:pPr>
    </w:p>
    <w:p w14:paraId="4E5AF39C" w14:textId="77777777" w:rsidR="00A743B5" w:rsidRDefault="00A743B5" w:rsidP="00A743B5">
      <w:pPr>
        <w:jc w:val="center"/>
        <w:rPr>
          <w:rFonts w:ascii="Arial" w:hAnsi="Arial" w:cs="Arial"/>
          <w:b/>
          <w:bCs/>
          <w:sz w:val="44"/>
          <w:szCs w:val="44"/>
          <w:lang w:val="en-GB"/>
        </w:rPr>
      </w:pPr>
    </w:p>
    <w:p w14:paraId="6532A1B7" w14:textId="12408F4D" w:rsidR="00A743B5" w:rsidRPr="00A743B5" w:rsidRDefault="00A743B5" w:rsidP="00A743B5">
      <w:pPr>
        <w:jc w:val="center"/>
        <w:rPr>
          <w:rFonts w:ascii="Arial" w:hAnsi="Arial" w:cs="Arial"/>
          <w:b/>
          <w:bCs/>
          <w:sz w:val="44"/>
          <w:szCs w:val="44"/>
          <w:lang w:val="en-GB"/>
        </w:rPr>
      </w:pPr>
      <w:r w:rsidRPr="00A743B5">
        <w:rPr>
          <w:rFonts w:ascii="Arial" w:hAnsi="Arial" w:cs="Arial"/>
          <w:b/>
          <w:bCs/>
          <w:sz w:val="44"/>
          <w:szCs w:val="44"/>
          <w:lang w:val="en-GB"/>
        </w:rPr>
        <w:t>Student Journal (Learning Log)</w:t>
      </w:r>
    </w:p>
    <w:p w14:paraId="3F377D42" w14:textId="77777777" w:rsidR="00A743B5" w:rsidRDefault="00A743B5" w:rsidP="00A743B5">
      <w:pPr>
        <w:rPr>
          <w:rFonts w:ascii="Arial" w:hAnsi="Arial" w:cs="Arial"/>
          <w:sz w:val="28"/>
          <w:szCs w:val="28"/>
          <w:lang w:val="en-GB"/>
        </w:rPr>
      </w:pPr>
    </w:p>
    <w:p w14:paraId="595983B4" w14:textId="4D2C0A40" w:rsidR="00A743B5" w:rsidRPr="00A743B5" w:rsidRDefault="00A743B5" w:rsidP="00A743B5">
      <w:pPr>
        <w:ind w:left="2160"/>
        <w:rPr>
          <w:rFonts w:ascii="Arial" w:hAnsi="Arial" w:cs="Arial"/>
          <w:sz w:val="28"/>
          <w:szCs w:val="28"/>
          <w:lang w:val="en-GB"/>
        </w:rPr>
      </w:pPr>
      <w:r w:rsidRPr="00A743B5">
        <w:rPr>
          <w:rFonts w:ascii="Arial" w:hAnsi="Arial" w:cs="Arial"/>
          <w:sz w:val="28"/>
          <w:szCs w:val="28"/>
          <w:lang w:val="en-GB"/>
        </w:rPr>
        <w:t>Student Name:</w:t>
      </w:r>
      <w:r>
        <w:rPr>
          <w:rFonts w:ascii="Arial" w:hAnsi="Arial" w:cs="Arial"/>
          <w:sz w:val="28"/>
          <w:szCs w:val="28"/>
          <w:lang w:val="en-GB"/>
        </w:rPr>
        <w:t xml:space="preserve"> Sorin-</w:t>
      </w:r>
      <w:proofErr w:type="spellStart"/>
      <w:r>
        <w:rPr>
          <w:rFonts w:ascii="Arial" w:hAnsi="Arial" w:cs="Arial"/>
          <w:sz w:val="28"/>
          <w:szCs w:val="28"/>
          <w:lang w:val="en-GB"/>
        </w:rPr>
        <w:t>Ciprian</w:t>
      </w:r>
      <w:proofErr w:type="spellEnd"/>
      <w:r>
        <w:rPr>
          <w:rFonts w:ascii="Arial" w:hAnsi="Arial" w:cs="Arial"/>
          <w:sz w:val="28"/>
          <w:szCs w:val="28"/>
          <w:lang w:val="en-GB"/>
        </w:rPr>
        <w:t xml:space="preserve"> </w:t>
      </w:r>
      <w:proofErr w:type="spellStart"/>
      <w:r>
        <w:rPr>
          <w:rFonts w:ascii="Arial" w:hAnsi="Arial" w:cs="Arial"/>
          <w:sz w:val="28"/>
          <w:szCs w:val="28"/>
          <w:lang w:val="en-GB"/>
        </w:rPr>
        <w:t>Chelm</w:t>
      </w:r>
      <w:proofErr w:type="spellEnd"/>
    </w:p>
    <w:p w14:paraId="5326D3C0" w14:textId="24E9979F" w:rsidR="00A743B5" w:rsidRPr="00A743B5" w:rsidRDefault="00A743B5" w:rsidP="00A743B5">
      <w:pPr>
        <w:ind w:left="1440" w:firstLine="720"/>
        <w:rPr>
          <w:rFonts w:ascii="Arial" w:hAnsi="Arial" w:cs="Arial"/>
          <w:sz w:val="28"/>
          <w:szCs w:val="28"/>
          <w:lang w:val="en-GB"/>
        </w:rPr>
      </w:pPr>
      <w:r w:rsidRPr="00A743B5">
        <w:rPr>
          <w:rFonts w:ascii="Arial" w:hAnsi="Arial" w:cs="Arial"/>
          <w:sz w:val="28"/>
          <w:szCs w:val="28"/>
          <w:lang w:val="en-GB"/>
        </w:rPr>
        <w:t>Student Number</w:t>
      </w:r>
      <w:r>
        <w:rPr>
          <w:rFonts w:ascii="Arial" w:hAnsi="Arial" w:cs="Arial"/>
          <w:sz w:val="28"/>
          <w:szCs w:val="28"/>
          <w:lang w:val="en-GB"/>
        </w:rPr>
        <w:t>: 2125245</w:t>
      </w:r>
      <w:r w:rsidR="00C26E82" w:rsidRPr="00A743B5">
        <w:rPr>
          <w:rFonts w:ascii="Arial" w:hAnsi="Arial" w:cs="Arial"/>
          <w:sz w:val="28"/>
          <w:szCs w:val="28"/>
          <w:lang w:val="en-GB"/>
        </w:rPr>
        <w:br w:type="page"/>
      </w:r>
    </w:p>
    <w:p w14:paraId="3A52C8DC" w14:textId="77777777" w:rsidR="00A743B5" w:rsidRDefault="00A743B5">
      <w:pPr>
        <w:rPr>
          <w:rFonts w:ascii="Arial" w:hAnsi="Arial" w:cs="Arial"/>
          <w:b/>
          <w:bCs/>
          <w:sz w:val="28"/>
          <w:szCs w:val="28"/>
          <w:lang w:val="en-GB"/>
        </w:rPr>
      </w:pPr>
    </w:p>
    <w:p w14:paraId="08FE1F63" w14:textId="7F4CEE92" w:rsidR="00A15EE9" w:rsidRPr="00A15EE9" w:rsidRDefault="00C26E82" w:rsidP="00A15EE9">
      <w:pPr>
        <w:spacing w:after="0" w:line="360" w:lineRule="auto"/>
        <w:jc w:val="center"/>
        <w:rPr>
          <w:rFonts w:ascii="Arial" w:hAnsi="Arial" w:cs="Arial"/>
          <w:b/>
          <w:bCs/>
          <w:sz w:val="28"/>
          <w:szCs w:val="28"/>
          <w:lang w:val="en-GB"/>
        </w:rPr>
      </w:pPr>
      <w:r w:rsidRPr="00A15EE9">
        <w:rPr>
          <w:rFonts w:ascii="Arial" w:hAnsi="Arial" w:cs="Arial"/>
          <w:b/>
          <w:bCs/>
          <w:sz w:val="28"/>
          <w:szCs w:val="28"/>
          <w:lang w:val="en-GB"/>
        </w:rPr>
        <w:t>Restaurant management and types of Services</w:t>
      </w:r>
    </w:p>
    <w:p w14:paraId="611712B7" w14:textId="4805F481" w:rsidR="00AA7985" w:rsidRPr="00AA7985" w:rsidRDefault="00C26E82" w:rsidP="00EC65B6">
      <w:pPr>
        <w:spacing w:after="0" w:line="360" w:lineRule="auto"/>
        <w:jc w:val="both"/>
        <w:rPr>
          <w:rFonts w:ascii="Arial" w:hAnsi="Arial" w:cs="Arial"/>
          <w:sz w:val="24"/>
          <w:szCs w:val="24"/>
          <w:lang w:val="en-GB"/>
        </w:rPr>
      </w:pPr>
      <w:r w:rsidRPr="00FB0332">
        <w:rPr>
          <w:rFonts w:ascii="Arial" w:hAnsi="Arial" w:cs="Arial"/>
          <w:sz w:val="24"/>
          <w:szCs w:val="24"/>
          <w:lang w:val="en-GB"/>
        </w:rPr>
        <w:t xml:space="preserve">This week, I have learned about the concept of Restaurant Management and the different services provided by the restaurant. I have learned that </w:t>
      </w:r>
      <w:r w:rsidRPr="00A15EE9">
        <w:rPr>
          <w:rFonts w:ascii="Arial" w:hAnsi="Arial" w:cs="Arial"/>
          <w:b/>
          <w:bCs/>
          <w:sz w:val="24"/>
          <w:szCs w:val="24"/>
          <w:lang w:val="en-GB"/>
        </w:rPr>
        <w:t>"restaurant management"</w:t>
      </w:r>
      <w:r w:rsidRPr="00FB0332">
        <w:rPr>
          <w:rFonts w:ascii="Arial" w:hAnsi="Arial" w:cs="Arial"/>
          <w:sz w:val="24"/>
          <w:szCs w:val="24"/>
          <w:lang w:val="en-GB"/>
        </w:rPr>
        <w:t xml:space="preserve"> describes the administrative tasks involved in running a restaurant</w:t>
      </w:r>
      <w:r w:rsidR="00E25E85">
        <w:rPr>
          <w:rFonts w:ascii="Arial" w:hAnsi="Arial" w:cs="Arial"/>
          <w:sz w:val="24"/>
          <w:szCs w:val="24"/>
          <w:lang w:val="en-GB"/>
        </w:rPr>
        <w:t xml:space="preserve"> </w:t>
      </w:r>
      <w:r w:rsidR="00E25E85" w:rsidRPr="00E25E85">
        <w:rPr>
          <w:rFonts w:ascii="Arial" w:hAnsi="Arial" w:cs="Arial"/>
          <w:sz w:val="24"/>
          <w:szCs w:val="24"/>
          <w:lang w:val="en-GB"/>
        </w:rPr>
        <w:t>(Douglas Robert Brown, 2015)</w:t>
      </w:r>
      <w:r w:rsidRPr="00FB0332">
        <w:rPr>
          <w:rFonts w:ascii="Arial" w:hAnsi="Arial" w:cs="Arial"/>
          <w:sz w:val="24"/>
          <w:szCs w:val="24"/>
          <w:lang w:val="en-GB"/>
        </w:rPr>
        <w:t xml:space="preserve">. As part of this role, </w:t>
      </w:r>
      <w:r w:rsidR="00E25E85">
        <w:rPr>
          <w:rFonts w:ascii="Arial" w:hAnsi="Arial" w:cs="Arial"/>
          <w:sz w:val="24"/>
          <w:szCs w:val="24"/>
          <w:lang w:val="en-GB"/>
        </w:rPr>
        <w:t xml:space="preserve">I </w:t>
      </w:r>
      <w:r w:rsidRPr="00FB0332">
        <w:rPr>
          <w:rFonts w:ascii="Arial" w:hAnsi="Arial" w:cs="Arial"/>
          <w:sz w:val="24"/>
          <w:szCs w:val="24"/>
          <w:lang w:val="en-GB"/>
        </w:rPr>
        <w:t>will be responsible for managing the company's day-to-day operations and its staff, finances, strategy, marketing, and public image</w:t>
      </w:r>
      <w:r w:rsidR="00E25E85">
        <w:rPr>
          <w:rFonts w:ascii="Arial" w:hAnsi="Arial" w:cs="Arial"/>
          <w:sz w:val="24"/>
          <w:szCs w:val="24"/>
          <w:lang w:val="en-GB"/>
        </w:rPr>
        <w:t xml:space="preserve"> </w:t>
      </w:r>
      <w:r w:rsidR="00E25E85" w:rsidRPr="00E25E85">
        <w:rPr>
          <w:rFonts w:ascii="Arial" w:hAnsi="Arial" w:cs="Arial"/>
          <w:sz w:val="24"/>
          <w:szCs w:val="24"/>
          <w:lang w:val="en-GB"/>
        </w:rPr>
        <w:t>(Cousins and Weekes, 2020)</w:t>
      </w:r>
      <w:r w:rsidRPr="00FB0332">
        <w:rPr>
          <w:rFonts w:ascii="Arial" w:hAnsi="Arial" w:cs="Arial"/>
          <w:sz w:val="24"/>
          <w:szCs w:val="24"/>
          <w:lang w:val="en-GB"/>
        </w:rPr>
        <w:t>.</w:t>
      </w:r>
      <w:r w:rsidR="00E25E85">
        <w:rPr>
          <w:rFonts w:ascii="Arial" w:hAnsi="Arial" w:cs="Arial"/>
          <w:sz w:val="24"/>
          <w:szCs w:val="24"/>
          <w:lang w:val="en-GB"/>
        </w:rPr>
        <w:t xml:space="preserve"> </w:t>
      </w:r>
      <w:r w:rsidRPr="00FB0332">
        <w:rPr>
          <w:rFonts w:ascii="Arial" w:hAnsi="Arial" w:cs="Arial"/>
          <w:sz w:val="24"/>
          <w:szCs w:val="24"/>
          <w:lang w:val="en-GB"/>
        </w:rPr>
        <w:t>Keeping tabs on the restaurant's performance is essential to every restaurant manager's work since it allows them to gain insight into the company's health. Additionally, to maximise results, restaurant managers must focus on customer service and the quality of the delivered customer experience. Besides, I have been aware of the importance of restaurant management in the organisati</w:t>
      </w:r>
      <w:r>
        <w:rPr>
          <w:rFonts w:ascii="Arial" w:hAnsi="Arial" w:cs="Arial"/>
          <w:sz w:val="24"/>
          <w:szCs w:val="24"/>
          <w:lang w:val="en-GB"/>
        </w:rPr>
        <w:t>o</w:t>
      </w:r>
      <w:r w:rsidRPr="00FB0332">
        <w:rPr>
          <w:rFonts w:ascii="Arial" w:hAnsi="Arial" w:cs="Arial"/>
          <w:sz w:val="24"/>
          <w:szCs w:val="24"/>
          <w:lang w:val="en-GB"/>
        </w:rPr>
        <w:t>n</w:t>
      </w:r>
      <w:r w:rsidR="00E25E85">
        <w:rPr>
          <w:rFonts w:ascii="Arial" w:hAnsi="Arial" w:cs="Arial"/>
          <w:sz w:val="24"/>
          <w:szCs w:val="24"/>
          <w:lang w:val="en-GB"/>
        </w:rPr>
        <w:t xml:space="preserve"> as per</w:t>
      </w:r>
      <w:r w:rsidR="00E25E85" w:rsidRPr="00E25E85">
        <w:rPr>
          <w:rFonts w:ascii="Arial" w:hAnsi="Arial" w:cs="Arial"/>
          <w:sz w:val="24"/>
          <w:szCs w:val="24"/>
          <w:lang w:val="en-GB"/>
        </w:rPr>
        <w:t xml:space="preserve"> Johnston, Clark and </w:t>
      </w:r>
      <w:proofErr w:type="spellStart"/>
      <w:r w:rsidR="00E25E85" w:rsidRPr="00E25E85">
        <w:rPr>
          <w:rFonts w:ascii="Arial" w:hAnsi="Arial" w:cs="Arial"/>
          <w:sz w:val="24"/>
          <w:szCs w:val="24"/>
          <w:lang w:val="en-GB"/>
        </w:rPr>
        <w:t>Shulver</w:t>
      </w:r>
      <w:proofErr w:type="spellEnd"/>
      <w:r w:rsidR="00E25E85">
        <w:rPr>
          <w:rFonts w:ascii="Arial" w:hAnsi="Arial" w:cs="Arial"/>
          <w:sz w:val="24"/>
          <w:szCs w:val="24"/>
          <w:lang w:val="en-GB"/>
        </w:rPr>
        <w:t xml:space="preserve"> (</w:t>
      </w:r>
      <w:r w:rsidR="00E25E85" w:rsidRPr="00E25E85">
        <w:rPr>
          <w:rFonts w:ascii="Arial" w:hAnsi="Arial" w:cs="Arial"/>
          <w:sz w:val="24"/>
          <w:szCs w:val="24"/>
          <w:lang w:val="en-GB"/>
        </w:rPr>
        <w:t>2012)</w:t>
      </w:r>
      <w:r>
        <w:rPr>
          <w:rFonts w:ascii="Arial" w:hAnsi="Arial" w:cs="Arial"/>
          <w:sz w:val="24"/>
          <w:szCs w:val="24"/>
          <w:lang w:val="en-GB"/>
        </w:rPr>
        <w:t>.</w:t>
      </w:r>
      <w:r w:rsidRPr="00AA7985">
        <w:t xml:space="preserve"> </w:t>
      </w:r>
      <w:r w:rsidRPr="00AA7985">
        <w:rPr>
          <w:rFonts w:ascii="Arial" w:hAnsi="Arial" w:cs="Arial"/>
          <w:sz w:val="24"/>
          <w:szCs w:val="24"/>
          <w:lang w:val="en-GB"/>
        </w:rPr>
        <w:t>Top performers in the field of restaurant management understand that their success depends on their ability to guarantee a pleasant dining experience for every patron. To this end, they want to optimise the menu, use cutting-edge restaurant technology, create a welcoming atmosphere, and carefully monitor their prices.</w:t>
      </w:r>
    </w:p>
    <w:p w14:paraId="2EE89002" w14:textId="391E64D7" w:rsidR="00AC76B1" w:rsidRDefault="00C26E82" w:rsidP="00EC65B6">
      <w:pPr>
        <w:spacing w:after="0" w:line="360" w:lineRule="auto"/>
        <w:jc w:val="both"/>
        <w:rPr>
          <w:rFonts w:ascii="Arial" w:hAnsi="Arial" w:cs="Arial"/>
          <w:sz w:val="24"/>
          <w:szCs w:val="24"/>
          <w:lang w:val="en-GB"/>
        </w:rPr>
      </w:pPr>
      <w:r w:rsidRPr="00AA7985">
        <w:rPr>
          <w:rFonts w:ascii="Arial" w:hAnsi="Arial" w:cs="Arial"/>
          <w:sz w:val="24"/>
          <w:szCs w:val="24"/>
          <w:lang w:val="en-GB"/>
        </w:rPr>
        <w:t xml:space="preserve">It is very uncommon for restaurants to be busy and for workers to have various tasks. Specifically, the chef's job is to create the menu and prepare the meal, while the job of the waiter or waitress is to take the orders of customers and deliver the food to them once it is </w:t>
      </w:r>
      <w:r w:rsidR="00EC65B6" w:rsidRPr="00AA7985">
        <w:rPr>
          <w:rFonts w:ascii="Arial" w:hAnsi="Arial" w:cs="Arial"/>
          <w:sz w:val="24"/>
          <w:szCs w:val="24"/>
          <w:lang w:val="en-GB"/>
        </w:rPr>
        <w:t>ready</w:t>
      </w:r>
      <w:r w:rsidR="00BF373A">
        <w:rPr>
          <w:rFonts w:ascii="Arial" w:hAnsi="Arial" w:cs="Arial"/>
          <w:sz w:val="24"/>
          <w:szCs w:val="24"/>
          <w:lang w:val="en-GB"/>
        </w:rPr>
        <w:t xml:space="preserve"> </w:t>
      </w:r>
      <w:r w:rsidR="00BF373A" w:rsidRPr="00BF373A">
        <w:rPr>
          <w:rFonts w:ascii="Arial" w:hAnsi="Arial" w:cs="Arial"/>
          <w:sz w:val="24"/>
          <w:szCs w:val="24"/>
          <w:lang w:val="en-GB"/>
        </w:rPr>
        <w:t>(Solomon, 2016)</w:t>
      </w:r>
      <w:r w:rsidR="00EC65B6" w:rsidRPr="00AA7985">
        <w:rPr>
          <w:rFonts w:ascii="Arial" w:hAnsi="Arial" w:cs="Arial"/>
          <w:sz w:val="24"/>
          <w:szCs w:val="24"/>
          <w:lang w:val="en-GB"/>
        </w:rPr>
        <w:t>. Last</w:t>
      </w:r>
      <w:r w:rsidRPr="00AA7985">
        <w:rPr>
          <w:rFonts w:ascii="Arial" w:hAnsi="Arial" w:cs="Arial"/>
          <w:sz w:val="24"/>
          <w:szCs w:val="24"/>
          <w:lang w:val="en-GB"/>
        </w:rPr>
        <w:t xml:space="preserve"> but not least, it is the manager's job to attract consumers by advertising the restaurant, developing a distinct selling point, and implementing effective marketing tactics</w:t>
      </w:r>
      <w:r w:rsidR="00E25E85">
        <w:rPr>
          <w:rFonts w:ascii="Arial" w:hAnsi="Arial" w:cs="Arial"/>
          <w:sz w:val="24"/>
          <w:szCs w:val="24"/>
          <w:lang w:val="en-GB"/>
        </w:rPr>
        <w:t xml:space="preserve"> </w:t>
      </w:r>
      <w:r w:rsidR="00E25E85" w:rsidRPr="00E25E85">
        <w:rPr>
          <w:rFonts w:ascii="Arial" w:hAnsi="Arial" w:cs="Arial"/>
          <w:sz w:val="24"/>
          <w:szCs w:val="24"/>
          <w:lang w:val="en-GB"/>
        </w:rPr>
        <w:t>(</w:t>
      </w:r>
      <w:proofErr w:type="spellStart"/>
      <w:r w:rsidR="00E25E85" w:rsidRPr="00E25E85">
        <w:rPr>
          <w:rFonts w:ascii="Arial" w:hAnsi="Arial" w:cs="Arial"/>
          <w:sz w:val="24"/>
          <w:szCs w:val="24"/>
          <w:lang w:val="en-GB"/>
        </w:rPr>
        <w:t>Foskett</w:t>
      </w:r>
      <w:proofErr w:type="spellEnd"/>
      <w:r w:rsidR="00E25E85" w:rsidRPr="00E25E85">
        <w:rPr>
          <w:rFonts w:ascii="Arial" w:hAnsi="Arial" w:cs="Arial"/>
          <w:sz w:val="24"/>
          <w:szCs w:val="24"/>
          <w:lang w:val="en-GB"/>
        </w:rPr>
        <w:t xml:space="preserve"> et al., 2021)</w:t>
      </w:r>
      <w:r w:rsidRPr="00AA7985">
        <w:rPr>
          <w:rFonts w:ascii="Arial" w:hAnsi="Arial" w:cs="Arial"/>
          <w:sz w:val="24"/>
          <w:szCs w:val="24"/>
          <w:lang w:val="en-GB"/>
        </w:rPr>
        <w:t>. This necessitates close cooperation between the marketing team and those in charge of the restaurant's operations.</w:t>
      </w:r>
    </w:p>
    <w:p w14:paraId="28CE0628" w14:textId="70D5FAE2" w:rsidR="00BF786C" w:rsidRPr="00BF786C" w:rsidRDefault="00C26E82" w:rsidP="00BF786C">
      <w:pPr>
        <w:spacing w:after="0" w:line="360" w:lineRule="auto"/>
        <w:jc w:val="both"/>
        <w:rPr>
          <w:rFonts w:ascii="Arial" w:hAnsi="Arial" w:cs="Arial"/>
          <w:sz w:val="24"/>
          <w:szCs w:val="24"/>
          <w:lang w:val="en-GB"/>
        </w:rPr>
      </w:pPr>
      <w:r>
        <w:rPr>
          <w:rFonts w:ascii="Arial" w:hAnsi="Arial" w:cs="Arial"/>
          <w:sz w:val="24"/>
          <w:szCs w:val="24"/>
          <w:lang w:val="en-GB"/>
        </w:rPr>
        <w:t xml:space="preserve">Besides, through this course, I have learned about different types of services provided by restaurants. The first type of service provided by restaurants is quick service. </w:t>
      </w:r>
      <w:r w:rsidRPr="00BF786C">
        <w:rPr>
          <w:rFonts w:ascii="Arial" w:hAnsi="Arial" w:cs="Arial"/>
          <w:sz w:val="24"/>
          <w:szCs w:val="24"/>
          <w:lang w:val="en-GB"/>
        </w:rPr>
        <w:t xml:space="preserve">A </w:t>
      </w:r>
      <w:r w:rsidRPr="00BF786C">
        <w:rPr>
          <w:rFonts w:ascii="Arial" w:hAnsi="Arial" w:cs="Arial"/>
          <w:b/>
          <w:bCs/>
          <w:sz w:val="24"/>
          <w:szCs w:val="24"/>
          <w:lang w:val="en-GB"/>
        </w:rPr>
        <w:t>quick-service restaurant</w:t>
      </w:r>
      <w:r w:rsidRPr="00BF786C">
        <w:rPr>
          <w:rFonts w:ascii="Arial" w:hAnsi="Arial" w:cs="Arial"/>
          <w:sz w:val="24"/>
          <w:szCs w:val="24"/>
          <w:lang w:val="en-GB"/>
        </w:rPr>
        <w:t xml:space="preserve"> is known for its speedy service and low prices</w:t>
      </w:r>
      <w:r w:rsidR="00BF373A">
        <w:rPr>
          <w:rFonts w:ascii="Arial" w:hAnsi="Arial" w:cs="Arial"/>
          <w:sz w:val="24"/>
          <w:szCs w:val="24"/>
          <w:lang w:val="en-GB"/>
        </w:rPr>
        <w:t xml:space="preserve"> </w:t>
      </w:r>
      <w:r w:rsidR="00BF373A" w:rsidRPr="00E25E85">
        <w:rPr>
          <w:rFonts w:ascii="Arial" w:hAnsi="Arial" w:cs="Arial"/>
          <w:sz w:val="24"/>
          <w:szCs w:val="24"/>
          <w:lang w:val="en-GB"/>
        </w:rPr>
        <w:t>(A. Al-Tit, 2015)</w:t>
      </w:r>
      <w:r w:rsidRPr="00BF786C">
        <w:rPr>
          <w:rFonts w:ascii="Arial" w:hAnsi="Arial" w:cs="Arial"/>
          <w:sz w:val="24"/>
          <w:szCs w:val="24"/>
          <w:lang w:val="en-GB"/>
        </w:rPr>
        <w:t>. Examples of fantastic quick-service restaurants include McDonald's and Wendy's. The popularity of this type of business has increased since COVID-</w:t>
      </w:r>
      <w:r w:rsidR="00BF373A" w:rsidRPr="00BF786C">
        <w:rPr>
          <w:rFonts w:ascii="Arial" w:hAnsi="Arial" w:cs="Arial"/>
          <w:sz w:val="24"/>
          <w:szCs w:val="24"/>
          <w:lang w:val="en-GB"/>
        </w:rPr>
        <w:t>19</w:t>
      </w:r>
      <w:r w:rsidR="00BF373A">
        <w:rPr>
          <w:rFonts w:ascii="Arial" w:hAnsi="Arial" w:cs="Arial"/>
          <w:sz w:val="24"/>
          <w:szCs w:val="24"/>
          <w:lang w:val="en-GB"/>
        </w:rPr>
        <w:t>.</w:t>
      </w:r>
      <w:r w:rsidRPr="00BF786C">
        <w:rPr>
          <w:rFonts w:ascii="Arial" w:hAnsi="Arial" w:cs="Arial"/>
          <w:sz w:val="24"/>
          <w:szCs w:val="24"/>
          <w:lang w:val="en-GB"/>
        </w:rPr>
        <w:t xml:space="preserve"> Customers love the convenient contactless payment options, the availability at all hours, and the tasty (if occasionally unhealthy) fare</w:t>
      </w:r>
      <w:r w:rsidR="00BF373A">
        <w:rPr>
          <w:rFonts w:ascii="Arial" w:hAnsi="Arial" w:cs="Arial"/>
          <w:sz w:val="24"/>
          <w:szCs w:val="24"/>
          <w:lang w:val="en-GB"/>
        </w:rPr>
        <w:t xml:space="preserve"> </w:t>
      </w:r>
      <w:bookmarkStart w:id="0" w:name="_Hlk117083335"/>
      <w:r w:rsidR="00BF373A" w:rsidRPr="00BF373A">
        <w:rPr>
          <w:rFonts w:ascii="Arial" w:hAnsi="Arial" w:cs="Arial"/>
          <w:sz w:val="24"/>
          <w:szCs w:val="24"/>
          <w:lang w:val="en-GB"/>
        </w:rPr>
        <w:t>(Becker et al., 2020)</w:t>
      </w:r>
      <w:r w:rsidRPr="00BF786C">
        <w:rPr>
          <w:rFonts w:ascii="Arial" w:hAnsi="Arial" w:cs="Arial"/>
          <w:sz w:val="24"/>
          <w:szCs w:val="24"/>
          <w:lang w:val="en-GB"/>
        </w:rPr>
        <w:t>.</w:t>
      </w:r>
    </w:p>
    <w:bookmarkEnd w:id="0"/>
    <w:p w14:paraId="4DA7C5EE" w14:textId="7FC8F153" w:rsidR="00BF786C" w:rsidRDefault="00C26E82" w:rsidP="00BF786C">
      <w:pPr>
        <w:spacing w:after="0" w:line="360" w:lineRule="auto"/>
        <w:jc w:val="both"/>
        <w:rPr>
          <w:rFonts w:ascii="Arial" w:hAnsi="Arial" w:cs="Arial"/>
          <w:sz w:val="24"/>
          <w:szCs w:val="24"/>
          <w:lang w:val="en-GB"/>
        </w:rPr>
      </w:pPr>
      <w:r w:rsidRPr="00BF786C">
        <w:rPr>
          <w:rFonts w:ascii="Arial" w:hAnsi="Arial" w:cs="Arial"/>
          <w:sz w:val="24"/>
          <w:szCs w:val="24"/>
          <w:lang w:val="en-GB"/>
        </w:rPr>
        <w:lastRenderedPageBreak/>
        <w:t>Small, independent fast-food restaurants are opened by sure business owners instead of more giant corporations. Customers can either pull up in their cars and place an order or go up to the counter. Standard fare includes burgers, fries, chicken sandwiches, and deli items on buns.</w:t>
      </w:r>
      <w:r w:rsidR="00774280">
        <w:rPr>
          <w:rFonts w:ascii="Arial" w:hAnsi="Arial" w:cs="Arial"/>
          <w:sz w:val="24"/>
          <w:szCs w:val="24"/>
          <w:lang w:val="en-GB"/>
        </w:rPr>
        <w:t xml:space="preserve"> Besides, I have also learned that d</w:t>
      </w:r>
      <w:r w:rsidR="00774280" w:rsidRPr="00774280">
        <w:rPr>
          <w:rFonts w:ascii="Arial" w:hAnsi="Arial" w:cs="Arial"/>
          <w:sz w:val="24"/>
          <w:szCs w:val="24"/>
          <w:lang w:val="en-GB"/>
        </w:rPr>
        <w:t>uring COVID-19, fast food restaurants saw a 25% increase in profits, while all other types of restaurants saw declines</w:t>
      </w:r>
      <w:r w:rsidR="00E25E85">
        <w:rPr>
          <w:rFonts w:ascii="Arial" w:hAnsi="Arial" w:cs="Arial"/>
          <w:sz w:val="24"/>
          <w:szCs w:val="24"/>
          <w:lang w:val="en-GB"/>
        </w:rPr>
        <w:t xml:space="preserve"> state to </w:t>
      </w:r>
      <w:proofErr w:type="spellStart"/>
      <w:r w:rsidR="00E25E85" w:rsidRPr="00E25E85">
        <w:rPr>
          <w:rFonts w:ascii="Arial" w:hAnsi="Arial" w:cs="Arial"/>
          <w:sz w:val="24"/>
          <w:szCs w:val="24"/>
          <w:lang w:val="en-GB"/>
        </w:rPr>
        <w:t>Sirimongkol</w:t>
      </w:r>
      <w:proofErr w:type="spellEnd"/>
      <w:r w:rsidR="00E25E85" w:rsidRPr="00E25E85">
        <w:rPr>
          <w:rFonts w:ascii="Arial" w:hAnsi="Arial" w:cs="Arial"/>
          <w:sz w:val="24"/>
          <w:szCs w:val="24"/>
          <w:lang w:val="en-GB"/>
        </w:rPr>
        <w:t xml:space="preserve"> </w:t>
      </w:r>
      <w:r w:rsidR="00E25E85">
        <w:rPr>
          <w:rFonts w:ascii="Arial" w:hAnsi="Arial" w:cs="Arial"/>
          <w:sz w:val="24"/>
          <w:szCs w:val="24"/>
          <w:lang w:val="en-GB"/>
        </w:rPr>
        <w:t>(</w:t>
      </w:r>
      <w:r w:rsidR="00E25E85" w:rsidRPr="00E25E85">
        <w:rPr>
          <w:rFonts w:ascii="Arial" w:hAnsi="Arial" w:cs="Arial"/>
          <w:sz w:val="24"/>
          <w:szCs w:val="24"/>
          <w:lang w:val="en-GB"/>
        </w:rPr>
        <w:t>2021)</w:t>
      </w:r>
      <w:r w:rsidR="00774280" w:rsidRPr="00774280">
        <w:rPr>
          <w:rFonts w:ascii="Arial" w:hAnsi="Arial" w:cs="Arial"/>
          <w:sz w:val="24"/>
          <w:szCs w:val="24"/>
          <w:lang w:val="en-GB"/>
        </w:rPr>
        <w:t>.</w:t>
      </w:r>
    </w:p>
    <w:p w14:paraId="3B9F4B07" w14:textId="72A9448E" w:rsidR="00774280" w:rsidRDefault="00C26E82" w:rsidP="00BF786C">
      <w:pPr>
        <w:spacing w:after="0" w:line="360" w:lineRule="auto"/>
        <w:jc w:val="both"/>
        <w:rPr>
          <w:rFonts w:ascii="Arial" w:hAnsi="Arial" w:cs="Arial"/>
          <w:sz w:val="24"/>
          <w:szCs w:val="24"/>
          <w:lang w:val="en-GB"/>
        </w:rPr>
      </w:pPr>
      <w:r w:rsidRPr="00774280">
        <w:rPr>
          <w:rFonts w:ascii="Arial" w:hAnsi="Arial" w:cs="Arial"/>
          <w:sz w:val="24"/>
          <w:szCs w:val="24"/>
          <w:lang w:val="en-GB"/>
        </w:rPr>
        <w:t xml:space="preserve">Food in </w:t>
      </w:r>
      <w:r w:rsidRPr="00774280">
        <w:rPr>
          <w:rFonts w:ascii="Arial" w:hAnsi="Arial" w:cs="Arial"/>
          <w:b/>
          <w:bCs/>
          <w:sz w:val="24"/>
          <w:szCs w:val="24"/>
          <w:lang w:val="en-GB"/>
        </w:rPr>
        <w:t>fine dining</w:t>
      </w:r>
      <w:r w:rsidRPr="00774280">
        <w:rPr>
          <w:rFonts w:ascii="Arial" w:hAnsi="Arial" w:cs="Arial"/>
          <w:sz w:val="24"/>
          <w:szCs w:val="24"/>
          <w:lang w:val="en-GB"/>
        </w:rPr>
        <w:t xml:space="preserve"> establishments tends to be more labour-intensive and costly. In a high-end restaurant, the ambience is the most critical factor. Many diners visit a restaurant not just for the cuisine but also for the overall atmosphere</w:t>
      </w:r>
      <w:r w:rsidR="00BF373A">
        <w:rPr>
          <w:rFonts w:ascii="Arial" w:hAnsi="Arial" w:cs="Arial"/>
          <w:sz w:val="24"/>
          <w:szCs w:val="24"/>
          <w:lang w:val="en-GB"/>
        </w:rPr>
        <w:t xml:space="preserve"> </w:t>
      </w:r>
      <w:r w:rsidR="00BF373A" w:rsidRPr="00E25E85">
        <w:rPr>
          <w:rFonts w:ascii="Arial" w:hAnsi="Arial" w:cs="Arial"/>
          <w:sz w:val="24"/>
          <w:szCs w:val="24"/>
          <w:lang w:val="en-GB"/>
        </w:rPr>
        <w:t>(Douglas Robert Brown, 2015)</w:t>
      </w:r>
      <w:r w:rsidR="00BF373A" w:rsidRPr="00FB0332">
        <w:rPr>
          <w:rFonts w:ascii="Arial" w:hAnsi="Arial" w:cs="Arial"/>
          <w:sz w:val="24"/>
          <w:szCs w:val="24"/>
          <w:lang w:val="en-GB"/>
        </w:rPr>
        <w:t>.</w:t>
      </w:r>
      <w:r w:rsidRPr="00774280">
        <w:rPr>
          <w:rFonts w:ascii="Arial" w:hAnsi="Arial" w:cs="Arial"/>
          <w:sz w:val="24"/>
          <w:szCs w:val="24"/>
          <w:lang w:val="en-GB"/>
        </w:rPr>
        <w:t xml:space="preserve"> Guests visiting these establishments are expected to make reservations and may be required to dress a certain way. Customers are willing to pay extra for the experience, having been there before and knowing what to expect. Steakhouses like Fleming's Prime Steakhouse &amp; Wine Bar, Morton's Steakhouse, and The Capital Grille are a few examples</w:t>
      </w:r>
      <w:r w:rsidR="0018518F">
        <w:rPr>
          <w:rFonts w:ascii="Arial" w:hAnsi="Arial" w:cs="Arial"/>
          <w:sz w:val="24"/>
          <w:szCs w:val="24"/>
          <w:lang w:val="en-GB"/>
        </w:rPr>
        <w:t xml:space="preserve"> </w:t>
      </w:r>
      <w:r w:rsidR="0018518F" w:rsidRPr="0018518F">
        <w:rPr>
          <w:rFonts w:ascii="Arial" w:hAnsi="Arial" w:cs="Arial"/>
          <w:sz w:val="24"/>
          <w:szCs w:val="24"/>
          <w:lang w:val="en-GB"/>
        </w:rPr>
        <w:t>(Lugosi, Lynch and Morrison, 2015)</w:t>
      </w:r>
      <w:r w:rsidRPr="00774280">
        <w:rPr>
          <w:rFonts w:ascii="Arial" w:hAnsi="Arial" w:cs="Arial"/>
          <w:sz w:val="24"/>
          <w:szCs w:val="24"/>
          <w:lang w:val="en-GB"/>
        </w:rPr>
        <w:t>.</w:t>
      </w:r>
    </w:p>
    <w:p w14:paraId="4B9324E1" w14:textId="77777777" w:rsidR="00774280" w:rsidRPr="00774280" w:rsidRDefault="00C26E82" w:rsidP="00774280">
      <w:pPr>
        <w:spacing w:after="0" w:line="360" w:lineRule="auto"/>
        <w:jc w:val="both"/>
        <w:rPr>
          <w:rFonts w:ascii="Arial" w:hAnsi="Arial" w:cs="Arial"/>
          <w:sz w:val="24"/>
          <w:szCs w:val="24"/>
          <w:lang w:val="en-GB"/>
        </w:rPr>
      </w:pPr>
      <w:r w:rsidRPr="00774280">
        <w:rPr>
          <w:rFonts w:ascii="Arial" w:hAnsi="Arial" w:cs="Arial"/>
          <w:sz w:val="24"/>
          <w:szCs w:val="24"/>
          <w:lang w:val="en-GB"/>
        </w:rPr>
        <w:t xml:space="preserve">Restaurants, cafes, and food stands that provide quick service and casual dining at affordable prices are sometimes categorised as </w:t>
      </w:r>
      <w:r w:rsidRPr="00774280">
        <w:rPr>
          <w:rFonts w:ascii="Arial" w:hAnsi="Arial" w:cs="Arial"/>
          <w:b/>
          <w:bCs/>
          <w:sz w:val="24"/>
          <w:szCs w:val="24"/>
          <w:lang w:val="en-GB"/>
        </w:rPr>
        <w:t>fast-casual</w:t>
      </w:r>
      <w:r w:rsidRPr="00774280">
        <w:rPr>
          <w:rFonts w:ascii="Arial" w:hAnsi="Arial" w:cs="Arial"/>
          <w:sz w:val="24"/>
          <w:szCs w:val="24"/>
          <w:lang w:val="en-GB"/>
        </w:rPr>
        <w:t>. It is a less formal version of a restaurant than the former, serving far more than just sandwiches and hot dogs like a diner or café.</w:t>
      </w:r>
    </w:p>
    <w:p w14:paraId="66FAB0E4" w14:textId="1567F333" w:rsidR="00774280" w:rsidRPr="00774280" w:rsidRDefault="00C26E82" w:rsidP="00774280">
      <w:pPr>
        <w:spacing w:after="0" w:line="360" w:lineRule="auto"/>
        <w:jc w:val="both"/>
        <w:rPr>
          <w:rFonts w:ascii="Arial" w:hAnsi="Arial" w:cs="Arial"/>
          <w:sz w:val="24"/>
          <w:szCs w:val="24"/>
          <w:lang w:val="en-GB"/>
        </w:rPr>
      </w:pPr>
      <w:r w:rsidRPr="00774280">
        <w:rPr>
          <w:rFonts w:ascii="Arial" w:hAnsi="Arial" w:cs="Arial"/>
          <w:sz w:val="24"/>
          <w:szCs w:val="24"/>
          <w:lang w:val="en-GB"/>
        </w:rPr>
        <w:t xml:space="preserve">The food service industry, especially fast-casual eateries, is thriving. Over the subsequent two years, their expansion by 8% is </w:t>
      </w:r>
      <w:r w:rsidR="0018518F" w:rsidRPr="00774280">
        <w:rPr>
          <w:rFonts w:ascii="Arial" w:hAnsi="Arial" w:cs="Arial"/>
          <w:sz w:val="24"/>
          <w:szCs w:val="24"/>
          <w:lang w:val="en-GB"/>
        </w:rPr>
        <w:t>predicted</w:t>
      </w:r>
      <w:r w:rsidR="0018518F" w:rsidRPr="0018518F">
        <w:rPr>
          <w:rFonts w:ascii="Arial" w:hAnsi="Arial" w:cs="Arial"/>
          <w:sz w:val="24"/>
          <w:szCs w:val="24"/>
          <w:lang w:val="en-GB"/>
        </w:rPr>
        <w:t xml:space="preserve"> (Becker et al., 2020).</w:t>
      </w:r>
      <w:r w:rsidR="0018518F" w:rsidRPr="00774280">
        <w:rPr>
          <w:rFonts w:ascii="Arial" w:hAnsi="Arial" w:cs="Arial"/>
          <w:sz w:val="24"/>
          <w:szCs w:val="24"/>
          <w:lang w:val="en-GB"/>
        </w:rPr>
        <w:t xml:space="preserve"> Customers</w:t>
      </w:r>
      <w:r w:rsidRPr="00774280">
        <w:rPr>
          <w:rFonts w:ascii="Arial" w:hAnsi="Arial" w:cs="Arial"/>
          <w:sz w:val="24"/>
          <w:szCs w:val="24"/>
          <w:lang w:val="en-GB"/>
        </w:rPr>
        <w:t xml:space="preserve"> place their orders at the counter and then wait for their meals to be prepared. Alternatively, once the server receives the completed ticket, the food is brought to the customer.</w:t>
      </w:r>
    </w:p>
    <w:p w14:paraId="3A60FCE9" w14:textId="77777777" w:rsidR="00774280" w:rsidRPr="00774280" w:rsidRDefault="00C26E82" w:rsidP="00774280">
      <w:pPr>
        <w:spacing w:after="0" w:line="360" w:lineRule="auto"/>
        <w:jc w:val="both"/>
        <w:rPr>
          <w:rFonts w:ascii="Arial" w:hAnsi="Arial" w:cs="Arial"/>
          <w:sz w:val="24"/>
          <w:szCs w:val="24"/>
          <w:lang w:val="en-GB"/>
        </w:rPr>
      </w:pPr>
      <w:r w:rsidRPr="00774280">
        <w:rPr>
          <w:rFonts w:ascii="Arial" w:hAnsi="Arial" w:cs="Arial"/>
          <w:sz w:val="24"/>
          <w:szCs w:val="24"/>
          <w:lang w:val="en-GB"/>
        </w:rPr>
        <w:t>This is where businesspeople can get a quick snack or convene for a meaningful discussion. In any case, the price tag will not be prohibitive. Because it appeals to diners of all ages, backgrounds, and socioeconomic statuses, this service model is preferred by many restaurants.</w:t>
      </w:r>
    </w:p>
    <w:p w14:paraId="5E2949FA" w14:textId="0E52BE50" w:rsidR="00774280" w:rsidRDefault="00C26E82" w:rsidP="00774280">
      <w:pPr>
        <w:spacing w:after="0" w:line="360" w:lineRule="auto"/>
        <w:jc w:val="both"/>
        <w:rPr>
          <w:rFonts w:ascii="Arial" w:hAnsi="Arial" w:cs="Arial"/>
          <w:sz w:val="24"/>
          <w:szCs w:val="24"/>
          <w:lang w:val="en-GB"/>
        </w:rPr>
      </w:pPr>
      <w:r w:rsidRPr="00774280">
        <w:rPr>
          <w:rFonts w:ascii="Arial" w:hAnsi="Arial" w:cs="Arial"/>
          <w:sz w:val="24"/>
          <w:szCs w:val="24"/>
          <w:lang w:val="en-GB"/>
        </w:rPr>
        <w:t xml:space="preserve">The concept of </w:t>
      </w:r>
      <w:r w:rsidRPr="00774280">
        <w:rPr>
          <w:rFonts w:ascii="Arial" w:hAnsi="Arial" w:cs="Arial"/>
          <w:b/>
          <w:bCs/>
          <w:sz w:val="24"/>
          <w:szCs w:val="24"/>
          <w:lang w:val="en-GB"/>
        </w:rPr>
        <w:t>casual dining</w:t>
      </w:r>
      <w:r w:rsidRPr="00774280">
        <w:rPr>
          <w:rFonts w:ascii="Arial" w:hAnsi="Arial" w:cs="Arial"/>
          <w:sz w:val="24"/>
          <w:szCs w:val="24"/>
          <w:lang w:val="en-GB"/>
        </w:rPr>
        <w:t xml:space="preserve"> restaurants is analogous to that of fast-food restaurants. The main distinction is that the food served at this table is more suitable for children, and a broader selection of dishes is available. Regulars can easily interact with wait staff in an eat-in setting</w:t>
      </w:r>
      <w:r w:rsidR="0018518F">
        <w:rPr>
          <w:rFonts w:ascii="Arial" w:hAnsi="Arial" w:cs="Arial"/>
          <w:sz w:val="24"/>
          <w:szCs w:val="24"/>
          <w:lang w:val="en-GB"/>
        </w:rPr>
        <w:t xml:space="preserve"> </w:t>
      </w:r>
      <w:r w:rsidR="0018518F" w:rsidRPr="0018518F">
        <w:rPr>
          <w:rFonts w:ascii="Arial" w:hAnsi="Arial" w:cs="Arial"/>
          <w:sz w:val="24"/>
          <w:szCs w:val="24"/>
          <w:lang w:val="en-GB"/>
        </w:rPr>
        <w:t>(Chandra Verma, 2018)</w:t>
      </w:r>
      <w:r w:rsidRPr="00774280">
        <w:rPr>
          <w:rFonts w:ascii="Arial" w:hAnsi="Arial" w:cs="Arial"/>
          <w:sz w:val="24"/>
          <w:szCs w:val="24"/>
          <w:lang w:val="en-GB"/>
        </w:rPr>
        <w:t xml:space="preserve">. The wait staff takes care of everything as it would be at a formal dining establishment, although the setting is more casual. These </w:t>
      </w:r>
      <w:r w:rsidRPr="00774280">
        <w:rPr>
          <w:rFonts w:ascii="Arial" w:hAnsi="Arial" w:cs="Arial"/>
          <w:sz w:val="24"/>
          <w:szCs w:val="24"/>
          <w:lang w:val="en-GB"/>
        </w:rPr>
        <w:lastRenderedPageBreak/>
        <w:t xml:space="preserve">eateries are cheaper than full-service restaurants but more expensive than quick food joints. Pasta, chicken dishes, Asian fusion, and easy-to-prepare seafood dishes are just a few examples of the fare on the </w:t>
      </w:r>
      <w:r w:rsidR="0018518F" w:rsidRPr="00774280">
        <w:rPr>
          <w:rFonts w:ascii="Arial" w:hAnsi="Arial" w:cs="Arial"/>
          <w:sz w:val="24"/>
          <w:szCs w:val="24"/>
          <w:lang w:val="en-GB"/>
        </w:rPr>
        <w:t>menu</w:t>
      </w:r>
      <w:r w:rsidR="0018518F" w:rsidRPr="00BF373A">
        <w:rPr>
          <w:rFonts w:ascii="Arial" w:hAnsi="Arial" w:cs="Arial"/>
          <w:sz w:val="24"/>
          <w:szCs w:val="24"/>
          <w:lang w:val="en-GB"/>
        </w:rPr>
        <w:t xml:space="preserve"> (Becker et al., 2020)</w:t>
      </w:r>
      <w:r w:rsidRPr="00774280">
        <w:rPr>
          <w:rFonts w:ascii="Arial" w:hAnsi="Arial" w:cs="Arial"/>
          <w:sz w:val="24"/>
          <w:szCs w:val="24"/>
          <w:lang w:val="en-GB"/>
        </w:rPr>
        <w:t>. One perk is that eatery proprietors have much leeway in service delivery and menu improvement.</w:t>
      </w:r>
    </w:p>
    <w:p w14:paraId="175BC273" w14:textId="363F7B41" w:rsidR="0018518F" w:rsidRDefault="00C26E82">
      <w:pPr>
        <w:rPr>
          <w:rFonts w:ascii="Arial" w:hAnsi="Arial" w:cs="Arial"/>
          <w:sz w:val="24"/>
          <w:szCs w:val="24"/>
          <w:lang w:val="en-GB"/>
        </w:rPr>
      </w:pPr>
      <w:r>
        <w:rPr>
          <w:rFonts w:ascii="Arial" w:hAnsi="Arial" w:cs="Arial"/>
          <w:sz w:val="24"/>
          <w:szCs w:val="24"/>
          <w:lang w:val="en-GB"/>
        </w:rPr>
        <w:br w:type="page"/>
      </w:r>
    </w:p>
    <w:p w14:paraId="3C684D37" w14:textId="272AC7D5" w:rsidR="0018518F" w:rsidRDefault="00C26E82" w:rsidP="0018518F">
      <w:pPr>
        <w:pStyle w:val="Heading1"/>
        <w:spacing w:line="360" w:lineRule="auto"/>
      </w:pPr>
      <w:r w:rsidRPr="0018518F">
        <w:lastRenderedPageBreak/>
        <w:t>References:</w:t>
      </w:r>
    </w:p>
    <w:p w14:paraId="42C658F8"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r w:rsidRPr="00CE304D">
        <w:rPr>
          <w:rFonts w:ascii="Arial" w:hAnsi="Arial" w:cs="Arial"/>
          <w:sz w:val="24"/>
          <w:szCs w:val="24"/>
        </w:rPr>
        <w:t xml:space="preserve">A. Al-Tit, A., 2015. The Effect of Service and Food Quality on Customer Satisfaction and Customer Retention. </w:t>
      </w:r>
      <w:r w:rsidRPr="00CE304D">
        <w:rPr>
          <w:rFonts w:ascii="Arial" w:hAnsi="Arial" w:cs="Arial"/>
          <w:i/>
          <w:iCs/>
          <w:sz w:val="24"/>
          <w:szCs w:val="24"/>
        </w:rPr>
        <w:t>Asian Social Science</w:t>
      </w:r>
      <w:r w:rsidRPr="00CE304D">
        <w:rPr>
          <w:rFonts w:ascii="Arial" w:hAnsi="Arial" w:cs="Arial"/>
          <w:sz w:val="24"/>
          <w:szCs w:val="24"/>
        </w:rPr>
        <w:t xml:space="preserve"> [Online], 11(23). Available from: https://doi.org/</w:t>
      </w:r>
      <w:hyperlink r:id="rId6" w:history="1">
        <w:r w:rsidRPr="00CE304D">
          <w:rPr>
            <w:rFonts w:ascii="Arial" w:hAnsi="Arial" w:cs="Arial"/>
            <w:sz w:val="24"/>
            <w:szCs w:val="24"/>
          </w:rPr>
          <w:t>10.5539/ass. v11n23p129</w:t>
        </w:r>
      </w:hyperlink>
      <w:r w:rsidRPr="00CE304D">
        <w:rPr>
          <w:rFonts w:ascii="Arial" w:hAnsi="Arial" w:cs="Arial"/>
          <w:sz w:val="24"/>
          <w:szCs w:val="24"/>
        </w:rPr>
        <w:t>.</w:t>
      </w:r>
    </w:p>
    <w:p w14:paraId="4E50030D"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r w:rsidRPr="00CE304D">
        <w:rPr>
          <w:rFonts w:ascii="Arial" w:hAnsi="Arial" w:cs="Arial"/>
          <w:sz w:val="24"/>
          <w:szCs w:val="24"/>
        </w:rPr>
        <w:t xml:space="preserve">Becker, S., Haas, S., Kuehl, E., Marcos, I. and Venkataraman, K., 2020. </w:t>
      </w:r>
      <w:r w:rsidRPr="00CE304D">
        <w:rPr>
          <w:rFonts w:ascii="Arial" w:hAnsi="Arial" w:cs="Arial"/>
          <w:i/>
          <w:iCs/>
          <w:sz w:val="24"/>
          <w:szCs w:val="24"/>
        </w:rPr>
        <w:t>Quick-service Restaurants in Coronavirus Times | McKinsey</w:t>
      </w:r>
      <w:r w:rsidRPr="00CE304D">
        <w:rPr>
          <w:rFonts w:ascii="Arial" w:hAnsi="Arial" w:cs="Arial"/>
          <w:sz w:val="24"/>
          <w:szCs w:val="24"/>
        </w:rPr>
        <w:t xml:space="preserve">. Available from: </w:t>
      </w:r>
      <w:hyperlink r:id="rId7" w:history="1">
        <w:r w:rsidRPr="00CE304D">
          <w:rPr>
            <w:rFonts w:ascii="Arial" w:hAnsi="Arial" w:cs="Arial"/>
            <w:sz w:val="24"/>
            <w:szCs w:val="24"/>
          </w:rPr>
          <w:t>https://www.mckinsey.com/industries/retail/our-insights/delivering-when-it-matters-quick-service-restaurants-in-coronavirus-times</w:t>
        </w:r>
      </w:hyperlink>
      <w:r w:rsidRPr="00CE304D">
        <w:rPr>
          <w:rFonts w:ascii="Arial" w:hAnsi="Arial" w:cs="Arial"/>
          <w:sz w:val="24"/>
          <w:szCs w:val="24"/>
        </w:rPr>
        <w:t>.</w:t>
      </w:r>
    </w:p>
    <w:p w14:paraId="6E91E535"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r w:rsidRPr="00CE304D">
        <w:rPr>
          <w:rFonts w:ascii="Arial" w:hAnsi="Arial" w:cs="Arial"/>
          <w:sz w:val="24"/>
          <w:szCs w:val="24"/>
        </w:rPr>
        <w:t xml:space="preserve">Chandra Verma, V., 2018. An Investigative Study of Factors Influencing Dining out in Casual Restaurants among Young Consumers. </w:t>
      </w:r>
      <w:r w:rsidRPr="00CE304D">
        <w:rPr>
          <w:rFonts w:ascii="Arial" w:hAnsi="Arial" w:cs="Arial"/>
          <w:i/>
          <w:iCs/>
          <w:sz w:val="24"/>
          <w:szCs w:val="24"/>
        </w:rPr>
        <w:t>European Business &amp; Management</w:t>
      </w:r>
      <w:r w:rsidRPr="00CE304D">
        <w:rPr>
          <w:rFonts w:ascii="Arial" w:hAnsi="Arial" w:cs="Arial"/>
          <w:sz w:val="24"/>
          <w:szCs w:val="24"/>
        </w:rPr>
        <w:t xml:space="preserve"> [Online], 4(1), p.39. Available from: https://doi.org/</w:t>
      </w:r>
      <w:hyperlink r:id="rId8" w:history="1">
        <w:r w:rsidRPr="00CE304D">
          <w:rPr>
            <w:rFonts w:ascii="Arial" w:hAnsi="Arial" w:cs="Arial"/>
            <w:sz w:val="24"/>
            <w:szCs w:val="24"/>
          </w:rPr>
          <w:t>10.11648/j.ebm.20180401.16</w:t>
        </w:r>
      </w:hyperlink>
      <w:r w:rsidRPr="00CE304D">
        <w:rPr>
          <w:rFonts w:ascii="Arial" w:hAnsi="Arial" w:cs="Arial"/>
          <w:sz w:val="24"/>
          <w:szCs w:val="24"/>
        </w:rPr>
        <w:t xml:space="preserve"> [Accessed 16 August 2019].</w:t>
      </w:r>
    </w:p>
    <w:p w14:paraId="6E131A23"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r w:rsidRPr="00CE304D">
        <w:rPr>
          <w:rFonts w:ascii="Arial" w:hAnsi="Arial" w:cs="Arial"/>
          <w:sz w:val="24"/>
          <w:szCs w:val="24"/>
        </w:rPr>
        <w:t xml:space="preserve">Cousins, J. and Weekes, S., 2020. </w:t>
      </w:r>
      <w:r w:rsidRPr="00CE304D">
        <w:rPr>
          <w:rFonts w:ascii="Arial" w:hAnsi="Arial" w:cs="Arial"/>
          <w:i/>
          <w:iCs/>
          <w:sz w:val="24"/>
          <w:szCs w:val="24"/>
        </w:rPr>
        <w:t>Food and Beverage Service, 10th Edition</w:t>
      </w:r>
      <w:r w:rsidRPr="00CE304D">
        <w:rPr>
          <w:rFonts w:ascii="Arial" w:hAnsi="Arial" w:cs="Arial"/>
          <w:sz w:val="24"/>
          <w:szCs w:val="24"/>
        </w:rPr>
        <w:t>. Hodder Education.</w:t>
      </w:r>
    </w:p>
    <w:p w14:paraId="6DDEA287"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r w:rsidRPr="00CE304D">
        <w:rPr>
          <w:rFonts w:ascii="Arial" w:hAnsi="Arial" w:cs="Arial"/>
          <w:sz w:val="24"/>
          <w:szCs w:val="24"/>
        </w:rPr>
        <w:t xml:space="preserve">Douglas Robert Brown, 2015. </w:t>
      </w:r>
      <w:r w:rsidRPr="00CE304D">
        <w:rPr>
          <w:rFonts w:ascii="Arial" w:hAnsi="Arial" w:cs="Arial"/>
          <w:i/>
          <w:iCs/>
          <w:sz w:val="24"/>
          <w:szCs w:val="24"/>
        </w:rPr>
        <w:t>Restaurant Managers Handbook - How to Set up, Operate &amp; Manage a financial.</w:t>
      </w:r>
      <w:r w:rsidRPr="00CE304D">
        <w:rPr>
          <w:rFonts w:ascii="Arial" w:hAnsi="Arial" w:cs="Arial"/>
          <w:sz w:val="24"/>
          <w:szCs w:val="24"/>
        </w:rPr>
        <w:t xml:space="preserve"> 8th ed. Atlantic Publishing Co.</w:t>
      </w:r>
    </w:p>
    <w:p w14:paraId="110E11F4"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proofErr w:type="spellStart"/>
      <w:r w:rsidRPr="00CE304D">
        <w:rPr>
          <w:rFonts w:ascii="Arial" w:hAnsi="Arial" w:cs="Arial"/>
          <w:sz w:val="24"/>
          <w:szCs w:val="24"/>
        </w:rPr>
        <w:t>Foskett</w:t>
      </w:r>
      <w:proofErr w:type="spellEnd"/>
      <w:r w:rsidRPr="00CE304D">
        <w:rPr>
          <w:rFonts w:ascii="Arial" w:hAnsi="Arial" w:cs="Arial"/>
          <w:sz w:val="24"/>
          <w:szCs w:val="24"/>
        </w:rPr>
        <w:t xml:space="preserve">, D., Paskins, P., Pennington, A. and </w:t>
      </w:r>
      <w:proofErr w:type="spellStart"/>
      <w:r w:rsidRPr="00CE304D">
        <w:rPr>
          <w:rFonts w:ascii="Arial" w:hAnsi="Arial" w:cs="Arial"/>
          <w:sz w:val="24"/>
          <w:szCs w:val="24"/>
        </w:rPr>
        <w:t>Rippington</w:t>
      </w:r>
      <w:proofErr w:type="spellEnd"/>
      <w:r w:rsidRPr="00CE304D">
        <w:rPr>
          <w:rFonts w:ascii="Arial" w:hAnsi="Arial" w:cs="Arial"/>
          <w:sz w:val="24"/>
          <w:szCs w:val="24"/>
        </w:rPr>
        <w:t xml:space="preserve">, N., 2021. </w:t>
      </w:r>
      <w:r w:rsidRPr="00CE304D">
        <w:rPr>
          <w:rFonts w:ascii="Arial" w:hAnsi="Arial" w:cs="Arial"/>
          <w:i/>
          <w:iCs/>
          <w:sz w:val="24"/>
          <w:szCs w:val="24"/>
        </w:rPr>
        <w:t>The Theory of Hospitality and Catering, 14th Edition</w:t>
      </w:r>
      <w:r w:rsidRPr="00CE304D">
        <w:rPr>
          <w:rFonts w:ascii="Arial" w:hAnsi="Arial" w:cs="Arial"/>
          <w:sz w:val="24"/>
          <w:szCs w:val="24"/>
        </w:rPr>
        <w:t>. Hachette UK.</w:t>
      </w:r>
    </w:p>
    <w:p w14:paraId="63D36952"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r w:rsidRPr="00CE304D">
        <w:rPr>
          <w:rFonts w:ascii="Arial" w:hAnsi="Arial" w:cs="Arial"/>
          <w:sz w:val="24"/>
          <w:szCs w:val="24"/>
        </w:rPr>
        <w:t xml:space="preserve">Johnston, R., Clark, G. and Culver, M., 2012. </w:t>
      </w:r>
      <w:r w:rsidRPr="00CE304D">
        <w:rPr>
          <w:rFonts w:ascii="Arial" w:hAnsi="Arial" w:cs="Arial"/>
          <w:i/>
          <w:iCs/>
          <w:sz w:val="24"/>
          <w:szCs w:val="24"/>
        </w:rPr>
        <w:t>Service Operations Management: Improving Service Delivery</w:t>
      </w:r>
      <w:r w:rsidRPr="00CE304D">
        <w:rPr>
          <w:rFonts w:ascii="Arial" w:hAnsi="Arial" w:cs="Arial"/>
          <w:sz w:val="24"/>
          <w:szCs w:val="24"/>
        </w:rPr>
        <w:t>. 4th ed. Harlow: Pearson.</w:t>
      </w:r>
    </w:p>
    <w:p w14:paraId="407C6B05"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r w:rsidRPr="00CE304D">
        <w:rPr>
          <w:rFonts w:ascii="Arial" w:hAnsi="Arial" w:cs="Arial"/>
          <w:sz w:val="24"/>
          <w:szCs w:val="24"/>
        </w:rPr>
        <w:t xml:space="preserve">Lugosi, P., Lynch, P. and Morrison, A., 2015. Critical Hospitality Management Research. </w:t>
      </w:r>
      <w:r w:rsidRPr="00CE304D">
        <w:rPr>
          <w:rFonts w:ascii="Arial" w:hAnsi="Arial" w:cs="Arial"/>
          <w:i/>
          <w:iCs/>
          <w:sz w:val="24"/>
          <w:szCs w:val="24"/>
        </w:rPr>
        <w:t>The Service Industries Journal</w:t>
      </w:r>
      <w:r w:rsidRPr="00CE304D">
        <w:rPr>
          <w:rFonts w:ascii="Arial" w:hAnsi="Arial" w:cs="Arial"/>
          <w:sz w:val="24"/>
          <w:szCs w:val="24"/>
        </w:rPr>
        <w:t xml:space="preserve"> [Online], 35(16), pp.1465–1478. Available from: https://doi.org/</w:t>
      </w:r>
      <w:hyperlink r:id="rId9" w:history="1">
        <w:r w:rsidRPr="00CE304D">
          <w:rPr>
            <w:rFonts w:ascii="Arial" w:hAnsi="Arial" w:cs="Arial"/>
            <w:sz w:val="24"/>
            <w:szCs w:val="24"/>
          </w:rPr>
          <w:t>10.1080/02642060903038879</w:t>
        </w:r>
      </w:hyperlink>
      <w:r w:rsidRPr="00CE304D">
        <w:rPr>
          <w:rFonts w:ascii="Arial" w:hAnsi="Arial" w:cs="Arial"/>
          <w:sz w:val="24"/>
          <w:szCs w:val="24"/>
        </w:rPr>
        <w:t>.</w:t>
      </w:r>
    </w:p>
    <w:p w14:paraId="00227ECE" w14:textId="77777777" w:rsidR="00CE304D" w:rsidRPr="00CE304D" w:rsidRDefault="00CE304D" w:rsidP="0018518F">
      <w:pPr>
        <w:widowControl w:val="0"/>
        <w:autoSpaceDE w:val="0"/>
        <w:autoSpaceDN w:val="0"/>
        <w:adjustRightInd w:val="0"/>
        <w:spacing w:after="0" w:line="360" w:lineRule="auto"/>
        <w:jc w:val="both"/>
        <w:rPr>
          <w:rFonts w:ascii="Arial" w:hAnsi="Arial" w:cs="Arial"/>
          <w:sz w:val="24"/>
          <w:szCs w:val="24"/>
        </w:rPr>
      </w:pPr>
      <w:proofErr w:type="spellStart"/>
      <w:r w:rsidRPr="00CE304D">
        <w:rPr>
          <w:rFonts w:ascii="Arial" w:hAnsi="Arial" w:cs="Arial"/>
          <w:sz w:val="24"/>
          <w:szCs w:val="24"/>
        </w:rPr>
        <w:t>Sirimongkol</w:t>
      </w:r>
      <w:proofErr w:type="spellEnd"/>
      <w:r w:rsidRPr="00CE304D">
        <w:rPr>
          <w:rFonts w:ascii="Arial" w:hAnsi="Arial" w:cs="Arial"/>
          <w:sz w:val="24"/>
          <w:szCs w:val="24"/>
        </w:rPr>
        <w:t xml:space="preserve">, T., 2021. The Effects of Restaurant Service Quality on Revisit Intention in Pandemic conditions: an Empirical Study from </w:t>
      </w:r>
      <w:proofErr w:type="spellStart"/>
      <w:r w:rsidRPr="00CE304D">
        <w:rPr>
          <w:rFonts w:ascii="Arial" w:hAnsi="Arial" w:cs="Arial"/>
          <w:sz w:val="24"/>
          <w:szCs w:val="24"/>
        </w:rPr>
        <w:t>Khonkaen</w:t>
      </w:r>
      <w:proofErr w:type="spellEnd"/>
      <w:r w:rsidRPr="00CE304D">
        <w:rPr>
          <w:rFonts w:ascii="Arial" w:hAnsi="Arial" w:cs="Arial"/>
          <w:sz w:val="24"/>
          <w:szCs w:val="24"/>
        </w:rPr>
        <w:t xml:space="preserve">, Thailand. </w:t>
      </w:r>
      <w:r w:rsidRPr="00CE304D">
        <w:rPr>
          <w:rFonts w:ascii="Arial" w:hAnsi="Arial" w:cs="Arial"/>
          <w:i/>
          <w:iCs/>
          <w:sz w:val="24"/>
          <w:szCs w:val="24"/>
        </w:rPr>
        <w:t>Journal of Foodservice Business Research</w:t>
      </w:r>
      <w:r w:rsidRPr="00CE304D">
        <w:rPr>
          <w:rFonts w:ascii="Arial" w:hAnsi="Arial" w:cs="Arial"/>
          <w:sz w:val="24"/>
          <w:szCs w:val="24"/>
        </w:rPr>
        <w:t xml:space="preserve"> [Online], 1(1), pp.1–19. Available from: https://doi.org/</w:t>
      </w:r>
      <w:hyperlink r:id="rId10" w:history="1">
        <w:r w:rsidRPr="00CE304D">
          <w:rPr>
            <w:rFonts w:ascii="Arial" w:hAnsi="Arial" w:cs="Arial"/>
            <w:sz w:val="24"/>
            <w:szCs w:val="24"/>
          </w:rPr>
          <w:t>10.1080/15378020.2021.1941560</w:t>
        </w:r>
      </w:hyperlink>
      <w:r w:rsidRPr="00CE304D">
        <w:rPr>
          <w:rFonts w:ascii="Arial" w:hAnsi="Arial" w:cs="Arial"/>
          <w:sz w:val="24"/>
          <w:szCs w:val="24"/>
        </w:rPr>
        <w:t xml:space="preserve"> [Accessed 16 September 2021].</w:t>
      </w:r>
    </w:p>
    <w:p w14:paraId="46674C19" w14:textId="77777777" w:rsidR="00CE304D" w:rsidRPr="0018518F" w:rsidRDefault="00CE304D" w:rsidP="0018518F">
      <w:pPr>
        <w:widowControl w:val="0"/>
        <w:autoSpaceDE w:val="0"/>
        <w:autoSpaceDN w:val="0"/>
        <w:adjustRightInd w:val="0"/>
        <w:spacing w:after="0" w:line="360" w:lineRule="auto"/>
        <w:jc w:val="both"/>
        <w:rPr>
          <w:rFonts w:ascii="Arial" w:hAnsi="Arial" w:cs="Arial"/>
          <w:sz w:val="24"/>
          <w:szCs w:val="24"/>
        </w:rPr>
      </w:pPr>
      <w:r w:rsidRPr="00CE304D">
        <w:rPr>
          <w:rFonts w:ascii="Arial" w:hAnsi="Arial" w:cs="Arial"/>
          <w:sz w:val="24"/>
          <w:szCs w:val="24"/>
        </w:rPr>
        <w:t xml:space="preserve">Solomon, M., 2016. </w:t>
      </w:r>
      <w:r w:rsidRPr="00CE304D">
        <w:rPr>
          <w:rFonts w:ascii="Arial" w:hAnsi="Arial" w:cs="Arial"/>
          <w:i/>
          <w:iCs/>
          <w:sz w:val="24"/>
          <w:szCs w:val="24"/>
        </w:rPr>
        <w:t>The Heart of Hospitality</w:t>
      </w:r>
      <w:r w:rsidRPr="00CE304D">
        <w:rPr>
          <w:rFonts w:ascii="Arial" w:hAnsi="Arial" w:cs="Arial"/>
          <w:sz w:val="24"/>
          <w:szCs w:val="24"/>
        </w:rPr>
        <w:t>. Select Books, Inc</w:t>
      </w:r>
      <w:r w:rsidRPr="0018518F">
        <w:rPr>
          <w:rFonts w:ascii="Arial" w:hAnsi="Arial" w:cs="Arial"/>
          <w:sz w:val="24"/>
          <w:szCs w:val="24"/>
        </w:rPr>
        <w:t>.</w:t>
      </w:r>
    </w:p>
    <w:p w14:paraId="2F40F34C" w14:textId="77777777" w:rsidR="0018518F" w:rsidRPr="0018518F" w:rsidRDefault="0018518F" w:rsidP="0018518F">
      <w:pPr>
        <w:rPr>
          <w:lang w:val="en-GB"/>
        </w:rPr>
      </w:pPr>
    </w:p>
    <w:p w14:paraId="57B3A8DF" w14:textId="77777777" w:rsidR="0018518F" w:rsidRDefault="0018518F" w:rsidP="00774280">
      <w:pPr>
        <w:spacing w:after="0" w:line="360" w:lineRule="auto"/>
        <w:jc w:val="both"/>
        <w:rPr>
          <w:rFonts w:ascii="Arial" w:hAnsi="Arial" w:cs="Arial"/>
          <w:sz w:val="24"/>
          <w:szCs w:val="24"/>
          <w:lang w:val="en-GB"/>
        </w:rPr>
      </w:pPr>
    </w:p>
    <w:p w14:paraId="1B712ECF" w14:textId="77777777" w:rsidR="00EC65B6" w:rsidRPr="00FB0332" w:rsidRDefault="00EC65B6" w:rsidP="00EC65B6">
      <w:pPr>
        <w:spacing w:after="0" w:line="360" w:lineRule="auto"/>
        <w:jc w:val="both"/>
        <w:rPr>
          <w:rFonts w:ascii="Arial" w:hAnsi="Arial" w:cs="Arial"/>
          <w:sz w:val="24"/>
          <w:szCs w:val="24"/>
          <w:lang w:val="en-GB"/>
        </w:rPr>
      </w:pPr>
    </w:p>
    <w:sectPr w:rsidR="00EC65B6" w:rsidRPr="00FB033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E2366" w14:textId="77777777" w:rsidR="004831FA" w:rsidRDefault="004831FA">
      <w:pPr>
        <w:spacing w:after="0" w:line="240" w:lineRule="auto"/>
      </w:pPr>
      <w:r>
        <w:separator/>
      </w:r>
    </w:p>
  </w:endnote>
  <w:endnote w:type="continuationSeparator" w:id="0">
    <w:p w14:paraId="3CDA0A60" w14:textId="77777777" w:rsidR="004831FA" w:rsidRDefault="00483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266389"/>
      <w:docPartObj>
        <w:docPartGallery w:val="Page Numbers (Bottom of Page)"/>
        <w:docPartUnique/>
      </w:docPartObj>
    </w:sdtPr>
    <w:sdtEndPr>
      <w:rPr>
        <w:color w:val="7F7F7F" w:themeColor="background1" w:themeShade="7F"/>
        <w:spacing w:val="60"/>
      </w:rPr>
    </w:sdtEndPr>
    <w:sdtContent>
      <w:p w14:paraId="5D13EA2B" w14:textId="59C96709" w:rsidR="002503A2" w:rsidRDefault="00C26E8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E304D" w:rsidRPr="00CE304D">
          <w:rPr>
            <w:b/>
            <w:bCs/>
            <w:noProof/>
          </w:rPr>
          <w:t>4</w:t>
        </w:r>
        <w:r>
          <w:rPr>
            <w:b/>
            <w:bCs/>
            <w:noProof/>
          </w:rPr>
          <w:fldChar w:fldCharType="end"/>
        </w:r>
        <w:r>
          <w:rPr>
            <w:b/>
            <w:bCs/>
          </w:rPr>
          <w:t xml:space="preserve"> | </w:t>
        </w:r>
        <w:r>
          <w:rPr>
            <w:color w:val="7F7F7F" w:themeColor="background1" w:themeShade="7F"/>
            <w:spacing w:val="60"/>
          </w:rPr>
          <w:t>Page</w:t>
        </w:r>
      </w:p>
    </w:sdtContent>
  </w:sdt>
  <w:p w14:paraId="2BA1F044" w14:textId="77777777" w:rsidR="002503A2" w:rsidRDefault="00250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1E9EE" w14:textId="77777777" w:rsidR="004831FA" w:rsidRDefault="004831FA">
      <w:pPr>
        <w:spacing w:after="0" w:line="240" w:lineRule="auto"/>
      </w:pPr>
      <w:r>
        <w:separator/>
      </w:r>
    </w:p>
  </w:footnote>
  <w:footnote w:type="continuationSeparator" w:id="0">
    <w:p w14:paraId="2463C742" w14:textId="77777777" w:rsidR="004831FA" w:rsidRDefault="004831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5687"/>
    <w:rsid w:val="00103A12"/>
    <w:rsid w:val="0018518F"/>
    <w:rsid w:val="00225BDF"/>
    <w:rsid w:val="002503A2"/>
    <w:rsid w:val="00390EE3"/>
    <w:rsid w:val="004831FA"/>
    <w:rsid w:val="0063374D"/>
    <w:rsid w:val="0071795C"/>
    <w:rsid w:val="00774280"/>
    <w:rsid w:val="00821EEB"/>
    <w:rsid w:val="00864E32"/>
    <w:rsid w:val="00A15EE9"/>
    <w:rsid w:val="00A743B5"/>
    <w:rsid w:val="00AA7985"/>
    <w:rsid w:val="00AC76B1"/>
    <w:rsid w:val="00BC3395"/>
    <w:rsid w:val="00BF373A"/>
    <w:rsid w:val="00BF786C"/>
    <w:rsid w:val="00C26E82"/>
    <w:rsid w:val="00CE304D"/>
    <w:rsid w:val="00E25E85"/>
    <w:rsid w:val="00E3075F"/>
    <w:rsid w:val="00E95687"/>
    <w:rsid w:val="00EC65B6"/>
    <w:rsid w:val="00ED577E"/>
    <w:rsid w:val="00FB0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F69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8518F"/>
    <w:pPr>
      <w:keepNext/>
      <w:keepLines/>
      <w:spacing w:before="240" w:after="0"/>
      <w:outlineLvl w:val="0"/>
    </w:pPr>
    <w:rPr>
      <w:rFonts w:ascii="Arial" w:eastAsiaTheme="majorEastAsia" w:hAnsi="Arial" w:cs="Arial"/>
      <w:b/>
      <w:sz w:val="32"/>
      <w:szCs w:val="32"/>
      <w:lang w:val="en-GB"/>
    </w:rPr>
  </w:style>
  <w:style w:type="paragraph" w:styleId="Heading2">
    <w:name w:val="heading 2"/>
    <w:basedOn w:val="Normal"/>
    <w:next w:val="Normal"/>
    <w:link w:val="Heading2Char"/>
    <w:autoRedefine/>
    <w:uiPriority w:val="9"/>
    <w:semiHidden/>
    <w:unhideWhenUsed/>
    <w:qFormat/>
    <w:rsid w:val="0063374D"/>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18F"/>
    <w:rPr>
      <w:rFonts w:ascii="Arial" w:eastAsiaTheme="majorEastAsia" w:hAnsi="Arial" w:cs="Arial"/>
      <w:b/>
      <w:sz w:val="32"/>
      <w:szCs w:val="32"/>
      <w:lang w:val="en-GB"/>
    </w:rPr>
  </w:style>
  <w:style w:type="character" w:customStyle="1" w:styleId="Heading2Char">
    <w:name w:val="Heading 2 Char"/>
    <w:basedOn w:val="DefaultParagraphFont"/>
    <w:link w:val="Heading2"/>
    <w:uiPriority w:val="9"/>
    <w:semiHidden/>
    <w:rsid w:val="0063374D"/>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7179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795C"/>
  </w:style>
  <w:style w:type="paragraph" w:styleId="Footer">
    <w:name w:val="footer"/>
    <w:basedOn w:val="Normal"/>
    <w:link w:val="FooterChar"/>
    <w:uiPriority w:val="99"/>
    <w:unhideWhenUsed/>
    <w:rsid w:val="007179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795C"/>
  </w:style>
  <w:style w:type="paragraph" w:customStyle="1" w:styleId="TableParagraph">
    <w:name w:val="Table Paragraph"/>
    <w:basedOn w:val="Normal"/>
    <w:uiPriority w:val="1"/>
    <w:qFormat/>
    <w:rsid w:val="00390EE3"/>
    <w:pPr>
      <w:widowControl w:val="0"/>
      <w:autoSpaceDE w:val="0"/>
      <w:autoSpaceDN w:val="0"/>
      <w:spacing w:after="0" w:line="240" w:lineRule="auto"/>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amrul%20Sakib\Downloads\10.11648\j.ebm.20180401.1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ckinsey.com/industries/retail/our-insights/delivering-when-it-matters-quick-service-restaurants-in-coronavirus-time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Kamrul%20Sakib\Downloads\10.5539\ass.v11n23p129"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file:///C:\Users\Kamrul%20Sakib\Downloads\10.1080\15378020.2021.1941560" TargetMode="External"/><Relationship Id="rId4" Type="http://schemas.openxmlformats.org/officeDocument/2006/relationships/footnotes" Target="footnotes.xml"/><Relationship Id="rId9" Type="http://schemas.openxmlformats.org/officeDocument/2006/relationships/hyperlink" Target="file:///C:\Users\Kamrul%20Sakib\Downloads\10.1080\026420609030388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1146</Words>
  <Characters>6535</Characters>
  <Application>Microsoft Office Word</Application>
  <DocSecurity>0</DocSecurity>
  <Lines>54</Lines>
  <Paragraphs>15</Paragraphs>
  <ScaleCrop>false</ScaleCrop>
  <Company/>
  <LinksUpToDate>false</LinksUpToDate>
  <CharactersWithSpaces>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2022-10-28T18:55:00Z</dcterms:created>
  <dcterms:modified xsi:type="dcterms:W3CDTF">2022-10-28T18:55:00Z</dcterms:modified>
</cp:coreProperties>
</file>