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7038061"/>
        <w:docPartObj>
          <w:docPartGallery w:val="Cover Pages"/>
          <w:docPartUnique/>
        </w:docPartObj>
      </w:sdtPr>
      <w:sdtContent>
        <w:p w14:paraId="1A2749F4" w14:textId="77777777" w:rsidR="002B13FF" w:rsidRDefault="002B13FF">
          <w:r>
            <w:rPr>
              <w:noProof/>
            </w:rPr>
            <mc:AlternateContent>
              <mc:Choice Requires="wpg">
                <w:drawing>
                  <wp:anchor distT="0" distB="0" distL="114300" distR="114300" simplePos="0" relativeHeight="251659264" behindDoc="1" locked="0" layoutInCell="1" allowOverlap="1" wp14:anchorId="5548CA67" wp14:editId="6489AC2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9E531A" w14:textId="42AB3A74" w:rsidR="001E6975" w:rsidRDefault="001E6975" w:rsidP="00FF2C8E">
                                  <w:pPr>
                                    <w:pStyle w:val="NoSpacing"/>
                                    <w:spacing w:before="120"/>
                                    <w:rPr>
                                      <w:color w:val="FFFFFF" w:themeColor="background1"/>
                                    </w:rPr>
                                  </w:pPr>
                                </w:p>
                                <w:p w14:paraId="24E6B462" w14:textId="77777777" w:rsidR="001E6975" w:rsidRDefault="001E697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1800635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6AC603" w14:textId="77777777" w:rsidR="001E6975" w:rsidRDefault="001E6975" w:rsidP="002B13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Based and Neighbour hood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48CA6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09E531A" w14:textId="42AB3A74" w:rsidR="001E6975" w:rsidRDefault="001E6975" w:rsidP="00FF2C8E">
                            <w:pPr>
                              <w:pStyle w:val="NoSpacing"/>
                              <w:spacing w:before="120"/>
                              <w:rPr>
                                <w:color w:val="FFFFFF" w:themeColor="background1"/>
                              </w:rPr>
                            </w:pPr>
                          </w:p>
                          <w:p w14:paraId="24E6B462" w14:textId="77777777" w:rsidR="001E6975" w:rsidRDefault="001E697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1800635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6AC603" w14:textId="77777777" w:rsidR="001E6975" w:rsidRDefault="001E6975" w:rsidP="002B13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Based and Neighbour hood policing</w:t>
                                </w:r>
                              </w:p>
                            </w:sdtContent>
                          </w:sdt>
                        </w:txbxContent>
                      </v:textbox>
                    </v:shape>
                    <w10:wrap anchorx="page" anchory="page"/>
                  </v:group>
                </w:pict>
              </mc:Fallback>
            </mc:AlternateContent>
          </w:r>
        </w:p>
        <w:p w14:paraId="704CDB65" w14:textId="77777777" w:rsidR="002B13FF" w:rsidRDefault="002B13FF">
          <w:r>
            <w:br w:type="page"/>
          </w:r>
        </w:p>
      </w:sdtContent>
    </w:sdt>
    <w:p w14:paraId="4F89B604" w14:textId="78AD5D26" w:rsidR="001E6975" w:rsidRPr="00DF1C70" w:rsidRDefault="002B13FF" w:rsidP="00DF1C70">
      <w:pPr>
        <w:spacing w:line="480" w:lineRule="auto"/>
        <w:rPr>
          <w:rFonts w:ascii="Arial" w:hAnsi="Arial" w:cs="Arial"/>
          <w:sz w:val="24"/>
          <w:szCs w:val="24"/>
        </w:rPr>
      </w:pPr>
      <w:r w:rsidRPr="00DF1C70">
        <w:rPr>
          <w:rFonts w:ascii="Arial" w:hAnsi="Arial" w:cs="Arial"/>
          <w:sz w:val="24"/>
          <w:szCs w:val="24"/>
        </w:rPr>
        <w:lastRenderedPageBreak/>
        <w:t>This assignment will review and discuss the effectiveness of community based and neighbourhood policing. It will also highlight the pros and cons of this policing strategy and compare it to other existing strategies.</w:t>
      </w:r>
      <w:r w:rsidR="00801086" w:rsidRPr="00DF1C70">
        <w:rPr>
          <w:rFonts w:ascii="Arial" w:hAnsi="Arial" w:cs="Arial"/>
          <w:sz w:val="24"/>
          <w:szCs w:val="24"/>
        </w:rPr>
        <w:t xml:space="preserve"> Finally, the history of community and neighbourhood policing will be discussed.</w:t>
      </w:r>
      <w:r w:rsidR="005C40CD">
        <w:rPr>
          <w:rFonts w:ascii="Arial" w:hAnsi="Arial" w:cs="Arial"/>
          <w:sz w:val="24"/>
          <w:szCs w:val="24"/>
        </w:rPr>
        <w:t xml:space="preserve"> </w:t>
      </w:r>
      <w:r w:rsidR="00AA1FD7">
        <w:rPr>
          <w:rFonts w:ascii="Arial" w:hAnsi="Arial" w:cs="Arial"/>
          <w:sz w:val="24"/>
          <w:szCs w:val="24"/>
        </w:rPr>
        <w:t xml:space="preserve">A conclusion of the overall impact of community based and neighbourhood policing will be produced at the end of the essay to sum up the content of the essay. </w:t>
      </w:r>
      <w:r w:rsidR="00600DCE">
        <w:rPr>
          <w:rFonts w:ascii="Arial" w:hAnsi="Arial" w:cs="Arial"/>
          <w:sz w:val="24"/>
          <w:szCs w:val="24"/>
        </w:rPr>
        <w:t>Community based and Neighbourhood policing are two slightly different policing methods used to keep communities safe and secure (Joyce, 2011).</w:t>
      </w:r>
      <w:bookmarkStart w:id="0" w:name="_GoBack"/>
      <w:bookmarkEnd w:id="0"/>
    </w:p>
    <w:p w14:paraId="075424FB" w14:textId="41B1E39B" w:rsidR="00801086" w:rsidRPr="00DF1C70" w:rsidRDefault="00801086" w:rsidP="00DF1C70">
      <w:pPr>
        <w:spacing w:line="480" w:lineRule="auto"/>
        <w:rPr>
          <w:rFonts w:ascii="Arial" w:hAnsi="Arial" w:cs="Arial"/>
          <w:sz w:val="24"/>
          <w:szCs w:val="24"/>
        </w:rPr>
      </w:pPr>
      <w:r w:rsidRPr="00DF1C70">
        <w:rPr>
          <w:rFonts w:ascii="Arial" w:hAnsi="Arial" w:cs="Arial"/>
          <w:sz w:val="24"/>
          <w:szCs w:val="24"/>
        </w:rPr>
        <w:t>Community policing is described as being a procedure by which control over crime is shared with the public, as in neighbourhood watch. It can also be described as a means of developing communication with the public and interest groups (</w:t>
      </w:r>
      <w:r w:rsidR="005D69CA" w:rsidRPr="00DF1C70">
        <w:rPr>
          <w:rFonts w:ascii="Arial" w:hAnsi="Arial" w:cs="Arial"/>
          <w:sz w:val="24"/>
          <w:szCs w:val="24"/>
        </w:rPr>
        <w:t>Fielding, 1995).</w:t>
      </w:r>
      <w:r w:rsidR="008C7775" w:rsidRPr="00DF1C70">
        <w:rPr>
          <w:rFonts w:ascii="Arial" w:hAnsi="Arial" w:cs="Arial"/>
          <w:sz w:val="24"/>
          <w:szCs w:val="24"/>
        </w:rPr>
        <w:t xml:space="preserve"> </w:t>
      </w:r>
      <w:r w:rsidR="005319CA" w:rsidRPr="00DF1C70">
        <w:rPr>
          <w:rFonts w:ascii="Arial" w:hAnsi="Arial" w:cs="Arial"/>
          <w:sz w:val="24"/>
          <w:szCs w:val="24"/>
        </w:rPr>
        <w:t xml:space="preserve"> This strategy of policing began in 1981 when crime disorders were a catalyst to change </w:t>
      </w:r>
      <w:r w:rsidR="00921D1E" w:rsidRPr="00DF1C70">
        <w:rPr>
          <w:rFonts w:ascii="Arial" w:hAnsi="Arial" w:cs="Arial"/>
          <w:sz w:val="24"/>
          <w:szCs w:val="24"/>
        </w:rPr>
        <w:t>as</w:t>
      </w:r>
      <w:r w:rsidR="005319CA" w:rsidRPr="00DF1C70">
        <w:rPr>
          <w:rFonts w:ascii="Arial" w:hAnsi="Arial" w:cs="Arial"/>
          <w:sz w:val="24"/>
          <w:szCs w:val="24"/>
        </w:rPr>
        <w:t xml:space="preserve"> methods of policing play a </w:t>
      </w:r>
      <w:r w:rsidR="00921D1E" w:rsidRPr="00DF1C70">
        <w:rPr>
          <w:rFonts w:ascii="Arial" w:hAnsi="Arial" w:cs="Arial"/>
          <w:sz w:val="24"/>
          <w:szCs w:val="24"/>
        </w:rPr>
        <w:t>significant</w:t>
      </w:r>
      <w:r w:rsidR="005319CA" w:rsidRPr="00DF1C70">
        <w:rPr>
          <w:rFonts w:ascii="Arial" w:hAnsi="Arial" w:cs="Arial"/>
          <w:sz w:val="24"/>
          <w:szCs w:val="24"/>
        </w:rPr>
        <w:t xml:space="preserve"> </w:t>
      </w:r>
      <w:r w:rsidR="00921D1E" w:rsidRPr="00DF1C70">
        <w:rPr>
          <w:rFonts w:ascii="Arial" w:hAnsi="Arial" w:cs="Arial"/>
          <w:sz w:val="24"/>
          <w:szCs w:val="24"/>
        </w:rPr>
        <w:t>role</w:t>
      </w:r>
      <w:r w:rsidR="005319CA" w:rsidRPr="00DF1C70">
        <w:rPr>
          <w:rFonts w:ascii="Arial" w:hAnsi="Arial" w:cs="Arial"/>
          <w:sz w:val="24"/>
          <w:szCs w:val="24"/>
        </w:rPr>
        <w:t xml:space="preserve"> in influencing relationships between the police and the publi</w:t>
      </w:r>
      <w:r w:rsidR="00921D1E" w:rsidRPr="00DF1C70">
        <w:rPr>
          <w:rFonts w:ascii="Arial" w:hAnsi="Arial" w:cs="Arial"/>
          <w:sz w:val="24"/>
          <w:szCs w:val="24"/>
        </w:rPr>
        <w:t xml:space="preserve">c (Joyce, 2011). The main objective of community policing was to move the attitude of policing away from law enforcement and move it towards the service function of policing that was created on the general duty to befriend the community (Joyce, 2011). </w:t>
      </w:r>
      <w:r w:rsidR="005A3A91" w:rsidRPr="00DF1C70">
        <w:rPr>
          <w:rFonts w:ascii="Arial" w:hAnsi="Arial" w:cs="Arial"/>
          <w:sz w:val="24"/>
          <w:szCs w:val="24"/>
        </w:rPr>
        <w:t>This method of policing linked to others such as proactive policing as proactive policing heavily emphasised that it is a necessity for police to prevent crime rather than react to it, and therefore community policing will help this as just having police present on the streets may stop people from committing the crimes they were about to commit (Joyce, 2011).</w:t>
      </w:r>
    </w:p>
    <w:p w14:paraId="53DCFC2D" w14:textId="10E6405F" w:rsidR="00CB6131" w:rsidRPr="00DF1C70" w:rsidRDefault="00360C90" w:rsidP="00DF1C70">
      <w:pPr>
        <w:spacing w:line="480" w:lineRule="auto"/>
        <w:rPr>
          <w:rFonts w:ascii="Arial" w:hAnsi="Arial" w:cs="Arial"/>
          <w:sz w:val="24"/>
          <w:szCs w:val="24"/>
        </w:rPr>
      </w:pPr>
      <w:r w:rsidRPr="00DF1C70">
        <w:rPr>
          <w:rFonts w:ascii="Arial" w:hAnsi="Arial" w:cs="Arial"/>
          <w:sz w:val="24"/>
          <w:szCs w:val="24"/>
        </w:rPr>
        <w:t>Neighbourhood policing is a similar policing method to community policing</w:t>
      </w:r>
      <w:r w:rsidR="00FF2C8E" w:rsidRPr="00DF1C70">
        <w:rPr>
          <w:rFonts w:ascii="Arial" w:hAnsi="Arial" w:cs="Arial"/>
          <w:sz w:val="24"/>
          <w:szCs w:val="24"/>
        </w:rPr>
        <w:t xml:space="preserve">, as its aim is to improve the quality of life in communities by working collectively to tackle the issues that local people have identified as those that matter most (Dorset Police, 2020). </w:t>
      </w:r>
      <w:r w:rsidR="00CB6131" w:rsidRPr="00DF1C70">
        <w:rPr>
          <w:rFonts w:ascii="Arial" w:hAnsi="Arial" w:cs="Arial"/>
          <w:sz w:val="24"/>
          <w:szCs w:val="24"/>
        </w:rPr>
        <w:t xml:space="preserve">Labour Government initiated the method of neighbourhood policing, and then </w:t>
      </w:r>
      <w:r w:rsidR="00CB6131" w:rsidRPr="00DF1C70">
        <w:rPr>
          <w:rFonts w:ascii="Arial" w:hAnsi="Arial" w:cs="Arial"/>
          <w:sz w:val="24"/>
          <w:szCs w:val="24"/>
        </w:rPr>
        <w:lastRenderedPageBreak/>
        <w:t>suggestions to advance the concept of this method were made in a White Paper which allowed more communities and citizens to get involved (Joyce, 2011). Supposedly there are three main aims for the neighbourhood policing strategy, the first being for it to provide a continuous presence of devoted neighbourhood teams that are skilled, knowledgeable, familiar, accessible and visible to the community. The second aim is for the neighbourhood teams to feedback intelligence-led identification that is a concern to the community. Finally, the third aim is to encourage joint action and problem solving with the community and other local partners in order to improve the local environment and quality of life within the community (Longstaff</w:t>
      </w:r>
      <w:r w:rsidR="00293E5D" w:rsidRPr="00DF1C70">
        <w:rPr>
          <w:rFonts w:ascii="Arial" w:hAnsi="Arial" w:cs="Arial"/>
          <w:sz w:val="24"/>
          <w:szCs w:val="24"/>
        </w:rPr>
        <w:t xml:space="preserve"> </w:t>
      </w:r>
      <w:r w:rsidR="00CB6131" w:rsidRPr="00DF1C70">
        <w:rPr>
          <w:rFonts w:ascii="Arial" w:hAnsi="Arial" w:cs="Arial"/>
          <w:sz w:val="24"/>
          <w:szCs w:val="24"/>
        </w:rPr>
        <w:t>et al</w:t>
      </w:r>
      <w:r w:rsidR="00293E5D" w:rsidRPr="00DF1C70">
        <w:rPr>
          <w:rFonts w:ascii="Arial" w:hAnsi="Arial" w:cs="Arial"/>
          <w:sz w:val="24"/>
          <w:szCs w:val="24"/>
        </w:rPr>
        <w:t xml:space="preserve">, 2015). This method of policing is thought to provide people in communities with access, influence, interventions and answers (Joyce, 2011). </w:t>
      </w:r>
      <w:r w:rsidR="003B6220" w:rsidRPr="00DF1C70">
        <w:rPr>
          <w:rFonts w:ascii="Arial" w:hAnsi="Arial" w:cs="Arial"/>
          <w:sz w:val="24"/>
          <w:szCs w:val="24"/>
        </w:rPr>
        <w:t>The modern history of neighbourhood policing</w:t>
      </w:r>
      <w:r w:rsidR="00115EB2" w:rsidRPr="00DF1C70">
        <w:rPr>
          <w:rFonts w:ascii="Arial" w:hAnsi="Arial" w:cs="Arial"/>
          <w:sz w:val="24"/>
          <w:szCs w:val="24"/>
        </w:rPr>
        <w:t xml:space="preserve"> with</w:t>
      </w:r>
      <w:r w:rsidR="003B6220" w:rsidRPr="00DF1C70">
        <w:rPr>
          <w:rFonts w:ascii="Arial" w:hAnsi="Arial" w:cs="Arial"/>
          <w:sz w:val="24"/>
          <w:szCs w:val="24"/>
        </w:rPr>
        <w:t>in England and Wales b</w:t>
      </w:r>
      <w:r w:rsidR="00115EB2" w:rsidRPr="00DF1C70">
        <w:rPr>
          <w:rFonts w:ascii="Arial" w:hAnsi="Arial" w:cs="Arial"/>
          <w:sz w:val="24"/>
          <w:szCs w:val="24"/>
        </w:rPr>
        <w:t xml:space="preserve">egan between 2003 and 2005 </w:t>
      </w:r>
      <w:r w:rsidR="003B6220" w:rsidRPr="00DF1C70">
        <w:rPr>
          <w:rFonts w:ascii="Arial" w:hAnsi="Arial" w:cs="Arial"/>
          <w:sz w:val="24"/>
          <w:szCs w:val="24"/>
        </w:rPr>
        <w:t xml:space="preserve">with the National Reassurance Policing Programme (NRPP) which </w:t>
      </w:r>
      <w:r w:rsidR="00115EB2" w:rsidRPr="00DF1C70">
        <w:rPr>
          <w:rFonts w:ascii="Arial" w:hAnsi="Arial" w:cs="Arial"/>
          <w:sz w:val="24"/>
          <w:szCs w:val="24"/>
        </w:rPr>
        <w:t>r</w:t>
      </w:r>
      <w:r w:rsidR="003B6220" w:rsidRPr="00DF1C70">
        <w:rPr>
          <w:rFonts w:ascii="Arial" w:hAnsi="Arial" w:cs="Arial"/>
          <w:sz w:val="24"/>
          <w:szCs w:val="24"/>
        </w:rPr>
        <w:t>an in 16 pilot sites</w:t>
      </w:r>
      <w:r w:rsidR="00115EB2" w:rsidRPr="00DF1C70">
        <w:rPr>
          <w:rFonts w:ascii="Arial" w:hAnsi="Arial" w:cs="Arial"/>
          <w:sz w:val="24"/>
          <w:szCs w:val="24"/>
        </w:rPr>
        <w:t xml:space="preserve"> (Higgins, 2018). </w:t>
      </w:r>
      <w:r w:rsidR="00486809" w:rsidRPr="00DF1C70">
        <w:rPr>
          <w:rFonts w:ascii="Arial" w:hAnsi="Arial" w:cs="Arial"/>
          <w:sz w:val="24"/>
          <w:szCs w:val="24"/>
        </w:rPr>
        <w:t xml:space="preserve">This method of policing is delivered by teams who </w:t>
      </w:r>
      <w:r w:rsidR="002A7920" w:rsidRPr="00DF1C70">
        <w:rPr>
          <w:rFonts w:ascii="Arial" w:hAnsi="Arial" w:cs="Arial"/>
          <w:sz w:val="24"/>
          <w:szCs w:val="24"/>
        </w:rPr>
        <w:t>take a proactive, problem-solving and intelligence-led approach to allow them to put their attention to specific local issues in order to tackle these problems. These teams are made up pf uniformed police officers, Special Constables and Police Community Support Officers (Joyce, 2011).</w:t>
      </w:r>
    </w:p>
    <w:p w14:paraId="69783879" w14:textId="2A05F25C" w:rsidR="008D6615" w:rsidRPr="00DF1C70" w:rsidRDefault="00D17FEF" w:rsidP="00DF1C70">
      <w:pPr>
        <w:spacing w:line="480" w:lineRule="auto"/>
        <w:rPr>
          <w:rFonts w:ascii="Arial" w:hAnsi="Arial" w:cs="Arial"/>
          <w:sz w:val="24"/>
          <w:szCs w:val="24"/>
        </w:rPr>
      </w:pPr>
      <w:r w:rsidRPr="00DF1C70">
        <w:rPr>
          <w:rFonts w:ascii="Arial" w:hAnsi="Arial" w:cs="Arial"/>
          <w:sz w:val="24"/>
          <w:szCs w:val="24"/>
        </w:rPr>
        <w:t xml:space="preserve">There are numerous benefits to the public from community policing, firstly it brings trust within a community, if the community is able to trust the police then they are more likely to report crimes etc. which can then lead to crime prevention and more police patrolling around that problem. Another benefit from community policing is it minimizes crime as it deters people from committing the crime in the first place. It also helps identifying problems as continuous patrolling means that officers can get an overall idea about the problems in an area, and then they can work on solving </w:t>
      </w:r>
      <w:r w:rsidRPr="00DF1C70">
        <w:rPr>
          <w:rFonts w:ascii="Arial" w:hAnsi="Arial" w:cs="Arial"/>
          <w:sz w:val="24"/>
          <w:szCs w:val="24"/>
        </w:rPr>
        <w:lastRenderedPageBreak/>
        <w:t xml:space="preserve">those issues (Lombardo, 2016). </w:t>
      </w:r>
      <w:r w:rsidR="00926F82" w:rsidRPr="00DF1C70">
        <w:rPr>
          <w:rFonts w:ascii="Arial" w:hAnsi="Arial" w:cs="Arial"/>
          <w:sz w:val="24"/>
          <w:szCs w:val="24"/>
        </w:rPr>
        <w:t xml:space="preserve">Furthermore, community officers having direct contact with the public allows more trust and better relationships to be developed between officers and the community (Strehlow, 2017). </w:t>
      </w:r>
      <w:r w:rsidR="00175B12" w:rsidRPr="00DF1C70">
        <w:rPr>
          <w:rFonts w:ascii="Arial" w:hAnsi="Arial" w:cs="Arial"/>
          <w:sz w:val="24"/>
          <w:szCs w:val="24"/>
        </w:rPr>
        <w:t xml:space="preserve">However, having said that, there can also be cons to community policing, firstly being that some citizens might not care about what is going on around them, and so don’t interact with the police or try to help them which can be difficult for police when trying to gather evidence or information. Another con of community policing is that it may make the relationship between the officers and community worse, this is because officers make a promise to keep the neighbourhood safe, and sometimes if an incident of crime does occur, the community lose their trust and faith within the police who they believe should have prevented it before it occurred (Lombardo, 2016). </w:t>
      </w:r>
    </w:p>
    <w:p w14:paraId="412F6B18" w14:textId="7488C374" w:rsidR="00716099" w:rsidRPr="00DF1C70" w:rsidRDefault="00716099" w:rsidP="00DF1C70">
      <w:pPr>
        <w:spacing w:line="480" w:lineRule="auto"/>
        <w:rPr>
          <w:rFonts w:ascii="Arial" w:hAnsi="Arial" w:cs="Arial"/>
          <w:sz w:val="24"/>
          <w:szCs w:val="24"/>
        </w:rPr>
      </w:pPr>
      <w:r w:rsidRPr="00DF1C70">
        <w:rPr>
          <w:rFonts w:ascii="Arial" w:hAnsi="Arial" w:cs="Arial"/>
          <w:sz w:val="24"/>
          <w:szCs w:val="24"/>
        </w:rPr>
        <w:t xml:space="preserve">Additionally, claims made for community policing </w:t>
      </w:r>
      <w:r w:rsidR="00BB5B15" w:rsidRPr="00DF1C70">
        <w:rPr>
          <w:rFonts w:ascii="Arial" w:hAnsi="Arial" w:cs="Arial"/>
          <w:sz w:val="24"/>
          <w:szCs w:val="24"/>
        </w:rPr>
        <w:t>surround the question as to</w:t>
      </w:r>
      <w:r w:rsidRPr="00DF1C70">
        <w:rPr>
          <w:rFonts w:ascii="Arial" w:hAnsi="Arial" w:cs="Arial"/>
          <w:sz w:val="24"/>
          <w:szCs w:val="24"/>
        </w:rPr>
        <w:t xml:space="preserve"> what the policing method can do. In the United States (US), a huge emphasis was based around preventing civil disturbances. Its main aim was to allow police to be sensitive to youths and blacks, and to address the fear felt by those when in confrontation with such groups (Fielding, 1995). Another complicating factor for community policing in the US is the increasing tension between different minorities, an example of this could be </w:t>
      </w:r>
      <w:r w:rsidR="002C61FE" w:rsidRPr="00DF1C70">
        <w:rPr>
          <w:rFonts w:ascii="Arial" w:hAnsi="Arial" w:cs="Arial"/>
          <w:sz w:val="24"/>
          <w:szCs w:val="24"/>
        </w:rPr>
        <w:t xml:space="preserve">Super Bowl Riot in 1988, which started from black/Hispanic tensions, and the increasing involvement of Asian immigrants in the drug trade (Fielding, 1995). </w:t>
      </w:r>
      <w:r w:rsidR="00BB5B15" w:rsidRPr="00DF1C70">
        <w:rPr>
          <w:rFonts w:ascii="Arial" w:hAnsi="Arial" w:cs="Arial"/>
          <w:sz w:val="24"/>
          <w:szCs w:val="24"/>
        </w:rPr>
        <w:t>In the US, community policing was said to have prevented many disturbances, including an event in Flint, Michigan throughout the ‘Neighbourhood Foot Patrol’ experiments.</w:t>
      </w:r>
      <w:r w:rsidR="00464AE1" w:rsidRPr="00DF1C70">
        <w:rPr>
          <w:rFonts w:ascii="Arial" w:hAnsi="Arial" w:cs="Arial"/>
          <w:sz w:val="24"/>
          <w:szCs w:val="24"/>
        </w:rPr>
        <w:t xml:space="preserve"> According to Trojanowicz, there are two unanswered questions, the first is whether, when the inner city is not in riot, tough policing within the bounds of due process may not be effective against key groups, and the second unanswered question is community policing alone is </w:t>
      </w:r>
      <w:r w:rsidR="00483A6D" w:rsidRPr="00DF1C70">
        <w:rPr>
          <w:rFonts w:ascii="Arial" w:hAnsi="Arial" w:cs="Arial"/>
          <w:sz w:val="24"/>
          <w:szCs w:val="24"/>
        </w:rPr>
        <w:t xml:space="preserve">a suitable protective measure. Also stated by </w:t>
      </w:r>
      <w:r w:rsidR="00483A6D" w:rsidRPr="00DF1C70">
        <w:rPr>
          <w:rFonts w:ascii="Arial" w:hAnsi="Arial" w:cs="Arial"/>
          <w:sz w:val="24"/>
          <w:szCs w:val="24"/>
        </w:rPr>
        <w:lastRenderedPageBreak/>
        <w:t xml:space="preserve">Trojanowicz is the belief that community policing accomplishes prevention by </w:t>
      </w:r>
      <w:r w:rsidR="002928B0" w:rsidRPr="00DF1C70">
        <w:rPr>
          <w:rFonts w:ascii="Arial" w:hAnsi="Arial" w:cs="Arial"/>
          <w:sz w:val="24"/>
          <w:szCs w:val="24"/>
        </w:rPr>
        <w:t>collecting vital information that allows them to recognise areas at risk, the level and amount of threat within those areas and strengths and weaknesses within the community (Fielding, 1995).</w:t>
      </w:r>
      <w:r w:rsidR="00AB40BB" w:rsidRPr="00DF1C70">
        <w:rPr>
          <w:rFonts w:ascii="Arial" w:hAnsi="Arial" w:cs="Arial"/>
          <w:sz w:val="24"/>
          <w:szCs w:val="24"/>
        </w:rPr>
        <w:t xml:space="preserve"> Another claim made is that community policing methods effective when gathering better information associated with retail and </w:t>
      </w:r>
      <w:r w:rsidR="00806A30" w:rsidRPr="00DF1C70">
        <w:rPr>
          <w:rFonts w:ascii="Arial" w:hAnsi="Arial" w:cs="Arial"/>
          <w:sz w:val="24"/>
          <w:szCs w:val="24"/>
        </w:rPr>
        <w:t>even high-level drug dealing with less danger than the traditional undercover operations (Fielding, 1995).</w:t>
      </w:r>
    </w:p>
    <w:p w14:paraId="0B7B0416" w14:textId="790C0E32" w:rsidR="004A00ED" w:rsidRPr="00DF1C70" w:rsidRDefault="008D6615" w:rsidP="00DF1C70">
      <w:pPr>
        <w:spacing w:line="480" w:lineRule="auto"/>
        <w:rPr>
          <w:rFonts w:ascii="Arial" w:hAnsi="Arial" w:cs="Arial"/>
          <w:sz w:val="24"/>
          <w:szCs w:val="24"/>
        </w:rPr>
      </w:pPr>
      <w:r w:rsidRPr="00DF1C70">
        <w:rPr>
          <w:rFonts w:ascii="Arial" w:hAnsi="Arial" w:cs="Arial"/>
          <w:sz w:val="24"/>
          <w:szCs w:val="24"/>
        </w:rPr>
        <w:t xml:space="preserve">In 2004, The Serious Organised Crime and Police Bill proposed new powers for Police Community Support Officers (PCSO’s). </w:t>
      </w:r>
      <w:r w:rsidR="00037033" w:rsidRPr="00DF1C70">
        <w:rPr>
          <w:rFonts w:ascii="Arial" w:hAnsi="Arial" w:cs="Arial"/>
          <w:sz w:val="24"/>
          <w:szCs w:val="24"/>
        </w:rPr>
        <w:t xml:space="preserve">PCSO’s work with police officers and share some, but not all of their powers, they also provide a critical link between the public and police service to ensure everyone has the correct support they need (Lancashire </w:t>
      </w:r>
      <w:r w:rsidR="00926F82" w:rsidRPr="00DF1C70">
        <w:rPr>
          <w:rFonts w:ascii="Arial" w:hAnsi="Arial" w:cs="Arial"/>
          <w:sz w:val="24"/>
          <w:szCs w:val="24"/>
        </w:rPr>
        <w:t>P</w:t>
      </w:r>
      <w:r w:rsidR="00037033" w:rsidRPr="00DF1C70">
        <w:rPr>
          <w:rFonts w:ascii="Arial" w:hAnsi="Arial" w:cs="Arial"/>
          <w:sz w:val="24"/>
          <w:szCs w:val="24"/>
        </w:rPr>
        <w:t xml:space="preserve">olice, 2020). </w:t>
      </w:r>
      <w:r w:rsidR="00926F82" w:rsidRPr="00DF1C70">
        <w:rPr>
          <w:rFonts w:ascii="Arial" w:hAnsi="Arial" w:cs="Arial"/>
          <w:sz w:val="24"/>
          <w:szCs w:val="24"/>
        </w:rPr>
        <w:t xml:space="preserve">Although PCSO’s do not have the power to arrest, they do have exceptional communication skills to protect the public in a non-confrontational manner (Lancashire Police, 2020). </w:t>
      </w:r>
      <w:r w:rsidRPr="00DF1C70">
        <w:rPr>
          <w:rFonts w:ascii="Arial" w:hAnsi="Arial" w:cs="Arial"/>
          <w:sz w:val="24"/>
          <w:szCs w:val="24"/>
        </w:rPr>
        <w:t xml:space="preserve">These new powers included powers to deter begging, </w:t>
      </w:r>
      <w:r w:rsidR="004A00ED" w:rsidRPr="00DF1C70">
        <w:rPr>
          <w:rFonts w:ascii="Arial" w:hAnsi="Arial" w:cs="Arial"/>
          <w:sz w:val="24"/>
          <w:szCs w:val="24"/>
        </w:rPr>
        <w:t>to search for alcohol and tobacco, direct traffic, search detained persons for dangerous items that may be used to assist escape and finally, to deal with drug related anti-social behaviour (Johnston, 2004). However, although these new powers are beneficial to PCSO’s and the community, difficulty with these proposals is said to be two-fold. The first difficulty faced is that information about the impact of the existing PCSO powers is very limited and so effectiveness is not too clear. Secondly, there is no evidence to suggest that an extension of PCSO powers will help in the community, it may result in difficulty for the PCSO’s to engage effectively with citizens in the community (Johnston, 2004).</w:t>
      </w:r>
      <w:r w:rsidR="00926F82" w:rsidRPr="00DF1C70">
        <w:rPr>
          <w:rFonts w:ascii="Arial" w:hAnsi="Arial" w:cs="Arial"/>
          <w:sz w:val="24"/>
          <w:szCs w:val="24"/>
        </w:rPr>
        <w:t xml:space="preserve"> </w:t>
      </w:r>
    </w:p>
    <w:p w14:paraId="5E8986BA" w14:textId="4B36A3B9" w:rsidR="00186561" w:rsidRPr="00DF1C70" w:rsidRDefault="004F477E" w:rsidP="00DF1C70">
      <w:pPr>
        <w:spacing w:line="480" w:lineRule="auto"/>
        <w:rPr>
          <w:rFonts w:ascii="Arial" w:hAnsi="Arial" w:cs="Arial"/>
          <w:sz w:val="24"/>
          <w:szCs w:val="24"/>
        </w:rPr>
      </w:pPr>
      <w:r w:rsidRPr="00DF1C70">
        <w:rPr>
          <w:rFonts w:ascii="Arial" w:hAnsi="Arial" w:cs="Arial"/>
          <w:sz w:val="24"/>
          <w:szCs w:val="24"/>
        </w:rPr>
        <w:t xml:space="preserve">The cost of recruiting PCSO’s in comparison to regular police officers is huge. Recruiting and training PCSO’s costs approximately £2100, whereas the cost of </w:t>
      </w:r>
      <w:r w:rsidRPr="00DF1C70">
        <w:rPr>
          <w:rFonts w:ascii="Arial" w:hAnsi="Arial" w:cs="Arial"/>
          <w:sz w:val="24"/>
          <w:szCs w:val="24"/>
        </w:rPr>
        <w:lastRenderedPageBreak/>
        <w:t xml:space="preserve">training and recruiting a regular police officer is approximately £12,900. However, there is not much difference in annual pay between the two, with a PCSO being paid approximately £28,817 and a new police officer being paid around £30,520 per annum (Nottinghamshire Police,2012). The costs of training and recruitment are split between the </w:t>
      </w:r>
      <w:r w:rsidR="0069260E" w:rsidRPr="00DF1C70">
        <w:rPr>
          <w:rFonts w:ascii="Arial" w:hAnsi="Arial" w:cs="Arial"/>
          <w:sz w:val="24"/>
          <w:szCs w:val="24"/>
        </w:rPr>
        <w:t xml:space="preserve">police and local authorities (Nottinghamshire Police, 2012). In 2017, having established the costs of PCSO’s, Norfolk </w:t>
      </w:r>
      <w:r w:rsidR="00A8397E" w:rsidRPr="00DF1C70">
        <w:rPr>
          <w:rFonts w:ascii="Arial" w:hAnsi="Arial" w:cs="Arial"/>
          <w:sz w:val="24"/>
          <w:szCs w:val="24"/>
        </w:rPr>
        <w:t>police decided to get rid of all 150 PCSO’s, claiming that PCSO’s are very limited as they are not permitted to arrest prisoners, nor process or interview prisoners</w:t>
      </w:r>
      <w:r w:rsidR="00081FBC" w:rsidRPr="00DF1C70">
        <w:rPr>
          <w:rFonts w:ascii="Arial" w:hAnsi="Arial" w:cs="Arial"/>
          <w:sz w:val="24"/>
          <w:szCs w:val="24"/>
        </w:rPr>
        <w:t xml:space="preserve"> and also have limitations in terms of shift cover.</w:t>
      </w:r>
      <w:r w:rsidR="00A8397E" w:rsidRPr="00DF1C70">
        <w:rPr>
          <w:rFonts w:ascii="Arial" w:hAnsi="Arial" w:cs="Arial"/>
          <w:sz w:val="24"/>
          <w:szCs w:val="24"/>
        </w:rPr>
        <w:t xml:space="preserve"> Norfolk Police Force stated that they would save around £1.6 million by removing their PCSO’s and they aimed to employ another 81 officers and 16 staff members (Boyle, 2017). </w:t>
      </w:r>
    </w:p>
    <w:p w14:paraId="0F7CA26B" w14:textId="4FDCD815" w:rsidR="003B6220" w:rsidRDefault="00081FBC" w:rsidP="00DF1C70">
      <w:pPr>
        <w:spacing w:line="480" w:lineRule="auto"/>
        <w:rPr>
          <w:rFonts w:ascii="Arial" w:hAnsi="Arial" w:cs="Arial"/>
          <w:sz w:val="24"/>
          <w:szCs w:val="24"/>
        </w:rPr>
      </w:pPr>
      <w:r w:rsidRPr="00DF1C70">
        <w:rPr>
          <w:rFonts w:ascii="Arial" w:hAnsi="Arial" w:cs="Arial"/>
          <w:sz w:val="24"/>
          <w:szCs w:val="24"/>
        </w:rPr>
        <w:t xml:space="preserve">There are many </w:t>
      </w:r>
      <w:r w:rsidR="002D253D" w:rsidRPr="00DF1C70">
        <w:rPr>
          <w:rFonts w:ascii="Arial" w:hAnsi="Arial" w:cs="Arial"/>
          <w:sz w:val="24"/>
          <w:szCs w:val="24"/>
        </w:rPr>
        <w:t xml:space="preserve">arguments as to whether or not PCSO’s reduce crime, in one article it is argued that they fail to reduce crime as they spend too much time filling out paperwork in an office rather than fulfilling their main role and function in neighbourhoods. It is found that there is huge confusion over the role of PCSO’s and where there is an awareness around half of those questioned felt that the </w:t>
      </w:r>
      <w:proofErr w:type="gramStart"/>
      <w:r w:rsidR="002D253D" w:rsidRPr="00DF1C70">
        <w:rPr>
          <w:rFonts w:ascii="Arial" w:hAnsi="Arial" w:cs="Arial"/>
          <w:sz w:val="24"/>
          <w:szCs w:val="24"/>
        </w:rPr>
        <w:t>powers</w:t>
      </w:r>
      <w:proofErr w:type="gramEnd"/>
      <w:r w:rsidR="002D253D" w:rsidRPr="00DF1C70">
        <w:rPr>
          <w:rFonts w:ascii="Arial" w:hAnsi="Arial" w:cs="Arial"/>
          <w:sz w:val="24"/>
          <w:szCs w:val="24"/>
        </w:rPr>
        <w:t xml:space="preserve"> they had were insufficient and inadequate (Tibbetts, 2008). The report that can from Police Authorities in Kent, said that apart from vehicle crime, there is little relationship between the presence of a PSCO and the reduction of crime. In the same report, around 6 in 10 PCSO’s were represented as good value for money, reasons for this being high staff turnover, restricted deployment hours and lack of powers (Tibbetts, 2008). However, in a different report</w:t>
      </w:r>
      <w:r w:rsidR="003B6220" w:rsidRPr="00DF1C70">
        <w:rPr>
          <w:rFonts w:ascii="Arial" w:hAnsi="Arial" w:cs="Arial"/>
          <w:sz w:val="24"/>
          <w:szCs w:val="24"/>
        </w:rPr>
        <w:t>, PCSOs are said to be useful as they build relationships with the public and provide reassurance as well as supporting vulnerable people (Shepherd, 2019).</w:t>
      </w:r>
    </w:p>
    <w:p w14:paraId="665A8F25" w14:textId="4EDDD623" w:rsidR="00CB08A8" w:rsidRDefault="00CB08A8" w:rsidP="00DF1C70">
      <w:pPr>
        <w:spacing w:line="480" w:lineRule="auto"/>
        <w:rPr>
          <w:rFonts w:ascii="Arial" w:hAnsi="Arial" w:cs="Arial"/>
          <w:sz w:val="24"/>
          <w:szCs w:val="24"/>
        </w:rPr>
      </w:pPr>
      <w:r>
        <w:rPr>
          <w:rFonts w:ascii="Arial" w:hAnsi="Arial" w:cs="Arial"/>
          <w:sz w:val="24"/>
          <w:szCs w:val="24"/>
        </w:rPr>
        <w:lastRenderedPageBreak/>
        <w:t>Additionally, to the criticisms of community policing, there are also criticisms against neighbourhood policing. It is claimed that although neighbourhood policing can be a rewarding profession for those committed to its morals</w:t>
      </w:r>
      <w:r w:rsidR="009F1AE5">
        <w:rPr>
          <w:rFonts w:ascii="Arial" w:hAnsi="Arial" w:cs="Arial"/>
          <w:sz w:val="24"/>
          <w:szCs w:val="24"/>
        </w:rPr>
        <w:t xml:space="preserve"> and </w:t>
      </w:r>
      <w:r w:rsidR="006B7EC2">
        <w:rPr>
          <w:rFonts w:ascii="Arial" w:hAnsi="Arial" w:cs="Arial"/>
          <w:sz w:val="24"/>
          <w:szCs w:val="24"/>
        </w:rPr>
        <w:t xml:space="preserve">the fact </w:t>
      </w:r>
      <w:r w:rsidR="009F1AE5">
        <w:rPr>
          <w:rFonts w:ascii="Arial" w:hAnsi="Arial" w:cs="Arial"/>
          <w:sz w:val="24"/>
          <w:szCs w:val="24"/>
        </w:rPr>
        <w:t xml:space="preserve">it </w:t>
      </w:r>
      <w:r w:rsidR="009F1AE5" w:rsidRPr="009F1AE5">
        <w:rPr>
          <w:rFonts w:ascii="Arial" w:hAnsi="Arial" w:cs="Arial"/>
          <w:sz w:val="24"/>
          <w:szCs w:val="24"/>
        </w:rPr>
        <w:t>requires particular attributes, aptitudes and skills,</w:t>
      </w:r>
      <w:r>
        <w:rPr>
          <w:rFonts w:ascii="Arial" w:hAnsi="Arial" w:cs="Arial"/>
          <w:sz w:val="24"/>
          <w:szCs w:val="24"/>
        </w:rPr>
        <w:t xml:space="preserve"> it has </w:t>
      </w:r>
      <w:r w:rsidR="009F1AE5">
        <w:rPr>
          <w:rFonts w:ascii="Arial" w:hAnsi="Arial" w:cs="Arial"/>
          <w:sz w:val="24"/>
          <w:szCs w:val="24"/>
        </w:rPr>
        <w:t xml:space="preserve">said to have </w:t>
      </w:r>
      <w:r>
        <w:rPr>
          <w:rFonts w:ascii="Arial" w:hAnsi="Arial" w:cs="Arial"/>
          <w:sz w:val="24"/>
          <w:szCs w:val="24"/>
        </w:rPr>
        <w:t xml:space="preserve">failed to gain formal acknowledgement as a specialised policing method, this is said to be due to </w:t>
      </w:r>
      <w:r w:rsidRPr="00CB08A8">
        <w:rPr>
          <w:rFonts w:ascii="Arial" w:hAnsi="Arial" w:cs="Arial"/>
          <w:sz w:val="24"/>
          <w:szCs w:val="24"/>
        </w:rPr>
        <w:t>inappropriate postings, low base-line skills and a lack of professional status</w:t>
      </w:r>
      <w:r>
        <w:rPr>
          <w:rFonts w:ascii="Arial" w:hAnsi="Arial" w:cs="Arial"/>
          <w:sz w:val="24"/>
          <w:szCs w:val="24"/>
        </w:rPr>
        <w:t xml:space="preserve"> (Higgins, 2018)</w:t>
      </w:r>
      <w:r w:rsidR="001E6975">
        <w:rPr>
          <w:rFonts w:ascii="Arial" w:hAnsi="Arial" w:cs="Arial"/>
          <w:sz w:val="24"/>
          <w:szCs w:val="24"/>
        </w:rPr>
        <w:t>.</w:t>
      </w:r>
      <w:r w:rsidR="003C6D5C">
        <w:rPr>
          <w:rFonts w:ascii="Arial" w:hAnsi="Arial" w:cs="Arial"/>
          <w:sz w:val="24"/>
          <w:szCs w:val="24"/>
        </w:rPr>
        <w:t xml:space="preserve"> In contrast to the claim that neighbourhood policing teams do not get the recognition they deserve, when reflecting the change in </w:t>
      </w:r>
      <w:r w:rsidR="006B7EC2">
        <w:rPr>
          <w:rFonts w:ascii="Arial" w:hAnsi="Arial" w:cs="Arial"/>
          <w:sz w:val="24"/>
          <w:szCs w:val="24"/>
        </w:rPr>
        <w:t xml:space="preserve">their team’s roles in the previous years, neighbourhood policing has increasingly become identified as ‘proper’ police work. As neighbourhood policing teams don’t get as much recognition as other police officers, numerous employers from neighbourhood policing teams emphasised that they also use their initiative, discretion and judgement, and take on the crimes, the same as other police officers (Higgins, 2018). However, because of the few differences in roles, </w:t>
      </w:r>
      <w:r w:rsidR="006B7EC2" w:rsidRPr="006B7EC2">
        <w:rPr>
          <w:rFonts w:ascii="Arial" w:hAnsi="Arial" w:cs="Arial"/>
          <w:sz w:val="24"/>
          <w:szCs w:val="24"/>
        </w:rPr>
        <w:t xml:space="preserve">neighbourhood </w:t>
      </w:r>
      <w:r w:rsidR="006B7EC2">
        <w:rPr>
          <w:rFonts w:ascii="Arial" w:hAnsi="Arial" w:cs="Arial"/>
          <w:sz w:val="24"/>
          <w:szCs w:val="24"/>
        </w:rPr>
        <w:t xml:space="preserve">policing </w:t>
      </w:r>
      <w:r w:rsidR="006B7EC2" w:rsidRPr="006B7EC2">
        <w:rPr>
          <w:rFonts w:ascii="Arial" w:hAnsi="Arial" w:cs="Arial"/>
          <w:sz w:val="24"/>
          <w:szCs w:val="24"/>
        </w:rPr>
        <w:t>roles were seen as </w:t>
      </w:r>
      <w:r w:rsidR="006B7EC2">
        <w:rPr>
          <w:rFonts w:ascii="Arial" w:hAnsi="Arial" w:cs="Arial"/>
          <w:sz w:val="24"/>
          <w:szCs w:val="24"/>
        </w:rPr>
        <w:t>more of an</w:t>
      </w:r>
      <w:r w:rsidR="006B7EC2" w:rsidRPr="006B7EC2">
        <w:rPr>
          <w:rFonts w:ascii="Arial" w:hAnsi="Arial" w:cs="Arial"/>
          <w:sz w:val="24"/>
          <w:szCs w:val="24"/>
        </w:rPr>
        <w:t xml:space="preserve"> </w:t>
      </w:r>
      <w:r w:rsidR="006B7EC2">
        <w:rPr>
          <w:rFonts w:ascii="Arial" w:hAnsi="Arial" w:cs="Arial"/>
          <w:sz w:val="24"/>
          <w:szCs w:val="24"/>
        </w:rPr>
        <w:t xml:space="preserve">appealing </w:t>
      </w:r>
      <w:r w:rsidR="006B7EC2" w:rsidRPr="006B7EC2">
        <w:rPr>
          <w:rFonts w:ascii="Arial" w:hAnsi="Arial" w:cs="Arial"/>
          <w:sz w:val="24"/>
          <w:szCs w:val="24"/>
        </w:rPr>
        <w:t>option for those</w:t>
      </w:r>
      <w:r w:rsidR="006B7EC2">
        <w:rPr>
          <w:rFonts w:ascii="Arial" w:hAnsi="Arial" w:cs="Arial"/>
          <w:sz w:val="24"/>
          <w:szCs w:val="24"/>
        </w:rPr>
        <w:t xml:space="preserve"> who wish</w:t>
      </w:r>
      <w:r w:rsidR="006B7EC2" w:rsidRPr="006B7EC2">
        <w:rPr>
          <w:rFonts w:ascii="Arial" w:hAnsi="Arial" w:cs="Arial"/>
          <w:sz w:val="24"/>
          <w:szCs w:val="24"/>
        </w:rPr>
        <w:t xml:space="preserve"> to build experience and evidence for promotion applications</w:t>
      </w:r>
      <w:r w:rsidR="00600DCE">
        <w:rPr>
          <w:rFonts w:ascii="Arial" w:hAnsi="Arial" w:cs="Arial"/>
          <w:sz w:val="24"/>
          <w:szCs w:val="24"/>
        </w:rPr>
        <w:t xml:space="preserve"> (Higgins, 2018). </w:t>
      </w:r>
    </w:p>
    <w:p w14:paraId="174C7E28" w14:textId="4FDEFDC7" w:rsidR="00FA0027" w:rsidRDefault="001E6975" w:rsidP="00DF1C70">
      <w:pPr>
        <w:spacing w:line="480" w:lineRule="auto"/>
        <w:rPr>
          <w:rFonts w:ascii="Arial" w:hAnsi="Arial" w:cs="Arial"/>
          <w:sz w:val="24"/>
          <w:szCs w:val="24"/>
        </w:rPr>
      </w:pPr>
      <w:r>
        <w:rPr>
          <w:rFonts w:ascii="Arial" w:hAnsi="Arial" w:cs="Arial"/>
          <w:sz w:val="24"/>
          <w:szCs w:val="24"/>
        </w:rPr>
        <w:t>In 2016, t</w:t>
      </w:r>
      <w:r w:rsidRPr="001E6975">
        <w:rPr>
          <w:rFonts w:ascii="Arial" w:hAnsi="Arial" w:cs="Arial"/>
          <w:sz w:val="24"/>
          <w:szCs w:val="24"/>
        </w:rPr>
        <w:t>he Policing Vision 2025</w:t>
      </w:r>
      <w:r>
        <w:rPr>
          <w:rFonts w:ascii="Arial" w:hAnsi="Arial" w:cs="Arial"/>
          <w:sz w:val="24"/>
          <w:szCs w:val="24"/>
        </w:rPr>
        <w:t xml:space="preserve"> document discussed the future of neighbourhood policing, it stated that local neighbourhood policing teams will focus mainly on proactive prevention of crime, this was said based on a cultured understanding of community requirements in order to keep the public safe. This document states that neighbourhood policing teams and PCSO’s will achieve local safety by recognising and tackling repeated issues and individuals and supporting efforts to shape solid communities. The document also stated that </w:t>
      </w:r>
      <w:r w:rsidR="00FA0027">
        <w:rPr>
          <w:rFonts w:ascii="Arial" w:hAnsi="Arial" w:cs="Arial"/>
          <w:sz w:val="24"/>
          <w:szCs w:val="24"/>
        </w:rPr>
        <w:t xml:space="preserve">PCSO’s and neighbourhood policing teams will achieve protection and security for the public by adapting to local evidence of impact, sharing data, investing in analytics and using academic </w:t>
      </w:r>
      <w:r w:rsidR="00FA0027">
        <w:rPr>
          <w:rFonts w:ascii="Arial" w:hAnsi="Arial" w:cs="Arial"/>
          <w:sz w:val="24"/>
          <w:szCs w:val="24"/>
        </w:rPr>
        <w:lastRenderedPageBreak/>
        <w:t xml:space="preserve">knowledge and applying it to procedures (Higgins, 2018). An emphasis is also put on the need for greater alignment and integration with other local public services, moving towards a ‘whole-system’ approach (Higgins, 2018). However, it is stated that the future, especially in policing, is extremely hard to predict. At the time of when the Neighbourhood Policing Programme was created, </w:t>
      </w:r>
      <w:r w:rsidR="00DE2186">
        <w:rPr>
          <w:rFonts w:ascii="Arial" w:hAnsi="Arial" w:cs="Arial"/>
          <w:sz w:val="24"/>
          <w:szCs w:val="24"/>
        </w:rPr>
        <w:t>a forward-looking vision would have failed to take into account the financial crisis, the turn to localism, public sector austerity and the ‘discovery’ of vulnerability and therefore its commitments would most likely lack relevance nowadays as a consequence (Higgins, 2018). This highlights the importance of creating an approach based on sturdy simple values</w:t>
      </w:r>
      <w:r w:rsidR="005C40CD">
        <w:rPr>
          <w:rFonts w:ascii="Arial" w:hAnsi="Arial" w:cs="Arial"/>
          <w:sz w:val="24"/>
          <w:szCs w:val="24"/>
        </w:rPr>
        <w:t xml:space="preserve"> that are as resilient as they can be to shifting context (Higgins, 2018).</w:t>
      </w:r>
      <w:r w:rsidR="003C6D5C">
        <w:rPr>
          <w:rFonts w:ascii="Arial" w:hAnsi="Arial" w:cs="Arial"/>
          <w:sz w:val="24"/>
          <w:szCs w:val="24"/>
        </w:rPr>
        <w:t xml:space="preserve"> </w:t>
      </w:r>
    </w:p>
    <w:p w14:paraId="75023424" w14:textId="22916EE0" w:rsidR="002A7920" w:rsidRPr="00DF1C70" w:rsidRDefault="00AA1FD7" w:rsidP="00DF1C70">
      <w:pPr>
        <w:spacing w:line="480" w:lineRule="auto"/>
        <w:rPr>
          <w:rFonts w:ascii="Arial" w:hAnsi="Arial" w:cs="Arial"/>
          <w:sz w:val="24"/>
          <w:szCs w:val="24"/>
        </w:rPr>
      </w:pPr>
      <w:r>
        <w:rPr>
          <w:rFonts w:ascii="Arial" w:hAnsi="Arial" w:cs="Arial"/>
          <w:sz w:val="24"/>
          <w:szCs w:val="24"/>
        </w:rPr>
        <w:t xml:space="preserve">An issued that police services also tend to face is funding. </w:t>
      </w:r>
      <w:r w:rsidR="002A7920" w:rsidRPr="00DF1C70">
        <w:rPr>
          <w:rFonts w:ascii="Arial" w:hAnsi="Arial" w:cs="Arial"/>
          <w:sz w:val="24"/>
          <w:szCs w:val="24"/>
        </w:rPr>
        <w:t xml:space="preserve">Police cuts are a huge problem when facing crime as there </w:t>
      </w:r>
      <w:r w:rsidR="00A85DAB" w:rsidRPr="00DF1C70">
        <w:rPr>
          <w:rFonts w:ascii="Arial" w:hAnsi="Arial" w:cs="Arial"/>
          <w:sz w:val="24"/>
          <w:szCs w:val="24"/>
        </w:rPr>
        <w:t xml:space="preserve">is said to be not enough police officers employed. Between September 2010 and September 2017, the amount of Police officers in Wales and England fell by just under 20,000. However, in March 2018 the UK Government publicised that the funding for police in England and Wales will increase by £460 million in 2018/19. Although this money is used for all policing methods, it does not come completely from the Government, from this £460 million, £280 million was raised locally through increase in council tax (Panjwani, 2018). </w:t>
      </w:r>
      <w:r w:rsidR="00D45671" w:rsidRPr="00DF1C70">
        <w:rPr>
          <w:rFonts w:ascii="Arial" w:hAnsi="Arial" w:cs="Arial"/>
          <w:sz w:val="24"/>
          <w:szCs w:val="24"/>
        </w:rPr>
        <w:t>Many argue that reducing police budgets will result in more crime as less police presence means more people may feel they will get away with the crime (Dearden, 2018). However, in a different argument PCSO’s are labelled as ‘plastic policemen’ due to havin</w:t>
      </w:r>
      <w:r w:rsidR="00866070" w:rsidRPr="00DF1C70">
        <w:rPr>
          <w:rFonts w:ascii="Arial" w:hAnsi="Arial" w:cs="Arial"/>
          <w:sz w:val="24"/>
          <w:szCs w:val="24"/>
        </w:rPr>
        <w:t>g a ‘lack of powers’ (Trickett, 2011).</w:t>
      </w:r>
    </w:p>
    <w:p w14:paraId="4701E730" w14:textId="7AA0161C" w:rsidR="00486809" w:rsidRPr="00DF1C70" w:rsidRDefault="00486809" w:rsidP="00DF1C70">
      <w:pPr>
        <w:spacing w:line="480" w:lineRule="auto"/>
        <w:rPr>
          <w:rFonts w:ascii="Arial" w:hAnsi="Arial" w:cs="Arial"/>
          <w:sz w:val="24"/>
          <w:szCs w:val="24"/>
        </w:rPr>
      </w:pPr>
      <w:r w:rsidRPr="00DF1C70">
        <w:rPr>
          <w:rFonts w:ascii="Arial" w:hAnsi="Arial" w:cs="Arial"/>
          <w:sz w:val="24"/>
          <w:szCs w:val="24"/>
        </w:rPr>
        <w:t xml:space="preserve">To conclude, this essay has outlined the history of community based and neighbourhood policing. It has also established the costs for police forces and local authorities to employ PCSO’s and police officers. Furthermore, the pros and cons of </w:t>
      </w:r>
      <w:r w:rsidRPr="00DF1C70">
        <w:rPr>
          <w:rFonts w:ascii="Arial" w:hAnsi="Arial" w:cs="Arial"/>
          <w:sz w:val="24"/>
          <w:szCs w:val="24"/>
        </w:rPr>
        <w:lastRenderedPageBreak/>
        <w:t xml:space="preserve">these policing methods have been discussed and arguments for and against PCSO’s have also been included (Boyle, 2017). </w:t>
      </w:r>
      <w:r w:rsidR="005A184B">
        <w:rPr>
          <w:rFonts w:ascii="Arial" w:hAnsi="Arial" w:cs="Arial"/>
          <w:sz w:val="24"/>
          <w:szCs w:val="24"/>
        </w:rPr>
        <w:t xml:space="preserve">Finally, this essay has discussed the new powers brought into police services for PCSO’s and the purpose of these powers. </w:t>
      </w:r>
      <w:r w:rsidR="009F1AE5">
        <w:rPr>
          <w:rFonts w:ascii="Arial" w:hAnsi="Arial" w:cs="Arial"/>
          <w:sz w:val="24"/>
          <w:szCs w:val="24"/>
        </w:rPr>
        <w:t xml:space="preserve">The overall idea of community based and neighbourhood policing is said to be beneficial </w:t>
      </w:r>
      <w:r w:rsidR="00AA1FD7">
        <w:rPr>
          <w:rFonts w:ascii="Arial" w:hAnsi="Arial" w:cs="Arial"/>
          <w:sz w:val="24"/>
          <w:szCs w:val="24"/>
        </w:rPr>
        <w:t xml:space="preserve">and effective </w:t>
      </w:r>
      <w:r w:rsidR="009F1AE5">
        <w:rPr>
          <w:rFonts w:ascii="Arial" w:hAnsi="Arial" w:cs="Arial"/>
          <w:sz w:val="24"/>
          <w:szCs w:val="24"/>
        </w:rPr>
        <w:t>to the community as it can deter crime and allow citizens to build a trusting relationship with PCSO’s and other teams that patrol the community. It ensures the community feel safe and secure and allows them to report anything that concerns them, which can prevent and stop future crime (Johnston, 2004).</w:t>
      </w:r>
    </w:p>
    <w:p w14:paraId="64FE7E11" w14:textId="70F76FC3" w:rsidR="00801086" w:rsidRPr="00DF1C70" w:rsidRDefault="00801086" w:rsidP="00DF1C70">
      <w:pPr>
        <w:spacing w:line="480" w:lineRule="auto"/>
        <w:rPr>
          <w:rFonts w:ascii="Arial" w:hAnsi="Arial" w:cs="Arial"/>
          <w:sz w:val="24"/>
          <w:szCs w:val="24"/>
          <w:u w:val="single"/>
        </w:rPr>
      </w:pPr>
      <w:r w:rsidRPr="00DF1C70">
        <w:rPr>
          <w:rFonts w:ascii="Arial" w:hAnsi="Arial" w:cs="Arial"/>
          <w:sz w:val="24"/>
          <w:szCs w:val="24"/>
          <w:u w:val="single"/>
        </w:rPr>
        <w:t>References</w:t>
      </w:r>
    </w:p>
    <w:p w14:paraId="4477087F"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Boyle D, 2017, First police force in Britain set to axe all PCSOs amid falling budgets, Accessed at: </w:t>
      </w:r>
      <w:hyperlink r:id="rId5" w:history="1">
        <w:r w:rsidRPr="00DF1C70">
          <w:rPr>
            <w:rStyle w:val="Hyperlink"/>
            <w:rFonts w:ascii="Arial" w:hAnsi="Arial" w:cs="Arial"/>
            <w:sz w:val="24"/>
            <w:szCs w:val="24"/>
          </w:rPr>
          <w:t>https://www.telegraph.co.uk/news/2017/10/19/first-police-force-britain-set-axe-pcsos-amid-falling-budgets/</w:t>
        </w:r>
      </w:hyperlink>
      <w:r w:rsidRPr="00DF1C70">
        <w:rPr>
          <w:rFonts w:ascii="Arial" w:hAnsi="Arial" w:cs="Arial"/>
          <w:sz w:val="24"/>
          <w:szCs w:val="24"/>
        </w:rPr>
        <w:t xml:space="preserve"> Accessed on: 06/01/2020</w:t>
      </w:r>
    </w:p>
    <w:p w14:paraId="258DBA1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Dearden L, 2018, Police officer numbers hit record low as reported crime rises by 14% in England and Wales, Accessed at: </w:t>
      </w:r>
      <w:hyperlink r:id="rId6" w:history="1">
        <w:r w:rsidRPr="00DF1C70">
          <w:rPr>
            <w:rStyle w:val="Hyperlink"/>
            <w:rFonts w:ascii="Arial" w:hAnsi="Arial" w:cs="Arial"/>
            <w:sz w:val="24"/>
            <w:szCs w:val="24"/>
          </w:rPr>
          <w:t>https://www.independent.co.uk/news/uk/crime/crime-rises-statistics-england-wales-police-officer-numbers-record-low-government-tories-labour-cuts-a8178631.html</w:t>
        </w:r>
      </w:hyperlink>
      <w:r w:rsidRPr="00DF1C70">
        <w:rPr>
          <w:rFonts w:ascii="Arial" w:hAnsi="Arial" w:cs="Arial"/>
          <w:sz w:val="24"/>
          <w:szCs w:val="24"/>
        </w:rPr>
        <w:t xml:space="preserve"> Accessed on: 07/01/2020</w:t>
      </w:r>
    </w:p>
    <w:p w14:paraId="4928E8E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Dorset Police, 2020, What is Neighbourhood Policing?, Neighbourhood Policing, Accessed at: </w:t>
      </w:r>
      <w:hyperlink r:id="rId7" w:history="1">
        <w:r w:rsidRPr="00DF1C70">
          <w:rPr>
            <w:rStyle w:val="Hyperlink"/>
            <w:rFonts w:ascii="Arial" w:hAnsi="Arial" w:cs="Arial"/>
            <w:sz w:val="24"/>
            <w:szCs w:val="24"/>
          </w:rPr>
          <w:t>https://www.dorset.police.uk/neighbourhood-policing/what-is-neighbourhood-policing/</w:t>
        </w:r>
      </w:hyperlink>
      <w:r w:rsidRPr="00DF1C70">
        <w:rPr>
          <w:rFonts w:ascii="Arial" w:hAnsi="Arial" w:cs="Arial"/>
          <w:sz w:val="24"/>
          <w:szCs w:val="24"/>
        </w:rPr>
        <w:t xml:space="preserve"> Accessed on: 06/01/2020</w:t>
      </w:r>
    </w:p>
    <w:p w14:paraId="417C035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Fielding N.G, 1995, Community Policing, Clarendon Studies in Criminology, Oxford University Press, Accessed at: 05/01/2020</w:t>
      </w:r>
    </w:p>
    <w:p w14:paraId="4D99127F"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lastRenderedPageBreak/>
        <w:t xml:space="preserve">Higgins A, 2018, The Future of Neighbourhood Policing, Accessed at: </w:t>
      </w:r>
      <w:hyperlink r:id="rId8" w:history="1">
        <w:r w:rsidRPr="00DF1C70">
          <w:rPr>
            <w:rStyle w:val="Hyperlink"/>
            <w:rFonts w:ascii="Arial" w:hAnsi="Arial" w:cs="Arial"/>
            <w:sz w:val="24"/>
            <w:szCs w:val="24"/>
          </w:rPr>
          <w:t>http://www.police-foundation.org.uk/201</w:t>
        </w:r>
        <w:r w:rsidRPr="00DF1C70">
          <w:rPr>
            <w:rStyle w:val="Hyperlink"/>
            <w:rFonts w:ascii="Arial" w:hAnsi="Arial" w:cs="Arial"/>
            <w:sz w:val="24"/>
            <w:szCs w:val="24"/>
          </w:rPr>
          <w:t>7</w:t>
        </w:r>
        <w:r w:rsidRPr="00DF1C70">
          <w:rPr>
            <w:rStyle w:val="Hyperlink"/>
            <w:rFonts w:ascii="Arial" w:hAnsi="Arial" w:cs="Arial"/>
            <w:sz w:val="24"/>
            <w:szCs w:val="24"/>
          </w:rPr>
          <w:t>/wp-content/uploads/2010/10/TPFJ6112-Neighbourhood-Policing-Report-WEB_2.pdf</w:t>
        </w:r>
      </w:hyperlink>
      <w:r w:rsidRPr="00DF1C70">
        <w:rPr>
          <w:rFonts w:ascii="Arial" w:hAnsi="Arial" w:cs="Arial"/>
          <w:sz w:val="24"/>
          <w:szCs w:val="24"/>
        </w:rPr>
        <w:t xml:space="preserve"> Accessed on: 06/01/2020</w:t>
      </w:r>
    </w:p>
    <w:p w14:paraId="04676F94"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Johnston L, 2004, From ‘Community’ to ‘Neighbourhood’ Policing, Accessed at: </w:t>
      </w:r>
      <w:hyperlink r:id="rId9" w:history="1">
        <w:r w:rsidRPr="00DF1C70">
          <w:rPr>
            <w:rStyle w:val="Hyperlink"/>
            <w:rFonts w:ascii="Arial" w:hAnsi="Arial" w:cs="Arial"/>
            <w:sz w:val="24"/>
            <w:szCs w:val="24"/>
          </w:rPr>
          <w:t>http://www.police-foundation.org.uk/2017/wp-content/uploads/2010/10/TPFJ6112-Neighbourhood-Policing-Report-WEB_2.pdf</w:t>
        </w:r>
      </w:hyperlink>
      <w:r w:rsidRPr="00DF1C70">
        <w:rPr>
          <w:rFonts w:ascii="Arial" w:hAnsi="Arial" w:cs="Arial"/>
          <w:sz w:val="24"/>
          <w:szCs w:val="24"/>
        </w:rPr>
        <w:t xml:space="preserve"> Accessed on: 06/01/2020</w:t>
      </w:r>
    </w:p>
    <w:p w14:paraId="0F30214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Joyce P, 2011, Policing, Development and Contemporary Practice, Community Policing, Accessed on: 06/01/2020</w:t>
      </w:r>
    </w:p>
    <w:p w14:paraId="4479C0E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Lancashire Police, 2020, What is a PCSO?, Accessed at: </w:t>
      </w:r>
      <w:hyperlink r:id="rId10" w:history="1">
        <w:r w:rsidRPr="00DF1C70">
          <w:rPr>
            <w:rStyle w:val="Hyperlink"/>
            <w:rFonts w:ascii="Arial" w:hAnsi="Arial" w:cs="Arial"/>
            <w:sz w:val="24"/>
            <w:szCs w:val="24"/>
          </w:rPr>
          <w:t>https://lancashire.police.uk/join-us/police-community-support-officer-roles/what-is-a-pcso/</w:t>
        </w:r>
      </w:hyperlink>
      <w:r w:rsidRPr="00DF1C70">
        <w:rPr>
          <w:rFonts w:ascii="Arial" w:hAnsi="Arial" w:cs="Arial"/>
          <w:sz w:val="24"/>
          <w:szCs w:val="24"/>
        </w:rPr>
        <w:t xml:space="preserve"> Accessed on: 06/01/2020</w:t>
      </w:r>
    </w:p>
    <w:p w14:paraId="0DEAB13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Lombardo C, 2016, Pros and Cons of Community Policing, Accessed at: </w:t>
      </w:r>
      <w:hyperlink r:id="rId11" w:history="1">
        <w:r w:rsidRPr="00DF1C70">
          <w:rPr>
            <w:rStyle w:val="Hyperlink"/>
            <w:rFonts w:ascii="Arial" w:hAnsi="Arial" w:cs="Arial"/>
            <w:sz w:val="24"/>
            <w:szCs w:val="24"/>
          </w:rPr>
          <w:t>https://visionlaunch.com/pros-and-cons-of-community-policing/</w:t>
        </w:r>
      </w:hyperlink>
      <w:r w:rsidRPr="00DF1C70">
        <w:rPr>
          <w:rFonts w:ascii="Arial" w:hAnsi="Arial" w:cs="Arial"/>
          <w:sz w:val="24"/>
          <w:szCs w:val="24"/>
        </w:rPr>
        <w:t xml:space="preserve"> Accessed on: 06/01/2020</w:t>
      </w:r>
    </w:p>
    <w:p w14:paraId="7F9D6D82"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Longstaff A, Willer J, Chapman J, Czarnomski S and Graham J, 2015, Neighbourhood policing: Past, present and future, Accessed at: </w:t>
      </w:r>
      <w:hyperlink r:id="rId12" w:history="1">
        <w:r w:rsidRPr="00DF1C70">
          <w:rPr>
            <w:rStyle w:val="Hyperlink"/>
            <w:rFonts w:ascii="Arial" w:hAnsi="Arial" w:cs="Arial"/>
            <w:sz w:val="24"/>
            <w:szCs w:val="24"/>
          </w:rPr>
          <w:t>http://www.police-foundation.org.uk/2017/wp-content/uploads/2017/06/neighbourhood_policing_past_present_future.pdf</w:t>
        </w:r>
      </w:hyperlink>
      <w:r w:rsidRPr="00DF1C70">
        <w:rPr>
          <w:rFonts w:ascii="Arial" w:hAnsi="Arial" w:cs="Arial"/>
          <w:sz w:val="24"/>
          <w:szCs w:val="24"/>
        </w:rPr>
        <w:t xml:space="preserve"> Accessed on: 06/01/2020</w:t>
      </w:r>
    </w:p>
    <w:p w14:paraId="557F0EF5"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Nottinghamshire Police, 2012, Request under the Freedom of Information Act 2000 (FOIA), Accessed at: </w:t>
      </w:r>
      <w:hyperlink r:id="rId13" w:history="1">
        <w:r w:rsidRPr="00DF1C70">
          <w:rPr>
            <w:rStyle w:val="Hyperlink"/>
            <w:rFonts w:ascii="Arial" w:hAnsi="Arial" w:cs="Arial"/>
            <w:sz w:val="24"/>
            <w:szCs w:val="24"/>
          </w:rPr>
          <w:t>https://www.nottinghamshire.police.uk/sites/default/files/documents/files/FOI%20005829%2012%20Costs%20of%20recruiting%20and%20training%20a%20Police%20Of</w:t>
        </w:r>
        <w:r w:rsidRPr="00DF1C70">
          <w:rPr>
            <w:rStyle w:val="Hyperlink"/>
            <w:rFonts w:ascii="Arial" w:hAnsi="Arial" w:cs="Arial"/>
            <w:sz w:val="24"/>
            <w:szCs w:val="24"/>
          </w:rPr>
          <w:lastRenderedPageBreak/>
          <w:t>ficer%20and%20a%20Police%20Community%20Support%20Officer.pdf</w:t>
        </w:r>
      </w:hyperlink>
      <w:r w:rsidRPr="00DF1C70">
        <w:rPr>
          <w:rFonts w:ascii="Arial" w:hAnsi="Arial" w:cs="Arial"/>
          <w:sz w:val="24"/>
          <w:szCs w:val="24"/>
        </w:rPr>
        <w:t xml:space="preserve"> Accessed on: 06/01/2020</w:t>
      </w:r>
    </w:p>
    <w:p w14:paraId="066DBB3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Panjwani A, 2018, Police budgets, numbers and community policing, Accessed at: </w:t>
      </w:r>
      <w:hyperlink r:id="rId14" w:history="1">
        <w:r w:rsidRPr="00DF1C70">
          <w:rPr>
            <w:rStyle w:val="Hyperlink"/>
            <w:rFonts w:ascii="Arial" w:hAnsi="Arial" w:cs="Arial"/>
            <w:sz w:val="24"/>
            <w:szCs w:val="24"/>
          </w:rPr>
          <w:t>https://fullfact.org/crime/police-budgets-numbers-and-community-policing/</w:t>
        </w:r>
      </w:hyperlink>
      <w:r w:rsidRPr="00DF1C70">
        <w:rPr>
          <w:rFonts w:ascii="Arial" w:hAnsi="Arial" w:cs="Arial"/>
          <w:sz w:val="24"/>
          <w:szCs w:val="24"/>
        </w:rPr>
        <w:t xml:space="preserve"> Accessed on: 07/01/2020</w:t>
      </w:r>
    </w:p>
    <w:p w14:paraId="3AB45AF7"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Police Community Support Officers and the ‘Police Extended Family’ in London, Accessed at: </w:t>
      </w:r>
      <w:hyperlink r:id="rId15" w:history="1">
        <w:r w:rsidRPr="00DF1C70">
          <w:rPr>
            <w:rStyle w:val="Hyperlink"/>
            <w:rFonts w:ascii="Arial" w:hAnsi="Arial" w:cs="Arial"/>
            <w:sz w:val="24"/>
            <w:szCs w:val="24"/>
          </w:rPr>
          <w:t>https://researchportal.port.ac.uk/portal/files/31453/From_Community_Policing_to_Neighbourhood_Policing.pdf</w:t>
        </w:r>
      </w:hyperlink>
      <w:r w:rsidRPr="00DF1C70">
        <w:rPr>
          <w:rFonts w:ascii="Arial" w:hAnsi="Arial" w:cs="Arial"/>
          <w:sz w:val="24"/>
          <w:szCs w:val="24"/>
        </w:rPr>
        <w:t xml:space="preserve"> Accessed on: 06/01/2020</w:t>
      </w:r>
    </w:p>
    <w:p w14:paraId="341286BB"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Shepherd D, 2019, What a Police Community Support Officer is, how much they are paid and how to apply with Avon and Somerset Police, Accessed at: </w:t>
      </w:r>
      <w:hyperlink r:id="rId16" w:history="1">
        <w:r w:rsidRPr="00DF1C70">
          <w:rPr>
            <w:rStyle w:val="Hyperlink"/>
            <w:rFonts w:ascii="Arial" w:hAnsi="Arial" w:cs="Arial"/>
            <w:sz w:val="24"/>
            <w:szCs w:val="24"/>
          </w:rPr>
          <w:t>https://www.somersetlive.co.uk/news/somerset-news/what-police-community-support-officer-2385325</w:t>
        </w:r>
      </w:hyperlink>
      <w:r w:rsidRPr="00DF1C70">
        <w:rPr>
          <w:rFonts w:ascii="Arial" w:hAnsi="Arial" w:cs="Arial"/>
          <w:sz w:val="24"/>
          <w:szCs w:val="24"/>
        </w:rPr>
        <w:t xml:space="preserve"> Accessed on: 06/01/2020</w:t>
      </w:r>
    </w:p>
    <w:p w14:paraId="45C774F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Strehlow J, 2017, Advantages &amp; Disadvantages of Community Policing, Accessed at: </w:t>
      </w:r>
      <w:hyperlink r:id="rId17" w:history="1">
        <w:r w:rsidRPr="00DF1C70">
          <w:rPr>
            <w:rStyle w:val="Hyperlink"/>
            <w:rFonts w:ascii="Arial" w:hAnsi="Arial" w:cs="Arial"/>
            <w:sz w:val="24"/>
            <w:szCs w:val="24"/>
          </w:rPr>
          <w:t>https://classroom.synonym.com/what-are-the-three-types-of-police-patrols-13583683.html</w:t>
        </w:r>
      </w:hyperlink>
      <w:r w:rsidRPr="00DF1C70">
        <w:rPr>
          <w:rFonts w:ascii="Arial" w:hAnsi="Arial" w:cs="Arial"/>
          <w:sz w:val="24"/>
          <w:szCs w:val="24"/>
        </w:rPr>
        <w:t xml:space="preserve"> Accessed on: 06/01/2020</w:t>
      </w:r>
    </w:p>
    <w:p w14:paraId="0FDF416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Tibbetts G, 2008, PCSOs ‘fail to reduce crime’, Accessed at: </w:t>
      </w:r>
      <w:hyperlink r:id="rId18" w:history="1">
        <w:r w:rsidRPr="00DF1C70">
          <w:rPr>
            <w:rStyle w:val="Hyperlink"/>
            <w:rFonts w:ascii="Arial" w:hAnsi="Arial" w:cs="Arial"/>
            <w:sz w:val="24"/>
            <w:szCs w:val="24"/>
          </w:rPr>
          <w:t>https://www.telegraph.co.uk/news/uknews/2115519/PCSOs-fail-to-reduce-crime.html</w:t>
        </w:r>
      </w:hyperlink>
      <w:r w:rsidRPr="00DF1C70">
        <w:rPr>
          <w:rFonts w:ascii="Arial" w:hAnsi="Arial" w:cs="Arial"/>
          <w:sz w:val="24"/>
          <w:szCs w:val="24"/>
        </w:rPr>
        <w:t xml:space="preserve"> Accessed on: 06/01/2020</w:t>
      </w:r>
    </w:p>
    <w:p w14:paraId="02DD218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Trickett D, 2011, The fight to save Burnley and Pendle’s PCSOs, Accessed at: </w:t>
      </w:r>
      <w:hyperlink r:id="rId19" w:history="1">
        <w:r w:rsidRPr="00DF1C70">
          <w:rPr>
            <w:rStyle w:val="Hyperlink"/>
            <w:rFonts w:ascii="Arial" w:hAnsi="Arial" w:cs="Arial"/>
            <w:sz w:val="24"/>
            <w:szCs w:val="24"/>
          </w:rPr>
          <w:t>https://www.burnleyexpress.net/news/the-fight-to-save-burnley-and-pendle-s-pcsos-1-2899450</w:t>
        </w:r>
      </w:hyperlink>
      <w:r w:rsidRPr="00DF1C70">
        <w:rPr>
          <w:rFonts w:ascii="Arial" w:hAnsi="Arial" w:cs="Arial"/>
          <w:sz w:val="24"/>
          <w:szCs w:val="24"/>
        </w:rPr>
        <w:t xml:space="preserve"> Accessed on: 07/01/2020</w:t>
      </w:r>
    </w:p>
    <w:sectPr w:rsidR="00600DCE" w:rsidRPr="00DF1C70" w:rsidSect="002B13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3FF"/>
    <w:rsid w:val="00037033"/>
    <w:rsid w:val="00081FBC"/>
    <w:rsid w:val="00115EB2"/>
    <w:rsid w:val="00175B12"/>
    <w:rsid w:val="00186561"/>
    <w:rsid w:val="001E6975"/>
    <w:rsid w:val="002928B0"/>
    <w:rsid w:val="00293E5D"/>
    <w:rsid w:val="002A7920"/>
    <w:rsid w:val="002B13FF"/>
    <w:rsid w:val="002C61FE"/>
    <w:rsid w:val="002D253D"/>
    <w:rsid w:val="00360C90"/>
    <w:rsid w:val="003B6220"/>
    <w:rsid w:val="003C6D5C"/>
    <w:rsid w:val="00414914"/>
    <w:rsid w:val="00464AE1"/>
    <w:rsid w:val="00476D40"/>
    <w:rsid w:val="00483A6D"/>
    <w:rsid w:val="00486809"/>
    <w:rsid w:val="0048687F"/>
    <w:rsid w:val="004A00ED"/>
    <w:rsid w:val="004F477E"/>
    <w:rsid w:val="005319CA"/>
    <w:rsid w:val="005A184B"/>
    <w:rsid w:val="005A3A91"/>
    <w:rsid w:val="005C40CD"/>
    <w:rsid w:val="005D69CA"/>
    <w:rsid w:val="00600DCE"/>
    <w:rsid w:val="0069260E"/>
    <w:rsid w:val="006B7EC2"/>
    <w:rsid w:val="00716099"/>
    <w:rsid w:val="00801086"/>
    <w:rsid w:val="00806A30"/>
    <w:rsid w:val="00866070"/>
    <w:rsid w:val="008C7775"/>
    <w:rsid w:val="008D6615"/>
    <w:rsid w:val="00921D1E"/>
    <w:rsid w:val="00926F82"/>
    <w:rsid w:val="009F1AE5"/>
    <w:rsid w:val="00A124B2"/>
    <w:rsid w:val="00A8397E"/>
    <w:rsid w:val="00A85DAB"/>
    <w:rsid w:val="00AA1FD7"/>
    <w:rsid w:val="00AB40BB"/>
    <w:rsid w:val="00BB5B15"/>
    <w:rsid w:val="00CB08A8"/>
    <w:rsid w:val="00CB6131"/>
    <w:rsid w:val="00D17FEF"/>
    <w:rsid w:val="00D45671"/>
    <w:rsid w:val="00DA03FC"/>
    <w:rsid w:val="00DE2186"/>
    <w:rsid w:val="00DF1C70"/>
    <w:rsid w:val="00FA0027"/>
    <w:rsid w:val="00FF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BEE81"/>
  <w15:chartTrackingRefBased/>
  <w15:docId w15:val="{66CCF009-D065-4BFD-A7FA-A8B3AA8CF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13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13FF"/>
    <w:rPr>
      <w:rFonts w:eastAsiaTheme="minorEastAsia"/>
      <w:lang w:val="en-US"/>
    </w:rPr>
  </w:style>
  <w:style w:type="character" w:styleId="Hyperlink">
    <w:name w:val="Hyperlink"/>
    <w:basedOn w:val="DefaultParagraphFont"/>
    <w:uiPriority w:val="99"/>
    <w:unhideWhenUsed/>
    <w:rsid w:val="00FF2C8E"/>
    <w:rPr>
      <w:color w:val="0563C1" w:themeColor="hyperlink"/>
      <w:u w:val="single"/>
    </w:rPr>
  </w:style>
  <w:style w:type="character" w:styleId="UnresolvedMention">
    <w:name w:val="Unresolved Mention"/>
    <w:basedOn w:val="DefaultParagraphFont"/>
    <w:uiPriority w:val="99"/>
    <w:semiHidden/>
    <w:unhideWhenUsed/>
    <w:rsid w:val="00FF2C8E"/>
    <w:rPr>
      <w:color w:val="605E5C"/>
      <w:shd w:val="clear" w:color="auto" w:fill="E1DFDD"/>
    </w:rPr>
  </w:style>
  <w:style w:type="character" w:styleId="FollowedHyperlink">
    <w:name w:val="FollowedHyperlink"/>
    <w:basedOn w:val="DefaultParagraphFont"/>
    <w:uiPriority w:val="99"/>
    <w:semiHidden/>
    <w:unhideWhenUsed/>
    <w:rsid w:val="003C6D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foundation.org.uk/2017/wp-content/uploads/2010/10/TPFJ6112-Neighbourhood-Policing-Report-WEB_2.pdf" TargetMode="External"/><Relationship Id="rId13" Type="http://schemas.openxmlformats.org/officeDocument/2006/relationships/hyperlink" Target="https://www.nottinghamshire.police.uk/sites/default/files/documents/files/FOI%20005829%2012%20Costs%20of%20recruiting%20and%20training%20a%20Police%20Officer%20and%20a%20Police%20Community%20Support%20Officer.pdf" TargetMode="External"/><Relationship Id="rId18" Type="http://schemas.openxmlformats.org/officeDocument/2006/relationships/hyperlink" Target="https://www.telegraph.co.uk/news/uknews/2115519/PCSOs-fail-to-reduce-crime.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orset.police.uk/neighbourhood-policing/what-is-neighbourhood-policing/" TargetMode="External"/><Relationship Id="rId12" Type="http://schemas.openxmlformats.org/officeDocument/2006/relationships/hyperlink" Target="http://www.police-foundation.org.uk/2017/wp-content/uploads/2017/06/neighbourhood_policing_past_present_future.pdf" TargetMode="External"/><Relationship Id="rId17" Type="http://schemas.openxmlformats.org/officeDocument/2006/relationships/hyperlink" Target="https://classroom.synonym.com/what-are-the-three-types-of-police-patrols-13583683.html" TargetMode="External"/><Relationship Id="rId2" Type="http://schemas.openxmlformats.org/officeDocument/2006/relationships/styles" Target="styles.xml"/><Relationship Id="rId16" Type="http://schemas.openxmlformats.org/officeDocument/2006/relationships/hyperlink" Target="https://www.somersetlive.co.uk/news/somerset-news/what-police-community-support-officer-238532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independent.co.uk/news/uk/crime/crime-rises-statistics-england-wales-police-officer-numbers-record-low-government-tories-labour-cuts-a8178631.html" TargetMode="External"/><Relationship Id="rId11" Type="http://schemas.openxmlformats.org/officeDocument/2006/relationships/hyperlink" Target="https://visionlaunch.com/pros-and-cons-of-community-policing/" TargetMode="External"/><Relationship Id="rId5" Type="http://schemas.openxmlformats.org/officeDocument/2006/relationships/hyperlink" Target="https://www.telegraph.co.uk/news/2017/10/19/first-police-force-britain-set-axe-pcsos-amid-falling-budgets/" TargetMode="External"/><Relationship Id="rId15" Type="http://schemas.openxmlformats.org/officeDocument/2006/relationships/hyperlink" Target="https://researchportal.port.ac.uk/portal/files/31453/From_Community_Policing_to_Neighbourhood_Policing.pdf" TargetMode="External"/><Relationship Id="rId10" Type="http://schemas.openxmlformats.org/officeDocument/2006/relationships/hyperlink" Target="https://lancashire.police.uk/join-us/police-community-support-officer-roles/what-is-a-pcso/" TargetMode="External"/><Relationship Id="rId19" Type="http://schemas.openxmlformats.org/officeDocument/2006/relationships/hyperlink" Target="https://www.burnleyexpress.net/news/the-fight-to-save-burnley-and-pendle-s-pcsos-1-2899450" TargetMode="External"/><Relationship Id="rId4" Type="http://schemas.openxmlformats.org/officeDocument/2006/relationships/webSettings" Target="webSettings.xml"/><Relationship Id="rId9" Type="http://schemas.openxmlformats.org/officeDocument/2006/relationships/hyperlink" Target="http://www.police-foundation.org.uk/2017/wp-content/uploads/2010/10/TPFJ6112-Neighbourhood-Policing-Report-WEB_2.pdf" TargetMode="External"/><Relationship Id="rId14" Type="http://schemas.openxmlformats.org/officeDocument/2006/relationships/hyperlink" Target="https://fullfact.org/crime/police-budgets-numbers-and-community-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1800635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2972</Words>
  <Characters>16943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Community Based and Neighbour hood policing</vt:lpstr>
    </vt:vector>
  </TitlesOfParts>
  <Company>Jasmin Pugh</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Based and Neighbour hood policing</dc:title>
  <dc:subject/>
  <dc:creator>jasmi</dc:creator>
  <cp:keywords/>
  <dc:description/>
  <cp:lastModifiedBy> </cp:lastModifiedBy>
  <cp:revision>2</cp:revision>
  <dcterms:created xsi:type="dcterms:W3CDTF">2020-01-08T14:42:00Z</dcterms:created>
  <dcterms:modified xsi:type="dcterms:W3CDTF">2020-01-08T14:42:00Z</dcterms:modified>
</cp:coreProperties>
</file>