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F8F159" w14:textId="65702F62" w:rsidR="00257E35" w:rsidRPr="00F329AA" w:rsidRDefault="00257E35" w:rsidP="00F329AA">
      <w:pPr>
        <w:pStyle w:val="Heading2"/>
        <w:jc w:val="center"/>
        <w:rPr>
          <w:rFonts w:ascii="Arial" w:hAnsi="Arial" w:cs="Arial"/>
        </w:rPr>
      </w:pPr>
      <w:r w:rsidRPr="00F329AA">
        <w:rPr>
          <w:rFonts w:ascii="Arial" w:hAnsi="Arial" w:cs="Arial"/>
        </w:rPr>
        <w:t>LCHS4010 Psychology in Health and Social Care</w:t>
      </w:r>
    </w:p>
    <w:p w14:paraId="2C5D9719" w14:textId="37CE3FFA" w:rsidR="00257E35" w:rsidRPr="00F329AA" w:rsidRDefault="00257E35" w:rsidP="00F329AA">
      <w:pPr>
        <w:pStyle w:val="Heading2"/>
        <w:jc w:val="center"/>
        <w:rPr>
          <w:rFonts w:ascii="Arial" w:hAnsi="Arial" w:cs="Arial"/>
        </w:rPr>
      </w:pPr>
      <w:r w:rsidRPr="00F329AA">
        <w:rPr>
          <w:rFonts w:ascii="Arial" w:hAnsi="Arial" w:cs="Arial"/>
        </w:rPr>
        <w:t xml:space="preserve">Week </w:t>
      </w:r>
      <w:r w:rsidR="009D1C79">
        <w:rPr>
          <w:rFonts w:ascii="Arial" w:hAnsi="Arial" w:cs="Arial"/>
        </w:rPr>
        <w:t>4</w:t>
      </w:r>
    </w:p>
    <w:p w14:paraId="0584E718" w14:textId="644E1EA8" w:rsidR="0042531F" w:rsidRPr="00F329AA" w:rsidRDefault="007B57AD" w:rsidP="00F329AA">
      <w:pPr>
        <w:pStyle w:val="NoSpacing"/>
        <w:jc w:val="center"/>
        <w:rPr>
          <w:rFonts w:ascii="Arial" w:hAnsi="Arial" w:cs="Arial"/>
          <w:sz w:val="28"/>
          <w:szCs w:val="28"/>
        </w:rPr>
      </w:pPr>
      <w:r w:rsidRPr="00F329AA">
        <w:rPr>
          <w:rFonts w:ascii="Arial" w:hAnsi="Arial" w:cs="Arial"/>
          <w:sz w:val="28"/>
          <w:szCs w:val="28"/>
        </w:rPr>
        <w:t>Watson and Raynor’s (1920)</w:t>
      </w:r>
      <w:r w:rsidR="00F329AA" w:rsidRPr="00F329AA">
        <w:rPr>
          <w:rFonts w:ascii="Arial" w:hAnsi="Arial" w:cs="Arial"/>
          <w:sz w:val="28"/>
          <w:szCs w:val="28"/>
        </w:rPr>
        <w:t xml:space="preserve"> use of </w:t>
      </w:r>
      <w:r w:rsidR="00AC26A7" w:rsidRPr="00F329AA">
        <w:rPr>
          <w:rFonts w:ascii="Arial" w:hAnsi="Arial" w:cs="Arial"/>
          <w:sz w:val="28"/>
          <w:szCs w:val="28"/>
        </w:rPr>
        <w:t>Classical conditioning</w:t>
      </w:r>
      <w:r w:rsidR="00F329AA" w:rsidRPr="00F329AA">
        <w:rPr>
          <w:rFonts w:ascii="Arial" w:hAnsi="Arial" w:cs="Arial"/>
          <w:sz w:val="28"/>
          <w:szCs w:val="28"/>
        </w:rPr>
        <w:t xml:space="preserve"> in </w:t>
      </w:r>
      <w:r w:rsidR="00AC26A7" w:rsidRPr="00F329AA">
        <w:rPr>
          <w:rFonts w:ascii="Arial" w:hAnsi="Arial" w:cs="Arial"/>
          <w:sz w:val="28"/>
          <w:szCs w:val="28"/>
        </w:rPr>
        <w:t xml:space="preserve"> </w:t>
      </w:r>
    </w:p>
    <w:p w14:paraId="522C96D5" w14:textId="269C4BE6" w:rsidR="00AC26A7" w:rsidRPr="00F329AA" w:rsidRDefault="00AC26A7" w:rsidP="007B57AD">
      <w:pPr>
        <w:pStyle w:val="NoSpacing"/>
        <w:jc w:val="center"/>
        <w:rPr>
          <w:rFonts w:ascii="Arial" w:hAnsi="Arial" w:cs="Arial"/>
          <w:sz w:val="28"/>
          <w:szCs w:val="28"/>
        </w:rPr>
      </w:pPr>
      <w:r w:rsidRPr="00F329AA">
        <w:rPr>
          <w:rFonts w:ascii="Arial" w:hAnsi="Arial" w:cs="Arial"/>
          <w:sz w:val="28"/>
          <w:szCs w:val="28"/>
        </w:rPr>
        <w:t xml:space="preserve">the </w:t>
      </w:r>
      <w:r w:rsidRPr="00F329AA">
        <w:rPr>
          <w:rFonts w:ascii="Arial" w:hAnsi="Arial" w:cs="Arial"/>
          <w:b/>
          <w:bCs/>
          <w:sz w:val="28"/>
          <w:szCs w:val="28"/>
        </w:rPr>
        <w:t>Little Albert experiment</w:t>
      </w:r>
      <w:r w:rsidR="0042531F" w:rsidRPr="00F329AA">
        <w:rPr>
          <w:rFonts w:ascii="Arial" w:hAnsi="Arial" w:cs="Arial"/>
          <w:sz w:val="28"/>
          <w:szCs w:val="28"/>
        </w:rPr>
        <w:t xml:space="preserve"> </w:t>
      </w:r>
    </w:p>
    <w:p w14:paraId="79288F15" w14:textId="77777777" w:rsidR="00AC26A7" w:rsidRDefault="00AC26A7" w:rsidP="00AC26A7">
      <w:pPr>
        <w:pStyle w:val="NoSpacing"/>
        <w:rPr>
          <w:rFonts w:ascii="Arial" w:hAnsi="Arial" w:cs="Arial"/>
        </w:rPr>
      </w:pPr>
    </w:p>
    <w:p w14:paraId="693D20C4" w14:textId="49E2D965" w:rsidR="00CF61EA" w:rsidRDefault="000719F4" w:rsidP="00AC26A7">
      <w:pPr>
        <w:pStyle w:val="NoSpacing"/>
        <w:rPr>
          <w:rFonts w:ascii="Arial" w:hAnsi="Arial" w:cs="Arial"/>
        </w:rPr>
      </w:pPr>
      <w:r>
        <w:rPr>
          <w:rFonts w:ascii="Arial" w:hAnsi="Arial" w:cs="Arial"/>
        </w:rPr>
        <w:t>You can watch the video footages of this study</w:t>
      </w:r>
      <w:r w:rsidR="00CF61EA">
        <w:rPr>
          <w:rFonts w:ascii="Arial" w:hAnsi="Arial" w:cs="Arial"/>
        </w:rPr>
        <w:t xml:space="preserve">: </w:t>
      </w:r>
      <w:hyperlink r:id="rId7" w:history="1">
        <w:r w:rsidR="00CF61EA" w:rsidRPr="000215AE">
          <w:rPr>
            <w:rStyle w:val="Hyperlink"/>
            <w:rFonts w:ascii="Arial" w:hAnsi="Arial" w:cs="Arial"/>
          </w:rPr>
          <w:t>https://youtu.be/FMnhyGozLyE?si=qeXvXDjvRfl7Majb</w:t>
        </w:r>
      </w:hyperlink>
    </w:p>
    <w:p w14:paraId="37302318" w14:textId="10B7762C" w:rsidR="000719F4" w:rsidRPr="00F329AA" w:rsidRDefault="000719F4" w:rsidP="00AC26A7">
      <w:pPr>
        <w:pStyle w:val="NoSpacing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547"/>
        <w:gridCol w:w="3969"/>
        <w:gridCol w:w="3940"/>
      </w:tblGrid>
      <w:tr w:rsidR="003930C6" w:rsidRPr="00F329AA" w14:paraId="7E35D21B" w14:textId="77777777" w:rsidTr="003930C6">
        <w:tc>
          <w:tcPr>
            <w:tcW w:w="6516" w:type="dxa"/>
            <w:gridSpan w:val="2"/>
          </w:tcPr>
          <w:p w14:paraId="48423F2A" w14:textId="2B635F99" w:rsidR="003930C6" w:rsidRDefault="00AC26A7" w:rsidP="003930C6">
            <w:pPr>
              <w:pStyle w:val="NoSpacing"/>
              <w:numPr>
                <w:ilvl w:val="0"/>
                <w:numId w:val="2"/>
              </w:numPr>
              <w:rPr>
                <w:rFonts w:ascii="Arial" w:eastAsiaTheme="minorEastAsia" w:hAnsi="Arial" w:cs="Arial"/>
                <w:color w:val="000000" w:themeColor="text1"/>
                <w:kern w:val="24"/>
              </w:rPr>
            </w:pPr>
            <w:r w:rsidRPr="00F329AA">
              <w:rPr>
                <w:rFonts w:ascii="Arial" w:hAnsi="Arial" w:cs="Arial"/>
              </w:rPr>
              <w:t xml:space="preserve"> </w:t>
            </w:r>
            <w:r w:rsidR="003930C6" w:rsidRPr="00F329AA">
              <w:rPr>
                <w:rFonts w:ascii="Arial" w:eastAsiaTheme="minorEastAsia" w:hAnsi="Arial" w:cs="Arial"/>
                <w:color w:val="000000" w:themeColor="text1"/>
                <w:kern w:val="24"/>
              </w:rPr>
              <w:t>Why did Little Albert feel fear when he saw the white rat</w:t>
            </w:r>
            <w:r w:rsidR="003930C6">
              <w:rPr>
                <w:rFonts w:ascii="Arial" w:eastAsiaTheme="minorEastAsia" w:hAnsi="Arial" w:cs="Arial"/>
                <w:color w:val="000000" w:themeColor="text1"/>
                <w:kern w:val="24"/>
              </w:rPr>
              <w:t xml:space="preserve"> after the conditioning</w:t>
            </w:r>
            <w:r w:rsidR="003930C6" w:rsidRPr="00F329AA">
              <w:rPr>
                <w:rFonts w:ascii="Arial" w:eastAsiaTheme="minorEastAsia" w:hAnsi="Arial" w:cs="Arial"/>
                <w:color w:val="000000" w:themeColor="text1"/>
                <w:kern w:val="24"/>
              </w:rPr>
              <w:t xml:space="preserve">? </w:t>
            </w:r>
          </w:p>
          <w:p w14:paraId="6055866C" w14:textId="77777777" w:rsidR="003930C6" w:rsidRDefault="003930C6" w:rsidP="003930C6">
            <w:pPr>
              <w:pStyle w:val="NoSpacing"/>
              <w:rPr>
                <w:rFonts w:ascii="Arial" w:hAnsi="Arial" w:cs="Arial"/>
              </w:rPr>
            </w:pPr>
          </w:p>
          <w:p w14:paraId="2AD9F1EB" w14:textId="77777777" w:rsidR="003930C6" w:rsidRDefault="003930C6" w:rsidP="003930C6">
            <w:pPr>
              <w:pStyle w:val="NoSpacing"/>
              <w:rPr>
                <w:rFonts w:ascii="Arial" w:hAnsi="Arial" w:cs="Arial"/>
              </w:rPr>
            </w:pPr>
          </w:p>
          <w:p w14:paraId="2CDE5487" w14:textId="77777777" w:rsidR="003930C6" w:rsidRDefault="003930C6" w:rsidP="003930C6">
            <w:pPr>
              <w:pStyle w:val="NoSpacing"/>
              <w:rPr>
                <w:rFonts w:ascii="Arial" w:hAnsi="Arial" w:cs="Arial"/>
              </w:rPr>
            </w:pPr>
          </w:p>
          <w:p w14:paraId="2549F003" w14:textId="67F31774" w:rsidR="003930C6" w:rsidRDefault="003930C6" w:rsidP="0042531F">
            <w:pPr>
              <w:pStyle w:val="NoSpacing"/>
              <w:rPr>
                <w:rFonts w:ascii="Arial" w:hAnsi="Arial" w:cs="Arial"/>
              </w:rPr>
            </w:pPr>
          </w:p>
          <w:p w14:paraId="7FDD3C83" w14:textId="77777777" w:rsidR="0090584F" w:rsidRDefault="0090584F" w:rsidP="0042531F">
            <w:pPr>
              <w:pStyle w:val="NoSpacing"/>
              <w:rPr>
                <w:rFonts w:ascii="Arial" w:hAnsi="Arial" w:cs="Arial"/>
              </w:rPr>
            </w:pPr>
          </w:p>
          <w:p w14:paraId="7FD9D74A" w14:textId="77777777" w:rsidR="0090584F" w:rsidRPr="00F329AA" w:rsidRDefault="0090584F" w:rsidP="0042531F">
            <w:pPr>
              <w:pStyle w:val="NoSpacing"/>
              <w:rPr>
                <w:rFonts w:ascii="Arial" w:hAnsi="Arial" w:cs="Arial"/>
              </w:rPr>
            </w:pPr>
          </w:p>
          <w:p w14:paraId="54E98F60" w14:textId="670DC183" w:rsidR="003930C6" w:rsidRPr="00F329AA" w:rsidRDefault="003930C6" w:rsidP="0042531F">
            <w:pPr>
              <w:pStyle w:val="NoSpacing"/>
              <w:rPr>
                <w:rFonts w:ascii="Arial" w:hAnsi="Arial" w:cs="Arial"/>
              </w:rPr>
            </w:pPr>
          </w:p>
          <w:p w14:paraId="7C4369F0" w14:textId="77777777" w:rsidR="003930C6" w:rsidRPr="00F329AA" w:rsidRDefault="003930C6" w:rsidP="0042531F">
            <w:pPr>
              <w:pStyle w:val="NoSpacing"/>
              <w:rPr>
                <w:rFonts w:ascii="Arial" w:hAnsi="Arial" w:cs="Arial"/>
              </w:rPr>
            </w:pPr>
          </w:p>
        </w:tc>
        <w:tc>
          <w:tcPr>
            <w:tcW w:w="3940" w:type="dxa"/>
          </w:tcPr>
          <w:p w14:paraId="74303615" w14:textId="13E93F96" w:rsidR="003930C6" w:rsidRPr="00F329AA" w:rsidRDefault="003930C6" w:rsidP="0042531F">
            <w:pPr>
              <w:pStyle w:val="NoSpacing"/>
              <w:rPr>
                <w:rFonts w:ascii="Arial" w:hAnsi="Arial" w:cs="Arial"/>
              </w:rPr>
            </w:pPr>
            <w:r w:rsidRPr="00F329AA">
              <w:rPr>
                <w:rFonts w:ascii="Arial" w:hAnsi="Arial" w:cs="Arial"/>
                <w:noProof/>
              </w:rPr>
              <w:drawing>
                <wp:anchor distT="0" distB="0" distL="114300" distR="114300" simplePos="0" relativeHeight="251659264" behindDoc="0" locked="0" layoutInCell="1" allowOverlap="1" wp14:anchorId="7639074D" wp14:editId="152BC781">
                  <wp:simplePos x="0" y="0"/>
                  <wp:positionH relativeFrom="column">
                    <wp:posOffset>-41275</wp:posOffset>
                  </wp:positionH>
                  <wp:positionV relativeFrom="paragraph">
                    <wp:posOffset>29845</wp:posOffset>
                  </wp:positionV>
                  <wp:extent cx="2453640" cy="1568710"/>
                  <wp:effectExtent l="0" t="0" r="3810" b="0"/>
                  <wp:wrapNone/>
                  <wp:docPr id="2" name="Picture 1" descr="Baby used in notorious fear experiment is lost no more | New Scientis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Baby used in notorious fear experiment is lost no more | New Scientist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23427"/>
                          <a:stretch/>
                        </pic:blipFill>
                        <pic:spPr bwMode="auto">
                          <a:xfrm>
                            <a:off x="0" y="0"/>
                            <a:ext cx="2461966" cy="157403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7AE90E4D" w14:textId="77777777" w:rsidR="003930C6" w:rsidRPr="00F329AA" w:rsidRDefault="003930C6" w:rsidP="0042531F">
            <w:pPr>
              <w:pStyle w:val="NoSpacing"/>
              <w:rPr>
                <w:rFonts w:ascii="Arial" w:hAnsi="Arial" w:cs="Arial"/>
              </w:rPr>
            </w:pPr>
          </w:p>
          <w:p w14:paraId="5349FB00" w14:textId="77777777" w:rsidR="003930C6" w:rsidRPr="00F329AA" w:rsidRDefault="003930C6" w:rsidP="0042531F">
            <w:pPr>
              <w:pStyle w:val="NoSpacing"/>
              <w:rPr>
                <w:rFonts w:ascii="Arial" w:hAnsi="Arial" w:cs="Arial"/>
              </w:rPr>
            </w:pPr>
          </w:p>
          <w:p w14:paraId="6991BF34" w14:textId="77777777" w:rsidR="003930C6" w:rsidRPr="00F329AA" w:rsidRDefault="003930C6" w:rsidP="0042531F">
            <w:pPr>
              <w:pStyle w:val="NoSpacing"/>
              <w:rPr>
                <w:rFonts w:ascii="Arial" w:hAnsi="Arial" w:cs="Arial"/>
              </w:rPr>
            </w:pPr>
          </w:p>
          <w:p w14:paraId="7A147768" w14:textId="1974C21F" w:rsidR="003930C6" w:rsidRPr="00F329AA" w:rsidRDefault="003930C6" w:rsidP="0042531F">
            <w:pPr>
              <w:pStyle w:val="NoSpacing"/>
              <w:rPr>
                <w:rFonts w:ascii="Arial" w:hAnsi="Arial" w:cs="Arial"/>
              </w:rPr>
            </w:pPr>
          </w:p>
        </w:tc>
      </w:tr>
      <w:tr w:rsidR="0042531F" w:rsidRPr="00F329AA" w14:paraId="374EDA17" w14:textId="77777777" w:rsidTr="0042531F">
        <w:tc>
          <w:tcPr>
            <w:tcW w:w="10456" w:type="dxa"/>
            <w:gridSpan w:val="3"/>
          </w:tcPr>
          <w:p w14:paraId="12E84E5C" w14:textId="05323316" w:rsidR="0042531F" w:rsidRDefault="0042531F" w:rsidP="00663742">
            <w:pPr>
              <w:pStyle w:val="NoSpacing"/>
              <w:numPr>
                <w:ilvl w:val="0"/>
                <w:numId w:val="2"/>
              </w:numPr>
              <w:rPr>
                <w:rFonts w:ascii="Arial" w:hAnsi="Arial" w:cs="Arial"/>
              </w:rPr>
            </w:pPr>
            <w:r w:rsidRPr="00F329AA">
              <w:rPr>
                <w:rFonts w:ascii="Arial" w:hAnsi="Arial" w:cs="Arial"/>
              </w:rPr>
              <w:t xml:space="preserve">Can you identify the following </w:t>
            </w:r>
            <w:r w:rsidR="00FB1EFD">
              <w:rPr>
                <w:rFonts w:ascii="Arial" w:hAnsi="Arial" w:cs="Arial"/>
              </w:rPr>
              <w:t xml:space="preserve">terms </w:t>
            </w:r>
            <w:r w:rsidR="0090584F">
              <w:rPr>
                <w:rFonts w:ascii="Arial" w:hAnsi="Arial" w:cs="Arial"/>
              </w:rPr>
              <w:t>from Watson and Raynor’s</w:t>
            </w:r>
            <w:r w:rsidRPr="00F329AA">
              <w:rPr>
                <w:rFonts w:ascii="Arial" w:hAnsi="Arial" w:cs="Arial"/>
              </w:rPr>
              <w:t xml:space="preserve"> </w:t>
            </w:r>
            <w:r w:rsidR="00663742">
              <w:rPr>
                <w:rFonts w:ascii="Arial" w:hAnsi="Arial" w:cs="Arial"/>
              </w:rPr>
              <w:t>study</w:t>
            </w:r>
            <w:r w:rsidR="0090584F">
              <w:rPr>
                <w:rFonts w:ascii="Arial" w:hAnsi="Arial" w:cs="Arial"/>
              </w:rPr>
              <w:t xml:space="preserve"> of little Albert</w:t>
            </w:r>
            <w:r w:rsidRPr="00F329AA">
              <w:rPr>
                <w:rFonts w:ascii="Arial" w:hAnsi="Arial" w:cs="Arial"/>
              </w:rPr>
              <w:t xml:space="preserve">? </w:t>
            </w:r>
          </w:p>
          <w:p w14:paraId="3B2631EB" w14:textId="77777777" w:rsidR="00663742" w:rsidRDefault="00663742" w:rsidP="00663742">
            <w:pPr>
              <w:pStyle w:val="NoSpacing"/>
              <w:rPr>
                <w:rFonts w:ascii="Arial" w:hAnsi="Arial" w:cs="Arial"/>
              </w:rPr>
            </w:pPr>
          </w:p>
          <w:p w14:paraId="4355D538" w14:textId="1D8BB764" w:rsidR="00663742" w:rsidRPr="00FB1EFD" w:rsidRDefault="00663742" w:rsidP="00FB1EFD">
            <w:pPr>
              <w:rPr>
                <w:sz w:val="18"/>
                <w:szCs w:val="18"/>
              </w:rPr>
            </w:pPr>
            <w:r>
              <w:rPr>
                <w:rFonts w:ascii="Arial" w:hAnsi="Arial" w:cs="Arial"/>
              </w:rPr>
              <w:t>The following defi</w:t>
            </w:r>
            <w:r w:rsidR="00FB1EFD">
              <w:rPr>
                <w:rFonts w:ascii="Arial" w:hAnsi="Arial" w:cs="Arial"/>
              </w:rPr>
              <w:t>ni</w:t>
            </w:r>
            <w:r>
              <w:rPr>
                <w:rFonts w:ascii="Arial" w:hAnsi="Arial" w:cs="Arial"/>
              </w:rPr>
              <w:t>tions are from Martin and Carlson (</w:t>
            </w:r>
            <w:r w:rsidR="00857F55">
              <w:rPr>
                <w:rFonts w:ascii="Arial" w:hAnsi="Arial" w:cs="Arial"/>
              </w:rPr>
              <w:t>2023</w:t>
            </w:r>
            <w:r>
              <w:rPr>
                <w:rFonts w:ascii="Arial" w:hAnsi="Arial" w:cs="Arial"/>
              </w:rPr>
              <w:t xml:space="preserve">) </w:t>
            </w:r>
          </w:p>
          <w:p w14:paraId="4EE19ECF" w14:textId="143651A9" w:rsidR="005D6D93" w:rsidRPr="005D6D93" w:rsidRDefault="008321B6" w:rsidP="00663742">
            <w:pPr>
              <w:pStyle w:val="NoSpacing"/>
              <w:ind w:left="360"/>
              <w:rPr>
                <w:rFonts w:ascii="Arial" w:hAnsi="Arial" w:cs="Arial"/>
              </w:rPr>
            </w:pPr>
            <w:r>
              <w:rPr>
                <w:noProof/>
              </w:rPr>
              <w:drawing>
                <wp:anchor distT="0" distB="0" distL="114300" distR="114300" simplePos="0" relativeHeight="251661312" behindDoc="0" locked="0" layoutInCell="1" allowOverlap="1" wp14:anchorId="68DD3E2B" wp14:editId="4934ACCF">
                  <wp:simplePos x="0" y="0"/>
                  <wp:positionH relativeFrom="column">
                    <wp:posOffset>147955</wp:posOffset>
                  </wp:positionH>
                  <wp:positionV relativeFrom="paragraph">
                    <wp:posOffset>25400</wp:posOffset>
                  </wp:positionV>
                  <wp:extent cx="2212975" cy="1596390"/>
                  <wp:effectExtent l="0" t="0" r="0" b="3810"/>
                  <wp:wrapThrough wrapText="bothSides">
                    <wp:wrapPolygon edited="0">
                      <wp:start x="0" y="0"/>
                      <wp:lineTo x="0" y="21394"/>
                      <wp:lineTo x="21383" y="21394"/>
                      <wp:lineTo x="21383" y="0"/>
                      <wp:lineTo x="0" y="0"/>
                    </wp:wrapPolygon>
                  </wp:wrapThrough>
                  <wp:docPr id="96991857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67767699" name="Picture 1"/>
                          <pic:cNvPicPr>
                            <a:picLocks noChangeAspect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1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12975" cy="15963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5D6D93" w:rsidRPr="005D6D93">
              <w:rPr>
                <w:rFonts w:ascii="Arial" w:hAnsi="Arial" w:cs="Arial"/>
                <w:b/>
                <w:bCs/>
              </w:rPr>
              <w:t xml:space="preserve">Unconditional stimulus (UCS): </w:t>
            </w:r>
            <w:r w:rsidR="005D6D93" w:rsidRPr="005D6D93">
              <w:rPr>
                <w:rFonts w:ascii="Arial" w:hAnsi="Arial" w:cs="Arial"/>
              </w:rPr>
              <w:t>A stimulus, such as food, that naturally elicits reflexive behaviour, such as salivation.</w:t>
            </w:r>
          </w:p>
          <w:p w14:paraId="40964065" w14:textId="028A71A4" w:rsidR="00663742" w:rsidRDefault="005D6D93" w:rsidP="00663742">
            <w:pPr>
              <w:pStyle w:val="NoSpacing"/>
              <w:ind w:left="360"/>
              <w:rPr>
                <w:rFonts w:ascii="Arial" w:hAnsi="Arial" w:cs="Arial"/>
              </w:rPr>
            </w:pPr>
            <w:r w:rsidRPr="005D6D93">
              <w:rPr>
                <w:rFonts w:ascii="Arial" w:hAnsi="Arial" w:cs="Arial"/>
                <w:b/>
                <w:bCs/>
              </w:rPr>
              <w:t xml:space="preserve">Unconditional response (UCR): </w:t>
            </w:r>
            <w:r w:rsidRPr="005D6D93">
              <w:rPr>
                <w:rFonts w:ascii="Arial" w:hAnsi="Arial" w:cs="Arial"/>
              </w:rPr>
              <w:t>A reflexive behaviour elicited by an unconditional stimulus.</w:t>
            </w:r>
          </w:p>
          <w:p w14:paraId="5F312A52" w14:textId="5183A62E" w:rsidR="009F0564" w:rsidRPr="009F0564" w:rsidRDefault="009F0564" w:rsidP="00663742">
            <w:pPr>
              <w:pStyle w:val="NoSpacing"/>
              <w:ind w:left="360"/>
              <w:rPr>
                <w:rFonts w:ascii="Arial" w:hAnsi="Arial" w:cs="Arial"/>
              </w:rPr>
            </w:pPr>
            <w:r w:rsidRPr="009F0564">
              <w:rPr>
                <w:rFonts w:ascii="Arial" w:hAnsi="Arial" w:cs="Arial"/>
                <w:b/>
                <w:bCs/>
              </w:rPr>
              <w:t>Conditional stimulus (CS)</w:t>
            </w:r>
            <w:r w:rsidRPr="009F0564">
              <w:rPr>
                <w:rFonts w:ascii="Arial" w:hAnsi="Arial" w:cs="Arial"/>
              </w:rPr>
              <w:t xml:space="preserve"> – the neutral stimulus paired with the unconditional stimulus that eventually elicits a response.</w:t>
            </w:r>
          </w:p>
          <w:p w14:paraId="4E70C9BD" w14:textId="2C6A26FF" w:rsidR="008321B6" w:rsidRDefault="00D776FF" w:rsidP="00663742">
            <w:pPr>
              <w:pStyle w:val="NoSpacing"/>
              <w:ind w:left="360"/>
              <w:rPr>
                <w:rFonts w:ascii="Arial" w:hAnsi="Arial" w:cs="Arial"/>
              </w:rPr>
            </w:pPr>
            <w:r w:rsidRPr="00D776FF">
              <w:rPr>
                <w:rFonts w:ascii="Arial" w:hAnsi="Arial" w:cs="Arial"/>
                <w:b/>
                <w:bCs/>
              </w:rPr>
              <w:t xml:space="preserve">Conditional response (CR): </w:t>
            </w:r>
            <w:r w:rsidRPr="00D776FF">
              <w:rPr>
                <w:rFonts w:ascii="Arial" w:hAnsi="Arial" w:cs="Arial"/>
              </w:rPr>
              <w:t xml:space="preserve"> The behaviour elicited by a conditional stimulus is called a conditional </w:t>
            </w:r>
          </w:p>
          <w:p w14:paraId="7C317E80" w14:textId="06FF01B8" w:rsidR="00D776FF" w:rsidRDefault="00D776FF" w:rsidP="00663742">
            <w:pPr>
              <w:pStyle w:val="NoSpacing"/>
              <w:ind w:left="360"/>
              <w:rPr>
                <w:rFonts w:ascii="Arial" w:hAnsi="Arial" w:cs="Arial"/>
              </w:rPr>
            </w:pPr>
            <w:r w:rsidRPr="00D776FF">
              <w:rPr>
                <w:rFonts w:ascii="Arial" w:hAnsi="Arial" w:cs="Arial"/>
              </w:rPr>
              <w:t>response.</w:t>
            </w:r>
          </w:p>
          <w:p w14:paraId="11D14F5F" w14:textId="77777777" w:rsidR="008321B6" w:rsidRDefault="008321B6" w:rsidP="00663742">
            <w:pPr>
              <w:pStyle w:val="NoSpacing"/>
              <w:ind w:left="360"/>
              <w:rPr>
                <w:rFonts w:ascii="Arial" w:hAnsi="Arial" w:cs="Arial"/>
              </w:rPr>
            </w:pPr>
          </w:p>
          <w:p w14:paraId="52351EC9" w14:textId="77777777" w:rsidR="008321B6" w:rsidRPr="000F0C5A" w:rsidRDefault="008321B6" w:rsidP="008321B6">
            <w:pPr>
              <w:rPr>
                <w:sz w:val="18"/>
                <w:szCs w:val="18"/>
              </w:rPr>
            </w:pPr>
            <w:hyperlink r:id="rId11" w:history="1">
              <w:r w:rsidRPr="000F0C5A">
                <w:rPr>
                  <w:rStyle w:val="Hyperlink"/>
                  <w:sz w:val="18"/>
                  <w:szCs w:val="18"/>
                </w:rPr>
                <w:t>This Photo</w:t>
              </w:r>
            </w:hyperlink>
            <w:r w:rsidRPr="000F0C5A">
              <w:rPr>
                <w:sz w:val="18"/>
                <w:szCs w:val="18"/>
              </w:rPr>
              <w:t xml:space="preserve"> by Unknown Author is licensed under </w:t>
            </w:r>
            <w:hyperlink r:id="rId12" w:history="1">
              <w:r w:rsidRPr="000F0C5A">
                <w:rPr>
                  <w:rStyle w:val="Hyperlink"/>
                  <w:sz w:val="18"/>
                  <w:szCs w:val="18"/>
                </w:rPr>
                <w:t>CC BY-SA-NC</w:t>
              </w:r>
            </w:hyperlink>
          </w:p>
          <w:p w14:paraId="564F3270" w14:textId="0600A0E1" w:rsidR="00366C07" w:rsidRPr="00F329AA" w:rsidRDefault="00366C07" w:rsidP="0042531F">
            <w:pPr>
              <w:pStyle w:val="NoSpacing"/>
              <w:rPr>
                <w:rFonts w:ascii="Arial" w:hAnsi="Arial" w:cs="Arial"/>
              </w:rPr>
            </w:pPr>
          </w:p>
        </w:tc>
      </w:tr>
      <w:tr w:rsidR="0042531F" w:rsidRPr="00F329AA" w14:paraId="7277186E" w14:textId="77777777" w:rsidTr="005E1FF9">
        <w:tc>
          <w:tcPr>
            <w:tcW w:w="2547" w:type="dxa"/>
          </w:tcPr>
          <w:p w14:paraId="0DE2AC40" w14:textId="6865A094" w:rsidR="0042531F" w:rsidRPr="00F329AA" w:rsidRDefault="0042531F" w:rsidP="005E1FF9">
            <w:pPr>
              <w:pStyle w:val="NoSpacing"/>
              <w:jc w:val="center"/>
              <w:rPr>
                <w:rFonts w:ascii="Arial" w:hAnsi="Arial" w:cs="Arial"/>
                <w:b/>
                <w:bCs/>
              </w:rPr>
            </w:pPr>
            <w:r w:rsidRPr="00F329AA">
              <w:rPr>
                <w:rFonts w:ascii="Arial" w:eastAsiaTheme="minorEastAsia" w:hAnsi="Arial" w:cs="Arial"/>
                <w:b/>
                <w:bCs/>
                <w:color w:val="000000" w:themeColor="text1"/>
                <w:kern w:val="24"/>
              </w:rPr>
              <w:t>Unconditioned stimulus</w:t>
            </w:r>
          </w:p>
        </w:tc>
        <w:tc>
          <w:tcPr>
            <w:tcW w:w="7909" w:type="dxa"/>
            <w:gridSpan w:val="2"/>
          </w:tcPr>
          <w:p w14:paraId="0593ED3D" w14:textId="7B4EE12F" w:rsidR="0042531F" w:rsidRPr="00F329AA" w:rsidRDefault="0042531F" w:rsidP="0042531F">
            <w:pPr>
              <w:pStyle w:val="NoSpacing"/>
              <w:rPr>
                <w:rFonts w:ascii="Arial" w:hAnsi="Arial" w:cs="Arial"/>
              </w:rPr>
            </w:pPr>
          </w:p>
          <w:p w14:paraId="70326048" w14:textId="77777777" w:rsidR="0022404D" w:rsidRPr="00F329AA" w:rsidRDefault="0022404D" w:rsidP="0042531F">
            <w:pPr>
              <w:pStyle w:val="NoSpacing"/>
              <w:rPr>
                <w:rFonts w:ascii="Arial" w:hAnsi="Arial" w:cs="Arial"/>
              </w:rPr>
            </w:pPr>
          </w:p>
          <w:p w14:paraId="199554F8" w14:textId="77777777" w:rsidR="0042531F" w:rsidRPr="00F329AA" w:rsidRDefault="0042531F" w:rsidP="0042531F">
            <w:pPr>
              <w:pStyle w:val="NoSpacing"/>
              <w:rPr>
                <w:rFonts w:ascii="Arial" w:hAnsi="Arial" w:cs="Arial"/>
              </w:rPr>
            </w:pPr>
          </w:p>
          <w:p w14:paraId="2B22D5F6" w14:textId="77777777" w:rsidR="0022404D" w:rsidRPr="00F329AA" w:rsidRDefault="0022404D" w:rsidP="0042531F">
            <w:pPr>
              <w:pStyle w:val="NoSpacing"/>
              <w:rPr>
                <w:rFonts w:ascii="Arial" w:hAnsi="Arial" w:cs="Arial"/>
              </w:rPr>
            </w:pPr>
          </w:p>
        </w:tc>
      </w:tr>
      <w:tr w:rsidR="0042531F" w:rsidRPr="00F329AA" w14:paraId="13948925" w14:textId="77777777" w:rsidTr="005E1FF9">
        <w:tc>
          <w:tcPr>
            <w:tcW w:w="2547" w:type="dxa"/>
          </w:tcPr>
          <w:p w14:paraId="2EED33D3" w14:textId="2CAB6A8F" w:rsidR="0042531F" w:rsidRPr="00F329AA" w:rsidRDefault="0042531F" w:rsidP="005E1FF9">
            <w:pPr>
              <w:pStyle w:val="NoSpacing"/>
              <w:jc w:val="center"/>
              <w:rPr>
                <w:rFonts w:ascii="Arial" w:eastAsiaTheme="minorEastAsia" w:hAnsi="Arial" w:cs="Arial"/>
                <w:b/>
                <w:bCs/>
                <w:color w:val="000000" w:themeColor="text1"/>
                <w:kern w:val="24"/>
              </w:rPr>
            </w:pPr>
            <w:r w:rsidRPr="00F329AA">
              <w:rPr>
                <w:rFonts w:ascii="Arial" w:eastAsiaTheme="minorEastAsia" w:hAnsi="Arial" w:cs="Arial"/>
                <w:b/>
                <w:bCs/>
                <w:color w:val="000000" w:themeColor="text1"/>
                <w:kern w:val="24"/>
              </w:rPr>
              <w:t>Unconditioned response</w:t>
            </w:r>
          </w:p>
        </w:tc>
        <w:tc>
          <w:tcPr>
            <w:tcW w:w="7909" w:type="dxa"/>
            <w:gridSpan w:val="2"/>
          </w:tcPr>
          <w:p w14:paraId="10E1AB37" w14:textId="0C387EF4" w:rsidR="0042531F" w:rsidRPr="00F329AA" w:rsidRDefault="0042531F" w:rsidP="0042531F">
            <w:pPr>
              <w:pStyle w:val="NoSpacing"/>
              <w:rPr>
                <w:rFonts w:ascii="Arial" w:eastAsiaTheme="minorEastAsia" w:hAnsi="Arial" w:cs="Arial"/>
                <w:color w:val="000000" w:themeColor="text1"/>
                <w:kern w:val="24"/>
              </w:rPr>
            </w:pPr>
          </w:p>
          <w:p w14:paraId="7FD9DF91" w14:textId="77777777" w:rsidR="0042531F" w:rsidRPr="00F329AA" w:rsidRDefault="0042531F" w:rsidP="0042531F">
            <w:pPr>
              <w:pStyle w:val="NoSpacing"/>
              <w:rPr>
                <w:rFonts w:ascii="Arial" w:eastAsiaTheme="minorEastAsia" w:hAnsi="Arial" w:cs="Arial"/>
                <w:color w:val="000000" w:themeColor="text1"/>
                <w:kern w:val="24"/>
              </w:rPr>
            </w:pPr>
          </w:p>
          <w:p w14:paraId="5EF54D89" w14:textId="77777777" w:rsidR="0042531F" w:rsidRPr="00F329AA" w:rsidRDefault="0042531F" w:rsidP="0042531F">
            <w:pPr>
              <w:pStyle w:val="NoSpacing"/>
              <w:rPr>
                <w:rFonts w:ascii="Arial" w:eastAsiaTheme="minorEastAsia" w:hAnsi="Arial" w:cs="Arial"/>
                <w:color w:val="000000" w:themeColor="text1"/>
                <w:kern w:val="24"/>
              </w:rPr>
            </w:pPr>
          </w:p>
          <w:p w14:paraId="5CE9E21E" w14:textId="77777777" w:rsidR="0022404D" w:rsidRPr="00F329AA" w:rsidRDefault="0022404D" w:rsidP="0042531F">
            <w:pPr>
              <w:pStyle w:val="NoSpacing"/>
              <w:rPr>
                <w:rFonts w:ascii="Arial" w:eastAsiaTheme="minorEastAsia" w:hAnsi="Arial" w:cs="Arial"/>
                <w:color w:val="000000" w:themeColor="text1"/>
                <w:kern w:val="24"/>
              </w:rPr>
            </w:pPr>
          </w:p>
        </w:tc>
      </w:tr>
      <w:tr w:rsidR="0042531F" w:rsidRPr="00F329AA" w14:paraId="0AF31F28" w14:textId="77777777" w:rsidTr="005E1FF9">
        <w:tc>
          <w:tcPr>
            <w:tcW w:w="2547" w:type="dxa"/>
          </w:tcPr>
          <w:p w14:paraId="799FCDEA" w14:textId="373E221A" w:rsidR="0042531F" w:rsidRPr="00F329AA" w:rsidRDefault="0042531F" w:rsidP="005E1FF9">
            <w:pPr>
              <w:pStyle w:val="NoSpacing"/>
              <w:jc w:val="center"/>
              <w:rPr>
                <w:rFonts w:ascii="Arial" w:eastAsiaTheme="minorEastAsia" w:hAnsi="Arial" w:cs="Arial"/>
                <w:b/>
                <w:bCs/>
                <w:color w:val="000000" w:themeColor="text1"/>
                <w:kern w:val="24"/>
              </w:rPr>
            </w:pPr>
            <w:r w:rsidRPr="00F329AA">
              <w:rPr>
                <w:rFonts w:ascii="Arial" w:eastAsiaTheme="minorEastAsia" w:hAnsi="Arial" w:cs="Arial"/>
                <w:b/>
                <w:bCs/>
                <w:color w:val="000000" w:themeColor="text1"/>
                <w:kern w:val="24"/>
              </w:rPr>
              <w:t>Conditioned stimulus</w:t>
            </w:r>
          </w:p>
        </w:tc>
        <w:tc>
          <w:tcPr>
            <w:tcW w:w="7909" w:type="dxa"/>
            <w:gridSpan w:val="2"/>
          </w:tcPr>
          <w:p w14:paraId="3C23A696" w14:textId="77777777" w:rsidR="0042531F" w:rsidRPr="00F329AA" w:rsidRDefault="0042531F" w:rsidP="0042531F">
            <w:pPr>
              <w:pStyle w:val="NoSpacing"/>
              <w:rPr>
                <w:rFonts w:ascii="Arial" w:eastAsiaTheme="minorEastAsia" w:hAnsi="Arial" w:cs="Arial"/>
                <w:color w:val="000000" w:themeColor="text1"/>
                <w:kern w:val="24"/>
              </w:rPr>
            </w:pPr>
          </w:p>
          <w:p w14:paraId="1A98F58B" w14:textId="77777777" w:rsidR="0042531F" w:rsidRPr="00F329AA" w:rsidRDefault="0042531F" w:rsidP="0042531F">
            <w:pPr>
              <w:pStyle w:val="NoSpacing"/>
              <w:rPr>
                <w:rFonts w:ascii="Arial" w:eastAsiaTheme="minorEastAsia" w:hAnsi="Arial" w:cs="Arial"/>
                <w:color w:val="000000" w:themeColor="text1"/>
                <w:kern w:val="24"/>
              </w:rPr>
            </w:pPr>
          </w:p>
          <w:p w14:paraId="0819AD75" w14:textId="77777777" w:rsidR="0042531F" w:rsidRPr="00F329AA" w:rsidRDefault="0042531F" w:rsidP="0042531F">
            <w:pPr>
              <w:pStyle w:val="NoSpacing"/>
              <w:rPr>
                <w:rFonts w:ascii="Arial" w:eastAsiaTheme="minorEastAsia" w:hAnsi="Arial" w:cs="Arial"/>
                <w:color w:val="000000" w:themeColor="text1"/>
                <w:kern w:val="24"/>
              </w:rPr>
            </w:pPr>
          </w:p>
          <w:p w14:paraId="02AB9155" w14:textId="77777777" w:rsidR="0022404D" w:rsidRPr="00F329AA" w:rsidRDefault="0022404D" w:rsidP="0042531F">
            <w:pPr>
              <w:pStyle w:val="NoSpacing"/>
              <w:rPr>
                <w:rFonts w:ascii="Arial" w:eastAsiaTheme="minorEastAsia" w:hAnsi="Arial" w:cs="Arial"/>
                <w:color w:val="000000" w:themeColor="text1"/>
                <w:kern w:val="24"/>
              </w:rPr>
            </w:pPr>
          </w:p>
        </w:tc>
      </w:tr>
      <w:tr w:rsidR="0042531F" w:rsidRPr="00F329AA" w14:paraId="14521D67" w14:textId="77777777" w:rsidTr="005E1FF9">
        <w:tc>
          <w:tcPr>
            <w:tcW w:w="2547" w:type="dxa"/>
          </w:tcPr>
          <w:p w14:paraId="44768791" w14:textId="6D369CBC" w:rsidR="0042531F" w:rsidRPr="00F329AA" w:rsidRDefault="0042531F" w:rsidP="005E1FF9">
            <w:pPr>
              <w:pStyle w:val="NoSpacing"/>
              <w:jc w:val="center"/>
              <w:rPr>
                <w:rFonts w:ascii="Arial" w:eastAsiaTheme="minorEastAsia" w:hAnsi="Arial" w:cs="Arial"/>
                <w:b/>
                <w:bCs/>
                <w:color w:val="000000" w:themeColor="text1"/>
                <w:kern w:val="24"/>
              </w:rPr>
            </w:pPr>
            <w:r w:rsidRPr="00F329AA">
              <w:rPr>
                <w:rFonts w:ascii="Arial" w:eastAsiaTheme="minorEastAsia" w:hAnsi="Arial" w:cs="Arial"/>
                <w:b/>
                <w:bCs/>
                <w:color w:val="000000" w:themeColor="text1"/>
                <w:kern w:val="24"/>
              </w:rPr>
              <w:t>Conditioned response</w:t>
            </w:r>
          </w:p>
        </w:tc>
        <w:tc>
          <w:tcPr>
            <w:tcW w:w="7909" w:type="dxa"/>
            <w:gridSpan w:val="2"/>
          </w:tcPr>
          <w:p w14:paraId="0B85DD12" w14:textId="77777777" w:rsidR="0042531F" w:rsidRPr="00F329AA" w:rsidRDefault="0042531F" w:rsidP="0042531F">
            <w:pPr>
              <w:pStyle w:val="NoSpacing"/>
              <w:rPr>
                <w:rFonts w:ascii="Arial" w:eastAsiaTheme="minorEastAsia" w:hAnsi="Arial" w:cs="Arial"/>
                <w:color w:val="000000" w:themeColor="text1"/>
                <w:kern w:val="24"/>
              </w:rPr>
            </w:pPr>
          </w:p>
          <w:p w14:paraId="7CDBF4CF" w14:textId="77777777" w:rsidR="0042531F" w:rsidRPr="00F329AA" w:rsidRDefault="0042531F" w:rsidP="0042531F">
            <w:pPr>
              <w:pStyle w:val="NoSpacing"/>
              <w:rPr>
                <w:rFonts w:ascii="Arial" w:eastAsiaTheme="minorEastAsia" w:hAnsi="Arial" w:cs="Arial"/>
                <w:color w:val="000000" w:themeColor="text1"/>
                <w:kern w:val="24"/>
              </w:rPr>
            </w:pPr>
          </w:p>
          <w:p w14:paraId="55AC5489" w14:textId="77777777" w:rsidR="0042531F" w:rsidRPr="00F329AA" w:rsidRDefault="0042531F" w:rsidP="0042531F">
            <w:pPr>
              <w:pStyle w:val="NoSpacing"/>
              <w:rPr>
                <w:rFonts w:ascii="Arial" w:eastAsiaTheme="minorEastAsia" w:hAnsi="Arial" w:cs="Arial"/>
                <w:color w:val="000000" w:themeColor="text1"/>
                <w:kern w:val="24"/>
              </w:rPr>
            </w:pPr>
          </w:p>
          <w:p w14:paraId="123B9F11" w14:textId="77777777" w:rsidR="0022404D" w:rsidRPr="00F329AA" w:rsidRDefault="0022404D" w:rsidP="0042531F">
            <w:pPr>
              <w:pStyle w:val="NoSpacing"/>
              <w:rPr>
                <w:rFonts w:ascii="Arial" w:eastAsiaTheme="minorEastAsia" w:hAnsi="Arial" w:cs="Arial"/>
                <w:color w:val="000000" w:themeColor="text1"/>
                <w:kern w:val="24"/>
              </w:rPr>
            </w:pPr>
          </w:p>
        </w:tc>
      </w:tr>
      <w:tr w:rsidR="0042531F" w:rsidRPr="00F329AA" w14:paraId="6ED5AB35" w14:textId="77777777" w:rsidTr="00574156">
        <w:tc>
          <w:tcPr>
            <w:tcW w:w="10456" w:type="dxa"/>
            <w:gridSpan w:val="3"/>
          </w:tcPr>
          <w:p w14:paraId="5F919274" w14:textId="77777777" w:rsidR="0042531F" w:rsidRPr="00F329AA" w:rsidRDefault="0042531F" w:rsidP="0042531F">
            <w:pPr>
              <w:pStyle w:val="NoSpacing"/>
              <w:rPr>
                <w:rFonts w:ascii="Arial" w:eastAsiaTheme="minorEastAsia" w:hAnsi="Arial" w:cs="Arial"/>
                <w:color w:val="000000" w:themeColor="text1"/>
                <w:kern w:val="24"/>
              </w:rPr>
            </w:pPr>
            <w:r w:rsidRPr="00F329AA">
              <w:rPr>
                <w:rFonts w:ascii="Arial" w:eastAsiaTheme="minorEastAsia" w:hAnsi="Arial" w:cs="Arial"/>
                <w:color w:val="000000" w:themeColor="text1"/>
                <w:kern w:val="24"/>
              </w:rPr>
              <w:t xml:space="preserve">3. What are the ethical issues with a study like this? </w:t>
            </w:r>
          </w:p>
          <w:p w14:paraId="7C245559" w14:textId="77777777" w:rsidR="0042531F" w:rsidRPr="00F329AA" w:rsidRDefault="0042531F" w:rsidP="0042531F">
            <w:pPr>
              <w:pStyle w:val="NoSpacing"/>
              <w:rPr>
                <w:rFonts w:ascii="Arial" w:hAnsi="Arial" w:cs="Arial"/>
              </w:rPr>
            </w:pPr>
          </w:p>
          <w:p w14:paraId="13EC26DD" w14:textId="77777777" w:rsidR="0042531F" w:rsidRPr="00F329AA" w:rsidRDefault="0042531F" w:rsidP="0042531F">
            <w:pPr>
              <w:pStyle w:val="NoSpacing"/>
              <w:rPr>
                <w:rFonts w:ascii="Arial" w:hAnsi="Arial" w:cs="Arial"/>
              </w:rPr>
            </w:pPr>
          </w:p>
          <w:p w14:paraId="22603E92" w14:textId="77777777" w:rsidR="0042531F" w:rsidRPr="00F329AA" w:rsidRDefault="0042531F" w:rsidP="0042531F">
            <w:pPr>
              <w:pStyle w:val="NoSpacing"/>
              <w:rPr>
                <w:rFonts w:ascii="Arial" w:hAnsi="Arial" w:cs="Arial"/>
              </w:rPr>
            </w:pPr>
          </w:p>
          <w:p w14:paraId="52A78A45" w14:textId="77777777" w:rsidR="0022404D" w:rsidRPr="00F329AA" w:rsidRDefault="0022404D" w:rsidP="0042531F">
            <w:pPr>
              <w:pStyle w:val="NoSpacing"/>
              <w:rPr>
                <w:rFonts w:ascii="Arial" w:hAnsi="Arial" w:cs="Arial"/>
              </w:rPr>
            </w:pPr>
          </w:p>
          <w:p w14:paraId="65F66C03" w14:textId="77777777" w:rsidR="0042531F" w:rsidRPr="00F329AA" w:rsidRDefault="0042531F" w:rsidP="0042531F">
            <w:pPr>
              <w:pStyle w:val="NoSpacing"/>
              <w:rPr>
                <w:rFonts w:ascii="Arial" w:hAnsi="Arial" w:cs="Arial"/>
              </w:rPr>
            </w:pPr>
          </w:p>
          <w:p w14:paraId="1F4D9376" w14:textId="77777777" w:rsidR="0042531F" w:rsidRPr="00F329AA" w:rsidRDefault="0042531F" w:rsidP="0042531F">
            <w:pPr>
              <w:pStyle w:val="NoSpacing"/>
              <w:rPr>
                <w:rFonts w:ascii="Arial" w:eastAsiaTheme="minorEastAsia" w:hAnsi="Arial" w:cs="Arial"/>
                <w:color w:val="000000" w:themeColor="text1"/>
                <w:kern w:val="24"/>
              </w:rPr>
            </w:pPr>
          </w:p>
          <w:p w14:paraId="00554D2B" w14:textId="77777777" w:rsidR="0022404D" w:rsidRPr="00F329AA" w:rsidRDefault="0022404D" w:rsidP="0042531F">
            <w:pPr>
              <w:pStyle w:val="NoSpacing"/>
              <w:rPr>
                <w:rFonts w:ascii="Arial" w:eastAsiaTheme="minorEastAsia" w:hAnsi="Arial" w:cs="Arial"/>
                <w:color w:val="000000" w:themeColor="text1"/>
                <w:kern w:val="24"/>
              </w:rPr>
            </w:pPr>
          </w:p>
          <w:p w14:paraId="44596558" w14:textId="77777777" w:rsidR="0022404D" w:rsidRPr="00F329AA" w:rsidRDefault="0022404D" w:rsidP="0042531F">
            <w:pPr>
              <w:pStyle w:val="NoSpacing"/>
              <w:rPr>
                <w:rFonts w:ascii="Arial" w:eastAsiaTheme="minorEastAsia" w:hAnsi="Arial" w:cs="Arial"/>
                <w:color w:val="000000" w:themeColor="text1"/>
                <w:kern w:val="24"/>
              </w:rPr>
            </w:pPr>
          </w:p>
          <w:p w14:paraId="55B87FDF" w14:textId="77777777" w:rsidR="0022404D" w:rsidRPr="00F329AA" w:rsidRDefault="0022404D" w:rsidP="0042531F">
            <w:pPr>
              <w:pStyle w:val="NoSpacing"/>
              <w:rPr>
                <w:rFonts w:ascii="Arial" w:eastAsiaTheme="minorEastAsia" w:hAnsi="Arial" w:cs="Arial"/>
                <w:color w:val="000000" w:themeColor="text1"/>
                <w:kern w:val="24"/>
              </w:rPr>
            </w:pPr>
          </w:p>
          <w:p w14:paraId="117FCC84" w14:textId="77777777" w:rsidR="0022404D" w:rsidRPr="00F329AA" w:rsidRDefault="0022404D" w:rsidP="0042531F">
            <w:pPr>
              <w:pStyle w:val="NoSpacing"/>
              <w:rPr>
                <w:rFonts w:ascii="Arial" w:eastAsiaTheme="minorEastAsia" w:hAnsi="Arial" w:cs="Arial"/>
                <w:color w:val="000000" w:themeColor="text1"/>
                <w:kern w:val="24"/>
              </w:rPr>
            </w:pPr>
          </w:p>
        </w:tc>
      </w:tr>
      <w:tr w:rsidR="0042531F" w:rsidRPr="00F329AA" w14:paraId="5F1F8D8B" w14:textId="77777777" w:rsidTr="0080143B">
        <w:tc>
          <w:tcPr>
            <w:tcW w:w="10456" w:type="dxa"/>
            <w:gridSpan w:val="3"/>
          </w:tcPr>
          <w:p w14:paraId="1D30D4DE" w14:textId="55061DD4" w:rsidR="0042531F" w:rsidRPr="00F329AA" w:rsidRDefault="0042531F" w:rsidP="0042531F">
            <w:pPr>
              <w:pStyle w:val="NoSpacing"/>
              <w:rPr>
                <w:rFonts w:ascii="Arial" w:hAnsi="Arial" w:cs="Arial"/>
              </w:rPr>
            </w:pPr>
            <w:r w:rsidRPr="00F329AA">
              <w:rPr>
                <w:rFonts w:ascii="Arial" w:eastAsiaTheme="minorEastAsia" w:hAnsi="Arial" w:cs="Arial"/>
                <w:color w:val="000000" w:themeColor="text1"/>
                <w:kern w:val="24"/>
              </w:rPr>
              <w:lastRenderedPageBreak/>
              <w:t xml:space="preserve">4. What might </w:t>
            </w:r>
            <w:r w:rsidR="005E1FF9" w:rsidRPr="00F329AA">
              <w:rPr>
                <w:rFonts w:ascii="Arial" w:eastAsiaTheme="minorEastAsia" w:hAnsi="Arial" w:cs="Arial"/>
                <w:color w:val="000000" w:themeColor="text1"/>
                <w:kern w:val="24"/>
              </w:rPr>
              <w:t xml:space="preserve">have been </w:t>
            </w:r>
            <w:r w:rsidRPr="00F329AA">
              <w:rPr>
                <w:rFonts w:ascii="Arial" w:eastAsiaTheme="minorEastAsia" w:hAnsi="Arial" w:cs="Arial"/>
                <w:color w:val="000000" w:themeColor="text1"/>
                <w:kern w:val="24"/>
              </w:rPr>
              <w:t xml:space="preserve">the long-term implications for Little Albert? </w:t>
            </w:r>
          </w:p>
          <w:p w14:paraId="7563076F" w14:textId="77777777" w:rsidR="0042531F" w:rsidRPr="00F329AA" w:rsidRDefault="0042531F" w:rsidP="0042531F">
            <w:pPr>
              <w:pStyle w:val="NoSpacing"/>
              <w:rPr>
                <w:rFonts w:ascii="Arial" w:hAnsi="Arial" w:cs="Arial"/>
              </w:rPr>
            </w:pPr>
          </w:p>
          <w:p w14:paraId="70FE1661" w14:textId="77777777" w:rsidR="0042531F" w:rsidRPr="00F329AA" w:rsidRDefault="0042531F" w:rsidP="0042531F">
            <w:pPr>
              <w:pStyle w:val="NoSpacing"/>
              <w:rPr>
                <w:rFonts w:ascii="Arial" w:eastAsiaTheme="minorEastAsia" w:hAnsi="Arial" w:cs="Arial"/>
                <w:color w:val="000000" w:themeColor="text1"/>
                <w:kern w:val="24"/>
              </w:rPr>
            </w:pPr>
          </w:p>
          <w:p w14:paraId="426B54C0" w14:textId="77777777" w:rsidR="0022404D" w:rsidRPr="00F329AA" w:rsidRDefault="0022404D" w:rsidP="0042531F">
            <w:pPr>
              <w:pStyle w:val="NoSpacing"/>
              <w:rPr>
                <w:rFonts w:ascii="Arial" w:eastAsiaTheme="minorEastAsia" w:hAnsi="Arial" w:cs="Arial"/>
                <w:color w:val="000000" w:themeColor="text1"/>
                <w:kern w:val="24"/>
              </w:rPr>
            </w:pPr>
          </w:p>
          <w:p w14:paraId="361C89EB" w14:textId="77777777" w:rsidR="0022404D" w:rsidRPr="00F329AA" w:rsidRDefault="0022404D" w:rsidP="0042531F">
            <w:pPr>
              <w:pStyle w:val="NoSpacing"/>
              <w:rPr>
                <w:rFonts w:ascii="Arial" w:eastAsiaTheme="minorEastAsia" w:hAnsi="Arial" w:cs="Arial"/>
                <w:color w:val="000000" w:themeColor="text1"/>
                <w:kern w:val="24"/>
              </w:rPr>
            </w:pPr>
          </w:p>
          <w:p w14:paraId="5EA6F4F1" w14:textId="77777777" w:rsidR="0022404D" w:rsidRPr="00F329AA" w:rsidRDefault="0022404D" w:rsidP="0042531F">
            <w:pPr>
              <w:pStyle w:val="NoSpacing"/>
              <w:rPr>
                <w:rFonts w:ascii="Arial" w:eastAsiaTheme="minorEastAsia" w:hAnsi="Arial" w:cs="Arial"/>
                <w:color w:val="000000" w:themeColor="text1"/>
                <w:kern w:val="24"/>
              </w:rPr>
            </w:pPr>
          </w:p>
          <w:p w14:paraId="5F44E2F3" w14:textId="77777777" w:rsidR="0022404D" w:rsidRPr="00F329AA" w:rsidRDefault="0022404D" w:rsidP="0042531F">
            <w:pPr>
              <w:pStyle w:val="NoSpacing"/>
              <w:rPr>
                <w:rFonts w:ascii="Arial" w:eastAsiaTheme="minorEastAsia" w:hAnsi="Arial" w:cs="Arial"/>
                <w:color w:val="000000" w:themeColor="text1"/>
                <w:kern w:val="24"/>
              </w:rPr>
            </w:pPr>
          </w:p>
          <w:p w14:paraId="77588222" w14:textId="77777777" w:rsidR="0022404D" w:rsidRPr="00F329AA" w:rsidRDefault="0022404D" w:rsidP="0042531F">
            <w:pPr>
              <w:pStyle w:val="NoSpacing"/>
              <w:rPr>
                <w:rFonts w:ascii="Arial" w:eastAsiaTheme="minorEastAsia" w:hAnsi="Arial" w:cs="Arial"/>
                <w:color w:val="000000" w:themeColor="text1"/>
                <w:kern w:val="24"/>
              </w:rPr>
            </w:pPr>
          </w:p>
          <w:p w14:paraId="29AEAF7E" w14:textId="77777777" w:rsidR="0022404D" w:rsidRPr="00F329AA" w:rsidRDefault="0022404D" w:rsidP="0042531F">
            <w:pPr>
              <w:pStyle w:val="NoSpacing"/>
              <w:rPr>
                <w:rFonts w:ascii="Arial" w:eastAsiaTheme="minorEastAsia" w:hAnsi="Arial" w:cs="Arial"/>
                <w:color w:val="000000" w:themeColor="text1"/>
                <w:kern w:val="24"/>
              </w:rPr>
            </w:pPr>
          </w:p>
          <w:p w14:paraId="22059614" w14:textId="77777777" w:rsidR="0022404D" w:rsidRPr="00F329AA" w:rsidRDefault="0022404D" w:rsidP="0042531F">
            <w:pPr>
              <w:pStyle w:val="NoSpacing"/>
              <w:rPr>
                <w:rFonts w:ascii="Arial" w:eastAsiaTheme="minorEastAsia" w:hAnsi="Arial" w:cs="Arial"/>
                <w:color w:val="000000" w:themeColor="text1"/>
                <w:kern w:val="24"/>
              </w:rPr>
            </w:pPr>
          </w:p>
          <w:p w14:paraId="080A30ED" w14:textId="77777777" w:rsidR="0022404D" w:rsidRPr="00F329AA" w:rsidRDefault="0022404D" w:rsidP="0042531F">
            <w:pPr>
              <w:pStyle w:val="NoSpacing"/>
              <w:rPr>
                <w:rFonts w:ascii="Arial" w:eastAsiaTheme="minorEastAsia" w:hAnsi="Arial" w:cs="Arial"/>
                <w:color w:val="000000" w:themeColor="text1"/>
                <w:kern w:val="24"/>
              </w:rPr>
            </w:pPr>
          </w:p>
          <w:p w14:paraId="33CD1EB3" w14:textId="77777777" w:rsidR="0022404D" w:rsidRPr="00F329AA" w:rsidRDefault="0022404D" w:rsidP="0042531F">
            <w:pPr>
              <w:pStyle w:val="NoSpacing"/>
              <w:rPr>
                <w:rFonts w:ascii="Arial" w:eastAsiaTheme="minorEastAsia" w:hAnsi="Arial" w:cs="Arial"/>
                <w:color w:val="000000" w:themeColor="text1"/>
                <w:kern w:val="24"/>
              </w:rPr>
            </w:pPr>
          </w:p>
        </w:tc>
      </w:tr>
    </w:tbl>
    <w:p w14:paraId="64430942" w14:textId="77777777" w:rsidR="005D6D93" w:rsidRPr="005D6D93" w:rsidRDefault="005D6D93" w:rsidP="00663742">
      <w:pPr>
        <w:pStyle w:val="NoSpacing"/>
        <w:ind w:left="720"/>
        <w:rPr>
          <w:rFonts w:ascii="Arial" w:hAnsi="Arial" w:cs="Arial"/>
        </w:rPr>
      </w:pPr>
    </w:p>
    <w:p w14:paraId="17ABE2B8" w14:textId="77777777" w:rsidR="005D6D93" w:rsidRDefault="005D6D93" w:rsidP="00AC26A7">
      <w:pPr>
        <w:pStyle w:val="NoSpacing"/>
        <w:rPr>
          <w:rFonts w:ascii="Arial" w:hAnsi="Arial" w:cs="Arial"/>
        </w:rPr>
      </w:pPr>
    </w:p>
    <w:p w14:paraId="37F6715B" w14:textId="5396F16B" w:rsidR="00D776FF" w:rsidRDefault="00D776FF" w:rsidP="00AC26A7">
      <w:pPr>
        <w:pStyle w:val="NoSpacing"/>
        <w:rPr>
          <w:rFonts w:ascii="Arial" w:hAnsi="Arial" w:cs="Arial"/>
        </w:rPr>
      </w:pPr>
      <w:r>
        <w:rPr>
          <w:rFonts w:ascii="Arial" w:hAnsi="Arial" w:cs="Arial"/>
        </w:rPr>
        <w:t>If you are interested in learning more</w:t>
      </w:r>
      <w:r w:rsidR="002154A6">
        <w:rPr>
          <w:rFonts w:ascii="Arial" w:hAnsi="Arial" w:cs="Arial"/>
        </w:rPr>
        <w:t xml:space="preserve"> about this study, read the original paper referenced below.</w:t>
      </w:r>
    </w:p>
    <w:p w14:paraId="5F5E40D3" w14:textId="77777777" w:rsidR="00CA6BD2" w:rsidRDefault="00CA6BD2" w:rsidP="00AC26A7">
      <w:pPr>
        <w:pStyle w:val="NoSpacing"/>
        <w:rPr>
          <w:rFonts w:ascii="Arial" w:hAnsi="Arial" w:cs="Arial"/>
        </w:rPr>
      </w:pPr>
    </w:p>
    <w:p w14:paraId="4AE4651C" w14:textId="428F9788" w:rsidR="00CA6BD2" w:rsidRDefault="00CA6BD2" w:rsidP="0078659C">
      <w:pPr>
        <w:pStyle w:val="NoSpacing"/>
        <w:rPr>
          <w:rFonts w:ascii="Arial" w:hAnsi="Arial" w:cs="Arial"/>
        </w:rPr>
      </w:pPr>
      <w:r w:rsidRPr="00CA6BD2">
        <w:rPr>
          <w:rFonts w:ascii="Arial" w:hAnsi="Arial" w:cs="Arial"/>
          <w:lang w:val="fi-FI"/>
        </w:rPr>
        <w:t xml:space="preserve">Watson, J. B. &amp; Rayner, R. (1920). </w:t>
      </w:r>
      <w:r w:rsidR="0078659C" w:rsidRPr="00857F55">
        <w:rPr>
          <w:rFonts w:ascii="Arial" w:hAnsi="Arial" w:cs="Arial"/>
        </w:rPr>
        <w:t>’</w:t>
      </w:r>
      <w:r w:rsidRPr="00CA6BD2">
        <w:rPr>
          <w:rFonts w:ascii="Arial" w:hAnsi="Arial" w:cs="Arial"/>
        </w:rPr>
        <w:t>Conditioned emotional reactions</w:t>
      </w:r>
      <w:r w:rsidR="0078659C">
        <w:rPr>
          <w:rFonts w:ascii="Arial" w:hAnsi="Arial" w:cs="Arial"/>
        </w:rPr>
        <w:t>’</w:t>
      </w:r>
      <w:r w:rsidRPr="00CA6BD2">
        <w:rPr>
          <w:rFonts w:ascii="Arial" w:hAnsi="Arial" w:cs="Arial"/>
        </w:rPr>
        <w:t xml:space="preserve">. </w:t>
      </w:r>
      <w:r w:rsidRPr="00CA6BD2">
        <w:rPr>
          <w:rFonts w:ascii="Arial" w:hAnsi="Arial" w:cs="Arial"/>
          <w:i/>
          <w:iCs/>
        </w:rPr>
        <w:t>Journal of Experimental Psychology, 3(1),</w:t>
      </w:r>
      <w:r w:rsidRPr="00CA6BD2">
        <w:rPr>
          <w:rFonts w:ascii="Arial" w:hAnsi="Arial" w:cs="Arial"/>
        </w:rPr>
        <w:t xml:space="preserve"> 1-14.</w:t>
      </w:r>
    </w:p>
    <w:p w14:paraId="1BA73700" w14:textId="2BCAA06E" w:rsidR="0078659C" w:rsidRDefault="0078659C" w:rsidP="0078659C">
      <w:pPr>
        <w:pStyle w:val="NoSpacing"/>
        <w:rPr>
          <w:rStyle w:val="Hyperlink"/>
        </w:rPr>
      </w:pPr>
      <w:hyperlink r:id="rId13" w:history="1">
        <w:r>
          <w:rPr>
            <w:rStyle w:val="Hyperlink"/>
          </w:rPr>
          <w:t>Classics in the History of Psychology -- Watson (1913) (yorku.ca)</w:t>
        </w:r>
      </w:hyperlink>
    </w:p>
    <w:p w14:paraId="010D5F4F" w14:textId="77777777" w:rsidR="000F0C5A" w:rsidRDefault="000F0C5A" w:rsidP="0078659C">
      <w:pPr>
        <w:pStyle w:val="NoSpacing"/>
        <w:rPr>
          <w:rStyle w:val="Hyperlink"/>
        </w:rPr>
      </w:pPr>
    </w:p>
    <w:p w14:paraId="293F1E7E" w14:textId="191EF839" w:rsidR="000F0C5A" w:rsidRPr="00F329AA" w:rsidRDefault="000F0C5A" w:rsidP="0078659C">
      <w:pPr>
        <w:pStyle w:val="NoSpacing"/>
        <w:rPr>
          <w:rFonts w:ascii="Arial" w:hAnsi="Arial" w:cs="Arial"/>
        </w:rPr>
      </w:pPr>
    </w:p>
    <w:sectPr w:rsidR="000F0C5A" w:rsidRPr="00F329AA" w:rsidSect="00AC26A7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48643E5" w14:textId="77777777" w:rsidR="00FE3BDB" w:rsidRDefault="00FE3BDB" w:rsidP="00257E35">
      <w:pPr>
        <w:spacing w:after="0" w:line="240" w:lineRule="auto"/>
      </w:pPr>
      <w:r>
        <w:separator/>
      </w:r>
    </w:p>
  </w:endnote>
  <w:endnote w:type="continuationSeparator" w:id="0">
    <w:p w14:paraId="084B7DDD" w14:textId="77777777" w:rsidR="00FE3BDB" w:rsidRDefault="00FE3BDB" w:rsidP="00257E3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3AA7625" w14:textId="77777777" w:rsidR="00FE3BDB" w:rsidRDefault="00FE3BDB" w:rsidP="00257E35">
      <w:pPr>
        <w:spacing w:after="0" w:line="240" w:lineRule="auto"/>
      </w:pPr>
      <w:r>
        <w:separator/>
      </w:r>
    </w:p>
  </w:footnote>
  <w:footnote w:type="continuationSeparator" w:id="0">
    <w:p w14:paraId="7BB9A0DD" w14:textId="77777777" w:rsidR="00FE3BDB" w:rsidRDefault="00FE3BDB" w:rsidP="00257E3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01570C"/>
    <w:multiLevelType w:val="hybridMultilevel"/>
    <w:tmpl w:val="603E9B42"/>
    <w:lvl w:ilvl="0" w:tplc="D80E0BF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5004FF8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473067D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6F80FB0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7C16E84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A874DEF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7DFCA7D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A5CE73B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8DB625D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" w15:restartNumberingAfterBreak="0">
    <w:nsid w:val="1FAC4800"/>
    <w:multiLevelType w:val="hybridMultilevel"/>
    <w:tmpl w:val="4C2EFCB6"/>
    <w:lvl w:ilvl="0" w:tplc="EB081BAE">
      <w:start w:val="1"/>
      <w:numFmt w:val="decimal"/>
      <w:lvlText w:val="%1."/>
      <w:lvlJc w:val="left"/>
      <w:pPr>
        <w:ind w:left="360" w:hanging="360"/>
      </w:pPr>
      <w:rPr>
        <w:rFonts w:eastAsiaTheme="minorHAnsi" w:hint="default"/>
        <w:color w:val="auto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3CD56957"/>
    <w:multiLevelType w:val="hybridMultilevel"/>
    <w:tmpl w:val="0A42C3B6"/>
    <w:lvl w:ilvl="0" w:tplc="BF92B3E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268AD05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8420339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33A46F0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7E608ED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6AACE88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F3DCEBD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981E3A4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EEDE457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3" w15:restartNumberingAfterBreak="0">
    <w:nsid w:val="46B14168"/>
    <w:multiLevelType w:val="hybridMultilevel"/>
    <w:tmpl w:val="D6A031EC"/>
    <w:lvl w:ilvl="0" w:tplc="B76406E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1232839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DE60B8E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3E940C0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07EC559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4962BD6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1E9EF26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B374FDA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4746BCA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4" w15:restartNumberingAfterBreak="0">
    <w:nsid w:val="5FF73ED2"/>
    <w:multiLevelType w:val="hybridMultilevel"/>
    <w:tmpl w:val="BC163E7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0862625">
    <w:abstractNumId w:val="4"/>
  </w:num>
  <w:num w:numId="2" w16cid:durableId="41173923">
    <w:abstractNumId w:val="1"/>
  </w:num>
  <w:num w:numId="3" w16cid:durableId="1638215629">
    <w:abstractNumId w:val="2"/>
  </w:num>
  <w:num w:numId="4" w16cid:durableId="159004238">
    <w:abstractNumId w:val="0"/>
  </w:num>
  <w:num w:numId="5" w16cid:durableId="28397218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26A7"/>
    <w:rsid w:val="000719F4"/>
    <w:rsid w:val="000F0C5A"/>
    <w:rsid w:val="002154A6"/>
    <w:rsid w:val="0022404D"/>
    <w:rsid w:val="00257E35"/>
    <w:rsid w:val="00361AAB"/>
    <w:rsid w:val="00366C07"/>
    <w:rsid w:val="003930C6"/>
    <w:rsid w:val="0042531F"/>
    <w:rsid w:val="00505BC3"/>
    <w:rsid w:val="005D6D93"/>
    <w:rsid w:val="005E1FF9"/>
    <w:rsid w:val="00663742"/>
    <w:rsid w:val="00677F86"/>
    <w:rsid w:val="00750D91"/>
    <w:rsid w:val="00755D8B"/>
    <w:rsid w:val="0078659C"/>
    <w:rsid w:val="007B57AD"/>
    <w:rsid w:val="008321B6"/>
    <w:rsid w:val="00853A14"/>
    <w:rsid w:val="00857F55"/>
    <w:rsid w:val="0090584F"/>
    <w:rsid w:val="009D1C79"/>
    <w:rsid w:val="009F0564"/>
    <w:rsid w:val="00A642FC"/>
    <w:rsid w:val="00AC26A7"/>
    <w:rsid w:val="00B54D24"/>
    <w:rsid w:val="00CA6BD2"/>
    <w:rsid w:val="00CF61EA"/>
    <w:rsid w:val="00D776FF"/>
    <w:rsid w:val="00DA709A"/>
    <w:rsid w:val="00DC3D59"/>
    <w:rsid w:val="00DD768A"/>
    <w:rsid w:val="00E507FC"/>
    <w:rsid w:val="00F329AA"/>
    <w:rsid w:val="00FB1EFD"/>
    <w:rsid w:val="00FE3B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D5028FB"/>
  <w15:chartTrackingRefBased/>
  <w15:docId w15:val="{87C97C79-C42E-4D7D-B375-60FA88495A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329AA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AC26A7"/>
    <w:pPr>
      <w:spacing w:after="0" w:line="240" w:lineRule="auto"/>
    </w:pPr>
  </w:style>
  <w:style w:type="paragraph" w:styleId="NormalWeb">
    <w:name w:val="Normal (Web)"/>
    <w:basedOn w:val="Normal"/>
    <w:uiPriority w:val="99"/>
    <w:semiHidden/>
    <w:unhideWhenUsed/>
    <w:rsid w:val="0042531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table" w:styleId="TableGrid">
    <w:name w:val="Table Grid"/>
    <w:basedOn w:val="TableNormal"/>
    <w:uiPriority w:val="39"/>
    <w:rsid w:val="0042531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257E3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57E35"/>
  </w:style>
  <w:style w:type="paragraph" w:styleId="Footer">
    <w:name w:val="footer"/>
    <w:basedOn w:val="Normal"/>
    <w:link w:val="FooterChar"/>
    <w:uiPriority w:val="99"/>
    <w:unhideWhenUsed/>
    <w:rsid w:val="00257E3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57E35"/>
  </w:style>
  <w:style w:type="character" w:customStyle="1" w:styleId="Heading2Char">
    <w:name w:val="Heading 2 Char"/>
    <w:basedOn w:val="DefaultParagraphFont"/>
    <w:link w:val="Heading2"/>
    <w:uiPriority w:val="9"/>
    <w:rsid w:val="00F329AA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styleId="Hyperlink">
    <w:name w:val="Hyperlink"/>
    <w:basedOn w:val="DefaultParagraphFont"/>
    <w:uiPriority w:val="99"/>
    <w:unhideWhenUsed/>
    <w:rsid w:val="00CF61EA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F61EA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0F0C5A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5801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835770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779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31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513090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52750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697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268505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302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https://psychclassics.yorku.ca/Watson/views.htm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youtu.be/FMnhyGozLyE?si=qeXvXDjvRfl7Majb" TargetMode="External"/><Relationship Id="rId12" Type="http://schemas.openxmlformats.org/officeDocument/2006/relationships/hyperlink" Target="https://creativecommons.org/licenses/by-nc-sa/3.0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opentext.wsu.edu/principles-of-learning-and-behavior/chapter/module-5-applications-of-respondent-conditioning/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https://opentext.wsu.edu/principles-of-learning-and-behavior/chapter/module-5-applications-of-respondent-conditioning/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2.jp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267</Words>
  <Characters>1610</Characters>
  <Application>Microsoft Office Word</Application>
  <DocSecurity>0</DocSecurity>
  <Lines>38</Lines>
  <Paragraphs>28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Clayton</dc:creator>
  <cp:keywords/>
  <dc:description/>
  <cp:lastModifiedBy>Neale Haddon</cp:lastModifiedBy>
  <cp:revision>3</cp:revision>
  <dcterms:created xsi:type="dcterms:W3CDTF">2025-02-02T10:21:00Z</dcterms:created>
  <dcterms:modified xsi:type="dcterms:W3CDTF">2025-02-02T10:30:00Z</dcterms:modified>
</cp:coreProperties>
</file>