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739AD9" w14:textId="77777777" w:rsidR="00BD18E0" w:rsidRPr="00307601" w:rsidRDefault="00BD18E0" w:rsidP="00307601">
      <w:pPr>
        <w:jc w:val="center"/>
        <w:rPr>
          <w:rFonts w:cs="Arial"/>
          <w:b/>
          <w:bCs/>
          <w:sz w:val="36"/>
          <w:szCs w:val="36"/>
        </w:rPr>
      </w:pPr>
      <w:r w:rsidRPr="00307601">
        <w:rPr>
          <w:rFonts w:cs="Arial"/>
          <w:b/>
          <w:bCs/>
          <w:sz w:val="36"/>
          <w:szCs w:val="36"/>
        </w:rPr>
        <w:t>Module: Managing Enterprise in the 21st Century</w:t>
      </w:r>
    </w:p>
    <w:p w14:paraId="7EC347F6" w14:textId="77777777" w:rsidR="00BD18E0" w:rsidRPr="00307601" w:rsidRDefault="00BD18E0" w:rsidP="00307601">
      <w:pPr>
        <w:jc w:val="center"/>
        <w:rPr>
          <w:rFonts w:cs="Arial"/>
          <w:b/>
          <w:bCs/>
          <w:sz w:val="36"/>
          <w:szCs w:val="36"/>
        </w:rPr>
      </w:pPr>
      <w:r w:rsidRPr="00307601">
        <w:rPr>
          <w:rFonts w:cs="Arial"/>
          <w:b/>
          <w:bCs/>
          <w:sz w:val="36"/>
          <w:szCs w:val="36"/>
        </w:rPr>
        <w:t xml:space="preserve">Module code: BMSW4006 </w:t>
      </w:r>
    </w:p>
    <w:p w14:paraId="530A0123" w14:textId="77777777" w:rsidR="00BD18E0" w:rsidRPr="00307601" w:rsidRDefault="00BD18E0" w:rsidP="00307601">
      <w:pPr>
        <w:jc w:val="center"/>
        <w:rPr>
          <w:rFonts w:cs="Arial"/>
          <w:b/>
          <w:bCs/>
          <w:sz w:val="36"/>
          <w:szCs w:val="32"/>
        </w:rPr>
      </w:pPr>
      <w:r w:rsidRPr="00307601">
        <w:rPr>
          <w:rFonts w:cs="Arial"/>
          <w:b/>
          <w:bCs/>
          <w:sz w:val="36"/>
          <w:szCs w:val="32"/>
        </w:rPr>
        <w:t xml:space="preserve">Assignment Title: Managing Enterprise in the 21st Century </w:t>
      </w:r>
    </w:p>
    <w:p w14:paraId="730899C6" w14:textId="250949B3" w:rsidR="00B045D4" w:rsidRPr="00307601" w:rsidRDefault="00B045D4" w:rsidP="00307601">
      <w:pPr>
        <w:jc w:val="center"/>
        <w:rPr>
          <w:rFonts w:cs="Arial"/>
          <w:b/>
          <w:bCs/>
          <w:sz w:val="38"/>
          <w:szCs w:val="36"/>
        </w:rPr>
      </w:pPr>
      <w:r w:rsidRPr="00307601">
        <w:rPr>
          <w:rFonts w:cs="Arial"/>
          <w:b/>
          <w:bCs/>
          <w:sz w:val="38"/>
          <w:szCs w:val="36"/>
        </w:rPr>
        <w:br w:type="page"/>
      </w:r>
    </w:p>
    <w:p w14:paraId="40AF5EA2" w14:textId="5C9D9B70" w:rsidR="00666358" w:rsidRPr="00307601" w:rsidRDefault="00666358" w:rsidP="00307601">
      <w:pPr>
        <w:pStyle w:val="Heading1"/>
        <w:rPr>
          <w:rFonts w:cs="Arial"/>
        </w:rPr>
      </w:pPr>
      <w:bookmarkStart w:id="0" w:name="_Toc111513575"/>
      <w:r w:rsidRPr="00307601">
        <w:rPr>
          <w:rFonts w:cs="Arial"/>
        </w:rPr>
        <w:lastRenderedPageBreak/>
        <w:t>Task 1: Business Plan</w:t>
      </w:r>
      <w:bookmarkEnd w:id="0"/>
    </w:p>
    <w:p w14:paraId="7FE7DA0F" w14:textId="0440B012" w:rsidR="0008037A" w:rsidRPr="00307601" w:rsidRDefault="00B045D4" w:rsidP="00307601">
      <w:pPr>
        <w:pStyle w:val="Heading1"/>
        <w:rPr>
          <w:rFonts w:cs="Arial"/>
        </w:rPr>
      </w:pPr>
      <w:bookmarkStart w:id="1" w:name="_Toc111513576"/>
      <w:r w:rsidRPr="00307601">
        <w:rPr>
          <w:rFonts w:cs="Arial"/>
        </w:rPr>
        <w:t>Executive Summary</w:t>
      </w:r>
      <w:bookmarkEnd w:id="1"/>
    </w:p>
    <w:p w14:paraId="627F62F1" w14:textId="08E8971B" w:rsidR="00B045D4" w:rsidRPr="00307601" w:rsidRDefault="00B045D4" w:rsidP="00307601">
      <w:pPr>
        <w:rPr>
          <w:rFonts w:cs="Arial"/>
        </w:rPr>
      </w:pPr>
      <w:r w:rsidRPr="00307601">
        <w:rPr>
          <w:rFonts w:cs="Arial"/>
        </w:rPr>
        <w:t xml:space="preserve">The business plan deals with the outlines of launching a new business in </w:t>
      </w:r>
      <w:r w:rsidR="00E337FE" w:rsidRPr="00307601">
        <w:rPr>
          <w:rFonts w:cs="Arial"/>
        </w:rPr>
        <w:t xml:space="preserve">a </w:t>
      </w:r>
      <w:r w:rsidRPr="00307601">
        <w:rPr>
          <w:rFonts w:cs="Arial"/>
        </w:rPr>
        <w:t>particular business industry. The plan defines the framework which design</w:t>
      </w:r>
      <w:r w:rsidR="00A64EAE" w:rsidRPr="00307601">
        <w:rPr>
          <w:rFonts w:cs="Arial"/>
        </w:rPr>
        <w:t>s</w:t>
      </w:r>
      <w:r w:rsidRPr="00307601">
        <w:rPr>
          <w:rFonts w:cs="Arial"/>
        </w:rPr>
        <w:t xml:space="preserve"> the required principles and models for </w:t>
      </w:r>
      <w:r w:rsidR="00E337FE" w:rsidRPr="00307601">
        <w:rPr>
          <w:rFonts w:cs="Arial"/>
        </w:rPr>
        <w:t xml:space="preserve">the </w:t>
      </w:r>
      <w:r w:rsidRPr="00307601">
        <w:rPr>
          <w:rFonts w:cs="Arial"/>
        </w:rPr>
        <w:t xml:space="preserve">start-up </w:t>
      </w:r>
      <w:r w:rsidR="00E337FE" w:rsidRPr="00307601">
        <w:rPr>
          <w:rFonts w:cs="Arial"/>
        </w:rPr>
        <w:t xml:space="preserve">of </w:t>
      </w:r>
      <w:r w:rsidRPr="00307601">
        <w:rPr>
          <w:rFonts w:cs="Arial"/>
        </w:rPr>
        <w:t xml:space="preserve">a venture in </w:t>
      </w:r>
      <w:r w:rsidR="00A64EAE" w:rsidRPr="00307601">
        <w:rPr>
          <w:rFonts w:cs="Arial"/>
        </w:rPr>
        <w:t xml:space="preserve">a </w:t>
      </w:r>
      <w:r w:rsidRPr="00307601">
        <w:rPr>
          <w:rFonts w:cs="Arial"/>
        </w:rPr>
        <w:t xml:space="preserve">particular business. Orchid Events Planners is </w:t>
      </w:r>
      <w:r w:rsidR="00A64EAE" w:rsidRPr="00307601">
        <w:rPr>
          <w:rFonts w:cs="Arial"/>
        </w:rPr>
        <w:t xml:space="preserve">a </w:t>
      </w:r>
      <w:r w:rsidRPr="00307601">
        <w:rPr>
          <w:rFonts w:cs="Arial"/>
        </w:rPr>
        <w:t xml:space="preserve">private limited venture company founded by five members </w:t>
      </w:r>
      <w:r w:rsidR="00A64EAE" w:rsidRPr="00307601">
        <w:rPr>
          <w:rFonts w:cs="Arial"/>
        </w:rPr>
        <w:t xml:space="preserve">who </w:t>
      </w:r>
      <w:r w:rsidRPr="00307601">
        <w:rPr>
          <w:rFonts w:cs="Arial"/>
        </w:rPr>
        <w:t xml:space="preserve">considering providing service in </w:t>
      </w:r>
      <w:r w:rsidR="00A64EAE" w:rsidRPr="00307601">
        <w:rPr>
          <w:rFonts w:cs="Arial"/>
        </w:rPr>
        <w:t xml:space="preserve">the </w:t>
      </w:r>
      <w:r w:rsidRPr="00307601">
        <w:rPr>
          <w:rFonts w:cs="Arial"/>
        </w:rPr>
        <w:t xml:space="preserve">hospitality and event management industry in </w:t>
      </w:r>
      <w:r w:rsidR="00A64EAE" w:rsidRPr="00307601">
        <w:rPr>
          <w:rFonts w:cs="Arial"/>
        </w:rPr>
        <w:t xml:space="preserve">the </w:t>
      </w:r>
      <w:r w:rsidRPr="00307601">
        <w:rPr>
          <w:rFonts w:cs="Arial"/>
        </w:rPr>
        <w:t xml:space="preserve">United Kingdom. The main product of the business </w:t>
      </w:r>
      <w:r w:rsidR="00A64EAE" w:rsidRPr="00307601">
        <w:rPr>
          <w:rFonts w:cs="Arial"/>
        </w:rPr>
        <w:t>is</w:t>
      </w:r>
      <w:r w:rsidRPr="00307601">
        <w:rPr>
          <w:rFonts w:cs="Arial"/>
        </w:rPr>
        <w:t xml:space="preserve"> events planning and management and catering services. The </w:t>
      </w:r>
      <w:r w:rsidR="00577C89" w:rsidRPr="00307601">
        <w:rPr>
          <w:rFonts w:cs="Arial"/>
        </w:rPr>
        <w:t>mission</w:t>
      </w:r>
      <w:r w:rsidRPr="00307601">
        <w:rPr>
          <w:rFonts w:cs="Arial"/>
        </w:rPr>
        <w:t xml:space="preserve"> of the company is to capture the market considering customer satisfaction and loyal</w:t>
      </w:r>
      <w:r w:rsidR="00A64EAE" w:rsidRPr="00307601">
        <w:rPr>
          <w:rFonts w:cs="Arial"/>
        </w:rPr>
        <w:t>ty</w:t>
      </w:r>
      <w:r w:rsidRPr="00307601">
        <w:rPr>
          <w:rFonts w:cs="Arial"/>
        </w:rPr>
        <w:t xml:space="preserve"> and </w:t>
      </w:r>
      <w:r w:rsidR="00A64EAE" w:rsidRPr="00307601">
        <w:rPr>
          <w:rFonts w:cs="Arial"/>
        </w:rPr>
        <w:t xml:space="preserve">the </w:t>
      </w:r>
      <w:r w:rsidR="00577C89" w:rsidRPr="00307601">
        <w:rPr>
          <w:rFonts w:cs="Arial"/>
        </w:rPr>
        <w:t>vision</w:t>
      </w:r>
      <w:r w:rsidRPr="00307601">
        <w:rPr>
          <w:rFonts w:cs="Arial"/>
        </w:rPr>
        <w:t xml:space="preserve"> of the company is ranked in the industry within the three years.</w:t>
      </w:r>
      <w:r w:rsidR="00365A0E" w:rsidRPr="00307601">
        <w:rPr>
          <w:rFonts w:cs="Arial"/>
        </w:rPr>
        <w:t xml:space="preserve"> The organizational structure is considering the operational and functional performance of the employee and leaders. The marketing strategies are based on the product line and digital marketing platform for advertising and promoting product</w:t>
      </w:r>
      <w:r w:rsidR="00A64EAE" w:rsidRPr="00307601">
        <w:rPr>
          <w:rFonts w:cs="Arial"/>
        </w:rPr>
        <w:t>s</w:t>
      </w:r>
      <w:r w:rsidR="00365A0E" w:rsidRPr="00307601">
        <w:rPr>
          <w:rFonts w:cs="Arial"/>
        </w:rPr>
        <w:t xml:space="preserve"> and services in the market. The company originated and operated under Company Acts in </w:t>
      </w:r>
      <w:r w:rsidR="00A64EAE" w:rsidRPr="00307601">
        <w:rPr>
          <w:rFonts w:cs="Arial"/>
        </w:rPr>
        <w:t xml:space="preserve">the </w:t>
      </w:r>
      <w:r w:rsidR="00365A0E" w:rsidRPr="00307601">
        <w:rPr>
          <w:rFonts w:cs="Arial"/>
        </w:rPr>
        <w:t xml:space="preserve">UK </w:t>
      </w:r>
      <w:r w:rsidR="00A64EAE" w:rsidRPr="00307601">
        <w:rPr>
          <w:rFonts w:cs="Arial"/>
        </w:rPr>
        <w:t xml:space="preserve">in </w:t>
      </w:r>
      <w:r w:rsidR="00365A0E" w:rsidRPr="00307601">
        <w:rPr>
          <w:rFonts w:cs="Arial"/>
        </w:rPr>
        <w:t xml:space="preserve">2006. The business organization </w:t>
      </w:r>
      <w:r w:rsidR="00A64EAE" w:rsidRPr="00307601">
        <w:rPr>
          <w:rFonts w:cs="Arial"/>
        </w:rPr>
        <w:t xml:space="preserve">was </w:t>
      </w:r>
      <w:r w:rsidR="00365A0E" w:rsidRPr="00307601">
        <w:rPr>
          <w:rFonts w:cs="Arial"/>
        </w:rPr>
        <w:t>launch</w:t>
      </w:r>
      <w:r w:rsidR="00A64EAE" w:rsidRPr="00307601">
        <w:rPr>
          <w:rFonts w:cs="Arial"/>
        </w:rPr>
        <w:t>ed</w:t>
      </w:r>
      <w:r w:rsidR="00365A0E" w:rsidRPr="00307601">
        <w:rPr>
          <w:rFonts w:cs="Arial"/>
        </w:rPr>
        <w:t xml:space="preserve"> based on the three forecasted profits and costs of the organization as well as the cash flows.</w:t>
      </w:r>
      <w:r w:rsidR="00E21A82" w:rsidRPr="00307601">
        <w:rPr>
          <w:rFonts w:cs="Arial"/>
        </w:rPr>
        <w:t xml:space="preserve"> In addition, the market and business analysis are </w:t>
      </w:r>
      <w:r w:rsidR="00A64EAE" w:rsidRPr="00307601">
        <w:rPr>
          <w:rFonts w:cs="Arial"/>
        </w:rPr>
        <w:t xml:space="preserve">the </w:t>
      </w:r>
      <w:r w:rsidR="00E21A82" w:rsidRPr="00307601">
        <w:rPr>
          <w:rFonts w:cs="Arial"/>
        </w:rPr>
        <w:t>main component</w:t>
      </w:r>
      <w:r w:rsidR="00A64EAE" w:rsidRPr="00307601">
        <w:rPr>
          <w:rFonts w:cs="Arial"/>
        </w:rPr>
        <w:t>s</w:t>
      </w:r>
      <w:r w:rsidR="00E21A82" w:rsidRPr="00307601">
        <w:rPr>
          <w:rFonts w:cs="Arial"/>
        </w:rPr>
        <w:t xml:space="preserve"> for launching </w:t>
      </w:r>
      <w:r w:rsidR="00A64EAE" w:rsidRPr="00307601">
        <w:rPr>
          <w:rFonts w:cs="Arial"/>
        </w:rPr>
        <w:t xml:space="preserve">a </w:t>
      </w:r>
      <w:r w:rsidR="00E21A82" w:rsidRPr="00307601">
        <w:rPr>
          <w:rFonts w:cs="Arial"/>
        </w:rPr>
        <w:t xml:space="preserve">business considering the success with strength in </w:t>
      </w:r>
      <w:r w:rsidR="00A64EAE" w:rsidRPr="00307601">
        <w:rPr>
          <w:rFonts w:cs="Arial"/>
        </w:rPr>
        <w:t xml:space="preserve">the </w:t>
      </w:r>
      <w:r w:rsidR="00E21A82" w:rsidRPr="00307601">
        <w:rPr>
          <w:rFonts w:cs="Arial"/>
        </w:rPr>
        <w:t>current market.</w:t>
      </w:r>
    </w:p>
    <w:p w14:paraId="04486547" w14:textId="77777777" w:rsidR="0008037A" w:rsidRPr="00307601" w:rsidRDefault="0008037A" w:rsidP="00307601">
      <w:pPr>
        <w:spacing w:after="200"/>
        <w:rPr>
          <w:rFonts w:cs="Arial"/>
          <w:b/>
          <w:bCs/>
          <w:sz w:val="38"/>
          <w:szCs w:val="36"/>
        </w:rPr>
      </w:pPr>
      <w:r w:rsidRPr="00307601">
        <w:rPr>
          <w:rFonts w:cs="Arial"/>
          <w:b/>
          <w:bCs/>
          <w:sz w:val="38"/>
          <w:szCs w:val="36"/>
        </w:rPr>
        <w:br w:type="page"/>
      </w:r>
    </w:p>
    <w:sdt>
      <w:sdtPr>
        <w:rPr>
          <w:rFonts w:ascii="Arial" w:eastAsiaTheme="minorHAnsi" w:hAnsi="Arial" w:cs="Arial"/>
          <w:color w:val="auto"/>
          <w:sz w:val="22"/>
          <w:szCs w:val="22"/>
          <w:lang w:val="en-GB"/>
        </w:rPr>
        <w:id w:val="1322160759"/>
        <w:docPartObj>
          <w:docPartGallery w:val="Table of Contents"/>
          <w:docPartUnique/>
        </w:docPartObj>
      </w:sdtPr>
      <w:sdtEndPr>
        <w:rPr>
          <w:b/>
          <w:bCs/>
          <w:noProof/>
        </w:rPr>
      </w:sdtEndPr>
      <w:sdtContent>
        <w:p w14:paraId="70C61360" w14:textId="2DBF853F" w:rsidR="0008037A" w:rsidRPr="00307601" w:rsidRDefault="0008037A" w:rsidP="00307601">
          <w:pPr>
            <w:pStyle w:val="TOCHeading"/>
            <w:spacing w:line="360" w:lineRule="auto"/>
            <w:jc w:val="center"/>
            <w:rPr>
              <w:rFonts w:ascii="Arial" w:hAnsi="Arial" w:cs="Arial"/>
              <w:b/>
              <w:bCs/>
            </w:rPr>
          </w:pPr>
          <w:r w:rsidRPr="00307601">
            <w:rPr>
              <w:rFonts w:ascii="Arial" w:hAnsi="Arial" w:cs="Arial"/>
              <w:b/>
              <w:bCs/>
            </w:rPr>
            <w:t>Table of Contents</w:t>
          </w:r>
        </w:p>
        <w:p w14:paraId="1F011144" w14:textId="4378A5D2" w:rsidR="00307601" w:rsidRPr="00307601" w:rsidRDefault="0008037A" w:rsidP="00307601">
          <w:pPr>
            <w:pStyle w:val="TOC1"/>
            <w:tabs>
              <w:tab w:val="right" w:leader="dot" w:pos="9016"/>
            </w:tabs>
            <w:spacing w:line="360" w:lineRule="auto"/>
            <w:rPr>
              <w:rFonts w:ascii="Arial" w:hAnsi="Arial" w:cs="Arial"/>
              <w:noProof/>
              <w:lang w:val="en-GB" w:eastAsia="en-GB"/>
            </w:rPr>
          </w:pPr>
          <w:r w:rsidRPr="00307601">
            <w:rPr>
              <w:rFonts w:ascii="Arial" w:hAnsi="Arial" w:cs="Arial"/>
            </w:rPr>
            <w:fldChar w:fldCharType="begin"/>
          </w:r>
          <w:r w:rsidRPr="00307601">
            <w:rPr>
              <w:rFonts w:ascii="Arial" w:hAnsi="Arial" w:cs="Arial"/>
            </w:rPr>
            <w:instrText xml:space="preserve"> TOC \o "1-3" \h \z \u </w:instrText>
          </w:r>
          <w:r w:rsidRPr="00307601">
            <w:rPr>
              <w:rFonts w:ascii="Arial" w:hAnsi="Arial" w:cs="Arial"/>
            </w:rPr>
            <w:fldChar w:fldCharType="separate"/>
          </w:r>
          <w:hyperlink w:anchor="_Toc111513575" w:history="1">
            <w:r w:rsidR="00307601" w:rsidRPr="00307601">
              <w:rPr>
                <w:rStyle w:val="Hyperlink"/>
                <w:rFonts w:ascii="Arial" w:hAnsi="Arial" w:cs="Arial"/>
                <w:noProof/>
              </w:rPr>
              <w:t>Task 1: Business Plan</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_Toc111513575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2</w:t>
            </w:r>
            <w:r w:rsidR="00307601" w:rsidRPr="00307601">
              <w:rPr>
                <w:rFonts w:ascii="Arial" w:hAnsi="Arial" w:cs="Arial"/>
                <w:noProof/>
                <w:webHidden/>
              </w:rPr>
              <w:fldChar w:fldCharType="end"/>
            </w:r>
          </w:hyperlink>
        </w:p>
        <w:p w14:paraId="0700142E" w14:textId="3754BE78" w:rsidR="00307601" w:rsidRPr="00307601" w:rsidRDefault="00000000" w:rsidP="00307601">
          <w:pPr>
            <w:pStyle w:val="TOC1"/>
            <w:tabs>
              <w:tab w:val="right" w:leader="dot" w:pos="9016"/>
            </w:tabs>
            <w:spacing w:line="360" w:lineRule="auto"/>
            <w:rPr>
              <w:rFonts w:ascii="Arial" w:hAnsi="Arial" w:cs="Arial"/>
              <w:noProof/>
              <w:lang w:val="en-GB" w:eastAsia="en-GB"/>
            </w:rPr>
          </w:pPr>
          <w:hyperlink w:anchor="_Toc111513576" w:history="1">
            <w:r w:rsidR="00307601" w:rsidRPr="00307601">
              <w:rPr>
                <w:rStyle w:val="Hyperlink"/>
                <w:rFonts w:ascii="Arial" w:hAnsi="Arial" w:cs="Arial"/>
                <w:noProof/>
              </w:rPr>
              <w:t>Executive Summary</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_Toc111513576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2</w:t>
            </w:r>
            <w:r w:rsidR="00307601" w:rsidRPr="00307601">
              <w:rPr>
                <w:rFonts w:ascii="Arial" w:hAnsi="Arial" w:cs="Arial"/>
                <w:noProof/>
                <w:webHidden/>
              </w:rPr>
              <w:fldChar w:fldCharType="end"/>
            </w:r>
          </w:hyperlink>
        </w:p>
        <w:p w14:paraId="2912DE36" w14:textId="4A459F73" w:rsidR="00307601" w:rsidRPr="00307601" w:rsidRDefault="00000000" w:rsidP="00307601">
          <w:pPr>
            <w:pStyle w:val="TOC1"/>
            <w:tabs>
              <w:tab w:val="right" w:leader="dot" w:pos="9016"/>
            </w:tabs>
            <w:spacing w:line="360" w:lineRule="auto"/>
            <w:rPr>
              <w:rFonts w:ascii="Arial" w:hAnsi="Arial" w:cs="Arial"/>
              <w:noProof/>
              <w:lang w:val="en-GB" w:eastAsia="en-GB"/>
            </w:rPr>
          </w:pPr>
          <w:hyperlink w:anchor="_Toc111513577" w:history="1">
            <w:r w:rsidR="00307601" w:rsidRPr="00307601">
              <w:rPr>
                <w:rStyle w:val="Hyperlink"/>
                <w:rFonts w:ascii="Arial" w:hAnsi="Arial" w:cs="Arial"/>
                <w:noProof/>
              </w:rPr>
              <w:t>Organizational Profile</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_Toc111513577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5</w:t>
            </w:r>
            <w:r w:rsidR="00307601" w:rsidRPr="00307601">
              <w:rPr>
                <w:rFonts w:ascii="Arial" w:hAnsi="Arial" w:cs="Arial"/>
                <w:noProof/>
                <w:webHidden/>
              </w:rPr>
              <w:fldChar w:fldCharType="end"/>
            </w:r>
          </w:hyperlink>
        </w:p>
        <w:p w14:paraId="53E38B9E" w14:textId="420F5029" w:rsidR="00307601" w:rsidRPr="00307601" w:rsidRDefault="00000000" w:rsidP="00307601">
          <w:pPr>
            <w:pStyle w:val="TOC1"/>
            <w:tabs>
              <w:tab w:val="right" w:leader="dot" w:pos="9016"/>
            </w:tabs>
            <w:spacing w:line="360" w:lineRule="auto"/>
            <w:rPr>
              <w:rFonts w:ascii="Arial" w:hAnsi="Arial" w:cs="Arial"/>
              <w:noProof/>
              <w:lang w:val="en-GB" w:eastAsia="en-GB"/>
            </w:rPr>
          </w:pPr>
          <w:hyperlink w:anchor="_Toc111513578" w:history="1">
            <w:r w:rsidR="00307601" w:rsidRPr="00307601">
              <w:rPr>
                <w:rStyle w:val="Hyperlink"/>
                <w:rFonts w:ascii="Arial" w:hAnsi="Arial" w:cs="Arial"/>
                <w:noProof/>
              </w:rPr>
              <w:t>Market Analysis</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_Toc111513578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9</w:t>
            </w:r>
            <w:r w:rsidR="00307601" w:rsidRPr="00307601">
              <w:rPr>
                <w:rFonts w:ascii="Arial" w:hAnsi="Arial" w:cs="Arial"/>
                <w:noProof/>
                <w:webHidden/>
              </w:rPr>
              <w:fldChar w:fldCharType="end"/>
            </w:r>
          </w:hyperlink>
        </w:p>
        <w:p w14:paraId="5B70099C" w14:textId="1DDC1F5A" w:rsidR="00307601" w:rsidRPr="00307601" w:rsidRDefault="00000000" w:rsidP="00307601">
          <w:pPr>
            <w:pStyle w:val="TOC1"/>
            <w:tabs>
              <w:tab w:val="right" w:leader="dot" w:pos="9016"/>
            </w:tabs>
            <w:spacing w:line="360" w:lineRule="auto"/>
            <w:rPr>
              <w:rFonts w:ascii="Arial" w:hAnsi="Arial" w:cs="Arial"/>
              <w:noProof/>
              <w:lang w:val="en-GB" w:eastAsia="en-GB"/>
            </w:rPr>
          </w:pPr>
          <w:hyperlink w:anchor="_Toc111513579" w:history="1">
            <w:r w:rsidR="00307601" w:rsidRPr="00307601">
              <w:rPr>
                <w:rStyle w:val="Hyperlink"/>
                <w:rFonts w:ascii="Arial" w:hAnsi="Arial" w:cs="Arial"/>
                <w:noProof/>
              </w:rPr>
              <w:t>Customer Profile</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_Toc111513579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11</w:t>
            </w:r>
            <w:r w:rsidR="00307601" w:rsidRPr="00307601">
              <w:rPr>
                <w:rFonts w:ascii="Arial" w:hAnsi="Arial" w:cs="Arial"/>
                <w:noProof/>
                <w:webHidden/>
              </w:rPr>
              <w:fldChar w:fldCharType="end"/>
            </w:r>
          </w:hyperlink>
        </w:p>
        <w:p w14:paraId="742D7E02" w14:textId="6EF7D36D" w:rsidR="00307601" w:rsidRPr="00307601" w:rsidRDefault="00000000" w:rsidP="00307601">
          <w:pPr>
            <w:pStyle w:val="TOC1"/>
            <w:tabs>
              <w:tab w:val="right" w:leader="dot" w:pos="9016"/>
            </w:tabs>
            <w:spacing w:line="360" w:lineRule="auto"/>
            <w:rPr>
              <w:rFonts w:ascii="Arial" w:hAnsi="Arial" w:cs="Arial"/>
              <w:noProof/>
              <w:lang w:val="en-GB" w:eastAsia="en-GB"/>
            </w:rPr>
          </w:pPr>
          <w:hyperlink w:anchor="_Toc111513580" w:history="1">
            <w:r w:rsidR="00307601" w:rsidRPr="00307601">
              <w:rPr>
                <w:rStyle w:val="Hyperlink"/>
                <w:rFonts w:ascii="Arial" w:hAnsi="Arial" w:cs="Arial"/>
                <w:noProof/>
              </w:rPr>
              <w:t>Business Analysis</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_Toc111513580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12</w:t>
            </w:r>
            <w:r w:rsidR="00307601" w:rsidRPr="00307601">
              <w:rPr>
                <w:rFonts w:ascii="Arial" w:hAnsi="Arial" w:cs="Arial"/>
                <w:noProof/>
                <w:webHidden/>
              </w:rPr>
              <w:fldChar w:fldCharType="end"/>
            </w:r>
          </w:hyperlink>
        </w:p>
        <w:p w14:paraId="104818DA" w14:textId="5223A95C" w:rsidR="00307601" w:rsidRPr="00307601" w:rsidRDefault="00000000" w:rsidP="00307601">
          <w:pPr>
            <w:pStyle w:val="TOC2"/>
            <w:tabs>
              <w:tab w:val="right" w:leader="dot" w:pos="9016"/>
            </w:tabs>
            <w:spacing w:line="360" w:lineRule="auto"/>
            <w:rPr>
              <w:rFonts w:ascii="Arial" w:hAnsi="Arial" w:cs="Arial"/>
              <w:noProof/>
              <w:lang w:val="en-GB" w:eastAsia="en-GB"/>
            </w:rPr>
          </w:pPr>
          <w:hyperlink w:anchor="_Toc111513581" w:history="1">
            <w:r w:rsidR="00307601" w:rsidRPr="00307601">
              <w:rPr>
                <w:rStyle w:val="Hyperlink"/>
                <w:rFonts w:ascii="Arial" w:hAnsi="Arial" w:cs="Arial"/>
                <w:noProof/>
              </w:rPr>
              <w:t>PESTLE Analysis</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_Toc111513581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12</w:t>
            </w:r>
            <w:r w:rsidR="00307601" w:rsidRPr="00307601">
              <w:rPr>
                <w:rFonts w:ascii="Arial" w:hAnsi="Arial" w:cs="Arial"/>
                <w:noProof/>
                <w:webHidden/>
              </w:rPr>
              <w:fldChar w:fldCharType="end"/>
            </w:r>
          </w:hyperlink>
        </w:p>
        <w:p w14:paraId="38EE1C11" w14:textId="511F5F7C" w:rsidR="00307601" w:rsidRPr="00307601" w:rsidRDefault="00000000" w:rsidP="00307601">
          <w:pPr>
            <w:pStyle w:val="TOC2"/>
            <w:tabs>
              <w:tab w:val="right" w:leader="dot" w:pos="9016"/>
            </w:tabs>
            <w:spacing w:line="360" w:lineRule="auto"/>
            <w:rPr>
              <w:rFonts w:ascii="Arial" w:hAnsi="Arial" w:cs="Arial"/>
              <w:noProof/>
              <w:lang w:val="en-GB" w:eastAsia="en-GB"/>
            </w:rPr>
          </w:pPr>
          <w:hyperlink w:anchor="_Toc111513582" w:history="1">
            <w:r w:rsidR="00307601" w:rsidRPr="00307601">
              <w:rPr>
                <w:rStyle w:val="Hyperlink"/>
                <w:rFonts w:ascii="Arial" w:hAnsi="Arial" w:cs="Arial"/>
                <w:noProof/>
              </w:rPr>
              <w:t>SWOT Analysis</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_Toc111513582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16</w:t>
            </w:r>
            <w:r w:rsidR="00307601" w:rsidRPr="00307601">
              <w:rPr>
                <w:rFonts w:ascii="Arial" w:hAnsi="Arial" w:cs="Arial"/>
                <w:noProof/>
                <w:webHidden/>
              </w:rPr>
              <w:fldChar w:fldCharType="end"/>
            </w:r>
          </w:hyperlink>
        </w:p>
        <w:p w14:paraId="21B78CD9" w14:textId="5D02B401" w:rsidR="00307601" w:rsidRPr="00307601" w:rsidRDefault="00000000" w:rsidP="00307601">
          <w:pPr>
            <w:pStyle w:val="TOC2"/>
            <w:tabs>
              <w:tab w:val="right" w:leader="dot" w:pos="9016"/>
            </w:tabs>
            <w:spacing w:line="360" w:lineRule="auto"/>
            <w:rPr>
              <w:rFonts w:ascii="Arial" w:hAnsi="Arial" w:cs="Arial"/>
              <w:noProof/>
              <w:lang w:val="en-GB" w:eastAsia="en-GB"/>
            </w:rPr>
          </w:pPr>
          <w:hyperlink w:anchor="_Toc111513583" w:history="1">
            <w:r w:rsidR="00307601" w:rsidRPr="00307601">
              <w:rPr>
                <w:rStyle w:val="Hyperlink"/>
                <w:rFonts w:ascii="Arial" w:hAnsi="Arial" w:cs="Arial"/>
                <w:noProof/>
              </w:rPr>
              <w:t>Porter’s Five Forces Model</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_Toc111513583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18</w:t>
            </w:r>
            <w:r w:rsidR="00307601" w:rsidRPr="00307601">
              <w:rPr>
                <w:rFonts w:ascii="Arial" w:hAnsi="Arial" w:cs="Arial"/>
                <w:noProof/>
                <w:webHidden/>
              </w:rPr>
              <w:fldChar w:fldCharType="end"/>
            </w:r>
          </w:hyperlink>
        </w:p>
        <w:p w14:paraId="19A31E0D" w14:textId="313AF4C2" w:rsidR="00307601" w:rsidRPr="00307601" w:rsidRDefault="00000000" w:rsidP="00307601">
          <w:pPr>
            <w:pStyle w:val="TOC2"/>
            <w:tabs>
              <w:tab w:val="right" w:leader="dot" w:pos="9016"/>
            </w:tabs>
            <w:spacing w:line="360" w:lineRule="auto"/>
            <w:rPr>
              <w:rFonts w:ascii="Arial" w:hAnsi="Arial" w:cs="Arial"/>
              <w:noProof/>
              <w:lang w:val="en-GB" w:eastAsia="en-GB"/>
            </w:rPr>
          </w:pPr>
          <w:hyperlink w:anchor="_Toc111513584" w:history="1">
            <w:r w:rsidR="00307601" w:rsidRPr="00307601">
              <w:rPr>
                <w:rStyle w:val="Hyperlink"/>
                <w:rFonts w:ascii="Arial" w:hAnsi="Arial" w:cs="Arial"/>
                <w:noProof/>
              </w:rPr>
              <w:t>VRIO Analysis</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_Toc111513584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20</w:t>
            </w:r>
            <w:r w:rsidR="00307601" w:rsidRPr="00307601">
              <w:rPr>
                <w:rFonts w:ascii="Arial" w:hAnsi="Arial" w:cs="Arial"/>
                <w:noProof/>
                <w:webHidden/>
              </w:rPr>
              <w:fldChar w:fldCharType="end"/>
            </w:r>
          </w:hyperlink>
        </w:p>
        <w:p w14:paraId="21C49B90" w14:textId="6B2B2C35" w:rsidR="00307601" w:rsidRPr="00307601" w:rsidRDefault="00000000" w:rsidP="00307601">
          <w:pPr>
            <w:pStyle w:val="TOC1"/>
            <w:tabs>
              <w:tab w:val="right" w:leader="dot" w:pos="9016"/>
            </w:tabs>
            <w:spacing w:line="360" w:lineRule="auto"/>
            <w:rPr>
              <w:rFonts w:ascii="Arial" w:hAnsi="Arial" w:cs="Arial"/>
              <w:noProof/>
              <w:lang w:val="en-GB" w:eastAsia="en-GB"/>
            </w:rPr>
          </w:pPr>
          <w:hyperlink w:anchor="_Toc111513585" w:history="1">
            <w:r w:rsidR="00307601" w:rsidRPr="00307601">
              <w:rPr>
                <w:rStyle w:val="Hyperlink"/>
                <w:rFonts w:ascii="Arial" w:hAnsi="Arial" w:cs="Arial"/>
                <w:noProof/>
              </w:rPr>
              <w:t>Competitive Analysis</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_Toc111513585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24</w:t>
            </w:r>
            <w:r w:rsidR="00307601" w:rsidRPr="00307601">
              <w:rPr>
                <w:rFonts w:ascii="Arial" w:hAnsi="Arial" w:cs="Arial"/>
                <w:noProof/>
                <w:webHidden/>
              </w:rPr>
              <w:fldChar w:fldCharType="end"/>
            </w:r>
          </w:hyperlink>
        </w:p>
        <w:p w14:paraId="0E9097B1" w14:textId="65491A2E" w:rsidR="00307601" w:rsidRPr="00307601" w:rsidRDefault="00000000" w:rsidP="00307601">
          <w:pPr>
            <w:pStyle w:val="TOC2"/>
            <w:tabs>
              <w:tab w:val="right" w:leader="dot" w:pos="9016"/>
            </w:tabs>
            <w:spacing w:line="360" w:lineRule="auto"/>
            <w:rPr>
              <w:rFonts w:ascii="Arial" w:hAnsi="Arial" w:cs="Arial"/>
              <w:noProof/>
              <w:lang w:val="en-GB" w:eastAsia="en-GB"/>
            </w:rPr>
          </w:pPr>
          <w:hyperlink w:anchor="_Toc111513586" w:history="1">
            <w:r w:rsidR="00307601" w:rsidRPr="00307601">
              <w:rPr>
                <w:rStyle w:val="Hyperlink"/>
                <w:rFonts w:ascii="Arial" w:hAnsi="Arial" w:cs="Arial"/>
                <w:noProof/>
              </w:rPr>
              <w:t>Competitor Profile</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_Toc111513586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24</w:t>
            </w:r>
            <w:r w:rsidR="00307601" w:rsidRPr="00307601">
              <w:rPr>
                <w:rFonts w:ascii="Arial" w:hAnsi="Arial" w:cs="Arial"/>
                <w:noProof/>
                <w:webHidden/>
              </w:rPr>
              <w:fldChar w:fldCharType="end"/>
            </w:r>
          </w:hyperlink>
        </w:p>
        <w:p w14:paraId="5C181380" w14:textId="445E5FCA" w:rsidR="00307601" w:rsidRPr="00307601" w:rsidRDefault="00000000" w:rsidP="00307601">
          <w:pPr>
            <w:pStyle w:val="TOC2"/>
            <w:tabs>
              <w:tab w:val="right" w:leader="dot" w:pos="9016"/>
            </w:tabs>
            <w:spacing w:line="360" w:lineRule="auto"/>
            <w:rPr>
              <w:rFonts w:ascii="Arial" w:hAnsi="Arial" w:cs="Arial"/>
              <w:noProof/>
              <w:lang w:val="en-GB" w:eastAsia="en-GB"/>
            </w:rPr>
          </w:pPr>
          <w:hyperlink w:anchor="_Toc111513587" w:history="1">
            <w:r w:rsidR="00307601" w:rsidRPr="00307601">
              <w:rPr>
                <w:rStyle w:val="Hyperlink"/>
                <w:rFonts w:ascii="Arial" w:hAnsi="Arial" w:cs="Arial"/>
                <w:noProof/>
              </w:rPr>
              <w:t>Direct Competition</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_Toc111513587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25</w:t>
            </w:r>
            <w:r w:rsidR="00307601" w:rsidRPr="00307601">
              <w:rPr>
                <w:rFonts w:ascii="Arial" w:hAnsi="Arial" w:cs="Arial"/>
                <w:noProof/>
                <w:webHidden/>
              </w:rPr>
              <w:fldChar w:fldCharType="end"/>
            </w:r>
          </w:hyperlink>
        </w:p>
        <w:p w14:paraId="22B10A2A" w14:textId="1DF0DB39" w:rsidR="00307601" w:rsidRPr="00307601" w:rsidRDefault="00000000" w:rsidP="00307601">
          <w:pPr>
            <w:pStyle w:val="TOC1"/>
            <w:tabs>
              <w:tab w:val="right" w:leader="dot" w:pos="9016"/>
            </w:tabs>
            <w:spacing w:line="360" w:lineRule="auto"/>
            <w:rPr>
              <w:rFonts w:ascii="Arial" w:hAnsi="Arial" w:cs="Arial"/>
              <w:noProof/>
              <w:lang w:val="en-GB" w:eastAsia="en-GB"/>
            </w:rPr>
          </w:pPr>
          <w:hyperlink w:anchor="_Toc111513588" w:history="1">
            <w:r w:rsidR="00307601" w:rsidRPr="00307601">
              <w:rPr>
                <w:rStyle w:val="Hyperlink"/>
                <w:rFonts w:ascii="Arial" w:hAnsi="Arial" w:cs="Arial"/>
                <w:noProof/>
              </w:rPr>
              <w:t>Marketing and Sales Strategies</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_Toc111513588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27</w:t>
            </w:r>
            <w:r w:rsidR="00307601" w:rsidRPr="00307601">
              <w:rPr>
                <w:rFonts w:ascii="Arial" w:hAnsi="Arial" w:cs="Arial"/>
                <w:noProof/>
                <w:webHidden/>
              </w:rPr>
              <w:fldChar w:fldCharType="end"/>
            </w:r>
          </w:hyperlink>
        </w:p>
        <w:p w14:paraId="7CDFBFFA" w14:textId="5442B94B" w:rsidR="00307601" w:rsidRPr="00307601" w:rsidRDefault="00000000" w:rsidP="00307601">
          <w:pPr>
            <w:pStyle w:val="TOC2"/>
            <w:tabs>
              <w:tab w:val="right" w:leader="dot" w:pos="9016"/>
            </w:tabs>
            <w:spacing w:line="360" w:lineRule="auto"/>
            <w:rPr>
              <w:rFonts w:ascii="Arial" w:hAnsi="Arial" w:cs="Arial"/>
              <w:noProof/>
              <w:lang w:val="en-GB" w:eastAsia="en-GB"/>
            </w:rPr>
          </w:pPr>
          <w:hyperlink w:anchor="_Toc111513589" w:history="1">
            <w:r w:rsidR="00307601" w:rsidRPr="00307601">
              <w:rPr>
                <w:rStyle w:val="Hyperlink"/>
                <w:rFonts w:ascii="Arial" w:hAnsi="Arial" w:cs="Arial"/>
                <w:noProof/>
              </w:rPr>
              <w:t>Market Segmentation and Target Market</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_Toc111513589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27</w:t>
            </w:r>
            <w:r w:rsidR="00307601" w:rsidRPr="00307601">
              <w:rPr>
                <w:rFonts w:ascii="Arial" w:hAnsi="Arial" w:cs="Arial"/>
                <w:noProof/>
                <w:webHidden/>
              </w:rPr>
              <w:fldChar w:fldCharType="end"/>
            </w:r>
          </w:hyperlink>
        </w:p>
        <w:p w14:paraId="2ED4C80B" w14:textId="7A3DE220" w:rsidR="00307601" w:rsidRPr="00307601" w:rsidRDefault="00000000" w:rsidP="00307601">
          <w:pPr>
            <w:pStyle w:val="TOC2"/>
            <w:tabs>
              <w:tab w:val="right" w:leader="dot" w:pos="9016"/>
            </w:tabs>
            <w:spacing w:line="360" w:lineRule="auto"/>
            <w:rPr>
              <w:rFonts w:ascii="Arial" w:hAnsi="Arial" w:cs="Arial"/>
              <w:noProof/>
              <w:lang w:val="en-GB" w:eastAsia="en-GB"/>
            </w:rPr>
          </w:pPr>
          <w:hyperlink w:anchor="_Toc111513590" w:history="1">
            <w:r w:rsidR="00307601" w:rsidRPr="00307601">
              <w:rPr>
                <w:rStyle w:val="Hyperlink"/>
                <w:rFonts w:ascii="Arial" w:hAnsi="Arial" w:cs="Arial"/>
                <w:noProof/>
              </w:rPr>
              <w:t>Sales Strategy</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_Toc111513590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28</w:t>
            </w:r>
            <w:r w:rsidR="00307601" w:rsidRPr="00307601">
              <w:rPr>
                <w:rFonts w:ascii="Arial" w:hAnsi="Arial" w:cs="Arial"/>
                <w:noProof/>
                <w:webHidden/>
              </w:rPr>
              <w:fldChar w:fldCharType="end"/>
            </w:r>
          </w:hyperlink>
        </w:p>
        <w:p w14:paraId="340B08F7" w14:textId="59F9ED02" w:rsidR="00307601" w:rsidRPr="00307601" w:rsidRDefault="00000000" w:rsidP="00307601">
          <w:pPr>
            <w:pStyle w:val="TOC1"/>
            <w:tabs>
              <w:tab w:val="right" w:leader="dot" w:pos="9016"/>
            </w:tabs>
            <w:spacing w:line="360" w:lineRule="auto"/>
            <w:rPr>
              <w:rFonts w:ascii="Arial" w:hAnsi="Arial" w:cs="Arial"/>
              <w:noProof/>
              <w:lang w:val="en-GB" w:eastAsia="en-GB"/>
            </w:rPr>
          </w:pPr>
          <w:hyperlink w:anchor="_Toc111513591" w:history="1">
            <w:r w:rsidR="00307601" w:rsidRPr="00307601">
              <w:rPr>
                <w:rStyle w:val="Hyperlink"/>
                <w:rFonts w:ascii="Arial" w:hAnsi="Arial" w:cs="Arial"/>
                <w:noProof/>
              </w:rPr>
              <w:t>Organizational Structure and Management</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_Toc111513591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29</w:t>
            </w:r>
            <w:r w:rsidR="00307601" w:rsidRPr="00307601">
              <w:rPr>
                <w:rFonts w:ascii="Arial" w:hAnsi="Arial" w:cs="Arial"/>
                <w:noProof/>
                <w:webHidden/>
              </w:rPr>
              <w:fldChar w:fldCharType="end"/>
            </w:r>
          </w:hyperlink>
        </w:p>
        <w:p w14:paraId="2663C3B3" w14:textId="5F5F883C" w:rsidR="00307601" w:rsidRPr="00307601" w:rsidRDefault="00000000" w:rsidP="00307601">
          <w:pPr>
            <w:pStyle w:val="TOC2"/>
            <w:tabs>
              <w:tab w:val="right" w:leader="dot" w:pos="9016"/>
            </w:tabs>
            <w:spacing w:line="360" w:lineRule="auto"/>
            <w:rPr>
              <w:rFonts w:ascii="Arial" w:hAnsi="Arial" w:cs="Arial"/>
              <w:noProof/>
              <w:lang w:val="en-GB" w:eastAsia="en-GB"/>
            </w:rPr>
          </w:pPr>
          <w:hyperlink w:anchor="_Toc111513592" w:history="1">
            <w:r w:rsidR="00307601" w:rsidRPr="00307601">
              <w:rPr>
                <w:rStyle w:val="Hyperlink"/>
                <w:rFonts w:ascii="Arial" w:hAnsi="Arial" w:cs="Arial"/>
                <w:noProof/>
              </w:rPr>
              <w:t>Legal Structure of Orchid Events Planners</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_Toc111513592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29</w:t>
            </w:r>
            <w:r w:rsidR="00307601" w:rsidRPr="00307601">
              <w:rPr>
                <w:rFonts w:ascii="Arial" w:hAnsi="Arial" w:cs="Arial"/>
                <w:noProof/>
                <w:webHidden/>
              </w:rPr>
              <w:fldChar w:fldCharType="end"/>
            </w:r>
          </w:hyperlink>
        </w:p>
        <w:p w14:paraId="5C5766F1" w14:textId="11DDFC96" w:rsidR="00307601" w:rsidRPr="00307601" w:rsidRDefault="00000000" w:rsidP="00307601">
          <w:pPr>
            <w:pStyle w:val="TOC2"/>
            <w:tabs>
              <w:tab w:val="right" w:leader="dot" w:pos="9016"/>
            </w:tabs>
            <w:spacing w:line="360" w:lineRule="auto"/>
            <w:rPr>
              <w:rFonts w:ascii="Arial" w:hAnsi="Arial" w:cs="Arial"/>
              <w:noProof/>
              <w:lang w:val="en-GB" w:eastAsia="en-GB"/>
            </w:rPr>
          </w:pPr>
          <w:hyperlink w:anchor="_Toc111513593" w:history="1">
            <w:r w:rsidR="00307601" w:rsidRPr="00307601">
              <w:rPr>
                <w:rStyle w:val="Hyperlink"/>
                <w:rFonts w:ascii="Arial" w:hAnsi="Arial" w:cs="Arial"/>
                <w:noProof/>
              </w:rPr>
              <w:t>Organizational Structure</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_Toc111513593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29</w:t>
            </w:r>
            <w:r w:rsidR="00307601" w:rsidRPr="00307601">
              <w:rPr>
                <w:rFonts w:ascii="Arial" w:hAnsi="Arial" w:cs="Arial"/>
                <w:noProof/>
                <w:webHidden/>
              </w:rPr>
              <w:fldChar w:fldCharType="end"/>
            </w:r>
          </w:hyperlink>
        </w:p>
        <w:p w14:paraId="20151F3E" w14:textId="215C89F8" w:rsidR="00307601" w:rsidRPr="00307601" w:rsidRDefault="00000000" w:rsidP="00307601">
          <w:pPr>
            <w:pStyle w:val="TOC2"/>
            <w:tabs>
              <w:tab w:val="right" w:leader="dot" w:pos="9016"/>
            </w:tabs>
            <w:spacing w:line="360" w:lineRule="auto"/>
            <w:rPr>
              <w:rFonts w:ascii="Arial" w:hAnsi="Arial" w:cs="Arial"/>
              <w:noProof/>
              <w:lang w:val="en-GB" w:eastAsia="en-GB"/>
            </w:rPr>
          </w:pPr>
          <w:hyperlink w:anchor="_Toc111513594" w:history="1">
            <w:r w:rsidR="00307601" w:rsidRPr="00307601">
              <w:rPr>
                <w:rStyle w:val="Hyperlink"/>
                <w:rFonts w:ascii="Arial" w:hAnsi="Arial" w:cs="Arial"/>
                <w:noProof/>
              </w:rPr>
              <w:t>Organizational Outlooks</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_Toc111513594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31</w:t>
            </w:r>
            <w:r w:rsidR="00307601" w:rsidRPr="00307601">
              <w:rPr>
                <w:rFonts w:ascii="Arial" w:hAnsi="Arial" w:cs="Arial"/>
                <w:noProof/>
                <w:webHidden/>
              </w:rPr>
              <w:fldChar w:fldCharType="end"/>
            </w:r>
          </w:hyperlink>
        </w:p>
        <w:p w14:paraId="655C5261" w14:textId="213B9A47" w:rsidR="00307601" w:rsidRPr="00307601" w:rsidRDefault="00000000" w:rsidP="00307601">
          <w:pPr>
            <w:pStyle w:val="TOC1"/>
            <w:tabs>
              <w:tab w:val="right" w:leader="dot" w:pos="9016"/>
            </w:tabs>
            <w:spacing w:line="360" w:lineRule="auto"/>
            <w:rPr>
              <w:rFonts w:ascii="Arial" w:hAnsi="Arial" w:cs="Arial"/>
              <w:noProof/>
              <w:lang w:val="en-GB" w:eastAsia="en-GB"/>
            </w:rPr>
          </w:pPr>
          <w:hyperlink w:anchor="_Toc111513595" w:history="1">
            <w:r w:rsidR="00307601" w:rsidRPr="00307601">
              <w:rPr>
                <w:rStyle w:val="Hyperlink"/>
                <w:rFonts w:ascii="Arial" w:hAnsi="Arial" w:cs="Arial"/>
                <w:noProof/>
              </w:rPr>
              <w:t>Management Practice of Orchid Events Planners</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_Toc111513595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32</w:t>
            </w:r>
            <w:r w:rsidR="00307601" w:rsidRPr="00307601">
              <w:rPr>
                <w:rFonts w:ascii="Arial" w:hAnsi="Arial" w:cs="Arial"/>
                <w:noProof/>
                <w:webHidden/>
              </w:rPr>
              <w:fldChar w:fldCharType="end"/>
            </w:r>
          </w:hyperlink>
        </w:p>
        <w:p w14:paraId="21D150AC" w14:textId="6883A787" w:rsidR="00307601" w:rsidRPr="00307601" w:rsidRDefault="00000000" w:rsidP="00307601">
          <w:pPr>
            <w:pStyle w:val="TOC2"/>
            <w:tabs>
              <w:tab w:val="right" w:leader="dot" w:pos="9016"/>
            </w:tabs>
            <w:spacing w:line="360" w:lineRule="auto"/>
            <w:rPr>
              <w:rFonts w:ascii="Arial" w:hAnsi="Arial" w:cs="Arial"/>
              <w:noProof/>
              <w:lang w:val="en-GB" w:eastAsia="en-GB"/>
            </w:rPr>
          </w:pPr>
          <w:hyperlink w:anchor="_Toc111513596" w:history="1">
            <w:r w:rsidR="00307601" w:rsidRPr="00307601">
              <w:rPr>
                <w:rStyle w:val="Hyperlink"/>
                <w:rFonts w:ascii="Arial" w:hAnsi="Arial" w:cs="Arial"/>
                <w:noProof/>
              </w:rPr>
              <w:t>Management Board and Decision Making</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_Toc111513596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32</w:t>
            </w:r>
            <w:r w:rsidR="00307601" w:rsidRPr="00307601">
              <w:rPr>
                <w:rFonts w:ascii="Arial" w:hAnsi="Arial" w:cs="Arial"/>
                <w:noProof/>
                <w:webHidden/>
              </w:rPr>
              <w:fldChar w:fldCharType="end"/>
            </w:r>
          </w:hyperlink>
        </w:p>
        <w:p w14:paraId="76108C81" w14:textId="3E9C9BAE" w:rsidR="00307601" w:rsidRPr="00307601" w:rsidRDefault="00000000" w:rsidP="00307601">
          <w:pPr>
            <w:pStyle w:val="TOC2"/>
            <w:tabs>
              <w:tab w:val="right" w:leader="dot" w:pos="9016"/>
            </w:tabs>
            <w:spacing w:line="360" w:lineRule="auto"/>
            <w:rPr>
              <w:rFonts w:ascii="Arial" w:hAnsi="Arial" w:cs="Arial"/>
              <w:noProof/>
              <w:lang w:val="en-GB" w:eastAsia="en-GB"/>
            </w:rPr>
          </w:pPr>
          <w:hyperlink w:anchor="_Toc111513597" w:history="1">
            <w:r w:rsidR="00307601" w:rsidRPr="00307601">
              <w:rPr>
                <w:rStyle w:val="Hyperlink"/>
                <w:rFonts w:ascii="Arial" w:hAnsi="Arial" w:cs="Arial"/>
                <w:noProof/>
              </w:rPr>
              <w:t>Executive Board and Decision Making</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_Toc111513597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33</w:t>
            </w:r>
            <w:r w:rsidR="00307601" w:rsidRPr="00307601">
              <w:rPr>
                <w:rFonts w:ascii="Arial" w:hAnsi="Arial" w:cs="Arial"/>
                <w:noProof/>
                <w:webHidden/>
              </w:rPr>
              <w:fldChar w:fldCharType="end"/>
            </w:r>
          </w:hyperlink>
        </w:p>
        <w:p w14:paraId="73EB2FA4" w14:textId="2D130165" w:rsidR="00307601" w:rsidRPr="00307601" w:rsidRDefault="00000000" w:rsidP="00307601">
          <w:pPr>
            <w:pStyle w:val="TOC2"/>
            <w:tabs>
              <w:tab w:val="right" w:leader="dot" w:pos="9016"/>
            </w:tabs>
            <w:spacing w:line="360" w:lineRule="auto"/>
            <w:rPr>
              <w:rFonts w:ascii="Arial" w:hAnsi="Arial" w:cs="Arial"/>
              <w:noProof/>
              <w:lang w:val="en-GB" w:eastAsia="en-GB"/>
            </w:rPr>
          </w:pPr>
          <w:hyperlink w:anchor="_Toc111513598" w:history="1">
            <w:r w:rsidR="00307601" w:rsidRPr="00307601">
              <w:rPr>
                <w:rStyle w:val="Hyperlink"/>
                <w:rFonts w:ascii="Arial" w:hAnsi="Arial" w:cs="Arial"/>
                <w:noProof/>
              </w:rPr>
              <w:t>Leadership Management</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_Toc111513598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33</w:t>
            </w:r>
            <w:r w:rsidR="00307601" w:rsidRPr="00307601">
              <w:rPr>
                <w:rFonts w:ascii="Arial" w:hAnsi="Arial" w:cs="Arial"/>
                <w:noProof/>
                <w:webHidden/>
              </w:rPr>
              <w:fldChar w:fldCharType="end"/>
            </w:r>
          </w:hyperlink>
        </w:p>
        <w:p w14:paraId="208F8D4F" w14:textId="43A4E760" w:rsidR="00307601" w:rsidRPr="00307601" w:rsidRDefault="00000000" w:rsidP="00307601">
          <w:pPr>
            <w:pStyle w:val="TOC2"/>
            <w:tabs>
              <w:tab w:val="right" w:leader="dot" w:pos="9016"/>
            </w:tabs>
            <w:spacing w:line="360" w:lineRule="auto"/>
            <w:rPr>
              <w:rFonts w:ascii="Arial" w:hAnsi="Arial" w:cs="Arial"/>
              <w:noProof/>
              <w:lang w:val="en-GB" w:eastAsia="en-GB"/>
            </w:rPr>
          </w:pPr>
          <w:hyperlink w:anchor="_Toc111513599" w:history="1">
            <w:r w:rsidR="00307601" w:rsidRPr="00307601">
              <w:rPr>
                <w:rStyle w:val="Hyperlink"/>
                <w:rFonts w:ascii="Arial" w:hAnsi="Arial" w:cs="Arial"/>
                <w:noProof/>
              </w:rPr>
              <w:t>Cultural Aspect of Orchid Events Planners</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_Toc111513599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33</w:t>
            </w:r>
            <w:r w:rsidR="00307601" w:rsidRPr="00307601">
              <w:rPr>
                <w:rFonts w:ascii="Arial" w:hAnsi="Arial" w:cs="Arial"/>
                <w:noProof/>
                <w:webHidden/>
              </w:rPr>
              <w:fldChar w:fldCharType="end"/>
            </w:r>
          </w:hyperlink>
        </w:p>
        <w:p w14:paraId="3E2CC460" w14:textId="32E26A30" w:rsidR="00307601" w:rsidRPr="00307601" w:rsidRDefault="00000000" w:rsidP="00307601">
          <w:pPr>
            <w:pStyle w:val="TOC2"/>
            <w:tabs>
              <w:tab w:val="right" w:leader="dot" w:pos="9016"/>
            </w:tabs>
            <w:spacing w:line="360" w:lineRule="auto"/>
            <w:rPr>
              <w:rFonts w:ascii="Arial" w:hAnsi="Arial" w:cs="Arial"/>
              <w:noProof/>
              <w:lang w:val="en-GB" w:eastAsia="en-GB"/>
            </w:rPr>
          </w:pPr>
          <w:hyperlink w:anchor="_Toc111513600" w:history="1">
            <w:r w:rsidR="00307601" w:rsidRPr="00307601">
              <w:rPr>
                <w:rStyle w:val="Hyperlink"/>
                <w:rFonts w:ascii="Arial" w:hAnsi="Arial" w:cs="Arial"/>
                <w:noProof/>
              </w:rPr>
              <w:t>HR Management</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_Toc111513600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33</w:t>
            </w:r>
            <w:r w:rsidR="00307601" w:rsidRPr="00307601">
              <w:rPr>
                <w:rFonts w:ascii="Arial" w:hAnsi="Arial" w:cs="Arial"/>
                <w:noProof/>
                <w:webHidden/>
              </w:rPr>
              <w:fldChar w:fldCharType="end"/>
            </w:r>
          </w:hyperlink>
        </w:p>
        <w:p w14:paraId="567664F3" w14:textId="1C28788E" w:rsidR="00307601" w:rsidRPr="00307601" w:rsidRDefault="00000000" w:rsidP="00307601">
          <w:pPr>
            <w:pStyle w:val="TOC2"/>
            <w:tabs>
              <w:tab w:val="right" w:leader="dot" w:pos="9016"/>
            </w:tabs>
            <w:spacing w:line="360" w:lineRule="auto"/>
            <w:rPr>
              <w:rFonts w:ascii="Arial" w:hAnsi="Arial" w:cs="Arial"/>
              <w:noProof/>
              <w:lang w:val="en-GB" w:eastAsia="en-GB"/>
            </w:rPr>
          </w:pPr>
          <w:hyperlink w:anchor="_Toc111513601" w:history="1">
            <w:r w:rsidR="00307601" w:rsidRPr="00307601">
              <w:rPr>
                <w:rStyle w:val="Hyperlink"/>
                <w:rFonts w:ascii="Arial" w:hAnsi="Arial" w:cs="Arial"/>
                <w:noProof/>
              </w:rPr>
              <w:t>Stakeholder Analysis</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_Toc111513601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36</w:t>
            </w:r>
            <w:r w:rsidR="00307601" w:rsidRPr="00307601">
              <w:rPr>
                <w:rFonts w:ascii="Arial" w:hAnsi="Arial" w:cs="Arial"/>
                <w:noProof/>
                <w:webHidden/>
              </w:rPr>
              <w:fldChar w:fldCharType="end"/>
            </w:r>
          </w:hyperlink>
        </w:p>
        <w:p w14:paraId="170BA276" w14:textId="0824062D" w:rsidR="00307601" w:rsidRPr="00307601" w:rsidRDefault="00000000" w:rsidP="00307601">
          <w:pPr>
            <w:pStyle w:val="TOC1"/>
            <w:tabs>
              <w:tab w:val="right" w:leader="dot" w:pos="9016"/>
            </w:tabs>
            <w:spacing w:line="360" w:lineRule="auto"/>
            <w:rPr>
              <w:rFonts w:ascii="Arial" w:hAnsi="Arial" w:cs="Arial"/>
              <w:noProof/>
              <w:lang w:val="en-GB" w:eastAsia="en-GB"/>
            </w:rPr>
          </w:pPr>
          <w:hyperlink w:anchor="_Toc111513602" w:history="1">
            <w:r w:rsidR="00307601" w:rsidRPr="00307601">
              <w:rPr>
                <w:rStyle w:val="Hyperlink"/>
                <w:rFonts w:ascii="Arial" w:hAnsi="Arial" w:cs="Arial"/>
                <w:noProof/>
              </w:rPr>
              <w:t>Products and Services</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_Toc111513602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38</w:t>
            </w:r>
            <w:r w:rsidR="00307601" w:rsidRPr="00307601">
              <w:rPr>
                <w:rFonts w:ascii="Arial" w:hAnsi="Arial" w:cs="Arial"/>
                <w:noProof/>
                <w:webHidden/>
              </w:rPr>
              <w:fldChar w:fldCharType="end"/>
            </w:r>
          </w:hyperlink>
        </w:p>
        <w:p w14:paraId="346436B9" w14:textId="49888108" w:rsidR="00307601" w:rsidRPr="00307601" w:rsidRDefault="00000000" w:rsidP="00307601">
          <w:pPr>
            <w:pStyle w:val="TOC2"/>
            <w:tabs>
              <w:tab w:val="right" w:leader="dot" w:pos="9016"/>
            </w:tabs>
            <w:spacing w:line="360" w:lineRule="auto"/>
            <w:rPr>
              <w:rFonts w:ascii="Arial" w:hAnsi="Arial" w:cs="Arial"/>
              <w:noProof/>
              <w:lang w:val="en-GB" w:eastAsia="en-GB"/>
            </w:rPr>
          </w:pPr>
          <w:hyperlink w:anchor="_Toc111513603" w:history="1">
            <w:r w:rsidR="00307601" w:rsidRPr="00307601">
              <w:rPr>
                <w:rStyle w:val="Hyperlink"/>
                <w:rFonts w:ascii="Arial" w:hAnsi="Arial" w:cs="Arial"/>
                <w:noProof/>
              </w:rPr>
              <w:t>Events Management Services</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_Toc111513603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38</w:t>
            </w:r>
            <w:r w:rsidR="00307601" w:rsidRPr="00307601">
              <w:rPr>
                <w:rFonts w:ascii="Arial" w:hAnsi="Arial" w:cs="Arial"/>
                <w:noProof/>
                <w:webHidden/>
              </w:rPr>
              <w:fldChar w:fldCharType="end"/>
            </w:r>
          </w:hyperlink>
        </w:p>
        <w:p w14:paraId="03943758" w14:textId="499DFD3A" w:rsidR="00307601" w:rsidRPr="00307601" w:rsidRDefault="00000000" w:rsidP="00307601">
          <w:pPr>
            <w:pStyle w:val="TOC2"/>
            <w:tabs>
              <w:tab w:val="right" w:leader="dot" w:pos="9016"/>
            </w:tabs>
            <w:spacing w:line="360" w:lineRule="auto"/>
            <w:rPr>
              <w:rFonts w:ascii="Arial" w:hAnsi="Arial" w:cs="Arial"/>
              <w:noProof/>
              <w:lang w:val="en-GB" w:eastAsia="en-GB"/>
            </w:rPr>
          </w:pPr>
          <w:hyperlink w:anchor="_Toc111513604" w:history="1">
            <w:r w:rsidR="00307601" w:rsidRPr="00307601">
              <w:rPr>
                <w:rStyle w:val="Hyperlink"/>
                <w:rFonts w:ascii="Arial" w:hAnsi="Arial" w:cs="Arial"/>
                <w:noProof/>
              </w:rPr>
              <w:t>Catering Products and Services</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_Toc111513604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40</w:t>
            </w:r>
            <w:r w:rsidR="00307601" w:rsidRPr="00307601">
              <w:rPr>
                <w:rFonts w:ascii="Arial" w:hAnsi="Arial" w:cs="Arial"/>
                <w:noProof/>
                <w:webHidden/>
              </w:rPr>
              <w:fldChar w:fldCharType="end"/>
            </w:r>
          </w:hyperlink>
        </w:p>
        <w:p w14:paraId="681BE02A" w14:textId="5A6A2B43" w:rsidR="00307601" w:rsidRPr="00307601" w:rsidRDefault="00000000" w:rsidP="00307601">
          <w:pPr>
            <w:pStyle w:val="TOC1"/>
            <w:tabs>
              <w:tab w:val="right" w:leader="dot" w:pos="9016"/>
            </w:tabs>
            <w:spacing w:line="360" w:lineRule="auto"/>
            <w:rPr>
              <w:rFonts w:ascii="Arial" w:hAnsi="Arial" w:cs="Arial"/>
              <w:noProof/>
              <w:lang w:val="en-GB" w:eastAsia="en-GB"/>
            </w:rPr>
          </w:pPr>
          <w:hyperlink w:anchor="_Toc111513605" w:history="1">
            <w:r w:rsidR="00307601" w:rsidRPr="00307601">
              <w:rPr>
                <w:rStyle w:val="Hyperlink"/>
                <w:rFonts w:ascii="Arial" w:hAnsi="Arial" w:cs="Arial"/>
                <w:noProof/>
              </w:rPr>
              <w:t>Financial Planning and Funding Requirements</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_Toc111513605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43</w:t>
            </w:r>
            <w:r w:rsidR="00307601" w:rsidRPr="00307601">
              <w:rPr>
                <w:rFonts w:ascii="Arial" w:hAnsi="Arial" w:cs="Arial"/>
                <w:noProof/>
                <w:webHidden/>
              </w:rPr>
              <w:fldChar w:fldCharType="end"/>
            </w:r>
          </w:hyperlink>
        </w:p>
        <w:p w14:paraId="1073AA1D" w14:textId="4C62CCDD" w:rsidR="00307601" w:rsidRPr="00307601" w:rsidRDefault="00000000" w:rsidP="00307601">
          <w:pPr>
            <w:pStyle w:val="TOC2"/>
            <w:tabs>
              <w:tab w:val="right" w:leader="dot" w:pos="9016"/>
            </w:tabs>
            <w:spacing w:line="360" w:lineRule="auto"/>
            <w:rPr>
              <w:rFonts w:ascii="Arial" w:hAnsi="Arial" w:cs="Arial"/>
              <w:noProof/>
              <w:lang w:val="en-GB" w:eastAsia="en-GB"/>
            </w:rPr>
          </w:pPr>
          <w:hyperlink w:anchor="_Toc111513606" w:history="1">
            <w:r w:rsidR="00307601" w:rsidRPr="00307601">
              <w:rPr>
                <w:rStyle w:val="Hyperlink"/>
                <w:rFonts w:ascii="Arial" w:hAnsi="Arial" w:cs="Arial"/>
                <w:noProof/>
              </w:rPr>
              <w:t>Sources of Fundings</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_Toc111513606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43</w:t>
            </w:r>
            <w:r w:rsidR="00307601" w:rsidRPr="00307601">
              <w:rPr>
                <w:rFonts w:ascii="Arial" w:hAnsi="Arial" w:cs="Arial"/>
                <w:noProof/>
                <w:webHidden/>
              </w:rPr>
              <w:fldChar w:fldCharType="end"/>
            </w:r>
          </w:hyperlink>
        </w:p>
        <w:p w14:paraId="4051E1DE" w14:textId="6EF8FC4F" w:rsidR="00307601" w:rsidRPr="00307601" w:rsidRDefault="00000000" w:rsidP="00307601">
          <w:pPr>
            <w:pStyle w:val="TOC2"/>
            <w:tabs>
              <w:tab w:val="right" w:leader="dot" w:pos="9016"/>
            </w:tabs>
            <w:spacing w:line="360" w:lineRule="auto"/>
            <w:rPr>
              <w:rFonts w:ascii="Arial" w:hAnsi="Arial" w:cs="Arial"/>
              <w:noProof/>
              <w:lang w:val="en-GB" w:eastAsia="en-GB"/>
            </w:rPr>
          </w:pPr>
          <w:hyperlink w:anchor="_Toc111513607" w:history="1">
            <w:r w:rsidR="00307601" w:rsidRPr="00307601">
              <w:rPr>
                <w:rStyle w:val="Hyperlink"/>
                <w:rFonts w:ascii="Arial" w:hAnsi="Arial" w:cs="Arial"/>
                <w:noProof/>
              </w:rPr>
              <w:t>Start-Up Cost of Orchid Events Planners</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_Toc111513607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43</w:t>
            </w:r>
            <w:r w:rsidR="00307601" w:rsidRPr="00307601">
              <w:rPr>
                <w:rFonts w:ascii="Arial" w:hAnsi="Arial" w:cs="Arial"/>
                <w:noProof/>
                <w:webHidden/>
              </w:rPr>
              <w:fldChar w:fldCharType="end"/>
            </w:r>
          </w:hyperlink>
        </w:p>
        <w:p w14:paraId="2052D87E" w14:textId="164A3A4B" w:rsidR="00307601" w:rsidRPr="00307601" w:rsidRDefault="00000000" w:rsidP="00307601">
          <w:pPr>
            <w:pStyle w:val="TOC2"/>
            <w:tabs>
              <w:tab w:val="right" w:leader="dot" w:pos="9016"/>
            </w:tabs>
            <w:spacing w:line="360" w:lineRule="auto"/>
            <w:rPr>
              <w:rFonts w:ascii="Arial" w:hAnsi="Arial" w:cs="Arial"/>
              <w:noProof/>
              <w:lang w:val="en-GB" w:eastAsia="en-GB"/>
            </w:rPr>
          </w:pPr>
          <w:hyperlink w:anchor="_Toc111513608" w:history="1">
            <w:r w:rsidR="00307601" w:rsidRPr="00307601">
              <w:rPr>
                <w:rStyle w:val="Hyperlink"/>
                <w:rFonts w:ascii="Arial" w:hAnsi="Arial" w:cs="Arial"/>
                <w:noProof/>
              </w:rPr>
              <w:t>Net Profit of Orchid Events Planners</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_Toc111513608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47</w:t>
            </w:r>
            <w:r w:rsidR="00307601" w:rsidRPr="00307601">
              <w:rPr>
                <w:rFonts w:ascii="Arial" w:hAnsi="Arial" w:cs="Arial"/>
                <w:noProof/>
                <w:webHidden/>
              </w:rPr>
              <w:fldChar w:fldCharType="end"/>
            </w:r>
          </w:hyperlink>
        </w:p>
        <w:p w14:paraId="25482142" w14:textId="16CD3FC4" w:rsidR="00307601" w:rsidRPr="00307601" w:rsidRDefault="00000000" w:rsidP="00307601">
          <w:pPr>
            <w:pStyle w:val="TOC2"/>
            <w:tabs>
              <w:tab w:val="right" w:leader="dot" w:pos="9016"/>
            </w:tabs>
            <w:spacing w:line="360" w:lineRule="auto"/>
            <w:rPr>
              <w:rFonts w:ascii="Arial" w:hAnsi="Arial" w:cs="Arial"/>
              <w:noProof/>
              <w:lang w:val="en-GB" w:eastAsia="en-GB"/>
            </w:rPr>
          </w:pPr>
          <w:hyperlink w:anchor="_Toc111513609" w:history="1">
            <w:r w:rsidR="00307601" w:rsidRPr="00307601">
              <w:rPr>
                <w:rStyle w:val="Hyperlink"/>
                <w:rFonts w:ascii="Arial" w:hAnsi="Arial" w:cs="Arial"/>
                <w:noProof/>
              </w:rPr>
              <w:t>Forecasted Cash Flow Statement</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_Toc111513609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48</w:t>
            </w:r>
            <w:r w:rsidR="00307601" w:rsidRPr="00307601">
              <w:rPr>
                <w:rFonts w:ascii="Arial" w:hAnsi="Arial" w:cs="Arial"/>
                <w:noProof/>
                <w:webHidden/>
              </w:rPr>
              <w:fldChar w:fldCharType="end"/>
            </w:r>
          </w:hyperlink>
        </w:p>
        <w:p w14:paraId="5B309F64" w14:textId="28ADBB69" w:rsidR="00307601" w:rsidRPr="00307601" w:rsidRDefault="00000000" w:rsidP="00307601">
          <w:pPr>
            <w:pStyle w:val="TOC1"/>
            <w:tabs>
              <w:tab w:val="right" w:leader="dot" w:pos="9016"/>
            </w:tabs>
            <w:spacing w:line="360" w:lineRule="auto"/>
            <w:rPr>
              <w:rFonts w:ascii="Arial" w:hAnsi="Arial" w:cs="Arial"/>
              <w:noProof/>
              <w:lang w:val="en-GB" w:eastAsia="en-GB"/>
            </w:rPr>
          </w:pPr>
          <w:hyperlink w:anchor="_Toc111513610" w:history="1">
            <w:r w:rsidR="00307601" w:rsidRPr="00307601">
              <w:rPr>
                <w:rStyle w:val="Hyperlink"/>
                <w:rFonts w:ascii="Arial" w:hAnsi="Arial" w:cs="Arial"/>
                <w:noProof/>
              </w:rPr>
              <w:t>Legal and Compliance Issues</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_Toc111513610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49</w:t>
            </w:r>
            <w:r w:rsidR="00307601" w:rsidRPr="00307601">
              <w:rPr>
                <w:rFonts w:ascii="Arial" w:hAnsi="Arial" w:cs="Arial"/>
                <w:noProof/>
                <w:webHidden/>
              </w:rPr>
              <w:fldChar w:fldCharType="end"/>
            </w:r>
          </w:hyperlink>
        </w:p>
        <w:p w14:paraId="735FA4EE" w14:textId="6710586C" w:rsidR="00307601" w:rsidRPr="00307601" w:rsidRDefault="00000000" w:rsidP="00307601">
          <w:pPr>
            <w:pStyle w:val="TOC1"/>
            <w:tabs>
              <w:tab w:val="right" w:leader="dot" w:pos="9016"/>
            </w:tabs>
            <w:spacing w:line="360" w:lineRule="auto"/>
            <w:rPr>
              <w:rFonts w:ascii="Arial" w:hAnsi="Arial" w:cs="Arial"/>
              <w:noProof/>
              <w:lang w:val="en-GB" w:eastAsia="en-GB"/>
            </w:rPr>
          </w:pPr>
          <w:hyperlink w:anchor="_Toc111513611" w:history="1">
            <w:r w:rsidR="00307601" w:rsidRPr="00307601">
              <w:rPr>
                <w:rStyle w:val="Hyperlink"/>
                <w:rFonts w:ascii="Arial" w:hAnsi="Arial" w:cs="Arial"/>
                <w:noProof/>
              </w:rPr>
              <w:t>Conclusion</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_Toc111513611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50</w:t>
            </w:r>
            <w:r w:rsidR="00307601" w:rsidRPr="00307601">
              <w:rPr>
                <w:rFonts w:ascii="Arial" w:hAnsi="Arial" w:cs="Arial"/>
                <w:noProof/>
                <w:webHidden/>
              </w:rPr>
              <w:fldChar w:fldCharType="end"/>
            </w:r>
          </w:hyperlink>
        </w:p>
        <w:p w14:paraId="374723FD" w14:textId="69E15A83" w:rsidR="00307601" w:rsidRPr="00307601" w:rsidRDefault="00000000" w:rsidP="00307601">
          <w:pPr>
            <w:pStyle w:val="TOC1"/>
            <w:tabs>
              <w:tab w:val="right" w:leader="dot" w:pos="9016"/>
            </w:tabs>
            <w:spacing w:line="360" w:lineRule="auto"/>
            <w:rPr>
              <w:rFonts w:ascii="Arial" w:hAnsi="Arial" w:cs="Arial"/>
              <w:noProof/>
              <w:lang w:val="en-GB" w:eastAsia="en-GB"/>
            </w:rPr>
          </w:pPr>
          <w:hyperlink w:anchor="_Toc111513612" w:history="1">
            <w:r w:rsidR="00307601" w:rsidRPr="00307601">
              <w:rPr>
                <w:rStyle w:val="Hyperlink"/>
                <w:rFonts w:ascii="Arial" w:hAnsi="Arial" w:cs="Arial"/>
                <w:noProof/>
              </w:rPr>
              <w:t>References</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_Toc111513612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51</w:t>
            </w:r>
            <w:r w:rsidR="00307601" w:rsidRPr="00307601">
              <w:rPr>
                <w:rFonts w:ascii="Arial" w:hAnsi="Arial" w:cs="Arial"/>
                <w:noProof/>
                <w:webHidden/>
              </w:rPr>
              <w:fldChar w:fldCharType="end"/>
            </w:r>
          </w:hyperlink>
        </w:p>
        <w:p w14:paraId="3F3C7F8C" w14:textId="705C9D52" w:rsidR="00307601" w:rsidRPr="00307601" w:rsidRDefault="00000000" w:rsidP="00307601">
          <w:pPr>
            <w:pStyle w:val="TOC1"/>
            <w:tabs>
              <w:tab w:val="right" w:leader="dot" w:pos="9016"/>
            </w:tabs>
            <w:spacing w:line="360" w:lineRule="auto"/>
            <w:rPr>
              <w:rFonts w:ascii="Arial" w:hAnsi="Arial" w:cs="Arial"/>
              <w:noProof/>
              <w:lang w:val="en-GB" w:eastAsia="en-GB"/>
            </w:rPr>
          </w:pPr>
          <w:hyperlink w:anchor="_Toc111513613" w:history="1">
            <w:r w:rsidR="00307601" w:rsidRPr="00307601">
              <w:rPr>
                <w:rStyle w:val="Hyperlink"/>
                <w:rFonts w:ascii="Arial" w:hAnsi="Arial" w:cs="Arial"/>
                <w:noProof/>
              </w:rPr>
              <w:t>Task 2: Group Presentation</w:t>
            </w:r>
            <w:r w:rsidR="00307601" w:rsidRPr="00307601">
              <w:rPr>
                <w:rFonts w:ascii="Arial" w:hAnsi="Arial" w:cs="Arial"/>
                <w:noProof/>
                <w:webHidden/>
              </w:rPr>
              <w:tab/>
            </w:r>
            <w:r w:rsidR="00307601" w:rsidRPr="00307601">
              <w:rPr>
                <w:rFonts w:ascii="Arial" w:hAnsi="Arial" w:cs="Arial"/>
                <w:noProof/>
                <w:webHidden/>
              </w:rPr>
              <w:fldChar w:fldCharType="begin"/>
            </w:r>
            <w:r w:rsidR="00307601" w:rsidRPr="00307601">
              <w:rPr>
                <w:rFonts w:ascii="Arial" w:hAnsi="Arial" w:cs="Arial"/>
                <w:noProof/>
                <w:webHidden/>
              </w:rPr>
              <w:instrText xml:space="preserve"> PAGEREF _Toc111513613 \h </w:instrText>
            </w:r>
            <w:r w:rsidR="00307601" w:rsidRPr="00307601">
              <w:rPr>
                <w:rFonts w:ascii="Arial" w:hAnsi="Arial" w:cs="Arial"/>
                <w:noProof/>
                <w:webHidden/>
              </w:rPr>
            </w:r>
            <w:r w:rsidR="00307601" w:rsidRPr="00307601">
              <w:rPr>
                <w:rFonts w:ascii="Arial" w:hAnsi="Arial" w:cs="Arial"/>
                <w:noProof/>
                <w:webHidden/>
              </w:rPr>
              <w:fldChar w:fldCharType="separate"/>
            </w:r>
            <w:r w:rsidR="00307601">
              <w:rPr>
                <w:rFonts w:ascii="Arial" w:hAnsi="Arial" w:cs="Arial"/>
                <w:noProof/>
                <w:webHidden/>
              </w:rPr>
              <w:t>54</w:t>
            </w:r>
            <w:r w:rsidR="00307601" w:rsidRPr="00307601">
              <w:rPr>
                <w:rFonts w:ascii="Arial" w:hAnsi="Arial" w:cs="Arial"/>
                <w:noProof/>
                <w:webHidden/>
              </w:rPr>
              <w:fldChar w:fldCharType="end"/>
            </w:r>
          </w:hyperlink>
        </w:p>
        <w:p w14:paraId="79E2414F" w14:textId="0EF5E126" w:rsidR="0008037A" w:rsidRPr="00307601" w:rsidRDefault="0008037A" w:rsidP="00307601">
          <w:pPr>
            <w:rPr>
              <w:rFonts w:cs="Arial"/>
            </w:rPr>
          </w:pPr>
          <w:r w:rsidRPr="00307601">
            <w:rPr>
              <w:rFonts w:cs="Arial"/>
              <w:b/>
              <w:bCs/>
              <w:noProof/>
            </w:rPr>
            <w:fldChar w:fldCharType="end"/>
          </w:r>
        </w:p>
      </w:sdtContent>
    </w:sdt>
    <w:p w14:paraId="0C6AE68F" w14:textId="1020AFCA" w:rsidR="00BD18E0" w:rsidRPr="00307601" w:rsidRDefault="00BD18E0" w:rsidP="00307601">
      <w:pPr>
        <w:pStyle w:val="TOCHeading"/>
        <w:spacing w:line="360" w:lineRule="auto"/>
        <w:jc w:val="center"/>
        <w:rPr>
          <w:rFonts w:ascii="Arial" w:hAnsi="Arial" w:cs="Arial"/>
          <w:b/>
          <w:bCs/>
        </w:rPr>
      </w:pPr>
      <w:r w:rsidRPr="00307601">
        <w:rPr>
          <w:rFonts w:ascii="Arial" w:hAnsi="Arial" w:cs="Arial"/>
          <w:b/>
          <w:bCs/>
        </w:rPr>
        <w:t>List of Figures</w:t>
      </w:r>
    </w:p>
    <w:p w14:paraId="7E23BF61" w14:textId="6ED06EE2" w:rsidR="00BD18E0" w:rsidRPr="00307601" w:rsidRDefault="00BD18E0" w:rsidP="00307601">
      <w:pPr>
        <w:pStyle w:val="TableofFigures"/>
        <w:tabs>
          <w:tab w:val="right" w:leader="dot" w:pos="9016"/>
        </w:tabs>
        <w:rPr>
          <w:rFonts w:cs="Arial"/>
          <w:noProof/>
        </w:rPr>
      </w:pPr>
      <w:r w:rsidRPr="00307601">
        <w:rPr>
          <w:rFonts w:cs="Arial"/>
          <w:lang w:val="en-US"/>
        </w:rPr>
        <w:fldChar w:fldCharType="begin"/>
      </w:r>
      <w:r w:rsidRPr="00307601">
        <w:rPr>
          <w:rFonts w:cs="Arial"/>
          <w:lang w:val="en-US"/>
        </w:rPr>
        <w:instrText xml:space="preserve"> TOC \h \z \c "Figure" </w:instrText>
      </w:r>
      <w:r w:rsidRPr="00307601">
        <w:rPr>
          <w:rFonts w:cs="Arial"/>
          <w:lang w:val="en-US"/>
        </w:rPr>
        <w:fldChar w:fldCharType="separate"/>
      </w:r>
      <w:hyperlink w:anchor="_Toc111510191" w:history="1">
        <w:r w:rsidRPr="00307601">
          <w:rPr>
            <w:rStyle w:val="Hyperlink"/>
            <w:rFonts w:cs="Arial"/>
            <w:noProof/>
          </w:rPr>
          <w:t>Figure 1: Logo</w:t>
        </w:r>
        <w:r w:rsidRPr="00307601">
          <w:rPr>
            <w:rFonts w:cs="Arial"/>
            <w:noProof/>
            <w:webHidden/>
          </w:rPr>
          <w:tab/>
        </w:r>
        <w:r w:rsidRPr="00307601">
          <w:rPr>
            <w:rFonts w:cs="Arial"/>
            <w:noProof/>
            <w:webHidden/>
          </w:rPr>
          <w:fldChar w:fldCharType="begin"/>
        </w:r>
        <w:r w:rsidRPr="00307601">
          <w:rPr>
            <w:rFonts w:cs="Arial"/>
            <w:noProof/>
            <w:webHidden/>
          </w:rPr>
          <w:instrText xml:space="preserve"> PAGEREF _Toc111510191 \h </w:instrText>
        </w:r>
        <w:r w:rsidRPr="00307601">
          <w:rPr>
            <w:rFonts w:cs="Arial"/>
            <w:noProof/>
            <w:webHidden/>
          </w:rPr>
        </w:r>
        <w:r w:rsidRPr="00307601">
          <w:rPr>
            <w:rFonts w:cs="Arial"/>
            <w:noProof/>
            <w:webHidden/>
          </w:rPr>
          <w:fldChar w:fldCharType="separate"/>
        </w:r>
        <w:r w:rsidR="00307601">
          <w:rPr>
            <w:rFonts w:cs="Arial"/>
            <w:noProof/>
            <w:webHidden/>
          </w:rPr>
          <w:t>5</w:t>
        </w:r>
        <w:r w:rsidRPr="00307601">
          <w:rPr>
            <w:rFonts w:cs="Arial"/>
            <w:noProof/>
            <w:webHidden/>
          </w:rPr>
          <w:fldChar w:fldCharType="end"/>
        </w:r>
      </w:hyperlink>
    </w:p>
    <w:p w14:paraId="3C71DE81" w14:textId="684FFCEE" w:rsidR="00BD18E0" w:rsidRPr="00307601" w:rsidRDefault="00000000" w:rsidP="00307601">
      <w:pPr>
        <w:pStyle w:val="TableofFigures"/>
        <w:tabs>
          <w:tab w:val="right" w:leader="dot" w:pos="9016"/>
        </w:tabs>
        <w:rPr>
          <w:rFonts w:cs="Arial"/>
          <w:noProof/>
        </w:rPr>
      </w:pPr>
      <w:hyperlink w:anchor="_Toc111510192" w:history="1">
        <w:r w:rsidR="00BD18E0" w:rsidRPr="00307601">
          <w:rPr>
            <w:rStyle w:val="Hyperlink"/>
            <w:rFonts w:cs="Arial"/>
            <w:noProof/>
          </w:rPr>
          <w:t>Figure 2: Hospitality and Events Management Statistics Yearly Basis of the United Kingdom</w:t>
        </w:r>
        <w:r w:rsidR="00BD18E0" w:rsidRPr="00307601">
          <w:rPr>
            <w:rFonts w:cs="Arial"/>
            <w:noProof/>
            <w:webHidden/>
          </w:rPr>
          <w:tab/>
        </w:r>
        <w:r w:rsidR="00BD18E0" w:rsidRPr="00307601">
          <w:rPr>
            <w:rFonts w:cs="Arial"/>
            <w:noProof/>
            <w:webHidden/>
          </w:rPr>
          <w:fldChar w:fldCharType="begin"/>
        </w:r>
        <w:r w:rsidR="00BD18E0" w:rsidRPr="00307601">
          <w:rPr>
            <w:rFonts w:cs="Arial"/>
            <w:noProof/>
            <w:webHidden/>
          </w:rPr>
          <w:instrText xml:space="preserve"> PAGEREF _Toc111510192 \h </w:instrText>
        </w:r>
        <w:r w:rsidR="00BD18E0" w:rsidRPr="00307601">
          <w:rPr>
            <w:rFonts w:cs="Arial"/>
            <w:noProof/>
            <w:webHidden/>
          </w:rPr>
        </w:r>
        <w:r w:rsidR="00BD18E0" w:rsidRPr="00307601">
          <w:rPr>
            <w:rFonts w:cs="Arial"/>
            <w:noProof/>
            <w:webHidden/>
          </w:rPr>
          <w:fldChar w:fldCharType="separate"/>
        </w:r>
        <w:r w:rsidR="00307601">
          <w:rPr>
            <w:rFonts w:cs="Arial"/>
            <w:noProof/>
            <w:webHidden/>
          </w:rPr>
          <w:t>9</w:t>
        </w:r>
        <w:r w:rsidR="00BD18E0" w:rsidRPr="00307601">
          <w:rPr>
            <w:rFonts w:cs="Arial"/>
            <w:noProof/>
            <w:webHidden/>
          </w:rPr>
          <w:fldChar w:fldCharType="end"/>
        </w:r>
      </w:hyperlink>
    </w:p>
    <w:p w14:paraId="7771D4D9" w14:textId="45F1016E" w:rsidR="00BD18E0" w:rsidRPr="00307601" w:rsidRDefault="00000000" w:rsidP="00307601">
      <w:pPr>
        <w:pStyle w:val="TableofFigures"/>
        <w:tabs>
          <w:tab w:val="right" w:leader="dot" w:pos="9016"/>
        </w:tabs>
        <w:rPr>
          <w:rFonts w:cs="Arial"/>
          <w:noProof/>
        </w:rPr>
      </w:pPr>
      <w:hyperlink w:anchor="_Toc111510193" w:history="1">
        <w:r w:rsidR="00BD18E0" w:rsidRPr="00307601">
          <w:rPr>
            <w:rStyle w:val="Hyperlink"/>
            <w:rFonts w:cs="Arial"/>
            <w:noProof/>
          </w:rPr>
          <w:t>Figure 3: The elements of PESTLE Analysis</w:t>
        </w:r>
        <w:r w:rsidR="00BD18E0" w:rsidRPr="00307601">
          <w:rPr>
            <w:rFonts w:cs="Arial"/>
            <w:noProof/>
            <w:webHidden/>
          </w:rPr>
          <w:tab/>
        </w:r>
        <w:r w:rsidR="00BD18E0" w:rsidRPr="00307601">
          <w:rPr>
            <w:rFonts w:cs="Arial"/>
            <w:noProof/>
            <w:webHidden/>
          </w:rPr>
          <w:fldChar w:fldCharType="begin"/>
        </w:r>
        <w:r w:rsidR="00BD18E0" w:rsidRPr="00307601">
          <w:rPr>
            <w:rFonts w:cs="Arial"/>
            <w:noProof/>
            <w:webHidden/>
          </w:rPr>
          <w:instrText xml:space="preserve"> PAGEREF _Toc111510193 \h </w:instrText>
        </w:r>
        <w:r w:rsidR="00BD18E0" w:rsidRPr="00307601">
          <w:rPr>
            <w:rFonts w:cs="Arial"/>
            <w:noProof/>
            <w:webHidden/>
          </w:rPr>
        </w:r>
        <w:r w:rsidR="00BD18E0" w:rsidRPr="00307601">
          <w:rPr>
            <w:rFonts w:cs="Arial"/>
            <w:noProof/>
            <w:webHidden/>
          </w:rPr>
          <w:fldChar w:fldCharType="separate"/>
        </w:r>
        <w:r w:rsidR="00307601">
          <w:rPr>
            <w:rFonts w:cs="Arial"/>
            <w:noProof/>
            <w:webHidden/>
          </w:rPr>
          <w:t>12</w:t>
        </w:r>
        <w:r w:rsidR="00BD18E0" w:rsidRPr="00307601">
          <w:rPr>
            <w:rFonts w:cs="Arial"/>
            <w:noProof/>
            <w:webHidden/>
          </w:rPr>
          <w:fldChar w:fldCharType="end"/>
        </w:r>
      </w:hyperlink>
    </w:p>
    <w:p w14:paraId="64FF8ECD" w14:textId="1B776F41" w:rsidR="00BD18E0" w:rsidRPr="00307601" w:rsidRDefault="00000000" w:rsidP="00307601">
      <w:pPr>
        <w:pStyle w:val="TableofFigures"/>
        <w:tabs>
          <w:tab w:val="right" w:leader="dot" w:pos="9016"/>
        </w:tabs>
        <w:rPr>
          <w:rFonts w:cs="Arial"/>
          <w:noProof/>
        </w:rPr>
      </w:pPr>
      <w:hyperlink w:anchor="_Toc111510194" w:history="1">
        <w:r w:rsidR="00BD18E0" w:rsidRPr="00307601">
          <w:rPr>
            <w:rStyle w:val="Hyperlink"/>
            <w:rFonts w:cs="Arial"/>
            <w:noProof/>
          </w:rPr>
          <w:t>Figure 4: The event industry size in the UK</w:t>
        </w:r>
        <w:r w:rsidR="00BD18E0" w:rsidRPr="00307601">
          <w:rPr>
            <w:rFonts w:cs="Arial"/>
            <w:noProof/>
            <w:webHidden/>
          </w:rPr>
          <w:tab/>
        </w:r>
        <w:r w:rsidR="00BD18E0" w:rsidRPr="00307601">
          <w:rPr>
            <w:rFonts w:cs="Arial"/>
            <w:noProof/>
            <w:webHidden/>
          </w:rPr>
          <w:fldChar w:fldCharType="begin"/>
        </w:r>
        <w:r w:rsidR="00BD18E0" w:rsidRPr="00307601">
          <w:rPr>
            <w:rFonts w:cs="Arial"/>
            <w:noProof/>
            <w:webHidden/>
          </w:rPr>
          <w:instrText xml:space="preserve"> PAGEREF _Toc111510194 \h </w:instrText>
        </w:r>
        <w:r w:rsidR="00BD18E0" w:rsidRPr="00307601">
          <w:rPr>
            <w:rFonts w:cs="Arial"/>
            <w:noProof/>
            <w:webHidden/>
          </w:rPr>
        </w:r>
        <w:r w:rsidR="00BD18E0" w:rsidRPr="00307601">
          <w:rPr>
            <w:rFonts w:cs="Arial"/>
            <w:noProof/>
            <w:webHidden/>
          </w:rPr>
          <w:fldChar w:fldCharType="separate"/>
        </w:r>
        <w:r w:rsidR="00307601">
          <w:rPr>
            <w:rFonts w:cs="Arial"/>
            <w:noProof/>
            <w:webHidden/>
          </w:rPr>
          <w:t>13</w:t>
        </w:r>
        <w:r w:rsidR="00BD18E0" w:rsidRPr="00307601">
          <w:rPr>
            <w:rFonts w:cs="Arial"/>
            <w:noProof/>
            <w:webHidden/>
          </w:rPr>
          <w:fldChar w:fldCharType="end"/>
        </w:r>
      </w:hyperlink>
    </w:p>
    <w:p w14:paraId="3B1645FC" w14:textId="4473E8FE" w:rsidR="00BD18E0" w:rsidRPr="00307601" w:rsidRDefault="00000000" w:rsidP="00307601">
      <w:pPr>
        <w:pStyle w:val="TableofFigures"/>
        <w:tabs>
          <w:tab w:val="right" w:leader="dot" w:pos="9016"/>
        </w:tabs>
        <w:rPr>
          <w:rFonts w:cs="Arial"/>
          <w:noProof/>
        </w:rPr>
      </w:pPr>
      <w:hyperlink w:anchor="_Toc111510195" w:history="1">
        <w:r w:rsidR="00BD18E0" w:rsidRPr="00307601">
          <w:rPr>
            <w:rStyle w:val="Hyperlink"/>
            <w:rFonts w:cs="Arial"/>
            <w:noProof/>
          </w:rPr>
          <w:t>Figure 5: Market size and growth of the virtual event</w:t>
        </w:r>
        <w:r w:rsidR="00BD18E0" w:rsidRPr="00307601">
          <w:rPr>
            <w:rFonts w:cs="Arial"/>
            <w:noProof/>
            <w:webHidden/>
          </w:rPr>
          <w:tab/>
        </w:r>
        <w:r w:rsidR="00BD18E0" w:rsidRPr="00307601">
          <w:rPr>
            <w:rFonts w:cs="Arial"/>
            <w:noProof/>
            <w:webHidden/>
          </w:rPr>
          <w:fldChar w:fldCharType="begin"/>
        </w:r>
        <w:r w:rsidR="00BD18E0" w:rsidRPr="00307601">
          <w:rPr>
            <w:rFonts w:cs="Arial"/>
            <w:noProof/>
            <w:webHidden/>
          </w:rPr>
          <w:instrText xml:space="preserve"> PAGEREF _Toc111510195 \h </w:instrText>
        </w:r>
        <w:r w:rsidR="00BD18E0" w:rsidRPr="00307601">
          <w:rPr>
            <w:rFonts w:cs="Arial"/>
            <w:noProof/>
            <w:webHidden/>
          </w:rPr>
        </w:r>
        <w:r w:rsidR="00BD18E0" w:rsidRPr="00307601">
          <w:rPr>
            <w:rFonts w:cs="Arial"/>
            <w:noProof/>
            <w:webHidden/>
          </w:rPr>
          <w:fldChar w:fldCharType="separate"/>
        </w:r>
        <w:r w:rsidR="00307601">
          <w:rPr>
            <w:rFonts w:cs="Arial"/>
            <w:noProof/>
            <w:webHidden/>
          </w:rPr>
          <w:t>15</w:t>
        </w:r>
        <w:r w:rsidR="00BD18E0" w:rsidRPr="00307601">
          <w:rPr>
            <w:rFonts w:cs="Arial"/>
            <w:noProof/>
            <w:webHidden/>
          </w:rPr>
          <w:fldChar w:fldCharType="end"/>
        </w:r>
      </w:hyperlink>
    </w:p>
    <w:p w14:paraId="6087A385" w14:textId="197C10EC" w:rsidR="00BD18E0" w:rsidRPr="00307601" w:rsidRDefault="00000000" w:rsidP="00307601">
      <w:pPr>
        <w:pStyle w:val="TableofFigures"/>
        <w:tabs>
          <w:tab w:val="right" w:leader="dot" w:pos="9016"/>
        </w:tabs>
        <w:rPr>
          <w:rFonts w:cs="Arial"/>
          <w:noProof/>
        </w:rPr>
      </w:pPr>
      <w:hyperlink w:anchor="_Toc111510196" w:history="1">
        <w:r w:rsidR="00BD18E0" w:rsidRPr="00307601">
          <w:rPr>
            <w:rStyle w:val="Hyperlink"/>
            <w:rFonts w:cs="Arial"/>
            <w:noProof/>
          </w:rPr>
          <w:t>Figure 6: SWOT Analysis</w:t>
        </w:r>
        <w:r w:rsidR="00BD18E0" w:rsidRPr="00307601">
          <w:rPr>
            <w:rFonts w:cs="Arial"/>
            <w:noProof/>
            <w:webHidden/>
          </w:rPr>
          <w:tab/>
        </w:r>
        <w:r w:rsidR="00BD18E0" w:rsidRPr="00307601">
          <w:rPr>
            <w:rFonts w:cs="Arial"/>
            <w:noProof/>
            <w:webHidden/>
          </w:rPr>
          <w:fldChar w:fldCharType="begin"/>
        </w:r>
        <w:r w:rsidR="00BD18E0" w:rsidRPr="00307601">
          <w:rPr>
            <w:rFonts w:cs="Arial"/>
            <w:noProof/>
            <w:webHidden/>
          </w:rPr>
          <w:instrText xml:space="preserve"> PAGEREF _Toc111510196 \h </w:instrText>
        </w:r>
        <w:r w:rsidR="00BD18E0" w:rsidRPr="00307601">
          <w:rPr>
            <w:rFonts w:cs="Arial"/>
            <w:noProof/>
            <w:webHidden/>
          </w:rPr>
        </w:r>
        <w:r w:rsidR="00BD18E0" w:rsidRPr="00307601">
          <w:rPr>
            <w:rFonts w:cs="Arial"/>
            <w:noProof/>
            <w:webHidden/>
          </w:rPr>
          <w:fldChar w:fldCharType="separate"/>
        </w:r>
        <w:r w:rsidR="00307601">
          <w:rPr>
            <w:rFonts w:cs="Arial"/>
            <w:noProof/>
            <w:webHidden/>
          </w:rPr>
          <w:t>16</w:t>
        </w:r>
        <w:r w:rsidR="00BD18E0" w:rsidRPr="00307601">
          <w:rPr>
            <w:rFonts w:cs="Arial"/>
            <w:noProof/>
            <w:webHidden/>
          </w:rPr>
          <w:fldChar w:fldCharType="end"/>
        </w:r>
      </w:hyperlink>
    </w:p>
    <w:p w14:paraId="4E991063" w14:textId="0B2F3056" w:rsidR="00BD18E0" w:rsidRPr="00307601" w:rsidRDefault="00000000" w:rsidP="00307601">
      <w:pPr>
        <w:pStyle w:val="TableofFigures"/>
        <w:tabs>
          <w:tab w:val="right" w:leader="dot" w:pos="9016"/>
        </w:tabs>
        <w:rPr>
          <w:rFonts w:cs="Arial"/>
          <w:noProof/>
        </w:rPr>
      </w:pPr>
      <w:hyperlink w:anchor="_Toc111510197" w:history="1">
        <w:r w:rsidR="00BD18E0" w:rsidRPr="00307601">
          <w:rPr>
            <w:rStyle w:val="Hyperlink"/>
            <w:rFonts w:cs="Arial"/>
            <w:noProof/>
          </w:rPr>
          <w:t>Figure 7: Porter's five Forces Model</w:t>
        </w:r>
        <w:r w:rsidR="00BD18E0" w:rsidRPr="00307601">
          <w:rPr>
            <w:rFonts w:cs="Arial"/>
            <w:noProof/>
            <w:webHidden/>
          </w:rPr>
          <w:tab/>
        </w:r>
        <w:r w:rsidR="00BD18E0" w:rsidRPr="00307601">
          <w:rPr>
            <w:rFonts w:cs="Arial"/>
            <w:noProof/>
            <w:webHidden/>
          </w:rPr>
          <w:fldChar w:fldCharType="begin"/>
        </w:r>
        <w:r w:rsidR="00BD18E0" w:rsidRPr="00307601">
          <w:rPr>
            <w:rFonts w:cs="Arial"/>
            <w:noProof/>
            <w:webHidden/>
          </w:rPr>
          <w:instrText xml:space="preserve"> PAGEREF _Toc111510197 \h </w:instrText>
        </w:r>
        <w:r w:rsidR="00BD18E0" w:rsidRPr="00307601">
          <w:rPr>
            <w:rFonts w:cs="Arial"/>
            <w:noProof/>
            <w:webHidden/>
          </w:rPr>
        </w:r>
        <w:r w:rsidR="00BD18E0" w:rsidRPr="00307601">
          <w:rPr>
            <w:rFonts w:cs="Arial"/>
            <w:noProof/>
            <w:webHidden/>
          </w:rPr>
          <w:fldChar w:fldCharType="separate"/>
        </w:r>
        <w:r w:rsidR="00307601">
          <w:rPr>
            <w:rFonts w:cs="Arial"/>
            <w:noProof/>
            <w:webHidden/>
          </w:rPr>
          <w:t>18</w:t>
        </w:r>
        <w:r w:rsidR="00BD18E0" w:rsidRPr="00307601">
          <w:rPr>
            <w:rFonts w:cs="Arial"/>
            <w:noProof/>
            <w:webHidden/>
          </w:rPr>
          <w:fldChar w:fldCharType="end"/>
        </w:r>
      </w:hyperlink>
    </w:p>
    <w:p w14:paraId="61169575" w14:textId="5391109A" w:rsidR="00BD18E0" w:rsidRPr="00307601" w:rsidRDefault="00000000" w:rsidP="00307601">
      <w:pPr>
        <w:pStyle w:val="TableofFigures"/>
        <w:tabs>
          <w:tab w:val="right" w:leader="dot" w:pos="9016"/>
        </w:tabs>
        <w:rPr>
          <w:rFonts w:cs="Arial"/>
          <w:noProof/>
        </w:rPr>
      </w:pPr>
      <w:hyperlink w:anchor="_Toc111510198" w:history="1">
        <w:r w:rsidR="00BD18E0" w:rsidRPr="00307601">
          <w:rPr>
            <w:rStyle w:val="Hyperlink"/>
            <w:rFonts w:cs="Arial"/>
            <w:noProof/>
          </w:rPr>
          <w:t>Figure 8: VRIO Analysis Forces</w:t>
        </w:r>
        <w:r w:rsidR="00BD18E0" w:rsidRPr="00307601">
          <w:rPr>
            <w:rFonts w:cs="Arial"/>
            <w:noProof/>
            <w:webHidden/>
          </w:rPr>
          <w:tab/>
        </w:r>
        <w:r w:rsidR="00BD18E0" w:rsidRPr="00307601">
          <w:rPr>
            <w:rFonts w:cs="Arial"/>
            <w:noProof/>
            <w:webHidden/>
          </w:rPr>
          <w:fldChar w:fldCharType="begin"/>
        </w:r>
        <w:r w:rsidR="00BD18E0" w:rsidRPr="00307601">
          <w:rPr>
            <w:rFonts w:cs="Arial"/>
            <w:noProof/>
            <w:webHidden/>
          </w:rPr>
          <w:instrText xml:space="preserve"> PAGEREF _Toc111510198 \h </w:instrText>
        </w:r>
        <w:r w:rsidR="00BD18E0" w:rsidRPr="00307601">
          <w:rPr>
            <w:rFonts w:cs="Arial"/>
            <w:noProof/>
            <w:webHidden/>
          </w:rPr>
        </w:r>
        <w:r w:rsidR="00BD18E0" w:rsidRPr="00307601">
          <w:rPr>
            <w:rFonts w:cs="Arial"/>
            <w:noProof/>
            <w:webHidden/>
          </w:rPr>
          <w:fldChar w:fldCharType="separate"/>
        </w:r>
        <w:r w:rsidR="00307601">
          <w:rPr>
            <w:rFonts w:cs="Arial"/>
            <w:noProof/>
            <w:webHidden/>
          </w:rPr>
          <w:t>20</w:t>
        </w:r>
        <w:r w:rsidR="00BD18E0" w:rsidRPr="00307601">
          <w:rPr>
            <w:rFonts w:cs="Arial"/>
            <w:noProof/>
            <w:webHidden/>
          </w:rPr>
          <w:fldChar w:fldCharType="end"/>
        </w:r>
      </w:hyperlink>
    </w:p>
    <w:p w14:paraId="3A708E22" w14:textId="254261FD" w:rsidR="00BD18E0" w:rsidRPr="00307601" w:rsidRDefault="00000000" w:rsidP="00307601">
      <w:pPr>
        <w:pStyle w:val="TableofFigures"/>
        <w:tabs>
          <w:tab w:val="right" w:leader="dot" w:pos="9016"/>
        </w:tabs>
        <w:rPr>
          <w:rFonts w:cs="Arial"/>
          <w:noProof/>
        </w:rPr>
      </w:pPr>
      <w:hyperlink w:anchor="_Toc111510199" w:history="1">
        <w:r w:rsidR="00BD18E0" w:rsidRPr="00307601">
          <w:rPr>
            <w:rStyle w:val="Hyperlink"/>
            <w:rFonts w:cs="Arial"/>
            <w:noProof/>
          </w:rPr>
          <w:t>Figure 9: Organizational Structure and Chart of Orchid Events Planners</w:t>
        </w:r>
        <w:r w:rsidR="00BD18E0" w:rsidRPr="00307601">
          <w:rPr>
            <w:rFonts w:cs="Arial"/>
            <w:noProof/>
            <w:webHidden/>
          </w:rPr>
          <w:tab/>
        </w:r>
        <w:r w:rsidR="00BD18E0" w:rsidRPr="00307601">
          <w:rPr>
            <w:rFonts w:cs="Arial"/>
            <w:noProof/>
            <w:webHidden/>
          </w:rPr>
          <w:fldChar w:fldCharType="begin"/>
        </w:r>
        <w:r w:rsidR="00BD18E0" w:rsidRPr="00307601">
          <w:rPr>
            <w:rFonts w:cs="Arial"/>
            <w:noProof/>
            <w:webHidden/>
          </w:rPr>
          <w:instrText xml:space="preserve"> PAGEREF _Toc111510199 \h </w:instrText>
        </w:r>
        <w:r w:rsidR="00BD18E0" w:rsidRPr="00307601">
          <w:rPr>
            <w:rFonts w:cs="Arial"/>
            <w:noProof/>
            <w:webHidden/>
          </w:rPr>
        </w:r>
        <w:r w:rsidR="00BD18E0" w:rsidRPr="00307601">
          <w:rPr>
            <w:rFonts w:cs="Arial"/>
            <w:noProof/>
            <w:webHidden/>
          </w:rPr>
          <w:fldChar w:fldCharType="separate"/>
        </w:r>
        <w:r w:rsidR="00307601">
          <w:rPr>
            <w:rFonts w:cs="Arial"/>
            <w:noProof/>
            <w:webHidden/>
          </w:rPr>
          <w:t>31</w:t>
        </w:r>
        <w:r w:rsidR="00BD18E0" w:rsidRPr="00307601">
          <w:rPr>
            <w:rFonts w:cs="Arial"/>
            <w:noProof/>
            <w:webHidden/>
          </w:rPr>
          <w:fldChar w:fldCharType="end"/>
        </w:r>
      </w:hyperlink>
    </w:p>
    <w:p w14:paraId="0B098605" w14:textId="69B63301" w:rsidR="00BD18E0" w:rsidRPr="00307601" w:rsidRDefault="00000000" w:rsidP="00307601">
      <w:pPr>
        <w:pStyle w:val="TableofFigures"/>
        <w:tabs>
          <w:tab w:val="right" w:leader="dot" w:pos="9016"/>
        </w:tabs>
        <w:rPr>
          <w:rFonts w:cs="Arial"/>
          <w:noProof/>
        </w:rPr>
      </w:pPr>
      <w:hyperlink w:anchor="_Toc111510200" w:history="1">
        <w:r w:rsidR="00BD18E0" w:rsidRPr="00307601">
          <w:rPr>
            <w:rStyle w:val="Hyperlink"/>
            <w:rFonts w:cs="Arial"/>
            <w:noProof/>
          </w:rPr>
          <w:t>Figure 10: Power Matrix of Stakeholders</w:t>
        </w:r>
        <w:r w:rsidR="00BD18E0" w:rsidRPr="00307601">
          <w:rPr>
            <w:rFonts w:cs="Arial"/>
            <w:noProof/>
            <w:webHidden/>
          </w:rPr>
          <w:tab/>
        </w:r>
        <w:r w:rsidR="00BD18E0" w:rsidRPr="00307601">
          <w:rPr>
            <w:rFonts w:cs="Arial"/>
            <w:noProof/>
            <w:webHidden/>
          </w:rPr>
          <w:fldChar w:fldCharType="begin"/>
        </w:r>
        <w:r w:rsidR="00BD18E0" w:rsidRPr="00307601">
          <w:rPr>
            <w:rFonts w:cs="Arial"/>
            <w:noProof/>
            <w:webHidden/>
          </w:rPr>
          <w:instrText xml:space="preserve"> PAGEREF _Toc111510200 \h </w:instrText>
        </w:r>
        <w:r w:rsidR="00BD18E0" w:rsidRPr="00307601">
          <w:rPr>
            <w:rFonts w:cs="Arial"/>
            <w:noProof/>
            <w:webHidden/>
          </w:rPr>
        </w:r>
        <w:r w:rsidR="00BD18E0" w:rsidRPr="00307601">
          <w:rPr>
            <w:rFonts w:cs="Arial"/>
            <w:noProof/>
            <w:webHidden/>
          </w:rPr>
          <w:fldChar w:fldCharType="separate"/>
        </w:r>
        <w:r w:rsidR="00307601">
          <w:rPr>
            <w:rFonts w:cs="Arial"/>
            <w:noProof/>
            <w:webHidden/>
          </w:rPr>
          <w:t>36</w:t>
        </w:r>
        <w:r w:rsidR="00BD18E0" w:rsidRPr="00307601">
          <w:rPr>
            <w:rFonts w:cs="Arial"/>
            <w:noProof/>
            <w:webHidden/>
          </w:rPr>
          <w:fldChar w:fldCharType="end"/>
        </w:r>
      </w:hyperlink>
    </w:p>
    <w:p w14:paraId="0767353A" w14:textId="70EF5F93" w:rsidR="00BD18E0" w:rsidRPr="00307601" w:rsidRDefault="00000000" w:rsidP="00307601">
      <w:pPr>
        <w:pStyle w:val="TableofFigures"/>
        <w:tabs>
          <w:tab w:val="right" w:leader="dot" w:pos="9016"/>
        </w:tabs>
        <w:rPr>
          <w:rFonts w:cs="Arial"/>
          <w:noProof/>
        </w:rPr>
      </w:pPr>
      <w:hyperlink w:anchor="_Toc111510201" w:history="1">
        <w:r w:rsidR="00BD18E0" w:rsidRPr="00307601">
          <w:rPr>
            <w:rStyle w:val="Hyperlink"/>
            <w:rFonts w:cs="Arial"/>
            <w:noProof/>
          </w:rPr>
          <w:t>Figure 11: Wedding Events Planning</w:t>
        </w:r>
        <w:r w:rsidR="00BD18E0" w:rsidRPr="00307601">
          <w:rPr>
            <w:rFonts w:cs="Arial"/>
            <w:noProof/>
            <w:webHidden/>
          </w:rPr>
          <w:tab/>
        </w:r>
        <w:r w:rsidR="00BD18E0" w:rsidRPr="00307601">
          <w:rPr>
            <w:rFonts w:cs="Arial"/>
            <w:noProof/>
            <w:webHidden/>
          </w:rPr>
          <w:fldChar w:fldCharType="begin"/>
        </w:r>
        <w:r w:rsidR="00BD18E0" w:rsidRPr="00307601">
          <w:rPr>
            <w:rFonts w:cs="Arial"/>
            <w:noProof/>
            <w:webHidden/>
          </w:rPr>
          <w:instrText xml:space="preserve"> PAGEREF _Toc111510201 \h </w:instrText>
        </w:r>
        <w:r w:rsidR="00BD18E0" w:rsidRPr="00307601">
          <w:rPr>
            <w:rFonts w:cs="Arial"/>
            <w:noProof/>
            <w:webHidden/>
          </w:rPr>
        </w:r>
        <w:r w:rsidR="00BD18E0" w:rsidRPr="00307601">
          <w:rPr>
            <w:rFonts w:cs="Arial"/>
            <w:noProof/>
            <w:webHidden/>
          </w:rPr>
          <w:fldChar w:fldCharType="separate"/>
        </w:r>
        <w:r w:rsidR="00307601">
          <w:rPr>
            <w:rFonts w:cs="Arial"/>
            <w:noProof/>
            <w:webHidden/>
          </w:rPr>
          <w:t>38</w:t>
        </w:r>
        <w:r w:rsidR="00BD18E0" w:rsidRPr="00307601">
          <w:rPr>
            <w:rFonts w:cs="Arial"/>
            <w:noProof/>
            <w:webHidden/>
          </w:rPr>
          <w:fldChar w:fldCharType="end"/>
        </w:r>
      </w:hyperlink>
    </w:p>
    <w:p w14:paraId="1D71A985" w14:textId="0B4BD4B2" w:rsidR="00BD18E0" w:rsidRPr="00307601" w:rsidRDefault="00000000" w:rsidP="00307601">
      <w:pPr>
        <w:pStyle w:val="TableofFigures"/>
        <w:tabs>
          <w:tab w:val="right" w:leader="dot" w:pos="9016"/>
        </w:tabs>
        <w:rPr>
          <w:rFonts w:cs="Arial"/>
          <w:noProof/>
        </w:rPr>
      </w:pPr>
      <w:hyperlink w:anchor="_Toc111510202" w:history="1">
        <w:r w:rsidR="00BD18E0" w:rsidRPr="00307601">
          <w:rPr>
            <w:rStyle w:val="Hyperlink"/>
            <w:rFonts w:cs="Arial"/>
            <w:noProof/>
          </w:rPr>
          <w:t>Figure 12: Funeral Ceremony Events</w:t>
        </w:r>
        <w:r w:rsidR="00BD18E0" w:rsidRPr="00307601">
          <w:rPr>
            <w:rFonts w:cs="Arial"/>
            <w:noProof/>
            <w:webHidden/>
          </w:rPr>
          <w:tab/>
        </w:r>
        <w:r w:rsidR="00BD18E0" w:rsidRPr="00307601">
          <w:rPr>
            <w:rFonts w:cs="Arial"/>
            <w:noProof/>
            <w:webHidden/>
          </w:rPr>
          <w:fldChar w:fldCharType="begin"/>
        </w:r>
        <w:r w:rsidR="00BD18E0" w:rsidRPr="00307601">
          <w:rPr>
            <w:rFonts w:cs="Arial"/>
            <w:noProof/>
            <w:webHidden/>
          </w:rPr>
          <w:instrText xml:space="preserve"> PAGEREF _Toc111510202 \h </w:instrText>
        </w:r>
        <w:r w:rsidR="00BD18E0" w:rsidRPr="00307601">
          <w:rPr>
            <w:rFonts w:cs="Arial"/>
            <w:noProof/>
            <w:webHidden/>
          </w:rPr>
        </w:r>
        <w:r w:rsidR="00BD18E0" w:rsidRPr="00307601">
          <w:rPr>
            <w:rFonts w:cs="Arial"/>
            <w:noProof/>
            <w:webHidden/>
          </w:rPr>
          <w:fldChar w:fldCharType="separate"/>
        </w:r>
        <w:r w:rsidR="00307601">
          <w:rPr>
            <w:rFonts w:cs="Arial"/>
            <w:noProof/>
            <w:webHidden/>
          </w:rPr>
          <w:t>39</w:t>
        </w:r>
        <w:r w:rsidR="00BD18E0" w:rsidRPr="00307601">
          <w:rPr>
            <w:rFonts w:cs="Arial"/>
            <w:noProof/>
            <w:webHidden/>
          </w:rPr>
          <w:fldChar w:fldCharType="end"/>
        </w:r>
      </w:hyperlink>
    </w:p>
    <w:p w14:paraId="2C8116AE" w14:textId="6C4B3A4A" w:rsidR="00BD18E0" w:rsidRPr="00307601" w:rsidRDefault="00000000" w:rsidP="00307601">
      <w:pPr>
        <w:pStyle w:val="TableofFigures"/>
        <w:tabs>
          <w:tab w:val="right" w:leader="dot" w:pos="9016"/>
        </w:tabs>
        <w:rPr>
          <w:rFonts w:cs="Arial"/>
          <w:noProof/>
        </w:rPr>
      </w:pPr>
      <w:hyperlink w:anchor="_Toc111510203" w:history="1">
        <w:r w:rsidR="00BD18E0" w:rsidRPr="00307601">
          <w:rPr>
            <w:rStyle w:val="Hyperlink"/>
            <w:rFonts w:cs="Arial"/>
            <w:noProof/>
          </w:rPr>
          <w:t>Figure 13: Birthday Events</w:t>
        </w:r>
        <w:r w:rsidR="00BD18E0" w:rsidRPr="00307601">
          <w:rPr>
            <w:rFonts w:cs="Arial"/>
            <w:noProof/>
            <w:webHidden/>
          </w:rPr>
          <w:tab/>
        </w:r>
        <w:r w:rsidR="00BD18E0" w:rsidRPr="00307601">
          <w:rPr>
            <w:rFonts w:cs="Arial"/>
            <w:noProof/>
            <w:webHidden/>
          </w:rPr>
          <w:fldChar w:fldCharType="begin"/>
        </w:r>
        <w:r w:rsidR="00BD18E0" w:rsidRPr="00307601">
          <w:rPr>
            <w:rFonts w:cs="Arial"/>
            <w:noProof/>
            <w:webHidden/>
          </w:rPr>
          <w:instrText xml:space="preserve"> PAGEREF _Toc111510203 \h </w:instrText>
        </w:r>
        <w:r w:rsidR="00BD18E0" w:rsidRPr="00307601">
          <w:rPr>
            <w:rFonts w:cs="Arial"/>
            <w:noProof/>
            <w:webHidden/>
          </w:rPr>
        </w:r>
        <w:r w:rsidR="00BD18E0" w:rsidRPr="00307601">
          <w:rPr>
            <w:rFonts w:cs="Arial"/>
            <w:noProof/>
            <w:webHidden/>
          </w:rPr>
          <w:fldChar w:fldCharType="separate"/>
        </w:r>
        <w:r w:rsidR="00307601">
          <w:rPr>
            <w:rFonts w:cs="Arial"/>
            <w:noProof/>
            <w:webHidden/>
          </w:rPr>
          <w:t>39</w:t>
        </w:r>
        <w:r w:rsidR="00BD18E0" w:rsidRPr="00307601">
          <w:rPr>
            <w:rFonts w:cs="Arial"/>
            <w:noProof/>
            <w:webHidden/>
          </w:rPr>
          <w:fldChar w:fldCharType="end"/>
        </w:r>
      </w:hyperlink>
    </w:p>
    <w:p w14:paraId="6F4FD000" w14:textId="62B9347D" w:rsidR="00BD18E0" w:rsidRPr="00307601" w:rsidRDefault="00000000" w:rsidP="00307601">
      <w:pPr>
        <w:pStyle w:val="TableofFigures"/>
        <w:tabs>
          <w:tab w:val="right" w:leader="dot" w:pos="9016"/>
        </w:tabs>
        <w:rPr>
          <w:rFonts w:cs="Arial"/>
          <w:noProof/>
        </w:rPr>
      </w:pPr>
      <w:hyperlink w:anchor="_Toc111510204" w:history="1">
        <w:r w:rsidR="00BD18E0" w:rsidRPr="00307601">
          <w:rPr>
            <w:rStyle w:val="Hyperlink"/>
            <w:rFonts w:cs="Arial"/>
            <w:noProof/>
          </w:rPr>
          <w:t>Figure 14: Corporate Events</w:t>
        </w:r>
        <w:r w:rsidR="00BD18E0" w:rsidRPr="00307601">
          <w:rPr>
            <w:rFonts w:cs="Arial"/>
            <w:noProof/>
            <w:webHidden/>
          </w:rPr>
          <w:tab/>
        </w:r>
        <w:r w:rsidR="00BD18E0" w:rsidRPr="00307601">
          <w:rPr>
            <w:rFonts w:cs="Arial"/>
            <w:noProof/>
            <w:webHidden/>
          </w:rPr>
          <w:fldChar w:fldCharType="begin"/>
        </w:r>
        <w:r w:rsidR="00BD18E0" w:rsidRPr="00307601">
          <w:rPr>
            <w:rFonts w:cs="Arial"/>
            <w:noProof/>
            <w:webHidden/>
          </w:rPr>
          <w:instrText xml:space="preserve"> PAGEREF _Toc111510204 \h </w:instrText>
        </w:r>
        <w:r w:rsidR="00BD18E0" w:rsidRPr="00307601">
          <w:rPr>
            <w:rFonts w:cs="Arial"/>
            <w:noProof/>
            <w:webHidden/>
          </w:rPr>
        </w:r>
        <w:r w:rsidR="00BD18E0" w:rsidRPr="00307601">
          <w:rPr>
            <w:rFonts w:cs="Arial"/>
            <w:noProof/>
            <w:webHidden/>
          </w:rPr>
          <w:fldChar w:fldCharType="separate"/>
        </w:r>
        <w:r w:rsidR="00307601">
          <w:rPr>
            <w:rFonts w:cs="Arial"/>
            <w:noProof/>
            <w:webHidden/>
          </w:rPr>
          <w:t>39</w:t>
        </w:r>
        <w:r w:rsidR="00BD18E0" w:rsidRPr="00307601">
          <w:rPr>
            <w:rFonts w:cs="Arial"/>
            <w:noProof/>
            <w:webHidden/>
          </w:rPr>
          <w:fldChar w:fldCharType="end"/>
        </w:r>
      </w:hyperlink>
    </w:p>
    <w:p w14:paraId="63EB7214" w14:textId="43FBC12C" w:rsidR="00BD18E0" w:rsidRPr="00307601" w:rsidRDefault="00000000" w:rsidP="00307601">
      <w:pPr>
        <w:pStyle w:val="TableofFigures"/>
        <w:tabs>
          <w:tab w:val="right" w:leader="dot" w:pos="9016"/>
        </w:tabs>
        <w:rPr>
          <w:rFonts w:cs="Arial"/>
          <w:noProof/>
        </w:rPr>
      </w:pPr>
      <w:hyperlink w:anchor="_Toc111510205" w:history="1">
        <w:r w:rsidR="00BD18E0" w:rsidRPr="00307601">
          <w:rPr>
            <w:rStyle w:val="Hyperlink"/>
            <w:rFonts w:cs="Arial"/>
            <w:noProof/>
          </w:rPr>
          <w:t>Figure 15: Events of Hey Festival in the UK.</w:t>
        </w:r>
        <w:r w:rsidR="00BD18E0" w:rsidRPr="00307601">
          <w:rPr>
            <w:rFonts w:cs="Arial"/>
            <w:noProof/>
            <w:webHidden/>
          </w:rPr>
          <w:tab/>
        </w:r>
        <w:r w:rsidR="00BD18E0" w:rsidRPr="00307601">
          <w:rPr>
            <w:rFonts w:cs="Arial"/>
            <w:noProof/>
            <w:webHidden/>
          </w:rPr>
          <w:fldChar w:fldCharType="begin"/>
        </w:r>
        <w:r w:rsidR="00BD18E0" w:rsidRPr="00307601">
          <w:rPr>
            <w:rFonts w:cs="Arial"/>
            <w:noProof/>
            <w:webHidden/>
          </w:rPr>
          <w:instrText xml:space="preserve"> PAGEREF _Toc111510205 \h </w:instrText>
        </w:r>
        <w:r w:rsidR="00BD18E0" w:rsidRPr="00307601">
          <w:rPr>
            <w:rFonts w:cs="Arial"/>
            <w:noProof/>
            <w:webHidden/>
          </w:rPr>
        </w:r>
        <w:r w:rsidR="00BD18E0" w:rsidRPr="00307601">
          <w:rPr>
            <w:rFonts w:cs="Arial"/>
            <w:noProof/>
            <w:webHidden/>
          </w:rPr>
          <w:fldChar w:fldCharType="separate"/>
        </w:r>
        <w:r w:rsidR="00307601">
          <w:rPr>
            <w:rFonts w:cs="Arial"/>
            <w:noProof/>
            <w:webHidden/>
          </w:rPr>
          <w:t>40</w:t>
        </w:r>
        <w:r w:rsidR="00BD18E0" w:rsidRPr="00307601">
          <w:rPr>
            <w:rFonts w:cs="Arial"/>
            <w:noProof/>
            <w:webHidden/>
          </w:rPr>
          <w:fldChar w:fldCharType="end"/>
        </w:r>
      </w:hyperlink>
    </w:p>
    <w:p w14:paraId="5A8460A0" w14:textId="492FFFA8" w:rsidR="00BD18E0" w:rsidRPr="00307601" w:rsidRDefault="00000000" w:rsidP="00307601">
      <w:pPr>
        <w:pStyle w:val="TableofFigures"/>
        <w:tabs>
          <w:tab w:val="right" w:leader="dot" w:pos="9016"/>
        </w:tabs>
        <w:rPr>
          <w:rFonts w:cs="Arial"/>
          <w:noProof/>
        </w:rPr>
      </w:pPr>
      <w:hyperlink w:anchor="_Toc111510206" w:history="1">
        <w:r w:rsidR="00BD18E0" w:rsidRPr="00307601">
          <w:rPr>
            <w:rStyle w:val="Hyperlink"/>
            <w:rFonts w:cs="Arial"/>
            <w:noProof/>
          </w:rPr>
          <w:t>Figure 16: Corporate catering Foods</w:t>
        </w:r>
        <w:r w:rsidR="00BD18E0" w:rsidRPr="00307601">
          <w:rPr>
            <w:rFonts w:cs="Arial"/>
            <w:noProof/>
            <w:webHidden/>
          </w:rPr>
          <w:tab/>
        </w:r>
        <w:r w:rsidR="00BD18E0" w:rsidRPr="00307601">
          <w:rPr>
            <w:rFonts w:cs="Arial"/>
            <w:noProof/>
            <w:webHidden/>
          </w:rPr>
          <w:fldChar w:fldCharType="begin"/>
        </w:r>
        <w:r w:rsidR="00BD18E0" w:rsidRPr="00307601">
          <w:rPr>
            <w:rFonts w:cs="Arial"/>
            <w:noProof/>
            <w:webHidden/>
          </w:rPr>
          <w:instrText xml:space="preserve"> PAGEREF _Toc111510206 \h </w:instrText>
        </w:r>
        <w:r w:rsidR="00BD18E0" w:rsidRPr="00307601">
          <w:rPr>
            <w:rFonts w:cs="Arial"/>
            <w:noProof/>
            <w:webHidden/>
          </w:rPr>
        </w:r>
        <w:r w:rsidR="00BD18E0" w:rsidRPr="00307601">
          <w:rPr>
            <w:rFonts w:cs="Arial"/>
            <w:noProof/>
            <w:webHidden/>
          </w:rPr>
          <w:fldChar w:fldCharType="separate"/>
        </w:r>
        <w:r w:rsidR="00307601">
          <w:rPr>
            <w:rFonts w:cs="Arial"/>
            <w:noProof/>
            <w:webHidden/>
          </w:rPr>
          <w:t>41</w:t>
        </w:r>
        <w:r w:rsidR="00BD18E0" w:rsidRPr="00307601">
          <w:rPr>
            <w:rFonts w:cs="Arial"/>
            <w:noProof/>
            <w:webHidden/>
          </w:rPr>
          <w:fldChar w:fldCharType="end"/>
        </w:r>
      </w:hyperlink>
    </w:p>
    <w:p w14:paraId="51049932" w14:textId="237BC187" w:rsidR="00BD18E0" w:rsidRPr="00307601" w:rsidRDefault="00BD18E0" w:rsidP="00307601">
      <w:pPr>
        <w:rPr>
          <w:rFonts w:cs="Arial"/>
          <w:lang w:val="en-US"/>
        </w:rPr>
      </w:pPr>
      <w:r w:rsidRPr="00307601">
        <w:rPr>
          <w:rFonts w:cs="Arial"/>
          <w:lang w:val="en-US"/>
        </w:rPr>
        <w:fldChar w:fldCharType="end"/>
      </w:r>
    </w:p>
    <w:p w14:paraId="2E3CF1DF" w14:textId="492581C4" w:rsidR="00712236" w:rsidRPr="00307601" w:rsidRDefault="00712236" w:rsidP="00307601">
      <w:pPr>
        <w:spacing w:after="200"/>
        <w:rPr>
          <w:rFonts w:cs="Arial"/>
          <w:b/>
          <w:bCs/>
          <w:sz w:val="38"/>
          <w:szCs w:val="36"/>
        </w:rPr>
      </w:pPr>
    </w:p>
    <w:p w14:paraId="05BD023B" w14:textId="0A5E65F0" w:rsidR="0064533E" w:rsidRPr="00307601" w:rsidRDefault="000771CF" w:rsidP="00307601">
      <w:pPr>
        <w:pStyle w:val="Heading1"/>
        <w:rPr>
          <w:rFonts w:cs="Arial"/>
        </w:rPr>
      </w:pPr>
      <w:bookmarkStart w:id="2" w:name="_Toc111513577"/>
      <w:r w:rsidRPr="00307601">
        <w:rPr>
          <w:rFonts w:cs="Arial"/>
        </w:rPr>
        <w:lastRenderedPageBreak/>
        <w:t>Organizational Profile</w:t>
      </w:r>
      <w:bookmarkEnd w:id="2"/>
    </w:p>
    <w:p w14:paraId="0F580B83" w14:textId="1D7A0934" w:rsidR="000771CF" w:rsidRPr="00307601" w:rsidRDefault="000771CF" w:rsidP="00307601">
      <w:pPr>
        <w:rPr>
          <w:rFonts w:cs="Arial"/>
        </w:rPr>
      </w:pPr>
      <w:r w:rsidRPr="00307601">
        <w:rPr>
          <w:rFonts w:cs="Arial"/>
        </w:rPr>
        <w:t xml:space="preserve">Orchid Event Planners is a business organisation that intends to begin a new business activity in the market. The main project of the corporate entity is to deliver foods in the programme and sell food products </w:t>
      </w:r>
      <w:r w:rsidR="00A64EAE" w:rsidRPr="00307601">
        <w:rPr>
          <w:rFonts w:cs="Arial"/>
        </w:rPr>
        <w:t>to</w:t>
      </w:r>
      <w:r w:rsidRPr="00307601">
        <w:rPr>
          <w:rFonts w:cs="Arial"/>
        </w:rPr>
        <w:t xml:space="preserve"> their distributor alongside the parts manufactured to continue operating </w:t>
      </w:r>
      <w:r w:rsidR="00A64EAE" w:rsidRPr="00307601">
        <w:rPr>
          <w:rFonts w:cs="Arial"/>
        </w:rPr>
        <w:t xml:space="preserve">the </w:t>
      </w:r>
      <w:r w:rsidRPr="00307601">
        <w:rPr>
          <w:rFonts w:cs="Arial"/>
        </w:rPr>
        <w:t xml:space="preserve">event planning company as the new </w:t>
      </w:r>
      <w:r w:rsidR="00795BF1" w:rsidRPr="00307601">
        <w:rPr>
          <w:rFonts w:cs="Arial"/>
        </w:rPr>
        <w:t>identity</w:t>
      </w:r>
      <w:r w:rsidRPr="00307601">
        <w:rPr>
          <w:rFonts w:cs="Arial"/>
        </w:rPr>
        <w:t xml:space="preserve"> of the business which deals with the event plan, provides gadgets, blossoms, and decorator for the different </w:t>
      </w:r>
      <w:r w:rsidR="00795BF1" w:rsidRPr="00307601">
        <w:rPr>
          <w:rFonts w:cs="Arial"/>
        </w:rPr>
        <w:t>events</w:t>
      </w:r>
      <w:r w:rsidRPr="00307601">
        <w:rPr>
          <w:rFonts w:cs="Arial"/>
        </w:rPr>
        <w:t xml:space="preserve"> such as wedding</w:t>
      </w:r>
      <w:r w:rsidR="00795BF1" w:rsidRPr="00307601">
        <w:rPr>
          <w:rFonts w:cs="Arial"/>
        </w:rPr>
        <w:t xml:space="preserve"> program</w:t>
      </w:r>
      <w:r w:rsidRPr="00307601">
        <w:rPr>
          <w:rFonts w:cs="Arial"/>
        </w:rPr>
        <w:t>, birthday programme, special occasion, memorial service, and organisational party and meeting.</w:t>
      </w:r>
      <w:r w:rsidR="00795BF1" w:rsidRPr="00307601">
        <w:rPr>
          <w:rFonts w:cs="Arial"/>
        </w:rPr>
        <w:t xml:space="preserve"> The organization is </w:t>
      </w:r>
      <w:r w:rsidR="00A64EAE" w:rsidRPr="00307601">
        <w:rPr>
          <w:rFonts w:cs="Arial"/>
        </w:rPr>
        <w:t xml:space="preserve">an </w:t>
      </w:r>
      <w:r w:rsidR="00795BF1" w:rsidRPr="00307601">
        <w:rPr>
          <w:rFonts w:cs="Arial"/>
        </w:rPr>
        <w:t xml:space="preserve">entrepreneurship-based enterprise which is operated based on the collaboration of its founders. The business organization operates its business activities from their office located in London, United Kingdom. </w:t>
      </w:r>
      <w:r w:rsidR="007E1FA8" w:rsidRPr="00307601">
        <w:rPr>
          <w:rFonts w:cs="Arial"/>
        </w:rPr>
        <w:t xml:space="preserve">The business enterprise will start </w:t>
      </w:r>
      <w:r w:rsidR="00A64EAE" w:rsidRPr="00307601">
        <w:rPr>
          <w:rFonts w:cs="Arial"/>
        </w:rPr>
        <w:t xml:space="preserve">a </w:t>
      </w:r>
      <w:r w:rsidR="007E1FA8" w:rsidRPr="00307601">
        <w:rPr>
          <w:rFonts w:cs="Arial"/>
        </w:rPr>
        <w:t xml:space="preserve">business their business application in 2022. The workforce of the organization will be recruited from the national employee because of the cultural adjustment in the food and service arrangement and catering service also operated in the same manner. </w:t>
      </w:r>
    </w:p>
    <w:p w14:paraId="11468418" w14:textId="77777777" w:rsidR="00BD18E0" w:rsidRPr="00307601" w:rsidRDefault="00BD18E0" w:rsidP="00307601">
      <w:pPr>
        <w:keepNext/>
        <w:jc w:val="center"/>
        <w:rPr>
          <w:rFonts w:cs="Arial"/>
        </w:rPr>
      </w:pPr>
      <w:r w:rsidRPr="00307601">
        <w:rPr>
          <w:rFonts w:cs="Arial"/>
          <w:noProof/>
        </w:rPr>
        <w:drawing>
          <wp:inline distT="0" distB="0" distL="0" distR="0" wp14:anchorId="09183209" wp14:editId="028EB415">
            <wp:extent cx="2846070" cy="1363980"/>
            <wp:effectExtent l="38100" t="57150" r="30480" b="26670"/>
            <wp:docPr id="20" name="Picture 3">
              <a:extLst xmlns:a="http://schemas.openxmlformats.org/drawingml/2006/main">
                <a:ext uri="{FF2B5EF4-FFF2-40B4-BE49-F238E27FC236}">
                  <a16:creationId xmlns:a16="http://schemas.microsoft.com/office/drawing/2014/main" id="{D552A348-1793-EE9F-E29F-C1FF94AED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D552A348-1793-EE9F-E29F-C1FF94AED503}"/>
                        </a:ext>
                      </a:extLst>
                    </pic:cNvPr>
                    <pic:cNvPicPr>
                      <a:picLocks noChangeAspect="1"/>
                    </pic:cNvPicPr>
                  </pic:nvPicPr>
                  <pic:blipFill>
                    <a:blip r:embed="rId8"/>
                    <a:stretch>
                      <a:fillRect/>
                    </a:stretch>
                  </pic:blipFill>
                  <pic:spPr>
                    <a:xfrm>
                      <a:off x="0" y="0"/>
                      <a:ext cx="2846333" cy="1364106"/>
                    </a:xfrm>
                    <a:prstGeom prst="rect">
                      <a:avLst/>
                    </a:prstGeom>
                    <a:ln>
                      <a:noFill/>
                    </a:ln>
                    <a:effectLst/>
                    <a:scene3d>
                      <a:camera prst="orthographicFront">
                        <a:rot lat="0" lon="0" rev="0"/>
                      </a:camera>
                      <a:lightRig rig="contrasting" dir="t">
                        <a:rot lat="0" lon="0" rev="7800000"/>
                      </a:lightRig>
                    </a:scene3d>
                    <a:sp3d>
                      <a:bevelT w="139700" h="139700"/>
                    </a:sp3d>
                  </pic:spPr>
                </pic:pic>
              </a:graphicData>
            </a:graphic>
          </wp:inline>
        </w:drawing>
      </w:r>
    </w:p>
    <w:p w14:paraId="6DBFC7DC" w14:textId="51847753" w:rsidR="00BD18E0" w:rsidRPr="00307601" w:rsidRDefault="00BD18E0" w:rsidP="00307601">
      <w:pPr>
        <w:pStyle w:val="Caption"/>
        <w:spacing w:line="360" w:lineRule="auto"/>
        <w:jc w:val="center"/>
        <w:rPr>
          <w:rFonts w:cs="Arial"/>
        </w:rPr>
      </w:pPr>
      <w:bookmarkStart w:id="3" w:name="_Toc111510191"/>
      <w:r w:rsidRPr="00307601">
        <w:rPr>
          <w:rFonts w:cs="Arial"/>
        </w:rPr>
        <w:t xml:space="preserve">Figure </w:t>
      </w:r>
      <w:r w:rsidRPr="00307601">
        <w:rPr>
          <w:rFonts w:cs="Arial"/>
        </w:rPr>
        <w:fldChar w:fldCharType="begin"/>
      </w:r>
      <w:r w:rsidRPr="00307601">
        <w:rPr>
          <w:rFonts w:cs="Arial"/>
        </w:rPr>
        <w:instrText xml:space="preserve"> SEQ Figure \* ARABIC </w:instrText>
      </w:r>
      <w:r w:rsidRPr="00307601">
        <w:rPr>
          <w:rFonts w:cs="Arial"/>
        </w:rPr>
        <w:fldChar w:fldCharType="separate"/>
      </w:r>
      <w:r w:rsidRPr="00307601">
        <w:rPr>
          <w:rFonts w:cs="Arial"/>
          <w:noProof/>
        </w:rPr>
        <w:t>1</w:t>
      </w:r>
      <w:r w:rsidRPr="00307601">
        <w:rPr>
          <w:rFonts w:cs="Arial"/>
        </w:rPr>
        <w:fldChar w:fldCharType="end"/>
      </w:r>
      <w:r w:rsidRPr="00307601">
        <w:rPr>
          <w:rFonts w:cs="Arial"/>
        </w:rPr>
        <w:t>: Logo</w:t>
      </w:r>
      <w:bookmarkEnd w:id="3"/>
      <w:r w:rsidRPr="00307601">
        <w:rPr>
          <w:rFonts w:cs="Arial"/>
        </w:rPr>
        <w:t xml:space="preserve"> </w:t>
      </w:r>
    </w:p>
    <w:p w14:paraId="79CC191E" w14:textId="2E92981F" w:rsidR="00BD18E0" w:rsidRPr="00307601" w:rsidRDefault="00BD18E0" w:rsidP="00307601">
      <w:pPr>
        <w:jc w:val="center"/>
        <w:rPr>
          <w:rFonts w:cs="Arial"/>
        </w:rPr>
      </w:pPr>
      <w:r w:rsidRPr="00307601">
        <w:rPr>
          <w:rFonts w:cs="Arial"/>
        </w:rPr>
        <w:t>Source: Author</w:t>
      </w:r>
    </w:p>
    <w:p w14:paraId="25A6C594" w14:textId="03F199C5" w:rsidR="00BD31E1" w:rsidRPr="00307601" w:rsidRDefault="00BD31E1" w:rsidP="00307601">
      <w:pPr>
        <w:rPr>
          <w:rFonts w:cs="Arial"/>
          <w:b/>
          <w:bCs/>
        </w:rPr>
      </w:pPr>
      <w:r w:rsidRPr="00307601">
        <w:rPr>
          <w:rFonts w:cs="Arial"/>
          <w:b/>
          <w:bCs/>
        </w:rPr>
        <w:t>History and Founders</w:t>
      </w:r>
    </w:p>
    <w:p w14:paraId="66A4DF20" w14:textId="30EA12FF" w:rsidR="00BD31E1" w:rsidRPr="00307601" w:rsidRDefault="00B2177D" w:rsidP="00307601">
      <w:pPr>
        <w:rPr>
          <w:rFonts w:cs="Arial"/>
        </w:rPr>
      </w:pPr>
      <w:r w:rsidRPr="00307601">
        <w:rPr>
          <w:rFonts w:cs="Arial"/>
        </w:rPr>
        <w:t>Orchid Event Planners is formulated by 5 passionate business students who are involved in rationalizing their dream as entrepreneurs in the new formulation of event management business organization in the city of London, United Kingdom.</w:t>
      </w:r>
      <w:r w:rsidR="00197924" w:rsidRPr="00307601">
        <w:rPr>
          <w:rFonts w:cs="Arial"/>
        </w:rPr>
        <w:t xml:space="preserve"> </w:t>
      </w:r>
      <w:r w:rsidR="002A579C" w:rsidRPr="00307601">
        <w:rPr>
          <w:rFonts w:cs="Arial"/>
        </w:rPr>
        <w:t>These founders have experience in operating the event management business organization for many years considering the managerial and marketing management role.</w:t>
      </w:r>
      <w:r w:rsidRPr="00307601">
        <w:rPr>
          <w:rFonts w:cs="Arial"/>
        </w:rPr>
        <w:t xml:space="preserve"> </w:t>
      </w:r>
      <w:r w:rsidR="002A579C" w:rsidRPr="00307601">
        <w:rPr>
          <w:rFonts w:cs="Arial"/>
        </w:rPr>
        <w:t xml:space="preserve">The founders have trained in the relevant field to gather particular knowledge in the workplace. </w:t>
      </w:r>
      <w:r w:rsidR="00630DEC" w:rsidRPr="00307601">
        <w:rPr>
          <w:rFonts w:cs="Arial"/>
        </w:rPr>
        <w:t xml:space="preserve">They came up </w:t>
      </w:r>
      <w:r w:rsidR="00A64EAE" w:rsidRPr="00307601">
        <w:rPr>
          <w:rFonts w:cs="Arial"/>
        </w:rPr>
        <w:t>with</w:t>
      </w:r>
      <w:r w:rsidR="00630DEC" w:rsidRPr="00307601">
        <w:rPr>
          <w:rFonts w:cs="Arial"/>
        </w:rPr>
        <w:t xml:space="preserve"> the foundation of the new venture of the business in the hospitality and event management industry of the United Kingdom. The company is counting on getting full benefits </w:t>
      </w:r>
      <w:r w:rsidR="00A64EAE" w:rsidRPr="00307601">
        <w:rPr>
          <w:rFonts w:cs="Arial"/>
        </w:rPr>
        <w:t>from</w:t>
      </w:r>
      <w:r w:rsidR="00630DEC" w:rsidRPr="00307601">
        <w:rPr>
          <w:rFonts w:cs="Arial"/>
        </w:rPr>
        <w:t xml:space="preserve"> the SME programmes of the UK government. The strategy was completed in July 2021. With the lead time completed, the catering business is scheduled to open in January 2022.</w:t>
      </w:r>
      <w:r w:rsidR="002C0FAE" w:rsidRPr="00307601">
        <w:rPr>
          <w:rFonts w:cs="Arial"/>
        </w:rPr>
        <w:t xml:space="preserve"> </w:t>
      </w:r>
    </w:p>
    <w:p w14:paraId="291670C2" w14:textId="06020AEC" w:rsidR="002C0FAE" w:rsidRPr="00307601" w:rsidRDefault="002C0FAE" w:rsidP="00307601">
      <w:pPr>
        <w:rPr>
          <w:rFonts w:cs="Arial"/>
          <w:b/>
          <w:bCs/>
        </w:rPr>
      </w:pPr>
      <w:r w:rsidRPr="00307601">
        <w:rPr>
          <w:rFonts w:cs="Arial"/>
          <w:b/>
          <w:bCs/>
        </w:rPr>
        <w:lastRenderedPageBreak/>
        <w:t>Vis</w:t>
      </w:r>
      <w:r w:rsidR="00A64EAE" w:rsidRPr="00307601">
        <w:rPr>
          <w:rFonts w:cs="Arial"/>
          <w:b/>
          <w:bCs/>
        </w:rPr>
        <w:t>i</w:t>
      </w:r>
      <w:r w:rsidRPr="00307601">
        <w:rPr>
          <w:rFonts w:cs="Arial"/>
          <w:b/>
          <w:bCs/>
        </w:rPr>
        <w:t>on</w:t>
      </w:r>
    </w:p>
    <w:p w14:paraId="39C3D494" w14:textId="4CB0F46D" w:rsidR="002C0FAE" w:rsidRPr="00307601" w:rsidRDefault="008C362E" w:rsidP="00307601">
      <w:pPr>
        <w:rPr>
          <w:rFonts w:cs="Arial"/>
        </w:rPr>
      </w:pPr>
      <w:r w:rsidRPr="00307601">
        <w:rPr>
          <w:rFonts w:cs="Arial"/>
        </w:rPr>
        <w:t>Ensuring the quality service to customer</w:t>
      </w:r>
      <w:r w:rsidR="00A64EAE" w:rsidRPr="00307601">
        <w:rPr>
          <w:rFonts w:cs="Arial"/>
        </w:rPr>
        <w:t>s</w:t>
      </w:r>
      <w:r w:rsidRPr="00307601">
        <w:rPr>
          <w:rFonts w:cs="Arial"/>
        </w:rPr>
        <w:t xml:space="preserve"> of the relevant business place in </w:t>
      </w:r>
      <w:r w:rsidR="00A64EAE" w:rsidRPr="00307601">
        <w:rPr>
          <w:rFonts w:cs="Arial"/>
        </w:rPr>
        <w:t xml:space="preserve">the </w:t>
      </w:r>
      <w:r w:rsidRPr="00307601">
        <w:rPr>
          <w:rFonts w:cs="Arial"/>
        </w:rPr>
        <w:t>Hospitality and Event Management Industry in the United Kingdom.</w:t>
      </w:r>
    </w:p>
    <w:p w14:paraId="49211FA8" w14:textId="27A265F0" w:rsidR="008C362E" w:rsidRPr="00307601" w:rsidRDefault="008C362E" w:rsidP="00307601">
      <w:pPr>
        <w:rPr>
          <w:rFonts w:cs="Arial"/>
          <w:b/>
          <w:bCs/>
        </w:rPr>
      </w:pPr>
      <w:r w:rsidRPr="00307601">
        <w:rPr>
          <w:rFonts w:cs="Arial"/>
          <w:b/>
          <w:bCs/>
        </w:rPr>
        <w:t>Mission</w:t>
      </w:r>
    </w:p>
    <w:p w14:paraId="1C2D6675" w14:textId="17376395" w:rsidR="008C362E" w:rsidRPr="00307601" w:rsidRDefault="008C362E" w:rsidP="00307601">
      <w:pPr>
        <w:rPr>
          <w:rFonts w:cs="Arial"/>
        </w:rPr>
      </w:pPr>
      <w:r w:rsidRPr="00307601">
        <w:rPr>
          <w:rFonts w:cs="Arial"/>
        </w:rPr>
        <w:t>The event management organization reflects the cultural aspects of the business organization</w:t>
      </w:r>
      <w:r w:rsidR="007D137E" w:rsidRPr="00307601">
        <w:rPr>
          <w:rFonts w:cs="Arial"/>
        </w:rPr>
        <w:t xml:space="preserve">. So, we are passionate </w:t>
      </w:r>
      <w:r w:rsidR="00A64EAE" w:rsidRPr="00307601">
        <w:rPr>
          <w:rFonts w:cs="Arial"/>
        </w:rPr>
        <w:t>about</w:t>
      </w:r>
      <w:r w:rsidR="007D137E" w:rsidRPr="00307601">
        <w:rPr>
          <w:rFonts w:cs="Arial"/>
        </w:rPr>
        <w:t xml:space="preserve"> exploring the </w:t>
      </w:r>
      <w:r w:rsidR="00865C98" w:rsidRPr="00307601">
        <w:rPr>
          <w:rFonts w:cs="Arial"/>
        </w:rPr>
        <w:t>British</w:t>
      </w:r>
      <w:r w:rsidR="007D137E" w:rsidRPr="00307601">
        <w:rPr>
          <w:rFonts w:cs="Arial"/>
        </w:rPr>
        <w:t xml:space="preserve"> cultural and traditional expansion and representation in the events and arrangement</w:t>
      </w:r>
      <w:r w:rsidR="00A64EAE" w:rsidRPr="00307601">
        <w:rPr>
          <w:rFonts w:cs="Arial"/>
        </w:rPr>
        <w:t>s</w:t>
      </w:r>
      <w:r w:rsidR="007D137E" w:rsidRPr="00307601">
        <w:rPr>
          <w:rFonts w:cs="Arial"/>
        </w:rPr>
        <w:t xml:space="preserve">. </w:t>
      </w:r>
    </w:p>
    <w:p w14:paraId="2782FF26" w14:textId="3ABFD564" w:rsidR="007D137E" w:rsidRPr="00307601" w:rsidRDefault="007D137E" w:rsidP="00307601">
      <w:pPr>
        <w:rPr>
          <w:rFonts w:cs="Arial"/>
          <w:b/>
          <w:bCs/>
        </w:rPr>
      </w:pPr>
      <w:r w:rsidRPr="00307601">
        <w:rPr>
          <w:rFonts w:cs="Arial"/>
          <w:b/>
          <w:bCs/>
        </w:rPr>
        <w:t>Products and Services</w:t>
      </w:r>
    </w:p>
    <w:p w14:paraId="6C6A2B07" w14:textId="56B660E8" w:rsidR="007D137E" w:rsidRPr="00307601" w:rsidRDefault="007D137E" w:rsidP="00307601">
      <w:pPr>
        <w:rPr>
          <w:rFonts w:cs="Arial"/>
        </w:rPr>
      </w:pPr>
      <w:r w:rsidRPr="00307601">
        <w:rPr>
          <w:rFonts w:cs="Arial"/>
        </w:rPr>
        <w:t>The main product of the business organization is to provid</w:t>
      </w:r>
      <w:r w:rsidR="00A64EAE" w:rsidRPr="00307601">
        <w:rPr>
          <w:rFonts w:cs="Arial"/>
        </w:rPr>
        <w:t>e</w:t>
      </w:r>
      <w:r w:rsidRPr="00307601">
        <w:rPr>
          <w:rFonts w:cs="Arial"/>
        </w:rPr>
        <w:t xml:space="preserve"> service in the event planning, supplying flowers in the program, and catering service </w:t>
      </w:r>
      <w:r w:rsidR="00A64EAE" w:rsidRPr="00307601">
        <w:rPr>
          <w:rFonts w:cs="Arial"/>
        </w:rPr>
        <w:t>o</w:t>
      </w:r>
      <w:r w:rsidRPr="00307601">
        <w:rPr>
          <w:rFonts w:cs="Arial"/>
        </w:rPr>
        <w:t>n the occasion. The event management section of the business provides service</w:t>
      </w:r>
      <w:r w:rsidR="00E337FE" w:rsidRPr="00307601">
        <w:rPr>
          <w:rFonts w:cs="Arial"/>
        </w:rPr>
        <w:t>s</w:t>
      </w:r>
      <w:r w:rsidRPr="00307601">
        <w:rPr>
          <w:rFonts w:cs="Arial"/>
        </w:rPr>
        <w:t xml:space="preserve"> </w:t>
      </w:r>
      <w:r w:rsidR="00A64EAE" w:rsidRPr="00307601">
        <w:rPr>
          <w:rFonts w:cs="Arial"/>
        </w:rPr>
        <w:t>o</w:t>
      </w:r>
      <w:r w:rsidRPr="00307601">
        <w:rPr>
          <w:rFonts w:cs="Arial"/>
        </w:rPr>
        <w:t xml:space="preserve">n different </w:t>
      </w:r>
      <w:r w:rsidR="008A1EBE" w:rsidRPr="00307601">
        <w:rPr>
          <w:rFonts w:cs="Arial"/>
        </w:rPr>
        <w:t>occasions</w:t>
      </w:r>
      <w:r w:rsidRPr="00307601">
        <w:rPr>
          <w:rFonts w:cs="Arial"/>
        </w:rPr>
        <w:t xml:space="preserve"> such as</w:t>
      </w:r>
      <w:r w:rsidR="008A1EBE" w:rsidRPr="00307601">
        <w:rPr>
          <w:rFonts w:cs="Arial"/>
        </w:rPr>
        <w:t xml:space="preserve"> wedding programs, funeral</w:t>
      </w:r>
      <w:r w:rsidR="00A64EAE" w:rsidRPr="00307601">
        <w:rPr>
          <w:rFonts w:cs="Arial"/>
        </w:rPr>
        <w:t>s</w:t>
      </w:r>
      <w:r w:rsidR="008A1EBE" w:rsidRPr="00307601">
        <w:rPr>
          <w:rFonts w:cs="Arial"/>
        </w:rPr>
        <w:t>, corporate events, commercial program</w:t>
      </w:r>
      <w:r w:rsidR="00A64EAE" w:rsidRPr="00307601">
        <w:rPr>
          <w:rFonts w:cs="Arial"/>
        </w:rPr>
        <w:t>s</w:t>
      </w:r>
      <w:r w:rsidR="008A1EBE" w:rsidRPr="00307601">
        <w:rPr>
          <w:rFonts w:cs="Arial"/>
        </w:rPr>
        <w:t>, organization meeting</w:t>
      </w:r>
      <w:r w:rsidR="00A64EAE" w:rsidRPr="00307601">
        <w:rPr>
          <w:rFonts w:cs="Arial"/>
        </w:rPr>
        <w:t>s</w:t>
      </w:r>
      <w:r w:rsidR="008A1EBE" w:rsidRPr="00307601">
        <w:rPr>
          <w:rFonts w:cs="Arial"/>
        </w:rPr>
        <w:t>, birthday arrangement</w:t>
      </w:r>
      <w:r w:rsidR="00A64EAE" w:rsidRPr="00307601">
        <w:rPr>
          <w:rFonts w:cs="Arial"/>
        </w:rPr>
        <w:t>s</w:t>
      </w:r>
      <w:r w:rsidR="008A1EBE" w:rsidRPr="00307601">
        <w:rPr>
          <w:rFonts w:cs="Arial"/>
        </w:rPr>
        <w:t xml:space="preserve">, tour planning, etc. The business supplies flowers </w:t>
      </w:r>
      <w:r w:rsidR="00A64EAE" w:rsidRPr="00307601">
        <w:rPr>
          <w:rFonts w:cs="Arial"/>
        </w:rPr>
        <w:t xml:space="preserve">for </w:t>
      </w:r>
      <w:r w:rsidR="008A1EBE" w:rsidRPr="00307601">
        <w:rPr>
          <w:rFonts w:cs="Arial"/>
        </w:rPr>
        <w:t>all these events based on their requirement. In addition, the catering section supplies food for the events and arrangement</w:t>
      </w:r>
      <w:r w:rsidR="00A64EAE" w:rsidRPr="00307601">
        <w:rPr>
          <w:rFonts w:cs="Arial"/>
        </w:rPr>
        <w:t>s</w:t>
      </w:r>
      <w:r w:rsidR="008A1EBE" w:rsidRPr="00307601">
        <w:rPr>
          <w:rFonts w:cs="Arial"/>
        </w:rPr>
        <w:t>. The catering services include foods, beverages, salads, desserts, and traditional British Foods. The business organization service does not include takeout and din</w:t>
      </w:r>
      <w:r w:rsidR="00E337FE" w:rsidRPr="00307601">
        <w:rPr>
          <w:rFonts w:cs="Arial"/>
        </w:rPr>
        <w:t>ing</w:t>
      </w:r>
      <w:r w:rsidR="008A1EBE" w:rsidRPr="00307601">
        <w:rPr>
          <w:rFonts w:cs="Arial"/>
        </w:rPr>
        <w:t xml:space="preserve"> systems. It provides services in direct event and arrangement programs.</w:t>
      </w:r>
      <w:r w:rsidR="00804E04" w:rsidRPr="00307601">
        <w:rPr>
          <w:rFonts w:cs="Arial"/>
        </w:rPr>
        <w:t xml:space="preserve"> The business also provides services in the music instrumental rent.</w:t>
      </w:r>
    </w:p>
    <w:p w14:paraId="5E9DEB28" w14:textId="68ACE2F1" w:rsidR="008A1EBE" w:rsidRPr="00307601" w:rsidRDefault="008A1EBE" w:rsidP="00307601">
      <w:pPr>
        <w:rPr>
          <w:rFonts w:cs="Arial"/>
          <w:b/>
          <w:bCs/>
        </w:rPr>
      </w:pPr>
      <w:r w:rsidRPr="00307601">
        <w:rPr>
          <w:rFonts w:cs="Arial"/>
          <w:b/>
          <w:bCs/>
        </w:rPr>
        <w:t>Locations</w:t>
      </w:r>
    </w:p>
    <w:p w14:paraId="4B8B2984" w14:textId="2B684342" w:rsidR="008A1EBE" w:rsidRPr="00307601" w:rsidRDefault="00197924" w:rsidP="00307601">
      <w:pPr>
        <w:rPr>
          <w:rFonts w:cs="Arial"/>
        </w:rPr>
      </w:pPr>
      <w:r w:rsidRPr="00307601">
        <w:rPr>
          <w:rFonts w:cs="Arial"/>
        </w:rPr>
        <w:t>T</w:t>
      </w:r>
      <w:r w:rsidR="008A1EBE" w:rsidRPr="00307601">
        <w:rPr>
          <w:rFonts w:cs="Arial"/>
        </w:rPr>
        <w:t xml:space="preserve">he business is operated from the head office located in the London, United Kingdom and the </w:t>
      </w:r>
      <w:r w:rsidR="00804E04" w:rsidRPr="00307601">
        <w:rPr>
          <w:rFonts w:cs="Arial"/>
        </w:rPr>
        <w:t xml:space="preserve">city is the business growing zone for the event and hospitality industry. The people from London enjoy the festival and party moods </w:t>
      </w:r>
      <w:r w:rsidR="00A64EAE" w:rsidRPr="00307601">
        <w:rPr>
          <w:rFonts w:cs="Arial"/>
        </w:rPr>
        <w:t>o</w:t>
      </w:r>
      <w:r w:rsidR="00804E04" w:rsidRPr="00307601">
        <w:rPr>
          <w:rFonts w:cs="Arial"/>
        </w:rPr>
        <w:t xml:space="preserve">n the occasional days. They arrange big events </w:t>
      </w:r>
      <w:r w:rsidR="00A64EAE" w:rsidRPr="00307601">
        <w:rPr>
          <w:rFonts w:cs="Arial"/>
        </w:rPr>
        <w:t>o</w:t>
      </w:r>
      <w:r w:rsidR="00804E04" w:rsidRPr="00307601">
        <w:rPr>
          <w:rFonts w:cs="Arial"/>
        </w:rPr>
        <w:t>n their national and regular festival days. The cultural consideration of the business organization is highly attractive for the customer around London city. London city is highly recommended for commercial program</w:t>
      </w:r>
      <w:r w:rsidR="00E337FE" w:rsidRPr="00307601">
        <w:rPr>
          <w:rFonts w:cs="Arial"/>
        </w:rPr>
        <w:t>s</w:t>
      </w:r>
      <w:r w:rsidR="00804E04" w:rsidRPr="00307601">
        <w:rPr>
          <w:rFonts w:cs="Arial"/>
        </w:rPr>
        <w:t xml:space="preserve"> such as marketing fair</w:t>
      </w:r>
      <w:r w:rsidR="00E337FE" w:rsidRPr="00307601">
        <w:rPr>
          <w:rFonts w:cs="Arial"/>
        </w:rPr>
        <w:t>s</w:t>
      </w:r>
      <w:r w:rsidR="00804E04" w:rsidRPr="00307601">
        <w:rPr>
          <w:rFonts w:cs="Arial"/>
        </w:rPr>
        <w:t>, Job fair</w:t>
      </w:r>
      <w:r w:rsidR="00E337FE" w:rsidRPr="00307601">
        <w:rPr>
          <w:rFonts w:cs="Arial"/>
        </w:rPr>
        <w:t>s</w:t>
      </w:r>
      <w:r w:rsidR="00804E04" w:rsidRPr="00307601">
        <w:rPr>
          <w:rFonts w:cs="Arial"/>
        </w:rPr>
        <w:t>, corporate meeting</w:t>
      </w:r>
      <w:r w:rsidR="00A64EAE" w:rsidRPr="00307601">
        <w:rPr>
          <w:rFonts w:cs="Arial"/>
        </w:rPr>
        <w:t>s</w:t>
      </w:r>
      <w:r w:rsidR="00804E04" w:rsidRPr="00307601">
        <w:rPr>
          <w:rFonts w:cs="Arial"/>
        </w:rPr>
        <w:t>, city centre</w:t>
      </w:r>
      <w:r w:rsidR="00E337FE" w:rsidRPr="00307601">
        <w:rPr>
          <w:rFonts w:cs="Arial"/>
        </w:rPr>
        <w:t>s</w:t>
      </w:r>
      <w:r w:rsidR="00804E04" w:rsidRPr="00307601">
        <w:rPr>
          <w:rFonts w:cs="Arial"/>
        </w:rPr>
        <w:t xml:space="preserve">, </w:t>
      </w:r>
      <w:r w:rsidR="005C31E8" w:rsidRPr="00307601">
        <w:rPr>
          <w:rFonts w:cs="Arial"/>
        </w:rPr>
        <w:t>sports program</w:t>
      </w:r>
      <w:r w:rsidR="00E337FE" w:rsidRPr="00307601">
        <w:rPr>
          <w:rFonts w:cs="Arial"/>
        </w:rPr>
        <w:t>s</w:t>
      </w:r>
      <w:r w:rsidR="005C31E8" w:rsidRPr="00307601">
        <w:rPr>
          <w:rFonts w:cs="Arial"/>
        </w:rPr>
        <w:t>, concert</w:t>
      </w:r>
      <w:r w:rsidR="00A64EAE" w:rsidRPr="00307601">
        <w:rPr>
          <w:rFonts w:cs="Arial"/>
        </w:rPr>
        <w:t>s</w:t>
      </w:r>
      <w:r w:rsidR="005C31E8" w:rsidRPr="00307601">
        <w:rPr>
          <w:rFonts w:cs="Arial"/>
        </w:rPr>
        <w:t>, musical show</w:t>
      </w:r>
      <w:r w:rsidR="00A64EAE" w:rsidRPr="00307601">
        <w:rPr>
          <w:rFonts w:cs="Arial"/>
        </w:rPr>
        <w:t>s</w:t>
      </w:r>
      <w:r w:rsidR="005C31E8" w:rsidRPr="00307601">
        <w:rPr>
          <w:rFonts w:cs="Arial"/>
        </w:rPr>
        <w:t>, stage program</w:t>
      </w:r>
      <w:r w:rsidR="00A64EAE" w:rsidRPr="00307601">
        <w:rPr>
          <w:rFonts w:cs="Arial"/>
        </w:rPr>
        <w:t>s</w:t>
      </w:r>
      <w:r w:rsidR="005C31E8" w:rsidRPr="00307601">
        <w:rPr>
          <w:rFonts w:cs="Arial"/>
        </w:rPr>
        <w:t>, and cultural festivals</w:t>
      </w:r>
      <w:r w:rsidRPr="00307601">
        <w:rPr>
          <w:rFonts w:cs="Arial"/>
        </w:rPr>
        <w:t xml:space="preserve"> </w:t>
      </w:r>
      <w:r w:rsidRPr="00307601">
        <w:rPr>
          <w:rStyle w:val="selectable"/>
          <w:rFonts w:cs="Arial"/>
          <w:color w:val="000000"/>
        </w:rPr>
        <w:t>(London.gov.uk, 2022)</w:t>
      </w:r>
      <w:r w:rsidR="005C31E8" w:rsidRPr="00307601">
        <w:rPr>
          <w:rFonts w:cs="Arial"/>
        </w:rPr>
        <w:t xml:space="preserve">. As a result, it creates extra value in expanding the business and the highly encouraging for the new entrepreneurs in the sections. The transportation and the connectivity of the location </w:t>
      </w:r>
      <w:r w:rsidR="00A64EAE" w:rsidRPr="00307601">
        <w:rPr>
          <w:rFonts w:cs="Arial"/>
        </w:rPr>
        <w:t xml:space="preserve">are </w:t>
      </w:r>
      <w:r w:rsidR="005C31E8" w:rsidRPr="00307601">
        <w:rPr>
          <w:rFonts w:cs="Arial"/>
        </w:rPr>
        <w:t>very reachable for the business organization and its supply chain association such as suppliers, distribution channels, and raw material providers in the business. The overall positive aspect of the location add</w:t>
      </w:r>
      <w:r w:rsidR="00865C98" w:rsidRPr="00307601">
        <w:rPr>
          <w:rFonts w:cs="Arial"/>
        </w:rPr>
        <w:t>s</w:t>
      </w:r>
      <w:r w:rsidR="005C31E8" w:rsidRPr="00307601">
        <w:rPr>
          <w:rFonts w:cs="Arial"/>
        </w:rPr>
        <w:t xml:space="preserve"> </w:t>
      </w:r>
      <w:r w:rsidR="00A64EAE" w:rsidRPr="00307601">
        <w:rPr>
          <w:rFonts w:cs="Arial"/>
        </w:rPr>
        <w:t xml:space="preserve">an </w:t>
      </w:r>
      <w:r w:rsidR="005C31E8" w:rsidRPr="00307601">
        <w:rPr>
          <w:rFonts w:cs="Arial"/>
        </w:rPr>
        <w:t xml:space="preserve">extra dimension </w:t>
      </w:r>
      <w:r w:rsidR="00A64EAE" w:rsidRPr="00307601">
        <w:rPr>
          <w:rFonts w:cs="Arial"/>
        </w:rPr>
        <w:t>to</w:t>
      </w:r>
      <w:r w:rsidR="005C31E8" w:rsidRPr="00307601">
        <w:rPr>
          <w:rFonts w:cs="Arial"/>
        </w:rPr>
        <w:t xml:space="preserve"> the business organization to sustain in the market as well as increase the prospective expansion </w:t>
      </w:r>
      <w:r w:rsidR="00865C98" w:rsidRPr="00307601">
        <w:rPr>
          <w:rFonts w:cs="Arial"/>
        </w:rPr>
        <w:t>of the business operations.</w:t>
      </w:r>
    </w:p>
    <w:p w14:paraId="37EB67EB" w14:textId="77777777" w:rsidR="00BD18E0" w:rsidRPr="00307601" w:rsidRDefault="00BD18E0" w:rsidP="00307601">
      <w:pPr>
        <w:spacing w:after="200"/>
        <w:rPr>
          <w:rFonts w:cs="Arial"/>
          <w:b/>
          <w:bCs/>
        </w:rPr>
      </w:pPr>
      <w:r w:rsidRPr="00307601">
        <w:rPr>
          <w:rFonts w:cs="Arial"/>
          <w:b/>
          <w:bCs/>
        </w:rPr>
        <w:lastRenderedPageBreak/>
        <w:br w:type="page"/>
      </w:r>
    </w:p>
    <w:p w14:paraId="7DFC91A4" w14:textId="48E297EE" w:rsidR="00865C98" w:rsidRPr="00307601" w:rsidRDefault="00865C98" w:rsidP="00307601">
      <w:pPr>
        <w:rPr>
          <w:rFonts w:cs="Arial"/>
          <w:b/>
          <w:bCs/>
        </w:rPr>
      </w:pPr>
      <w:r w:rsidRPr="00307601">
        <w:rPr>
          <w:rFonts w:cs="Arial"/>
          <w:b/>
          <w:bCs/>
        </w:rPr>
        <w:lastRenderedPageBreak/>
        <w:t>Growth and Expansion of Business</w:t>
      </w:r>
    </w:p>
    <w:p w14:paraId="1DEBC091" w14:textId="3DD9E21B" w:rsidR="00AD7ADE" w:rsidRPr="00307601" w:rsidRDefault="00865C98" w:rsidP="00307601">
      <w:pPr>
        <w:rPr>
          <w:rFonts w:cs="Arial"/>
        </w:rPr>
      </w:pPr>
      <w:r w:rsidRPr="00307601">
        <w:rPr>
          <w:rFonts w:cs="Arial"/>
        </w:rPr>
        <w:t xml:space="preserve">Orchid Event Planners will start </w:t>
      </w:r>
      <w:r w:rsidR="00A64EAE" w:rsidRPr="00307601">
        <w:rPr>
          <w:rFonts w:cs="Arial"/>
        </w:rPr>
        <w:t xml:space="preserve">a </w:t>
      </w:r>
      <w:r w:rsidRPr="00307601">
        <w:rPr>
          <w:rFonts w:cs="Arial"/>
        </w:rPr>
        <w:t>business from one office and</w:t>
      </w:r>
      <w:r w:rsidR="008C2863" w:rsidRPr="00307601">
        <w:rPr>
          <w:rFonts w:cs="Arial"/>
        </w:rPr>
        <w:t xml:space="preserve"> five</w:t>
      </w:r>
      <w:r w:rsidRPr="00307601">
        <w:rPr>
          <w:rFonts w:cs="Arial"/>
        </w:rPr>
        <w:t xml:space="preserve"> employees and founders</w:t>
      </w:r>
      <w:r w:rsidR="008C2863" w:rsidRPr="00307601">
        <w:rPr>
          <w:rFonts w:cs="Arial"/>
        </w:rPr>
        <w:t xml:space="preserve"> in London. The company expects the growth of the business organizational operation </w:t>
      </w:r>
      <w:r w:rsidR="00A64EAE" w:rsidRPr="00307601">
        <w:rPr>
          <w:rFonts w:cs="Arial"/>
        </w:rPr>
        <w:t xml:space="preserve">in </w:t>
      </w:r>
      <w:r w:rsidR="008C2863" w:rsidRPr="00307601">
        <w:rPr>
          <w:rFonts w:cs="Arial"/>
        </w:rPr>
        <w:t xml:space="preserve">2024 considering capturing the surroundings </w:t>
      </w:r>
      <w:r w:rsidR="00A64EAE" w:rsidRPr="00307601">
        <w:rPr>
          <w:rFonts w:cs="Arial"/>
        </w:rPr>
        <w:t xml:space="preserve">of </w:t>
      </w:r>
      <w:r w:rsidR="008C2863" w:rsidRPr="00307601">
        <w:rPr>
          <w:rFonts w:cs="Arial"/>
        </w:rPr>
        <w:t>some cities of the country in three years.</w:t>
      </w:r>
    </w:p>
    <w:p w14:paraId="576DE23C" w14:textId="77777777" w:rsidR="00AD7ADE" w:rsidRPr="00307601" w:rsidRDefault="00AD7ADE" w:rsidP="00307601">
      <w:pPr>
        <w:spacing w:after="200"/>
        <w:rPr>
          <w:rFonts w:cs="Arial"/>
        </w:rPr>
      </w:pPr>
      <w:r w:rsidRPr="00307601">
        <w:rPr>
          <w:rFonts w:cs="Arial"/>
        </w:rPr>
        <w:br w:type="page"/>
      </w:r>
    </w:p>
    <w:p w14:paraId="67B99C06" w14:textId="6B24FC1D" w:rsidR="00865C98" w:rsidRPr="00307601" w:rsidRDefault="00AD7ADE" w:rsidP="00307601">
      <w:pPr>
        <w:pStyle w:val="Heading1"/>
        <w:rPr>
          <w:rFonts w:cs="Arial"/>
        </w:rPr>
      </w:pPr>
      <w:bookmarkStart w:id="4" w:name="_Toc111513578"/>
      <w:r w:rsidRPr="00307601">
        <w:rPr>
          <w:rFonts w:cs="Arial"/>
        </w:rPr>
        <w:lastRenderedPageBreak/>
        <w:t>Market Analysis</w:t>
      </w:r>
      <w:bookmarkEnd w:id="4"/>
    </w:p>
    <w:p w14:paraId="04E8C8A5" w14:textId="4EA77D65" w:rsidR="00A15825" w:rsidRPr="00307601" w:rsidRDefault="00A15825" w:rsidP="00307601">
      <w:pPr>
        <w:rPr>
          <w:rFonts w:cs="Arial"/>
        </w:rPr>
      </w:pPr>
      <w:r w:rsidRPr="00307601">
        <w:rPr>
          <w:rFonts w:cs="Arial"/>
        </w:rPr>
        <w:t>The market analysis of the business operation is based on the Hospitality and Event management industry of the United Kingdom.</w:t>
      </w:r>
      <w:r w:rsidR="00A14AA8" w:rsidRPr="00307601">
        <w:rPr>
          <w:rFonts w:cs="Arial"/>
        </w:rPr>
        <w:t xml:space="preserve"> </w:t>
      </w:r>
      <w:r w:rsidRPr="00307601">
        <w:rPr>
          <w:rFonts w:cs="Arial"/>
        </w:rPr>
        <w:t>The industry cove</w:t>
      </w:r>
      <w:r w:rsidR="00A64EAE" w:rsidRPr="00307601">
        <w:rPr>
          <w:rFonts w:cs="Arial"/>
        </w:rPr>
        <w:t>r</w:t>
      </w:r>
      <w:r w:rsidRPr="00307601">
        <w:rPr>
          <w:rFonts w:cs="Arial"/>
        </w:rPr>
        <w:t xml:space="preserve">s a big portion of the national economy of the United Kingdom. The expansion of the </w:t>
      </w:r>
      <w:r w:rsidR="007C6442" w:rsidRPr="00307601">
        <w:rPr>
          <w:rFonts w:cs="Arial"/>
        </w:rPr>
        <w:t>hostility</w:t>
      </w:r>
      <w:r w:rsidRPr="00307601">
        <w:rPr>
          <w:rFonts w:cs="Arial"/>
        </w:rPr>
        <w:t xml:space="preserve"> and events management industry is growing in the country based on some major concentrations in the events arrangement as well as the </w:t>
      </w:r>
      <w:r w:rsidR="007C6442" w:rsidRPr="00307601">
        <w:rPr>
          <w:rFonts w:cs="Arial"/>
        </w:rPr>
        <w:t>catering service in the business tradition of the country</w:t>
      </w:r>
      <w:r w:rsidR="00A14AA8" w:rsidRPr="00307601">
        <w:rPr>
          <w:rFonts w:cs="Arial"/>
        </w:rPr>
        <w:t xml:space="preserve"> </w:t>
      </w:r>
      <w:r w:rsidR="00A14AA8" w:rsidRPr="00307601">
        <w:rPr>
          <w:rStyle w:val="selectable"/>
          <w:rFonts w:cs="Arial"/>
          <w:color w:val="000000"/>
        </w:rPr>
        <w:t>(Swain, 2022)</w:t>
      </w:r>
      <w:r w:rsidR="007C6442" w:rsidRPr="00307601">
        <w:rPr>
          <w:rFonts w:cs="Arial"/>
        </w:rPr>
        <w:t xml:space="preserve">. The industry </w:t>
      </w:r>
      <w:r w:rsidR="00A64EAE" w:rsidRPr="00307601">
        <w:rPr>
          <w:rFonts w:cs="Arial"/>
        </w:rPr>
        <w:t xml:space="preserve">is </w:t>
      </w:r>
      <w:r w:rsidR="007C6442" w:rsidRPr="00307601">
        <w:rPr>
          <w:rFonts w:cs="Arial"/>
        </w:rPr>
        <w:t>currently worth £42.3 billion and is growing each year</w:t>
      </w:r>
      <w:r w:rsidR="002D6EA6" w:rsidRPr="00307601">
        <w:rPr>
          <w:rFonts w:cs="Arial"/>
        </w:rPr>
        <w:t xml:space="preserve"> and an average of £66,000 is spent on registration fees for the events program annually. The top ten event organizers have </w:t>
      </w:r>
      <w:r w:rsidR="00A64EAE" w:rsidRPr="00307601">
        <w:rPr>
          <w:rFonts w:cs="Arial"/>
        </w:rPr>
        <w:t xml:space="preserve">a </w:t>
      </w:r>
      <w:r w:rsidR="002D6EA6" w:rsidRPr="00307601">
        <w:rPr>
          <w:rFonts w:cs="Arial"/>
        </w:rPr>
        <w:t xml:space="preserve">yearly turnover </w:t>
      </w:r>
      <w:r w:rsidR="00A64EAE" w:rsidRPr="00307601">
        <w:rPr>
          <w:rFonts w:cs="Arial"/>
        </w:rPr>
        <w:t xml:space="preserve">of </w:t>
      </w:r>
      <w:r w:rsidR="002D6EA6" w:rsidRPr="00307601">
        <w:rPr>
          <w:rFonts w:cs="Arial"/>
        </w:rPr>
        <w:t xml:space="preserve">£3.5 billion and more. The industry has created more </w:t>
      </w:r>
      <w:r w:rsidR="00A64EAE" w:rsidRPr="00307601">
        <w:rPr>
          <w:rFonts w:cs="Arial"/>
        </w:rPr>
        <w:t xml:space="preserve">than </w:t>
      </w:r>
      <w:r w:rsidR="002D6EA6" w:rsidRPr="00307601">
        <w:rPr>
          <w:rFonts w:cs="Arial"/>
        </w:rPr>
        <w:t>570 thousand jobs in the national economy of the country. London city is regarded as the number one EMEA city for the events arrangement zone in the world. The city experience</w:t>
      </w:r>
      <w:r w:rsidR="00A64EAE" w:rsidRPr="00307601">
        <w:rPr>
          <w:rFonts w:cs="Arial"/>
        </w:rPr>
        <w:t>d</w:t>
      </w:r>
      <w:r w:rsidR="002D6EA6" w:rsidRPr="00307601">
        <w:rPr>
          <w:rFonts w:cs="Arial"/>
        </w:rPr>
        <w:t xml:space="preserve"> 1.3 million events every year</w:t>
      </w:r>
      <w:r w:rsidR="005430BA" w:rsidRPr="00307601">
        <w:rPr>
          <w:rFonts w:cs="Arial"/>
        </w:rPr>
        <w:t xml:space="preserve"> </w:t>
      </w:r>
      <w:r w:rsidR="005430BA" w:rsidRPr="00307601">
        <w:rPr>
          <w:rStyle w:val="selectable"/>
          <w:rFonts w:cs="Arial"/>
          <w:color w:val="000000"/>
        </w:rPr>
        <w:t>(London.gov.uk, 2022)</w:t>
      </w:r>
      <w:r w:rsidR="002D6EA6" w:rsidRPr="00307601">
        <w:rPr>
          <w:rFonts w:cs="Arial"/>
        </w:rPr>
        <w:t>. The agency</w:t>
      </w:r>
      <w:r w:rsidR="00A64EAE" w:rsidRPr="00307601">
        <w:rPr>
          <w:rFonts w:cs="Arial"/>
        </w:rPr>
        <w:t>'s</w:t>
      </w:r>
      <w:r w:rsidR="002D6EA6" w:rsidRPr="00307601">
        <w:rPr>
          <w:rFonts w:cs="Arial"/>
        </w:rPr>
        <w:t xml:space="preserve"> anticipation increasing rate </w:t>
      </w:r>
      <w:r w:rsidR="00A64EAE" w:rsidRPr="00307601">
        <w:rPr>
          <w:rFonts w:cs="Arial"/>
        </w:rPr>
        <w:t>in</w:t>
      </w:r>
      <w:r w:rsidR="002D6EA6" w:rsidRPr="00307601">
        <w:rPr>
          <w:rFonts w:cs="Arial"/>
        </w:rPr>
        <w:t xml:space="preserve"> the country is 83 per cent and the organizers expect </w:t>
      </w:r>
      <w:r w:rsidR="00A64EAE" w:rsidRPr="00307601">
        <w:rPr>
          <w:rFonts w:cs="Arial"/>
        </w:rPr>
        <w:t>a</w:t>
      </w:r>
      <w:r w:rsidR="002D6EA6" w:rsidRPr="00307601">
        <w:rPr>
          <w:rFonts w:cs="Arial"/>
        </w:rPr>
        <w:t xml:space="preserve"> growth rate </w:t>
      </w:r>
      <w:r w:rsidR="00A64EAE" w:rsidRPr="00307601">
        <w:rPr>
          <w:rFonts w:cs="Arial"/>
        </w:rPr>
        <w:t xml:space="preserve">of </w:t>
      </w:r>
      <w:r w:rsidR="002D6EA6" w:rsidRPr="00307601">
        <w:rPr>
          <w:rFonts w:cs="Arial"/>
        </w:rPr>
        <w:t>67 per</w:t>
      </w:r>
      <w:r w:rsidR="00E337FE" w:rsidRPr="00307601">
        <w:rPr>
          <w:rFonts w:cs="Arial"/>
        </w:rPr>
        <w:t xml:space="preserve"> </w:t>
      </w:r>
      <w:r w:rsidR="002D6EA6" w:rsidRPr="00307601">
        <w:rPr>
          <w:rFonts w:cs="Arial"/>
        </w:rPr>
        <w:t xml:space="preserve">cent annually. </w:t>
      </w:r>
    </w:p>
    <w:p w14:paraId="04A2BB80" w14:textId="77777777" w:rsidR="00BD18E0" w:rsidRPr="00307601" w:rsidRDefault="007C6442" w:rsidP="00307601">
      <w:pPr>
        <w:keepNext/>
        <w:jc w:val="center"/>
        <w:rPr>
          <w:rFonts w:cs="Arial"/>
        </w:rPr>
      </w:pPr>
      <w:r w:rsidRPr="00307601">
        <w:rPr>
          <w:rFonts w:cs="Arial"/>
          <w:noProof/>
        </w:rPr>
        <w:drawing>
          <wp:inline distT="0" distB="0" distL="0" distR="0" wp14:anchorId="26DEB3F5" wp14:editId="07F2271D">
            <wp:extent cx="5261589" cy="2645410"/>
            <wp:effectExtent l="0" t="0" r="0" b="2540"/>
            <wp:docPr id="1" name="Picture 1" descr="Stats For The Corporate Events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ts For The Corporate Events Industr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67526" cy="2648395"/>
                    </a:xfrm>
                    <a:prstGeom prst="rect">
                      <a:avLst/>
                    </a:prstGeom>
                    <a:noFill/>
                    <a:ln>
                      <a:noFill/>
                    </a:ln>
                  </pic:spPr>
                </pic:pic>
              </a:graphicData>
            </a:graphic>
          </wp:inline>
        </w:drawing>
      </w:r>
    </w:p>
    <w:p w14:paraId="2B49C1A5" w14:textId="238CFA18" w:rsidR="007C6442" w:rsidRPr="00307601" w:rsidRDefault="00BD18E0" w:rsidP="00307601">
      <w:pPr>
        <w:pStyle w:val="Caption"/>
        <w:spacing w:line="360" w:lineRule="auto"/>
        <w:jc w:val="center"/>
        <w:rPr>
          <w:rFonts w:cs="Arial"/>
        </w:rPr>
      </w:pPr>
      <w:bookmarkStart w:id="5" w:name="_Toc111510192"/>
      <w:r w:rsidRPr="00307601">
        <w:rPr>
          <w:rFonts w:cs="Arial"/>
        </w:rPr>
        <w:t xml:space="preserve">Figure </w:t>
      </w:r>
      <w:r w:rsidRPr="00307601">
        <w:rPr>
          <w:rFonts w:cs="Arial"/>
        </w:rPr>
        <w:fldChar w:fldCharType="begin"/>
      </w:r>
      <w:r w:rsidRPr="00307601">
        <w:rPr>
          <w:rFonts w:cs="Arial"/>
        </w:rPr>
        <w:instrText xml:space="preserve"> SEQ Figure \* ARABIC </w:instrText>
      </w:r>
      <w:r w:rsidRPr="00307601">
        <w:rPr>
          <w:rFonts w:cs="Arial"/>
        </w:rPr>
        <w:fldChar w:fldCharType="separate"/>
      </w:r>
      <w:r w:rsidRPr="00307601">
        <w:rPr>
          <w:rFonts w:cs="Arial"/>
          <w:noProof/>
        </w:rPr>
        <w:t>2</w:t>
      </w:r>
      <w:r w:rsidRPr="00307601">
        <w:rPr>
          <w:rFonts w:cs="Arial"/>
        </w:rPr>
        <w:fldChar w:fldCharType="end"/>
      </w:r>
      <w:r w:rsidRPr="00307601">
        <w:rPr>
          <w:rFonts w:cs="Arial"/>
        </w:rPr>
        <w:t>: Hospitality and Events Management Statistics Yearly Basis of the United Kingdom</w:t>
      </w:r>
      <w:bookmarkEnd w:id="5"/>
    </w:p>
    <w:p w14:paraId="5CEC7085" w14:textId="369B0578" w:rsidR="00AD4EA0" w:rsidRPr="00307601" w:rsidRDefault="00AD4EA0" w:rsidP="00307601">
      <w:pPr>
        <w:jc w:val="center"/>
        <w:rPr>
          <w:rFonts w:cs="Arial"/>
        </w:rPr>
      </w:pPr>
      <w:r w:rsidRPr="00307601">
        <w:rPr>
          <w:rFonts w:cs="Arial"/>
        </w:rPr>
        <w:t>Source:</w:t>
      </w:r>
      <w:r w:rsidR="00D27EC7" w:rsidRPr="00307601">
        <w:rPr>
          <w:rFonts w:cs="Arial"/>
        </w:rPr>
        <w:t xml:space="preserve"> (Office of National Statistics, 2022)</w:t>
      </w:r>
    </w:p>
    <w:p w14:paraId="5714CA12" w14:textId="018E49EB" w:rsidR="00AD4EA0" w:rsidRPr="00307601" w:rsidRDefault="00AD4EA0" w:rsidP="00307601">
      <w:pPr>
        <w:rPr>
          <w:rFonts w:cs="Arial"/>
        </w:rPr>
      </w:pPr>
      <w:r w:rsidRPr="00307601">
        <w:rPr>
          <w:rFonts w:cs="Arial"/>
        </w:rPr>
        <w:t xml:space="preserve">The industry is expanded </w:t>
      </w:r>
      <w:r w:rsidR="00A64EAE" w:rsidRPr="00307601">
        <w:rPr>
          <w:rFonts w:cs="Arial"/>
        </w:rPr>
        <w:t xml:space="preserve">to </w:t>
      </w:r>
      <w:r w:rsidRPr="00307601">
        <w:rPr>
          <w:rFonts w:cs="Arial"/>
        </w:rPr>
        <w:t>over 25000 business entities in the country</w:t>
      </w:r>
      <w:r w:rsidR="00A14AA8" w:rsidRPr="00307601">
        <w:rPr>
          <w:rFonts w:cs="Arial"/>
        </w:rPr>
        <w:t xml:space="preserve"> where t</w:t>
      </w:r>
      <w:r w:rsidRPr="00307601">
        <w:rPr>
          <w:rFonts w:cs="Arial"/>
        </w:rPr>
        <w:t>he average salary of the event planner is £26,107</w:t>
      </w:r>
      <w:r w:rsidR="00A14AA8" w:rsidRPr="00307601">
        <w:rPr>
          <w:rFonts w:cs="Arial"/>
        </w:rPr>
        <w:t xml:space="preserve"> </w:t>
      </w:r>
      <w:r w:rsidR="00A14AA8" w:rsidRPr="00307601">
        <w:rPr>
          <w:rStyle w:val="selectable"/>
          <w:rFonts w:cs="Arial"/>
          <w:color w:val="000000"/>
        </w:rPr>
        <w:t>(Wearden, 2021)</w:t>
      </w:r>
      <w:r w:rsidRPr="00307601">
        <w:rPr>
          <w:rFonts w:cs="Arial"/>
        </w:rPr>
        <w:t xml:space="preserve">. Approximately 10.4 million music tourists spent around £2.3 billion </w:t>
      </w:r>
      <w:r w:rsidR="00A64EAE" w:rsidRPr="00307601">
        <w:rPr>
          <w:rFonts w:cs="Arial"/>
        </w:rPr>
        <w:t>on</w:t>
      </w:r>
      <w:r w:rsidRPr="00307601">
        <w:rPr>
          <w:rFonts w:cs="Arial"/>
        </w:rPr>
        <w:t xml:space="preserve"> the arrangement of events and festival occasion</w:t>
      </w:r>
      <w:r w:rsidR="00A64EAE" w:rsidRPr="00307601">
        <w:rPr>
          <w:rFonts w:cs="Arial"/>
        </w:rPr>
        <w:t>s</w:t>
      </w:r>
      <w:r w:rsidRPr="00307601">
        <w:rPr>
          <w:rFonts w:cs="Arial"/>
        </w:rPr>
        <w:t xml:space="preserve"> in the United Kingdom. On average 7000+ major outdoors events are arranged annually in </w:t>
      </w:r>
      <w:r w:rsidR="00224EDE" w:rsidRPr="00307601">
        <w:rPr>
          <w:rFonts w:cs="Arial"/>
        </w:rPr>
        <w:t>t</w:t>
      </w:r>
      <w:r w:rsidRPr="00307601">
        <w:rPr>
          <w:rFonts w:cs="Arial"/>
        </w:rPr>
        <w:t>he country</w:t>
      </w:r>
      <w:r w:rsidR="005430BA" w:rsidRPr="00307601">
        <w:rPr>
          <w:rFonts w:cs="Arial"/>
        </w:rPr>
        <w:t xml:space="preserve"> </w:t>
      </w:r>
      <w:r w:rsidR="005430BA" w:rsidRPr="00307601">
        <w:rPr>
          <w:rStyle w:val="selectable"/>
          <w:rFonts w:cs="Arial"/>
          <w:color w:val="000000"/>
        </w:rPr>
        <w:t>(Event Academy, 2022)</w:t>
      </w:r>
      <w:r w:rsidRPr="00307601">
        <w:rPr>
          <w:rFonts w:cs="Arial"/>
        </w:rPr>
        <w:t xml:space="preserve">. </w:t>
      </w:r>
      <w:r w:rsidR="00224EDE" w:rsidRPr="00307601">
        <w:rPr>
          <w:rFonts w:cs="Arial"/>
        </w:rPr>
        <w:t>The sector</w:t>
      </w:r>
      <w:r w:rsidR="00A64EAE" w:rsidRPr="00307601">
        <w:rPr>
          <w:rFonts w:cs="Arial"/>
        </w:rPr>
        <w:t>-</w:t>
      </w:r>
      <w:r w:rsidR="00224EDE" w:rsidRPr="00307601">
        <w:rPr>
          <w:rFonts w:cs="Arial"/>
        </w:rPr>
        <w:t xml:space="preserve">wise value of the events in the country </w:t>
      </w:r>
      <w:r w:rsidR="00A64EAE" w:rsidRPr="00307601">
        <w:rPr>
          <w:rFonts w:cs="Arial"/>
        </w:rPr>
        <w:t>is</w:t>
      </w:r>
      <w:r w:rsidR="00224EDE" w:rsidRPr="00307601">
        <w:rPr>
          <w:rFonts w:cs="Arial"/>
        </w:rPr>
        <w:t xml:space="preserve"> £19.9 billion in conference</w:t>
      </w:r>
      <w:r w:rsidR="00A64EAE" w:rsidRPr="00307601">
        <w:rPr>
          <w:rFonts w:cs="Arial"/>
        </w:rPr>
        <w:t>s</w:t>
      </w:r>
      <w:r w:rsidR="00224EDE" w:rsidRPr="00307601">
        <w:rPr>
          <w:rFonts w:cs="Arial"/>
        </w:rPr>
        <w:t xml:space="preserve"> and meeting</w:t>
      </w:r>
      <w:r w:rsidR="00A64EAE" w:rsidRPr="00307601">
        <w:rPr>
          <w:rFonts w:cs="Arial"/>
        </w:rPr>
        <w:t>s</w:t>
      </w:r>
      <w:r w:rsidR="00224EDE" w:rsidRPr="00307601">
        <w:rPr>
          <w:rFonts w:cs="Arial"/>
        </w:rPr>
        <w:t>, £11 bn in exhibition</w:t>
      </w:r>
      <w:r w:rsidR="00A64EAE" w:rsidRPr="00307601">
        <w:rPr>
          <w:rFonts w:cs="Arial"/>
        </w:rPr>
        <w:t>s</w:t>
      </w:r>
      <w:r w:rsidR="00224EDE" w:rsidRPr="00307601">
        <w:rPr>
          <w:rFonts w:cs="Arial"/>
        </w:rPr>
        <w:t xml:space="preserve"> and trade fair</w:t>
      </w:r>
      <w:r w:rsidR="00A64EAE" w:rsidRPr="00307601">
        <w:rPr>
          <w:rFonts w:cs="Arial"/>
        </w:rPr>
        <w:t>s</w:t>
      </w:r>
      <w:r w:rsidR="00224EDE" w:rsidRPr="00307601">
        <w:rPr>
          <w:rFonts w:cs="Arial"/>
        </w:rPr>
        <w:t xml:space="preserve">, £1.2 billion in incentive travel and performance improvement, £1.1 billion outdoors events, £1.1 billion in </w:t>
      </w:r>
      <w:r w:rsidR="00224EDE" w:rsidRPr="00307601">
        <w:rPr>
          <w:rFonts w:cs="Arial"/>
        </w:rPr>
        <w:lastRenderedPageBreak/>
        <w:t>festivals and cultural events, £1.3 billion in music and events, and £2.3 billion in sporting events of the country</w:t>
      </w:r>
      <w:r w:rsidR="00A14AA8" w:rsidRPr="00307601">
        <w:rPr>
          <w:rFonts w:cs="Arial"/>
        </w:rPr>
        <w:t xml:space="preserve"> </w:t>
      </w:r>
      <w:r w:rsidR="00A14AA8" w:rsidRPr="00307601">
        <w:rPr>
          <w:rStyle w:val="selectable"/>
          <w:rFonts w:cs="Arial"/>
          <w:color w:val="000000"/>
        </w:rPr>
        <w:t>(Swain, 2022)</w:t>
      </w:r>
      <w:r w:rsidR="00224EDE" w:rsidRPr="00307601">
        <w:rPr>
          <w:rFonts w:cs="Arial"/>
        </w:rPr>
        <w:t xml:space="preserve">. </w:t>
      </w:r>
    </w:p>
    <w:p w14:paraId="3F2CE6B6" w14:textId="20876638" w:rsidR="00224EDE" w:rsidRPr="00307601" w:rsidRDefault="00224EDE" w:rsidP="00307601">
      <w:pPr>
        <w:rPr>
          <w:rFonts w:cs="Arial"/>
          <w:b/>
          <w:bCs/>
        </w:rPr>
      </w:pPr>
      <w:r w:rsidRPr="00307601">
        <w:rPr>
          <w:rFonts w:cs="Arial"/>
          <w:b/>
          <w:bCs/>
        </w:rPr>
        <w:t>Target Market</w:t>
      </w:r>
    </w:p>
    <w:p w14:paraId="1510B609" w14:textId="59AE9730" w:rsidR="00A14AA8" w:rsidRPr="00307601" w:rsidRDefault="00FD0D58" w:rsidP="00307601">
      <w:pPr>
        <w:rPr>
          <w:rFonts w:cs="Arial"/>
        </w:rPr>
      </w:pPr>
      <w:r w:rsidRPr="00307601">
        <w:rPr>
          <w:rFonts w:cs="Arial"/>
        </w:rPr>
        <w:t>T</w:t>
      </w:r>
      <w:r w:rsidR="00224EDE" w:rsidRPr="00307601">
        <w:rPr>
          <w:rFonts w:cs="Arial"/>
        </w:rPr>
        <w:t xml:space="preserve">he target market of Orchid Event Planners would be </w:t>
      </w:r>
      <w:r w:rsidR="00A64EAE" w:rsidRPr="00307601">
        <w:rPr>
          <w:rFonts w:cs="Arial"/>
        </w:rPr>
        <w:t xml:space="preserve">the </w:t>
      </w:r>
      <w:r w:rsidR="00224EDE" w:rsidRPr="00307601">
        <w:rPr>
          <w:rFonts w:cs="Arial"/>
        </w:rPr>
        <w:t xml:space="preserve">coverage area of London city in the United Kingdom. The main targets of the corporate entity are </w:t>
      </w:r>
      <w:r w:rsidRPr="00307601">
        <w:rPr>
          <w:rFonts w:cs="Arial"/>
        </w:rPr>
        <w:t>wedding program</w:t>
      </w:r>
      <w:r w:rsidR="00A64EAE" w:rsidRPr="00307601">
        <w:rPr>
          <w:rFonts w:cs="Arial"/>
        </w:rPr>
        <w:t>s</w:t>
      </w:r>
      <w:r w:rsidRPr="00307601">
        <w:rPr>
          <w:rFonts w:cs="Arial"/>
        </w:rPr>
        <w:t>, business events, corporate meeting</w:t>
      </w:r>
      <w:r w:rsidR="00A64EAE" w:rsidRPr="00307601">
        <w:rPr>
          <w:rFonts w:cs="Arial"/>
        </w:rPr>
        <w:t>s</w:t>
      </w:r>
      <w:r w:rsidRPr="00307601">
        <w:rPr>
          <w:rFonts w:cs="Arial"/>
        </w:rPr>
        <w:t>, festival arrangement</w:t>
      </w:r>
      <w:r w:rsidR="00A64EAE" w:rsidRPr="00307601">
        <w:rPr>
          <w:rFonts w:cs="Arial"/>
        </w:rPr>
        <w:t>s</w:t>
      </w:r>
      <w:r w:rsidRPr="00307601">
        <w:rPr>
          <w:rFonts w:cs="Arial"/>
        </w:rPr>
        <w:t>, funeral</w:t>
      </w:r>
      <w:r w:rsidR="00A64EAE" w:rsidRPr="00307601">
        <w:rPr>
          <w:rFonts w:cs="Arial"/>
        </w:rPr>
        <w:t>s</w:t>
      </w:r>
      <w:r w:rsidRPr="00307601">
        <w:rPr>
          <w:rFonts w:cs="Arial"/>
        </w:rPr>
        <w:t xml:space="preserve">, and catering </w:t>
      </w:r>
      <w:r w:rsidR="00A64EAE" w:rsidRPr="00307601">
        <w:rPr>
          <w:rFonts w:cs="Arial"/>
        </w:rPr>
        <w:t>for</w:t>
      </w:r>
      <w:r w:rsidRPr="00307601">
        <w:rPr>
          <w:rFonts w:cs="Arial"/>
        </w:rPr>
        <w:t xml:space="preserve"> the relevant occasion and events in London city. The general wise target can be determined in this section because the business corporation </w:t>
      </w:r>
      <w:r w:rsidR="00A64EAE" w:rsidRPr="00307601">
        <w:rPr>
          <w:rFonts w:cs="Arial"/>
        </w:rPr>
        <w:t xml:space="preserve">is </w:t>
      </w:r>
      <w:r w:rsidRPr="00307601">
        <w:rPr>
          <w:rFonts w:cs="Arial"/>
        </w:rPr>
        <w:t xml:space="preserve">formulated based on the social program and events arrangements. In general, the middle age customers are </w:t>
      </w:r>
      <w:r w:rsidR="00A64EAE" w:rsidRPr="00307601">
        <w:rPr>
          <w:rFonts w:cs="Arial"/>
        </w:rPr>
        <w:t xml:space="preserve">the </w:t>
      </w:r>
      <w:r w:rsidRPr="00307601">
        <w:rPr>
          <w:rFonts w:cs="Arial"/>
        </w:rPr>
        <w:t>main target of the business organization. the cultural and traditional customer</w:t>
      </w:r>
      <w:r w:rsidR="00A64EAE" w:rsidRPr="00307601">
        <w:rPr>
          <w:rFonts w:cs="Arial"/>
        </w:rPr>
        <w:t>s</w:t>
      </w:r>
      <w:r w:rsidRPr="00307601">
        <w:rPr>
          <w:rFonts w:cs="Arial"/>
        </w:rPr>
        <w:t xml:space="preserve"> become the concern of the business who are fond of festival and events arrangement</w:t>
      </w:r>
      <w:r w:rsidR="00D27EC7" w:rsidRPr="00307601">
        <w:rPr>
          <w:rFonts w:cs="Arial"/>
        </w:rPr>
        <w:t xml:space="preserve"> (La Rocca, 2020)</w:t>
      </w:r>
      <w:r w:rsidRPr="00307601">
        <w:rPr>
          <w:rFonts w:cs="Arial"/>
        </w:rPr>
        <w:t>. The catering service target</w:t>
      </w:r>
      <w:r w:rsidR="00A64EAE" w:rsidRPr="00307601">
        <w:rPr>
          <w:rFonts w:cs="Arial"/>
        </w:rPr>
        <w:t>s</w:t>
      </w:r>
      <w:r w:rsidRPr="00307601">
        <w:rPr>
          <w:rFonts w:cs="Arial"/>
        </w:rPr>
        <w:t xml:space="preserve"> wedding programs and funeral program</w:t>
      </w:r>
      <w:r w:rsidR="00A64EAE" w:rsidRPr="00307601">
        <w:rPr>
          <w:rFonts w:cs="Arial"/>
        </w:rPr>
        <w:t>s</w:t>
      </w:r>
      <w:r w:rsidRPr="00307601">
        <w:rPr>
          <w:rFonts w:cs="Arial"/>
        </w:rPr>
        <w:t>. In addition, it also targets the supplementary foods serv</w:t>
      </w:r>
      <w:r w:rsidR="00A64EAE" w:rsidRPr="00307601">
        <w:rPr>
          <w:rFonts w:cs="Arial"/>
        </w:rPr>
        <w:t>ed</w:t>
      </w:r>
      <w:r w:rsidRPr="00307601">
        <w:rPr>
          <w:rFonts w:cs="Arial"/>
        </w:rPr>
        <w:t xml:space="preserve"> </w:t>
      </w:r>
      <w:r w:rsidR="00E337FE" w:rsidRPr="00307601">
        <w:rPr>
          <w:rFonts w:cs="Arial"/>
        </w:rPr>
        <w:t>at</w:t>
      </w:r>
      <w:r w:rsidRPr="00307601">
        <w:rPr>
          <w:rFonts w:cs="Arial"/>
        </w:rPr>
        <w:t xml:space="preserve"> corporate events and commercial fair</w:t>
      </w:r>
      <w:r w:rsidR="00A64EAE" w:rsidRPr="00307601">
        <w:rPr>
          <w:rFonts w:cs="Arial"/>
        </w:rPr>
        <w:t>s</w:t>
      </w:r>
      <w:r w:rsidRPr="00307601">
        <w:rPr>
          <w:rFonts w:cs="Arial"/>
        </w:rPr>
        <w:t xml:space="preserve"> in the country.</w:t>
      </w:r>
    </w:p>
    <w:p w14:paraId="733738F9" w14:textId="5900802B" w:rsidR="00FD0D58" w:rsidRPr="00307601" w:rsidRDefault="00FD0D58" w:rsidP="00307601">
      <w:pPr>
        <w:rPr>
          <w:rFonts w:cs="Arial"/>
          <w:b/>
          <w:bCs/>
        </w:rPr>
      </w:pPr>
      <w:r w:rsidRPr="00307601">
        <w:rPr>
          <w:rFonts w:cs="Arial"/>
          <w:b/>
          <w:bCs/>
        </w:rPr>
        <w:t>Government Regulations</w:t>
      </w:r>
    </w:p>
    <w:p w14:paraId="0341C7F1" w14:textId="38B34A87" w:rsidR="00FD0D58" w:rsidRPr="00307601" w:rsidRDefault="00910A8A" w:rsidP="00307601">
      <w:pPr>
        <w:rPr>
          <w:rFonts w:cs="Arial"/>
        </w:rPr>
      </w:pPr>
      <w:r w:rsidRPr="00307601">
        <w:rPr>
          <w:rFonts w:cs="Arial"/>
        </w:rPr>
        <w:t xml:space="preserve">The government of </w:t>
      </w:r>
      <w:r w:rsidR="00A64EAE" w:rsidRPr="00307601">
        <w:rPr>
          <w:rFonts w:cs="Arial"/>
        </w:rPr>
        <w:t xml:space="preserve">the </w:t>
      </w:r>
      <w:r w:rsidRPr="00307601">
        <w:rPr>
          <w:rFonts w:cs="Arial"/>
        </w:rPr>
        <w:t xml:space="preserve">United Kingdom plans for the implementation </w:t>
      </w:r>
      <w:r w:rsidR="00A64EAE" w:rsidRPr="00307601">
        <w:rPr>
          <w:rFonts w:cs="Arial"/>
        </w:rPr>
        <w:t xml:space="preserve">of </w:t>
      </w:r>
      <w:r w:rsidRPr="00307601">
        <w:rPr>
          <w:rFonts w:cs="Arial"/>
        </w:rPr>
        <w:t>food sector procedures, methods, and standards through a variety of governmental agencies and legislation</w:t>
      </w:r>
      <w:r w:rsidR="00287550" w:rsidRPr="00307601">
        <w:rPr>
          <w:rFonts w:cs="Arial"/>
        </w:rPr>
        <w:t xml:space="preserve"> </w:t>
      </w:r>
      <w:r w:rsidR="00287550" w:rsidRPr="00307601">
        <w:rPr>
          <w:rStyle w:val="selectable"/>
          <w:rFonts w:cs="Arial"/>
          <w:color w:val="000000"/>
        </w:rPr>
        <w:t>(Hse.gov.uk, 2022)</w:t>
      </w:r>
      <w:r w:rsidRPr="00307601">
        <w:rPr>
          <w:rFonts w:cs="Arial"/>
        </w:rPr>
        <w:t xml:space="preserve">. The Food Safety Act of 1990 is the primary set of regulations that restaurants must obey. At the same time, the Agency for Food Safety is a powerful federal agency that collaborates with municipal and local authorities to ensure that the standards of the administration are followed for the catering service of the company as well as the </w:t>
      </w:r>
      <w:r w:rsidR="00D27EC7" w:rsidRPr="00307601">
        <w:rPr>
          <w:rFonts w:cs="Arial"/>
        </w:rPr>
        <w:t>law state in the business laws and regulations (Moraitis, 2018).</w:t>
      </w:r>
    </w:p>
    <w:p w14:paraId="153550A7" w14:textId="3963D5E8" w:rsidR="00B11B0C" w:rsidRPr="00307601" w:rsidRDefault="00B11B0C" w:rsidP="00307601">
      <w:pPr>
        <w:spacing w:after="200"/>
        <w:rPr>
          <w:rFonts w:cs="Arial"/>
        </w:rPr>
      </w:pPr>
      <w:r w:rsidRPr="00307601">
        <w:rPr>
          <w:rFonts w:cs="Arial"/>
        </w:rPr>
        <w:br w:type="page"/>
      </w:r>
    </w:p>
    <w:p w14:paraId="46120ACF" w14:textId="048083A7" w:rsidR="00B11B0C" w:rsidRPr="00307601" w:rsidRDefault="00B11B0C" w:rsidP="00307601">
      <w:pPr>
        <w:pStyle w:val="Heading1"/>
        <w:rPr>
          <w:rFonts w:cs="Arial"/>
        </w:rPr>
      </w:pPr>
      <w:bookmarkStart w:id="6" w:name="_Toc111513579"/>
      <w:r w:rsidRPr="00307601">
        <w:rPr>
          <w:rFonts w:cs="Arial"/>
        </w:rPr>
        <w:lastRenderedPageBreak/>
        <w:t>Customer Profile</w:t>
      </w:r>
      <w:bookmarkEnd w:id="6"/>
    </w:p>
    <w:p w14:paraId="514741DC" w14:textId="54065BB5" w:rsidR="00B11B0C" w:rsidRPr="00307601" w:rsidRDefault="005430BA" w:rsidP="00307601">
      <w:pPr>
        <w:rPr>
          <w:rFonts w:cs="Arial"/>
        </w:rPr>
      </w:pPr>
      <w:r w:rsidRPr="00307601">
        <w:rPr>
          <w:rFonts w:cs="Arial"/>
        </w:rPr>
        <w:t>The</w:t>
      </w:r>
      <w:r w:rsidR="00B11B0C" w:rsidRPr="00307601">
        <w:rPr>
          <w:rFonts w:cs="Arial"/>
        </w:rPr>
        <w:t xml:space="preserve"> customer profile </w:t>
      </w:r>
      <w:r w:rsidRPr="00307601">
        <w:rPr>
          <w:rFonts w:cs="Arial"/>
        </w:rPr>
        <w:t xml:space="preserve">of the company </w:t>
      </w:r>
      <w:r w:rsidR="00B11B0C" w:rsidRPr="00307601">
        <w:rPr>
          <w:rFonts w:cs="Arial"/>
        </w:rPr>
        <w:t xml:space="preserve">will include a variety of criteria that qualify one as an ideal client of </w:t>
      </w:r>
      <w:r w:rsidR="00A64EAE" w:rsidRPr="00307601">
        <w:rPr>
          <w:rFonts w:cs="Arial"/>
        </w:rPr>
        <w:t>Orchid Events Planners</w:t>
      </w:r>
      <w:r w:rsidR="00B11B0C" w:rsidRPr="00307601">
        <w:rPr>
          <w:rFonts w:cs="Arial"/>
        </w:rPr>
        <w:t xml:space="preserve"> because the target market is diverse. To make customer-centric marketing decisions, the restaurant identifies demographic, regional, psychographic, and socioeconomic factors. Therefore, the customer profile will be conducted based on the characteristics and features in individual aspects.</w:t>
      </w:r>
    </w:p>
    <w:p w14:paraId="089B7181" w14:textId="645FFEBC" w:rsidR="00B11B0C" w:rsidRPr="00307601" w:rsidRDefault="00B11B0C" w:rsidP="00307601">
      <w:pPr>
        <w:rPr>
          <w:rFonts w:cs="Arial"/>
          <w:b/>
          <w:bCs/>
        </w:rPr>
      </w:pPr>
      <w:r w:rsidRPr="00307601">
        <w:rPr>
          <w:rFonts w:cs="Arial"/>
          <w:b/>
          <w:bCs/>
        </w:rPr>
        <w:t>Demographic Profile</w:t>
      </w:r>
    </w:p>
    <w:p w14:paraId="5225B6F6" w14:textId="6268CC89" w:rsidR="00B11B0C" w:rsidRPr="00307601" w:rsidRDefault="00287550" w:rsidP="00307601">
      <w:pPr>
        <w:rPr>
          <w:rFonts w:cs="Arial"/>
        </w:rPr>
      </w:pPr>
      <w:r w:rsidRPr="00307601">
        <w:rPr>
          <w:rFonts w:cs="Arial"/>
        </w:rPr>
        <w:t>The demographic profile of customers means the segmentation of customers based on their demographic characteristics such as their age, gender, profession, social class and so on</w:t>
      </w:r>
      <w:r w:rsidR="00F03FBF" w:rsidRPr="00307601">
        <w:rPr>
          <w:rFonts w:cs="Arial"/>
        </w:rPr>
        <w:t xml:space="preserve"> (Ghosal, 2013)</w:t>
      </w:r>
      <w:r w:rsidRPr="00307601">
        <w:rPr>
          <w:rFonts w:cs="Arial"/>
        </w:rPr>
        <w:t xml:space="preserve">. In general, the company does not </w:t>
      </w:r>
      <w:r w:rsidR="00D83824" w:rsidRPr="00307601">
        <w:rPr>
          <w:rFonts w:cs="Arial"/>
        </w:rPr>
        <w:t>categorise</w:t>
      </w:r>
      <w:r w:rsidRPr="00307601">
        <w:rPr>
          <w:rFonts w:cs="Arial"/>
        </w:rPr>
        <w:t xml:space="preserve"> its customers based on their age, gender</w:t>
      </w:r>
      <w:r w:rsidR="00D83824" w:rsidRPr="00307601">
        <w:rPr>
          <w:rFonts w:cs="Arial"/>
        </w:rPr>
        <w:t xml:space="preserve">, </w:t>
      </w:r>
      <w:r w:rsidRPr="00307601">
        <w:rPr>
          <w:rFonts w:cs="Arial"/>
        </w:rPr>
        <w:t>social class</w:t>
      </w:r>
      <w:r w:rsidR="00D83824" w:rsidRPr="00307601">
        <w:rPr>
          <w:rFonts w:cs="Arial"/>
        </w:rPr>
        <w:t xml:space="preserve"> or profession. The company intends to serve customers with a variety of backgrounds. Therefore, the company has come up with different service plans so that customers can tailor their event services as per their needs and capabilities.</w:t>
      </w:r>
      <w:r w:rsidR="00386F3D" w:rsidRPr="00307601">
        <w:rPr>
          <w:rFonts w:cs="Arial"/>
        </w:rPr>
        <w:t xml:space="preserve"> </w:t>
      </w:r>
      <w:r w:rsidR="00B11B0C" w:rsidRPr="00307601">
        <w:rPr>
          <w:rFonts w:cs="Arial"/>
        </w:rPr>
        <w:t xml:space="preserve">In addition, </w:t>
      </w:r>
      <w:r w:rsidRPr="00307601">
        <w:rPr>
          <w:rFonts w:cs="Arial"/>
        </w:rPr>
        <w:t>businesspeople</w:t>
      </w:r>
      <w:r w:rsidR="00B11B0C" w:rsidRPr="00307601">
        <w:rPr>
          <w:rFonts w:cs="Arial"/>
        </w:rPr>
        <w:t xml:space="preserve"> arrange a </w:t>
      </w:r>
      <w:r w:rsidRPr="00307601">
        <w:rPr>
          <w:rFonts w:cs="Arial"/>
        </w:rPr>
        <w:t>major</w:t>
      </w:r>
      <w:r w:rsidR="00B11B0C" w:rsidRPr="00307601">
        <w:rPr>
          <w:rFonts w:cs="Arial"/>
        </w:rPr>
        <w:t xml:space="preserve"> portion of the events in the country for their commercial purpose and business requirements. </w:t>
      </w:r>
      <w:r w:rsidR="001D77FC" w:rsidRPr="00307601">
        <w:rPr>
          <w:rFonts w:cs="Arial"/>
        </w:rPr>
        <w:t>The businessman from ab</w:t>
      </w:r>
      <w:r w:rsidR="00B53FAE" w:rsidRPr="00307601">
        <w:rPr>
          <w:rFonts w:cs="Arial"/>
        </w:rPr>
        <w:t>roa</w:t>
      </w:r>
      <w:r w:rsidR="001D77FC" w:rsidRPr="00307601">
        <w:rPr>
          <w:rFonts w:cs="Arial"/>
        </w:rPr>
        <w:t xml:space="preserve">d </w:t>
      </w:r>
      <w:r w:rsidR="00B53FAE" w:rsidRPr="00307601">
        <w:rPr>
          <w:rFonts w:cs="Arial"/>
        </w:rPr>
        <w:t xml:space="preserve">who </w:t>
      </w:r>
      <w:r w:rsidR="001D77FC" w:rsidRPr="00307601">
        <w:rPr>
          <w:rFonts w:cs="Arial"/>
        </w:rPr>
        <w:t xml:space="preserve">come to </w:t>
      </w:r>
      <w:r w:rsidR="00B53FAE" w:rsidRPr="00307601">
        <w:rPr>
          <w:rFonts w:cs="Arial"/>
        </w:rPr>
        <w:t xml:space="preserve">the </w:t>
      </w:r>
      <w:r w:rsidR="001D77FC" w:rsidRPr="00307601">
        <w:rPr>
          <w:rFonts w:cs="Arial"/>
        </w:rPr>
        <w:t xml:space="preserve">United Kingdom </w:t>
      </w:r>
      <w:r w:rsidR="00B53FAE" w:rsidRPr="00307601">
        <w:rPr>
          <w:rFonts w:cs="Arial"/>
        </w:rPr>
        <w:t>to arrange</w:t>
      </w:r>
      <w:r w:rsidR="001D77FC" w:rsidRPr="00307601">
        <w:rPr>
          <w:rFonts w:cs="Arial"/>
        </w:rPr>
        <w:t xml:space="preserve"> the business events are the demographic entity of the business organization as well as the music festival programmer of the national and international issues come to arrange program</w:t>
      </w:r>
      <w:r w:rsidR="00B53FAE" w:rsidRPr="00307601">
        <w:rPr>
          <w:rFonts w:cs="Arial"/>
        </w:rPr>
        <w:t>s</w:t>
      </w:r>
      <w:r w:rsidR="001D77FC" w:rsidRPr="00307601">
        <w:rPr>
          <w:rFonts w:cs="Arial"/>
        </w:rPr>
        <w:t xml:space="preserve"> in the United Kingdom which is another demographic entity of the business organization. </w:t>
      </w:r>
    </w:p>
    <w:p w14:paraId="12FD5725" w14:textId="64351B2A" w:rsidR="001D77FC" w:rsidRPr="00307601" w:rsidRDefault="001D77FC" w:rsidP="00307601">
      <w:pPr>
        <w:rPr>
          <w:rFonts w:cs="Arial"/>
          <w:b/>
          <w:bCs/>
        </w:rPr>
      </w:pPr>
      <w:r w:rsidRPr="00307601">
        <w:rPr>
          <w:rFonts w:cs="Arial"/>
          <w:b/>
          <w:bCs/>
        </w:rPr>
        <w:t xml:space="preserve">Geographic </w:t>
      </w:r>
      <w:r w:rsidR="00287550" w:rsidRPr="00307601">
        <w:rPr>
          <w:rFonts w:cs="Arial"/>
          <w:b/>
          <w:bCs/>
        </w:rPr>
        <w:t>Profile</w:t>
      </w:r>
    </w:p>
    <w:p w14:paraId="77273EED" w14:textId="6263C224" w:rsidR="00D83824" w:rsidRPr="00307601" w:rsidRDefault="00E337FE" w:rsidP="00307601">
      <w:pPr>
        <w:spacing w:after="200"/>
        <w:rPr>
          <w:rFonts w:cs="Arial"/>
        </w:rPr>
      </w:pPr>
      <w:r w:rsidRPr="00307601">
        <w:rPr>
          <w:rFonts w:cs="Arial"/>
        </w:rPr>
        <w:t>The g</w:t>
      </w:r>
      <w:r w:rsidR="00D83824" w:rsidRPr="00307601">
        <w:rPr>
          <w:rFonts w:cs="Arial"/>
        </w:rPr>
        <w:t>eographic profile of customers signifies segmenting the customers of a company based on their geographical location or area</w:t>
      </w:r>
      <w:r w:rsidR="006C46B9" w:rsidRPr="00307601">
        <w:rPr>
          <w:rFonts w:cs="Arial"/>
        </w:rPr>
        <w:t xml:space="preserve"> (La Rocca, 2020)</w:t>
      </w:r>
      <w:r w:rsidR="00D83824" w:rsidRPr="00307601">
        <w:rPr>
          <w:rFonts w:cs="Arial"/>
        </w:rPr>
        <w:t xml:space="preserve">. </w:t>
      </w:r>
      <w:r w:rsidR="008974E5" w:rsidRPr="00307601">
        <w:rPr>
          <w:rFonts w:cs="Arial"/>
        </w:rPr>
        <w:t xml:space="preserve">As this business is operated inside the United Kingdom and especially in London, the geographic area of the business is narrow. The national border does not cross by the business actions of Orchid Events Planners. British </w:t>
      </w:r>
      <w:r w:rsidRPr="00307601">
        <w:rPr>
          <w:rFonts w:cs="Arial"/>
        </w:rPr>
        <w:t>people</w:t>
      </w:r>
      <w:r w:rsidR="008974E5" w:rsidRPr="00307601">
        <w:rPr>
          <w:rFonts w:cs="Arial"/>
        </w:rPr>
        <w:t xml:space="preserve"> and the people</w:t>
      </w:r>
      <w:r w:rsidRPr="00307601">
        <w:rPr>
          <w:rFonts w:cs="Arial"/>
        </w:rPr>
        <w:t xml:space="preserve"> living</w:t>
      </w:r>
      <w:r w:rsidR="008974E5" w:rsidRPr="00307601">
        <w:rPr>
          <w:rFonts w:cs="Arial"/>
        </w:rPr>
        <w:t xml:space="preserve"> in London can be benefited </w:t>
      </w:r>
      <w:r w:rsidR="00B53FAE" w:rsidRPr="00307601">
        <w:rPr>
          <w:rFonts w:cs="Arial"/>
        </w:rPr>
        <w:t>from</w:t>
      </w:r>
      <w:r w:rsidR="008974E5" w:rsidRPr="00307601">
        <w:rPr>
          <w:rFonts w:cs="Arial"/>
        </w:rPr>
        <w:t xml:space="preserve"> the event management business and its catering service opportunities. So, the geographic area is restricted </w:t>
      </w:r>
      <w:r w:rsidR="00B53FAE" w:rsidRPr="00307601">
        <w:rPr>
          <w:rFonts w:cs="Arial"/>
        </w:rPr>
        <w:t>to</w:t>
      </w:r>
      <w:r w:rsidR="008974E5" w:rsidRPr="00307601">
        <w:rPr>
          <w:rFonts w:cs="Arial"/>
        </w:rPr>
        <w:t xml:space="preserve"> </w:t>
      </w:r>
      <w:r w:rsidR="00287550" w:rsidRPr="00307601">
        <w:rPr>
          <w:rFonts w:cs="Arial"/>
        </w:rPr>
        <w:t>its</w:t>
      </w:r>
      <w:r w:rsidR="008974E5" w:rsidRPr="00307601">
        <w:rPr>
          <w:rFonts w:cs="Arial"/>
        </w:rPr>
        <w:t xml:space="preserve"> business operation</w:t>
      </w:r>
      <w:r w:rsidR="00287550" w:rsidRPr="00307601">
        <w:rPr>
          <w:rFonts w:cs="Arial"/>
        </w:rPr>
        <w:t xml:space="preserve"> within the UK for now</w:t>
      </w:r>
      <w:r w:rsidR="008974E5" w:rsidRPr="00307601">
        <w:rPr>
          <w:rFonts w:cs="Arial"/>
        </w:rPr>
        <w:t>.</w:t>
      </w:r>
      <w:r w:rsidR="00287550" w:rsidRPr="00307601">
        <w:rPr>
          <w:rFonts w:cs="Arial"/>
        </w:rPr>
        <w:t xml:space="preserve"> But the management of the company has plans to internationalise the company soon.</w:t>
      </w:r>
    </w:p>
    <w:p w14:paraId="7B7FCF0A" w14:textId="77777777" w:rsidR="00D83824" w:rsidRPr="00307601" w:rsidRDefault="00D83824" w:rsidP="00307601">
      <w:pPr>
        <w:spacing w:after="200"/>
        <w:rPr>
          <w:rFonts w:cs="Arial"/>
          <w:b/>
          <w:bCs/>
        </w:rPr>
      </w:pPr>
      <w:r w:rsidRPr="00307601">
        <w:rPr>
          <w:rFonts w:cs="Arial"/>
          <w:b/>
          <w:bCs/>
        </w:rPr>
        <w:t>Psychographic profile</w:t>
      </w:r>
    </w:p>
    <w:p w14:paraId="19B79333" w14:textId="48F417FD" w:rsidR="003940A6" w:rsidRPr="00307601" w:rsidRDefault="00D83824" w:rsidP="00307601">
      <w:pPr>
        <w:spacing w:after="200"/>
        <w:rPr>
          <w:rFonts w:cs="Arial"/>
        </w:rPr>
      </w:pPr>
      <w:r w:rsidRPr="00307601">
        <w:rPr>
          <w:rFonts w:cs="Arial"/>
        </w:rPr>
        <w:t>The customers of this segment are categorised based on their values, belief</w:t>
      </w:r>
      <w:r w:rsidR="00E337FE" w:rsidRPr="00307601">
        <w:rPr>
          <w:rFonts w:cs="Arial"/>
        </w:rPr>
        <w:t>s</w:t>
      </w:r>
      <w:r w:rsidRPr="00307601">
        <w:rPr>
          <w:rFonts w:cs="Arial"/>
        </w:rPr>
        <w:t>, behaviour, activities and opinions</w:t>
      </w:r>
      <w:r w:rsidR="006C46B9" w:rsidRPr="00307601">
        <w:rPr>
          <w:rFonts w:cs="Arial"/>
        </w:rPr>
        <w:t xml:space="preserve"> </w:t>
      </w:r>
      <w:r w:rsidR="00386F3D" w:rsidRPr="00307601">
        <w:rPr>
          <w:rStyle w:val="selectable"/>
          <w:rFonts w:cs="Arial"/>
          <w:color w:val="000000"/>
        </w:rPr>
        <w:t xml:space="preserve">(Sinding, Kreitner and Kinicki, 2018). </w:t>
      </w:r>
      <w:r w:rsidR="00E337FE" w:rsidRPr="00307601">
        <w:rPr>
          <w:rFonts w:cs="Arial"/>
        </w:rPr>
        <w:t>The o</w:t>
      </w:r>
      <w:r w:rsidRPr="00307601">
        <w:rPr>
          <w:rFonts w:cs="Arial"/>
        </w:rPr>
        <w:t>rchid event planner will prioritise customers who are fond of art and creativity since the company wants to promote creativity and artistic value in the event management industry.</w:t>
      </w:r>
    </w:p>
    <w:p w14:paraId="737AA185" w14:textId="6D91BA27" w:rsidR="001D77FC" w:rsidRPr="00307601" w:rsidRDefault="003940A6" w:rsidP="00307601">
      <w:pPr>
        <w:pStyle w:val="Heading1"/>
        <w:rPr>
          <w:rFonts w:cs="Arial"/>
        </w:rPr>
      </w:pPr>
      <w:bookmarkStart w:id="7" w:name="_Toc111513580"/>
      <w:r w:rsidRPr="00307601">
        <w:rPr>
          <w:rFonts w:cs="Arial"/>
        </w:rPr>
        <w:lastRenderedPageBreak/>
        <w:t>Business Anal</w:t>
      </w:r>
      <w:r w:rsidR="00667A81" w:rsidRPr="00307601">
        <w:rPr>
          <w:rFonts w:cs="Arial"/>
        </w:rPr>
        <w:t>ysis</w:t>
      </w:r>
      <w:bookmarkEnd w:id="7"/>
    </w:p>
    <w:p w14:paraId="0A9F6AF9" w14:textId="57491A54" w:rsidR="00667A81" w:rsidRPr="00307601" w:rsidRDefault="006911EE" w:rsidP="00307601">
      <w:pPr>
        <w:rPr>
          <w:rFonts w:cs="Arial"/>
        </w:rPr>
      </w:pPr>
      <w:r w:rsidRPr="00307601">
        <w:rPr>
          <w:rFonts w:cs="Arial"/>
        </w:rPr>
        <w:t>Business Analysis</w:t>
      </w:r>
      <w:r w:rsidR="00031E2B" w:rsidRPr="00307601">
        <w:rPr>
          <w:rFonts w:cs="Arial"/>
        </w:rPr>
        <w:t xml:space="preserve"> is necessary for a new firm or one that is about to launch into the market</w:t>
      </w:r>
      <w:r w:rsidR="00F03FBF" w:rsidRPr="00307601">
        <w:rPr>
          <w:rFonts w:cs="Arial"/>
        </w:rPr>
        <w:t xml:space="preserve"> (Ghosal, 2013)</w:t>
      </w:r>
      <w:r w:rsidR="00031E2B" w:rsidRPr="00307601">
        <w:rPr>
          <w:rFonts w:cs="Arial"/>
        </w:rPr>
        <w:t>. It provides certain significant insight into their possible dangers and possibilities, and by critically understanding those aspects, a corporation can design a proactive approach to deal with any unpleasant future event that may occur.</w:t>
      </w:r>
      <w:r w:rsidRPr="00307601">
        <w:rPr>
          <w:rFonts w:cs="Arial"/>
        </w:rPr>
        <w:t xml:space="preserve"> The business analysis deals with the proper concentration on the subsequent opportunities, strengths, weaknes</w:t>
      </w:r>
      <w:r w:rsidR="00B53FAE" w:rsidRPr="00307601">
        <w:rPr>
          <w:rFonts w:cs="Arial"/>
        </w:rPr>
        <w:t>se</w:t>
      </w:r>
      <w:r w:rsidRPr="00307601">
        <w:rPr>
          <w:rFonts w:cs="Arial"/>
        </w:rPr>
        <w:t>s, and threats in the business expansion and launching</w:t>
      </w:r>
      <w:r w:rsidR="00F03FBF" w:rsidRPr="00307601">
        <w:rPr>
          <w:rFonts w:cs="Arial"/>
        </w:rPr>
        <w:t xml:space="preserve"> (Matteson, 2014)</w:t>
      </w:r>
      <w:r w:rsidRPr="00307601">
        <w:rPr>
          <w:rFonts w:cs="Arial"/>
        </w:rPr>
        <w:t xml:space="preserve">. The business organization needs analysis </w:t>
      </w:r>
      <w:r w:rsidR="00E337FE" w:rsidRPr="00307601">
        <w:rPr>
          <w:rFonts w:cs="Arial"/>
        </w:rPr>
        <w:t xml:space="preserve">of </w:t>
      </w:r>
      <w:r w:rsidRPr="00307601">
        <w:rPr>
          <w:rFonts w:cs="Arial"/>
        </w:rPr>
        <w:t>the following model for the measurement of business deals such as PESTLE analysis, SWOT analysis, Porter’s Five Forces model, and VRIO model of business analysis.</w:t>
      </w:r>
    </w:p>
    <w:p w14:paraId="1E27B2F9" w14:textId="4215C3C5" w:rsidR="006911EE" w:rsidRPr="00307601" w:rsidRDefault="006911EE" w:rsidP="00307601">
      <w:pPr>
        <w:pStyle w:val="Heading2"/>
        <w:rPr>
          <w:rFonts w:cs="Arial"/>
        </w:rPr>
      </w:pPr>
      <w:bookmarkStart w:id="8" w:name="_Toc111513581"/>
      <w:r w:rsidRPr="00307601">
        <w:rPr>
          <w:rFonts w:cs="Arial"/>
        </w:rPr>
        <w:t>PESTLE Analysis</w:t>
      </w:r>
      <w:bookmarkEnd w:id="8"/>
    </w:p>
    <w:p w14:paraId="1FD5AD6D" w14:textId="20F70A14" w:rsidR="001C4DD6" w:rsidRPr="00307601" w:rsidRDefault="004775AA" w:rsidP="00307601">
      <w:pPr>
        <w:rPr>
          <w:rFonts w:cs="Arial"/>
        </w:rPr>
      </w:pPr>
      <w:r w:rsidRPr="00307601">
        <w:rPr>
          <w:rFonts w:cs="Arial"/>
        </w:rPr>
        <w:t>PESTLE analysis is considered an environmental analysis that examines both internal and external factors affecting a business organization's environment</w:t>
      </w:r>
      <w:r w:rsidR="00F03FBF" w:rsidRPr="00307601">
        <w:rPr>
          <w:rFonts w:cs="Arial"/>
        </w:rPr>
        <w:t xml:space="preserve"> (Rouges, 2015)</w:t>
      </w:r>
      <w:r w:rsidRPr="00307601">
        <w:rPr>
          <w:rFonts w:cs="Arial"/>
        </w:rPr>
        <w:t>. To conduct business in the worldwide market, a company must fully comprehend the correct and consisten</w:t>
      </w:r>
      <w:r w:rsidR="00E337FE" w:rsidRPr="00307601">
        <w:rPr>
          <w:rFonts w:cs="Arial"/>
        </w:rPr>
        <w:t>cy</w:t>
      </w:r>
      <w:r w:rsidRPr="00307601">
        <w:rPr>
          <w:rFonts w:cs="Arial"/>
        </w:rPr>
        <w:t xml:space="preserve"> in the global marketplace for business</w:t>
      </w:r>
      <w:r w:rsidR="00F03FBF" w:rsidRPr="00307601">
        <w:rPr>
          <w:rFonts w:cs="Arial"/>
        </w:rPr>
        <w:t xml:space="preserve"> (Waterways, 2013)</w:t>
      </w:r>
      <w:r w:rsidRPr="00307601">
        <w:rPr>
          <w:rFonts w:cs="Arial"/>
        </w:rPr>
        <w:t xml:space="preserve">. As a result, the company must assess </w:t>
      </w:r>
      <w:r w:rsidR="00B53FAE" w:rsidRPr="00307601">
        <w:rPr>
          <w:rFonts w:cs="Arial"/>
        </w:rPr>
        <w:t xml:space="preserve">the </w:t>
      </w:r>
      <w:r w:rsidRPr="00307601">
        <w:rPr>
          <w:rFonts w:cs="Arial"/>
        </w:rPr>
        <w:t>overall environment of public and private elements that affect commercial operations, and the PESTLE study is the first step in analysing the existing market environment. PESTLE analysis includes six considerations: political, economic, social, technical, legal, and environmental.</w:t>
      </w:r>
    </w:p>
    <w:p w14:paraId="668EAC1F" w14:textId="77777777" w:rsidR="00BD18E0" w:rsidRPr="00307601" w:rsidRDefault="001C4DD6" w:rsidP="00307601">
      <w:pPr>
        <w:keepNext/>
        <w:jc w:val="center"/>
        <w:rPr>
          <w:rFonts w:cs="Arial"/>
        </w:rPr>
      </w:pPr>
      <w:r w:rsidRPr="00307601">
        <w:rPr>
          <w:rFonts w:cs="Arial"/>
          <w:noProof/>
        </w:rPr>
        <w:drawing>
          <wp:inline distT="0" distB="0" distL="0" distR="0" wp14:anchorId="544375F5" wp14:editId="5F2ACBC7">
            <wp:extent cx="4398675" cy="2124075"/>
            <wp:effectExtent l="0" t="0" r="0" b="0"/>
            <wp:docPr id="14" name="Picture 14" descr="What is PESTLE Analysis? Factors, Advantages and Disadvantages of 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PESTLE Analysis? Factors, Advantages and Disadvantages of PESTLE  Analysis"/>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4399550" cy="2124498"/>
                    </a:xfrm>
                    <a:prstGeom prst="rect">
                      <a:avLst/>
                    </a:prstGeom>
                    <a:noFill/>
                    <a:ln>
                      <a:noFill/>
                    </a:ln>
                    <a:extLst>
                      <a:ext uri="{53640926-AAD7-44D8-BBD7-CCE9431645EC}">
                        <a14:shadowObscured xmlns:a14="http://schemas.microsoft.com/office/drawing/2010/main"/>
                      </a:ext>
                    </a:extLst>
                  </pic:spPr>
                </pic:pic>
              </a:graphicData>
            </a:graphic>
          </wp:inline>
        </w:drawing>
      </w:r>
    </w:p>
    <w:p w14:paraId="64F2456B" w14:textId="5DBF8BAE" w:rsidR="001C4DD6" w:rsidRPr="00307601" w:rsidRDefault="00BD18E0" w:rsidP="00307601">
      <w:pPr>
        <w:pStyle w:val="Caption"/>
        <w:spacing w:line="360" w:lineRule="auto"/>
        <w:jc w:val="center"/>
        <w:rPr>
          <w:rFonts w:cs="Arial"/>
        </w:rPr>
      </w:pPr>
      <w:bookmarkStart w:id="9" w:name="_Toc111510193"/>
      <w:r w:rsidRPr="00307601">
        <w:rPr>
          <w:rFonts w:cs="Arial"/>
        </w:rPr>
        <w:t xml:space="preserve">Figure </w:t>
      </w:r>
      <w:r w:rsidRPr="00307601">
        <w:rPr>
          <w:rFonts w:cs="Arial"/>
        </w:rPr>
        <w:fldChar w:fldCharType="begin"/>
      </w:r>
      <w:r w:rsidRPr="00307601">
        <w:rPr>
          <w:rFonts w:cs="Arial"/>
        </w:rPr>
        <w:instrText xml:space="preserve"> SEQ Figure \* ARABIC </w:instrText>
      </w:r>
      <w:r w:rsidRPr="00307601">
        <w:rPr>
          <w:rFonts w:cs="Arial"/>
        </w:rPr>
        <w:fldChar w:fldCharType="separate"/>
      </w:r>
      <w:r w:rsidRPr="00307601">
        <w:rPr>
          <w:rFonts w:cs="Arial"/>
          <w:noProof/>
        </w:rPr>
        <w:t>3</w:t>
      </w:r>
      <w:r w:rsidRPr="00307601">
        <w:rPr>
          <w:rFonts w:cs="Arial"/>
        </w:rPr>
        <w:fldChar w:fldCharType="end"/>
      </w:r>
      <w:r w:rsidRPr="00307601">
        <w:rPr>
          <w:rFonts w:cs="Arial"/>
        </w:rPr>
        <w:t>: The elements of PESTLE Analysis</w:t>
      </w:r>
      <w:bookmarkEnd w:id="9"/>
    </w:p>
    <w:p w14:paraId="3134CED5" w14:textId="322724B4" w:rsidR="001C4DD6" w:rsidRPr="00307601" w:rsidRDefault="001C4DD6" w:rsidP="00307601">
      <w:pPr>
        <w:jc w:val="center"/>
        <w:rPr>
          <w:rFonts w:cs="Arial"/>
        </w:rPr>
      </w:pPr>
      <w:r w:rsidRPr="00307601">
        <w:rPr>
          <w:rFonts w:cs="Arial"/>
        </w:rPr>
        <w:t xml:space="preserve">Sources: </w:t>
      </w:r>
      <w:r w:rsidR="00D27EC7" w:rsidRPr="00307601">
        <w:rPr>
          <w:rFonts w:cs="Arial"/>
        </w:rPr>
        <w:t>(</w:t>
      </w:r>
      <w:r w:rsidR="00F03FBF" w:rsidRPr="00307601">
        <w:rPr>
          <w:rFonts w:cs="Arial"/>
        </w:rPr>
        <w:t>Rouges</w:t>
      </w:r>
      <w:r w:rsidR="00D27EC7" w:rsidRPr="00307601">
        <w:rPr>
          <w:rFonts w:cs="Arial"/>
        </w:rPr>
        <w:t>, 2015)</w:t>
      </w:r>
    </w:p>
    <w:p w14:paraId="1A1B5189" w14:textId="7F5406AC" w:rsidR="004775AA" w:rsidRPr="00307601" w:rsidRDefault="004775AA" w:rsidP="00307601">
      <w:pPr>
        <w:rPr>
          <w:rFonts w:cs="Arial"/>
        </w:rPr>
      </w:pPr>
      <w:r w:rsidRPr="00307601">
        <w:rPr>
          <w:rFonts w:cs="Arial"/>
          <w:b/>
          <w:bCs/>
        </w:rPr>
        <w:t>Political Considerations:</w:t>
      </w:r>
      <w:r w:rsidRPr="00307601">
        <w:rPr>
          <w:rFonts w:cs="Arial"/>
        </w:rPr>
        <w:t xml:space="preserve"> </w:t>
      </w:r>
      <w:r w:rsidR="00062DC5" w:rsidRPr="00307601">
        <w:rPr>
          <w:rFonts w:cs="Arial"/>
        </w:rPr>
        <w:t>Political issues are recognised as the most crucial in the corporate setting</w:t>
      </w:r>
      <w:r w:rsidR="006F6CB9" w:rsidRPr="00307601">
        <w:rPr>
          <w:rFonts w:cs="Arial"/>
        </w:rPr>
        <w:t xml:space="preserve"> (</w:t>
      </w:r>
      <w:r w:rsidR="006F6CB9" w:rsidRPr="00307601">
        <w:rPr>
          <w:rFonts w:cs="Arial"/>
          <w:lang w:eastAsia="en-GB"/>
        </w:rPr>
        <w:t>Prasad, 2020)</w:t>
      </w:r>
      <w:r w:rsidR="00062DC5" w:rsidRPr="00307601">
        <w:rPr>
          <w:rFonts w:cs="Arial"/>
        </w:rPr>
        <w:t xml:space="preserve">. Governmental factors have a direct effect on company operations. The significant components of the current political climate include government regulations </w:t>
      </w:r>
      <w:r w:rsidR="00B53FAE" w:rsidRPr="00307601">
        <w:rPr>
          <w:rFonts w:cs="Arial"/>
        </w:rPr>
        <w:t>are</w:t>
      </w:r>
      <w:r w:rsidR="00062DC5" w:rsidRPr="00307601">
        <w:rPr>
          <w:rFonts w:cs="Arial"/>
        </w:rPr>
        <w:t xml:space="preserve"> stable for the perception of the national law enforcement, laws and </w:t>
      </w:r>
      <w:r w:rsidR="00062DC5" w:rsidRPr="00307601">
        <w:rPr>
          <w:rFonts w:cs="Arial"/>
        </w:rPr>
        <w:lastRenderedPageBreak/>
        <w:t xml:space="preserve">regulations </w:t>
      </w:r>
      <w:r w:rsidR="00B53FAE" w:rsidRPr="00307601">
        <w:rPr>
          <w:rFonts w:cs="Arial"/>
        </w:rPr>
        <w:t>are</w:t>
      </w:r>
      <w:r w:rsidR="00062DC5" w:rsidRPr="00307601">
        <w:rPr>
          <w:rFonts w:cs="Arial"/>
        </w:rPr>
        <w:t xml:space="preserve"> highly enforced in the country to operate the business, trade limitations are not reasonable, taxation policies in </w:t>
      </w:r>
      <w:r w:rsidR="00B53FAE" w:rsidRPr="00307601">
        <w:rPr>
          <w:rFonts w:cs="Arial"/>
        </w:rPr>
        <w:t xml:space="preserve">the </w:t>
      </w:r>
      <w:r w:rsidR="00062DC5" w:rsidRPr="00307601">
        <w:rPr>
          <w:rFonts w:cs="Arial"/>
        </w:rPr>
        <w:t>UK are highly restricted for the business expansion, and labo</w:t>
      </w:r>
      <w:r w:rsidR="00B53FAE" w:rsidRPr="00307601">
        <w:rPr>
          <w:rFonts w:cs="Arial"/>
        </w:rPr>
        <w:t>u</w:t>
      </w:r>
      <w:r w:rsidR="00062DC5" w:rsidRPr="00307601">
        <w:rPr>
          <w:rFonts w:cs="Arial"/>
        </w:rPr>
        <w:t>r law which must be enrolled by the enforcement authorities of the country based on the employment laws, so on</w:t>
      </w:r>
      <w:r w:rsidR="00D27EC7" w:rsidRPr="00307601">
        <w:rPr>
          <w:rFonts w:cs="Arial"/>
        </w:rPr>
        <w:t xml:space="preserve"> (</w:t>
      </w:r>
      <w:r w:rsidR="00557129" w:rsidRPr="00307601">
        <w:rPr>
          <w:rFonts w:cs="Arial"/>
          <w:lang w:eastAsia="en-GB"/>
        </w:rPr>
        <w:t>Groucutt and Hopkins</w:t>
      </w:r>
      <w:r w:rsidR="00D27EC7" w:rsidRPr="00307601">
        <w:rPr>
          <w:rFonts w:cs="Arial"/>
        </w:rPr>
        <w:t>, 20</w:t>
      </w:r>
      <w:r w:rsidR="00557129" w:rsidRPr="00307601">
        <w:rPr>
          <w:rFonts w:cs="Arial"/>
        </w:rPr>
        <w:t>17</w:t>
      </w:r>
      <w:r w:rsidR="00D27EC7" w:rsidRPr="00307601">
        <w:rPr>
          <w:rFonts w:cs="Arial"/>
        </w:rPr>
        <w:t>)</w:t>
      </w:r>
      <w:r w:rsidR="00062DC5" w:rsidRPr="00307601">
        <w:rPr>
          <w:rFonts w:cs="Arial"/>
        </w:rPr>
        <w:t xml:space="preserve">. </w:t>
      </w:r>
      <w:r w:rsidR="006C46B9" w:rsidRPr="00307601">
        <w:rPr>
          <w:rFonts w:cs="Arial"/>
        </w:rPr>
        <w:t xml:space="preserve">After the Brexit deal, the market opportunity for business organisations operating in the UK has reduced as organisations operating in the country do not receive benefits like before in EU countries. </w:t>
      </w:r>
      <w:r w:rsidR="00062DC5" w:rsidRPr="00307601">
        <w:rPr>
          <w:rFonts w:cs="Arial"/>
        </w:rPr>
        <w:t>The current political environment of the UK is fairly stable, and the government allows outside entrepreneurs to conduct business in the UK.</w:t>
      </w:r>
      <w:r w:rsidR="004551F2" w:rsidRPr="00307601">
        <w:rPr>
          <w:rFonts w:cs="Arial"/>
        </w:rPr>
        <w:t xml:space="preserve"> </w:t>
      </w:r>
      <w:r w:rsidR="006C46B9" w:rsidRPr="00307601">
        <w:rPr>
          <w:rFonts w:cs="Arial"/>
        </w:rPr>
        <w:t xml:space="preserve">Therefore, foreign organisations are highly interested </w:t>
      </w:r>
      <w:r w:rsidR="00E337FE" w:rsidRPr="00307601">
        <w:rPr>
          <w:rFonts w:cs="Arial"/>
        </w:rPr>
        <w:t xml:space="preserve">in </w:t>
      </w:r>
      <w:r w:rsidR="006C46B9" w:rsidRPr="00307601">
        <w:rPr>
          <w:rFonts w:cs="Arial"/>
        </w:rPr>
        <w:t>conducting business in the UK which enhances the opportunity and market size for Orchid event planner</w:t>
      </w:r>
      <w:r w:rsidR="00E337FE" w:rsidRPr="00307601">
        <w:rPr>
          <w:rFonts w:cs="Arial"/>
        </w:rPr>
        <w:t>s</w:t>
      </w:r>
      <w:r w:rsidR="006C46B9" w:rsidRPr="00307601">
        <w:rPr>
          <w:rFonts w:cs="Arial"/>
        </w:rPr>
        <w:t>.</w:t>
      </w:r>
    </w:p>
    <w:p w14:paraId="22F6C7AE" w14:textId="49773B25" w:rsidR="00062DC5" w:rsidRPr="00307601" w:rsidRDefault="00E26860" w:rsidP="00307601">
      <w:pPr>
        <w:rPr>
          <w:rFonts w:cs="Arial"/>
        </w:rPr>
      </w:pPr>
      <w:r w:rsidRPr="00307601">
        <w:rPr>
          <w:rFonts w:cs="Arial"/>
          <w:b/>
          <w:bCs/>
        </w:rPr>
        <w:t>Economic Considerations:</w:t>
      </w:r>
      <w:r w:rsidRPr="00307601">
        <w:rPr>
          <w:rFonts w:cs="Arial"/>
        </w:rPr>
        <w:t xml:space="preserve"> The economy determines a financial performance of an organization in the worldwide market</w:t>
      </w:r>
      <w:r w:rsidR="006F6CB9" w:rsidRPr="00307601">
        <w:rPr>
          <w:rFonts w:cs="Arial"/>
        </w:rPr>
        <w:t xml:space="preserve"> (</w:t>
      </w:r>
      <w:r w:rsidR="006F6CB9" w:rsidRPr="00307601">
        <w:rPr>
          <w:rFonts w:cs="Arial"/>
          <w:lang w:eastAsia="en-GB"/>
        </w:rPr>
        <w:t>Prasad, 2020)</w:t>
      </w:r>
      <w:r w:rsidRPr="00307601">
        <w:rPr>
          <w:rFonts w:cs="Arial"/>
        </w:rPr>
        <w:t xml:space="preserve">. The annual income of inhabitants of a country determines their ability to afford expensive goods. </w:t>
      </w:r>
      <w:r w:rsidR="00B53FAE" w:rsidRPr="00307601">
        <w:rPr>
          <w:rFonts w:cs="Arial"/>
        </w:rPr>
        <w:t>The e</w:t>
      </w:r>
      <w:r w:rsidRPr="00307601">
        <w:rPr>
          <w:rFonts w:cs="Arial"/>
        </w:rPr>
        <w:t>conomic aspect of people</w:t>
      </w:r>
      <w:r w:rsidR="00B53FAE" w:rsidRPr="00307601">
        <w:rPr>
          <w:rFonts w:cs="Arial"/>
        </w:rPr>
        <w:t>'s</w:t>
      </w:r>
      <w:r w:rsidRPr="00307601">
        <w:rPr>
          <w:rFonts w:cs="Arial"/>
        </w:rPr>
        <w:t xml:space="preserve"> per capita income plays a crucial effect on their shopping behaviour</w:t>
      </w:r>
      <w:r w:rsidR="00EC35D7" w:rsidRPr="00307601">
        <w:rPr>
          <w:rFonts w:cs="Arial"/>
        </w:rPr>
        <w:t xml:space="preserve"> which </w:t>
      </w:r>
      <w:r w:rsidR="00B53FAE" w:rsidRPr="00307601">
        <w:rPr>
          <w:rFonts w:cs="Arial"/>
        </w:rPr>
        <w:t xml:space="preserve">is </w:t>
      </w:r>
      <w:r w:rsidR="00EC35D7" w:rsidRPr="00307601">
        <w:rPr>
          <w:rFonts w:cs="Arial"/>
        </w:rPr>
        <w:t>highly favourable in the situation</w:t>
      </w:r>
      <w:r w:rsidRPr="00307601">
        <w:rPr>
          <w:rFonts w:cs="Arial"/>
        </w:rPr>
        <w:t>. The population of the United Kingdom are more advantageous in terms of per capita earnings than individuals living in other countries, thus the corporation can benefit from this</w:t>
      </w:r>
      <w:r w:rsidR="00D27EC7" w:rsidRPr="00307601">
        <w:rPr>
          <w:rFonts w:cs="Arial"/>
        </w:rPr>
        <w:t xml:space="preserve"> (Simón-Moya, 2016)</w:t>
      </w:r>
      <w:r w:rsidRPr="00307601">
        <w:rPr>
          <w:rFonts w:cs="Arial"/>
        </w:rPr>
        <w:t>.</w:t>
      </w:r>
      <w:r w:rsidR="00EC35D7" w:rsidRPr="00307601">
        <w:rPr>
          <w:rFonts w:cs="Arial"/>
        </w:rPr>
        <w:t xml:space="preserve"> The higher labo</w:t>
      </w:r>
      <w:r w:rsidR="00B53FAE" w:rsidRPr="00307601">
        <w:rPr>
          <w:rFonts w:cs="Arial"/>
        </w:rPr>
        <w:t>u</w:t>
      </w:r>
      <w:r w:rsidR="00EC35D7" w:rsidRPr="00307601">
        <w:rPr>
          <w:rFonts w:cs="Arial"/>
        </w:rPr>
        <w:t xml:space="preserve">r cost is </w:t>
      </w:r>
      <w:r w:rsidR="00B53FAE" w:rsidRPr="00307601">
        <w:rPr>
          <w:rFonts w:cs="Arial"/>
        </w:rPr>
        <w:t xml:space="preserve">the </w:t>
      </w:r>
      <w:r w:rsidR="00EC35D7" w:rsidRPr="00307601">
        <w:rPr>
          <w:rFonts w:cs="Arial"/>
        </w:rPr>
        <w:t xml:space="preserve">limitation for the business organization to arrange such expensive events which </w:t>
      </w:r>
      <w:r w:rsidR="00B53FAE" w:rsidRPr="00307601">
        <w:rPr>
          <w:rFonts w:cs="Arial"/>
        </w:rPr>
        <w:t xml:space="preserve">are </w:t>
      </w:r>
      <w:r w:rsidR="00EC35D7" w:rsidRPr="00307601">
        <w:rPr>
          <w:rFonts w:cs="Arial"/>
        </w:rPr>
        <w:t xml:space="preserve">unfavourable for the company. Inflation rates of the country </w:t>
      </w:r>
      <w:r w:rsidR="00B53FAE" w:rsidRPr="00307601">
        <w:rPr>
          <w:rFonts w:cs="Arial"/>
        </w:rPr>
        <w:t>are</w:t>
      </w:r>
      <w:r w:rsidR="00EC35D7" w:rsidRPr="00307601">
        <w:rPr>
          <w:rFonts w:cs="Arial"/>
        </w:rPr>
        <w:t xml:space="preserve"> favourable in the following except the pandemic periods of the history of the country.</w:t>
      </w:r>
    </w:p>
    <w:p w14:paraId="599FB60F" w14:textId="77777777" w:rsidR="00BD18E0" w:rsidRPr="00307601" w:rsidRDefault="002D6573" w:rsidP="00307601">
      <w:pPr>
        <w:keepNext/>
        <w:jc w:val="center"/>
        <w:rPr>
          <w:rFonts w:cs="Arial"/>
        </w:rPr>
      </w:pPr>
      <w:r w:rsidRPr="00307601">
        <w:rPr>
          <w:rFonts w:cs="Arial"/>
          <w:noProof/>
        </w:rPr>
        <w:drawing>
          <wp:inline distT="0" distB="0" distL="0" distR="0" wp14:anchorId="39CD751C" wp14:editId="18CC97F5">
            <wp:extent cx="4615820" cy="291084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19679" cy="2913274"/>
                    </a:xfrm>
                    <a:prstGeom prst="rect">
                      <a:avLst/>
                    </a:prstGeom>
                  </pic:spPr>
                </pic:pic>
              </a:graphicData>
            </a:graphic>
          </wp:inline>
        </w:drawing>
      </w:r>
    </w:p>
    <w:p w14:paraId="3092595F" w14:textId="4EAD67B5" w:rsidR="00B67F77" w:rsidRPr="00307601" w:rsidRDefault="00BD18E0" w:rsidP="00307601">
      <w:pPr>
        <w:pStyle w:val="Caption"/>
        <w:spacing w:line="360" w:lineRule="auto"/>
        <w:jc w:val="center"/>
        <w:rPr>
          <w:rFonts w:cs="Arial"/>
        </w:rPr>
      </w:pPr>
      <w:bookmarkStart w:id="10" w:name="_Toc111510194"/>
      <w:r w:rsidRPr="00307601">
        <w:rPr>
          <w:rFonts w:cs="Arial"/>
        </w:rPr>
        <w:t xml:space="preserve">Figure </w:t>
      </w:r>
      <w:r w:rsidRPr="00307601">
        <w:rPr>
          <w:rFonts w:cs="Arial"/>
        </w:rPr>
        <w:fldChar w:fldCharType="begin"/>
      </w:r>
      <w:r w:rsidRPr="00307601">
        <w:rPr>
          <w:rFonts w:cs="Arial"/>
        </w:rPr>
        <w:instrText xml:space="preserve"> SEQ Figure \* ARABIC </w:instrText>
      </w:r>
      <w:r w:rsidRPr="00307601">
        <w:rPr>
          <w:rFonts w:cs="Arial"/>
        </w:rPr>
        <w:fldChar w:fldCharType="separate"/>
      </w:r>
      <w:r w:rsidRPr="00307601">
        <w:rPr>
          <w:rFonts w:cs="Arial"/>
          <w:noProof/>
        </w:rPr>
        <w:t>4</w:t>
      </w:r>
      <w:r w:rsidRPr="00307601">
        <w:rPr>
          <w:rFonts w:cs="Arial"/>
        </w:rPr>
        <w:fldChar w:fldCharType="end"/>
      </w:r>
      <w:r w:rsidRPr="00307601">
        <w:rPr>
          <w:rFonts w:cs="Arial"/>
        </w:rPr>
        <w:t>: The event industry size in the UK</w:t>
      </w:r>
      <w:bookmarkEnd w:id="10"/>
    </w:p>
    <w:p w14:paraId="2B220294" w14:textId="1E178946" w:rsidR="002D6573" w:rsidRPr="00307601" w:rsidRDefault="002D6573" w:rsidP="00307601">
      <w:pPr>
        <w:jc w:val="center"/>
        <w:rPr>
          <w:rFonts w:cs="Arial"/>
        </w:rPr>
      </w:pPr>
      <w:r w:rsidRPr="00307601">
        <w:rPr>
          <w:rFonts w:cs="Arial"/>
        </w:rPr>
        <w:t xml:space="preserve">Source: </w:t>
      </w:r>
      <w:r w:rsidR="00A40E45" w:rsidRPr="00307601">
        <w:rPr>
          <w:rStyle w:val="selectable"/>
          <w:rFonts w:cs="Arial"/>
          <w:color w:val="000000"/>
        </w:rPr>
        <w:t>(Kothandaraman, 2022)</w:t>
      </w:r>
    </w:p>
    <w:p w14:paraId="4C1C2D7E" w14:textId="36EABFF5" w:rsidR="00A40E45" w:rsidRPr="00307601" w:rsidRDefault="00B67F77" w:rsidP="00307601">
      <w:pPr>
        <w:rPr>
          <w:rFonts w:cs="Arial"/>
        </w:rPr>
      </w:pPr>
      <w:r w:rsidRPr="00307601">
        <w:rPr>
          <w:rFonts w:cs="Arial"/>
        </w:rPr>
        <w:lastRenderedPageBreak/>
        <w:t>The events sector is a substantial contributor to the economy of the United Kingdom, as it accounts for more than 570,000 full-time jobs and has a yearly worth of more than £42 billion. A total of £33 billion, or 79% of total spending, is allocated to various types of business meetings, such as conventions, trade exhibits, incentive travel, and corporate events</w:t>
      </w:r>
      <w:r w:rsidR="00A40E45" w:rsidRPr="00307601">
        <w:rPr>
          <w:rFonts w:cs="Arial"/>
        </w:rPr>
        <w:t xml:space="preserve"> </w:t>
      </w:r>
      <w:r w:rsidR="00A40E45" w:rsidRPr="00307601">
        <w:rPr>
          <w:rStyle w:val="selectable"/>
          <w:rFonts w:cs="Arial"/>
          <w:color w:val="000000"/>
        </w:rPr>
        <w:t>(Kothandaraman, 2022)</w:t>
      </w:r>
      <w:r w:rsidRPr="00307601">
        <w:rPr>
          <w:rFonts w:cs="Arial"/>
        </w:rPr>
        <w:t>.</w:t>
      </w:r>
      <w:r w:rsidR="002D6573" w:rsidRPr="00307601">
        <w:rPr>
          <w:rFonts w:cs="Arial"/>
        </w:rPr>
        <w:t xml:space="preserve"> Again, the recent degradation of </w:t>
      </w:r>
      <w:r w:rsidR="00E337FE" w:rsidRPr="00307601">
        <w:rPr>
          <w:rFonts w:cs="Arial"/>
        </w:rPr>
        <w:t xml:space="preserve">the </w:t>
      </w:r>
      <w:r w:rsidR="002D6573" w:rsidRPr="00307601">
        <w:rPr>
          <w:rFonts w:cs="Arial"/>
        </w:rPr>
        <w:t xml:space="preserve">Great Britain Pound (GBP) against </w:t>
      </w:r>
      <w:r w:rsidR="00E337FE" w:rsidRPr="00307601">
        <w:rPr>
          <w:rFonts w:cs="Arial"/>
        </w:rPr>
        <w:t xml:space="preserve">the </w:t>
      </w:r>
      <w:r w:rsidR="00FC0A21" w:rsidRPr="00307601">
        <w:rPr>
          <w:rFonts w:cs="Arial"/>
        </w:rPr>
        <w:t>United State Dollar (USD) is going to be a vital challenge for the company as it can highly affect the income and expense of the organisation.</w:t>
      </w:r>
    </w:p>
    <w:p w14:paraId="7CA7D513" w14:textId="6B46F718" w:rsidR="002D6573" w:rsidRPr="00307601" w:rsidRDefault="003264EF" w:rsidP="00307601">
      <w:pPr>
        <w:rPr>
          <w:rFonts w:cs="Arial"/>
        </w:rPr>
      </w:pPr>
      <w:r w:rsidRPr="00307601">
        <w:rPr>
          <w:rFonts w:cs="Arial"/>
          <w:b/>
          <w:bCs/>
        </w:rPr>
        <w:t>Social Considerations:</w:t>
      </w:r>
      <w:r w:rsidRPr="00307601">
        <w:rPr>
          <w:rFonts w:cs="Arial"/>
        </w:rPr>
        <w:t xml:space="preserve"> </w:t>
      </w:r>
      <w:r w:rsidR="00E01FD2" w:rsidRPr="00307601">
        <w:rPr>
          <w:rFonts w:cs="Arial"/>
        </w:rPr>
        <w:t xml:space="preserve">A corporation must distribute </w:t>
      </w:r>
      <w:r w:rsidR="00B53FAE" w:rsidRPr="00307601">
        <w:rPr>
          <w:rFonts w:cs="Arial"/>
        </w:rPr>
        <w:t>its</w:t>
      </w:r>
      <w:r w:rsidR="00E01FD2" w:rsidRPr="00307601">
        <w:rPr>
          <w:rFonts w:cs="Arial"/>
        </w:rPr>
        <w:t xml:space="preserve"> product in numerous places. Every nation has its own culture; consequently, producers must consider the national culture while distributing their product</w:t>
      </w:r>
      <w:r w:rsidR="00B53FAE" w:rsidRPr="00307601">
        <w:rPr>
          <w:rFonts w:cs="Arial"/>
        </w:rPr>
        <w:t>s</w:t>
      </w:r>
      <w:r w:rsidR="00E01FD2" w:rsidRPr="00307601">
        <w:rPr>
          <w:rFonts w:cs="Arial"/>
        </w:rPr>
        <w:t xml:space="preserve"> in order o</w:t>
      </w:r>
      <w:r w:rsidR="00E337FE" w:rsidRPr="00307601">
        <w:rPr>
          <w:rFonts w:cs="Arial"/>
        </w:rPr>
        <w:t>f</w:t>
      </w:r>
      <w:r w:rsidR="00E01FD2" w:rsidRPr="00307601">
        <w:rPr>
          <w:rFonts w:cs="Arial"/>
        </w:rPr>
        <w:t xml:space="preserve"> their choice, preference, taste, and so on</w:t>
      </w:r>
      <w:r w:rsidR="006F6CB9" w:rsidRPr="00307601">
        <w:rPr>
          <w:rFonts w:cs="Arial"/>
        </w:rPr>
        <w:t xml:space="preserve"> (</w:t>
      </w:r>
      <w:r w:rsidR="006F6CB9" w:rsidRPr="00307601">
        <w:rPr>
          <w:rFonts w:cs="Arial"/>
          <w:lang w:eastAsia="en-GB"/>
        </w:rPr>
        <w:t>Prasad, 2020)</w:t>
      </w:r>
      <w:r w:rsidR="00E01FD2" w:rsidRPr="00307601">
        <w:rPr>
          <w:rFonts w:cs="Arial"/>
        </w:rPr>
        <w:t>. To achieve the firm's optimal goal, the plc should consciously take over societ</w:t>
      </w:r>
      <w:r w:rsidR="00E337FE" w:rsidRPr="00307601">
        <w:rPr>
          <w:rFonts w:cs="Arial"/>
        </w:rPr>
        <w:t>y</w:t>
      </w:r>
      <w:r w:rsidR="00E01FD2" w:rsidRPr="00307601">
        <w:rPr>
          <w:rFonts w:cs="Arial"/>
        </w:rPr>
        <w:t xml:space="preserve">. </w:t>
      </w:r>
      <w:r w:rsidR="00E337FE" w:rsidRPr="00307601">
        <w:rPr>
          <w:rFonts w:cs="Arial"/>
        </w:rPr>
        <w:t>R</w:t>
      </w:r>
      <w:r w:rsidR="00E01FD2" w:rsidRPr="00307601">
        <w:rPr>
          <w:rFonts w:cs="Arial"/>
        </w:rPr>
        <w:t xml:space="preserve">ace is not diversified in the country so </w:t>
      </w:r>
      <w:r w:rsidR="00B53FAE" w:rsidRPr="00307601">
        <w:rPr>
          <w:rFonts w:cs="Arial"/>
        </w:rPr>
        <w:t xml:space="preserve">the </w:t>
      </w:r>
      <w:r w:rsidR="00E01FD2" w:rsidRPr="00307601">
        <w:rPr>
          <w:rFonts w:cs="Arial"/>
        </w:rPr>
        <w:t xml:space="preserve">company should focus mainly on British origin, religion is in </w:t>
      </w:r>
      <w:r w:rsidR="00B53FAE" w:rsidRPr="00307601">
        <w:rPr>
          <w:rFonts w:cs="Arial"/>
        </w:rPr>
        <w:t xml:space="preserve">the </w:t>
      </w:r>
      <w:r w:rsidR="00E01FD2" w:rsidRPr="00307601">
        <w:rPr>
          <w:rFonts w:cs="Arial"/>
        </w:rPr>
        <w:t xml:space="preserve">UK in </w:t>
      </w:r>
      <w:r w:rsidR="00E337FE" w:rsidRPr="00307601">
        <w:rPr>
          <w:rFonts w:cs="Arial"/>
        </w:rPr>
        <w:t xml:space="preserve">a </w:t>
      </w:r>
      <w:r w:rsidR="00E01FD2" w:rsidRPr="00307601">
        <w:rPr>
          <w:rFonts w:cs="Arial"/>
        </w:rPr>
        <w:t xml:space="preserve">different manner which should be considered, ethnicity is well diversified which is </w:t>
      </w:r>
      <w:r w:rsidR="00B53FAE" w:rsidRPr="00307601">
        <w:rPr>
          <w:rFonts w:cs="Arial"/>
        </w:rPr>
        <w:t xml:space="preserve">a </w:t>
      </w:r>
      <w:r w:rsidR="00E01FD2" w:rsidRPr="00307601">
        <w:rPr>
          <w:rFonts w:cs="Arial"/>
        </w:rPr>
        <w:t xml:space="preserve">matter of concern, </w:t>
      </w:r>
      <w:r w:rsidR="00B53FAE" w:rsidRPr="00307601">
        <w:rPr>
          <w:rFonts w:cs="Arial"/>
        </w:rPr>
        <w:t xml:space="preserve">and </w:t>
      </w:r>
      <w:r w:rsidR="00E01FD2" w:rsidRPr="00307601">
        <w:rPr>
          <w:rFonts w:cs="Arial"/>
        </w:rPr>
        <w:t xml:space="preserve">social preference </w:t>
      </w:r>
      <w:r w:rsidR="00941875" w:rsidRPr="00307601">
        <w:rPr>
          <w:rFonts w:cs="Arial"/>
        </w:rPr>
        <w:t>is</w:t>
      </w:r>
      <w:r w:rsidR="00E01FD2" w:rsidRPr="00307601">
        <w:rPr>
          <w:rFonts w:cs="Arial"/>
        </w:rPr>
        <w:t xml:space="preserve"> much diversified in the UK, and other societal factors have all played a role.</w:t>
      </w:r>
      <w:r w:rsidR="002D6573" w:rsidRPr="00307601">
        <w:rPr>
          <w:rFonts w:cs="Arial"/>
        </w:rPr>
        <w:t xml:space="preserve"> One of the major social considerations in the event industry in the UK is maintaining health and safety measures due to the Covid 19 pandemic</w:t>
      </w:r>
      <w:r w:rsidR="00A40E45" w:rsidRPr="00307601">
        <w:rPr>
          <w:rFonts w:cs="Arial"/>
        </w:rPr>
        <w:t xml:space="preserve"> (</w:t>
      </w:r>
      <w:r w:rsidR="00A40E45" w:rsidRPr="00307601">
        <w:rPr>
          <w:rFonts w:cs="Arial"/>
          <w:lang w:eastAsia="en-GB"/>
        </w:rPr>
        <w:t>Madray, 2020)</w:t>
      </w:r>
      <w:r w:rsidR="002D6573" w:rsidRPr="00307601">
        <w:rPr>
          <w:rFonts w:cs="Arial"/>
        </w:rPr>
        <w:t>. This requires the company to undertake extensive measures with a view to providing maximum safety to its customers through its services.</w:t>
      </w:r>
    </w:p>
    <w:p w14:paraId="00CC3498" w14:textId="4B8A5C8F" w:rsidR="00896815" w:rsidRPr="00307601" w:rsidRDefault="00896815" w:rsidP="00307601">
      <w:pPr>
        <w:rPr>
          <w:rFonts w:cs="Arial"/>
        </w:rPr>
      </w:pPr>
      <w:r w:rsidRPr="00307601">
        <w:rPr>
          <w:rFonts w:cs="Arial"/>
          <w:b/>
          <w:bCs/>
        </w:rPr>
        <w:t>Technological Considerations:</w:t>
      </w:r>
      <w:r w:rsidR="00F8257E" w:rsidRPr="00307601">
        <w:rPr>
          <w:rFonts w:cs="Arial"/>
        </w:rPr>
        <w:t xml:space="preserve"> Technological progress enhances the productivity of manufacturing and distribution routes</w:t>
      </w:r>
      <w:r w:rsidR="00A40E45" w:rsidRPr="00307601">
        <w:rPr>
          <w:rFonts w:cs="Arial"/>
        </w:rPr>
        <w:t xml:space="preserve"> </w:t>
      </w:r>
      <w:r w:rsidR="00A40E45" w:rsidRPr="00307601">
        <w:rPr>
          <w:rStyle w:val="selectable"/>
          <w:rFonts w:cs="Arial"/>
          <w:color w:val="000000"/>
        </w:rPr>
        <w:t>(Wood, 2018)</w:t>
      </w:r>
      <w:r w:rsidR="00F8257E" w:rsidRPr="00307601">
        <w:rPr>
          <w:rFonts w:cs="Arial"/>
        </w:rPr>
        <w:t xml:space="preserve">. These businesses have technological advantages that could put them ahead of the competition in the market. The company operates a business based on innovative innovation in </w:t>
      </w:r>
      <w:r w:rsidR="00B53FAE" w:rsidRPr="00307601">
        <w:rPr>
          <w:rFonts w:cs="Arial"/>
        </w:rPr>
        <w:t>its</w:t>
      </w:r>
      <w:r w:rsidR="00F8257E" w:rsidRPr="00307601">
        <w:rPr>
          <w:rFonts w:cs="Arial"/>
        </w:rPr>
        <w:t xml:space="preserve"> manufacturing and distribution channels, resulting in increased productivity and marketing efficiency. Technological innovation also plays a role in lowering costs and increasing profitability while lowering overall employability</w:t>
      </w:r>
      <w:r w:rsidR="00956FEC" w:rsidRPr="00307601">
        <w:rPr>
          <w:rFonts w:cs="Arial"/>
        </w:rPr>
        <w:t xml:space="preserve"> (La Rocca, 2020). </w:t>
      </w:r>
      <w:r w:rsidR="00F8257E" w:rsidRPr="00307601">
        <w:rPr>
          <w:rFonts w:cs="Arial"/>
        </w:rPr>
        <w:t>The considerable forces of the organization are innovation which deal</w:t>
      </w:r>
      <w:r w:rsidR="00B53FAE" w:rsidRPr="00307601">
        <w:rPr>
          <w:rFonts w:cs="Arial"/>
        </w:rPr>
        <w:t>s</w:t>
      </w:r>
      <w:r w:rsidR="00F8257E" w:rsidRPr="00307601">
        <w:rPr>
          <w:rFonts w:cs="Arial"/>
        </w:rPr>
        <w:t xml:space="preserve"> with the service quality and its associate</w:t>
      </w:r>
      <w:r w:rsidR="00B53FAE" w:rsidRPr="00307601">
        <w:rPr>
          <w:rFonts w:cs="Arial"/>
        </w:rPr>
        <w:t>'</w:t>
      </w:r>
      <w:r w:rsidR="00F8257E" w:rsidRPr="00307601">
        <w:rPr>
          <w:rFonts w:cs="Arial"/>
        </w:rPr>
        <w:t xml:space="preserve">s activities based on the continuous innovation and technological involvement in the competitive market, </w:t>
      </w:r>
      <w:r w:rsidR="00B53FAE" w:rsidRPr="00307601">
        <w:rPr>
          <w:rFonts w:cs="Arial"/>
        </w:rPr>
        <w:t xml:space="preserve">a </w:t>
      </w:r>
      <w:r w:rsidR="00F8257E" w:rsidRPr="00307601">
        <w:rPr>
          <w:rFonts w:cs="Arial"/>
        </w:rPr>
        <w:t>communication system which deals with the strong communication system in the business organization, automation which deals with the automation for reducing the cost of production and operating expenses</w:t>
      </w:r>
      <w:r w:rsidR="00386F3D" w:rsidRPr="00307601">
        <w:rPr>
          <w:rFonts w:cs="Arial"/>
        </w:rPr>
        <w:t xml:space="preserve"> </w:t>
      </w:r>
      <w:r w:rsidR="00386F3D" w:rsidRPr="00307601">
        <w:rPr>
          <w:rStyle w:val="selectable"/>
          <w:rFonts w:cs="Arial"/>
          <w:color w:val="000000"/>
        </w:rPr>
        <w:t>(Kothandaraman, 2022)</w:t>
      </w:r>
      <w:r w:rsidR="00F8257E" w:rsidRPr="00307601">
        <w:rPr>
          <w:rFonts w:cs="Arial"/>
        </w:rPr>
        <w:t>.</w:t>
      </w:r>
      <w:r w:rsidR="002D6573" w:rsidRPr="00307601">
        <w:rPr>
          <w:rFonts w:cs="Arial"/>
        </w:rPr>
        <w:t xml:space="preserve"> Technological consideration might be the most significant consideration for companies operating in the event industry since the market size and demand for virtual event</w:t>
      </w:r>
      <w:r w:rsidR="00E337FE" w:rsidRPr="00307601">
        <w:rPr>
          <w:rFonts w:cs="Arial"/>
        </w:rPr>
        <w:t>s</w:t>
      </w:r>
      <w:r w:rsidR="002D6573" w:rsidRPr="00307601">
        <w:rPr>
          <w:rFonts w:cs="Arial"/>
        </w:rPr>
        <w:t xml:space="preserve"> is increasing tremendously.</w:t>
      </w:r>
    </w:p>
    <w:p w14:paraId="1B9F17E3" w14:textId="77777777" w:rsidR="00BD18E0" w:rsidRPr="00307601" w:rsidRDefault="002D6573" w:rsidP="00307601">
      <w:pPr>
        <w:keepNext/>
        <w:jc w:val="center"/>
        <w:rPr>
          <w:rFonts w:cs="Arial"/>
        </w:rPr>
      </w:pPr>
      <w:r w:rsidRPr="00307601">
        <w:rPr>
          <w:rFonts w:cs="Arial"/>
          <w:noProof/>
        </w:rPr>
        <w:lastRenderedPageBreak/>
        <w:drawing>
          <wp:inline distT="0" distB="0" distL="0" distR="0" wp14:anchorId="361C2093" wp14:editId="7C588EBC">
            <wp:extent cx="4770120" cy="2685769"/>
            <wp:effectExtent l="0" t="0" r="0" b="0"/>
            <wp:docPr id="19" name="Picture 19" descr="UK and Ireland Virtual Event Market Size, Share, Industry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K and Ireland Virtual Event Market Size, Share, Industry Repor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72717" cy="2687231"/>
                    </a:xfrm>
                    <a:prstGeom prst="rect">
                      <a:avLst/>
                    </a:prstGeom>
                    <a:noFill/>
                    <a:ln>
                      <a:noFill/>
                    </a:ln>
                  </pic:spPr>
                </pic:pic>
              </a:graphicData>
            </a:graphic>
          </wp:inline>
        </w:drawing>
      </w:r>
    </w:p>
    <w:p w14:paraId="726BC3A6" w14:textId="6AD7E37D" w:rsidR="002D6573" w:rsidRPr="00307601" w:rsidRDefault="00BD18E0" w:rsidP="00307601">
      <w:pPr>
        <w:pStyle w:val="Caption"/>
        <w:spacing w:line="360" w:lineRule="auto"/>
        <w:jc w:val="center"/>
        <w:rPr>
          <w:rFonts w:cs="Arial"/>
        </w:rPr>
      </w:pPr>
      <w:bookmarkStart w:id="11" w:name="_Toc111510195"/>
      <w:r w:rsidRPr="00307601">
        <w:rPr>
          <w:rFonts w:cs="Arial"/>
        </w:rPr>
        <w:t xml:space="preserve">Figure </w:t>
      </w:r>
      <w:r w:rsidRPr="00307601">
        <w:rPr>
          <w:rFonts w:cs="Arial"/>
        </w:rPr>
        <w:fldChar w:fldCharType="begin"/>
      </w:r>
      <w:r w:rsidRPr="00307601">
        <w:rPr>
          <w:rFonts w:cs="Arial"/>
        </w:rPr>
        <w:instrText xml:space="preserve"> SEQ Figure \* ARABIC </w:instrText>
      </w:r>
      <w:r w:rsidRPr="00307601">
        <w:rPr>
          <w:rFonts w:cs="Arial"/>
        </w:rPr>
        <w:fldChar w:fldCharType="separate"/>
      </w:r>
      <w:r w:rsidRPr="00307601">
        <w:rPr>
          <w:rFonts w:cs="Arial"/>
          <w:noProof/>
        </w:rPr>
        <w:t>5</w:t>
      </w:r>
      <w:r w:rsidRPr="00307601">
        <w:rPr>
          <w:rFonts w:cs="Arial"/>
        </w:rPr>
        <w:fldChar w:fldCharType="end"/>
      </w:r>
      <w:r w:rsidRPr="00307601">
        <w:rPr>
          <w:rFonts w:cs="Arial"/>
        </w:rPr>
        <w:t>: Market size and growth of the virtual event</w:t>
      </w:r>
      <w:bookmarkEnd w:id="11"/>
    </w:p>
    <w:p w14:paraId="2DF9C44E" w14:textId="4B6E4CBB" w:rsidR="002D6573" w:rsidRPr="00307601" w:rsidRDefault="002D6573" w:rsidP="00307601">
      <w:pPr>
        <w:jc w:val="center"/>
        <w:rPr>
          <w:rFonts w:cs="Arial"/>
        </w:rPr>
      </w:pPr>
      <w:r w:rsidRPr="00307601">
        <w:rPr>
          <w:rFonts w:cs="Arial"/>
        </w:rPr>
        <w:t xml:space="preserve">Source: </w:t>
      </w:r>
      <w:r w:rsidR="00386F3D" w:rsidRPr="00307601">
        <w:rPr>
          <w:rFonts w:cs="Arial"/>
        </w:rPr>
        <w:t>(</w:t>
      </w:r>
      <w:r w:rsidR="00386F3D" w:rsidRPr="00307601">
        <w:rPr>
          <w:rFonts w:cs="Arial"/>
          <w:lang w:eastAsia="en-GB"/>
        </w:rPr>
        <w:t>Chang, 2021)</w:t>
      </w:r>
    </w:p>
    <w:p w14:paraId="7BDA34DE" w14:textId="2B769F74" w:rsidR="002D6573" w:rsidRPr="00307601" w:rsidRDefault="002D6573" w:rsidP="00307601">
      <w:pPr>
        <w:rPr>
          <w:rFonts w:cs="Arial"/>
        </w:rPr>
      </w:pPr>
      <w:r w:rsidRPr="00307601">
        <w:rPr>
          <w:rFonts w:cs="Arial"/>
        </w:rPr>
        <w:t xml:space="preserve">Based on recent 2019 statistics the market size of </w:t>
      </w:r>
      <w:r w:rsidR="00E337FE" w:rsidRPr="00307601">
        <w:rPr>
          <w:rFonts w:cs="Arial"/>
        </w:rPr>
        <w:t xml:space="preserve">the </w:t>
      </w:r>
      <w:r w:rsidRPr="00307601">
        <w:rPr>
          <w:rFonts w:cs="Arial"/>
        </w:rPr>
        <w:t xml:space="preserve">virtual event industry in the UK and Ireland was $3.1 billion with a Compound annual growth rate (CAGR) of 13.3%. The study has predicted that within 2027, this industry will </w:t>
      </w:r>
      <w:r w:rsidR="00E337FE" w:rsidRPr="00307601">
        <w:rPr>
          <w:rFonts w:cs="Arial"/>
        </w:rPr>
        <w:t xml:space="preserve">be </w:t>
      </w:r>
      <w:r w:rsidRPr="00307601">
        <w:rPr>
          <w:rFonts w:cs="Arial"/>
        </w:rPr>
        <w:t>worth approximately $36.1 billion</w:t>
      </w:r>
      <w:r w:rsidR="00386F3D" w:rsidRPr="00307601">
        <w:rPr>
          <w:rFonts w:cs="Arial"/>
        </w:rPr>
        <w:t xml:space="preserve"> (</w:t>
      </w:r>
      <w:r w:rsidR="00386F3D" w:rsidRPr="00307601">
        <w:rPr>
          <w:rFonts w:cs="Arial"/>
          <w:lang w:eastAsia="en-GB"/>
        </w:rPr>
        <w:t>Chang, 2021)</w:t>
      </w:r>
      <w:r w:rsidRPr="00307601">
        <w:rPr>
          <w:rFonts w:cs="Arial"/>
        </w:rPr>
        <w:t>.</w:t>
      </w:r>
      <w:r w:rsidR="005D57E3" w:rsidRPr="00307601">
        <w:rPr>
          <w:rFonts w:cs="Arial"/>
        </w:rPr>
        <w:t xml:space="preserve"> Therefore, the company should be highly considerate </w:t>
      </w:r>
      <w:r w:rsidR="00E337FE" w:rsidRPr="00307601">
        <w:rPr>
          <w:rFonts w:cs="Arial"/>
        </w:rPr>
        <w:t>of</w:t>
      </w:r>
      <w:r w:rsidR="005D57E3" w:rsidRPr="00307601">
        <w:rPr>
          <w:rFonts w:cs="Arial"/>
        </w:rPr>
        <w:t xml:space="preserve"> these technological trends and innovation</w:t>
      </w:r>
      <w:r w:rsidR="00E337FE" w:rsidRPr="00307601">
        <w:rPr>
          <w:rFonts w:cs="Arial"/>
        </w:rPr>
        <w:t>s</w:t>
      </w:r>
      <w:r w:rsidR="005D57E3" w:rsidRPr="00307601">
        <w:rPr>
          <w:rFonts w:cs="Arial"/>
        </w:rPr>
        <w:t xml:space="preserve"> in the industry and adapt them as per the strategic need of the organisation.</w:t>
      </w:r>
    </w:p>
    <w:p w14:paraId="7846D86D" w14:textId="0BA7D42E" w:rsidR="00896815" w:rsidRPr="00307601" w:rsidRDefault="00896815" w:rsidP="00307601">
      <w:pPr>
        <w:rPr>
          <w:rFonts w:cs="Arial"/>
        </w:rPr>
      </w:pPr>
      <w:r w:rsidRPr="00307601">
        <w:rPr>
          <w:rFonts w:cs="Arial"/>
          <w:b/>
          <w:bCs/>
        </w:rPr>
        <w:t>Legal Considerations:</w:t>
      </w:r>
      <w:r w:rsidRPr="00307601">
        <w:rPr>
          <w:rFonts w:cs="Arial"/>
        </w:rPr>
        <w:t xml:space="preserve"> </w:t>
      </w:r>
      <w:r w:rsidR="005D57E3" w:rsidRPr="00307601">
        <w:rPr>
          <w:rFonts w:cs="Arial"/>
        </w:rPr>
        <w:t xml:space="preserve">All countries have some legal framework to be followed by business organisations as part of </w:t>
      </w:r>
      <w:r w:rsidR="00E337FE" w:rsidRPr="00307601">
        <w:rPr>
          <w:rFonts w:cs="Arial"/>
        </w:rPr>
        <w:t xml:space="preserve">a </w:t>
      </w:r>
      <w:r w:rsidR="005D57E3" w:rsidRPr="00307601">
        <w:rPr>
          <w:rFonts w:cs="Arial"/>
        </w:rPr>
        <w:t>regulatory framework and legal enforcement to protect individual rights</w:t>
      </w:r>
      <w:r w:rsidR="00E200B6" w:rsidRPr="00307601">
        <w:rPr>
          <w:rFonts w:cs="Arial"/>
        </w:rPr>
        <w:t xml:space="preserve"> </w:t>
      </w:r>
      <w:r w:rsidR="00E200B6" w:rsidRPr="00307601">
        <w:rPr>
          <w:rStyle w:val="selectable"/>
          <w:rFonts w:cs="Arial"/>
          <w:color w:val="000000"/>
        </w:rPr>
        <w:t>(Wood, 2018)</w:t>
      </w:r>
      <w:r w:rsidR="005D57E3" w:rsidRPr="00307601">
        <w:rPr>
          <w:rFonts w:cs="Arial"/>
        </w:rPr>
        <w:t xml:space="preserve">. Along with the regular legal protocols to establish the company such as the Companies Act, 2006, Orchid Event Planner should be concerned </w:t>
      </w:r>
      <w:r w:rsidR="00E337FE" w:rsidRPr="00307601">
        <w:rPr>
          <w:rFonts w:cs="Arial"/>
        </w:rPr>
        <w:t>with</w:t>
      </w:r>
      <w:r w:rsidR="005D57E3" w:rsidRPr="00307601">
        <w:rPr>
          <w:rFonts w:cs="Arial"/>
        </w:rPr>
        <w:t xml:space="preserve"> some industry</w:t>
      </w:r>
      <w:r w:rsidR="00E337FE" w:rsidRPr="00307601">
        <w:rPr>
          <w:rFonts w:cs="Arial"/>
        </w:rPr>
        <w:t>-</w:t>
      </w:r>
      <w:r w:rsidR="005D57E3" w:rsidRPr="00307601">
        <w:rPr>
          <w:rFonts w:cs="Arial"/>
        </w:rPr>
        <w:t xml:space="preserve">specific legal considerations. For instance, the company must have permission for liquor from </w:t>
      </w:r>
      <w:r w:rsidR="00E337FE" w:rsidRPr="00307601">
        <w:rPr>
          <w:rFonts w:cs="Arial"/>
        </w:rPr>
        <w:t xml:space="preserve">the </w:t>
      </w:r>
      <w:r w:rsidR="005D57E3" w:rsidRPr="00307601">
        <w:rPr>
          <w:rFonts w:cs="Arial"/>
        </w:rPr>
        <w:t>appropriate authority</w:t>
      </w:r>
      <w:r w:rsidR="00287D96" w:rsidRPr="00307601">
        <w:rPr>
          <w:rFonts w:cs="Arial"/>
        </w:rPr>
        <w:t xml:space="preserve"> of the government. Along with this, the company must have a child protection policy. Again, The Health and Safety at Work etc Act 1974 should be followed by the company </w:t>
      </w:r>
      <w:r w:rsidR="00E337FE" w:rsidRPr="00307601">
        <w:rPr>
          <w:rFonts w:cs="Arial"/>
        </w:rPr>
        <w:t>concerning</w:t>
      </w:r>
      <w:r w:rsidR="00287D96" w:rsidRPr="00307601">
        <w:rPr>
          <w:rFonts w:cs="Arial"/>
        </w:rPr>
        <w:t xml:space="preserve"> ensuring safety for the customers and employees of the company</w:t>
      </w:r>
      <w:r w:rsidR="00E200B6" w:rsidRPr="00307601">
        <w:rPr>
          <w:rFonts w:cs="Arial"/>
        </w:rPr>
        <w:t xml:space="preserve"> </w:t>
      </w:r>
      <w:r w:rsidR="00E200B6" w:rsidRPr="00307601">
        <w:rPr>
          <w:rStyle w:val="selectable"/>
          <w:rFonts w:cs="Arial"/>
          <w:color w:val="000000"/>
        </w:rPr>
        <w:t>(Nibusinessinfo.co.uk, 2022)</w:t>
      </w:r>
      <w:r w:rsidR="00287D96" w:rsidRPr="00307601">
        <w:rPr>
          <w:rFonts w:cs="Arial"/>
        </w:rPr>
        <w:t xml:space="preserve">. Moreover, the Covid 19 pandemic has led the government to impose regulations and instructions to be followed by </w:t>
      </w:r>
      <w:r w:rsidR="00E337FE" w:rsidRPr="00307601">
        <w:rPr>
          <w:rFonts w:cs="Arial"/>
        </w:rPr>
        <w:t xml:space="preserve">a </w:t>
      </w:r>
      <w:r w:rsidR="00287D96" w:rsidRPr="00307601">
        <w:rPr>
          <w:rFonts w:cs="Arial"/>
        </w:rPr>
        <w:t xml:space="preserve">business organisation and since event management companies like Orchid Event Planner deals with organising events that may include lots of people, the company should be highly sincere </w:t>
      </w:r>
      <w:r w:rsidR="00E337FE" w:rsidRPr="00307601">
        <w:rPr>
          <w:rFonts w:cs="Arial"/>
        </w:rPr>
        <w:t>concerning</w:t>
      </w:r>
      <w:r w:rsidR="00287D96" w:rsidRPr="00307601">
        <w:rPr>
          <w:rFonts w:cs="Arial"/>
        </w:rPr>
        <w:t xml:space="preserve"> following those regulations and policies.</w:t>
      </w:r>
    </w:p>
    <w:p w14:paraId="1FFBA283" w14:textId="344854E3" w:rsidR="00616D60" w:rsidRPr="00307601" w:rsidRDefault="00F8257E" w:rsidP="00307601">
      <w:pPr>
        <w:rPr>
          <w:rFonts w:cs="Arial"/>
        </w:rPr>
      </w:pPr>
      <w:r w:rsidRPr="00307601">
        <w:rPr>
          <w:rFonts w:cs="Arial"/>
          <w:b/>
          <w:bCs/>
        </w:rPr>
        <w:t>Environmental Considerations:</w:t>
      </w:r>
      <w:r w:rsidRPr="00307601">
        <w:rPr>
          <w:rFonts w:cs="Arial"/>
        </w:rPr>
        <w:t xml:space="preserve"> </w:t>
      </w:r>
      <w:r w:rsidR="00DE49B8" w:rsidRPr="00307601">
        <w:rPr>
          <w:rFonts w:cs="Arial"/>
        </w:rPr>
        <w:t>The environment is the most important factor</w:t>
      </w:r>
      <w:r w:rsidR="00CD1F44" w:rsidRPr="00307601">
        <w:rPr>
          <w:rFonts w:cs="Arial"/>
        </w:rPr>
        <w:t xml:space="preserve"> </w:t>
      </w:r>
      <w:r w:rsidR="00E337FE" w:rsidRPr="00307601">
        <w:rPr>
          <w:rFonts w:cs="Arial"/>
        </w:rPr>
        <w:t xml:space="preserve">to </w:t>
      </w:r>
      <w:r w:rsidR="00CD1F44" w:rsidRPr="00307601">
        <w:rPr>
          <w:rFonts w:cs="Arial"/>
        </w:rPr>
        <w:t>consider for</w:t>
      </w:r>
      <w:r w:rsidR="00DE49B8" w:rsidRPr="00307601">
        <w:rPr>
          <w:rFonts w:cs="Arial"/>
        </w:rPr>
        <w:t xml:space="preserve"> business operations</w:t>
      </w:r>
      <w:r w:rsidR="00CD1F44" w:rsidRPr="00307601">
        <w:rPr>
          <w:rFonts w:cs="Arial"/>
        </w:rPr>
        <w:t xml:space="preserve"> as it </w:t>
      </w:r>
      <w:r w:rsidR="00E337FE" w:rsidRPr="00307601">
        <w:rPr>
          <w:rFonts w:cs="Arial"/>
        </w:rPr>
        <w:t xml:space="preserve">is </w:t>
      </w:r>
      <w:r w:rsidR="00CD1F44" w:rsidRPr="00307601">
        <w:rPr>
          <w:rFonts w:cs="Arial"/>
        </w:rPr>
        <w:t xml:space="preserve">not only associated with government regulations but also </w:t>
      </w:r>
      <w:r w:rsidR="00E337FE" w:rsidRPr="00307601">
        <w:rPr>
          <w:rFonts w:cs="Arial"/>
        </w:rPr>
        <w:t xml:space="preserve">an </w:t>
      </w:r>
      <w:r w:rsidR="00CD1F44" w:rsidRPr="00307601">
        <w:rPr>
          <w:rFonts w:cs="Arial"/>
        </w:rPr>
        <w:t xml:space="preserve">image of the company to </w:t>
      </w:r>
      <w:r w:rsidR="00E337FE" w:rsidRPr="00307601">
        <w:rPr>
          <w:rFonts w:cs="Arial"/>
        </w:rPr>
        <w:t xml:space="preserve">the </w:t>
      </w:r>
      <w:r w:rsidR="00CD1F44" w:rsidRPr="00307601">
        <w:rPr>
          <w:rFonts w:cs="Arial"/>
        </w:rPr>
        <w:t xml:space="preserve">public as part of its CSR </w:t>
      </w:r>
      <w:r w:rsidR="00CD1F44" w:rsidRPr="00307601">
        <w:rPr>
          <w:rStyle w:val="selectable"/>
          <w:rFonts w:cs="Arial"/>
          <w:color w:val="000000"/>
        </w:rPr>
        <w:t>(Sinding, Kreitner and Kinicki, 2018)</w:t>
      </w:r>
      <w:r w:rsidR="00DE49B8" w:rsidRPr="00307601">
        <w:rPr>
          <w:rFonts w:cs="Arial"/>
        </w:rPr>
        <w:t xml:space="preserve">. </w:t>
      </w:r>
      <w:r w:rsidR="00DE49B8" w:rsidRPr="00307601">
        <w:rPr>
          <w:rFonts w:cs="Arial"/>
        </w:rPr>
        <w:lastRenderedPageBreak/>
        <w:t>Internal and external elements are recognised as microeconomic and macroeconomic factors in international trade, respectively</w:t>
      </w:r>
      <w:r w:rsidR="00E200B6" w:rsidRPr="00307601">
        <w:rPr>
          <w:rFonts w:cs="Arial"/>
        </w:rPr>
        <w:t xml:space="preserve"> </w:t>
      </w:r>
      <w:r w:rsidR="00E200B6" w:rsidRPr="00307601">
        <w:rPr>
          <w:rStyle w:val="selectable"/>
          <w:rFonts w:cs="Arial"/>
          <w:color w:val="000000"/>
        </w:rPr>
        <w:t>(Wood, 2018)</w:t>
      </w:r>
      <w:r w:rsidR="00DE49B8" w:rsidRPr="00307601">
        <w:rPr>
          <w:rFonts w:cs="Arial"/>
        </w:rPr>
        <w:t xml:space="preserve">. The event management company needs to consider different aspects of the environment such as cleanliness which deals with wastage </w:t>
      </w:r>
      <w:r w:rsidR="000861F6" w:rsidRPr="00307601">
        <w:rPr>
          <w:rFonts w:cs="Arial"/>
        </w:rPr>
        <w:t>management and responsibilities of the cleanliness</w:t>
      </w:r>
      <w:r w:rsidR="00DE49B8" w:rsidRPr="00307601">
        <w:rPr>
          <w:rFonts w:cs="Arial"/>
        </w:rPr>
        <w:t xml:space="preserve"> and recycling policy </w:t>
      </w:r>
      <w:r w:rsidR="000861F6" w:rsidRPr="00307601">
        <w:rPr>
          <w:rFonts w:cs="Arial"/>
        </w:rPr>
        <w:t>which deals with green energy management and proper consideration of reducing the environment</w:t>
      </w:r>
      <w:r w:rsidR="00B53FAE" w:rsidRPr="00307601">
        <w:rPr>
          <w:rFonts w:cs="Arial"/>
        </w:rPr>
        <w:t>al</w:t>
      </w:r>
      <w:r w:rsidR="000861F6" w:rsidRPr="00307601">
        <w:rPr>
          <w:rFonts w:cs="Arial"/>
        </w:rPr>
        <w:t xml:space="preserve"> pollution in the nation</w:t>
      </w:r>
      <w:r w:rsidR="00B53FAE" w:rsidRPr="00307601">
        <w:rPr>
          <w:rFonts w:cs="Arial"/>
        </w:rPr>
        <w:t>al</w:t>
      </w:r>
      <w:r w:rsidR="000861F6" w:rsidRPr="00307601">
        <w:rPr>
          <w:rFonts w:cs="Arial"/>
        </w:rPr>
        <w:t xml:space="preserve"> issues. </w:t>
      </w:r>
    </w:p>
    <w:p w14:paraId="5DD88F94" w14:textId="0D1124FA" w:rsidR="009C4DF1" w:rsidRPr="00307601" w:rsidRDefault="0035686C" w:rsidP="00307601">
      <w:pPr>
        <w:pStyle w:val="Heading2"/>
        <w:rPr>
          <w:rFonts w:cs="Arial"/>
        </w:rPr>
      </w:pPr>
      <w:bookmarkStart w:id="12" w:name="_Toc111513582"/>
      <w:r w:rsidRPr="00307601">
        <w:rPr>
          <w:rFonts w:cs="Arial"/>
        </w:rPr>
        <w:t>SWOT Analysis</w:t>
      </w:r>
      <w:bookmarkEnd w:id="12"/>
    </w:p>
    <w:p w14:paraId="65C4409E" w14:textId="55ED5950" w:rsidR="0035686C" w:rsidRPr="00307601" w:rsidRDefault="00214DAD" w:rsidP="00307601">
      <w:pPr>
        <w:rPr>
          <w:rFonts w:cs="Arial"/>
        </w:rPr>
      </w:pPr>
      <w:r w:rsidRPr="00307601">
        <w:rPr>
          <w:rFonts w:cs="Arial"/>
        </w:rPr>
        <w:t xml:space="preserve">The company have to come into the market, </w:t>
      </w:r>
      <w:r w:rsidR="00B53FAE" w:rsidRPr="00307601">
        <w:rPr>
          <w:rFonts w:cs="Arial"/>
        </w:rPr>
        <w:t xml:space="preserve">and </w:t>
      </w:r>
      <w:r w:rsidRPr="00307601">
        <w:rPr>
          <w:rFonts w:cs="Arial"/>
        </w:rPr>
        <w:t xml:space="preserve">every business must do several studies, such as </w:t>
      </w:r>
      <w:r w:rsidR="00B53FAE" w:rsidRPr="00307601">
        <w:rPr>
          <w:rFonts w:cs="Arial"/>
        </w:rPr>
        <w:t xml:space="preserve">a </w:t>
      </w:r>
      <w:r w:rsidRPr="00307601">
        <w:rPr>
          <w:rFonts w:cs="Arial"/>
        </w:rPr>
        <w:t>S</w:t>
      </w:r>
      <w:r w:rsidR="00D07203" w:rsidRPr="00307601">
        <w:rPr>
          <w:rFonts w:cs="Arial"/>
        </w:rPr>
        <w:t>WOT</w:t>
      </w:r>
      <w:r w:rsidRPr="00307601">
        <w:rPr>
          <w:rFonts w:cs="Arial"/>
        </w:rPr>
        <w:t xml:space="preserve"> matrix, which conducts strengths and weaknesses analysis, and</w:t>
      </w:r>
      <w:r w:rsidR="00D07203" w:rsidRPr="00307601">
        <w:rPr>
          <w:rFonts w:cs="Arial"/>
        </w:rPr>
        <w:t xml:space="preserve"> it</w:t>
      </w:r>
      <w:r w:rsidRPr="00307601">
        <w:rPr>
          <w:rFonts w:cs="Arial"/>
        </w:rPr>
        <w:t xml:space="preserve"> focuses </w:t>
      </w:r>
      <w:r w:rsidR="00B53FAE" w:rsidRPr="00307601">
        <w:rPr>
          <w:rFonts w:cs="Arial"/>
        </w:rPr>
        <w:t>on</w:t>
      </w:r>
      <w:r w:rsidRPr="00307601">
        <w:rPr>
          <w:rFonts w:cs="Arial"/>
        </w:rPr>
        <w:t xml:space="preserve"> influencing aspects of the business. </w:t>
      </w:r>
      <w:r w:rsidR="00D07203" w:rsidRPr="00307601">
        <w:rPr>
          <w:rFonts w:cs="Arial"/>
        </w:rPr>
        <w:t xml:space="preserve">SWOT analysis seems to be another approach for identifying four critical areas of a firm. </w:t>
      </w:r>
      <w:r w:rsidR="00B53FAE" w:rsidRPr="00307601">
        <w:rPr>
          <w:rFonts w:cs="Arial"/>
        </w:rPr>
        <w:t>I</w:t>
      </w:r>
      <w:r w:rsidR="00D07203" w:rsidRPr="00307601">
        <w:rPr>
          <w:rFonts w:cs="Arial"/>
        </w:rPr>
        <w:t>nternal company factors are its strengths and weaknesses, while external forces are its risks and opportunities</w:t>
      </w:r>
      <w:r w:rsidR="00956FEC" w:rsidRPr="00307601">
        <w:rPr>
          <w:rFonts w:cs="Arial"/>
        </w:rPr>
        <w:t xml:space="preserve"> (</w:t>
      </w:r>
      <w:r w:rsidR="00274398" w:rsidRPr="00307601">
        <w:rPr>
          <w:rFonts w:cs="Arial"/>
          <w:lang w:eastAsia="en-GB"/>
        </w:rPr>
        <w:t>Masterson and Pickton</w:t>
      </w:r>
      <w:r w:rsidR="00956FEC" w:rsidRPr="00307601">
        <w:rPr>
          <w:rFonts w:cs="Arial"/>
        </w:rPr>
        <w:t>, 20</w:t>
      </w:r>
      <w:r w:rsidR="00274398" w:rsidRPr="00307601">
        <w:rPr>
          <w:rFonts w:cs="Arial"/>
        </w:rPr>
        <w:t>10</w:t>
      </w:r>
      <w:r w:rsidR="00956FEC" w:rsidRPr="00307601">
        <w:rPr>
          <w:rFonts w:cs="Arial"/>
        </w:rPr>
        <w:t>)</w:t>
      </w:r>
      <w:r w:rsidR="00D07203" w:rsidRPr="00307601">
        <w:rPr>
          <w:rFonts w:cs="Arial"/>
        </w:rPr>
        <w:t>.</w:t>
      </w:r>
    </w:p>
    <w:p w14:paraId="5511056E" w14:textId="77777777" w:rsidR="00BD18E0" w:rsidRPr="00307601" w:rsidRDefault="00D07203" w:rsidP="00307601">
      <w:pPr>
        <w:keepNext/>
        <w:jc w:val="center"/>
        <w:rPr>
          <w:rFonts w:cs="Arial"/>
        </w:rPr>
      </w:pPr>
      <w:r w:rsidRPr="00307601">
        <w:rPr>
          <w:rFonts w:cs="Arial"/>
          <w:noProof/>
        </w:rPr>
        <w:drawing>
          <wp:inline distT="0" distB="0" distL="0" distR="0" wp14:anchorId="6E7D3503" wp14:editId="22EE6AC8">
            <wp:extent cx="4075816" cy="2145030"/>
            <wp:effectExtent l="0" t="0" r="1270" b="7620"/>
            <wp:docPr id="2" name="Picture 2" descr="How to Use SWOT Analysis for 2021 Marketing Strategy｜MAツール「Bow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Use SWOT Analysis for 2021 Marketing Strategy｜MAツール「BowNo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86037" cy="2150409"/>
                    </a:xfrm>
                    <a:prstGeom prst="rect">
                      <a:avLst/>
                    </a:prstGeom>
                    <a:noFill/>
                    <a:ln>
                      <a:noFill/>
                    </a:ln>
                  </pic:spPr>
                </pic:pic>
              </a:graphicData>
            </a:graphic>
          </wp:inline>
        </w:drawing>
      </w:r>
    </w:p>
    <w:p w14:paraId="4A757DAE" w14:textId="28DDFD03" w:rsidR="00D07203" w:rsidRPr="00307601" w:rsidRDefault="00BD18E0" w:rsidP="00307601">
      <w:pPr>
        <w:pStyle w:val="Caption"/>
        <w:spacing w:line="360" w:lineRule="auto"/>
        <w:jc w:val="center"/>
        <w:rPr>
          <w:rFonts w:cs="Arial"/>
        </w:rPr>
      </w:pPr>
      <w:bookmarkStart w:id="13" w:name="_Toc111510196"/>
      <w:r w:rsidRPr="00307601">
        <w:rPr>
          <w:rFonts w:cs="Arial"/>
        </w:rPr>
        <w:t xml:space="preserve">Figure </w:t>
      </w:r>
      <w:r w:rsidRPr="00307601">
        <w:rPr>
          <w:rFonts w:cs="Arial"/>
        </w:rPr>
        <w:fldChar w:fldCharType="begin"/>
      </w:r>
      <w:r w:rsidRPr="00307601">
        <w:rPr>
          <w:rFonts w:cs="Arial"/>
        </w:rPr>
        <w:instrText xml:space="preserve"> SEQ Figure \* ARABIC </w:instrText>
      </w:r>
      <w:r w:rsidRPr="00307601">
        <w:rPr>
          <w:rFonts w:cs="Arial"/>
        </w:rPr>
        <w:fldChar w:fldCharType="separate"/>
      </w:r>
      <w:r w:rsidRPr="00307601">
        <w:rPr>
          <w:rFonts w:cs="Arial"/>
          <w:noProof/>
        </w:rPr>
        <w:t>6</w:t>
      </w:r>
      <w:r w:rsidRPr="00307601">
        <w:rPr>
          <w:rFonts w:cs="Arial"/>
        </w:rPr>
        <w:fldChar w:fldCharType="end"/>
      </w:r>
      <w:r w:rsidRPr="00307601">
        <w:rPr>
          <w:rFonts w:cs="Arial"/>
        </w:rPr>
        <w:t>: SWOT Analysis</w:t>
      </w:r>
      <w:bookmarkEnd w:id="13"/>
    </w:p>
    <w:p w14:paraId="3B07BF18" w14:textId="2C9FDC60" w:rsidR="00956FEC" w:rsidRPr="00307601" w:rsidRDefault="00956FEC" w:rsidP="00307601">
      <w:pPr>
        <w:jc w:val="center"/>
        <w:rPr>
          <w:rFonts w:cs="Arial"/>
        </w:rPr>
      </w:pPr>
      <w:r w:rsidRPr="00307601">
        <w:rPr>
          <w:rFonts w:cs="Arial"/>
        </w:rPr>
        <w:t>Source: (</w:t>
      </w:r>
      <w:r w:rsidR="00274398" w:rsidRPr="00307601">
        <w:rPr>
          <w:rFonts w:cs="Arial"/>
          <w:lang w:eastAsia="en-GB"/>
        </w:rPr>
        <w:t>Masterson and Pickton</w:t>
      </w:r>
      <w:r w:rsidRPr="00307601">
        <w:rPr>
          <w:rFonts w:cs="Arial"/>
        </w:rPr>
        <w:t>, 20</w:t>
      </w:r>
      <w:r w:rsidR="00274398" w:rsidRPr="00307601">
        <w:rPr>
          <w:rFonts w:cs="Arial"/>
        </w:rPr>
        <w:t>10</w:t>
      </w:r>
      <w:r w:rsidRPr="00307601">
        <w:rPr>
          <w:rFonts w:cs="Arial"/>
        </w:rPr>
        <w:t>)</w:t>
      </w:r>
    </w:p>
    <w:p w14:paraId="47AD5FE3" w14:textId="23821EE7" w:rsidR="00D07203" w:rsidRPr="00307601" w:rsidRDefault="005524CF" w:rsidP="00307601">
      <w:pPr>
        <w:rPr>
          <w:rFonts w:cs="Arial"/>
          <w:b/>
          <w:bCs/>
        </w:rPr>
      </w:pPr>
      <w:r w:rsidRPr="00307601">
        <w:rPr>
          <w:rFonts w:cs="Arial"/>
          <w:b/>
          <w:bCs/>
        </w:rPr>
        <w:t>Strengths of Orchid Events Planners</w:t>
      </w:r>
    </w:p>
    <w:p w14:paraId="51E84C4C" w14:textId="1B217ECB" w:rsidR="005524CF" w:rsidRPr="00307601" w:rsidRDefault="002B504F" w:rsidP="00307601">
      <w:pPr>
        <w:pStyle w:val="ListParagraph"/>
        <w:numPr>
          <w:ilvl w:val="0"/>
          <w:numId w:val="2"/>
        </w:numPr>
        <w:rPr>
          <w:rFonts w:cs="Arial"/>
          <w:b/>
          <w:bCs/>
        </w:rPr>
      </w:pPr>
      <w:r w:rsidRPr="00307601">
        <w:rPr>
          <w:rFonts w:cs="Arial"/>
          <w:b/>
          <w:bCs/>
        </w:rPr>
        <w:t>Culture</w:t>
      </w:r>
      <w:r w:rsidR="00E337FE" w:rsidRPr="00307601">
        <w:rPr>
          <w:rFonts w:cs="Arial"/>
          <w:b/>
          <w:bCs/>
        </w:rPr>
        <w:t>-</w:t>
      </w:r>
      <w:r w:rsidRPr="00307601">
        <w:rPr>
          <w:rFonts w:cs="Arial"/>
          <w:b/>
          <w:bCs/>
        </w:rPr>
        <w:t xml:space="preserve">Oriented Service: </w:t>
      </w:r>
      <w:r w:rsidR="0076786C" w:rsidRPr="00307601">
        <w:rPr>
          <w:rFonts w:cs="Arial"/>
        </w:rPr>
        <w:t>T</w:t>
      </w:r>
      <w:r w:rsidRPr="00307601">
        <w:rPr>
          <w:rFonts w:cs="Arial"/>
        </w:rPr>
        <w:t xml:space="preserve">he business is planning </w:t>
      </w:r>
      <w:r w:rsidR="009C3C7C" w:rsidRPr="00307601">
        <w:rPr>
          <w:rFonts w:cs="Arial"/>
        </w:rPr>
        <w:t xml:space="preserve">to </w:t>
      </w:r>
      <w:r w:rsidRPr="00307601">
        <w:rPr>
          <w:rFonts w:cs="Arial"/>
        </w:rPr>
        <w:t>provide</w:t>
      </w:r>
      <w:r w:rsidR="009C3C7C" w:rsidRPr="00307601">
        <w:rPr>
          <w:rFonts w:cs="Arial"/>
        </w:rPr>
        <w:t xml:space="preserve"> service for cultural and traditional customers </w:t>
      </w:r>
      <w:r w:rsidR="0076786C" w:rsidRPr="00307601">
        <w:rPr>
          <w:rFonts w:cs="Arial"/>
        </w:rPr>
        <w:t>with different cultural background</w:t>
      </w:r>
      <w:r w:rsidR="00E337FE" w:rsidRPr="00307601">
        <w:rPr>
          <w:rFonts w:cs="Arial"/>
        </w:rPr>
        <w:t>s</w:t>
      </w:r>
      <w:r w:rsidR="009C3C7C" w:rsidRPr="00307601">
        <w:rPr>
          <w:rFonts w:cs="Arial"/>
        </w:rPr>
        <w:t>. So, it adds an advantage for the organization to attract customers.</w:t>
      </w:r>
    </w:p>
    <w:p w14:paraId="1CB99EFE" w14:textId="2C53A561" w:rsidR="002B504F" w:rsidRPr="00307601" w:rsidRDefault="002B504F" w:rsidP="00307601">
      <w:pPr>
        <w:pStyle w:val="ListParagraph"/>
        <w:numPr>
          <w:ilvl w:val="0"/>
          <w:numId w:val="2"/>
        </w:numPr>
        <w:rPr>
          <w:rFonts w:cs="Arial"/>
          <w:b/>
          <w:bCs/>
        </w:rPr>
      </w:pPr>
      <w:r w:rsidRPr="00307601">
        <w:rPr>
          <w:rFonts w:cs="Arial"/>
          <w:b/>
          <w:bCs/>
        </w:rPr>
        <w:t>Customer Choice Foods</w:t>
      </w:r>
      <w:r w:rsidR="009C3C7C" w:rsidRPr="00307601">
        <w:rPr>
          <w:rFonts w:cs="Arial"/>
          <w:b/>
          <w:bCs/>
        </w:rPr>
        <w:t xml:space="preserve">: </w:t>
      </w:r>
      <w:r w:rsidR="009C3C7C" w:rsidRPr="00307601">
        <w:rPr>
          <w:rFonts w:cs="Arial"/>
        </w:rPr>
        <w:t>Catering service</w:t>
      </w:r>
      <w:r w:rsidR="00B53FAE" w:rsidRPr="00307601">
        <w:rPr>
          <w:rFonts w:cs="Arial"/>
        </w:rPr>
        <w:t>s</w:t>
      </w:r>
      <w:r w:rsidR="009C3C7C" w:rsidRPr="00307601">
        <w:rPr>
          <w:rFonts w:cs="Arial"/>
        </w:rPr>
        <w:t xml:space="preserve"> of the company are provided based on the requirement of the customer. As a result, the customer has the opportunity to order their required foods and beverage. So, </w:t>
      </w:r>
      <w:r w:rsidR="00B53FAE" w:rsidRPr="00307601">
        <w:rPr>
          <w:rFonts w:cs="Arial"/>
        </w:rPr>
        <w:t xml:space="preserve">the </w:t>
      </w:r>
      <w:r w:rsidR="009C3C7C" w:rsidRPr="00307601">
        <w:rPr>
          <w:rFonts w:cs="Arial"/>
        </w:rPr>
        <w:t>customer prefers this type of company to order service</w:t>
      </w:r>
    </w:p>
    <w:p w14:paraId="5A90A6AE" w14:textId="6C49A4B8" w:rsidR="002B504F" w:rsidRPr="00307601" w:rsidRDefault="002B504F" w:rsidP="00307601">
      <w:pPr>
        <w:pStyle w:val="ListParagraph"/>
        <w:numPr>
          <w:ilvl w:val="0"/>
          <w:numId w:val="2"/>
        </w:numPr>
        <w:rPr>
          <w:rFonts w:cs="Arial"/>
          <w:b/>
          <w:bCs/>
        </w:rPr>
      </w:pPr>
      <w:r w:rsidRPr="00307601">
        <w:rPr>
          <w:rFonts w:cs="Arial"/>
          <w:b/>
          <w:bCs/>
        </w:rPr>
        <w:t>Qualified Workforce</w:t>
      </w:r>
      <w:r w:rsidR="009C3C7C" w:rsidRPr="00307601">
        <w:rPr>
          <w:rFonts w:cs="Arial"/>
          <w:b/>
          <w:bCs/>
        </w:rPr>
        <w:t xml:space="preserve">: </w:t>
      </w:r>
      <w:r w:rsidR="00066997" w:rsidRPr="00307601">
        <w:rPr>
          <w:rFonts w:cs="Arial"/>
        </w:rPr>
        <w:t>The founders have enough experience in the relevant fields. In addition, the recruited workfor</w:t>
      </w:r>
      <w:r w:rsidR="00C716B0" w:rsidRPr="00307601">
        <w:rPr>
          <w:rFonts w:cs="Arial"/>
        </w:rPr>
        <w:t>ces</w:t>
      </w:r>
      <w:r w:rsidR="00066997" w:rsidRPr="00307601">
        <w:rPr>
          <w:rFonts w:cs="Arial"/>
        </w:rPr>
        <w:t xml:space="preserve"> are well trained in the starting point of the </w:t>
      </w:r>
      <w:r w:rsidR="00066997" w:rsidRPr="00307601">
        <w:rPr>
          <w:rFonts w:cs="Arial"/>
        </w:rPr>
        <w:lastRenderedPageBreak/>
        <w:t>business organization</w:t>
      </w:r>
      <w:r w:rsidR="00C716B0" w:rsidRPr="00307601">
        <w:rPr>
          <w:rFonts w:cs="Arial"/>
        </w:rPr>
        <w:t>. So, the company can be benefited from the experience and skills of the founders and workforce of the organization</w:t>
      </w:r>
      <w:r w:rsidR="00956FEC" w:rsidRPr="00307601">
        <w:rPr>
          <w:rFonts w:cs="Arial"/>
        </w:rPr>
        <w:t xml:space="preserve"> (Simón-Moya, 2016)</w:t>
      </w:r>
      <w:r w:rsidR="00C716B0" w:rsidRPr="00307601">
        <w:rPr>
          <w:rFonts w:cs="Arial"/>
        </w:rPr>
        <w:t xml:space="preserve">. </w:t>
      </w:r>
    </w:p>
    <w:p w14:paraId="1CB63126" w14:textId="14541D87" w:rsidR="002B504F" w:rsidRPr="00307601" w:rsidRDefault="002B504F" w:rsidP="00307601">
      <w:pPr>
        <w:pStyle w:val="ListParagraph"/>
        <w:numPr>
          <w:ilvl w:val="0"/>
          <w:numId w:val="2"/>
        </w:numPr>
        <w:rPr>
          <w:rFonts w:cs="Arial"/>
          <w:b/>
          <w:bCs/>
        </w:rPr>
      </w:pPr>
      <w:r w:rsidRPr="00307601">
        <w:rPr>
          <w:rFonts w:cs="Arial"/>
          <w:b/>
          <w:bCs/>
        </w:rPr>
        <w:t>Attractive design for Events</w:t>
      </w:r>
      <w:r w:rsidR="00C716B0" w:rsidRPr="00307601">
        <w:rPr>
          <w:rFonts w:cs="Arial"/>
          <w:b/>
          <w:bCs/>
        </w:rPr>
        <w:t xml:space="preserve">: </w:t>
      </w:r>
      <w:r w:rsidR="00C716B0" w:rsidRPr="00307601">
        <w:rPr>
          <w:rFonts w:cs="Arial"/>
        </w:rPr>
        <w:t xml:space="preserve">The decoration services of the company </w:t>
      </w:r>
      <w:r w:rsidR="00B53FAE" w:rsidRPr="00307601">
        <w:rPr>
          <w:rFonts w:cs="Arial"/>
        </w:rPr>
        <w:t>are</w:t>
      </w:r>
      <w:r w:rsidR="00C716B0" w:rsidRPr="00307601">
        <w:rPr>
          <w:rFonts w:cs="Arial"/>
        </w:rPr>
        <w:t xml:space="preserve"> well-</w:t>
      </w:r>
      <w:r w:rsidR="0071212F" w:rsidRPr="00307601">
        <w:rPr>
          <w:rFonts w:cs="Arial"/>
        </w:rPr>
        <w:t>organised;</w:t>
      </w:r>
      <w:r w:rsidR="00C716B0" w:rsidRPr="00307601">
        <w:rPr>
          <w:rFonts w:cs="Arial"/>
        </w:rPr>
        <w:t xml:space="preserve"> the </w:t>
      </w:r>
      <w:r w:rsidR="00E33548" w:rsidRPr="00307601">
        <w:rPr>
          <w:rFonts w:cs="Arial"/>
        </w:rPr>
        <w:t>flower</w:t>
      </w:r>
      <w:r w:rsidR="00C716B0" w:rsidRPr="00307601">
        <w:rPr>
          <w:rFonts w:cs="Arial"/>
        </w:rPr>
        <w:t xml:space="preserve"> supplies </w:t>
      </w:r>
      <w:r w:rsidR="00B53FAE" w:rsidRPr="00307601">
        <w:rPr>
          <w:rFonts w:cs="Arial"/>
        </w:rPr>
        <w:t>are</w:t>
      </w:r>
      <w:r w:rsidR="00C716B0" w:rsidRPr="00307601">
        <w:rPr>
          <w:rFonts w:cs="Arial"/>
        </w:rPr>
        <w:t xml:space="preserve"> efficient for the customer and the collection </w:t>
      </w:r>
      <w:r w:rsidR="00B53FAE" w:rsidRPr="00307601">
        <w:rPr>
          <w:rFonts w:cs="Arial"/>
        </w:rPr>
        <w:t xml:space="preserve">of </w:t>
      </w:r>
      <w:r w:rsidR="00C716B0" w:rsidRPr="00307601">
        <w:rPr>
          <w:rFonts w:cs="Arial"/>
        </w:rPr>
        <w:t>flower</w:t>
      </w:r>
      <w:r w:rsidR="00B53FAE" w:rsidRPr="00307601">
        <w:rPr>
          <w:rFonts w:cs="Arial"/>
        </w:rPr>
        <w:t>s</w:t>
      </w:r>
      <w:r w:rsidR="00C716B0" w:rsidRPr="00307601">
        <w:rPr>
          <w:rFonts w:cs="Arial"/>
        </w:rPr>
        <w:t xml:space="preserve"> can be conducted </w:t>
      </w:r>
      <w:r w:rsidR="00414DBB" w:rsidRPr="00307601">
        <w:rPr>
          <w:rFonts w:cs="Arial"/>
        </w:rPr>
        <w:t xml:space="preserve">from </w:t>
      </w:r>
      <w:r w:rsidR="00B53FAE" w:rsidRPr="00307601">
        <w:rPr>
          <w:rFonts w:cs="Arial"/>
        </w:rPr>
        <w:t xml:space="preserve">a </w:t>
      </w:r>
      <w:r w:rsidR="00414DBB" w:rsidRPr="00307601">
        <w:rPr>
          <w:rFonts w:cs="Arial"/>
        </w:rPr>
        <w:t xml:space="preserve">direct garden and cultivation firm which advantages the company in </w:t>
      </w:r>
      <w:r w:rsidR="00B53FAE" w:rsidRPr="00307601">
        <w:rPr>
          <w:rFonts w:cs="Arial"/>
        </w:rPr>
        <w:t xml:space="preserve">the </w:t>
      </w:r>
      <w:r w:rsidR="00414DBB" w:rsidRPr="00307601">
        <w:rPr>
          <w:rFonts w:cs="Arial"/>
        </w:rPr>
        <w:t>current market.</w:t>
      </w:r>
    </w:p>
    <w:p w14:paraId="01130E58" w14:textId="7C4602A5" w:rsidR="00AA4D99" w:rsidRPr="00307601" w:rsidRDefault="00AA4D99" w:rsidP="00307601">
      <w:pPr>
        <w:rPr>
          <w:rFonts w:cs="Arial"/>
          <w:b/>
          <w:bCs/>
        </w:rPr>
      </w:pPr>
      <w:r w:rsidRPr="00307601">
        <w:rPr>
          <w:rFonts w:cs="Arial"/>
          <w:b/>
          <w:bCs/>
        </w:rPr>
        <w:t>Weakness of Orchid Events Planners</w:t>
      </w:r>
    </w:p>
    <w:p w14:paraId="24E0811C" w14:textId="53696377" w:rsidR="00AA4D99" w:rsidRPr="00307601" w:rsidRDefault="0022502F" w:rsidP="00307601">
      <w:pPr>
        <w:pStyle w:val="ListParagraph"/>
        <w:numPr>
          <w:ilvl w:val="0"/>
          <w:numId w:val="3"/>
        </w:numPr>
        <w:rPr>
          <w:rFonts w:cs="Arial"/>
          <w:b/>
          <w:bCs/>
        </w:rPr>
      </w:pPr>
      <w:r w:rsidRPr="00307601">
        <w:rPr>
          <w:rFonts w:cs="Arial"/>
          <w:b/>
          <w:bCs/>
        </w:rPr>
        <w:t xml:space="preserve">New Entrance in Industry: </w:t>
      </w:r>
      <w:r w:rsidR="00CB3637" w:rsidRPr="00307601">
        <w:rPr>
          <w:rFonts w:cs="Arial"/>
        </w:rPr>
        <w:t>T</w:t>
      </w:r>
      <w:r w:rsidR="0071212F" w:rsidRPr="00307601">
        <w:rPr>
          <w:rFonts w:cs="Arial"/>
        </w:rPr>
        <w:t xml:space="preserve">he company penetrate </w:t>
      </w:r>
      <w:r w:rsidR="00B53FAE" w:rsidRPr="00307601">
        <w:rPr>
          <w:rFonts w:cs="Arial"/>
        </w:rPr>
        <w:t xml:space="preserve">the </w:t>
      </w:r>
      <w:r w:rsidR="0071212F" w:rsidRPr="00307601">
        <w:rPr>
          <w:rFonts w:cs="Arial"/>
        </w:rPr>
        <w:t xml:space="preserve">market </w:t>
      </w:r>
      <w:r w:rsidR="00B53FAE" w:rsidRPr="00307601">
        <w:rPr>
          <w:rFonts w:cs="Arial"/>
        </w:rPr>
        <w:t>as</w:t>
      </w:r>
      <w:r w:rsidR="0071212F" w:rsidRPr="00307601">
        <w:rPr>
          <w:rFonts w:cs="Arial"/>
        </w:rPr>
        <w:t xml:space="preserve"> </w:t>
      </w:r>
      <w:r w:rsidR="00B53FAE" w:rsidRPr="00307601">
        <w:rPr>
          <w:rFonts w:cs="Arial"/>
        </w:rPr>
        <w:t xml:space="preserve">a </w:t>
      </w:r>
      <w:r w:rsidR="0071212F" w:rsidRPr="00307601">
        <w:rPr>
          <w:rFonts w:cs="Arial"/>
        </w:rPr>
        <w:t xml:space="preserve">newly formulated company. As a result, it does not have enough market experience in the competition and current market position. </w:t>
      </w:r>
      <w:r w:rsidR="00CB3637" w:rsidRPr="00307601">
        <w:rPr>
          <w:rFonts w:cs="Arial"/>
        </w:rPr>
        <w:t>Therefore, the company has lack of experience in operating in real market condition</w:t>
      </w:r>
      <w:r w:rsidR="00E337FE" w:rsidRPr="00307601">
        <w:rPr>
          <w:rFonts w:cs="Arial"/>
        </w:rPr>
        <w:t>s</w:t>
      </w:r>
      <w:r w:rsidR="00CB3637" w:rsidRPr="00307601">
        <w:rPr>
          <w:rFonts w:cs="Arial"/>
        </w:rPr>
        <w:t xml:space="preserve">. </w:t>
      </w:r>
    </w:p>
    <w:p w14:paraId="19243513" w14:textId="2CDEEDCF" w:rsidR="0022502F" w:rsidRPr="00307601" w:rsidRDefault="0022502F" w:rsidP="00307601">
      <w:pPr>
        <w:pStyle w:val="ListParagraph"/>
        <w:numPr>
          <w:ilvl w:val="0"/>
          <w:numId w:val="3"/>
        </w:numPr>
        <w:rPr>
          <w:rFonts w:cs="Arial"/>
          <w:b/>
          <w:bCs/>
        </w:rPr>
      </w:pPr>
      <w:r w:rsidRPr="00307601">
        <w:rPr>
          <w:rFonts w:cs="Arial"/>
          <w:b/>
          <w:bCs/>
        </w:rPr>
        <w:t>Unavailability Credit Management</w:t>
      </w:r>
      <w:r w:rsidR="0071212F" w:rsidRPr="00307601">
        <w:rPr>
          <w:rFonts w:cs="Arial"/>
          <w:b/>
          <w:bCs/>
        </w:rPr>
        <w:t xml:space="preserve">: </w:t>
      </w:r>
      <w:r w:rsidR="0071212F" w:rsidRPr="00307601">
        <w:rPr>
          <w:rFonts w:cs="Arial"/>
        </w:rPr>
        <w:t xml:space="preserve">As a new company, the collection credit is risk worthy for the organization </w:t>
      </w:r>
      <w:r w:rsidR="00B53FAE" w:rsidRPr="00307601">
        <w:rPr>
          <w:rFonts w:cs="Arial"/>
        </w:rPr>
        <w:t>from</w:t>
      </w:r>
      <w:r w:rsidR="0071212F" w:rsidRPr="00307601">
        <w:rPr>
          <w:rFonts w:cs="Arial"/>
        </w:rPr>
        <w:t xml:space="preserve"> the point of view of the less attractive financial institutions. So, it is a significant weakness for Orchid Event Planners.</w:t>
      </w:r>
    </w:p>
    <w:p w14:paraId="7F822716" w14:textId="3826371B" w:rsidR="0071212F" w:rsidRPr="00307601" w:rsidRDefault="0071212F" w:rsidP="00307601">
      <w:pPr>
        <w:rPr>
          <w:rFonts w:cs="Arial"/>
          <w:b/>
          <w:bCs/>
        </w:rPr>
      </w:pPr>
      <w:r w:rsidRPr="00307601">
        <w:rPr>
          <w:rFonts w:cs="Arial"/>
          <w:b/>
          <w:bCs/>
        </w:rPr>
        <w:t xml:space="preserve">Opportunities </w:t>
      </w:r>
      <w:r w:rsidR="00B53FAE" w:rsidRPr="00307601">
        <w:rPr>
          <w:rFonts w:cs="Arial"/>
          <w:b/>
          <w:bCs/>
        </w:rPr>
        <w:t>for</w:t>
      </w:r>
      <w:r w:rsidRPr="00307601">
        <w:rPr>
          <w:rFonts w:cs="Arial"/>
          <w:b/>
          <w:bCs/>
        </w:rPr>
        <w:t xml:space="preserve"> Orchid Events Planners</w:t>
      </w:r>
    </w:p>
    <w:p w14:paraId="5008028F" w14:textId="0D19B5E2" w:rsidR="00640B95" w:rsidRPr="00307601" w:rsidRDefault="00640B95" w:rsidP="00307601">
      <w:pPr>
        <w:pStyle w:val="ListParagraph"/>
        <w:numPr>
          <w:ilvl w:val="0"/>
          <w:numId w:val="4"/>
        </w:numPr>
        <w:rPr>
          <w:rFonts w:cs="Arial"/>
          <w:b/>
          <w:bCs/>
        </w:rPr>
      </w:pPr>
      <w:r w:rsidRPr="00307601">
        <w:rPr>
          <w:rFonts w:cs="Arial"/>
          <w:b/>
          <w:bCs/>
        </w:rPr>
        <w:t>Numerous Potential Customer</w:t>
      </w:r>
      <w:r w:rsidR="00B53FAE" w:rsidRPr="00307601">
        <w:rPr>
          <w:rFonts w:cs="Arial"/>
          <w:b/>
          <w:bCs/>
        </w:rPr>
        <w:t>s</w:t>
      </w:r>
      <w:r w:rsidR="00E33548" w:rsidRPr="00307601">
        <w:rPr>
          <w:rFonts w:cs="Arial"/>
          <w:b/>
          <w:bCs/>
        </w:rPr>
        <w:t xml:space="preserve">: </w:t>
      </w:r>
      <w:r w:rsidR="00CB3637" w:rsidRPr="00307601">
        <w:rPr>
          <w:rFonts w:cs="Arial"/>
        </w:rPr>
        <w:t>People in the UK</w:t>
      </w:r>
      <w:r w:rsidR="00E33548" w:rsidRPr="00307601">
        <w:rPr>
          <w:rFonts w:cs="Arial"/>
        </w:rPr>
        <w:t xml:space="preserve"> are mostly fond of their culture in organising cultural and traditional program</w:t>
      </w:r>
      <w:r w:rsidR="00B53FAE" w:rsidRPr="00307601">
        <w:rPr>
          <w:rFonts w:cs="Arial"/>
        </w:rPr>
        <w:t>s</w:t>
      </w:r>
      <w:r w:rsidR="00E33548" w:rsidRPr="00307601">
        <w:rPr>
          <w:rFonts w:cs="Arial"/>
        </w:rPr>
        <w:t xml:space="preserve"> which approach them to seek event planners who provide service considering the cultural and traditional aspect</w:t>
      </w:r>
      <w:r w:rsidR="00B53FAE" w:rsidRPr="00307601">
        <w:rPr>
          <w:rFonts w:cs="Arial"/>
        </w:rPr>
        <w:t>s</w:t>
      </w:r>
      <w:r w:rsidR="00E33548" w:rsidRPr="00307601">
        <w:rPr>
          <w:rFonts w:cs="Arial"/>
        </w:rPr>
        <w:t xml:space="preserve"> of the nation</w:t>
      </w:r>
      <w:r w:rsidR="00CB3637" w:rsidRPr="00307601">
        <w:rPr>
          <w:rFonts w:cs="Arial"/>
        </w:rPr>
        <w:t xml:space="preserve"> </w:t>
      </w:r>
      <w:r w:rsidR="006F6CB9" w:rsidRPr="00307601">
        <w:rPr>
          <w:rFonts w:cs="Arial"/>
        </w:rPr>
        <w:t>(</w:t>
      </w:r>
      <w:r w:rsidR="006F6CB9" w:rsidRPr="00307601">
        <w:rPr>
          <w:rFonts w:cs="Arial"/>
          <w:lang w:eastAsia="en-GB"/>
        </w:rPr>
        <w:t>Brown and Sharpley, 2019).</w:t>
      </w:r>
      <w:r w:rsidR="00E33548" w:rsidRPr="00307601">
        <w:rPr>
          <w:rFonts w:cs="Arial"/>
        </w:rPr>
        <w:t xml:space="preserve"> The capturing of </w:t>
      </w:r>
      <w:r w:rsidR="00B53FAE" w:rsidRPr="00307601">
        <w:rPr>
          <w:rFonts w:cs="Arial"/>
        </w:rPr>
        <w:t xml:space="preserve">the </w:t>
      </w:r>
      <w:r w:rsidR="00E33548" w:rsidRPr="00307601">
        <w:rPr>
          <w:rFonts w:cs="Arial"/>
        </w:rPr>
        <w:t xml:space="preserve">potential customer is big deal for </w:t>
      </w:r>
      <w:r w:rsidR="00B53FAE" w:rsidRPr="00307601">
        <w:rPr>
          <w:rFonts w:cs="Arial"/>
        </w:rPr>
        <w:t xml:space="preserve">an </w:t>
      </w:r>
      <w:r w:rsidR="00E33548" w:rsidRPr="00307601">
        <w:rPr>
          <w:rFonts w:cs="Arial"/>
        </w:rPr>
        <w:t xml:space="preserve">organization to launch </w:t>
      </w:r>
      <w:r w:rsidR="00B53FAE" w:rsidRPr="00307601">
        <w:rPr>
          <w:rFonts w:cs="Arial"/>
        </w:rPr>
        <w:t xml:space="preserve">the </w:t>
      </w:r>
      <w:r w:rsidR="00E33548" w:rsidRPr="00307601">
        <w:rPr>
          <w:rFonts w:cs="Arial"/>
        </w:rPr>
        <w:t>business in the perspective sector.</w:t>
      </w:r>
    </w:p>
    <w:p w14:paraId="0C0BBFB2" w14:textId="329E130A" w:rsidR="00640B95" w:rsidRPr="00307601" w:rsidRDefault="00640B95" w:rsidP="00307601">
      <w:pPr>
        <w:pStyle w:val="ListParagraph"/>
        <w:numPr>
          <w:ilvl w:val="0"/>
          <w:numId w:val="4"/>
        </w:numPr>
        <w:rPr>
          <w:rFonts w:cs="Arial"/>
          <w:b/>
          <w:bCs/>
        </w:rPr>
      </w:pPr>
      <w:r w:rsidRPr="00307601">
        <w:rPr>
          <w:rFonts w:cs="Arial"/>
          <w:b/>
          <w:bCs/>
        </w:rPr>
        <w:t>Customer Attractive for Catering</w:t>
      </w:r>
      <w:r w:rsidR="00E33548" w:rsidRPr="00307601">
        <w:rPr>
          <w:rFonts w:cs="Arial"/>
          <w:b/>
          <w:bCs/>
        </w:rPr>
        <w:t xml:space="preserve">: </w:t>
      </w:r>
      <w:r w:rsidR="00E33548" w:rsidRPr="00307601">
        <w:rPr>
          <w:rFonts w:cs="Arial"/>
        </w:rPr>
        <w:t>As catering service</w:t>
      </w:r>
      <w:r w:rsidR="00B53FAE" w:rsidRPr="00307601">
        <w:rPr>
          <w:rFonts w:cs="Arial"/>
        </w:rPr>
        <w:t>s</w:t>
      </w:r>
      <w:r w:rsidR="00E33548" w:rsidRPr="00307601">
        <w:rPr>
          <w:rFonts w:cs="Arial"/>
        </w:rPr>
        <w:t xml:space="preserve"> supply foods based on the order of the customer and </w:t>
      </w:r>
      <w:r w:rsidR="00B53FAE" w:rsidRPr="00307601">
        <w:rPr>
          <w:rFonts w:cs="Arial"/>
        </w:rPr>
        <w:t xml:space="preserve">the </w:t>
      </w:r>
      <w:r w:rsidR="00E33548" w:rsidRPr="00307601">
        <w:rPr>
          <w:rFonts w:cs="Arial"/>
        </w:rPr>
        <w:t xml:space="preserve">company takes orders of the customer to serve foods, they can find opportunities to launch </w:t>
      </w:r>
      <w:r w:rsidR="00B53FAE" w:rsidRPr="00307601">
        <w:rPr>
          <w:rFonts w:cs="Arial"/>
        </w:rPr>
        <w:t xml:space="preserve">the </w:t>
      </w:r>
      <w:r w:rsidR="00E33548" w:rsidRPr="00307601">
        <w:rPr>
          <w:rFonts w:cs="Arial"/>
        </w:rPr>
        <w:t xml:space="preserve">product in this section. </w:t>
      </w:r>
    </w:p>
    <w:p w14:paraId="1F4A92CB" w14:textId="4C27E5F6" w:rsidR="009B7FB8" w:rsidRPr="00307601" w:rsidRDefault="00B53FAE" w:rsidP="00307601">
      <w:pPr>
        <w:pStyle w:val="ListParagraph"/>
        <w:numPr>
          <w:ilvl w:val="0"/>
          <w:numId w:val="4"/>
        </w:numPr>
        <w:rPr>
          <w:rFonts w:cs="Arial"/>
          <w:b/>
          <w:bCs/>
        </w:rPr>
      </w:pPr>
      <w:r w:rsidRPr="00307601">
        <w:rPr>
          <w:rFonts w:cs="Arial"/>
          <w:b/>
          <w:bCs/>
        </w:rPr>
        <w:t>The d</w:t>
      </w:r>
      <w:r w:rsidR="00640B95" w:rsidRPr="00307601">
        <w:rPr>
          <w:rFonts w:cs="Arial"/>
          <w:b/>
          <w:bCs/>
        </w:rPr>
        <w:t xml:space="preserve">emand </w:t>
      </w:r>
      <w:r w:rsidRPr="00307601">
        <w:rPr>
          <w:rFonts w:cs="Arial"/>
          <w:b/>
          <w:bCs/>
        </w:rPr>
        <w:t>for</w:t>
      </w:r>
      <w:r w:rsidR="00640B95" w:rsidRPr="00307601">
        <w:rPr>
          <w:rFonts w:cs="Arial"/>
          <w:b/>
          <w:bCs/>
        </w:rPr>
        <w:t xml:space="preserve"> Flowers in Events: </w:t>
      </w:r>
      <w:r w:rsidR="00640B95" w:rsidRPr="00307601">
        <w:rPr>
          <w:rFonts w:cs="Arial"/>
        </w:rPr>
        <w:t>Most of the customers who want to organise the event for their festival</w:t>
      </w:r>
      <w:r w:rsidRPr="00307601">
        <w:rPr>
          <w:rFonts w:cs="Arial"/>
        </w:rPr>
        <w:t>s</w:t>
      </w:r>
      <w:r w:rsidR="00640B95" w:rsidRPr="00307601">
        <w:rPr>
          <w:rFonts w:cs="Arial"/>
        </w:rPr>
        <w:t>, meeting anniversar</w:t>
      </w:r>
      <w:r w:rsidRPr="00307601">
        <w:rPr>
          <w:rFonts w:cs="Arial"/>
        </w:rPr>
        <w:t>ies</w:t>
      </w:r>
      <w:r w:rsidR="00640B95" w:rsidRPr="00307601">
        <w:rPr>
          <w:rFonts w:cs="Arial"/>
        </w:rPr>
        <w:t>, and occasion</w:t>
      </w:r>
      <w:r w:rsidRPr="00307601">
        <w:rPr>
          <w:rFonts w:cs="Arial"/>
        </w:rPr>
        <w:t>s</w:t>
      </w:r>
      <w:r w:rsidR="00640B95" w:rsidRPr="00307601">
        <w:rPr>
          <w:rFonts w:cs="Arial"/>
        </w:rPr>
        <w:t xml:space="preserve"> order flowers</w:t>
      </w:r>
      <w:r w:rsidR="00E33548" w:rsidRPr="00307601">
        <w:rPr>
          <w:rFonts w:cs="Arial"/>
        </w:rPr>
        <w:t xml:space="preserve"> for decoration which is </w:t>
      </w:r>
      <w:r w:rsidRPr="00307601">
        <w:rPr>
          <w:rFonts w:cs="Arial"/>
        </w:rPr>
        <w:t xml:space="preserve">a </w:t>
      </w:r>
      <w:r w:rsidR="00E33548" w:rsidRPr="00307601">
        <w:rPr>
          <w:rFonts w:cs="Arial"/>
        </w:rPr>
        <w:t>better opportunit</w:t>
      </w:r>
      <w:r w:rsidRPr="00307601">
        <w:rPr>
          <w:rFonts w:cs="Arial"/>
        </w:rPr>
        <w:t>y</w:t>
      </w:r>
      <w:r w:rsidR="00E33548" w:rsidRPr="00307601">
        <w:rPr>
          <w:rFonts w:cs="Arial"/>
        </w:rPr>
        <w:t xml:space="preserve"> for the organization</w:t>
      </w:r>
      <w:r w:rsidR="00956FEC" w:rsidRPr="00307601">
        <w:rPr>
          <w:rFonts w:cs="Arial"/>
        </w:rPr>
        <w:t xml:space="preserve"> (</w:t>
      </w:r>
      <w:r w:rsidR="00F03FBF" w:rsidRPr="00307601">
        <w:rPr>
          <w:rFonts w:cs="Arial"/>
        </w:rPr>
        <w:t>Rouges</w:t>
      </w:r>
      <w:r w:rsidR="00956FEC" w:rsidRPr="00307601">
        <w:rPr>
          <w:rFonts w:cs="Arial"/>
        </w:rPr>
        <w:t>, 2015)</w:t>
      </w:r>
      <w:r w:rsidR="00E33548" w:rsidRPr="00307601">
        <w:rPr>
          <w:rFonts w:cs="Arial"/>
        </w:rPr>
        <w:t>.</w:t>
      </w:r>
    </w:p>
    <w:p w14:paraId="788F1551" w14:textId="4A3CF332" w:rsidR="008D6B02" w:rsidRPr="00307601" w:rsidRDefault="008D6B02" w:rsidP="00307601">
      <w:pPr>
        <w:rPr>
          <w:rFonts w:cs="Arial"/>
          <w:b/>
          <w:bCs/>
        </w:rPr>
      </w:pPr>
      <w:r w:rsidRPr="00307601">
        <w:rPr>
          <w:rFonts w:cs="Arial"/>
          <w:b/>
          <w:bCs/>
        </w:rPr>
        <w:t>Threats of Orchid Events Planners</w:t>
      </w:r>
    </w:p>
    <w:p w14:paraId="12F78A27" w14:textId="0E152ECE" w:rsidR="0022502F" w:rsidRPr="00307601" w:rsidRDefault="009B7FB8" w:rsidP="00307601">
      <w:pPr>
        <w:pStyle w:val="ListParagraph"/>
        <w:numPr>
          <w:ilvl w:val="0"/>
          <w:numId w:val="5"/>
        </w:numPr>
        <w:rPr>
          <w:rFonts w:cs="Arial"/>
          <w:b/>
          <w:bCs/>
        </w:rPr>
      </w:pPr>
      <w:r w:rsidRPr="00307601">
        <w:rPr>
          <w:rFonts w:cs="Arial"/>
          <w:b/>
          <w:bCs/>
        </w:rPr>
        <w:t xml:space="preserve">Competitive Industry: </w:t>
      </w:r>
      <w:r w:rsidR="00CB3637" w:rsidRPr="00307601">
        <w:rPr>
          <w:rFonts w:cs="Arial"/>
        </w:rPr>
        <w:t>Event management</w:t>
      </w:r>
      <w:r w:rsidRPr="00307601">
        <w:rPr>
          <w:rFonts w:cs="Arial"/>
        </w:rPr>
        <w:t xml:space="preserve"> organization </w:t>
      </w:r>
      <w:r w:rsidR="00B53FAE" w:rsidRPr="00307601">
        <w:rPr>
          <w:rFonts w:cs="Arial"/>
        </w:rPr>
        <w:t xml:space="preserve">is </w:t>
      </w:r>
      <w:r w:rsidRPr="00307601">
        <w:rPr>
          <w:rFonts w:cs="Arial"/>
        </w:rPr>
        <w:t xml:space="preserve">a very competitive industry in </w:t>
      </w:r>
      <w:r w:rsidR="00B53FAE" w:rsidRPr="00307601">
        <w:rPr>
          <w:rFonts w:cs="Arial"/>
        </w:rPr>
        <w:t xml:space="preserve">the </w:t>
      </w:r>
      <w:r w:rsidRPr="00307601">
        <w:rPr>
          <w:rFonts w:cs="Arial"/>
        </w:rPr>
        <w:t>hospitality and events management industry in the United Kingdom</w:t>
      </w:r>
      <w:r w:rsidR="00CB3637" w:rsidRPr="00307601">
        <w:rPr>
          <w:rFonts w:cs="Arial"/>
        </w:rPr>
        <w:t xml:space="preserve"> </w:t>
      </w:r>
      <w:r w:rsidR="00CB3637" w:rsidRPr="00307601">
        <w:rPr>
          <w:rStyle w:val="selectable"/>
          <w:rFonts w:cs="Arial"/>
          <w:color w:val="000000"/>
        </w:rPr>
        <w:t>(Swain, 2022).</w:t>
      </w:r>
      <w:r w:rsidR="00CB3637" w:rsidRPr="00307601">
        <w:rPr>
          <w:rFonts w:cs="Arial"/>
        </w:rPr>
        <w:t xml:space="preserve"> </w:t>
      </w:r>
      <w:r w:rsidRPr="00307601">
        <w:rPr>
          <w:rFonts w:cs="Arial"/>
        </w:rPr>
        <w:t xml:space="preserve">Because the market is efficient with information and the information </w:t>
      </w:r>
      <w:r w:rsidR="00B53FAE" w:rsidRPr="00307601">
        <w:rPr>
          <w:rFonts w:cs="Arial"/>
        </w:rPr>
        <w:t>is</w:t>
      </w:r>
      <w:r w:rsidRPr="00307601">
        <w:rPr>
          <w:rFonts w:cs="Arial"/>
        </w:rPr>
        <w:t xml:space="preserve"> available for the business organization to differentiate </w:t>
      </w:r>
      <w:r w:rsidR="00B53FAE" w:rsidRPr="00307601">
        <w:rPr>
          <w:rFonts w:cs="Arial"/>
        </w:rPr>
        <w:t xml:space="preserve">the </w:t>
      </w:r>
      <w:r w:rsidRPr="00307601">
        <w:rPr>
          <w:rFonts w:cs="Arial"/>
        </w:rPr>
        <w:t xml:space="preserve">quality of service and product </w:t>
      </w:r>
      <w:r w:rsidR="00463B9A" w:rsidRPr="00307601">
        <w:rPr>
          <w:rFonts w:cs="Arial"/>
        </w:rPr>
        <w:t>which is highly treatable for the organization.</w:t>
      </w:r>
    </w:p>
    <w:p w14:paraId="148AD00F" w14:textId="735B6BD0" w:rsidR="009B7FB8" w:rsidRPr="00307601" w:rsidRDefault="009B7FB8" w:rsidP="00307601">
      <w:pPr>
        <w:pStyle w:val="ListParagraph"/>
        <w:numPr>
          <w:ilvl w:val="0"/>
          <w:numId w:val="5"/>
        </w:numPr>
        <w:rPr>
          <w:rFonts w:cs="Arial"/>
          <w:b/>
          <w:bCs/>
        </w:rPr>
      </w:pPr>
      <w:r w:rsidRPr="00307601">
        <w:rPr>
          <w:rFonts w:cs="Arial"/>
          <w:b/>
          <w:bCs/>
        </w:rPr>
        <w:t>New Penetration in Market</w:t>
      </w:r>
      <w:r w:rsidR="00463B9A" w:rsidRPr="00307601">
        <w:rPr>
          <w:rFonts w:cs="Arial"/>
          <w:b/>
          <w:bCs/>
        </w:rPr>
        <w:t xml:space="preserve">: </w:t>
      </w:r>
      <w:r w:rsidR="00CB3637" w:rsidRPr="00307601">
        <w:rPr>
          <w:rFonts w:cs="Arial"/>
        </w:rPr>
        <w:t>T</w:t>
      </w:r>
      <w:r w:rsidR="00463B9A" w:rsidRPr="00307601">
        <w:rPr>
          <w:rFonts w:cs="Arial"/>
        </w:rPr>
        <w:t xml:space="preserve">he newcomers </w:t>
      </w:r>
      <w:r w:rsidR="00B53FAE" w:rsidRPr="00307601">
        <w:rPr>
          <w:rFonts w:cs="Arial"/>
        </w:rPr>
        <w:t>to</w:t>
      </w:r>
      <w:r w:rsidR="00463B9A" w:rsidRPr="00307601">
        <w:rPr>
          <w:rFonts w:cs="Arial"/>
        </w:rPr>
        <w:t xml:space="preserve"> the market make different types of mistakes in analyzing the business forces in the market. As a result, they face </w:t>
      </w:r>
      <w:r w:rsidR="00463B9A" w:rsidRPr="00307601">
        <w:rPr>
          <w:rFonts w:cs="Arial"/>
        </w:rPr>
        <w:lastRenderedPageBreak/>
        <w:t xml:space="preserve">different challenges and difficulties in the market which approach as </w:t>
      </w:r>
      <w:r w:rsidR="00B53FAE" w:rsidRPr="00307601">
        <w:rPr>
          <w:rFonts w:cs="Arial"/>
        </w:rPr>
        <w:t xml:space="preserve">the </w:t>
      </w:r>
      <w:r w:rsidR="00463B9A" w:rsidRPr="00307601">
        <w:rPr>
          <w:rFonts w:cs="Arial"/>
        </w:rPr>
        <w:t xml:space="preserve">threat of launching </w:t>
      </w:r>
      <w:r w:rsidR="00B53FAE" w:rsidRPr="00307601">
        <w:rPr>
          <w:rFonts w:cs="Arial"/>
        </w:rPr>
        <w:t xml:space="preserve">a </w:t>
      </w:r>
      <w:r w:rsidR="00463B9A" w:rsidRPr="00307601">
        <w:rPr>
          <w:rFonts w:cs="Arial"/>
        </w:rPr>
        <w:t xml:space="preserve">business in </w:t>
      </w:r>
      <w:r w:rsidR="00B53FAE" w:rsidRPr="00307601">
        <w:rPr>
          <w:rFonts w:cs="Arial"/>
        </w:rPr>
        <w:t xml:space="preserve">a </w:t>
      </w:r>
      <w:r w:rsidR="00463B9A" w:rsidRPr="00307601">
        <w:rPr>
          <w:rFonts w:cs="Arial"/>
        </w:rPr>
        <w:t>new market.</w:t>
      </w:r>
    </w:p>
    <w:p w14:paraId="57A60611" w14:textId="3CC6C319" w:rsidR="009B7FB8" w:rsidRPr="00307601" w:rsidRDefault="009B7FB8" w:rsidP="00307601">
      <w:pPr>
        <w:pStyle w:val="ListParagraph"/>
        <w:numPr>
          <w:ilvl w:val="0"/>
          <w:numId w:val="5"/>
        </w:numPr>
        <w:rPr>
          <w:rFonts w:cs="Arial"/>
          <w:b/>
          <w:bCs/>
        </w:rPr>
      </w:pPr>
      <w:r w:rsidRPr="00307601">
        <w:rPr>
          <w:rFonts w:cs="Arial"/>
          <w:b/>
          <w:bCs/>
        </w:rPr>
        <w:t>Less experience Workforce</w:t>
      </w:r>
      <w:r w:rsidR="00463B9A" w:rsidRPr="00307601">
        <w:rPr>
          <w:rFonts w:cs="Arial"/>
          <w:b/>
          <w:bCs/>
        </w:rPr>
        <w:t xml:space="preserve">: </w:t>
      </w:r>
      <w:r w:rsidR="00CB3637" w:rsidRPr="00307601">
        <w:rPr>
          <w:rFonts w:cs="Arial"/>
        </w:rPr>
        <w:t>T</w:t>
      </w:r>
      <w:r w:rsidR="00463B9A" w:rsidRPr="00307601">
        <w:rPr>
          <w:rFonts w:cs="Arial"/>
        </w:rPr>
        <w:t xml:space="preserve">he business organization newly recruit many workforces who are skilled and qualified </w:t>
      </w:r>
      <w:r w:rsidR="008B30B6" w:rsidRPr="00307601">
        <w:rPr>
          <w:rFonts w:cs="Arial"/>
        </w:rPr>
        <w:t>knowledgeable and educated but have no experience of working life</w:t>
      </w:r>
      <w:r w:rsidR="00CB3637" w:rsidRPr="00307601">
        <w:rPr>
          <w:rFonts w:cs="Arial"/>
        </w:rPr>
        <w:t xml:space="preserve"> (</w:t>
      </w:r>
      <w:r w:rsidR="00557129" w:rsidRPr="00307601">
        <w:rPr>
          <w:rFonts w:cs="Arial"/>
          <w:lang w:eastAsia="en-GB"/>
        </w:rPr>
        <w:t>Parnell</w:t>
      </w:r>
      <w:r w:rsidR="00CB3637" w:rsidRPr="00307601">
        <w:rPr>
          <w:rFonts w:cs="Arial"/>
        </w:rPr>
        <w:t>, 201</w:t>
      </w:r>
      <w:r w:rsidR="00557129" w:rsidRPr="00307601">
        <w:rPr>
          <w:rFonts w:cs="Arial"/>
        </w:rPr>
        <w:t>3</w:t>
      </w:r>
      <w:r w:rsidR="00CB3637" w:rsidRPr="00307601">
        <w:rPr>
          <w:rFonts w:cs="Arial"/>
        </w:rPr>
        <w:t>)</w:t>
      </w:r>
      <w:r w:rsidR="008B30B6" w:rsidRPr="00307601">
        <w:rPr>
          <w:rFonts w:cs="Arial"/>
        </w:rPr>
        <w:t xml:space="preserve">. As a result, they can be </w:t>
      </w:r>
      <w:r w:rsidR="00B53FAE" w:rsidRPr="00307601">
        <w:rPr>
          <w:rFonts w:cs="Arial"/>
        </w:rPr>
        <w:t>a</w:t>
      </w:r>
      <w:r w:rsidR="008B30B6" w:rsidRPr="00307601">
        <w:rPr>
          <w:rFonts w:cs="Arial"/>
        </w:rPr>
        <w:t xml:space="preserve"> threat </w:t>
      </w:r>
      <w:r w:rsidR="00B53FAE" w:rsidRPr="00307601">
        <w:rPr>
          <w:rFonts w:cs="Arial"/>
        </w:rPr>
        <w:t>to</w:t>
      </w:r>
      <w:r w:rsidR="008B30B6" w:rsidRPr="00307601">
        <w:rPr>
          <w:rFonts w:cs="Arial"/>
        </w:rPr>
        <w:t xml:space="preserve"> dealing the new business in the competitive market in </w:t>
      </w:r>
      <w:r w:rsidR="00B53FAE" w:rsidRPr="00307601">
        <w:rPr>
          <w:rFonts w:cs="Arial"/>
        </w:rPr>
        <w:t xml:space="preserve">the </w:t>
      </w:r>
      <w:r w:rsidR="008B30B6" w:rsidRPr="00307601">
        <w:rPr>
          <w:rFonts w:cs="Arial"/>
        </w:rPr>
        <w:t>modern business era.</w:t>
      </w:r>
    </w:p>
    <w:p w14:paraId="3864E3AC" w14:textId="1227A4BD" w:rsidR="00BC12D7" w:rsidRPr="00307601" w:rsidRDefault="00BC12D7" w:rsidP="00307601">
      <w:pPr>
        <w:pStyle w:val="ListParagraph"/>
        <w:numPr>
          <w:ilvl w:val="0"/>
          <w:numId w:val="5"/>
        </w:numPr>
        <w:rPr>
          <w:rFonts w:cs="Arial"/>
          <w:b/>
          <w:bCs/>
        </w:rPr>
      </w:pPr>
      <w:r w:rsidRPr="00307601">
        <w:rPr>
          <w:rFonts w:cs="Arial"/>
          <w:b/>
          <w:bCs/>
        </w:rPr>
        <w:t xml:space="preserve">Inflation: </w:t>
      </w:r>
      <w:r w:rsidR="005430BA" w:rsidRPr="00307601">
        <w:rPr>
          <w:rFonts w:cs="Arial"/>
        </w:rPr>
        <w:t xml:space="preserve">Inflation is a common barrier for every business </w:t>
      </w:r>
      <w:r w:rsidR="00386F3D" w:rsidRPr="00307601">
        <w:rPr>
          <w:rFonts w:cs="Arial"/>
        </w:rPr>
        <w:t>organisation</w:t>
      </w:r>
      <w:r w:rsidR="005430BA" w:rsidRPr="00307601">
        <w:rPr>
          <w:rFonts w:cs="Arial"/>
        </w:rPr>
        <w:t xml:space="preserve"> in every countr</w:t>
      </w:r>
      <w:r w:rsidR="00E337FE" w:rsidRPr="00307601">
        <w:rPr>
          <w:rFonts w:cs="Arial"/>
        </w:rPr>
        <w:t>y</w:t>
      </w:r>
      <w:r w:rsidR="005430BA" w:rsidRPr="00307601">
        <w:rPr>
          <w:rFonts w:cs="Arial"/>
        </w:rPr>
        <w:t xml:space="preserve"> across the world which has both direct and indirect impact</w:t>
      </w:r>
      <w:r w:rsidR="00E337FE" w:rsidRPr="00307601">
        <w:rPr>
          <w:rFonts w:cs="Arial"/>
        </w:rPr>
        <w:t>s</w:t>
      </w:r>
      <w:r w:rsidR="005430BA" w:rsidRPr="00307601">
        <w:rPr>
          <w:rFonts w:cs="Arial"/>
        </w:rPr>
        <w:t xml:space="preserve"> on organisations </w:t>
      </w:r>
      <w:r w:rsidR="005430BA" w:rsidRPr="00307601">
        <w:rPr>
          <w:rStyle w:val="selectable"/>
          <w:rFonts w:cs="Arial"/>
          <w:color w:val="000000"/>
        </w:rPr>
        <w:t>(Wood, 2018)</w:t>
      </w:r>
      <w:r w:rsidRPr="00307601">
        <w:rPr>
          <w:rFonts w:cs="Arial"/>
        </w:rPr>
        <w:t xml:space="preserve">. In addition, the company face purchasing power fluctuation of the current disposal income of the people for the purchasing raw materials and devaluation of the saving and cash of the customer in the country which is </w:t>
      </w:r>
      <w:r w:rsidR="00B53FAE" w:rsidRPr="00307601">
        <w:rPr>
          <w:rFonts w:cs="Arial"/>
        </w:rPr>
        <w:t xml:space="preserve">a </w:t>
      </w:r>
      <w:r w:rsidRPr="00307601">
        <w:rPr>
          <w:rFonts w:cs="Arial"/>
        </w:rPr>
        <w:t xml:space="preserve">significant threat </w:t>
      </w:r>
      <w:r w:rsidR="00B53FAE" w:rsidRPr="00307601">
        <w:rPr>
          <w:rFonts w:cs="Arial"/>
        </w:rPr>
        <w:t>to</w:t>
      </w:r>
      <w:r w:rsidRPr="00307601">
        <w:rPr>
          <w:rFonts w:cs="Arial"/>
        </w:rPr>
        <w:t xml:space="preserve"> the company to launch </w:t>
      </w:r>
      <w:r w:rsidR="00B53FAE" w:rsidRPr="00307601">
        <w:rPr>
          <w:rFonts w:cs="Arial"/>
        </w:rPr>
        <w:t xml:space="preserve">a </w:t>
      </w:r>
      <w:r w:rsidRPr="00307601">
        <w:rPr>
          <w:rFonts w:cs="Arial"/>
        </w:rPr>
        <w:t xml:space="preserve">new business in </w:t>
      </w:r>
      <w:r w:rsidR="00B53FAE" w:rsidRPr="00307601">
        <w:rPr>
          <w:rFonts w:cs="Arial"/>
        </w:rPr>
        <w:t xml:space="preserve">the </w:t>
      </w:r>
      <w:r w:rsidRPr="00307601">
        <w:rPr>
          <w:rFonts w:cs="Arial"/>
        </w:rPr>
        <w:t>market.</w:t>
      </w:r>
    </w:p>
    <w:p w14:paraId="1AA5D5DB" w14:textId="6CB96552" w:rsidR="009B7FB8" w:rsidRPr="00307601" w:rsidRDefault="00691654" w:rsidP="00307601">
      <w:pPr>
        <w:pStyle w:val="Heading2"/>
        <w:rPr>
          <w:rFonts w:cs="Arial"/>
        </w:rPr>
      </w:pPr>
      <w:bookmarkStart w:id="14" w:name="_Toc111513583"/>
      <w:r w:rsidRPr="00307601">
        <w:rPr>
          <w:rFonts w:cs="Arial"/>
        </w:rPr>
        <w:t>Porter’s Five Forces Model</w:t>
      </w:r>
      <w:bookmarkEnd w:id="14"/>
    </w:p>
    <w:p w14:paraId="1F70DFCB" w14:textId="15E7A441" w:rsidR="00691654" w:rsidRPr="00307601" w:rsidRDefault="00691654" w:rsidP="00307601">
      <w:pPr>
        <w:rPr>
          <w:rFonts w:cs="Arial"/>
        </w:rPr>
      </w:pPr>
      <w:r w:rsidRPr="00307601">
        <w:rPr>
          <w:rFonts w:cs="Arial"/>
        </w:rPr>
        <w:t>Porter’s forces model analyses the competition in the current business organization and determine</w:t>
      </w:r>
      <w:r w:rsidR="00B53FAE" w:rsidRPr="00307601">
        <w:rPr>
          <w:rFonts w:cs="Arial"/>
        </w:rPr>
        <w:t>s</w:t>
      </w:r>
      <w:r w:rsidRPr="00307601">
        <w:rPr>
          <w:rFonts w:cs="Arial"/>
        </w:rPr>
        <w:t xml:space="preserve"> the current status of the business organization in the market</w:t>
      </w:r>
      <w:r w:rsidR="00CB3637" w:rsidRPr="00307601">
        <w:rPr>
          <w:rFonts w:cs="Arial"/>
        </w:rPr>
        <w:t xml:space="preserve"> </w:t>
      </w:r>
      <w:r w:rsidR="005430BA" w:rsidRPr="00307601">
        <w:rPr>
          <w:rStyle w:val="selectable"/>
          <w:rFonts w:cs="Arial"/>
          <w:color w:val="000000"/>
        </w:rPr>
        <w:t xml:space="preserve">(Wood, 2018). </w:t>
      </w:r>
      <w:r w:rsidRPr="00307601">
        <w:rPr>
          <w:rFonts w:cs="Arial"/>
        </w:rPr>
        <w:t xml:space="preserve">The model is applied in the business analysis of Orchid Events Planners considering the five considerations of the model in </w:t>
      </w:r>
      <w:r w:rsidR="00E337FE" w:rsidRPr="00307601">
        <w:rPr>
          <w:rFonts w:cs="Arial"/>
        </w:rPr>
        <w:t xml:space="preserve">the </w:t>
      </w:r>
      <w:r w:rsidRPr="00307601">
        <w:rPr>
          <w:rFonts w:cs="Arial"/>
        </w:rPr>
        <w:t>following:</w:t>
      </w:r>
    </w:p>
    <w:p w14:paraId="059ED576" w14:textId="77777777" w:rsidR="00BD18E0" w:rsidRPr="00307601" w:rsidRDefault="001C4DD6" w:rsidP="00307601">
      <w:pPr>
        <w:keepNext/>
        <w:jc w:val="center"/>
        <w:rPr>
          <w:rFonts w:cs="Arial"/>
        </w:rPr>
      </w:pPr>
      <w:r w:rsidRPr="00307601">
        <w:rPr>
          <w:rFonts w:cs="Arial"/>
          <w:noProof/>
        </w:rPr>
        <w:drawing>
          <wp:inline distT="0" distB="0" distL="0" distR="0" wp14:anchorId="0B2EB4C3" wp14:editId="29670CB4">
            <wp:extent cx="3333750" cy="2124075"/>
            <wp:effectExtent l="0" t="0" r="0" b="0"/>
            <wp:docPr id="15" name="Picture 15" descr="Porter's five forces analysi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five forces analysis - Wikipedi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33750" cy="2124075"/>
                    </a:xfrm>
                    <a:prstGeom prst="rect">
                      <a:avLst/>
                    </a:prstGeom>
                    <a:noFill/>
                    <a:ln>
                      <a:noFill/>
                    </a:ln>
                  </pic:spPr>
                </pic:pic>
              </a:graphicData>
            </a:graphic>
          </wp:inline>
        </w:drawing>
      </w:r>
    </w:p>
    <w:p w14:paraId="01A89F98" w14:textId="329A1BFA" w:rsidR="001C4DD6" w:rsidRPr="00307601" w:rsidRDefault="00BD18E0" w:rsidP="00307601">
      <w:pPr>
        <w:pStyle w:val="Caption"/>
        <w:spacing w:line="360" w:lineRule="auto"/>
        <w:jc w:val="center"/>
        <w:rPr>
          <w:rFonts w:cs="Arial"/>
        </w:rPr>
      </w:pPr>
      <w:bookmarkStart w:id="15" w:name="_Toc111510197"/>
      <w:r w:rsidRPr="00307601">
        <w:rPr>
          <w:rFonts w:cs="Arial"/>
        </w:rPr>
        <w:t xml:space="preserve">Figure </w:t>
      </w:r>
      <w:r w:rsidRPr="00307601">
        <w:rPr>
          <w:rFonts w:cs="Arial"/>
        </w:rPr>
        <w:fldChar w:fldCharType="begin"/>
      </w:r>
      <w:r w:rsidRPr="00307601">
        <w:rPr>
          <w:rFonts w:cs="Arial"/>
        </w:rPr>
        <w:instrText xml:space="preserve"> SEQ Figure \* ARABIC </w:instrText>
      </w:r>
      <w:r w:rsidRPr="00307601">
        <w:rPr>
          <w:rFonts w:cs="Arial"/>
        </w:rPr>
        <w:fldChar w:fldCharType="separate"/>
      </w:r>
      <w:r w:rsidRPr="00307601">
        <w:rPr>
          <w:rFonts w:cs="Arial"/>
          <w:noProof/>
        </w:rPr>
        <w:t>7</w:t>
      </w:r>
      <w:r w:rsidRPr="00307601">
        <w:rPr>
          <w:rFonts w:cs="Arial"/>
        </w:rPr>
        <w:fldChar w:fldCharType="end"/>
      </w:r>
      <w:r w:rsidRPr="00307601">
        <w:rPr>
          <w:rFonts w:cs="Arial"/>
        </w:rPr>
        <w:t>: Porter's five Forces Model</w:t>
      </w:r>
      <w:bookmarkEnd w:id="15"/>
    </w:p>
    <w:p w14:paraId="5480467A" w14:textId="2BF4FDDC" w:rsidR="001C4DD6" w:rsidRPr="00307601" w:rsidRDefault="001C4DD6" w:rsidP="00307601">
      <w:pPr>
        <w:jc w:val="center"/>
        <w:rPr>
          <w:rFonts w:cs="Arial"/>
        </w:rPr>
      </w:pPr>
      <w:r w:rsidRPr="00307601">
        <w:rPr>
          <w:rFonts w:cs="Arial"/>
        </w:rPr>
        <w:t>Source:</w:t>
      </w:r>
      <w:r w:rsidR="00956FEC" w:rsidRPr="00307601">
        <w:rPr>
          <w:rFonts w:cs="Arial"/>
        </w:rPr>
        <w:t xml:space="preserve"> </w:t>
      </w:r>
      <w:r w:rsidR="00C70AC6" w:rsidRPr="00307601">
        <w:rPr>
          <w:rStyle w:val="selectable"/>
          <w:rFonts w:cs="Arial"/>
          <w:color w:val="000000"/>
        </w:rPr>
        <w:t>(Sinding, Kreitner and Kinicki, 2018)</w:t>
      </w:r>
    </w:p>
    <w:p w14:paraId="1BF831DD" w14:textId="58FE6C1C" w:rsidR="00527C38" w:rsidRPr="00307601" w:rsidRDefault="00691654" w:rsidP="00307601">
      <w:pPr>
        <w:rPr>
          <w:rFonts w:cs="Arial"/>
        </w:rPr>
      </w:pPr>
      <w:r w:rsidRPr="00307601">
        <w:rPr>
          <w:rFonts w:cs="Arial"/>
          <w:b/>
          <w:bCs/>
        </w:rPr>
        <w:t>Barriers of Entry Level:</w:t>
      </w:r>
      <w:r w:rsidRPr="00307601">
        <w:rPr>
          <w:rFonts w:cs="Arial"/>
        </w:rPr>
        <w:t xml:space="preserve"> </w:t>
      </w:r>
      <w:r w:rsidR="00CB3637" w:rsidRPr="00307601">
        <w:rPr>
          <w:rFonts w:cs="Arial"/>
        </w:rPr>
        <w:t>T</w:t>
      </w:r>
      <w:r w:rsidRPr="00307601">
        <w:rPr>
          <w:rFonts w:cs="Arial"/>
        </w:rPr>
        <w:t xml:space="preserve">he business organization must deal </w:t>
      </w:r>
      <w:r w:rsidR="00B53FAE" w:rsidRPr="00307601">
        <w:rPr>
          <w:rFonts w:cs="Arial"/>
        </w:rPr>
        <w:t xml:space="preserve">with </w:t>
      </w:r>
      <w:r w:rsidRPr="00307601">
        <w:rPr>
          <w:rFonts w:cs="Arial"/>
        </w:rPr>
        <w:t>the entry barriers of the organization in the new industry considering the existing opportunities and threats of the market forces and rival competitors</w:t>
      </w:r>
      <w:r w:rsidR="00CB3637" w:rsidRPr="00307601">
        <w:rPr>
          <w:rFonts w:cs="Arial"/>
        </w:rPr>
        <w:t xml:space="preserve"> </w:t>
      </w:r>
      <w:r w:rsidR="005430BA" w:rsidRPr="00307601">
        <w:rPr>
          <w:rStyle w:val="selectable"/>
          <w:rFonts w:cs="Arial"/>
          <w:color w:val="000000"/>
        </w:rPr>
        <w:t xml:space="preserve">(Sinding, Kreitner and Kinicki, 2018). </w:t>
      </w:r>
      <w:r w:rsidR="008F62B8" w:rsidRPr="00307601">
        <w:rPr>
          <w:rFonts w:cs="Arial"/>
        </w:rPr>
        <w:t>The entrance in</w:t>
      </w:r>
      <w:r w:rsidR="00B53FAE" w:rsidRPr="00307601">
        <w:rPr>
          <w:rFonts w:cs="Arial"/>
        </w:rPr>
        <w:t>to</w:t>
      </w:r>
      <w:r w:rsidR="008F62B8" w:rsidRPr="00307601">
        <w:rPr>
          <w:rFonts w:cs="Arial"/>
        </w:rPr>
        <w:t xml:space="preserve"> </w:t>
      </w:r>
      <w:r w:rsidR="00B53FAE" w:rsidRPr="00307601">
        <w:rPr>
          <w:rFonts w:cs="Arial"/>
        </w:rPr>
        <w:t xml:space="preserve">the </w:t>
      </w:r>
      <w:r w:rsidR="008F62B8" w:rsidRPr="00307601">
        <w:rPr>
          <w:rFonts w:cs="Arial"/>
        </w:rPr>
        <w:t xml:space="preserve">hospitality and event management industry is difficult for the new company because it faces difficulties of customer choice, legal forces, creditworthiness, risk diversification skills, </w:t>
      </w:r>
      <w:r w:rsidR="008F62B8" w:rsidRPr="00307601">
        <w:rPr>
          <w:rFonts w:cs="Arial"/>
        </w:rPr>
        <w:lastRenderedPageBreak/>
        <w:t>and cost control skills</w:t>
      </w:r>
      <w:r w:rsidR="00956FEC" w:rsidRPr="00307601">
        <w:rPr>
          <w:rFonts w:cs="Arial"/>
        </w:rPr>
        <w:t xml:space="preserve"> (</w:t>
      </w:r>
      <w:r w:rsidR="00527C38" w:rsidRPr="00307601">
        <w:rPr>
          <w:rFonts w:cs="Arial"/>
          <w:lang w:eastAsia="en-GB"/>
        </w:rPr>
        <w:t>Nadda, Arnott and Sealy</w:t>
      </w:r>
      <w:r w:rsidR="00956FEC" w:rsidRPr="00307601">
        <w:rPr>
          <w:rFonts w:cs="Arial"/>
        </w:rPr>
        <w:t>, 20</w:t>
      </w:r>
      <w:r w:rsidR="00527C38" w:rsidRPr="00307601">
        <w:rPr>
          <w:rFonts w:cs="Arial"/>
        </w:rPr>
        <w:t>20</w:t>
      </w:r>
      <w:r w:rsidR="00956FEC" w:rsidRPr="00307601">
        <w:rPr>
          <w:rFonts w:cs="Arial"/>
        </w:rPr>
        <w:t>)</w:t>
      </w:r>
      <w:r w:rsidR="008F62B8" w:rsidRPr="00307601">
        <w:rPr>
          <w:rFonts w:cs="Arial"/>
        </w:rPr>
        <w:t xml:space="preserve">. Orchid Event Planner must consider the higher fixed cost, laws and enforcements, and complexities in </w:t>
      </w:r>
      <w:r w:rsidR="00B53FAE" w:rsidRPr="00307601">
        <w:rPr>
          <w:rFonts w:cs="Arial"/>
        </w:rPr>
        <w:t xml:space="preserve">the </w:t>
      </w:r>
      <w:r w:rsidR="008F62B8" w:rsidRPr="00307601">
        <w:rPr>
          <w:rFonts w:cs="Arial"/>
        </w:rPr>
        <w:t xml:space="preserve">industry. </w:t>
      </w:r>
    </w:p>
    <w:p w14:paraId="1C754744" w14:textId="6C968AAF" w:rsidR="000B21CE" w:rsidRPr="00307601" w:rsidRDefault="008F62B8" w:rsidP="00307601">
      <w:pPr>
        <w:rPr>
          <w:rFonts w:cs="Arial"/>
        </w:rPr>
      </w:pPr>
      <w:r w:rsidRPr="00307601">
        <w:rPr>
          <w:rFonts w:cs="Arial"/>
          <w:b/>
          <w:bCs/>
        </w:rPr>
        <w:t>Product Substitute threats:</w:t>
      </w:r>
      <w:r w:rsidRPr="00307601">
        <w:rPr>
          <w:rFonts w:cs="Arial"/>
        </w:rPr>
        <w:t xml:space="preserve"> Orchid Events Planners launch two types of service event planning and providing catering service</w:t>
      </w:r>
      <w:r w:rsidR="00B53FAE" w:rsidRPr="00307601">
        <w:rPr>
          <w:rFonts w:cs="Arial"/>
        </w:rPr>
        <w:t>s</w:t>
      </w:r>
      <w:r w:rsidRPr="00307601">
        <w:rPr>
          <w:rFonts w:cs="Arial"/>
        </w:rPr>
        <w:t xml:space="preserve"> </w:t>
      </w:r>
      <w:r w:rsidR="00B53FAE" w:rsidRPr="00307601">
        <w:rPr>
          <w:rFonts w:cs="Arial"/>
        </w:rPr>
        <w:t>during</w:t>
      </w:r>
      <w:r w:rsidRPr="00307601">
        <w:rPr>
          <w:rFonts w:cs="Arial"/>
        </w:rPr>
        <w:t xml:space="preserve"> the events. </w:t>
      </w:r>
      <w:r w:rsidR="00B53FAE" w:rsidRPr="00307601">
        <w:rPr>
          <w:rFonts w:cs="Arial"/>
        </w:rPr>
        <w:t>E</w:t>
      </w:r>
      <w:r w:rsidRPr="00307601">
        <w:rPr>
          <w:rFonts w:cs="Arial"/>
        </w:rPr>
        <w:t>vent planning has rare substitution</w:t>
      </w:r>
      <w:r w:rsidR="00B53FAE" w:rsidRPr="00307601">
        <w:rPr>
          <w:rFonts w:cs="Arial"/>
        </w:rPr>
        <w:t>s</w:t>
      </w:r>
      <w:r w:rsidRPr="00307601">
        <w:rPr>
          <w:rFonts w:cs="Arial"/>
        </w:rPr>
        <w:t xml:space="preserve"> in the market because the program always needs event management and </w:t>
      </w:r>
      <w:r w:rsidR="00B53FAE" w:rsidRPr="00307601">
        <w:rPr>
          <w:rFonts w:cs="Arial"/>
        </w:rPr>
        <w:t xml:space="preserve">a </w:t>
      </w:r>
      <w:r w:rsidRPr="00307601">
        <w:rPr>
          <w:rFonts w:cs="Arial"/>
        </w:rPr>
        <w:t>planner</w:t>
      </w:r>
      <w:r w:rsidR="00CB3637" w:rsidRPr="00307601">
        <w:rPr>
          <w:rFonts w:cs="Arial"/>
        </w:rPr>
        <w:t xml:space="preserve"> </w:t>
      </w:r>
      <w:r w:rsidR="000B21CE" w:rsidRPr="00307601">
        <w:rPr>
          <w:rFonts w:cs="Arial"/>
        </w:rPr>
        <w:t>(</w:t>
      </w:r>
      <w:r w:rsidR="000B21CE" w:rsidRPr="00307601">
        <w:rPr>
          <w:rFonts w:cs="Arial"/>
          <w:lang w:eastAsia="en-GB"/>
        </w:rPr>
        <w:t>Hagen, 2021).</w:t>
      </w:r>
      <w:r w:rsidRPr="00307601">
        <w:rPr>
          <w:rFonts w:cs="Arial"/>
        </w:rPr>
        <w:t xml:space="preserve"> Whereas the catering service has many </w:t>
      </w:r>
      <w:r w:rsidR="003A546E" w:rsidRPr="00307601">
        <w:rPr>
          <w:rFonts w:cs="Arial"/>
        </w:rPr>
        <w:t>substitutions</w:t>
      </w:r>
      <w:r w:rsidRPr="00307601">
        <w:rPr>
          <w:rFonts w:cs="Arial"/>
        </w:rPr>
        <w:t xml:space="preserve"> in the market such </w:t>
      </w:r>
      <w:r w:rsidR="00B53FAE" w:rsidRPr="00307601">
        <w:rPr>
          <w:rFonts w:cs="Arial"/>
        </w:rPr>
        <w:t xml:space="preserve">as </w:t>
      </w:r>
      <w:r w:rsidRPr="00307601">
        <w:rPr>
          <w:rFonts w:cs="Arial"/>
        </w:rPr>
        <w:t xml:space="preserve">restaurant foods, </w:t>
      </w:r>
      <w:r w:rsidR="003A546E" w:rsidRPr="00307601">
        <w:rPr>
          <w:rFonts w:cs="Arial"/>
        </w:rPr>
        <w:t>dine, and takeout business organizations. As a result, the company will face highly threat from the substitute product existing in the market outside of the industry.</w:t>
      </w:r>
    </w:p>
    <w:p w14:paraId="331F17B1" w14:textId="3A78B230" w:rsidR="003A546E" w:rsidRPr="00307601" w:rsidRDefault="003A546E" w:rsidP="00307601">
      <w:pPr>
        <w:rPr>
          <w:rFonts w:cs="Arial"/>
        </w:rPr>
      </w:pPr>
      <w:r w:rsidRPr="00307601">
        <w:rPr>
          <w:rFonts w:cs="Arial"/>
          <w:b/>
          <w:bCs/>
        </w:rPr>
        <w:t>Bargaining Power of Suppliers:</w:t>
      </w:r>
      <w:r w:rsidRPr="00307601">
        <w:rPr>
          <w:rFonts w:cs="Arial"/>
        </w:rPr>
        <w:t xml:space="preserve"> </w:t>
      </w:r>
      <w:r w:rsidR="000B21CE" w:rsidRPr="00307601">
        <w:rPr>
          <w:rFonts w:cs="Arial"/>
        </w:rPr>
        <w:t>T</w:t>
      </w:r>
      <w:r w:rsidRPr="00307601">
        <w:rPr>
          <w:rFonts w:cs="Arial"/>
        </w:rPr>
        <w:t xml:space="preserve">he suppliers are </w:t>
      </w:r>
      <w:r w:rsidR="00B53FAE" w:rsidRPr="00307601">
        <w:rPr>
          <w:rFonts w:cs="Arial"/>
        </w:rPr>
        <w:t>a</w:t>
      </w:r>
      <w:r w:rsidRPr="00307601">
        <w:rPr>
          <w:rFonts w:cs="Arial"/>
        </w:rPr>
        <w:t xml:space="preserve"> significant consideration for the business operation of Orchid Events Planners. The company is not manufacturing oriented company; therefore, it needs </w:t>
      </w:r>
      <w:r w:rsidR="00B53FAE" w:rsidRPr="00307601">
        <w:rPr>
          <w:rFonts w:cs="Arial"/>
        </w:rPr>
        <w:t xml:space="preserve">a </w:t>
      </w:r>
      <w:r w:rsidRPr="00307601">
        <w:rPr>
          <w:rFonts w:cs="Arial"/>
        </w:rPr>
        <w:t>supply of flowers, decoration instruments, raw materials for foods, beverage</w:t>
      </w:r>
      <w:r w:rsidR="00B53FAE" w:rsidRPr="00307601">
        <w:rPr>
          <w:rFonts w:cs="Arial"/>
        </w:rPr>
        <w:t>s</w:t>
      </w:r>
      <w:r w:rsidRPr="00307601">
        <w:rPr>
          <w:rFonts w:cs="Arial"/>
        </w:rPr>
        <w:t>, drinks, and soft water. In the sense of Orchid Event Planners</w:t>
      </w:r>
      <w:r w:rsidR="00C10253" w:rsidRPr="00307601">
        <w:rPr>
          <w:rFonts w:cs="Arial"/>
        </w:rPr>
        <w:t xml:space="preserve">, the suppliers are available in </w:t>
      </w:r>
      <w:r w:rsidR="00B53FAE" w:rsidRPr="00307601">
        <w:rPr>
          <w:rFonts w:cs="Arial"/>
        </w:rPr>
        <w:t xml:space="preserve">the </w:t>
      </w:r>
      <w:r w:rsidR="00C10253" w:rsidRPr="00307601">
        <w:rPr>
          <w:rFonts w:cs="Arial"/>
        </w:rPr>
        <w:t>market in a significant ra</w:t>
      </w:r>
      <w:r w:rsidR="00B53FAE" w:rsidRPr="00307601">
        <w:rPr>
          <w:rFonts w:cs="Arial"/>
        </w:rPr>
        <w:t>n</w:t>
      </w:r>
      <w:r w:rsidR="00C10253" w:rsidRPr="00307601">
        <w:rPr>
          <w:rFonts w:cs="Arial"/>
        </w:rPr>
        <w:t>ge which reduce</w:t>
      </w:r>
      <w:r w:rsidR="00B53FAE" w:rsidRPr="00307601">
        <w:rPr>
          <w:rFonts w:cs="Arial"/>
        </w:rPr>
        <w:t>s</w:t>
      </w:r>
      <w:r w:rsidR="00C10253" w:rsidRPr="00307601">
        <w:rPr>
          <w:rFonts w:cs="Arial"/>
        </w:rPr>
        <w:t xml:space="preserve"> the bargaining power of the suppliers as well as </w:t>
      </w:r>
      <w:r w:rsidR="00B53FAE" w:rsidRPr="00307601">
        <w:rPr>
          <w:rFonts w:cs="Arial"/>
        </w:rPr>
        <w:t xml:space="preserve">the </w:t>
      </w:r>
      <w:r w:rsidR="00C10253" w:rsidRPr="00307601">
        <w:rPr>
          <w:rFonts w:cs="Arial"/>
        </w:rPr>
        <w:t xml:space="preserve">domination of </w:t>
      </w:r>
      <w:r w:rsidR="00B53FAE" w:rsidRPr="00307601">
        <w:rPr>
          <w:rFonts w:cs="Arial"/>
        </w:rPr>
        <w:t xml:space="preserve">a </w:t>
      </w:r>
      <w:r w:rsidR="00C10253" w:rsidRPr="00307601">
        <w:rPr>
          <w:rFonts w:cs="Arial"/>
        </w:rPr>
        <w:t xml:space="preserve">single supplier. So, the company does not face </w:t>
      </w:r>
      <w:r w:rsidR="00B53FAE" w:rsidRPr="00307601">
        <w:rPr>
          <w:rFonts w:cs="Arial"/>
        </w:rPr>
        <w:t xml:space="preserve">a </w:t>
      </w:r>
      <w:r w:rsidR="00C10253" w:rsidRPr="00307601">
        <w:rPr>
          <w:rFonts w:cs="Arial"/>
        </w:rPr>
        <w:t>higher threat from the bargaining power of the suppliers.</w:t>
      </w:r>
    </w:p>
    <w:p w14:paraId="281E1567" w14:textId="6B5740C0" w:rsidR="00C10253" w:rsidRPr="00307601" w:rsidRDefault="00C10253" w:rsidP="00307601">
      <w:pPr>
        <w:rPr>
          <w:rFonts w:cs="Arial"/>
        </w:rPr>
      </w:pPr>
      <w:r w:rsidRPr="00307601">
        <w:rPr>
          <w:rFonts w:cs="Arial"/>
          <w:b/>
          <w:bCs/>
        </w:rPr>
        <w:t>Bargaining Power of Buyers:</w:t>
      </w:r>
      <w:r w:rsidRPr="00307601">
        <w:rPr>
          <w:rFonts w:cs="Arial"/>
        </w:rPr>
        <w:t xml:space="preserve"> </w:t>
      </w:r>
      <w:r w:rsidR="00DE1CA5" w:rsidRPr="00307601">
        <w:rPr>
          <w:rFonts w:cs="Arial"/>
        </w:rPr>
        <w:t>Customers in the events management and catering business are unable to bargain for lower prices</w:t>
      </w:r>
      <w:r w:rsidR="000B21CE" w:rsidRPr="00307601">
        <w:rPr>
          <w:rFonts w:cs="Arial"/>
        </w:rPr>
        <w:t xml:space="preserve"> (</w:t>
      </w:r>
      <w:r w:rsidR="000B21CE" w:rsidRPr="00307601">
        <w:rPr>
          <w:rFonts w:cs="Arial"/>
          <w:lang w:eastAsia="en-GB"/>
        </w:rPr>
        <w:t>Hagen, 2021)</w:t>
      </w:r>
      <w:r w:rsidR="00DE1CA5" w:rsidRPr="00307601">
        <w:rPr>
          <w:rFonts w:cs="Arial"/>
        </w:rPr>
        <w:t>. Most of the companies in this industry have fixed prices and occasionally make special offers to customers. The majority of the time, consumers have a good awareness of food prices and service perception of the relevant organization. If they believe the price in this company is too high, they can simply go to another where another price is reasonable to them. As a result, Orchid Event Planners must set competitive menu prices. However, they have almost no bargaining power.</w:t>
      </w:r>
    </w:p>
    <w:p w14:paraId="39DCE68C" w14:textId="0F366265" w:rsidR="000B21CE" w:rsidRPr="00307601" w:rsidRDefault="00812D35" w:rsidP="00307601">
      <w:pPr>
        <w:rPr>
          <w:rFonts w:cs="Arial"/>
        </w:rPr>
      </w:pPr>
      <w:r w:rsidRPr="00307601">
        <w:rPr>
          <w:rFonts w:cs="Arial"/>
          <w:b/>
          <w:bCs/>
        </w:rPr>
        <w:t>Rival Competition:</w:t>
      </w:r>
      <w:r w:rsidRPr="00307601">
        <w:rPr>
          <w:rFonts w:cs="Arial"/>
        </w:rPr>
        <w:t xml:space="preserve"> This is a threat that no business organisation can afford to ignore</w:t>
      </w:r>
      <w:r w:rsidR="000B21CE" w:rsidRPr="00307601">
        <w:rPr>
          <w:rFonts w:cs="Arial"/>
        </w:rPr>
        <w:t xml:space="preserve"> (</w:t>
      </w:r>
      <w:r w:rsidR="000B21CE" w:rsidRPr="00307601">
        <w:rPr>
          <w:rFonts w:cs="Arial"/>
          <w:lang w:eastAsia="en-GB"/>
        </w:rPr>
        <w:t>Ghicajanu, 2021)</w:t>
      </w:r>
      <w:r w:rsidRPr="00307601">
        <w:rPr>
          <w:rFonts w:cs="Arial"/>
        </w:rPr>
        <w:t>. In the hospitality and event management industry, the competition is fiercer</w:t>
      </w:r>
      <w:r w:rsidR="000B21CE" w:rsidRPr="00307601">
        <w:rPr>
          <w:rFonts w:cs="Arial"/>
        </w:rPr>
        <w:t xml:space="preserve"> (</w:t>
      </w:r>
      <w:r w:rsidR="000B21CE" w:rsidRPr="00307601">
        <w:rPr>
          <w:rFonts w:cs="Arial"/>
          <w:lang w:eastAsia="en-GB"/>
        </w:rPr>
        <w:t>Hagen, 2021)</w:t>
      </w:r>
      <w:r w:rsidRPr="00307601">
        <w:rPr>
          <w:rFonts w:cs="Arial"/>
        </w:rPr>
        <w:t>. Orchid Event Planners will have to compete with a plethora of event management firms in the United Kingdom. Some are both domestic and foreign. If the catering service fails to provide superlative food for the customers, there is a good chance that the rivalry will be lost.</w:t>
      </w:r>
      <w:r w:rsidR="00EC0122" w:rsidRPr="00307601">
        <w:rPr>
          <w:rFonts w:cs="Arial"/>
        </w:rPr>
        <w:t xml:space="preserve"> So, the company will face </w:t>
      </w:r>
      <w:r w:rsidR="00B53FAE" w:rsidRPr="00307601">
        <w:rPr>
          <w:rFonts w:cs="Arial"/>
        </w:rPr>
        <w:t xml:space="preserve">a </w:t>
      </w:r>
      <w:r w:rsidR="00EC0122" w:rsidRPr="00307601">
        <w:rPr>
          <w:rFonts w:cs="Arial"/>
        </w:rPr>
        <w:t>higher threat from the rival competitor in the industry.</w:t>
      </w:r>
    </w:p>
    <w:p w14:paraId="559DBF3B" w14:textId="77777777" w:rsidR="00814653" w:rsidRPr="00307601" w:rsidRDefault="00814653" w:rsidP="00307601">
      <w:pPr>
        <w:spacing w:after="200"/>
        <w:rPr>
          <w:rFonts w:cs="Arial"/>
        </w:rPr>
      </w:pPr>
      <w:r w:rsidRPr="00307601">
        <w:rPr>
          <w:rFonts w:cs="Arial"/>
        </w:rPr>
        <w:br w:type="page"/>
      </w:r>
    </w:p>
    <w:p w14:paraId="677ACFA1" w14:textId="7528CB51" w:rsidR="00A57C05" w:rsidRPr="00307601" w:rsidRDefault="00814653" w:rsidP="00307601">
      <w:pPr>
        <w:pStyle w:val="Heading2"/>
        <w:rPr>
          <w:rFonts w:cs="Arial"/>
        </w:rPr>
      </w:pPr>
      <w:bookmarkStart w:id="16" w:name="_Toc111513584"/>
      <w:r w:rsidRPr="00307601">
        <w:rPr>
          <w:rFonts w:cs="Arial"/>
        </w:rPr>
        <w:lastRenderedPageBreak/>
        <w:t>VRIO Analysis</w:t>
      </w:r>
      <w:bookmarkEnd w:id="16"/>
    </w:p>
    <w:p w14:paraId="52237803" w14:textId="58379A90" w:rsidR="000B21CE" w:rsidRPr="00307601" w:rsidRDefault="00090B11" w:rsidP="00307601">
      <w:pPr>
        <w:rPr>
          <w:rFonts w:cs="Arial"/>
        </w:rPr>
      </w:pPr>
      <w:r w:rsidRPr="00307601">
        <w:rPr>
          <w:rFonts w:cs="Arial"/>
        </w:rPr>
        <w:t>VRIO analysis is a commonly used method for all kinds of companies for assessing and evaluating an available service and establishing its significant benefits and competitive edge</w:t>
      </w:r>
      <w:r w:rsidR="000B21CE" w:rsidRPr="00307601">
        <w:rPr>
          <w:rFonts w:cs="Arial"/>
        </w:rPr>
        <w:t xml:space="preserve"> (</w:t>
      </w:r>
      <w:r w:rsidR="000B21CE" w:rsidRPr="00307601">
        <w:rPr>
          <w:rFonts w:cs="Arial"/>
          <w:lang w:eastAsia="en-GB"/>
        </w:rPr>
        <w:t>Parnell, 2013)</w:t>
      </w:r>
      <w:r w:rsidRPr="00307601">
        <w:rPr>
          <w:rFonts w:cs="Arial"/>
        </w:rPr>
        <w:t xml:space="preserve">. It aids in determining an intermediate and long comparative advantage by assessing its internal resources and competencies. </w:t>
      </w:r>
      <w:r w:rsidR="00B53FAE" w:rsidRPr="00307601">
        <w:rPr>
          <w:rFonts w:cs="Arial"/>
        </w:rPr>
        <w:t>I</w:t>
      </w:r>
      <w:r w:rsidRPr="00307601">
        <w:rPr>
          <w:rFonts w:cs="Arial"/>
        </w:rPr>
        <w:t>nternal company resources are divided into four different categories here</w:t>
      </w:r>
      <w:r w:rsidR="00956FEC" w:rsidRPr="00307601">
        <w:rPr>
          <w:rFonts w:cs="Arial"/>
        </w:rPr>
        <w:t xml:space="preserve"> (Contreras Garcia, 2018)</w:t>
      </w:r>
      <w:r w:rsidRPr="00307601">
        <w:rPr>
          <w:rFonts w:cs="Arial"/>
        </w:rPr>
        <w:t>. If any of each other encounter the four criteria, it will be tried to introduce as one of the long-term or durable business strateg</w:t>
      </w:r>
      <w:r w:rsidR="00B53FAE" w:rsidRPr="00307601">
        <w:rPr>
          <w:rFonts w:cs="Arial"/>
        </w:rPr>
        <w:t>ies</w:t>
      </w:r>
      <w:r w:rsidRPr="00307601">
        <w:rPr>
          <w:rFonts w:cs="Arial"/>
        </w:rPr>
        <w:t xml:space="preserve"> of Orchid Events Planner.</w:t>
      </w:r>
      <w:r w:rsidR="00EA1179" w:rsidRPr="00307601">
        <w:rPr>
          <w:rFonts w:cs="Arial"/>
        </w:rPr>
        <w:t xml:space="preserve"> The following assessment will conduct the judgement of VRIO analysis of Orchid Events Planners.</w:t>
      </w:r>
    </w:p>
    <w:p w14:paraId="4E685CF2" w14:textId="77777777" w:rsidR="00BD18E0" w:rsidRPr="00307601" w:rsidRDefault="001C4DD6" w:rsidP="00307601">
      <w:pPr>
        <w:keepNext/>
        <w:jc w:val="center"/>
        <w:rPr>
          <w:rFonts w:cs="Arial"/>
        </w:rPr>
      </w:pPr>
      <w:r w:rsidRPr="00307601">
        <w:rPr>
          <w:rFonts w:cs="Arial"/>
          <w:noProof/>
        </w:rPr>
        <w:drawing>
          <wp:inline distT="0" distB="0" distL="0" distR="0" wp14:anchorId="133A638E" wp14:editId="30AE5B88">
            <wp:extent cx="4133330" cy="1704975"/>
            <wp:effectExtent l="0" t="0" r="0" b="0"/>
            <wp:docPr id="18" name="Picture 18" descr="What is VRIO Analysis? The VRIO Framework explained in Det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What is VRIO Analysis? The VRIO Framework explained in Detail"/>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a:stretch/>
                  </pic:blipFill>
                  <pic:spPr bwMode="auto">
                    <a:xfrm>
                      <a:off x="0" y="0"/>
                      <a:ext cx="4139595" cy="1707559"/>
                    </a:xfrm>
                    <a:prstGeom prst="rect">
                      <a:avLst/>
                    </a:prstGeom>
                    <a:noFill/>
                    <a:ln>
                      <a:noFill/>
                    </a:ln>
                    <a:extLst>
                      <a:ext uri="{53640926-AAD7-44D8-BBD7-CCE9431645EC}">
                        <a14:shadowObscured xmlns:a14="http://schemas.microsoft.com/office/drawing/2010/main"/>
                      </a:ext>
                    </a:extLst>
                  </pic:spPr>
                </pic:pic>
              </a:graphicData>
            </a:graphic>
          </wp:inline>
        </w:drawing>
      </w:r>
    </w:p>
    <w:p w14:paraId="50793EC7" w14:textId="57AE534D" w:rsidR="001C4DD6" w:rsidRPr="00307601" w:rsidRDefault="00BD18E0" w:rsidP="00307601">
      <w:pPr>
        <w:pStyle w:val="Caption"/>
        <w:spacing w:line="360" w:lineRule="auto"/>
        <w:jc w:val="center"/>
        <w:rPr>
          <w:rFonts w:cs="Arial"/>
        </w:rPr>
      </w:pPr>
      <w:bookmarkStart w:id="17" w:name="_Toc111510198"/>
      <w:r w:rsidRPr="00307601">
        <w:rPr>
          <w:rFonts w:cs="Arial"/>
        </w:rPr>
        <w:t xml:space="preserve">Figure </w:t>
      </w:r>
      <w:r w:rsidRPr="00307601">
        <w:rPr>
          <w:rFonts w:cs="Arial"/>
        </w:rPr>
        <w:fldChar w:fldCharType="begin"/>
      </w:r>
      <w:r w:rsidRPr="00307601">
        <w:rPr>
          <w:rFonts w:cs="Arial"/>
        </w:rPr>
        <w:instrText xml:space="preserve"> SEQ Figure \* ARABIC </w:instrText>
      </w:r>
      <w:r w:rsidRPr="00307601">
        <w:rPr>
          <w:rFonts w:cs="Arial"/>
        </w:rPr>
        <w:fldChar w:fldCharType="separate"/>
      </w:r>
      <w:r w:rsidRPr="00307601">
        <w:rPr>
          <w:rFonts w:cs="Arial"/>
          <w:noProof/>
        </w:rPr>
        <w:t>8</w:t>
      </w:r>
      <w:r w:rsidRPr="00307601">
        <w:rPr>
          <w:rFonts w:cs="Arial"/>
        </w:rPr>
        <w:fldChar w:fldCharType="end"/>
      </w:r>
      <w:r w:rsidRPr="00307601">
        <w:rPr>
          <w:rFonts w:cs="Arial"/>
        </w:rPr>
        <w:t>: VRIO Analysis Forces</w:t>
      </w:r>
      <w:bookmarkEnd w:id="17"/>
    </w:p>
    <w:p w14:paraId="1E07AF3B" w14:textId="0131C8D9" w:rsidR="001C4DD6" w:rsidRPr="00307601" w:rsidRDefault="001C4DD6" w:rsidP="00307601">
      <w:pPr>
        <w:jc w:val="center"/>
        <w:rPr>
          <w:rFonts w:cs="Arial"/>
        </w:rPr>
      </w:pPr>
      <w:r w:rsidRPr="00307601">
        <w:rPr>
          <w:rFonts w:cs="Arial"/>
        </w:rPr>
        <w:t>Source:</w:t>
      </w:r>
      <w:r w:rsidR="00956FEC" w:rsidRPr="00307601">
        <w:rPr>
          <w:rFonts w:cs="Arial"/>
        </w:rPr>
        <w:t xml:space="preserve"> (Contreras Garcia, 2018)</w:t>
      </w:r>
    </w:p>
    <w:p w14:paraId="76D63206" w14:textId="57BCF5BC" w:rsidR="00BD18E0" w:rsidRPr="00307601" w:rsidRDefault="00BD18E0" w:rsidP="00307601">
      <w:pPr>
        <w:pStyle w:val="Caption"/>
        <w:keepNext/>
        <w:spacing w:line="360" w:lineRule="auto"/>
        <w:rPr>
          <w:rFonts w:cs="Arial"/>
        </w:rPr>
      </w:pPr>
      <w:r w:rsidRPr="00307601">
        <w:rPr>
          <w:rFonts w:cs="Arial"/>
        </w:rPr>
        <w:t xml:space="preserve">Table </w:t>
      </w:r>
      <w:r w:rsidRPr="00307601">
        <w:rPr>
          <w:rFonts w:cs="Arial"/>
        </w:rPr>
        <w:fldChar w:fldCharType="begin"/>
      </w:r>
      <w:r w:rsidRPr="00307601">
        <w:rPr>
          <w:rFonts w:cs="Arial"/>
        </w:rPr>
        <w:instrText xml:space="preserve"> SEQ Table \* ARABIC </w:instrText>
      </w:r>
      <w:r w:rsidRPr="00307601">
        <w:rPr>
          <w:rFonts w:cs="Arial"/>
        </w:rPr>
        <w:fldChar w:fldCharType="separate"/>
      </w:r>
      <w:r w:rsidRPr="00307601">
        <w:rPr>
          <w:rFonts w:cs="Arial"/>
          <w:noProof/>
        </w:rPr>
        <w:t>1</w:t>
      </w:r>
      <w:r w:rsidRPr="00307601">
        <w:rPr>
          <w:rFonts w:cs="Arial"/>
        </w:rPr>
        <w:fldChar w:fldCharType="end"/>
      </w:r>
      <w:r w:rsidRPr="00307601">
        <w:rPr>
          <w:rFonts w:cs="Arial"/>
        </w:rPr>
        <w:t>: VRIO analysis of Orchid Events Planners</w:t>
      </w:r>
    </w:p>
    <w:p w14:paraId="2388B160" w14:textId="5B65CC26" w:rsidR="00BD18E0" w:rsidRPr="00307601" w:rsidRDefault="00BD18E0" w:rsidP="00307601">
      <w:pPr>
        <w:rPr>
          <w:rFonts w:cs="Arial"/>
        </w:rPr>
      </w:pPr>
      <w:r w:rsidRPr="00307601">
        <w:rPr>
          <w:rFonts w:cs="Arial"/>
        </w:rPr>
        <w:t>Source: (Author Own)</w:t>
      </w:r>
    </w:p>
    <w:tbl>
      <w:tblPr>
        <w:tblStyle w:val="GridTable4-Accent5"/>
        <w:tblpPr w:leftFromText="180" w:rightFromText="180" w:vertAnchor="text" w:tblpY="348"/>
        <w:tblW w:w="0" w:type="auto"/>
        <w:tblLook w:val="04A0" w:firstRow="1" w:lastRow="0" w:firstColumn="1" w:lastColumn="0" w:noHBand="0" w:noVBand="1"/>
      </w:tblPr>
      <w:tblGrid>
        <w:gridCol w:w="1580"/>
        <w:gridCol w:w="1552"/>
        <w:gridCol w:w="1441"/>
        <w:gridCol w:w="1551"/>
        <w:gridCol w:w="1579"/>
        <w:gridCol w:w="1539"/>
      </w:tblGrid>
      <w:tr w:rsidR="002D77BF" w:rsidRPr="00307601" w14:paraId="3FDC250F" w14:textId="77777777" w:rsidTr="00BD18E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80" w:type="dxa"/>
          </w:tcPr>
          <w:p w14:paraId="48C936EC" w14:textId="77777777" w:rsidR="00EA1179" w:rsidRPr="00307601" w:rsidRDefault="00EA1179" w:rsidP="00307601">
            <w:pPr>
              <w:spacing w:line="360" w:lineRule="auto"/>
              <w:rPr>
                <w:rFonts w:cs="Arial"/>
                <w:b w:val="0"/>
              </w:rPr>
            </w:pPr>
            <w:r w:rsidRPr="00307601">
              <w:rPr>
                <w:rFonts w:cs="Arial"/>
              </w:rPr>
              <w:t>Resources</w:t>
            </w:r>
          </w:p>
        </w:tc>
        <w:tc>
          <w:tcPr>
            <w:tcW w:w="1552" w:type="dxa"/>
          </w:tcPr>
          <w:p w14:paraId="6A4CD3FF" w14:textId="77777777" w:rsidR="00EA1179" w:rsidRPr="00307601" w:rsidRDefault="00EA1179" w:rsidP="00307601">
            <w:pPr>
              <w:spacing w:line="360" w:lineRule="auto"/>
              <w:cnfStyle w:val="100000000000" w:firstRow="1" w:lastRow="0" w:firstColumn="0" w:lastColumn="0" w:oddVBand="0" w:evenVBand="0" w:oddHBand="0" w:evenHBand="0" w:firstRowFirstColumn="0" w:firstRowLastColumn="0" w:lastRowFirstColumn="0" w:lastRowLastColumn="0"/>
              <w:rPr>
                <w:rFonts w:cs="Arial"/>
                <w:b w:val="0"/>
              </w:rPr>
            </w:pPr>
            <w:r w:rsidRPr="00307601">
              <w:rPr>
                <w:rFonts w:cs="Arial"/>
              </w:rPr>
              <w:t>Value</w:t>
            </w:r>
          </w:p>
        </w:tc>
        <w:tc>
          <w:tcPr>
            <w:tcW w:w="1441" w:type="dxa"/>
          </w:tcPr>
          <w:p w14:paraId="206DDCCB" w14:textId="77777777" w:rsidR="00EA1179" w:rsidRPr="00307601" w:rsidRDefault="00EA1179" w:rsidP="00307601">
            <w:pPr>
              <w:spacing w:line="360" w:lineRule="auto"/>
              <w:cnfStyle w:val="100000000000" w:firstRow="1" w:lastRow="0" w:firstColumn="0" w:lastColumn="0" w:oddVBand="0" w:evenVBand="0" w:oddHBand="0" w:evenHBand="0" w:firstRowFirstColumn="0" w:firstRowLastColumn="0" w:lastRowFirstColumn="0" w:lastRowLastColumn="0"/>
              <w:rPr>
                <w:rFonts w:cs="Arial"/>
                <w:b w:val="0"/>
              </w:rPr>
            </w:pPr>
            <w:r w:rsidRPr="00307601">
              <w:rPr>
                <w:rFonts w:cs="Arial"/>
              </w:rPr>
              <w:t xml:space="preserve">Rare </w:t>
            </w:r>
          </w:p>
        </w:tc>
        <w:tc>
          <w:tcPr>
            <w:tcW w:w="1551" w:type="dxa"/>
          </w:tcPr>
          <w:p w14:paraId="31BC1497" w14:textId="77777777" w:rsidR="00EA1179" w:rsidRPr="00307601" w:rsidRDefault="00EA1179" w:rsidP="00307601">
            <w:pPr>
              <w:spacing w:line="360" w:lineRule="auto"/>
              <w:cnfStyle w:val="100000000000" w:firstRow="1" w:lastRow="0" w:firstColumn="0" w:lastColumn="0" w:oddVBand="0" w:evenVBand="0" w:oddHBand="0" w:evenHBand="0" w:firstRowFirstColumn="0" w:firstRowLastColumn="0" w:lastRowFirstColumn="0" w:lastRowLastColumn="0"/>
              <w:rPr>
                <w:rFonts w:cs="Arial"/>
                <w:b w:val="0"/>
              </w:rPr>
            </w:pPr>
            <w:r w:rsidRPr="00307601">
              <w:rPr>
                <w:rFonts w:cs="Arial"/>
              </w:rPr>
              <w:t>Imitation</w:t>
            </w:r>
          </w:p>
        </w:tc>
        <w:tc>
          <w:tcPr>
            <w:tcW w:w="1579" w:type="dxa"/>
          </w:tcPr>
          <w:p w14:paraId="176EAB37" w14:textId="77777777" w:rsidR="00EA1179" w:rsidRPr="00307601" w:rsidRDefault="00EA1179" w:rsidP="00307601">
            <w:pPr>
              <w:spacing w:line="360" w:lineRule="auto"/>
              <w:cnfStyle w:val="100000000000" w:firstRow="1" w:lastRow="0" w:firstColumn="0" w:lastColumn="0" w:oddVBand="0" w:evenVBand="0" w:oddHBand="0" w:evenHBand="0" w:firstRowFirstColumn="0" w:firstRowLastColumn="0" w:lastRowFirstColumn="0" w:lastRowLastColumn="0"/>
              <w:rPr>
                <w:rFonts w:cs="Arial"/>
                <w:b w:val="0"/>
              </w:rPr>
            </w:pPr>
            <w:r w:rsidRPr="00307601">
              <w:rPr>
                <w:rFonts w:cs="Arial"/>
              </w:rPr>
              <w:t>Organization</w:t>
            </w:r>
          </w:p>
        </w:tc>
        <w:tc>
          <w:tcPr>
            <w:tcW w:w="1539" w:type="dxa"/>
          </w:tcPr>
          <w:p w14:paraId="0BAB25F7" w14:textId="77777777" w:rsidR="00EA1179" w:rsidRPr="00307601" w:rsidRDefault="00EA1179" w:rsidP="00307601">
            <w:pPr>
              <w:spacing w:line="360" w:lineRule="auto"/>
              <w:cnfStyle w:val="100000000000" w:firstRow="1" w:lastRow="0" w:firstColumn="0" w:lastColumn="0" w:oddVBand="0" w:evenVBand="0" w:oddHBand="0" w:evenHBand="0" w:firstRowFirstColumn="0" w:firstRowLastColumn="0" w:lastRowFirstColumn="0" w:lastRowLastColumn="0"/>
              <w:rPr>
                <w:rFonts w:cs="Arial"/>
                <w:b w:val="0"/>
              </w:rPr>
            </w:pPr>
            <w:r w:rsidRPr="00307601">
              <w:rPr>
                <w:rFonts w:cs="Arial"/>
              </w:rPr>
              <w:t xml:space="preserve">Competitive Advantages </w:t>
            </w:r>
          </w:p>
        </w:tc>
      </w:tr>
      <w:tr w:rsidR="00E31EBB" w:rsidRPr="00307601" w14:paraId="57195567" w14:textId="77777777" w:rsidTr="00BD18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80" w:type="dxa"/>
          </w:tcPr>
          <w:p w14:paraId="7B86905B" w14:textId="77777777" w:rsidR="00EA1179" w:rsidRPr="00307601" w:rsidRDefault="00EA1179" w:rsidP="00307601">
            <w:pPr>
              <w:spacing w:line="360" w:lineRule="auto"/>
              <w:rPr>
                <w:rFonts w:cs="Arial"/>
              </w:rPr>
            </w:pPr>
          </w:p>
          <w:p w14:paraId="745CE014" w14:textId="77777777" w:rsidR="00EA1179" w:rsidRPr="00307601" w:rsidRDefault="00EA1179" w:rsidP="00307601">
            <w:pPr>
              <w:spacing w:line="360" w:lineRule="auto"/>
              <w:rPr>
                <w:rFonts w:cs="Arial"/>
              </w:rPr>
            </w:pPr>
          </w:p>
          <w:p w14:paraId="2A0D4432" w14:textId="77777777" w:rsidR="00EA1179" w:rsidRPr="00307601" w:rsidRDefault="00EA1179" w:rsidP="00307601">
            <w:pPr>
              <w:spacing w:line="360" w:lineRule="auto"/>
              <w:rPr>
                <w:rFonts w:cs="Arial"/>
              </w:rPr>
            </w:pPr>
          </w:p>
          <w:p w14:paraId="59FDFF6A" w14:textId="5B78A5E5" w:rsidR="00EA1179" w:rsidRPr="00307601" w:rsidRDefault="00EA1179" w:rsidP="00307601">
            <w:pPr>
              <w:spacing w:line="360" w:lineRule="auto"/>
              <w:rPr>
                <w:rFonts w:cs="Arial"/>
              </w:rPr>
            </w:pPr>
            <w:r w:rsidRPr="00307601">
              <w:rPr>
                <w:rFonts w:cs="Arial"/>
              </w:rPr>
              <w:t xml:space="preserve">Event Management Brand </w:t>
            </w:r>
          </w:p>
        </w:tc>
        <w:tc>
          <w:tcPr>
            <w:tcW w:w="1552" w:type="dxa"/>
          </w:tcPr>
          <w:p w14:paraId="003C69C4" w14:textId="10756B7E" w:rsidR="00EA1179" w:rsidRPr="00307601" w:rsidRDefault="00EA1179" w:rsidP="00307601">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307601">
              <w:rPr>
                <w:rFonts w:cs="Arial"/>
              </w:rPr>
              <w:t xml:space="preserve">Yes, </w:t>
            </w:r>
            <w:r w:rsidR="002D77BF" w:rsidRPr="00307601">
              <w:rPr>
                <w:rFonts w:cs="Arial"/>
              </w:rPr>
              <w:t>there is potential to establish a brand image in the hospitality and event management industry.</w:t>
            </w:r>
          </w:p>
        </w:tc>
        <w:tc>
          <w:tcPr>
            <w:tcW w:w="1441" w:type="dxa"/>
          </w:tcPr>
          <w:p w14:paraId="28B23908" w14:textId="77777777" w:rsidR="00EA1179" w:rsidRPr="00307601" w:rsidRDefault="00EA1179" w:rsidP="00307601">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307601">
              <w:rPr>
                <w:rFonts w:cs="Arial"/>
              </w:rPr>
              <w:t>No</w:t>
            </w:r>
          </w:p>
        </w:tc>
        <w:tc>
          <w:tcPr>
            <w:tcW w:w="1551" w:type="dxa"/>
          </w:tcPr>
          <w:p w14:paraId="58429D8E" w14:textId="03A96A4A" w:rsidR="00EA1179" w:rsidRPr="00307601" w:rsidRDefault="002D77BF" w:rsidP="00307601">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307601">
              <w:rPr>
                <w:rFonts w:cs="Arial"/>
              </w:rPr>
              <w:t xml:space="preserve">It </w:t>
            </w:r>
            <w:r w:rsidR="00B53FAE" w:rsidRPr="00307601">
              <w:rPr>
                <w:rFonts w:cs="Arial"/>
              </w:rPr>
              <w:t xml:space="preserve">is </w:t>
            </w:r>
            <w:r w:rsidRPr="00307601">
              <w:rPr>
                <w:rFonts w:cs="Arial"/>
              </w:rPr>
              <w:t>quite possible to imitate the brand name of a company belo</w:t>
            </w:r>
            <w:r w:rsidR="00B53FAE" w:rsidRPr="00307601">
              <w:rPr>
                <w:rFonts w:cs="Arial"/>
              </w:rPr>
              <w:t>ngi</w:t>
            </w:r>
            <w:r w:rsidRPr="00307601">
              <w:rPr>
                <w:rFonts w:cs="Arial"/>
              </w:rPr>
              <w:t xml:space="preserve">ng to </w:t>
            </w:r>
            <w:r w:rsidR="00B53FAE" w:rsidRPr="00307601">
              <w:rPr>
                <w:rFonts w:cs="Arial"/>
              </w:rPr>
              <w:t xml:space="preserve">the </w:t>
            </w:r>
            <w:r w:rsidRPr="00307601">
              <w:rPr>
                <w:rFonts w:cs="Arial"/>
              </w:rPr>
              <w:t>Events Management industry.</w:t>
            </w:r>
          </w:p>
        </w:tc>
        <w:tc>
          <w:tcPr>
            <w:tcW w:w="1579" w:type="dxa"/>
          </w:tcPr>
          <w:p w14:paraId="0EA33AEA" w14:textId="155F3E20" w:rsidR="00EA1179" w:rsidRPr="00307601" w:rsidRDefault="002D77BF" w:rsidP="00307601">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307601">
              <w:rPr>
                <w:rFonts w:cs="Arial"/>
              </w:rPr>
              <w:t xml:space="preserve">It </w:t>
            </w:r>
            <w:r w:rsidR="00B53FAE" w:rsidRPr="00307601">
              <w:rPr>
                <w:rFonts w:cs="Arial"/>
              </w:rPr>
              <w:t xml:space="preserve">is </w:t>
            </w:r>
            <w:r w:rsidRPr="00307601">
              <w:rPr>
                <w:rFonts w:cs="Arial"/>
              </w:rPr>
              <w:t>a new brand image to launch in the market.</w:t>
            </w:r>
          </w:p>
        </w:tc>
        <w:tc>
          <w:tcPr>
            <w:tcW w:w="1539" w:type="dxa"/>
          </w:tcPr>
          <w:p w14:paraId="2717CCD2" w14:textId="25E96EB4" w:rsidR="00EA1179" w:rsidRPr="00307601" w:rsidRDefault="002D77BF" w:rsidP="00307601">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307601">
              <w:rPr>
                <w:rFonts w:cs="Arial"/>
              </w:rPr>
              <w:t xml:space="preserve">If the company is successful, the brand image will provide a potential competitive advantage in </w:t>
            </w:r>
            <w:r w:rsidRPr="00307601">
              <w:rPr>
                <w:rFonts w:cs="Arial"/>
              </w:rPr>
              <w:lastRenderedPageBreak/>
              <w:t>the future.</w:t>
            </w:r>
          </w:p>
        </w:tc>
      </w:tr>
      <w:tr w:rsidR="002D77BF" w:rsidRPr="00307601" w14:paraId="54F24821" w14:textId="77777777" w:rsidTr="00BD18E0">
        <w:tc>
          <w:tcPr>
            <w:cnfStyle w:val="001000000000" w:firstRow="0" w:lastRow="0" w:firstColumn="1" w:lastColumn="0" w:oddVBand="0" w:evenVBand="0" w:oddHBand="0" w:evenHBand="0" w:firstRowFirstColumn="0" w:firstRowLastColumn="0" w:lastRowFirstColumn="0" w:lastRowLastColumn="0"/>
            <w:tcW w:w="1580" w:type="dxa"/>
          </w:tcPr>
          <w:p w14:paraId="17D55EBB" w14:textId="77777777" w:rsidR="00EA1179" w:rsidRPr="00307601" w:rsidRDefault="00EA1179" w:rsidP="00307601">
            <w:pPr>
              <w:spacing w:line="360" w:lineRule="auto"/>
              <w:rPr>
                <w:rFonts w:cs="Arial"/>
              </w:rPr>
            </w:pPr>
          </w:p>
          <w:p w14:paraId="6F9FE2EE" w14:textId="686CAF9C" w:rsidR="00EA1179" w:rsidRPr="00307601" w:rsidRDefault="00EA1179" w:rsidP="00307601">
            <w:pPr>
              <w:spacing w:line="360" w:lineRule="auto"/>
              <w:rPr>
                <w:rFonts w:cs="Arial"/>
              </w:rPr>
            </w:pPr>
            <w:r w:rsidRPr="00307601">
              <w:rPr>
                <w:rFonts w:cs="Arial"/>
              </w:rPr>
              <w:t xml:space="preserve">Verities of </w:t>
            </w:r>
            <w:r w:rsidR="002D77BF" w:rsidRPr="00307601">
              <w:rPr>
                <w:rFonts w:cs="Arial"/>
              </w:rPr>
              <w:t>Service and Products</w:t>
            </w:r>
            <w:r w:rsidRPr="00307601">
              <w:rPr>
                <w:rFonts w:cs="Arial"/>
              </w:rPr>
              <w:t xml:space="preserve"> Items </w:t>
            </w:r>
          </w:p>
        </w:tc>
        <w:tc>
          <w:tcPr>
            <w:tcW w:w="1552" w:type="dxa"/>
          </w:tcPr>
          <w:p w14:paraId="63D1AABC" w14:textId="28233BC6" w:rsidR="00EA1179" w:rsidRPr="00307601" w:rsidRDefault="002D77BF" w:rsidP="00307601">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307601">
              <w:rPr>
                <w:rFonts w:cs="Arial"/>
              </w:rPr>
              <w:t>The company offer both event planning and catering service in their business.</w:t>
            </w:r>
          </w:p>
        </w:tc>
        <w:tc>
          <w:tcPr>
            <w:tcW w:w="1441" w:type="dxa"/>
          </w:tcPr>
          <w:p w14:paraId="7D8FEC3F" w14:textId="01E212E1" w:rsidR="00EA1179" w:rsidRPr="00307601" w:rsidRDefault="00EA1179" w:rsidP="00307601">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307601">
              <w:rPr>
                <w:rFonts w:cs="Arial"/>
              </w:rPr>
              <w:t xml:space="preserve">Yes, it is rare in London city. There are almost no </w:t>
            </w:r>
            <w:r w:rsidR="002D77BF" w:rsidRPr="00307601">
              <w:rPr>
                <w:rFonts w:cs="Arial"/>
              </w:rPr>
              <w:t>event planners who</w:t>
            </w:r>
            <w:r w:rsidRPr="00307601">
              <w:rPr>
                <w:rFonts w:cs="Arial"/>
              </w:rPr>
              <w:t xml:space="preserve"> have a wide v</w:t>
            </w:r>
            <w:r w:rsidR="00B53FAE" w:rsidRPr="00307601">
              <w:rPr>
                <w:rFonts w:cs="Arial"/>
              </w:rPr>
              <w:t>arie</w:t>
            </w:r>
            <w:r w:rsidRPr="00307601">
              <w:rPr>
                <w:rFonts w:cs="Arial"/>
              </w:rPr>
              <w:t xml:space="preserve">ty of </w:t>
            </w:r>
            <w:r w:rsidR="002D77BF" w:rsidRPr="00307601">
              <w:rPr>
                <w:rFonts w:cs="Arial"/>
              </w:rPr>
              <w:t xml:space="preserve">service and catering </w:t>
            </w:r>
            <w:r w:rsidRPr="00307601">
              <w:rPr>
                <w:rFonts w:cs="Arial"/>
              </w:rPr>
              <w:t>items</w:t>
            </w:r>
            <w:r w:rsidR="005551EA" w:rsidRPr="00307601">
              <w:rPr>
                <w:rFonts w:cs="Arial"/>
              </w:rPr>
              <w:t xml:space="preserve"> in </w:t>
            </w:r>
            <w:r w:rsidR="00B53FAE" w:rsidRPr="00307601">
              <w:rPr>
                <w:rFonts w:cs="Arial"/>
              </w:rPr>
              <w:t xml:space="preserve">their </w:t>
            </w:r>
            <w:r w:rsidR="005551EA" w:rsidRPr="00307601">
              <w:rPr>
                <w:rFonts w:cs="Arial"/>
              </w:rPr>
              <w:t>business portfolio</w:t>
            </w:r>
            <w:r w:rsidRPr="00307601">
              <w:rPr>
                <w:rFonts w:cs="Arial"/>
              </w:rPr>
              <w:t>.</w:t>
            </w:r>
          </w:p>
        </w:tc>
        <w:tc>
          <w:tcPr>
            <w:tcW w:w="1551" w:type="dxa"/>
          </w:tcPr>
          <w:p w14:paraId="15673A0E" w14:textId="13C41F6A" w:rsidR="00EA1179" w:rsidRPr="00307601" w:rsidRDefault="005551EA" w:rsidP="00307601">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307601">
              <w:rPr>
                <w:rFonts w:cs="Arial"/>
              </w:rPr>
              <w:t>The company offer events planning and catering service considering the British cultural and traditional aspects. So, there is an option to imitate the product and service</w:t>
            </w:r>
            <w:r w:rsidR="00B53FAE" w:rsidRPr="00307601">
              <w:rPr>
                <w:rFonts w:cs="Arial"/>
              </w:rPr>
              <w:t>s</w:t>
            </w:r>
            <w:r w:rsidRPr="00307601">
              <w:rPr>
                <w:rFonts w:cs="Arial"/>
              </w:rPr>
              <w:t xml:space="preserve"> </w:t>
            </w:r>
            <w:r w:rsidR="00B53FAE" w:rsidRPr="00307601">
              <w:rPr>
                <w:rFonts w:cs="Arial"/>
              </w:rPr>
              <w:t>of</w:t>
            </w:r>
            <w:r w:rsidRPr="00307601">
              <w:rPr>
                <w:rFonts w:cs="Arial"/>
              </w:rPr>
              <w:t xml:space="preserve"> rivals.</w:t>
            </w:r>
          </w:p>
        </w:tc>
        <w:tc>
          <w:tcPr>
            <w:tcW w:w="1579" w:type="dxa"/>
          </w:tcPr>
          <w:p w14:paraId="342AE6A8" w14:textId="3E620992" w:rsidR="00EA1179" w:rsidRPr="00307601" w:rsidRDefault="00EA1179" w:rsidP="00307601">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307601">
              <w:rPr>
                <w:rFonts w:cs="Arial"/>
              </w:rPr>
              <w:t xml:space="preserve">Yes, the </w:t>
            </w:r>
            <w:r w:rsidR="005551EA" w:rsidRPr="00307601">
              <w:rPr>
                <w:rFonts w:cs="Arial"/>
              </w:rPr>
              <w:t xml:space="preserve">service and catering </w:t>
            </w:r>
            <w:r w:rsidRPr="00307601">
              <w:rPr>
                <w:rFonts w:cs="Arial"/>
              </w:rPr>
              <w:t xml:space="preserve">items are well organized and it is the core strength of the business. </w:t>
            </w:r>
          </w:p>
        </w:tc>
        <w:tc>
          <w:tcPr>
            <w:tcW w:w="1539" w:type="dxa"/>
          </w:tcPr>
          <w:p w14:paraId="6CDF7E04" w14:textId="257D971B" w:rsidR="00EA1179" w:rsidRPr="00307601" w:rsidRDefault="00EA1179" w:rsidP="00307601">
            <w:pPr>
              <w:spacing w:line="360" w:lineRule="auto"/>
              <w:jc w:val="left"/>
              <w:cnfStyle w:val="000000000000" w:firstRow="0" w:lastRow="0" w:firstColumn="0" w:lastColumn="0" w:oddVBand="0" w:evenVBand="0" w:oddHBand="0" w:evenHBand="0" w:firstRowFirstColumn="0" w:firstRowLastColumn="0" w:lastRowFirstColumn="0" w:lastRowLastColumn="0"/>
              <w:rPr>
                <w:rFonts w:cs="Arial"/>
              </w:rPr>
            </w:pPr>
            <w:r w:rsidRPr="00307601">
              <w:rPr>
                <w:rFonts w:cs="Arial"/>
              </w:rPr>
              <w:t>Yes, it will create a long</w:t>
            </w:r>
            <w:r w:rsidR="00B53FAE" w:rsidRPr="00307601">
              <w:rPr>
                <w:rFonts w:cs="Arial"/>
              </w:rPr>
              <w:t>-</w:t>
            </w:r>
            <w:r w:rsidRPr="00307601">
              <w:rPr>
                <w:rFonts w:cs="Arial"/>
              </w:rPr>
              <w:t xml:space="preserve">term sustainable competitive advantage for </w:t>
            </w:r>
            <w:r w:rsidR="005551EA" w:rsidRPr="00307601">
              <w:rPr>
                <w:rFonts w:cs="Arial"/>
              </w:rPr>
              <w:t>Orchid Events Planners</w:t>
            </w:r>
            <w:r w:rsidRPr="00307601">
              <w:rPr>
                <w:rFonts w:cs="Arial"/>
              </w:rPr>
              <w:t xml:space="preserve">. </w:t>
            </w:r>
          </w:p>
        </w:tc>
      </w:tr>
      <w:tr w:rsidR="00E31EBB" w:rsidRPr="00307601" w14:paraId="7D8090F6" w14:textId="77777777" w:rsidTr="00BD18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80" w:type="dxa"/>
          </w:tcPr>
          <w:p w14:paraId="6DC5EA62" w14:textId="77777777" w:rsidR="00EA1179" w:rsidRPr="00307601" w:rsidRDefault="00EA1179" w:rsidP="00307601">
            <w:pPr>
              <w:spacing w:line="360" w:lineRule="auto"/>
              <w:rPr>
                <w:rFonts w:cs="Arial"/>
              </w:rPr>
            </w:pPr>
          </w:p>
          <w:p w14:paraId="5CBDADFB" w14:textId="77777777" w:rsidR="00EA1179" w:rsidRPr="00307601" w:rsidRDefault="00EA1179" w:rsidP="00307601">
            <w:pPr>
              <w:spacing w:line="360" w:lineRule="auto"/>
              <w:rPr>
                <w:rFonts w:cs="Arial"/>
              </w:rPr>
            </w:pPr>
          </w:p>
          <w:p w14:paraId="73C8641A" w14:textId="77777777" w:rsidR="00EA1179" w:rsidRPr="00307601" w:rsidRDefault="00EA1179" w:rsidP="00307601">
            <w:pPr>
              <w:spacing w:line="360" w:lineRule="auto"/>
              <w:rPr>
                <w:rFonts w:cs="Arial"/>
              </w:rPr>
            </w:pPr>
            <w:r w:rsidRPr="00307601">
              <w:rPr>
                <w:rFonts w:cs="Arial"/>
              </w:rPr>
              <w:t>Financial Resources</w:t>
            </w:r>
          </w:p>
        </w:tc>
        <w:tc>
          <w:tcPr>
            <w:tcW w:w="1552" w:type="dxa"/>
          </w:tcPr>
          <w:p w14:paraId="69B52531" w14:textId="77777777" w:rsidR="00EA1179" w:rsidRPr="00307601" w:rsidRDefault="00EA1179" w:rsidP="00307601">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307601">
              <w:rPr>
                <w:rFonts w:cs="Arial"/>
              </w:rPr>
              <w:t>yes</w:t>
            </w:r>
          </w:p>
        </w:tc>
        <w:tc>
          <w:tcPr>
            <w:tcW w:w="1441" w:type="dxa"/>
          </w:tcPr>
          <w:p w14:paraId="6560AA6E" w14:textId="77777777" w:rsidR="00EA1179" w:rsidRPr="00307601" w:rsidRDefault="00EA1179" w:rsidP="00307601">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307601">
              <w:rPr>
                <w:rFonts w:cs="Arial"/>
              </w:rPr>
              <w:t>No</w:t>
            </w:r>
          </w:p>
        </w:tc>
        <w:tc>
          <w:tcPr>
            <w:tcW w:w="1551" w:type="dxa"/>
          </w:tcPr>
          <w:p w14:paraId="487731CD" w14:textId="766F2B9C" w:rsidR="00EA1179" w:rsidRPr="00307601" w:rsidRDefault="005551EA" w:rsidP="00307601">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307601">
              <w:rPr>
                <w:rFonts w:cs="Arial"/>
              </w:rPr>
              <w:t xml:space="preserve">All of the closest competitors have access to financial components and equity markets. </w:t>
            </w:r>
            <w:r w:rsidR="00EE4CEE" w:rsidRPr="00307601">
              <w:rPr>
                <w:rFonts w:cs="Arial"/>
              </w:rPr>
              <w:t>So, there</w:t>
            </w:r>
            <w:r w:rsidRPr="00307601">
              <w:rPr>
                <w:rFonts w:cs="Arial"/>
              </w:rPr>
              <w:t xml:space="preserve"> is little chance of imitation.</w:t>
            </w:r>
            <w:r w:rsidR="00EA1179" w:rsidRPr="00307601">
              <w:rPr>
                <w:rFonts w:cs="Arial"/>
              </w:rPr>
              <w:t xml:space="preserve"> </w:t>
            </w:r>
          </w:p>
        </w:tc>
        <w:tc>
          <w:tcPr>
            <w:tcW w:w="1579" w:type="dxa"/>
          </w:tcPr>
          <w:p w14:paraId="1FBE5845" w14:textId="5E1AB209" w:rsidR="00EA1179" w:rsidRPr="00307601" w:rsidRDefault="00EE4CEE" w:rsidP="00307601">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307601">
              <w:rPr>
                <w:rFonts w:cs="Arial"/>
              </w:rPr>
              <w:t>The company can maintain sustainability in</w:t>
            </w:r>
            <w:r w:rsidR="00EA1179" w:rsidRPr="00307601">
              <w:rPr>
                <w:rFonts w:cs="Arial"/>
              </w:rPr>
              <w:t xml:space="preserve"> financial </w:t>
            </w:r>
            <w:r w:rsidRPr="00307601">
              <w:rPr>
                <w:rFonts w:cs="Arial"/>
              </w:rPr>
              <w:t>aspects.</w:t>
            </w:r>
            <w:r w:rsidR="00EA1179" w:rsidRPr="00307601">
              <w:rPr>
                <w:rFonts w:cs="Arial"/>
              </w:rPr>
              <w:t xml:space="preserve"> </w:t>
            </w:r>
          </w:p>
        </w:tc>
        <w:tc>
          <w:tcPr>
            <w:tcW w:w="1539" w:type="dxa"/>
          </w:tcPr>
          <w:p w14:paraId="644D1DE4" w14:textId="412CEB32" w:rsidR="00EA1179" w:rsidRPr="00307601" w:rsidRDefault="00EE4CEE" w:rsidP="00307601">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307601">
              <w:rPr>
                <w:rFonts w:cs="Arial"/>
              </w:rPr>
              <w:t xml:space="preserve">So, financial resources can benefit the company </w:t>
            </w:r>
            <w:r w:rsidR="00B53FAE" w:rsidRPr="00307601">
              <w:rPr>
                <w:rFonts w:cs="Arial"/>
              </w:rPr>
              <w:t xml:space="preserve">with </w:t>
            </w:r>
            <w:r w:rsidRPr="00307601">
              <w:rPr>
                <w:rFonts w:cs="Arial"/>
              </w:rPr>
              <w:t xml:space="preserve">a </w:t>
            </w:r>
            <w:r w:rsidR="005C55EC" w:rsidRPr="00307601">
              <w:rPr>
                <w:rFonts w:cs="Arial"/>
              </w:rPr>
              <w:t>little advantage</w:t>
            </w:r>
            <w:r w:rsidRPr="00307601">
              <w:rPr>
                <w:rFonts w:cs="Arial"/>
              </w:rPr>
              <w:t xml:space="preserve"> in the market.</w:t>
            </w:r>
          </w:p>
        </w:tc>
      </w:tr>
      <w:tr w:rsidR="002D77BF" w:rsidRPr="00307601" w14:paraId="0131CFDE" w14:textId="77777777" w:rsidTr="00BD18E0">
        <w:trPr>
          <w:trHeight w:val="1385"/>
        </w:trPr>
        <w:tc>
          <w:tcPr>
            <w:cnfStyle w:val="001000000000" w:firstRow="0" w:lastRow="0" w:firstColumn="1" w:lastColumn="0" w:oddVBand="0" w:evenVBand="0" w:oddHBand="0" w:evenHBand="0" w:firstRowFirstColumn="0" w:firstRowLastColumn="0" w:lastRowFirstColumn="0" w:lastRowLastColumn="0"/>
            <w:tcW w:w="1580" w:type="dxa"/>
          </w:tcPr>
          <w:p w14:paraId="4846251A" w14:textId="77777777" w:rsidR="00EA1179" w:rsidRPr="00307601" w:rsidRDefault="00EA1179" w:rsidP="00307601">
            <w:pPr>
              <w:spacing w:line="360" w:lineRule="auto"/>
              <w:rPr>
                <w:rFonts w:cs="Arial"/>
              </w:rPr>
            </w:pPr>
            <w:r w:rsidRPr="00307601">
              <w:rPr>
                <w:rFonts w:cs="Arial"/>
              </w:rPr>
              <w:t>Ability to manage regulatory and legal obligations.</w:t>
            </w:r>
          </w:p>
        </w:tc>
        <w:tc>
          <w:tcPr>
            <w:tcW w:w="1552" w:type="dxa"/>
          </w:tcPr>
          <w:p w14:paraId="460A3A79" w14:textId="77777777" w:rsidR="00EA1179" w:rsidRPr="00307601" w:rsidRDefault="00EA1179" w:rsidP="00307601">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307601">
              <w:rPr>
                <w:rFonts w:cs="Arial"/>
              </w:rPr>
              <w:t>Yes</w:t>
            </w:r>
          </w:p>
        </w:tc>
        <w:tc>
          <w:tcPr>
            <w:tcW w:w="1441" w:type="dxa"/>
          </w:tcPr>
          <w:p w14:paraId="1172209B" w14:textId="77777777" w:rsidR="00EA1179" w:rsidRPr="00307601" w:rsidRDefault="00EA1179" w:rsidP="00307601">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307601">
              <w:rPr>
                <w:rFonts w:cs="Arial"/>
              </w:rPr>
              <w:t>No</w:t>
            </w:r>
          </w:p>
        </w:tc>
        <w:tc>
          <w:tcPr>
            <w:tcW w:w="1551" w:type="dxa"/>
          </w:tcPr>
          <w:p w14:paraId="62599C52" w14:textId="77777777" w:rsidR="00EA1179" w:rsidRPr="00307601" w:rsidRDefault="00EA1179" w:rsidP="00307601">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307601">
              <w:rPr>
                <w:rFonts w:cs="Arial"/>
              </w:rPr>
              <w:t>yes</w:t>
            </w:r>
          </w:p>
        </w:tc>
        <w:tc>
          <w:tcPr>
            <w:tcW w:w="1579" w:type="dxa"/>
          </w:tcPr>
          <w:p w14:paraId="22CED09B" w14:textId="77777777" w:rsidR="00EA1179" w:rsidRPr="00307601" w:rsidRDefault="00EA1179" w:rsidP="00307601">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307601">
              <w:rPr>
                <w:rFonts w:cs="Arial"/>
              </w:rPr>
              <w:t>Yes</w:t>
            </w:r>
          </w:p>
        </w:tc>
        <w:tc>
          <w:tcPr>
            <w:tcW w:w="1539" w:type="dxa"/>
          </w:tcPr>
          <w:p w14:paraId="7325837A" w14:textId="3A15783A" w:rsidR="00EA1179" w:rsidRPr="00307601" w:rsidRDefault="00EE4CEE" w:rsidP="00307601">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307601">
              <w:rPr>
                <w:rFonts w:cs="Arial"/>
              </w:rPr>
              <w:t>Orchid Event Planner needs a rare action in this perspective section.</w:t>
            </w:r>
            <w:r w:rsidR="00EA1179" w:rsidRPr="00307601">
              <w:rPr>
                <w:rFonts w:cs="Arial"/>
              </w:rPr>
              <w:t xml:space="preserve"> </w:t>
            </w:r>
          </w:p>
        </w:tc>
      </w:tr>
      <w:tr w:rsidR="00E31EBB" w:rsidRPr="00307601" w14:paraId="40264BFE" w14:textId="77777777" w:rsidTr="00BD18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80" w:type="dxa"/>
          </w:tcPr>
          <w:p w14:paraId="6F002487" w14:textId="77777777" w:rsidR="00EA1179" w:rsidRPr="00307601" w:rsidRDefault="00EA1179" w:rsidP="00307601">
            <w:pPr>
              <w:spacing w:line="360" w:lineRule="auto"/>
              <w:rPr>
                <w:rFonts w:cs="Arial"/>
              </w:rPr>
            </w:pPr>
            <w:r w:rsidRPr="00307601">
              <w:rPr>
                <w:rFonts w:cs="Arial"/>
              </w:rPr>
              <w:lastRenderedPageBreak/>
              <w:t>Access to Raw Materials</w:t>
            </w:r>
          </w:p>
        </w:tc>
        <w:tc>
          <w:tcPr>
            <w:tcW w:w="1552" w:type="dxa"/>
          </w:tcPr>
          <w:p w14:paraId="738647AD" w14:textId="77777777" w:rsidR="00EA1179" w:rsidRPr="00307601" w:rsidRDefault="00EA1179" w:rsidP="00307601">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307601">
              <w:rPr>
                <w:rFonts w:cs="Arial"/>
              </w:rPr>
              <w:t>Yes</w:t>
            </w:r>
          </w:p>
        </w:tc>
        <w:tc>
          <w:tcPr>
            <w:tcW w:w="1441" w:type="dxa"/>
          </w:tcPr>
          <w:p w14:paraId="0178AE2A" w14:textId="3677B88E" w:rsidR="00EA1179" w:rsidRPr="00307601" w:rsidRDefault="00EE4CEE" w:rsidP="00307601">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307601">
              <w:rPr>
                <w:rFonts w:cs="Arial"/>
              </w:rPr>
              <w:t>No. the company is completely dependent on the raw materials of the cultural and traditional resources of the United Kingdom. So, it is well-organised in this section.</w:t>
            </w:r>
          </w:p>
        </w:tc>
        <w:tc>
          <w:tcPr>
            <w:tcW w:w="1551" w:type="dxa"/>
          </w:tcPr>
          <w:p w14:paraId="0DBE2D8B" w14:textId="7347B487" w:rsidR="00EA1179" w:rsidRPr="00307601" w:rsidRDefault="00EE4CEE" w:rsidP="00307601">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307601">
              <w:rPr>
                <w:rFonts w:cs="Arial"/>
              </w:rPr>
              <w:t xml:space="preserve">Yes, it </w:t>
            </w:r>
            <w:r w:rsidR="00B53FAE" w:rsidRPr="00307601">
              <w:rPr>
                <w:rFonts w:cs="Arial"/>
              </w:rPr>
              <w:t xml:space="preserve">is </w:t>
            </w:r>
            <w:r w:rsidRPr="00307601">
              <w:rPr>
                <w:rFonts w:cs="Arial"/>
              </w:rPr>
              <w:t>easier to imitate the action and procedures of using the raw material of Orchid Events Planner in the business industry.</w:t>
            </w:r>
            <w:r w:rsidR="00EA1179" w:rsidRPr="00307601">
              <w:rPr>
                <w:rFonts w:cs="Arial"/>
              </w:rPr>
              <w:t xml:space="preserve"> </w:t>
            </w:r>
          </w:p>
        </w:tc>
        <w:tc>
          <w:tcPr>
            <w:tcW w:w="1579" w:type="dxa"/>
          </w:tcPr>
          <w:p w14:paraId="53E5EE62" w14:textId="77777777" w:rsidR="00EA1179" w:rsidRPr="00307601" w:rsidRDefault="00EA1179" w:rsidP="00307601">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307601">
              <w:rPr>
                <w:rFonts w:cs="Arial"/>
              </w:rPr>
              <w:t>Yes</w:t>
            </w:r>
          </w:p>
        </w:tc>
        <w:tc>
          <w:tcPr>
            <w:tcW w:w="1539" w:type="dxa"/>
          </w:tcPr>
          <w:p w14:paraId="36F7167B" w14:textId="128C1FCD" w:rsidR="00EA1179" w:rsidRPr="00307601" w:rsidRDefault="00B20B30" w:rsidP="00307601">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307601">
              <w:rPr>
                <w:rFonts w:cs="Arial"/>
              </w:rPr>
              <w:t>Orchid Event Planner can capture a sustainable advantage in supplies of raw material</w:t>
            </w:r>
            <w:r w:rsidR="00B53FAE" w:rsidRPr="00307601">
              <w:rPr>
                <w:rFonts w:cs="Arial"/>
              </w:rPr>
              <w:t>s</w:t>
            </w:r>
            <w:r w:rsidRPr="00307601">
              <w:rPr>
                <w:rFonts w:cs="Arial"/>
              </w:rPr>
              <w:t xml:space="preserve"> </w:t>
            </w:r>
            <w:r w:rsidR="00B53FAE" w:rsidRPr="00307601">
              <w:rPr>
                <w:rFonts w:cs="Arial"/>
              </w:rPr>
              <w:t>by</w:t>
            </w:r>
            <w:r w:rsidRPr="00307601">
              <w:rPr>
                <w:rFonts w:cs="Arial"/>
              </w:rPr>
              <w:t xml:space="preserve"> using the local product as raw materials.</w:t>
            </w:r>
          </w:p>
        </w:tc>
      </w:tr>
      <w:tr w:rsidR="002D77BF" w:rsidRPr="00307601" w14:paraId="0D527FBC" w14:textId="77777777" w:rsidTr="00BD18E0">
        <w:tc>
          <w:tcPr>
            <w:cnfStyle w:val="001000000000" w:firstRow="0" w:lastRow="0" w:firstColumn="1" w:lastColumn="0" w:oddVBand="0" w:evenVBand="0" w:oddHBand="0" w:evenHBand="0" w:firstRowFirstColumn="0" w:firstRowLastColumn="0" w:lastRowFirstColumn="0" w:lastRowLastColumn="0"/>
            <w:tcW w:w="1580" w:type="dxa"/>
          </w:tcPr>
          <w:p w14:paraId="183E2AEA" w14:textId="77777777" w:rsidR="00EA1179" w:rsidRPr="00307601" w:rsidRDefault="00EA1179" w:rsidP="00307601">
            <w:pPr>
              <w:spacing w:line="360" w:lineRule="auto"/>
              <w:rPr>
                <w:rFonts w:cs="Arial"/>
              </w:rPr>
            </w:pPr>
            <w:r w:rsidRPr="00307601">
              <w:rPr>
                <w:rFonts w:cs="Arial"/>
              </w:rPr>
              <w:t xml:space="preserve">Opportunity for Brand Extension </w:t>
            </w:r>
          </w:p>
        </w:tc>
        <w:tc>
          <w:tcPr>
            <w:tcW w:w="1552" w:type="dxa"/>
          </w:tcPr>
          <w:p w14:paraId="24010C1B" w14:textId="77777777" w:rsidR="00EA1179" w:rsidRPr="00307601" w:rsidRDefault="00EA1179" w:rsidP="00307601">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307601">
              <w:rPr>
                <w:rFonts w:cs="Arial"/>
              </w:rPr>
              <w:t>yes</w:t>
            </w:r>
          </w:p>
        </w:tc>
        <w:tc>
          <w:tcPr>
            <w:tcW w:w="1441" w:type="dxa"/>
          </w:tcPr>
          <w:p w14:paraId="573A2B05" w14:textId="77777777" w:rsidR="00EA1179" w:rsidRPr="00307601" w:rsidRDefault="00EA1179" w:rsidP="00307601">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307601">
              <w:rPr>
                <w:rFonts w:cs="Arial"/>
              </w:rPr>
              <w:t>Yes</w:t>
            </w:r>
          </w:p>
        </w:tc>
        <w:tc>
          <w:tcPr>
            <w:tcW w:w="1551" w:type="dxa"/>
          </w:tcPr>
          <w:p w14:paraId="6D913608" w14:textId="24ACC43B" w:rsidR="00EA1179" w:rsidRPr="00307601" w:rsidRDefault="00B20B30" w:rsidP="00307601">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307601">
              <w:rPr>
                <w:rFonts w:cs="Arial"/>
              </w:rPr>
              <w:t xml:space="preserve">It is impossible because the business entity of </w:t>
            </w:r>
            <w:r w:rsidR="00B53FAE" w:rsidRPr="00307601">
              <w:rPr>
                <w:rFonts w:cs="Arial"/>
              </w:rPr>
              <w:t xml:space="preserve">an </w:t>
            </w:r>
            <w:r w:rsidRPr="00307601">
              <w:rPr>
                <w:rFonts w:cs="Arial"/>
              </w:rPr>
              <w:t xml:space="preserve">individual business is </w:t>
            </w:r>
            <w:r w:rsidR="005C55EC" w:rsidRPr="00307601">
              <w:rPr>
                <w:rFonts w:cs="Arial"/>
              </w:rPr>
              <w:t>quite</w:t>
            </w:r>
            <w:r w:rsidRPr="00307601">
              <w:rPr>
                <w:rFonts w:cs="Arial"/>
              </w:rPr>
              <w:t xml:space="preserve"> different in brand name value which can imitate.</w:t>
            </w:r>
            <w:r w:rsidR="00EA1179" w:rsidRPr="00307601">
              <w:rPr>
                <w:rFonts w:cs="Arial"/>
              </w:rPr>
              <w:t xml:space="preserve"> </w:t>
            </w:r>
          </w:p>
        </w:tc>
        <w:tc>
          <w:tcPr>
            <w:tcW w:w="1579" w:type="dxa"/>
          </w:tcPr>
          <w:p w14:paraId="76D2BB3A" w14:textId="12F0CD39" w:rsidR="00EA1179" w:rsidRPr="00307601" w:rsidRDefault="00EA1179" w:rsidP="00307601">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307601">
              <w:rPr>
                <w:rFonts w:cs="Arial"/>
              </w:rPr>
              <w:t xml:space="preserve">It will require </w:t>
            </w:r>
            <w:r w:rsidR="00B53FAE" w:rsidRPr="00307601">
              <w:rPr>
                <w:rFonts w:cs="Arial"/>
              </w:rPr>
              <w:t xml:space="preserve">a </w:t>
            </w:r>
            <w:r w:rsidRPr="00307601">
              <w:rPr>
                <w:rFonts w:cs="Arial"/>
              </w:rPr>
              <w:t xml:space="preserve">high budget for branding. </w:t>
            </w:r>
          </w:p>
        </w:tc>
        <w:tc>
          <w:tcPr>
            <w:tcW w:w="1539" w:type="dxa"/>
          </w:tcPr>
          <w:p w14:paraId="0D6596AF" w14:textId="588E2C5D" w:rsidR="00EA1179" w:rsidRPr="00307601" w:rsidRDefault="00EA1179" w:rsidP="00307601">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307601">
              <w:rPr>
                <w:rFonts w:cs="Arial"/>
              </w:rPr>
              <w:t xml:space="preserve">It can be </w:t>
            </w:r>
            <w:r w:rsidR="00B53FAE" w:rsidRPr="00307601">
              <w:rPr>
                <w:rFonts w:cs="Arial"/>
              </w:rPr>
              <w:t xml:space="preserve">a </w:t>
            </w:r>
            <w:r w:rsidRPr="00307601">
              <w:rPr>
                <w:rFonts w:cs="Arial"/>
              </w:rPr>
              <w:t xml:space="preserve">moderate competitive advantage for </w:t>
            </w:r>
            <w:r w:rsidR="00B20B30" w:rsidRPr="00307601">
              <w:rPr>
                <w:rFonts w:cs="Arial"/>
              </w:rPr>
              <w:t>Orchid Events Planners in the way of business application</w:t>
            </w:r>
            <w:r w:rsidR="00B53FAE" w:rsidRPr="00307601">
              <w:rPr>
                <w:rFonts w:cs="Arial"/>
              </w:rPr>
              <w:t>s</w:t>
            </w:r>
            <w:r w:rsidR="00B20B30" w:rsidRPr="00307601">
              <w:rPr>
                <w:rFonts w:cs="Arial"/>
              </w:rPr>
              <w:t xml:space="preserve"> in </w:t>
            </w:r>
            <w:r w:rsidR="00B53FAE" w:rsidRPr="00307601">
              <w:rPr>
                <w:rFonts w:cs="Arial"/>
              </w:rPr>
              <w:t xml:space="preserve">the </w:t>
            </w:r>
            <w:r w:rsidR="00B20B30" w:rsidRPr="00307601">
              <w:rPr>
                <w:rFonts w:cs="Arial"/>
              </w:rPr>
              <w:t>market</w:t>
            </w:r>
            <w:r w:rsidRPr="00307601">
              <w:rPr>
                <w:rFonts w:cs="Arial"/>
              </w:rPr>
              <w:t xml:space="preserve">. </w:t>
            </w:r>
          </w:p>
        </w:tc>
      </w:tr>
    </w:tbl>
    <w:p w14:paraId="52397AF8" w14:textId="2D3893FB" w:rsidR="0043182F" w:rsidRPr="00307601" w:rsidRDefault="0043182F" w:rsidP="00307601">
      <w:pPr>
        <w:rPr>
          <w:rFonts w:cs="Arial"/>
        </w:rPr>
      </w:pPr>
      <w:r w:rsidRPr="00307601">
        <w:rPr>
          <w:rFonts w:cs="Arial"/>
        </w:rPr>
        <w:t xml:space="preserve">The above table demonstrates that Orchid Events Planners has some internal resources. They are not all equally important to Orchid Event Planner. All will not generate the same amount of value for the event management and catering business. For example, while this branding and promotion strategy of the </w:t>
      </w:r>
      <w:r w:rsidR="005C55EC" w:rsidRPr="00307601">
        <w:rPr>
          <w:rFonts w:cs="Arial"/>
        </w:rPr>
        <w:t>restaurant is</w:t>
      </w:r>
      <w:r w:rsidRPr="00307601">
        <w:rPr>
          <w:rFonts w:cs="Arial"/>
        </w:rPr>
        <w:t xml:space="preserve"> valuable, it is easily replicable and not uncommon among competitors. In addition, the cultural and traditional consideration of the business organization adds extraction value for the event management company in the United Kingdom</w:t>
      </w:r>
      <w:r w:rsidR="002E62A1" w:rsidRPr="00307601">
        <w:rPr>
          <w:rFonts w:cs="Arial"/>
        </w:rPr>
        <w:t xml:space="preserve"> (</w:t>
      </w:r>
      <w:r w:rsidR="002E62A1" w:rsidRPr="00307601">
        <w:rPr>
          <w:rFonts w:cs="Arial"/>
          <w:lang w:eastAsia="en-GB"/>
        </w:rPr>
        <w:t>Allen et al., 2022)</w:t>
      </w:r>
      <w:r w:rsidRPr="00307601">
        <w:rPr>
          <w:rFonts w:cs="Arial"/>
        </w:rPr>
        <w:t xml:space="preserve">. </w:t>
      </w:r>
      <w:r w:rsidR="0088021F" w:rsidRPr="00307601">
        <w:rPr>
          <w:rFonts w:cs="Arial"/>
        </w:rPr>
        <w:t>Whereas, it creates dynamic risk association considering the imitation opportunities because</w:t>
      </w:r>
      <w:r w:rsidR="00B53FAE" w:rsidRPr="00307601">
        <w:rPr>
          <w:rFonts w:cs="Arial"/>
        </w:rPr>
        <w:t xml:space="preserve"> of</w:t>
      </w:r>
      <w:r w:rsidR="0088021F" w:rsidRPr="00307601">
        <w:rPr>
          <w:rFonts w:cs="Arial"/>
        </w:rPr>
        <w:t xml:space="preserve"> </w:t>
      </w:r>
      <w:r w:rsidR="00B53FAE" w:rsidRPr="00307601">
        <w:rPr>
          <w:rFonts w:cs="Arial"/>
        </w:rPr>
        <w:t xml:space="preserve">the </w:t>
      </w:r>
      <w:r w:rsidR="0088021F" w:rsidRPr="00307601">
        <w:rPr>
          <w:rFonts w:cs="Arial"/>
        </w:rPr>
        <w:t xml:space="preserve">same location raw material and </w:t>
      </w:r>
      <w:r w:rsidR="0088021F" w:rsidRPr="00307601">
        <w:rPr>
          <w:rFonts w:cs="Arial"/>
        </w:rPr>
        <w:lastRenderedPageBreak/>
        <w:t xml:space="preserve">business functioning. Considering all of these, Orchid Events Planners has a </w:t>
      </w:r>
      <w:r w:rsidR="004C7C56" w:rsidRPr="00307601">
        <w:rPr>
          <w:rFonts w:cs="Arial"/>
        </w:rPr>
        <w:t>competitive advantage</w:t>
      </w:r>
      <w:r w:rsidR="0088021F" w:rsidRPr="00307601">
        <w:rPr>
          <w:rFonts w:cs="Arial"/>
        </w:rPr>
        <w:t xml:space="preserve"> in the hospitality and event management business industry of the United Kingdom.</w:t>
      </w:r>
      <w:r w:rsidR="004C7C56" w:rsidRPr="00307601">
        <w:rPr>
          <w:rFonts w:cs="Arial"/>
        </w:rPr>
        <w:t xml:space="preserve"> A</w:t>
      </w:r>
      <w:r w:rsidR="00B53FAE" w:rsidRPr="00307601">
        <w:rPr>
          <w:rFonts w:cs="Arial"/>
        </w:rPr>
        <w:t>fter</w:t>
      </w:r>
      <w:r w:rsidR="004C7C56" w:rsidRPr="00307601">
        <w:rPr>
          <w:rFonts w:cs="Arial"/>
        </w:rPr>
        <w:t xml:space="preserve"> this section, it may be found that business assessment is essential for a successful corporate strategy. As a result, many businesses use various kinds of techniques to assess numerous significant aspects of their company and then establish </w:t>
      </w:r>
      <w:r w:rsidR="00B53FAE" w:rsidRPr="00307601">
        <w:rPr>
          <w:rFonts w:cs="Arial"/>
        </w:rPr>
        <w:t xml:space="preserve">a </w:t>
      </w:r>
      <w:r w:rsidR="004C7C56" w:rsidRPr="00307601">
        <w:rPr>
          <w:rFonts w:cs="Arial"/>
        </w:rPr>
        <w:t>strategic plan.</w:t>
      </w:r>
    </w:p>
    <w:p w14:paraId="26E5C00C" w14:textId="77777777" w:rsidR="002E62A1" w:rsidRPr="00307601" w:rsidRDefault="002E62A1" w:rsidP="00307601">
      <w:pPr>
        <w:rPr>
          <w:rFonts w:cs="Arial"/>
        </w:rPr>
      </w:pPr>
    </w:p>
    <w:p w14:paraId="3A09E79A" w14:textId="77777777" w:rsidR="00956FEC" w:rsidRPr="00307601" w:rsidRDefault="00956FEC" w:rsidP="00307601">
      <w:pPr>
        <w:spacing w:after="200"/>
        <w:rPr>
          <w:rFonts w:eastAsiaTheme="majorEastAsia" w:cs="Arial"/>
          <w:b/>
          <w:color w:val="00B0F0"/>
          <w:sz w:val="32"/>
          <w:szCs w:val="32"/>
        </w:rPr>
      </w:pPr>
      <w:r w:rsidRPr="00307601">
        <w:rPr>
          <w:rFonts w:cs="Arial"/>
        </w:rPr>
        <w:br w:type="page"/>
      </w:r>
    </w:p>
    <w:p w14:paraId="4B5E4E34" w14:textId="65C462A9" w:rsidR="005C55EC" w:rsidRPr="00307601" w:rsidRDefault="00F5493E" w:rsidP="00307601">
      <w:pPr>
        <w:pStyle w:val="Heading1"/>
        <w:rPr>
          <w:rFonts w:cs="Arial"/>
        </w:rPr>
      </w:pPr>
      <w:bookmarkStart w:id="18" w:name="_Toc111513585"/>
      <w:r w:rsidRPr="00307601">
        <w:rPr>
          <w:rFonts w:cs="Arial"/>
        </w:rPr>
        <w:lastRenderedPageBreak/>
        <w:t>Competitive Analysis</w:t>
      </w:r>
      <w:bookmarkEnd w:id="18"/>
    </w:p>
    <w:p w14:paraId="2C95719F" w14:textId="20B5D359" w:rsidR="00F5493E" w:rsidRPr="00307601" w:rsidRDefault="00F5493E" w:rsidP="00307601">
      <w:pPr>
        <w:pStyle w:val="Heading2"/>
        <w:rPr>
          <w:rFonts w:cs="Arial"/>
        </w:rPr>
      </w:pPr>
      <w:bookmarkStart w:id="19" w:name="_Toc111513586"/>
      <w:r w:rsidRPr="00307601">
        <w:rPr>
          <w:rFonts w:cs="Arial"/>
        </w:rPr>
        <w:t>Competitor Profile</w:t>
      </w:r>
      <w:bookmarkEnd w:id="19"/>
    </w:p>
    <w:p w14:paraId="1936DB15" w14:textId="688BE160" w:rsidR="002E62A1" w:rsidRPr="00307601" w:rsidRDefault="00F5493E" w:rsidP="00307601">
      <w:pPr>
        <w:rPr>
          <w:rFonts w:cs="Arial"/>
        </w:rPr>
      </w:pPr>
      <w:r w:rsidRPr="00307601">
        <w:rPr>
          <w:rFonts w:cs="Arial"/>
        </w:rPr>
        <w:t xml:space="preserve">Orchid Events Planner will operate its business application in London city of the United Kingdom. The area is the busiest zone for the business company. </w:t>
      </w:r>
      <w:r w:rsidR="002E62A1" w:rsidRPr="00307601">
        <w:rPr>
          <w:rFonts w:cs="Arial"/>
        </w:rPr>
        <w:t xml:space="preserve">Many international business organisations have been operating their business having their headquarters in London </w:t>
      </w:r>
      <w:r w:rsidR="002E62A1" w:rsidRPr="00307601">
        <w:rPr>
          <w:rStyle w:val="selectable"/>
          <w:rFonts w:cs="Arial"/>
          <w:color w:val="000000"/>
        </w:rPr>
        <w:t>(London.gov.uk, 2022)</w:t>
      </w:r>
      <w:r w:rsidR="002E62A1" w:rsidRPr="00307601">
        <w:rPr>
          <w:rFonts w:cs="Arial"/>
        </w:rPr>
        <w:t>.</w:t>
      </w:r>
      <w:r w:rsidRPr="00307601">
        <w:rPr>
          <w:rFonts w:cs="Arial"/>
        </w:rPr>
        <w:t xml:space="preserve"> Therefore, the business zone is </w:t>
      </w:r>
      <w:r w:rsidR="00B53FAE" w:rsidRPr="00307601">
        <w:rPr>
          <w:rFonts w:cs="Arial"/>
        </w:rPr>
        <w:t xml:space="preserve">a </w:t>
      </w:r>
      <w:r w:rsidR="00BF53AE" w:rsidRPr="00307601">
        <w:rPr>
          <w:rFonts w:cs="Arial"/>
        </w:rPr>
        <w:t>competitive</w:t>
      </w:r>
      <w:r w:rsidRPr="00307601">
        <w:rPr>
          <w:rFonts w:cs="Arial"/>
        </w:rPr>
        <w:t xml:space="preserve"> area for every business company. </w:t>
      </w:r>
      <w:r w:rsidR="00BF53AE" w:rsidRPr="00307601">
        <w:rPr>
          <w:rFonts w:cs="Arial"/>
        </w:rPr>
        <w:t>So, Event management organization</w:t>
      </w:r>
      <w:r w:rsidR="00B53FAE" w:rsidRPr="00307601">
        <w:rPr>
          <w:rFonts w:cs="Arial"/>
        </w:rPr>
        <w:t>s</w:t>
      </w:r>
      <w:r w:rsidR="00BF53AE" w:rsidRPr="00307601">
        <w:rPr>
          <w:rFonts w:cs="Arial"/>
        </w:rPr>
        <w:t xml:space="preserve"> and catering service provide</w:t>
      </w:r>
      <w:r w:rsidR="00B53FAE" w:rsidRPr="00307601">
        <w:rPr>
          <w:rFonts w:cs="Arial"/>
        </w:rPr>
        <w:t>r</w:t>
      </w:r>
      <w:r w:rsidR="00BF53AE" w:rsidRPr="00307601">
        <w:rPr>
          <w:rFonts w:cs="Arial"/>
        </w:rPr>
        <w:t>s face high competition in their business operations in London City. Orchid Events Planner faces different types of competition in the market for operating business operation</w:t>
      </w:r>
      <w:r w:rsidR="00B53FAE" w:rsidRPr="00307601">
        <w:rPr>
          <w:rFonts w:cs="Arial"/>
        </w:rPr>
        <w:t>s</w:t>
      </w:r>
      <w:r w:rsidR="00BF53AE" w:rsidRPr="00307601">
        <w:rPr>
          <w:rFonts w:cs="Arial"/>
        </w:rPr>
        <w:t xml:space="preserve"> such as direct competition, indirect competition, and replacement competition. The followings will be assess</w:t>
      </w:r>
      <w:r w:rsidR="00B53FAE" w:rsidRPr="00307601">
        <w:rPr>
          <w:rFonts w:cs="Arial"/>
        </w:rPr>
        <w:t>ed</w:t>
      </w:r>
      <w:r w:rsidR="00BF53AE" w:rsidRPr="00307601">
        <w:rPr>
          <w:rFonts w:cs="Arial"/>
        </w:rPr>
        <w:t>:</w:t>
      </w:r>
    </w:p>
    <w:p w14:paraId="20C632EB" w14:textId="65BDCEA3" w:rsidR="00BF53AE" w:rsidRPr="00307601" w:rsidRDefault="00BF53AE" w:rsidP="00307601">
      <w:pPr>
        <w:pStyle w:val="ListParagraph"/>
        <w:numPr>
          <w:ilvl w:val="0"/>
          <w:numId w:val="6"/>
        </w:numPr>
        <w:ind w:left="270" w:hanging="270"/>
        <w:rPr>
          <w:rFonts w:cs="Arial"/>
          <w:b/>
          <w:bCs/>
        </w:rPr>
      </w:pPr>
      <w:r w:rsidRPr="00307601">
        <w:rPr>
          <w:rFonts w:cs="Arial"/>
          <w:b/>
          <w:bCs/>
        </w:rPr>
        <w:t xml:space="preserve">Direct Competition: </w:t>
      </w:r>
      <w:r w:rsidRPr="00307601">
        <w:rPr>
          <w:rFonts w:cs="Arial"/>
        </w:rPr>
        <w:t xml:space="preserve">Those competitors of the business industry </w:t>
      </w:r>
      <w:r w:rsidR="00B53FAE" w:rsidRPr="00307601">
        <w:rPr>
          <w:rFonts w:cs="Arial"/>
        </w:rPr>
        <w:t xml:space="preserve">who </w:t>
      </w:r>
      <w:r w:rsidRPr="00307601">
        <w:rPr>
          <w:rFonts w:cs="Arial"/>
        </w:rPr>
        <w:t xml:space="preserve">compete with Orchid Events Planners in </w:t>
      </w:r>
      <w:r w:rsidR="00B53FAE" w:rsidRPr="00307601">
        <w:rPr>
          <w:rFonts w:cs="Arial"/>
        </w:rPr>
        <w:t xml:space="preserve">the </w:t>
      </w:r>
      <w:r w:rsidRPr="00307601">
        <w:rPr>
          <w:rFonts w:cs="Arial"/>
        </w:rPr>
        <w:t xml:space="preserve">same segment of </w:t>
      </w:r>
      <w:r w:rsidR="00B53FAE" w:rsidRPr="00307601">
        <w:rPr>
          <w:rFonts w:cs="Arial"/>
        </w:rPr>
        <w:t xml:space="preserve">the </w:t>
      </w:r>
      <w:r w:rsidRPr="00307601">
        <w:rPr>
          <w:rFonts w:cs="Arial"/>
        </w:rPr>
        <w:t>business will be considered as the direct competitors of the company</w:t>
      </w:r>
      <w:r w:rsidR="002E62A1" w:rsidRPr="00307601">
        <w:rPr>
          <w:rFonts w:cs="Arial"/>
        </w:rPr>
        <w:t xml:space="preserve"> (</w:t>
      </w:r>
      <w:r w:rsidR="002E62A1" w:rsidRPr="00307601">
        <w:rPr>
          <w:rFonts w:cs="Arial"/>
          <w:lang w:eastAsia="en-GB"/>
        </w:rPr>
        <w:t>Parnell, 2013)</w:t>
      </w:r>
      <w:r w:rsidRPr="00307601">
        <w:rPr>
          <w:rFonts w:cs="Arial"/>
        </w:rPr>
        <w:t xml:space="preserve">. </w:t>
      </w:r>
      <w:r w:rsidR="00017143" w:rsidRPr="00307601">
        <w:rPr>
          <w:rFonts w:cs="Arial"/>
        </w:rPr>
        <w:t xml:space="preserve">Orchid Events Planners operates </w:t>
      </w:r>
      <w:r w:rsidR="00B53FAE" w:rsidRPr="00307601">
        <w:rPr>
          <w:rFonts w:cs="Arial"/>
        </w:rPr>
        <w:t xml:space="preserve">a </w:t>
      </w:r>
      <w:r w:rsidR="00017143" w:rsidRPr="00307601">
        <w:rPr>
          <w:rFonts w:cs="Arial"/>
        </w:rPr>
        <w:t>business in London for event planners and provid</w:t>
      </w:r>
      <w:r w:rsidR="00B53FAE" w:rsidRPr="00307601">
        <w:rPr>
          <w:rFonts w:cs="Arial"/>
        </w:rPr>
        <w:t>es</w:t>
      </w:r>
      <w:r w:rsidR="00017143" w:rsidRPr="00307601">
        <w:rPr>
          <w:rFonts w:cs="Arial"/>
        </w:rPr>
        <w:t xml:space="preserve"> catering service</w:t>
      </w:r>
      <w:r w:rsidR="00B53FAE" w:rsidRPr="00307601">
        <w:rPr>
          <w:rFonts w:cs="Arial"/>
        </w:rPr>
        <w:t>s</w:t>
      </w:r>
      <w:r w:rsidR="00017143" w:rsidRPr="00307601">
        <w:rPr>
          <w:rFonts w:cs="Arial"/>
        </w:rPr>
        <w:t xml:space="preserve"> to different events and program</w:t>
      </w:r>
      <w:r w:rsidR="00B53FAE" w:rsidRPr="00307601">
        <w:rPr>
          <w:rFonts w:cs="Arial"/>
        </w:rPr>
        <w:t>s</w:t>
      </w:r>
      <w:r w:rsidR="00017143" w:rsidRPr="00307601">
        <w:rPr>
          <w:rFonts w:cs="Arial"/>
        </w:rPr>
        <w:t xml:space="preserve">. Therefore, it faces direct competition </w:t>
      </w:r>
      <w:r w:rsidR="00B53FAE" w:rsidRPr="00307601">
        <w:rPr>
          <w:rFonts w:cs="Arial"/>
        </w:rPr>
        <w:t>from</w:t>
      </w:r>
      <w:r w:rsidR="00017143" w:rsidRPr="00307601">
        <w:rPr>
          <w:rFonts w:cs="Arial"/>
        </w:rPr>
        <w:t xml:space="preserve"> many existing companies who operate </w:t>
      </w:r>
      <w:r w:rsidR="00B53FAE" w:rsidRPr="00307601">
        <w:rPr>
          <w:rFonts w:cs="Arial"/>
        </w:rPr>
        <w:t xml:space="preserve">the </w:t>
      </w:r>
      <w:r w:rsidR="00017143" w:rsidRPr="00307601">
        <w:rPr>
          <w:rFonts w:cs="Arial"/>
        </w:rPr>
        <w:t>business for many years such as Rocktifish Ltd., Liquid Media Live Events, Meet and Potato, The Events Company, and Park Publishing are major of them</w:t>
      </w:r>
      <w:r w:rsidR="00C70AC6" w:rsidRPr="00307601">
        <w:rPr>
          <w:rStyle w:val="Heading1Char"/>
          <w:rFonts w:cs="Arial"/>
          <w:color w:val="000000"/>
        </w:rPr>
        <w:t xml:space="preserve"> </w:t>
      </w:r>
      <w:r w:rsidR="00C70AC6" w:rsidRPr="00307601">
        <w:rPr>
          <w:rStyle w:val="selectable"/>
          <w:rFonts w:cs="Arial"/>
          <w:color w:val="000000"/>
        </w:rPr>
        <w:t>(Event Academy, 2022)</w:t>
      </w:r>
      <w:r w:rsidR="00017143" w:rsidRPr="00307601">
        <w:rPr>
          <w:rFonts w:cs="Arial"/>
        </w:rPr>
        <w:t>.</w:t>
      </w:r>
    </w:p>
    <w:p w14:paraId="5DF90183" w14:textId="61626B55" w:rsidR="002E62A1" w:rsidRPr="00307601" w:rsidRDefault="00017143" w:rsidP="00307601">
      <w:pPr>
        <w:pStyle w:val="ListParagraph"/>
        <w:numPr>
          <w:ilvl w:val="0"/>
          <w:numId w:val="6"/>
        </w:numPr>
        <w:ind w:left="270" w:hanging="270"/>
        <w:rPr>
          <w:rFonts w:cs="Arial"/>
          <w:b/>
          <w:bCs/>
        </w:rPr>
      </w:pPr>
      <w:r w:rsidRPr="00307601">
        <w:rPr>
          <w:rFonts w:cs="Arial"/>
          <w:b/>
          <w:bCs/>
        </w:rPr>
        <w:t>Indirect Competition:</w:t>
      </w:r>
      <w:r w:rsidRPr="00307601">
        <w:rPr>
          <w:rFonts w:cs="Arial"/>
        </w:rPr>
        <w:t xml:space="preserve"> Those business organization which does not necessarily compete in the same market segment </w:t>
      </w:r>
      <w:r w:rsidR="00B53FAE" w:rsidRPr="00307601">
        <w:rPr>
          <w:rFonts w:cs="Arial"/>
        </w:rPr>
        <w:t>as</w:t>
      </w:r>
      <w:r w:rsidRPr="00307601">
        <w:rPr>
          <w:rFonts w:cs="Arial"/>
        </w:rPr>
        <w:t xml:space="preserve"> Orchid Events Planners</w:t>
      </w:r>
      <w:r w:rsidR="002E62A1" w:rsidRPr="00307601">
        <w:rPr>
          <w:rFonts w:cs="Arial"/>
        </w:rPr>
        <w:t xml:space="preserve"> are indirect competition of the business (</w:t>
      </w:r>
      <w:r w:rsidR="002E62A1" w:rsidRPr="00307601">
        <w:rPr>
          <w:rFonts w:cs="Arial"/>
          <w:lang w:eastAsia="en-GB"/>
        </w:rPr>
        <w:t>Saloner, Shepard and Podolny, 2005)</w:t>
      </w:r>
      <w:r w:rsidRPr="00307601">
        <w:rPr>
          <w:rFonts w:cs="Arial"/>
        </w:rPr>
        <w:t xml:space="preserve">. These competitors provide service with </w:t>
      </w:r>
      <w:r w:rsidR="00B53FAE" w:rsidRPr="00307601">
        <w:rPr>
          <w:rFonts w:cs="Arial"/>
        </w:rPr>
        <w:t xml:space="preserve">the </w:t>
      </w:r>
      <w:r w:rsidRPr="00307601">
        <w:rPr>
          <w:rFonts w:cs="Arial"/>
        </w:rPr>
        <w:t xml:space="preserve">same product and services but </w:t>
      </w:r>
      <w:r w:rsidR="00B53FAE" w:rsidRPr="00307601">
        <w:rPr>
          <w:rFonts w:cs="Arial"/>
        </w:rPr>
        <w:t>they</w:t>
      </w:r>
      <w:r w:rsidRPr="00307601">
        <w:rPr>
          <w:rFonts w:cs="Arial"/>
        </w:rPr>
        <w:t xml:space="preserve"> must be from </w:t>
      </w:r>
      <w:r w:rsidR="001C4DD6" w:rsidRPr="00307601">
        <w:rPr>
          <w:rFonts w:cs="Arial"/>
        </w:rPr>
        <w:t>outside</w:t>
      </w:r>
      <w:r w:rsidRPr="00307601">
        <w:rPr>
          <w:rFonts w:cs="Arial"/>
        </w:rPr>
        <w:t xml:space="preserve"> the industry and their motives are different from Orchid Events Planners. As the company serve catering service and event planning, the companies </w:t>
      </w:r>
      <w:r w:rsidR="00B53FAE" w:rsidRPr="00307601">
        <w:rPr>
          <w:rFonts w:cs="Arial"/>
        </w:rPr>
        <w:t>that</w:t>
      </w:r>
      <w:r w:rsidRPr="00307601">
        <w:rPr>
          <w:rFonts w:cs="Arial"/>
        </w:rPr>
        <w:t xml:space="preserve"> deliver the dine and takeout opportunity for the customer will be </w:t>
      </w:r>
      <w:r w:rsidR="00B53FAE" w:rsidRPr="00307601">
        <w:rPr>
          <w:rFonts w:cs="Arial"/>
        </w:rPr>
        <w:t xml:space="preserve">an </w:t>
      </w:r>
      <w:r w:rsidRPr="00307601">
        <w:rPr>
          <w:rFonts w:cs="Arial"/>
        </w:rPr>
        <w:t xml:space="preserve">indirect competitor in </w:t>
      </w:r>
      <w:r w:rsidR="00B53FAE" w:rsidRPr="00307601">
        <w:rPr>
          <w:rFonts w:cs="Arial"/>
        </w:rPr>
        <w:t xml:space="preserve">the </w:t>
      </w:r>
      <w:r w:rsidRPr="00307601">
        <w:rPr>
          <w:rFonts w:cs="Arial"/>
        </w:rPr>
        <w:t>market. The indirect competitors are EatFirst Corporate Catering, MyDine Catering, City Catering, and Chez Antoinette restaurant</w:t>
      </w:r>
      <w:r w:rsidR="00B91752" w:rsidRPr="00307601">
        <w:rPr>
          <w:rFonts w:cs="Arial"/>
        </w:rPr>
        <w:t>.</w:t>
      </w:r>
    </w:p>
    <w:p w14:paraId="225B634A" w14:textId="7B33C25F" w:rsidR="00FE52D3" w:rsidRPr="00307601" w:rsidRDefault="00B91752" w:rsidP="00307601">
      <w:pPr>
        <w:pStyle w:val="ListParagraph"/>
        <w:numPr>
          <w:ilvl w:val="0"/>
          <w:numId w:val="6"/>
        </w:numPr>
        <w:ind w:left="270" w:hanging="270"/>
        <w:rPr>
          <w:rFonts w:cs="Arial"/>
          <w:b/>
          <w:bCs/>
        </w:rPr>
      </w:pPr>
      <w:r w:rsidRPr="00307601">
        <w:rPr>
          <w:rFonts w:cs="Arial"/>
          <w:b/>
          <w:bCs/>
        </w:rPr>
        <w:t>Replacement Competition:</w:t>
      </w:r>
      <w:r w:rsidRPr="00307601">
        <w:rPr>
          <w:rFonts w:cs="Arial"/>
        </w:rPr>
        <w:t xml:space="preserve"> </w:t>
      </w:r>
      <w:r w:rsidR="00492CFA" w:rsidRPr="00307601">
        <w:rPr>
          <w:rFonts w:cs="Arial"/>
        </w:rPr>
        <w:t xml:space="preserve">Replacement competition consists of other major corporations that may steal </w:t>
      </w:r>
      <w:r w:rsidR="00B53FAE" w:rsidRPr="00307601">
        <w:rPr>
          <w:rFonts w:cs="Arial"/>
        </w:rPr>
        <w:t>a</w:t>
      </w:r>
      <w:r w:rsidR="00492CFA" w:rsidRPr="00307601">
        <w:rPr>
          <w:rFonts w:cs="Arial"/>
        </w:rPr>
        <w:t xml:space="preserve"> new service or product</w:t>
      </w:r>
      <w:r w:rsidR="002E62A1" w:rsidRPr="00307601">
        <w:rPr>
          <w:rFonts w:cs="Arial"/>
        </w:rPr>
        <w:t xml:space="preserve"> (</w:t>
      </w:r>
      <w:r w:rsidR="002E62A1" w:rsidRPr="00307601">
        <w:rPr>
          <w:rFonts w:cs="Arial"/>
          <w:lang w:eastAsia="en-GB"/>
        </w:rPr>
        <w:t>Parnell, 2013)</w:t>
      </w:r>
      <w:r w:rsidR="00492CFA" w:rsidRPr="00307601">
        <w:rPr>
          <w:rFonts w:cs="Arial"/>
        </w:rPr>
        <w:t>. In the event management industry, however, the replacement competitors are other event coordinators or food vendors to whom consumers can eat. The business competitor can perform swap business operation</w:t>
      </w:r>
      <w:r w:rsidR="00B53FAE" w:rsidRPr="00307601">
        <w:rPr>
          <w:rFonts w:cs="Arial"/>
        </w:rPr>
        <w:t>s</w:t>
      </w:r>
      <w:r w:rsidR="00492CFA" w:rsidRPr="00307601">
        <w:rPr>
          <w:rFonts w:cs="Arial"/>
        </w:rPr>
        <w:t xml:space="preserve"> based on their business product and service to their customers. They are beyond Certainty, Faversham House</w:t>
      </w:r>
      <w:r w:rsidR="00FE52D3" w:rsidRPr="00307601">
        <w:rPr>
          <w:rFonts w:cs="Arial"/>
        </w:rPr>
        <w:t>, Alpha Events and Catering Planners.</w:t>
      </w:r>
    </w:p>
    <w:p w14:paraId="414CB1F0" w14:textId="13E1203F" w:rsidR="00B91752" w:rsidRPr="00307601" w:rsidRDefault="00FE52D3" w:rsidP="00307601">
      <w:pPr>
        <w:pStyle w:val="Heading2"/>
        <w:rPr>
          <w:rFonts w:cs="Arial"/>
        </w:rPr>
      </w:pPr>
      <w:bookmarkStart w:id="20" w:name="_Toc111513587"/>
      <w:r w:rsidRPr="00307601">
        <w:rPr>
          <w:rFonts w:cs="Arial"/>
        </w:rPr>
        <w:lastRenderedPageBreak/>
        <w:t>Direct Competition</w:t>
      </w:r>
      <w:bookmarkEnd w:id="20"/>
      <w:r w:rsidR="00492CFA" w:rsidRPr="00307601">
        <w:rPr>
          <w:rFonts w:cs="Arial"/>
        </w:rPr>
        <w:t xml:space="preserve"> </w:t>
      </w:r>
    </w:p>
    <w:p w14:paraId="3E9ECD94" w14:textId="5BB74098" w:rsidR="00FE52D3" w:rsidRPr="00307601" w:rsidRDefault="002E62A1" w:rsidP="00307601">
      <w:pPr>
        <w:rPr>
          <w:rFonts w:cs="Arial"/>
        </w:rPr>
      </w:pPr>
      <w:r w:rsidRPr="00307601">
        <w:rPr>
          <w:rFonts w:cs="Arial"/>
        </w:rPr>
        <w:t>B</w:t>
      </w:r>
      <w:r w:rsidR="00FE52D3" w:rsidRPr="00307601">
        <w:rPr>
          <w:rFonts w:cs="Arial"/>
        </w:rPr>
        <w:t>usiness organization</w:t>
      </w:r>
      <w:r w:rsidRPr="00307601">
        <w:rPr>
          <w:rFonts w:cs="Arial"/>
        </w:rPr>
        <w:t>s</w:t>
      </w:r>
      <w:r w:rsidR="00FE52D3" w:rsidRPr="00307601">
        <w:rPr>
          <w:rFonts w:cs="Arial"/>
        </w:rPr>
        <w:t xml:space="preserve"> must analyze the direct competitor to determine the strengths of sustaining in the market based on the business application</w:t>
      </w:r>
      <w:r w:rsidRPr="00307601">
        <w:rPr>
          <w:rFonts w:cs="Arial"/>
        </w:rPr>
        <w:t xml:space="preserve"> (</w:t>
      </w:r>
      <w:r w:rsidRPr="00307601">
        <w:rPr>
          <w:rFonts w:cs="Arial"/>
          <w:lang w:eastAsia="en-GB"/>
        </w:rPr>
        <w:t>Saloner, Shepard and Podolny, 2005)</w:t>
      </w:r>
      <w:r w:rsidR="00FE52D3" w:rsidRPr="00307601">
        <w:rPr>
          <w:rFonts w:cs="Arial"/>
        </w:rPr>
        <w:t xml:space="preserve">. </w:t>
      </w:r>
      <w:r w:rsidR="004C3F2F" w:rsidRPr="00307601">
        <w:rPr>
          <w:rFonts w:cs="Arial"/>
        </w:rPr>
        <w:t>Orchid Events Planners considers the different aspects of the competitors of London such as Rocktifish Ltd., Liquid Media Live Events, Meet and Potato, The Events Company, and Park Publishing. Among these competitors, Rock</w:t>
      </w:r>
      <w:r w:rsidR="00B53FAE" w:rsidRPr="00307601">
        <w:rPr>
          <w:rFonts w:cs="Arial"/>
        </w:rPr>
        <w:t>e</w:t>
      </w:r>
      <w:r w:rsidR="004C3F2F" w:rsidRPr="00307601">
        <w:rPr>
          <w:rFonts w:cs="Arial"/>
        </w:rPr>
        <w:t xml:space="preserve">tfish ltd is one of </w:t>
      </w:r>
      <w:r w:rsidR="00B53FAE" w:rsidRPr="00307601">
        <w:rPr>
          <w:rFonts w:cs="Arial"/>
        </w:rPr>
        <w:t xml:space="preserve">the </w:t>
      </w:r>
      <w:r w:rsidR="004C3F2F" w:rsidRPr="00307601">
        <w:rPr>
          <w:rFonts w:cs="Arial"/>
        </w:rPr>
        <w:t xml:space="preserve">most significant </w:t>
      </w:r>
      <w:r w:rsidR="001445F6" w:rsidRPr="00307601">
        <w:rPr>
          <w:rFonts w:cs="Arial"/>
        </w:rPr>
        <w:t>competitors</w:t>
      </w:r>
      <w:r w:rsidR="004C3F2F" w:rsidRPr="00307601">
        <w:rPr>
          <w:rFonts w:cs="Arial"/>
        </w:rPr>
        <w:t xml:space="preserve"> in </w:t>
      </w:r>
      <w:r w:rsidR="00B53FAE" w:rsidRPr="00307601">
        <w:rPr>
          <w:rFonts w:cs="Arial"/>
        </w:rPr>
        <w:t xml:space="preserve">the </w:t>
      </w:r>
      <w:r w:rsidR="004C3F2F" w:rsidRPr="00307601">
        <w:rPr>
          <w:rFonts w:cs="Arial"/>
        </w:rPr>
        <w:t xml:space="preserve">current market </w:t>
      </w:r>
      <w:r w:rsidR="001445F6" w:rsidRPr="00307601">
        <w:rPr>
          <w:rFonts w:cs="Arial"/>
        </w:rPr>
        <w:t>which deals with the current leading events management business planners considering the imagination and creativity in the business perception. The company rank</w:t>
      </w:r>
      <w:r w:rsidR="00B53FAE" w:rsidRPr="00307601">
        <w:rPr>
          <w:rFonts w:cs="Arial"/>
        </w:rPr>
        <w:t>s</w:t>
      </w:r>
      <w:r w:rsidR="001445F6" w:rsidRPr="00307601">
        <w:rPr>
          <w:rFonts w:cs="Arial"/>
        </w:rPr>
        <w:t xml:space="preserve"> high </w:t>
      </w:r>
      <w:r w:rsidR="00E337FE" w:rsidRPr="00307601">
        <w:rPr>
          <w:rFonts w:cs="Arial"/>
        </w:rPr>
        <w:t xml:space="preserve">among </w:t>
      </w:r>
      <w:r w:rsidR="001445F6" w:rsidRPr="00307601">
        <w:rPr>
          <w:rFonts w:cs="Arial"/>
        </w:rPr>
        <w:t>attendees for a lifetime.</w:t>
      </w:r>
      <w:r w:rsidR="004D4139" w:rsidRPr="00307601">
        <w:rPr>
          <w:rFonts w:cs="Arial"/>
        </w:rPr>
        <w:t xml:space="preserve"> The company </w:t>
      </w:r>
      <w:r w:rsidRPr="00307601">
        <w:rPr>
          <w:rFonts w:cs="Arial"/>
        </w:rPr>
        <w:t>has a</w:t>
      </w:r>
      <w:r w:rsidR="004D4139" w:rsidRPr="00307601">
        <w:rPr>
          <w:rFonts w:cs="Arial"/>
        </w:rPr>
        <w:t xml:space="preserve"> rating </w:t>
      </w:r>
      <w:r w:rsidRPr="00307601">
        <w:rPr>
          <w:rFonts w:cs="Arial"/>
        </w:rPr>
        <w:t xml:space="preserve">of </w:t>
      </w:r>
      <w:r w:rsidR="004D4139" w:rsidRPr="00307601">
        <w:rPr>
          <w:rFonts w:cs="Arial"/>
        </w:rPr>
        <w:t>4.5 star</w:t>
      </w:r>
      <w:r w:rsidR="00E337FE" w:rsidRPr="00307601">
        <w:rPr>
          <w:rFonts w:cs="Arial"/>
        </w:rPr>
        <w:t>s</w:t>
      </w:r>
      <w:r w:rsidR="004D4139" w:rsidRPr="00307601">
        <w:rPr>
          <w:rFonts w:cs="Arial"/>
        </w:rPr>
        <w:t xml:space="preserve"> in customer rating for the service and quality of food</w:t>
      </w:r>
      <w:r w:rsidR="00A44FDD" w:rsidRPr="00307601">
        <w:rPr>
          <w:rFonts w:cs="Arial"/>
        </w:rPr>
        <w:t xml:space="preserve"> </w:t>
      </w:r>
      <w:r w:rsidR="00A44FDD" w:rsidRPr="00307601">
        <w:rPr>
          <w:rStyle w:val="selectable"/>
          <w:rFonts w:cs="Arial"/>
          <w:color w:val="000000"/>
        </w:rPr>
        <w:t>(Rockitfish.co.uk, 2022)</w:t>
      </w:r>
      <w:r w:rsidR="004D4139" w:rsidRPr="00307601">
        <w:rPr>
          <w:rFonts w:cs="Arial"/>
        </w:rPr>
        <w:t xml:space="preserve">. The company is considering both event planning and catering service in </w:t>
      </w:r>
      <w:r w:rsidR="00B53FAE" w:rsidRPr="00307601">
        <w:rPr>
          <w:rFonts w:cs="Arial"/>
        </w:rPr>
        <w:t xml:space="preserve">the </w:t>
      </w:r>
      <w:r w:rsidR="004D4139" w:rsidRPr="00307601">
        <w:rPr>
          <w:rFonts w:cs="Arial"/>
        </w:rPr>
        <w:t>current market. The company currently has partnership</w:t>
      </w:r>
      <w:r w:rsidR="00B53FAE" w:rsidRPr="00307601">
        <w:rPr>
          <w:rFonts w:cs="Arial"/>
        </w:rPr>
        <w:t>s</w:t>
      </w:r>
      <w:r w:rsidR="004D4139" w:rsidRPr="00307601">
        <w:rPr>
          <w:rFonts w:cs="Arial"/>
        </w:rPr>
        <w:t xml:space="preserve"> </w:t>
      </w:r>
      <w:r w:rsidR="00B53FAE" w:rsidRPr="00307601">
        <w:rPr>
          <w:rFonts w:cs="Arial"/>
        </w:rPr>
        <w:t xml:space="preserve">with </w:t>
      </w:r>
      <w:r w:rsidR="004D4139" w:rsidRPr="00307601">
        <w:rPr>
          <w:rFonts w:cs="Arial"/>
        </w:rPr>
        <w:t>more than fifty companies in London.</w:t>
      </w:r>
      <w:r w:rsidR="00D3219B" w:rsidRPr="00307601">
        <w:rPr>
          <w:rFonts w:cs="Arial"/>
        </w:rPr>
        <w:t xml:space="preserve"> These opportunities of the company approach higher competition in </w:t>
      </w:r>
      <w:r w:rsidR="00B53FAE" w:rsidRPr="00307601">
        <w:rPr>
          <w:rFonts w:cs="Arial"/>
        </w:rPr>
        <w:t xml:space="preserve">the </w:t>
      </w:r>
      <w:r w:rsidR="00D3219B" w:rsidRPr="00307601">
        <w:rPr>
          <w:rFonts w:cs="Arial"/>
        </w:rPr>
        <w:t>operating business of Orchid Events Planners in London, United Kingdom.</w:t>
      </w:r>
    </w:p>
    <w:p w14:paraId="2D5D01B5" w14:textId="689B8BB3" w:rsidR="0081330B" w:rsidRPr="00307601" w:rsidRDefault="004D4139" w:rsidP="00307601">
      <w:pPr>
        <w:rPr>
          <w:rFonts w:cs="Arial"/>
        </w:rPr>
      </w:pPr>
      <w:r w:rsidRPr="00307601">
        <w:rPr>
          <w:rFonts w:cs="Arial"/>
        </w:rPr>
        <w:t>On the other hand, Liquid Media Live Events serv</w:t>
      </w:r>
      <w:r w:rsidR="00B53FAE" w:rsidRPr="00307601">
        <w:rPr>
          <w:rFonts w:cs="Arial"/>
        </w:rPr>
        <w:t>es</w:t>
      </w:r>
      <w:r w:rsidRPr="00307601">
        <w:rPr>
          <w:rFonts w:cs="Arial"/>
        </w:rPr>
        <w:t xml:space="preserve"> event planning for the official and non-official program</w:t>
      </w:r>
      <w:r w:rsidR="00B53FAE" w:rsidRPr="00307601">
        <w:rPr>
          <w:rFonts w:cs="Arial"/>
        </w:rPr>
        <w:t>s</w:t>
      </w:r>
      <w:r w:rsidRPr="00307601">
        <w:rPr>
          <w:rFonts w:cs="Arial"/>
        </w:rPr>
        <w:t xml:space="preserve"> of the companies and individuals in the United Kingdom and currently it provides service in </w:t>
      </w:r>
      <w:r w:rsidR="00B53FAE" w:rsidRPr="00307601">
        <w:rPr>
          <w:rFonts w:cs="Arial"/>
        </w:rPr>
        <w:t xml:space="preserve">the </w:t>
      </w:r>
      <w:r w:rsidRPr="00307601">
        <w:rPr>
          <w:rFonts w:cs="Arial"/>
        </w:rPr>
        <w:t>international market expanding business in some other market</w:t>
      </w:r>
      <w:r w:rsidR="00B53FAE" w:rsidRPr="00307601">
        <w:rPr>
          <w:rFonts w:cs="Arial"/>
        </w:rPr>
        <w:t>s</w:t>
      </w:r>
      <w:r w:rsidRPr="00307601">
        <w:rPr>
          <w:rFonts w:cs="Arial"/>
        </w:rPr>
        <w:t xml:space="preserve"> of Europe</w:t>
      </w:r>
      <w:r w:rsidR="00A44FDD" w:rsidRPr="00307601">
        <w:rPr>
          <w:rFonts w:cs="Arial"/>
        </w:rPr>
        <w:t xml:space="preserve"> </w:t>
      </w:r>
      <w:r w:rsidR="00A44FDD" w:rsidRPr="00307601">
        <w:rPr>
          <w:rStyle w:val="selectable"/>
          <w:rFonts w:cs="Arial"/>
          <w:color w:val="000000"/>
        </w:rPr>
        <w:t>(Liquidmedialive.co.uk, 2022)</w:t>
      </w:r>
      <w:r w:rsidRPr="00307601">
        <w:rPr>
          <w:rFonts w:cs="Arial"/>
        </w:rPr>
        <w:t xml:space="preserve">. </w:t>
      </w:r>
      <w:r w:rsidR="003F7B88" w:rsidRPr="00307601">
        <w:rPr>
          <w:rFonts w:cs="Arial"/>
        </w:rPr>
        <w:t xml:space="preserve">The event planners </w:t>
      </w:r>
      <w:r w:rsidR="00FE0E14" w:rsidRPr="00307601">
        <w:rPr>
          <w:rFonts w:cs="Arial"/>
        </w:rPr>
        <w:t>consider</w:t>
      </w:r>
      <w:r w:rsidR="003F7B88" w:rsidRPr="00307601">
        <w:rPr>
          <w:rFonts w:cs="Arial"/>
        </w:rPr>
        <w:t xml:space="preserve"> the live program indoors and outdoors </w:t>
      </w:r>
      <w:r w:rsidR="00FE0E14" w:rsidRPr="00307601">
        <w:rPr>
          <w:rFonts w:cs="Arial"/>
        </w:rPr>
        <w:t>considering the large attendees in the concern and corporate events, sport</w:t>
      </w:r>
      <w:r w:rsidR="00B53FAE" w:rsidRPr="00307601">
        <w:rPr>
          <w:rFonts w:cs="Arial"/>
        </w:rPr>
        <w:t>s</w:t>
      </w:r>
      <w:r w:rsidR="00FE0E14" w:rsidRPr="00307601">
        <w:rPr>
          <w:rFonts w:cs="Arial"/>
        </w:rPr>
        <w:t xml:space="preserve"> events, </w:t>
      </w:r>
      <w:r w:rsidR="00B53FAE" w:rsidRPr="00307601">
        <w:rPr>
          <w:rFonts w:cs="Arial"/>
        </w:rPr>
        <w:t xml:space="preserve">and </w:t>
      </w:r>
      <w:r w:rsidR="00FE0E14" w:rsidRPr="00307601">
        <w:rPr>
          <w:rFonts w:cs="Arial"/>
        </w:rPr>
        <w:t xml:space="preserve">theatre events. It is one of </w:t>
      </w:r>
      <w:r w:rsidR="00B53FAE" w:rsidRPr="00307601">
        <w:rPr>
          <w:rFonts w:cs="Arial"/>
        </w:rPr>
        <w:t xml:space="preserve">the </w:t>
      </w:r>
      <w:r w:rsidR="00FE0E14" w:rsidRPr="00307601">
        <w:rPr>
          <w:rFonts w:cs="Arial"/>
        </w:rPr>
        <w:t>largest compan</w:t>
      </w:r>
      <w:r w:rsidR="00B53FAE" w:rsidRPr="00307601">
        <w:rPr>
          <w:rFonts w:cs="Arial"/>
        </w:rPr>
        <w:t>ies</w:t>
      </w:r>
      <w:r w:rsidR="00FE0E14" w:rsidRPr="00307601">
        <w:rPr>
          <w:rFonts w:cs="Arial"/>
        </w:rPr>
        <w:t xml:space="preserve"> in the United Kingdom in the perception of the </w:t>
      </w:r>
      <w:r w:rsidR="0081330B" w:rsidRPr="00307601">
        <w:rPr>
          <w:rFonts w:cs="Arial"/>
        </w:rPr>
        <w:t xml:space="preserve">arrangement in </w:t>
      </w:r>
      <w:r w:rsidR="00B53FAE" w:rsidRPr="00307601">
        <w:rPr>
          <w:rFonts w:cs="Arial"/>
        </w:rPr>
        <w:t xml:space="preserve">the </w:t>
      </w:r>
      <w:r w:rsidR="0081330B" w:rsidRPr="00307601">
        <w:rPr>
          <w:rFonts w:cs="Arial"/>
        </w:rPr>
        <w:t xml:space="preserve">country and it has </w:t>
      </w:r>
      <w:r w:rsidR="00B53FAE" w:rsidRPr="00307601">
        <w:rPr>
          <w:rFonts w:cs="Arial"/>
        </w:rPr>
        <w:t xml:space="preserve">a </w:t>
      </w:r>
      <w:r w:rsidR="0081330B" w:rsidRPr="00307601">
        <w:rPr>
          <w:rFonts w:cs="Arial"/>
        </w:rPr>
        <w:t xml:space="preserve">large customer base. It is also providing something distinct opportunities. </w:t>
      </w:r>
      <w:r w:rsidR="00D3219B" w:rsidRPr="00307601">
        <w:rPr>
          <w:rFonts w:cs="Arial"/>
        </w:rPr>
        <w:t xml:space="preserve">The advantage of the company will approach a direct competition for Orchid Events Planner </w:t>
      </w:r>
      <w:r w:rsidR="00B53FAE" w:rsidRPr="00307601">
        <w:rPr>
          <w:rFonts w:cs="Arial"/>
        </w:rPr>
        <w:t>from</w:t>
      </w:r>
      <w:r w:rsidR="00D3219B" w:rsidRPr="00307601">
        <w:rPr>
          <w:rFonts w:cs="Arial"/>
        </w:rPr>
        <w:t xml:space="preserve"> the point of view </w:t>
      </w:r>
      <w:r w:rsidR="00B53FAE" w:rsidRPr="00307601">
        <w:rPr>
          <w:rFonts w:cs="Arial"/>
        </w:rPr>
        <w:t xml:space="preserve">of </w:t>
      </w:r>
      <w:r w:rsidR="00D3219B" w:rsidRPr="00307601">
        <w:rPr>
          <w:rFonts w:cs="Arial"/>
        </w:rPr>
        <w:t xml:space="preserve">responding </w:t>
      </w:r>
      <w:r w:rsidR="00B53FAE" w:rsidRPr="00307601">
        <w:rPr>
          <w:rFonts w:cs="Arial"/>
        </w:rPr>
        <w:t xml:space="preserve">to </w:t>
      </w:r>
      <w:r w:rsidR="00D3219B" w:rsidRPr="00307601">
        <w:rPr>
          <w:rFonts w:cs="Arial"/>
        </w:rPr>
        <w:t>the customer and market components.</w:t>
      </w:r>
    </w:p>
    <w:p w14:paraId="46A69744" w14:textId="2A8851E8" w:rsidR="004D4139" w:rsidRPr="00307601" w:rsidRDefault="0081330B" w:rsidP="00307601">
      <w:pPr>
        <w:rPr>
          <w:rFonts w:cs="Arial"/>
        </w:rPr>
      </w:pPr>
      <w:r w:rsidRPr="00307601">
        <w:rPr>
          <w:rFonts w:cs="Arial"/>
        </w:rPr>
        <w:t xml:space="preserve">Meet and </w:t>
      </w:r>
      <w:r w:rsidR="00B9320B" w:rsidRPr="00307601">
        <w:rPr>
          <w:rFonts w:cs="Arial"/>
        </w:rPr>
        <w:t>Potato is</w:t>
      </w:r>
      <w:r w:rsidRPr="00307601">
        <w:rPr>
          <w:rFonts w:cs="Arial"/>
        </w:rPr>
        <w:t xml:space="preserve"> another top</w:t>
      </w:r>
      <w:r w:rsidR="00B53FAE" w:rsidRPr="00307601">
        <w:rPr>
          <w:rFonts w:cs="Arial"/>
        </w:rPr>
        <w:t>-</w:t>
      </w:r>
      <w:r w:rsidRPr="00307601">
        <w:rPr>
          <w:rFonts w:cs="Arial"/>
        </w:rPr>
        <w:t xml:space="preserve">ranked </w:t>
      </w:r>
      <w:r w:rsidR="00B9320B" w:rsidRPr="00307601">
        <w:rPr>
          <w:rFonts w:cs="Arial"/>
        </w:rPr>
        <w:t>in number three event management agency in the United Kingdom considering all essential ingredients requirement</w:t>
      </w:r>
      <w:r w:rsidR="00B53FAE" w:rsidRPr="00307601">
        <w:rPr>
          <w:rFonts w:cs="Arial"/>
        </w:rPr>
        <w:t>s</w:t>
      </w:r>
      <w:r w:rsidR="00B9320B" w:rsidRPr="00307601">
        <w:rPr>
          <w:rFonts w:cs="Arial"/>
        </w:rPr>
        <w:t xml:space="preserve"> of the delivery awesome</w:t>
      </w:r>
      <w:r w:rsidR="004E4E63" w:rsidRPr="00307601">
        <w:rPr>
          <w:rFonts w:cs="Arial"/>
        </w:rPr>
        <w:t xml:space="preserve"> </w:t>
      </w:r>
      <w:r w:rsidR="004E4E63" w:rsidRPr="00307601">
        <w:rPr>
          <w:rStyle w:val="selectable"/>
          <w:rFonts w:cs="Arial"/>
          <w:color w:val="000000"/>
        </w:rPr>
        <w:t>(Event Academy, 2022)</w:t>
      </w:r>
      <w:r w:rsidR="00B9320B" w:rsidRPr="00307601">
        <w:rPr>
          <w:rFonts w:cs="Arial"/>
        </w:rPr>
        <w:t>. M</w:t>
      </w:r>
      <w:r w:rsidR="006C46B9" w:rsidRPr="00307601">
        <w:rPr>
          <w:rFonts w:cs="Arial"/>
        </w:rPr>
        <w:t>and</w:t>
      </w:r>
      <w:r w:rsidR="00B9320B" w:rsidRPr="00307601">
        <w:rPr>
          <w:rFonts w:cs="Arial"/>
        </w:rPr>
        <w:t xml:space="preserve">P is working based on the team basis action in professional, super-friendly and </w:t>
      </w:r>
      <w:r w:rsidR="008B7750" w:rsidRPr="00307601">
        <w:rPr>
          <w:rFonts w:cs="Arial"/>
        </w:rPr>
        <w:t xml:space="preserve">amazing actions in the operation of </w:t>
      </w:r>
      <w:r w:rsidR="00B53FAE" w:rsidRPr="00307601">
        <w:rPr>
          <w:rFonts w:cs="Arial"/>
        </w:rPr>
        <w:t xml:space="preserve">a </w:t>
      </w:r>
      <w:r w:rsidR="008B7750" w:rsidRPr="00307601">
        <w:rPr>
          <w:rFonts w:cs="Arial"/>
        </w:rPr>
        <w:t>business. The distinct service offering consider</w:t>
      </w:r>
      <w:r w:rsidR="00B53FAE" w:rsidRPr="00307601">
        <w:rPr>
          <w:rFonts w:cs="Arial"/>
        </w:rPr>
        <w:t>s</w:t>
      </w:r>
      <w:r w:rsidR="008B7750" w:rsidRPr="00307601">
        <w:rPr>
          <w:rFonts w:cs="Arial"/>
        </w:rPr>
        <w:t xml:space="preserve"> the extra competitive advantages for the business in the </w:t>
      </w:r>
      <w:r w:rsidR="00294CB3" w:rsidRPr="00307601">
        <w:rPr>
          <w:rFonts w:cs="Arial"/>
        </w:rPr>
        <w:t xml:space="preserve">event management and hospitality industry. </w:t>
      </w:r>
      <w:r w:rsidR="00D3219B" w:rsidRPr="00307601">
        <w:rPr>
          <w:rFonts w:cs="Arial"/>
        </w:rPr>
        <w:t>It has created a big competition for the company in the current direct respon</w:t>
      </w:r>
      <w:r w:rsidR="00B53FAE" w:rsidRPr="00307601">
        <w:rPr>
          <w:rFonts w:cs="Arial"/>
        </w:rPr>
        <w:t>se</w:t>
      </w:r>
      <w:r w:rsidR="00D3219B" w:rsidRPr="00307601">
        <w:rPr>
          <w:rFonts w:cs="Arial"/>
        </w:rPr>
        <w:t>.</w:t>
      </w:r>
    </w:p>
    <w:p w14:paraId="54789DFF" w14:textId="4AE86B24" w:rsidR="002D5DAE" w:rsidRPr="00307601" w:rsidRDefault="002D5DAE" w:rsidP="00307601">
      <w:pPr>
        <w:rPr>
          <w:rFonts w:cs="Arial"/>
        </w:rPr>
      </w:pPr>
      <w:r w:rsidRPr="00307601">
        <w:rPr>
          <w:rFonts w:cs="Arial"/>
        </w:rPr>
        <w:t>The Events Company is one multi</w:t>
      </w:r>
      <w:r w:rsidR="00B53FAE" w:rsidRPr="00307601">
        <w:rPr>
          <w:rFonts w:cs="Arial"/>
        </w:rPr>
        <w:t>-</w:t>
      </w:r>
      <w:r w:rsidRPr="00307601">
        <w:rPr>
          <w:rFonts w:cs="Arial"/>
        </w:rPr>
        <w:t xml:space="preserve">service creative agency in the United Kingdom operating </w:t>
      </w:r>
      <w:r w:rsidR="00B53FAE" w:rsidRPr="00307601">
        <w:rPr>
          <w:rFonts w:cs="Arial"/>
        </w:rPr>
        <w:t xml:space="preserve">the </w:t>
      </w:r>
      <w:r w:rsidRPr="00307601">
        <w:rPr>
          <w:rFonts w:cs="Arial"/>
        </w:rPr>
        <w:t xml:space="preserve">business from London. The company has </w:t>
      </w:r>
      <w:r w:rsidR="00B53FAE" w:rsidRPr="00307601">
        <w:rPr>
          <w:rFonts w:cs="Arial"/>
        </w:rPr>
        <w:t xml:space="preserve">a </w:t>
      </w:r>
      <w:r w:rsidRPr="00307601">
        <w:rPr>
          <w:rFonts w:cs="Arial"/>
        </w:rPr>
        <w:t xml:space="preserve">comparative advantage in </w:t>
      </w:r>
      <w:r w:rsidR="00B53FAE" w:rsidRPr="00307601">
        <w:rPr>
          <w:rFonts w:cs="Arial"/>
        </w:rPr>
        <w:t>its</w:t>
      </w:r>
      <w:r w:rsidRPr="00307601">
        <w:rPr>
          <w:rFonts w:cs="Arial"/>
        </w:rPr>
        <w:t xml:space="preserve"> business size </w:t>
      </w:r>
      <w:r w:rsidR="00B53FAE" w:rsidRPr="00307601">
        <w:rPr>
          <w:rFonts w:cs="Arial"/>
        </w:rPr>
        <w:t xml:space="preserve">and a </w:t>
      </w:r>
      <w:r w:rsidRPr="00307601">
        <w:rPr>
          <w:rFonts w:cs="Arial"/>
        </w:rPr>
        <w:t>passionate, talented and experience</w:t>
      </w:r>
      <w:r w:rsidR="00B53FAE" w:rsidRPr="00307601">
        <w:rPr>
          <w:rFonts w:cs="Arial"/>
        </w:rPr>
        <w:t>d</w:t>
      </w:r>
      <w:r w:rsidRPr="00307601">
        <w:rPr>
          <w:rFonts w:cs="Arial"/>
        </w:rPr>
        <w:t xml:space="preserve"> workforce in business operations. The service rating of the company is 4.0 in consumer preference. The great choice of </w:t>
      </w:r>
      <w:r w:rsidR="00B53FAE" w:rsidRPr="00307601">
        <w:rPr>
          <w:rFonts w:cs="Arial"/>
        </w:rPr>
        <w:t xml:space="preserve">the </w:t>
      </w:r>
      <w:r w:rsidRPr="00307601">
        <w:rPr>
          <w:rFonts w:cs="Arial"/>
        </w:rPr>
        <w:t xml:space="preserve">customer </w:t>
      </w:r>
      <w:r w:rsidR="00D3219B" w:rsidRPr="00307601">
        <w:rPr>
          <w:rFonts w:cs="Arial"/>
        </w:rPr>
        <w:lastRenderedPageBreak/>
        <w:t>provides</w:t>
      </w:r>
      <w:r w:rsidRPr="00307601">
        <w:rPr>
          <w:rFonts w:cs="Arial"/>
        </w:rPr>
        <w:t xml:space="preserve"> </w:t>
      </w:r>
      <w:r w:rsidR="00B53FAE" w:rsidRPr="00307601">
        <w:rPr>
          <w:rFonts w:cs="Arial"/>
        </w:rPr>
        <w:t xml:space="preserve">an </w:t>
      </w:r>
      <w:r w:rsidRPr="00307601">
        <w:rPr>
          <w:rFonts w:cs="Arial"/>
        </w:rPr>
        <w:t>extra advantage in operating business in individual customer</w:t>
      </w:r>
      <w:r w:rsidR="00E337FE" w:rsidRPr="00307601">
        <w:rPr>
          <w:rFonts w:cs="Arial"/>
        </w:rPr>
        <w:t>s</w:t>
      </w:r>
      <w:r w:rsidRPr="00307601">
        <w:rPr>
          <w:rFonts w:cs="Arial"/>
        </w:rPr>
        <w:t xml:space="preserve"> and organizational customer</w:t>
      </w:r>
      <w:r w:rsidR="00E337FE" w:rsidRPr="00307601">
        <w:rPr>
          <w:rFonts w:cs="Arial"/>
        </w:rPr>
        <w:t>s</w:t>
      </w:r>
      <w:r w:rsidRPr="00307601">
        <w:rPr>
          <w:rFonts w:cs="Arial"/>
        </w:rPr>
        <w:t xml:space="preserve"> in the business operations.</w:t>
      </w:r>
      <w:r w:rsidR="00D3219B" w:rsidRPr="00307601">
        <w:rPr>
          <w:rFonts w:cs="Arial"/>
        </w:rPr>
        <w:t xml:space="preserve"> The performance of the workforce is rating 4.5 in the point of view of the customer response which increase</w:t>
      </w:r>
      <w:r w:rsidR="00B53FAE" w:rsidRPr="00307601">
        <w:rPr>
          <w:rFonts w:cs="Arial"/>
        </w:rPr>
        <w:t>s</w:t>
      </w:r>
      <w:r w:rsidR="00D3219B" w:rsidRPr="00307601">
        <w:rPr>
          <w:rFonts w:cs="Arial"/>
        </w:rPr>
        <w:t xml:space="preserve"> the organization</w:t>
      </w:r>
      <w:r w:rsidR="00B53FAE" w:rsidRPr="00307601">
        <w:rPr>
          <w:rFonts w:cs="Arial"/>
        </w:rPr>
        <w:t>'s</w:t>
      </w:r>
      <w:r w:rsidR="00D3219B" w:rsidRPr="00307601">
        <w:rPr>
          <w:rFonts w:cs="Arial"/>
        </w:rPr>
        <w:t xml:space="preserve"> suitability in </w:t>
      </w:r>
      <w:r w:rsidR="00B53FAE" w:rsidRPr="00307601">
        <w:rPr>
          <w:rFonts w:cs="Arial"/>
        </w:rPr>
        <w:t xml:space="preserve">the </w:t>
      </w:r>
      <w:r w:rsidR="00D3219B" w:rsidRPr="00307601">
        <w:rPr>
          <w:rFonts w:cs="Arial"/>
        </w:rPr>
        <w:t>market</w:t>
      </w:r>
      <w:r w:rsidR="004E4E63" w:rsidRPr="00307601">
        <w:rPr>
          <w:rFonts w:cs="Arial"/>
        </w:rPr>
        <w:t xml:space="preserve"> </w:t>
      </w:r>
      <w:r w:rsidR="004E4E63" w:rsidRPr="00307601">
        <w:rPr>
          <w:rStyle w:val="selectable"/>
          <w:rFonts w:cs="Arial"/>
          <w:color w:val="000000"/>
        </w:rPr>
        <w:t>(Event Academy, 2022)</w:t>
      </w:r>
      <w:r w:rsidR="00D3219B" w:rsidRPr="00307601">
        <w:rPr>
          <w:rFonts w:cs="Arial"/>
        </w:rPr>
        <w:t>. The company has creditworthiness in business operation</w:t>
      </w:r>
      <w:r w:rsidR="00E337FE" w:rsidRPr="00307601">
        <w:rPr>
          <w:rFonts w:cs="Arial"/>
        </w:rPr>
        <w:t>s</w:t>
      </w:r>
      <w:r w:rsidR="00D3219B" w:rsidRPr="00307601">
        <w:rPr>
          <w:rFonts w:cs="Arial"/>
        </w:rPr>
        <w:t xml:space="preserve"> and deal</w:t>
      </w:r>
      <w:r w:rsidR="00E337FE" w:rsidRPr="00307601">
        <w:rPr>
          <w:rFonts w:cs="Arial"/>
        </w:rPr>
        <w:t>s</w:t>
      </w:r>
      <w:r w:rsidR="00D3219B" w:rsidRPr="00307601">
        <w:rPr>
          <w:rFonts w:cs="Arial"/>
        </w:rPr>
        <w:t xml:space="preserve"> with the large financial aspect in the business categorization. The Facebook page of the company is highly popular in social media for the client response association. As a result, Orchid Events Planner will face big competition in the market for dealing with the customer and attracting the potential customer </w:t>
      </w:r>
      <w:r w:rsidR="00B53FAE" w:rsidRPr="00307601">
        <w:rPr>
          <w:rFonts w:cs="Arial"/>
        </w:rPr>
        <w:t>to</w:t>
      </w:r>
      <w:r w:rsidR="00D3219B" w:rsidRPr="00307601">
        <w:rPr>
          <w:rFonts w:cs="Arial"/>
        </w:rPr>
        <w:t xml:space="preserve"> the business association.</w:t>
      </w:r>
    </w:p>
    <w:p w14:paraId="14430A72" w14:textId="77777777" w:rsidR="001C4DD6" w:rsidRPr="00307601" w:rsidRDefault="001C4DD6" w:rsidP="00307601">
      <w:pPr>
        <w:spacing w:after="200"/>
        <w:rPr>
          <w:rFonts w:eastAsiaTheme="majorEastAsia" w:cs="Arial"/>
          <w:b/>
          <w:color w:val="00B0F0"/>
          <w:sz w:val="32"/>
          <w:szCs w:val="32"/>
        </w:rPr>
      </w:pPr>
      <w:r w:rsidRPr="00307601">
        <w:rPr>
          <w:rFonts w:cs="Arial"/>
        </w:rPr>
        <w:br w:type="page"/>
      </w:r>
    </w:p>
    <w:p w14:paraId="437B7E49" w14:textId="77A872A5" w:rsidR="00F152E3" w:rsidRPr="00307601" w:rsidRDefault="00F152E3" w:rsidP="00307601">
      <w:pPr>
        <w:pStyle w:val="Heading1"/>
        <w:rPr>
          <w:rFonts w:cs="Arial"/>
        </w:rPr>
      </w:pPr>
      <w:bookmarkStart w:id="21" w:name="_Toc111513588"/>
      <w:r w:rsidRPr="00307601">
        <w:rPr>
          <w:rFonts w:cs="Arial"/>
        </w:rPr>
        <w:lastRenderedPageBreak/>
        <w:t>Marketing and Sales Strategies</w:t>
      </w:r>
      <w:bookmarkEnd w:id="21"/>
    </w:p>
    <w:p w14:paraId="7DFC0E67" w14:textId="77D3BF31" w:rsidR="00F152E3" w:rsidRPr="00307601" w:rsidRDefault="00F152E3" w:rsidP="00307601">
      <w:pPr>
        <w:rPr>
          <w:rFonts w:cs="Arial"/>
        </w:rPr>
      </w:pPr>
      <w:r w:rsidRPr="00307601">
        <w:rPr>
          <w:rFonts w:cs="Arial"/>
        </w:rPr>
        <w:t xml:space="preserve">Orchid Events Planners must need to conduct a set of marketing and sales strategies for approaching the marketing communication of </w:t>
      </w:r>
      <w:r w:rsidR="00B53FAE" w:rsidRPr="00307601">
        <w:rPr>
          <w:rFonts w:cs="Arial"/>
        </w:rPr>
        <w:t xml:space="preserve">a </w:t>
      </w:r>
      <w:r w:rsidRPr="00307601">
        <w:rPr>
          <w:rFonts w:cs="Arial"/>
        </w:rPr>
        <w:t>business organization considering the distribution channel of the company. The details of the marketing and sales strategies of the business organization are following:</w:t>
      </w:r>
    </w:p>
    <w:p w14:paraId="41ECE5B0" w14:textId="3619FE83" w:rsidR="00F152E3" w:rsidRPr="00307601" w:rsidRDefault="00F152E3" w:rsidP="00307601">
      <w:pPr>
        <w:pStyle w:val="Heading2"/>
        <w:rPr>
          <w:rFonts w:cs="Arial"/>
        </w:rPr>
      </w:pPr>
      <w:bookmarkStart w:id="22" w:name="_Toc111513589"/>
      <w:r w:rsidRPr="00307601">
        <w:rPr>
          <w:rFonts w:cs="Arial"/>
        </w:rPr>
        <w:t>Market Segmentation and Target Market</w:t>
      </w:r>
      <w:bookmarkEnd w:id="22"/>
    </w:p>
    <w:p w14:paraId="0B6E8E67" w14:textId="77F0253D" w:rsidR="00F1673C" w:rsidRPr="00307601" w:rsidRDefault="00F152E3" w:rsidP="00307601">
      <w:pPr>
        <w:rPr>
          <w:rFonts w:cs="Arial"/>
        </w:rPr>
      </w:pPr>
      <w:r w:rsidRPr="00307601">
        <w:rPr>
          <w:rFonts w:cs="Arial"/>
        </w:rPr>
        <w:t>Or</w:t>
      </w:r>
      <w:r w:rsidR="00A45206" w:rsidRPr="00307601">
        <w:rPr>
          <w:rFonts w:cs="Arial"/>
        </w:rPr>
        <w:t xml:space="preserve">chid Events Planners segment its business based on the demographic, sociocultural, and economical aspects of the customer. As a new venture business, Orchid Events Planner must need to consider </w:t>
      </w:r>
      <w:r w:rsidR="00B53FAE" w:rsidRPr="00307601">
        <w:rPr>
          <w:rFonts w:cs="Arial"/>
        </w:rPr>
        <w:t xml:space="preserve">a </w:t>
      </w:r>
      <w:r w:rsidR="00A45206" w:rsidRPr="00307601">
        <w:rPr>
          <w:rFonts w:cs="Arial"/>
        </w:rPr>
        <w:t>different aspect of the surrounding environment of the business so that they can cope with the forces of the customer and can suppl</w:t>
      </w:r>
      <w:r w:rsidR="00B53FAE" w:rsidRPr="00307601">
        <w:rPr>
          <w:rFonts w:cs="Arial"/>
        </w:rPr>
        <w:t>y</w:t>
      </w:r>
      <w:r w:rsidR="00A45206" w:rsidRPr="00307601">
        <w:rPr>
          <w:rFonts w:cs="Arial"/>
        </w:rPr>
        <w:t xml:space="preserve"> the expectation of the customer. </w:t>
      </w:r>
      <w:r w:rsidR="004E4E63" w:rsidRPr="00307601">
        <w:rPr>
          <w:rFonts w:cs="Arial"/>
        </w:rPr>
        <w:t>T</w:t>
      </w:r>
      <w:r w:rsidR="00A45206" w:rsidRPr="00307601">
        <w:rPr>
          <w:rFonts w:cs="Arial"/>
        </w:rPr>
        <w:t>he event management business</w:t>
      </w:r>
      <w:r w:rsidR="004E4E63" w:rsidRPr="00307601">
        <w:rPr>
          <w:rFonts w:cs="Arial"/>
        </w:rPr>
        <w:t xml:space="preserve"> has a wider customer group as it can</w:t>
      </w:r>
      <w:r w:rsidR="00A45206" w:rsidRPr="00307601">
        <w:rPr>
          <w:rFonts w:cs="Arial"/>
        </w:rPr>
        <w:t xml:space="preserve"> target both corporate and personal program</w:t>
      </w:r>
      <w:r w:rsidR="00E337FE" w:rsidRPr="00307601">
        <w:rPr>
          <w:rFonts w:cs="Arial"/>
        </w:rPr>
        <w:t>s</w:t>
      </w:r>
      <w:r w:rsidR="00A45206" w:rsidRPr="00307601">
        <w:rPr>
          <w:rFonts w:cs="Arial"/>
        </w:rPr>
        <w:t xml:space="preserve"> such as official program</w:t>
      </w:r>
      <w:r w:rsidR="00E337FE" w:rsidRPr="00307601">
        <w:rPr>
          <w:rFonts w:cs="Arial"/>
        </w:rPr>
        <w:t>s</w:t>
      </w:r>
      <w:r w:rsidR="00A45206" w:rsidRPr="00307601">
        <w:rPr>
          <w:rFonts w:cs="Arial"/>
        </w:rPr>
        <w:t>, job fair</w:t>
      </w:r>
      <w:r w:rsidR="00E337FE" w:rsidRPr="00307601">
        <w:rPr>
          <w:rFonts w:cs="Arial"/>
        </w:rPr>
        <w:t>s</w:t>
      </w:r>
      <w:r w:rsidR="00A45206" w:rsidRPr="00307601">
        <w:rPr>
          <w:rFonts w:cs="Arial"/>
        </w:rPr>
        <w:t>, commercial events, etc.</w:t>
      </w:r>
      <w:r w:rsidR="004E4E63" w:rsidRPr="00307601">
        <w:rPr>
          <w:rFonts w:cs="Arial"/>
        </w:rPr>
        <w:t xml:space="preserve"> </w:t>
      </w:r>
      <w:r w:rsidR="004E4E63" w:rsidRPr="00307601">
        <w:rPr>
          <w:rStyle w:val="selectable"/>
          <w:rFonts w:cs="Arial"/>
          <w:color w:val="000000"/>
        </w:rPr>
        <w:t>(Swain, 2022).</w:t>
      </w:r>
      <w:r w:rsidR="00A45206" w:rsidRPr="00307601">
        <w:rPr>
          <w:rFonts w:cs="Arial"/>
        </w:rPr>
        <w:t xml:space="preserve"> As a result, it must consider the prospective sector the developing the business aspect of the company. In addition, the firm serve</w:t>
      </w:r>
      <w:r w:rsidR="00B53FAE" w:rsidRPr="00307601">
        <w:rPr>
          <w:rFonts w:cs="Arial"/>
        </w:rPr>
        <w:t>s</w:t>
      </w:r>
      <w:r w:rsidR="00A45206" w:rsidRPr="00307601">
        <w:rPr>
          <w:rFonts w:cs="Arial"/>
        </w:rPr>
        <w:t xml:space="preserve"> catering service</w:t>
      </w:r>
      <w:r w:rsidR="00B53FAE" w:rsidRPr="00307601">
        <w:rPr>
          <w:rFonts w:cs="Arial"/>
        </w:rPr>
        <w:t>s</w:t>
      </w:r>
      <w:r w:rsidR="00A45206" w:rsidRPr="00307601">
        <w:rPr>
          <w:rFonts w:cs="Arial"/>
        </w:rPr>
        <w:t xml:space="preserve"> </w:t>
      </w:r>
      <w:r w:rsidR="00B53FAE" w:rsidRPr="00307601">
        <w:rPr>
          <w:rFonts w:cs="Arial"/>
        </w:rPr>
        <w:t>for</w:t>
      </w:r>
      <w:r w:rsidR="00A45206" w:rsidRPr="00307601">
        <w:rPr>
          <w:rFonts w:cs="Arial"/>
        </w:rPr>
        <w:t xml:space="preserve"> events and program</w:t>
      </w:r>
      <w:r w:rsidR="00B53FAE" w:rsidRPr="00307601">
        <w:rPr>
          <w:rFonts w:cs="Arial"/>
        </w:rPr>
        <w:t>s</w:t>
      </w:r>
      <w:r w:rsidR="00A45206" w:rsidRPr="00307601">
        <w:rPr>
          <w:rFonts w:cs="Arial"/>
        </w:rPr>
        <w:t>. So, they do not consider the different customer segment</w:t>
      </w:r>
      <w:r w:rsidR="00B53FAE" w:rsidRPr="00307601">
        <w:rPr>
          <w:rFonts w:cs="Arial"/>
        </w:rPr>
        <w:t>s</w:t>
      </w:r>
      <w:r w:rsidR="00A45206" w:rsidRPr="00307601">
        <w:rPr>
          <w:rFonts w:cs="Arial"/>
        </w:rPr>
        <w:t xml:space="preserve"> for offering the catering service.</w:t>
      </w:r>
      <w:r w:rsidR="0027592A" w:rsidRPr="00307601">
        <w:rPr>
          <w:rFonts w:cs="Arial"/>
        </w:rPr>
        <w:t xml:space="preserve"> So, the segmentation of the company basis the events management section and supplementary serving the foods option in the business prospective consideration of the business zone.</w:t>
      </w:r>
    </w:p>
    <w:p w14:paraId="4FC215F1" w14:textId="6AD86A2F" w:rsidR="00F1673C" w:rsidRPr="00307601" w:rsidRDefault="00F1673C" w:rsidP="00307601">
      <w:pPr>
        <w:rPr>
          <w:rFonts w:cs="Arial"/>
          <w:b/>
          <w:bCs/>
        </w:rPr>
      </w:pPr>
      <w:r w:rsidRPr="00307601">
        <w:rPr>
          <w:rFonts w:cs="Arial"/>
          <w:b/>
          <w:bCs/>
        </w:rPr>
        <w:t>Unique Selling Proposition</w:t>
      </w:r>
    </w:p>
    <w:p w14:paraId="06BB89D2" w14:textId="51A07C57" w:rsidR="00823675" w:rsidRPr="00307601" w:rsidRDefault="004E4E63" w:rsidP="00307601">
      <w:pPr>
        <w:rPr>
          <w:rFonts w:cs="Arial"/>
        </w:rPr>
      </w:pPr>
      <w:r w:rsidRPr="00307601">
        <w:rPr>
          <w:rFonts w:cs="Arial"/>
        </w:rPr>
        <w:t>T</w:t>
      </w:r>
      <w:r w:rsidR="00F1673C" w:rsidRPr="00307601">
        <w:rPr>
          <w:rFonts w:cs="Arial"/>
        </w:rPr>
        <w:t xml:space="preserve">he main </w:t>
      </w:r>
      <w:r w:rsidRPr="00307601">
        <w:rPr>
          <w:rFonts w:cs="Arial"/>
        </w:rPr>
        <w:t xml:space="preserve">product </w:t>
      </w:r>
      <w:r w:rsidR="00F1673C" w:rsidRPr="00307601">
        <w:rPr>
          <w:rFonts w:cs="Arial"/>
        </w:rPr>
        <w:t>of Orchid Event Planners is proving quality service and catering service to their client</w:t>
      </w:r>
      <w:r w:rsidR="00B53FAE" w:rsidRPr="00307601">
        <w:rPr>
          <w:rFonts w:cs="Arial"/>
        </w:rPr>
        <w:t>s</w:t>
      </w:r>
      <w:r w:rsidR="00F1673C" w:rsidRPr="00307601">
        <w:rPr>
          <w:rFonts w:cs="Arial"/>
        </w:rPr>
        <w:t xml:space="preserve"> </w:t>
      </w:r>
      <w:r w:rsidR="00B53FAE" w:rsidRPr="00307601">
        <w:rPr>
          <w:rFonts w:cs="Arial"/>
        </w:rPr>
        <w:t>from</w:t>
      </w:r>
      <w:r w:rsidR="00F1673C" w:rsidRPr="00307601">
        <w:rPr>
          <w:rFonts w:cs="Arial"/>
        </w:rPr>
        <w:t xml:space="preserve"> the business point of view. The company considers the cultural and traditional aspect </w:t>
      </w:r>
      <w:r w:rsidR="00B53FAE" w:rsidRPr="00307601">
        <w:rPr>
          <w:rFonts w:cs="Arial"/>
        </w:rPr>
        <w:t>of</w:t>
      </w:r>
      <w:r w:rsidR="00F1673C" w:rsidRPr="00307601">
        <w:rPr>
          <w:rFonts w:cs="Arial"/>
        </w:rPr>
        <w:t xml:space="preserve"> arranging the events in </w:t>
      </w:r>
      <w:r w:rsidR="00B53FAE" w:rsidRPr="00307601">
        <w:rPr>
          <w:rFonts w:cs="Arial"/>
        </w:rPr>
        <w:t xml:space="preserve">the </w:t>
      </w:r>
      <w:r w:rsidR="00F1673C" w:rsidRPr="00307601">
        <w:rPr>
          <w:rFonts w:cs="Arial"/>
        </w:rPr>
        <w:t xml:space="preserve">United Kingdom considering the expectation of the customer which ensure </w:t>
      </w:r>
      <w:r w:rsidR="00B53FAE" w:rsidRPr="00307601">
        <w:rPr>
          <w:rFonts w:cs="Arial"/>
        </w:rPr>
        <w:t>a</w:t>
      </w:r>
      <w:r w:rsidR="00F1673C" w:rsidRPr="00307601">
        <w:rPr>
          <w:rFonts w:cs="Arial"/>
        </w:rPr>
        <w:t xml:space="preserve"> unique selling proposition in the marketplace. In addition, the concept improve</w:t>
      </w:r>
      <w:r w:rsidR="00AB2DEF" w:rsidRPr="00307601">
        <w:rPr>
          <w:rFonts w:cs="Arial"/>
        </w:rPr>
        <w:t>s</w:t>
      </w:r>
      <w:r w:rsidR="00F1673C" w:rsidRPr="00307601">
        <w:rPr>
          <w:rFonts w:cs="Arial"/>
        </w:rPr>
        <w:t xml:space="preserve"> customer loyalty and attract potential customer </w:t>
      </w:r>
      <w:r w:rsidR="00B53FAE" w:rsidRPr="00307601">
        <w:rPr>
          <w:rFonts w:cs="Arial"/>
        </w:rPr>
        <w:t>to</w:t>
      </w:r>
      <w:r w:rsidR="00F1673C" w:rsidRPr="00307601">
        <w:rPr>
          <w:rFonts w:cs="Arial"/>
        </w:rPr>
        <w:t xml:space="preserve"> the market. The British Peopl</w:t>
      </w:r>
      <w:r w:rsidR="00B53FAE" w:rsidRPr="00307601">
        <w:rPr>
          <w:rFonts w:cs="Arial"/>
        </w:rPr>
        <w:t>e ar</w:t>
      </w:r>
      <w:r w:rsidR="00F1673C" w:rsidRPr="00307601">
        <w:rPr>
          <w:rFonts w:cs="Arial"/>
        </w:rPr>
        <w:t xml:space="preserve">e highly fond of </w:t>
      </w:r>
      <w:r w:rsidR="00AB2DEF" w:rsidRPr="00307601">
        <w:rPr>
          <w:rFonts w:cs="Arial"/>
        </w:rPr>
        <w:t>their culture and tradition in arranging any events and festival</w:t>
      </w:r>
      <w:r w:rsidR="00B53FAE" w:rsidRPr="00307601">
        <w:rPr>
          <w:rFonts w:cs="Arial"/>
        </w:rPr>
        <w:t>s</w:t>
      </w:r>
      <w:r w:rsidR="00956FEC" w:rsidRPr="00307601">
        <w:rPr>
          <w:rFonts w:cs="Arial"/>
        </w:rPr>
        <w:t xml:space="preserve"> </w:t>
      </w:r>
      <w:r w:rsidR="00823675" w:rsidRPr="00307601">
        <w:rPr>
          <w:rStyle w:val="selectable"/>
          <w:rFonts w:cs="Arial"/>
          <w:color w:val="000000"/>
        </w:rPr>
        <w:t>(Wearden, 2021)</w:t>
      </w:r>
      <w:r w:rsidR="00AB2DEF" w:rsidRPr="00307601">
        <w:rPr>
          <w:rFonts w:cs="Arial"/>
        </w:rPr>
        <w:t xml:space="preserve">. Using this concept, the company can capture the overall British event and catering business to launch </w:t>
      </w:r>
      <w:r w:rsidR="00B53FAE" w:rsidRPr="00307601">
        <w:rPr>
          <w:rFonts w:cs="Arial"/>
        </w:rPr>
        <w:t xml:space="preserve">a </w:t>
      </w:r>
      <w:r w:rsidR="00AB2DEF" w:rsidRPr="00307601">
        <w:rPr>
          <w:rFonts w:cs="Arial"/>
        </w:rPr>
        <w:t>business in a new venture.</w:t>
      </w:r>
    </w:p>
    <w:p w14:paraId="7358545A" w14:textId="26D6F658" w:rsidR="00AB2DEF" w:rsidRPr="00307601" w:rsidRDefault="00AB2DEF" w:rsidP="00307601">
      <w:pPr>
        <w:rPr>
          <w:rFonts w:cs="Arial"/>
          <w:b/>
          <w:bCs/>
        </w:rPr>
      </w:pPr>
      <w:r w:rsidRPr="00307601">
        <w:rPr>
          <w:rFonts w:cs="Arial"/>
          <w:b/>
          <w:bCs/>
        </w:rPr>
        <w:t>Promotion Strategy</w:t>
      </w:r>
    </w:p>
    <w:p w14:paraId="552E7148" w14:textId="2647D1CD" w:rsidR="0001651B" w:rsidRPr="00307601" w:rsidRDefault="00B53FAE" w:rsidP="00307601">
      <w:pPr>
        <w:rPr>
          <w:rFonts w:cs="Arial"/>
        </w:rPr>
      </w:pPr>
      <w:r w:rsidRPr="00307601">
        <w:rPr>
          <w:rFonts w:cs="Arial"/>
        </w:rPr>
        <w:t>The p</w:t>
      </w:r>
      <w:r w:rsidR="000B63A8" w:rsidRPr="00307601">
        <w:rPr>
          <w:rFonts w:cs="Arial"/>
        </w:rPr>
        <w:t>romotional strategy considers the advertising approaches and branding of the product in the current market to attract potential customer</w:t>
      </w:r>
      <w:r w:rsidRPr="00307601">
        <w:rPr>
          <w:rFonts w:cs="Arial"/>
        </w:rPr>
        <w:t>s</w:t>
      </w:r>
      <w:r w:rsidR="000B63A8" w:rsidRPr="00307601">
        <w:rPr>
          <w:rFonts w:cs="Arial"/>
        </w:rPr>
        <w:t xml:space="preserve"> as well as increas</w:t>
      </w:r>
      <w:r w:rsidRPr="00307601">
        <w:rPr>
          <w:rFonts w:cs="Arial"/>
        </w:rPr>
        <w:t>e</w:t>
      </w:r>
      <w:r w:rsidR="000B63A8" w:rsidRPr="00307601">
        <w:rPr>
          <w:rFonts w:cs="Arial"/>
        </w:rPr>
        <w:t xml:space="preserve"> the loyalty </w:t>
      </w:r>
      <w:r w:rsidRPr="00307601">
        <w:rPr>
          <w:rFonts w:cs="Arial"/>
        </w:rPr>
        <w:t>of</w:t>
      </w:r>
      <w:r w:rsidR="000B63A8" w:rsidRPr="00307601">
        <w:rPr>
          <w:rFonts w:cs="Arial"/>
        </w:rPr>
        <w:t xml:space="preserve"> exi</w:t>
      </w:r>
      <w:r w:rsidRPr="00307601">
        <w:rPr>
          <w:rFonts w:cs="Arial"/>
        </w:rPr>
        <w:t>s</w:t>
      </w:r>
      <w:r w:rsidR="000B63A8" w:rsidRPr="00307601">
        <w:rPr>
          <w:rFonts w:cs="Arial"/>
        </w:rPr>
        <w:t>ting customers</w:t>
      </w:r>
      <w:r w:rsidR="00823675" w:rsidRPr="00307601">
        <w:rPr>
          <w:rFonts w:cs="Arial"/>
        </w:rPr>
        <w:t xml:space="preserve"> (</w:t>
      </w:r>
      <w:r w:rsidR="00823675" w:rsidRPr="00307601">
        <w:rPr>
          <w:rFonts w:cs="Arial"/>
          <w:lang w:eastAsia="en-GB"/>
        </w:rPr>
        <w:t>Palmer, 2012)</w:t>
      </w:r>
      <w:r w:rsidR="000B63A8" w:rsidRPr="00307601">
        <w:rPr>
          <w:rFonts w:cs="Arial"/>
        </w:rPr>
        <w:t xml:space="preserve">. Orchid Events Planner can use different types </w:t>
      </w:r>
      <w:r w:rsidRPr="00307601">
        <w:rPr>
          <w:rFonts w:cs="Arial"/>
        </w:rPr>
        <w:t xml:space="preserve">of </w:t>
      </w:r>
      <w:r w:rsidR="000B63A8" w:rsidRPr="00307601">
        <w:rPr>
          <w:rFonts w:cs="Arial"/>
        </w:rPr>
        <w:t>approach</w:t>
      </w:r>
      <w:r w:rsidRPr="00307601">
        <w:rPr>
          <w:rFonts w:cs="Arial"/>
        </w:rPr>
        <w:t>es</w:t>
      </w:r>
      <w:r w:rsidR="000B63A8" w:rsidRPr="00307601">
        <w:rPr>
          <w:rFonts w:cs="Arial"/>
        </w:rPr>
        <w:t xml:space="preserve"> to approach the attention of the customers. </w:t>
      </w:r>
      <w:r w:rsidR="000E720A" w:rsidRPr="00307601">
        <w:rPr>
          <w:rFonts w:cs="Arial"/>
        </w:rPr>
        <w:t>The company can use digital marketing approach</w:t>
      </w:r>
      <w:r w:rsidRPr="00307601">
        <w:rPr>
          <w:rFonts w:cs="Arial"/>
        </w:rPr>
        <w:t>es</w:t>
      </w:r>
      <w:r w:rsidR="000E720A" w:rsidRPr="00307601">
        <w:rPr>
          <w:rFonts w:cs="Arial"/>
        </w:rPr>
        <w:t xml:space="preserve"> such as social media marketing, </w:t>
      </w:r>
      <w:r w:rsidR="007D4297" w:rsidRPr="00307601">
        <w:rPr>
          <w:rFonts w:cs="Arial"/>
        </w:rPr>
        <w:t>website-based</w:t>
      </w:r>
      <w:r w:rsidR="000E720A" w:rsidRPr="00307601">
        <w:rPr>
          <w:rFonts w:cs="Arial"/>
        </w:rPr>
        <w:t xml:space="preserve"> promotion, </w:t>
      </w:r>
      <w:r w:rsidR="007D4297" w:rsidRPr="00307601">
        <w:rPr>
          <w:rFonts w:cs="Arial"/>
        </w:rPr>
        <w:t>internet-based</w:t>
      </w:r>
      <w:r w:rsidR="000E720A" w:rsidRPr="00307601">
        <w:rPr>
          <w:rFonts w:cs="Arial"/>
        </w:rPr>
        <w:t xml:space="preserve"> ads and google ads. </w:t>
      </w:r>
      <w:r w:rsidR="007D4297" w:rsidRPr="00307601">
        <w:rPr>
          <w:rFonts w:cs="Arial"/>
        </w:rPr>
        <w:t>Social media</w:t>
      </w:r>
      <w:r w:rsidR="00823675" w:rsidRPr="00307601">
        <w:rPr>
          <w:rFonts w:cs="Arial"/>
        </w:rPr>
        <w:t xml:space="preserve"> enables business organisations </w:t>
      </w:r>
      <w:r w:rsidR="00E337FE" w:rsidRPr="00307601">
        <w:rPr>
          <w:rFonts w:cs="Arial"/>
        </w:rPr>
        <w:t xml:space="preserve">to </w:t>
      </w:r>
      <w:r w:rsidR="00823675" w:rsidRPr="00307601">
        <w:rPr>
          <w:rFonts w:cs="Arial"/>
        </w:rPr>
        <w:t xml:space="preserve">interact with </w:t>
      </w:r>
      <w:r w:rsidR="007D4297" w:rsidRPr="00307601">
        <w:rPr>
          <w:rFonts w:cs="Arial"/>
        </w:rPr>
        <w:t xml:space="preserve">a wide range </w:t>
      </w:r>
      <w:r w:rsidR="007D4297" w:rsidRPr="00307601">
        <w:rPr>
          <w:rFonts w:cs="Arial"/>
        </w:rPr>
        <w:lastRenderedPageBreak/>
        <w:t xml:space="preserve">of individuals in seconds </w:t>
      </w:r>
      <w:r w:rsidR="00E337FE" w:rsidRPr="00307601">
        <w:rPr>
          <w:rFonts w:cs="Arial"/>
        </w:rPr>
        <w:t xml:space="preserve">and </w:t>
      </w:r>
      <w:r w:rsidR="007D4297" w:rsidRPr="00307601">
        <w:rPr>
          <w:rFonts w:cs="Arial"/>
        </w:rPr>
        <w:t>is one of the most wide</w:t>
      </w:r>
      <w:r w:rsidRPr="00307601">
        <w:rPr>
          <w:rFonts w:cs="Arial"/>
        </w:rPr>
        <w:t>ly</w:t>
      </w:r>
      <w:r w:rsidR="007D4297" w:rsidRPr="00307601">
        <w:rPr>
          <w:rFonts w:cs="Arial"/>
        </w:rPr>
        <w:t xml:space="preserve"> used advertising strategies</w:t>
      </w:r>
      <w:r w:rsidR="00823675" w:rsidRPr="00307601">
        <w:rPr>
          <w:rFonts w:cs="Arial"/>
        </w:rPr>
        <w:t xml:space="preserve"> (</w:t>
      </w:r>
      <w:r w:rsidR="00823675" w:rsidRPr="00307601">
        <w:rPr>
          <w:rFonts w:cs="Arial"/>
          <w:lang w:eastAsia="en-GB"/>
        </w:rPr>
        <w:t>Masterson and Pickton, 2010)</w:t>
      </w:r>
      <w:r w:rsidR="007D4297" w:rsidRPr="00307601">
        <w:rPr>
          <w:rFonts w:cs="Arial"/>
        </w:rPr>
        <w:t>. Additionally, important to update their internet presence may aid in the promotion of their event production business</w:t>
      </w:r>
      <w:r w:rsidR="00956FEC" w:rsidRPr="00307601">
        <w:rPr>
          <w:rFonts w:cs="Arial"/>
        </w:rPr>
        <w:t xml:space="preserve"> (Waterways, 2013)</w:t>
      </w:r>
      <w:r w:rsidR="007D4297" w:rsidRPr="00307601">
        <w:rPr>
          <w:rFonts w:cs="Arial"/>
        </w:rPr>
        <w:t>. People sometimes use mobile phones frequently, so ads can be run on them as well. A helpful strategy is to create a subscriber website through which individuals can reserve and buy it online from the wedding planning. Giving sale promotion</w:t>
      </w:r>
      <w:r w:rsidRPr="00307601">
        <w:rPr>
          <w:rFonts w:cs="Arial"/>
        </w:rPr>
        <w:t>s</w:t>
      </w:r>
      <w:r w:rsidR="007D4297" w:rsidRPr="00307601">
        <w:rPr>
          <w:rFonts w:cs="Arial"/>
        </w:rPr>
        <w:t xml:space="preserve"> on occasion may entice some prospective customers to visit the establishment. This can help you gain more media coverage in the field of event management.</w:t>
      </w:r>
    </w:p>
    <w:p w14:paraId="240B3B2B" w14:textId="6F016404" w:rsidR="00FE0C06" w:rsidRPr="00307601" w:rsidRDefault="00FE0C06" w:rsidP="00307601">
      <w:pPr>
        <w:pStyle w:val="Heading2"/>
        <w:rPr>
          <w:rFonts w:cs="Arial"/>
        </w:rPr>
      </w:pPr>
      <w:bookmarkStart w:id="23" w:name="_Toc111513590"/>
      <w:r w:rsidRPr="00307601">
        <w:rPr>
          <w:rFonts w:cs="Arial"/>
        </w:rPr>
        <w:t>Sales Strategy</w:t>
      </w:r>
      <w:bookmarkEnd w:id="23"/>
    </w:p>
    <w:p w14:paraId="7542E65A" w14:textId="6F455E5A" w:rsidR="00073301" w:rsidRPr="00307601" w:rsidRDefault="00FE0C06" w:rsidP="00307601">
      <w:pPr>
        <w:rPr>
          <w:rFonts w:cs="Arial"/>
        </w:rPr>
      </w:pPr>
      <w:r w:rsidRPr="00307601">
        <w:rPr>
          <w:rFonts w:cs="Arial"/>
        </w:rPr>
        <w:t>The sales strategies of the business organization deal with the 4ps of the marketing principles</w:t>
      </w:r>
      <w:r w:rsidR="0001651B" w:rsidRPr="00307601">
        <w:rPr>
          <w:rFonts w:cs="Arial"/>
        </w:rPr>
        <w:t xml:space="preserve"> (</w:t>
      </w:r>
      <w:r w:rsidR="0001651B" w:rsidRPr="00307601">
        <w:rPr>
          <w:rFonts w:cs="Arial"/>
          <w:lang w:eastAsia="en-GB"/>
        </w:rPr>
        <w:t>Groucutt and Hopkins, 2017)</w:t>
      </w:r>
      <w:r w:rsidRPr="00307601">
        <w:rPr>
          <w:rFonts w:cs="Arial"/>
        </w:rPr>
        <w:t xml:space="preserve">. The 4ps deals with the basic distribution approach of the business organization from the manufacturing of the product to sale to </w:t>
      </w:r>
      <w:r w:rsidR="00B53FAE" w:rsidRPr="00307601">
        <w:rPr>
          <w:rFonts w:cs="Arial"/>
        </w:rPr>
        <w:t xml:space="preserve">the </w:t>
      </w:r>
      <w:r w:rsidRPr="00307601">
        <w:rPr>
          <w:rFonts w:cs="Arial"/>
        </w:rPr>
        <w:t>customer</w:t>
      </w:r>
      <w:r w:rsidR="00D64B88" w:rsidRPr="00307601">
        <w:rPr>
          <w:rFonts w:cs="Arial"/>
        </w:rPr>
        <w:t xml:space="preserve"> (</w:t>
      </w:r>
      <w:r w:rsidR="00D64B88" w:rsidRPr="00307601">
        <w:rPr>
          <w:rFonts w:cs="Arial"/>
          <w:lang w:eastAsia="en-GB"/>
        </w:rPr>
        <w:t>McShane, 2014)</w:t>
      </w:r>
      <w:r w:rsidRPr="00307601">
        <w:rPr>
          <w:rFonts w:cs="Arial"/>
        </w:rPr>
        <w:t>.</w:t>
      </w:r>
      <w:r w:rsidR="00073301" w:rsidRPr="00307601">
        <w:rPr>
          <w:rFonts w:cs="Arial"/>
        </w:rPr>
        <w:t xml:space="preserve"> the four basic considerations of the principles are price, products, promotion, and products. The details assessments of the principles for Orchid Event Planner are following:</w:t>
      </w:r>
    </w:p>
    <w:p w14:paraId="56BC462C" w14:textId="75021857" w:rsidR="00073301" w:rsidRPr="00307601" w:rsidRDefault="00073301" w:rsidP="00307601">
      <w:pPr>
        <w:rPr>
          <w:rFonts w:cs="Arial"/>
          <w:b/>
          <w:bCs/>
        </w:rPr>
      </w:pPr>
      <w:r w:rsidRPr="00307601">
        <w:rPr>
          <w:rFonts w:cs="Arial"/>
          <w:b/>
          <w:bCs/>
        </w:rPr>
        <w:t>Product Strategy</w:t>
      </w:r>
    </w:p>
    <w:p w14:paraId="21572AEA" w14:textId="2C486563" w:rsidR="00073301" w:rsidRPr="00307601" w:rsidRDefault="00073301" w:rsidP="00307601">
      <w:pPr>
        <w:rPr>
          <w:rFonts w:cs="Arial"/>
        </w:rPr>
      </w:pPr>
      <w:r w:rsidRPr="00307601">
        <w:rPr>
          <w:rFonts w:cs="Arial"/>
        </w:rPr>
        <w:t xml:space="preserve">The business organization reach and create </w:t>
      </w:r>
      <w:r w:rsidR="00B53FAE" w:rsidRPr="00307601">
        <w:rPr>
          <w:rFonts w:cs="Arial"/>
        </w:rPr>
        <w:t xml:space="preserve">a </w:t>
      </w:r>
      <w:r w:rsidRPr="00307601">
        <w:rPr>
          <w:rFonts w:cs="Arial"/>
        </w:rPr>
        <w:t>relationship with the customer through products</w:t>
      </w:r>
      <w:r w:rsidR="00274398" w:rsidRPr="00307601">
        <w:rPr>
          <w:rFonts w:cs="Arial"/>
        </w:rPr>
        <w:t xml:space="preserve"> </w:t>
      </w:r>
      <w:r w:rsidR="00274398" w:rsidRPr="00307601">
        <w:rPr>
          <w:rStyle w:val="selectable"/>
          <w:rFonts w:cs="Arial"/>
          <w:color w:val="000000"/>
        </w:rPr>
        <w:t>(Sinding, Kreitner and Kinicki, 2018)</w:t>
      </w:r>
      <w:r w:rsidRPr="00307601">
        <w:rPr>
          <w:rFonts w:cs="Arial"/>
        </w:rPr>
        <w:t xml:space="preserve">. The business organization sell product and customer buy product from them. Orchid Events Planners offers event management </w:t>
      </w:r>
      <w:r w:rsidR="00D15B3E" w:rsidRPr="00307601">
        <w:rPr>
          <w:rFonts w:cs="Arial"/>
        </w:rPr>
        <w:t xml:space="preserve">and catering service </w:t>
      </w:r>
      <w:r w:rsidR="00B53FAE" w:rsidRPr="00307601">
        <w:rPr>
          <w:rFonts w:cs="Arial"/>
        </w:rPr>
        <w:t>for</w:t>
      </w:r>
      <w:r w:rsidR="00D15B3E" w:rsidRPr="00307601">
        <w:rPr>
          <w:rFonts w:cs="Arial"/>
        </w:rPr>
        <w:t xml:space="preserve"> events and programs. The products and services are </w:t>
      </w:r>
      <w:r w:rsidR="00B53FAE" w:rsidRPr="00307601">
        <w:rPr>
          <w:rFonts w:cs="Arial"/>
        </w:rPr>
        <w:t xml:space="preserve">the </w:t>
      </w:r>
      <w:r w:rsidR="00D15B3E" w:rsidRPr="00307601">
        <w:rPr>
          <w:rFonts w:cs="Arial"/>
        </w:rPr>
        <w:t>main concern of the organization to go through market developing quality and effectiveness in product development considering the demand of the customers.</w:t>
      </w:r>
    </w:p>
    <w:p w14:paraId="2366F214" w14:textId="08ECFA21" w:rsidR="00FE0C06" w:rsidRPr="00307601" w:rsidRDefault="00073301" w:rsidP="00307601">
      <w:pPr>
        <w:rPr>
          <w:rFonts w:cs="Arial"/>
          <w:b/>
          <w:bCs/>
        </w:rPr>
      </w:pPr>
      <w:r w:rsidRPr="00307601">
        <w:rPr>
          <w:rFonts w:cs="Arial"/>
          <w:b/>
          <w:bCs/>
        </w:rPr>
        <w:t>Pricing Strategy</w:t>
      </w:r>
    </w:p>
    <w:p w14:paraId="017DFC85" w14:textId="169CE942" w:rsidR="00FE0C06" w:rsidRPr="00307601" w:rsidRDefault="00823675" w:rsidP="00307601">
      <w:pPr>
        <w:rPr>
          <w:rFonts w:cs="Arial"/>
        </w:rPr>
      </w:pPr>
      <w:r w:rsidRPr="00307601">
        <w:rPr>
          <w:rFonts w:cs="Arial"/>
        </w:rPr>
        <w:t>T</w:t>
      </w:r>
      <w:r w:rsidR="00073301" w:rsidRPr="00307601">
        <w:rPr>
          <w:rFonts w:cs="Arial"/>
        </w:rPr>
        <w:t xml:space="preserve">he business organization must </w:t>
      </w:r>
      <w:r w:rsidR="00D15B3E" w:rsidRPr="00307601">
        <w:rPr>
          <w:rFonts w:cs="Arial"/>
        </w:rPr>
        <w:t>set an optimal price for the product so that the customer can claim the injustice and refuse to use and buy the service and product from the company</w:t>
      </w:r>
      <w:r w:rsidRPr="00307601">
        <w:rPr>
          <w:rFonts w:cs="Arial"/>
        </w:rPr>
        <w:t xml:space="preserve"> (</w:t>
      </w:r>
      <w:r w:rsidRPr="00307601">
        <w:rPr>
          <w:rFonts w:cs="Arial"/>
          <w:lang w:eastAsia="en-GB"/>
        </w:rPr>
        <w:t>Masterson and Pickton, 2010)</w:t>
      </w:r>
      <w:r w:rsidR="00D15B3E" w:rsidRPr="00307601">
        <w:rPr>
          <w:rFonts w:cs="Arial"/>
        </w:rPr>
        <w:t xml:space="preserve">. </w:t>
      </w:r>
      <w:r w:rsidR="005E305A" w:rsidRPr="00307601">
        <w:rPr>
          <w:rFonts w:cs="Arial"/>
        </w:rPr>
        <w:t>The pricing strategy is the first factor that must be taken into account when discussing sales strategy</w:t>
      </w:r>
      <w:r w:rsidR="0001651B" w:rsidRPr="00307601">
        <w:rPr>
          <w:rFonts w:cs="Arial"/>
        </w:rPr>
        <w:t xml:space="preserve"> (</w:t>
      </w:r>
      <w:r w:rsidR="0001651B" w:rsidRPr="00307601">
        <w:rPr>
          <w:rFonts w:cs="Arial"/>
          <w:lang w:eastAsia="en-GB"/>
        </w:rPr>
        <w:t>Groucutt and Hopkins, 2017)</w:t>
      </w:r>
      <w:r w:rsidR="005E305A" w:rsidRPr="00307601">
        <w:rPr>
          <w:rFonts w:cs="Arial"/>
        </w:rPr>
        <w:t>. Orchid Events Planner's services and products will be priced at the best value, which will help to attract clients because they will be predisposed to come here if they recognize that there is maximum quality in event planning service and catering foods at Orchid Events Planners.</w:t>
      </w:r>
    </w:p>
    <w:p w14:paraId="15C99CD6" w14:textId="4475EB7F" w:rsidR="0001651B" w:rsidRPr="00307601" w:rsidRDefault="008E01DC" w:rsidP="00307601">
      <w:pPr>
        <w:rPr>
          <w:rFonts w:cs="Arial"/>
        </w:rPr>
      </w:pPr>
      <w:r w:rsidRPr="00307601">
        <w:rPr>
          <w:rFonts w:cs="Arial"/>
        </w:rPr>
        <w:t xml:space="preserve">In different cases, developing an affiliate relationship with prospective clients will inspire event planners to sell more. </w:t>
      </w:r>
      <w:r w:rsidR="00B53FAE" w:rsidRPr="00307601">
        <w:rPr>
          <w:rFonts w:cs="Arial"/>
        </w:rPr>
        <w:t>The p</w:t>
      </w:r>
      <w:r w:rsidRPr="00307601">
        <w:rPr>
          <w:rFonts w:cs="Arial"/>
        </w:rPr>
        <w:t xml:space="preserve">romotional strategy of Orchid Events </w:t>
      </w:r>
      <w:r w:rsidR="008836A2" w:rsidRPr="00307601">
        <w:rPr>
          <w:rFonts w:cs="Arial"/>
        </w:rPr>
        <w:t xml:space="preserve">Planners </w:t>
      </w:r>
      <w:r w:rsidRPr="00307601">
        <w:rPr>
          <w:rFonts w:cs="Arial"/>
        </w:rPr>
        <w:t>does need selling, which requires them to keep updating their offerings and services in response to what clients find important.</w:t>
      </w:r>
    </w:p>
    <w:p w14:paraId="1EF6B001" w14:textId="4E275824" w:rsidR="008836A2" w:rsidRPr="00307601" w:rsidRDefault="008836A2" w:rsidP="00307601">
      <w:pPr>
        <w:pStyle w:val="Heading1"/>
        <w:rPr>
          <w:rFonts w:cs="Arial"/>
        </w:rPr>
      </w:pPr>
      <w:bookmarkStart w:id="24" w:name="_Toc111513591"/>
      <w:r w:rsidRPr="00307601">
        <w:rPr>
          <w:rFonts w:cs="Arial"/>
        </w:rPr>
        <w:lastRenderedPageBreak/>
        <w:t>Organizational Structure and Management</w:t>
      </w:r>
      <w:bookmarkEnd w:id="24"/>
    </w:p>
    <w:p w14:paraId="566D3C50" w14:textId="5FFC28A5" w:rsidR="008836A2" w:rsidRPr="00307601" w:rsidRDefault="008836A2" w:rsidP="00307601">
      <w:pPr>
        <w:rPr>
          <w:rFonts w:cs="Arial"/>
        </w:rPr>
      </w:pPr>
      <w:r w:rsidRPr="00307601">
        <w:rPr>
          <w:rFonts w:cs="Arial"/>
        </w:rPr>
        <w:t xml:space="preserve">The organizational structure of a business organization is very important in the sense of developing </w:t>
      </w:r>
      <w:r w:rsidR="00B53FAE" w:rsidRPr="00307601">
        <w:rPr>
          <w:rFonts w:cs="Arial"/>
        </w:rPr>
        <w:t xml:space="preserve">the </w:t>
      </w:r>
      <w:r w:rsidRPr="00307601">
        <w:rPr>
          <w:rFonts w:cs="Arial"/>
        </w:rPr>
        <w:t>business plan and operating the business acceleration in the perspective of meeting the defined goal of the business organization</w:t>
      </w:r>
      <w:r w:rsidR="0001651B" w:rsidRPr="00307601">
        <w:rPr>
          <w:rFonts w:cs="Arial"/>
        </w:rPr>
        <w:t xml:space="preserve"> (</w:t>
      </w:r>
      <w:r w:rsidR="0001651B" w:rsidRPr="00307601">
        <w:rPr>
          <w:rFonts w:cs="Arial"/>
          <w:lang w:eastAsia="en-GB"/>
        </w:rPr>
        <w:t>Sharma, 2013)</w:t>
      </w:r>
      <w:r w:rsidRPr="00307601">
        <w:rPr>
          <w:rFonts w:cs="Arial"/>
        </w:rPr>
        <w:t xml:space="preserve">. </w:t>
      </w:r>
      <w:r w:rsidR="00D64B88" w:rsidRPr="00307601">
        <w:rPr>
          <w:rFonts w:cs="Arial"/>
        </w:rPr>
        <w:t>T</w:t>
      </w:r>
      <w:r w:rsidRPr="00307601">
        <w:rPr>
          <w:rFonts w:cs="Arial"/>
        </w:rPr>
        <w:t>he management needs a proper structure to deal with the activities of individuals and subsequent superior</w:t>
      </w:r>
      <w:r w:rsidR="00B53FAE" w:rsidRPr="00307601">
        <w:rPr>
          <w:rFonts w:cs="Arial"/>
        </w:rPr>
        <w:t>s</w:t>
      </w:r>
      <w:r w:rsidRPr="00307601">
        <w:rPr>
          <w:rFonts w:cs="Arial"/>
        </w:rPr>
        <w:t xml:space="preserve"> and subordinates in the chain of command of a business organization</w:t>
      </w:r>
      <w:r w:rsidR="00D64B88" w:rsidRPr="00307601">
        <w:rPr>
          <w:rFonts w:cs="Arial"/>
        </w:rPr>
        <w:t xml:space="preserve"> (</w:t>
      </w:r>
      <w:r w:rsidR="00D64B88" w:rsidRPr="00307601">
        <w:rPr>
          <w:rFonts w:cs="Arial"/>
          <w:lang w:eastAsia="en-GB"/>
        </w:rPr>
        <w:t>McShane, 2014)</w:t>
      </w:r>
      <w:r w:rsidRPr="00307601">
        <w:rPr>
          <w:rFonts w:cs="Arial"/>
        </w:rPr>
        <w:t>. The organizational structure and management actions of Orchid Events Planner is following:</w:t>
      </w:r>
    </w:p>
    <w:p w14:paraId="21CD4C18" w14:textId="036C1945" w:rsidR="00857709" w:rsidRPr="00307601" w:rsidRDefault="00857709" w:rsidP="00307601">
      <w:pPr>
        <w:pStyle w:val="Heading2"/>
        <w:rPr>
          <w:rFonts w:cs="Arial"/>
        </w:rPr>
      </w:pPr>
      <w:bookmarkStart w:id="25" w:name="_Toc111513592"/>
      <w:r w:rsidRPr="00307601">
        <w:rPr>
          <w:rFonts w:cs="Arial"/>
        </w:rPr>
        <w:t>Legal Structure of Orchid Events Planners</w:t>
      </w:r>
      <w:bookmarkEnd w:id="25"/>
    </w:p>
    <w:p w14:paraId="65121CD8" w14:textId="10D9D215" w:rsidR="00857709" w:rsidRPr="00307601" w:rsidRDefault="00857709" w:rsidP="00307601">
      <w:pPr>
        <w:rPr>
          <w:rFonts w:cs="Arial"/>
        </w:rPr>
      </w:pPr>
      <w:r w:rsidRPr="00307601">
        <w:rPr>
          <w:rFonts w:cs="Arial"/>
        </w:rPr>
        <w:t xml:space="preserve">The organization is founded </w:t>
      </w:r>
      <w:r w:rsidR="00E337FE" w:rsidRPr="00307601">
        <w:rPr>
          <w:rFonts w:cs="Arial"/>
        </w:rPr>
        <w:t>on</w:t>
      </w:r>
      <w:r w:rsidRPr="00307601">
        <w:rPr>
          <w:rFonts w:cs="Arial"/>
        </w:rPr>
        <w:t xml:space="preserve"> the collaborative approach of five members. The vision, mission, </w:t>
      </w:r>
      <w:r w:rsidR="00B53FAE" w:rsidRPr="00307601">
        <w:rPr>
          <w:rFonts w:cs="Arial"/>
        </w:rPr>
        <w:t xml:space="preserve">and </w:t>
      </w:r>
      <w:r w:rsidRPr="00307601">
        <w:rPr>
          <w:rFonts w:cs="Arial"/>
        </w:rPr>
        <w:t>objectives of the business are determined by the five members of the organization. the founder intent to register their company as a private limited company and operates the business organization according to the Company Acts 2006. According</w:t>
      </w:r>
      <w:r w:rsidR="00B53FAE" w:rsidRPr="00307601">
        <w:rPr>
          <w:rFonts w:cs="Arial"/>
        </w:rPr>
        <w:t xml:space="preserve"> to</w:t>
      </w:r>
      <w:r w:rsidRPr="00307601">
        <w:rPr>
          <w:rFonts w:cs="Arial"/>
        </w:rPr>
        <w:t xml:space="preserve"> the law, </w:t>
      </w:r>
      <w:r w:rsidR="00B53FAE" w:rsidRPr="00307601">
        <w:rPr>
          <w:rFonts w:cs="Arial"/>
        </w:rPr>
        <w:t>a</w:t>
      </w:r>
      <w:r w:rsidRPr="00307601">
        <w:rPr>
          <w:rFonts w:cs="Arial"/>
        </w:rPr>
        <w:t xml:space="preserve"> private limited company</w:t>
      </w:r>
      <w:r w:rsidR="00F810C3" w:rsidRPr="00307601">
        <w:rPr>
          <w:rFonts w:cs="Arial"/>
        </w:rPr>
        <w:t xml:space="preserve"> is</w:t>
      </w:r>
      <w:r w:rsidRPr="00307601">
        <w:rPr>
          <w:rFonts w:cs="Arial"/>
        </w:rPr>
        <w:t xml:space="preserve"> </w:t>
      </w:r>
      <w:r w:rsidR="00F810C3" w:rsidRPr="00307601">
        <w:rPr>
          <w:rFonts w:cs="Arial"/>
        </w:rPr>
        <w:t>a privately held corporation that is a moderate business entity in which the original members seem to be the owners and are confined by the amount they have invested</w:t>
      </w:r>
      <w:r w:rsidR="00956FEC" w:rsidRPr="00307601">
        <w:rPr>
          <w:rFonts w:cs="Arial"/>
        </w:rPr>
        <w:t xml:space="preserve"> (Matteson, 2014)</w:t>
      </w:r>
      <w:r w:rsidR="00F810C3" w:rsidRPr="00307601">
        <w:rPr>
          <w:rFonts w:cs="Arial"/>
        </w:rPr>
        <w:t>. The share too is limited in existence and therefore cannot be converted or openly auctioned.</w:t>
      </w:r>
      <w:r w:rsidR="00410EDF" w:rsidRPr="00307601">
        <w:rPr>
          <w:rFonts w:cs="Arial"/>
        </w:rPr>
        <w:t xml:space="preserve"> The company allows member</w:t>
      </w:r>
      <w:r w:rsidR="00B53FAE" w:rsidRPr="00307601">
        <w:rPr>
          <w:rFonts w:cs="Arial"/>
        </w:rPr>
        <w:t>s</w:t>
      </w:r>
      <w:r w:rsidR="00410EDF" w:rsidRPr="00307601">
        <w:rPr>
          <w:rFonts w:cs="Arial"/>
        </w:rPr>
        <w:t xml:space="preserve"> for founding busines</w:t>
      </w:r>
      <w:r w:rsidR="00E337FE" w:rsidRPr="00307601">
        <w:rPr>
          <w:rFonts w:cs="Arial"/>
        </w:rPr>
        <w:t>se</w:t>
      </w:r>
      <w:r w:rsidR="00410EDF" w:rsidRPr="00307601">
        <w:rPr>
          <w:rFonts w:cs="Arial"/>
        </w:rPr>
        <w:t xml:space="preserve">s from 2 to 50 members and elects </w:t>
      </w:r>
      <w:r w:rsidR="00B53FAE" w:rsidRPr="00307601">
        <w:rPr>
          <w:rFonts w:cs="Arial"/>
        </w:rPr>
        <w:t xml:space="preserve">a </w:t>
      </w:r>
      <w:r w:rsidR="00410EDF" w:rsidRPr="00307601">
        <w:rPr>
          <w:rFonts w:cs="Arial"/>
        </w:rPr>
        <w:t>board of direct</w:t>
      </w:r>
      <w:r w:rsidR="00B53FAE" w:rsidRPr="00307601">
        <w:rPr>
          <w:rFonts w:cs="Arial"/>
        </w:rPr>
        <w:t>ors</w:t>
      </w:r>
      <w:r w:rsidR="00410EDF" w:rsidRPr="00307601">
        <w:rPr>
          <w:rFonts w:cs="Arial"/>
        </w:rPr>
        <w:t xml:space="preserve"> from them. Orchid Events Planner ch</w:t>
      </w:r>
      <w:r w:rsidR="00B53FAE" w:rsidRPr="00307601">
        <w:rPr>
          <w:rFonts w:cs="Arial"/>
        </w:rPr>
        <w:t>o</w:t>
      </w:r>
      <w:r w:rsidR="00410EDF" w:rsidRPr="00307601">
        <w:rPr>
          <w:rFonts w:cs="Arial"/>
        </w:rPr>
        <w:t>oses this type of business because the founding member of the company is five which can belong to the public limited company.</w:t>
      </w:r>
    </w:p>
    <w:p w14:paraId="6FBF5ED9" w14:textId="36E808EB" w:rsidR="00410EDF" w:rsidRPr="00307601" w:rsidRDefault="00463C14" w:rsidP="00307601">
      <w:pPr>
        <w:pStyle w:val="Heading2"/>
        <w:rPr>
          <w:rFonts w:cs="Arial"/>
        </w:rPr>
      </w:pPr>
      <w:bookmarkStart w:id="26" w:name="_Toc111513593"/>
      <w:r w:rsidRPr="00307601">
        <w:rPr>
          <w:rFonts w:cs="Arial"/>
        </w:rPr>
        <w:t>Organizational Structure</w:t>
      </w:r>
      <w:bookmarkEnd w:id="26"/>
    </w:p>
    <w:p w14:paraId="7EAAEB58" w14:textId="0F5D3936" w:rsidR="00463C14" w:rsidRPr="00307601" w:rsidRDefault="00463C14" w:rsidP="00307601">
      <w:pPr>
        <w:rPr>
          <w:rFonts w:cs="Arial"/>
        </w:rPr>
      </w:pPr>
      <w:r w:rsidRPr="00307601">
        <w:rPr>
          <w:rFonts w:cs="Arial"/>
        </w:rPr>
        <w:t>The institutional structure is incredibly essential</w:t>
      </w:r>
      <w:r w:rsidR="0001651B" w:rsidRPr="00307601">
        <w:rPr>
          <w:rFonts w:cs="Arial"/>
        </w:rPr>
        <w:t xml:space="preserve"> as</w:t>
      </w:r>
      <w:r w:rsidRPr="00307601">
        <w:rPr>
          <w:rFonts w:cs="Arial"/>
        </w:rPr>
        <w:t xml:space="preserve"> It aids in the establishment of a firm</w:t>
      </w:r>
      <w:r w:rsidR="0001651B" w:rsidRPr="00307601">
        <w:rPr>
          <w:rFonts w:cs="Arial"/>
        </w:rPr>
        <w:t xml:space="preserve"> (</w:t>
      </w:r>
      <w:r w:rsidR="0001651B" w:rsidRPr="00307601">
        <w:rPr>
          <w:rFonts w:cs="Arial"/>
          <w:lang w:eastAsia="en-GB"/>
        </w:rPr>
        <w:t>Sharma, 2013)</w:t>
      </w:r>
      <w:r w:rsidRPr="00307601">
        <w:rPr>
          <w:rFonts w:cs="Arial"/>
        </w:rPr>
        <w:t xml:space="preserve">. It is comparable to an organization's roots and frameworks. The framework that specifies the lines of authority, obligations, responsibilities, collaboration and </w:t>
      </w:r>
      <w:r w:rsidR="00B53FAE" w:rsidRPr="00307601">
        <w:rPr>
          <w:rFonts w:cs="Arial"/>
        </w:rPr>
        <w:t xml:space="preserve">the </w:t>
      </w:r>
      <w:r w:rsidRPr="00307601">
        <w:rPr>
          <w:rFonts w:cs="Arial"/>
        </w:rPr>
        <w:t xml:space="preserve">order </w:t>
      </w:r>
      <w:r w:rsidR="00B53FAE" w:rsidRPr="00307601">
        <w:rPr>
          <w:rFonts w:cs="Arial"/>
        </w:rPr>
        <w:t xml:space="preserve">that </w:t>
      </w:r>
      <w:r w:rsidRPr="00307601">
        <w:rPr>
          <w:rFonts w:cs="Arial"/>
        </w:rPr>
        <w:t>has been placed is referred to as the corporate chart</w:t>
      </w:r>
      <w:r w:rsidR="00D64B88" w:rsidRPr="00307601">
        <w:rPr>
          <w:rFonts w:cs="Arial"/>
        </w:rPr>
        <w:t xml:space="preserve"> (</w:t>
      </w:r>
      <w:r w:rsidR="00D64B88" w:rsidRPr="00307601">
        <w:rPr>
          <w:rFonts w:cs="Arial"/>
          <w:lang w:eastAsia="en-GB"/>
        </w:rPr>
        <w:t>McShane, 2014)</w:t>
      </w:r>
      <w:r w:rsidRPr="00307601">
        <w:rPr>
          <w:rFonts w:cs="Arial"/>
        </w:rPr>
        <w:t>. Organizational structures include conference finals, reinforcement material, and theoretical foundation</w:t>
      </w:r>
      <w:r w:rsidR="00E337FE" w:rsidRPr="00307601">
        <w:rPr>
          <w:rFonts w:cs="Arial"/>
        </w:rPr>
        <w:t>s</w:t>
      </w:r>
      <w:r w:rsidRPr="00307601">
        <w:rPr>
          <w:rFonts w:cs="Arial"/>
        </w:rPr>
        <w:t>. The structure of an organization of Orchid Events Planners would be practical.</w:t>
      </w:r>
    </w:p>
    <w:p w14:paraId="4E39CA88" w14:textId="2469FFBC" w:rsidR="000B49B1" w:rsidRPr="00307601" w:rsidRDefault="000B49B1" w:rsidP="00307601">
      <w:pPr>
        <w:rPr>
          <w:rFonts w:cs="Arial"/>
        </w:rPr>
      </w:pPr>
      <w:r w:rsidRPr="00307601">
        <w:rPr>
          <w:rFonts w:cs="Arial"/>
        </w:rPr>
        <w:t>The operational or function</w:t>
      </w:r>
      <w:r w:rsidR="00B53FAE" w:rsidRPr="00307601">
        <w:rPr>
          <w:rFonts w:cs="Arial"/>
        </w:rPr>
        <w:t>al</w:t>
      </w:r>
      <w:r w:rsidRPr="00307601">
        <w:rPr>
          <w:rFonts w:cs="Arial"/>
        </w:rPr>
        <w:t xml:space="preserve"> structure of the business organization can be structured based on the different functioning of the organization to operate the business organization. the organization framework deals with the proper design of the activities to conduct the function of the firm</w:t>
      </w:r>
      <w:r w:rsidR="00956FEC" w:rsidRPr="00307601">
        <w:rPr>
          <w:rFonts w:cs="Arial"/>
        </w:rPr>
        <w:t xml:space="preserve"> (Hermalin, 2019)</w:t>
      </w:r>
      <w:r w:rsidRPr="00307601">
        <w:rPr>
          <w:rFonts w:cs="Arial"/>
        </w:rPr>
        <w:t xml:space="preserve">. Orchid Events Planner conduct four functions business Finance, Human resource </w:t>
      </w:r>
      <w:r w:rsidR="00BD36F7" w:rsidRPr="00307601">
        <w:rPr>
          <w:rFonts w:cs="Arial"/>
        </w:rPr>
        <w:t>division, Marketing</w:t>
      </w:r>
      <w:r w:rsidRPr="00307601">
        <w:rPr>
          <w:rFonts w:cs="Arial"/>
        </w:rPr>
        <w:t xml:space="preserve"> division, and production division.</w:t>
      </w:r>
      <w:r w:rsidR="00BD36F7" w:rsidRPr="00307601">
        <w:rPr>
          <w:rFonts w:cs="Arial"/>
        </w:rPr>
        <w:t xml:space="preserve"> There would also be various tasks at Orchid Events Planners, and each of these tasks needed to be completed efficaciously for everybody to </w:t>
      </w:r>
      <w:r w:rsidR="00B53FAE" w:rsidRPr="00307601">
        <w:rPr>
          <w:rFonts w:cs="Arial"/>
        </w:rPr>
        <w:t>contribute</w:t>
      </w:r>
      <w:r w:rsidR="00BD36F7" w:rsidRPr="00307601">
        <w:rPr>
          <w:rFonts w:cs="Arial"/>
        </w:rPr>
        <w:t xml:space="preserve"> the greatest to the company. Because functional organizational structure will indeed enable Orchid Events Planners employees to </w:t>
      </w:r>
      <w:r w:rsidR="00BD36F7" w:rsidRPr="00307601">
        <w:rPr>
          <w:rFonts w:cs="Arial"/>
        </w:rPr>
        <w:lastRenderedPageBreak/>
        <w:t>optimise their effectiveness, as well as considering the size of Events Planners and its method of supplying goods and services to customers, it was determined that functional organization would efficaciously accommodate Orchid Events Planners.</w:t>
      </w:r>
    </w:p>
    <w:p w14:paraId="44B071AC" w14:textId="77777777" w:rsidR="0063387E" w:rsidRPr="00307601" w:rsidRDefault="0063387E" w:rsidP="00307601">
      <w:pPr>
        <w:spacing w:after="200"/>
        <w:rPr>
          <w:rFonts w:eastAsiaTheme="majorEastAsia" w:cs="Arial"/>
          <w:b/>
          <w:sz w:val="28"/>
          <w:szCs w:val="26"/>
        </w:rPr>
      </w:pPr>
      <w:r w:rsidRPr="00307601">
        <w:rPr>
          <w:rFonts w:cs="Arial"/>
        </w:rPr>
        <w:br w:type="page"/>
      </w:r>
    </w:p>
    <w:p w14:paraId="0934A107" w14:textId="11DC1F7B" w:rsidR="00BD36F7" w:rsidRPr="00307601" w:rsidRDefault="00BD36F7" w:rsidP="00307601">
      <w:pPr>
        <w:pStyle w:val="Heading2"/>
        <w:rPr>
          <w:rFonts w:cs="Arial"/>
        </w:rPr>
      </w:pPr>
      <w:bookmarkStart w:id="27" w:name="_Toc111513594"/>
      <w:r w:rsidRPr="00307601">
        <w:rPr>
          <w:rFonts w:cs="Arial"/>
        </w:rPr>
        <w:lastRenderedPageBreak/>
        <w:t>Organizational Outlooks</w:t>
      </w:r>
      <w:bookmarkEnd w:id="27"/>
    </w:p>
    <w:p w14:paraId="5CF2E1A1" w14:textId="717F7618" w:rsidR="00BD36F7" w:rsidRPr="00307601" w:rsidRDefault="00BD36F7" w:rsidP="00307601">
      <w:pPr>
        <w:rPr>
          <w:rFonts w:cs="Arial"/>
        </w:rPr>
      </w:pPr>
      <w:r w:rsidRPr="00307601">
        <w:rPr>
          <w:rFonts w:cs="Arial"/>
        </w:rPr>
        <w:t xml:space="preserve">An organizational outlook can outline through a chart of </w:t>
      </w:r>
      <w:r w:rsidR="00B53FAE" w:rsidRPr="00307601">
        <w:rPr>
          <w:rFonts w:cs="Arial"/>
        </w:rPr>
        <w:t xml:space="preserve">the </w:t>
      </w:r>
      <w:r w:rsidRPr="00307601">
        <w:rPr>
          <w:rFonts w:cs="Arial"/>
        </w:rPr>
        <w:t>chain of command in the organization which is a presentation of the visual outlooks of the functions and outlooks of responsibilities, accountabilities, and their hierarchy</w:t>
      </w:r>
      <w:r w:rsidR="0001651B" w:rsidRPr="00307601">
        <w:rPr>
          <w:rFonts w:cs="Arial"/>
        </w:rPr>
        <w:t xml:space="preserve"> (</w:t>
      </w:r>
      <w:r w:rsidR="0001651B" w:rsidRPr="00307601">
        <w:rPr>
          <w:rFonts w:cs="Arial"/>
          <w:lang w:eastAsia="en-GB"/>
        </w:rPr>
        <w:t>Sharma, 2013)</w:t>
      </w:r>
      <w:r w:rsidRPr="00307601">
        <w:rPr>
          <w:rFonts w:cs="Arial"/>
        </w:rPr>
        <w:t>. As Orchid Events Planner focuses on the functional structure of the organizational management</w:t>
      </w:r>
      <w:r w:rsidR="0063387E" w:rsidRPr="00307601">
        <w:rPr>
          <w:rFonts w:cs="Arial"/>
        </w:rPr>
        <w:t>, it must follow a chart of functional actions of the organization which is following:</w:t>
      </w:r>
    </w:p>
    <w:p w14:paraId="4F023175" w14:textId="77777777" w:rsidR="00BD18E0" w:rsidRPr="00307601" w:rsidRDefault="0063387E" w:rsidP="00307601">
      <w:pPr>
        <w:keepNext/>
        <w:jc w:val="center"/>
        <w:rPr>
          <w:rFonts w:cs="Arial"/>
        </w:rPr>
      </w:pPr>
      <w:r w:rsidRPr="00307601">
        <w:rPr>
          <w:rFonts w:cs="Arial"/>
          <w:noProof/>
          <w:lang w:val="en-US"/>
        </w:rPr>
        <w:drawing>
          <wp:inline distT="0" distB="0" distL="0" distR="0" wp14:anchorId="2C635B0F" wp14:editId="46C2D993">
            <wp:extent cx="5753100" cy="2800350"/>
            <wp:effectExtent l="0" t="0" r="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358952CF" w14:textId="21BF4ACF" w:rsidR="0063387E" w:rsidRPr="00307601" w:rsidRDefault="00BD18E0" w:rsidP="00307601">
      <w:pPr>
        <w:pStyle w:val="Caption"/>
        <w:spacing w:line="360" w:lineRule="auto"/>
        <w:jc w:val="center"/>
        <w:rPr>
          <w:rFonts w:cs="Arial"/>
        </w:rPr>
      </w:pPr>
      <w:bookmarkStart w:id="28" w:name="_Toc111510199"/>
      <w:r w:rsidRPr="00307601">
        <w:rPr>
          <w:rFonts w:cs="Arial"/>
        </w:rPr>
        <w:t xml:space="preserve">Figure </w:t>
      </w:r>
      <w:r w:rsidRPr="00307601">
        <w:rPr>
          <w:rFonts w:cs="Arial"/>
        </w:rPr>
        <w:fldChar w:fldCharType="begin"/>
      </w:r>
      <w:r w:rsidRPr="00307601">
        <w:rPr>
          <w:rFonts w:cs="Arial"/>
        </w:rPr>
        <w:instrText xml:space="preserve"> SEQ Figure \* ARABIC </w:instrText>
      </w:r>
      <w:r w:rsidRPr="00307601">
        <w:rPr>
          <w:rFonts w:cs="Arial"/>
        </w:rPr>
        <w:fldChar w:fldCharType="separate"/>
      </w:r>
      <w:r w:rsidRPr="00307601">
        <w:rPr>
          <w:rFonts w:cs="Arial"/>
          <w:noProof/>
        </w:rPr>
        <w:t>9</w:t>
      </w:r>
      <w:r w:rsidRPr="00307601">
        <w:rPr>
          <w:rFonts w:cs="Arial"/>
        </w:rPr>
        <w:fldChar w:fldCharType="end"/>
      </w:r>
      <w:r w:rsidRPr="00307601">
        <w:rPr>
          <w:rFonts w:cs="Arial"/>
        </w:rPr>
        <w:t>: Organizational Structure and Chart of Orchid Events Planners</w:t>
      </w:r>
      <w:bookmarkEnd w:id="28"/>
    </w:p>
    <w:p w14:paraId="19F61DA6" w14:textId="49B2E4E9" w:rsidR="0063387E" w:rsidRPr="00307601" w:rsidRDefault="00BD18E0" w:rsidP="00307601">
      <w:pPr>
        <w:jc w:val="center"/>
        <w:rPr>
          <w:rFonts w:cs="Arial"/>
        </w:rPr>
      </w:pPr>
      <w:r w:rsidRPr="00307601">
        <w:rPr>
          <w:rFonts w:cs="Arial"/>
        </w:rPr>
        <w:t xml:space="preserve">Source: </w:t>
      </w:r>
      <w:r w:rsidR="00956FEC" w:rsidRPr="00307601">
        <w:rPr>
          <w:rFonts w:cs="Arial"/>
        </w:rPr>
        <w:t>(Author)</w:t>
      </w:r>
    </w:p>
    <w:p w14:paraId="35F88818" w14:textId="77777777" w:rsidR="00956FEC" w:rsidRPr="00307601" w:rsidRDefault="00956FEC" w:rsidP="00307601">
      <w:pPr>
        <w:spacing w:after="200"/>
        <w:rPr>
          <w:rFonts w:eastAsiaTheme="majorEastAsia" w:cs="Arial"/>
          <w:b/>
          <w:color w:val="00B0F0"/>
          <w:sz w:val="32"/>
          <w:szCs w:val="32"/>
        </w:rPr>
      </w:pPr>
      <w:r w:rsidRPr="00307601">
        <w:rPr>
          <w:rFonts w:cs="Arial"/>
        </w:rPr>
        <w:br w:type="page"/>
      </w:r>
    </w:p>
    <w:p w14:paraId="4C5E9AEE" w14:textId="54615B4D" w:rsidR="00C431C2" w:rsidRPr="00307601" w:rsidRDefault="00C431C2" w:rsidP="00307601">
      <w:pPr>
        <w:pStyle w:val="Heading1"/>
        <w:rPr>
          <w:rFonts w:cs="Arial"/>
        </w:rPr>
      </w:pPr>
      <w:bookmarkStart w:id="29" w:name="_Toc111513595"/>
      <w:r w:rsidRPr="00307601">
        <w:rPr>
          <w:rFonts w:cs="Arial"/>
        </w:rPr>
        <w:lastRenderedPageBreak/>
        <w:t>Management Practice of Orchid Events Planners</w:t>
      </w:r>
      <w:bookmarkEnd w:id="29"/>
    </w:p>
    <w:p w14:paraId="3E539BF2" w14:textId="44A3E354" w:rsidR="00C431C2" w:rsidRPr="00307601" w:rsidRDefault="00324AD9" w:rsidP="00307601">
      <w:pPr>
        <w:rPr>
          <w:rFonts w:cs="Arial"/>
        </w:rPr>
      </w:pPr>
      <w:r w:rsidRPr="00307601">
        <w:rPr>
          <w:rFonts w:cs="Arial"/>
        </w:rPr>
        <w:t>The regular practice of the management of an organization is crucial for the implication and execution of the regular activities of the business organization</w:t>
      </w:r>
      <w:r w:rsidR="00D64B88" w:rsidRPr="00307601">
        <w:rPr>
          <w:rFonts w:cs="Arial"/>
        </w:rPr>
        <w:t xml:space="preserve"> (</w:t>
      </w:r>
      <w:r w:rsidR="00D64B88" w:rsidRPr="00307601">
        <w:rPr>
          <w:rFonts w:cs="Arial"/>
          <w:lang w:eastAsia="en-GB"/>
        </w:rPr>
        <w:t>McShane, 2014)</w:t>
      </w:r>
      <w:r w:rsidRPr="00307601">
        <w:rPr>
          <w:rFonts w:cs="Arial"/>
        </w:rPr>
        <w:t>.</w:t>
      </w:r>
      <w:r w:rsidR="000E7678" w:rsidRPr="00307601">
        <w:rPr>
          <w:rFonts w:cs="Arial"/>
        </w:rPr>
        <w:t xml:space="preserve"> The functions of the management are determined b</w:t>
      </w:r>
      <w:r w:rsidR="00B1516C" w:rsidRPr="00307601">
        <w:rPr>
          <w:rFonts w:cs="Arial"/>
        </w:rPr>
        <w:t xml:space="preserve">ased on the </w:t>
      </w:r>
      <w:r w:rsidR="004A563C" w:rsidRPr="00307601">
        <w:rPr>
          <w:rFonts w:cs="Arial"/>
        </w:rPr>
        <w:t>practice and strategies of the organizations. So, management practice is important for business operation</w:t>
      </w:r>
      <w:r w:rsidR="00B53FAE" w:rsidRPr="00307601">
        <w:rPr>
          <w:rFonts w:cs="Arial"/>
        </w:rPr>
        <w:t>s</w:t>
      </w:r>
      <w:r w:rsidR="004A563C" w:rsidRPr="00307601">
        <w:rPr>
          <w:rFonts w:cs="Arial"/>
        </w:rPr>
        <w:t xml:space="preserve">. Those companies </w:t>
      </w:r>
      <w:r w:rsidR="00B53FAE" w:rsidRPr="00307601">
        <w:rPr>
          <w:rFonts w:cs="Arial"/>
        </w:rPr>
        <w:t xml:space="preserve">that </w:t>
      </w:r>
      <w:r w:rsidR="004A563C" w:rsidRPr="00307601">
        <w:rPr>
          <w:rFonts w:cs="Arial"/>
        </w:rPr>
        <w:t xml:space="preserve">are not good enough at </w:t>
      </w:r>
      <w:r w:rsidR="00B53FAE" w:rsidRPr="00307601">
        <w:rPr>
          <w:rFonts w:cs="Arial"/>
        </w:rPr>
        <w:t xml:space="preserve">the </w:t>
      </w:r>
      <w:r w:rsidR="004A563C" w:rsidRPr="00307601">
        <w:rPr>
          <w:rFonts w:cs="Arial"/>
        </w:rPr>
        <w:t>implication of the management activities will face indiscipline in the managerial activities</w:t>
      </w:r>
      <w:r w:rsidR="00956FEC" w:rsidRPr="00307601">
        <w:rPr>
          <w:rFonts w:cs="Arial"/>
        </w:rPr>
        <w:t xml:space="preserve"> (Adamczyk, 2013)</w:t>
      </w:r>
      <w:r w:rsidR="004A563C" w:rsidRPr="00307601">
        <w:rPr>
          <w:rFonts w:cs="Arial"/>
        </w:rPr>
        <w:t>.</w:t>
      </w:r>
      <w:r w:rsidR="00445B4B" w:rsidRPr="00307601">
        <w:rPr>
          <w:rFonts w:cs="Arial"/>
        </w:rPr>
        <w:t xml:space="preserve"> So, the organization must orient the </w:t>
      </w:r>
      <w:r w:rsidR="00471A4E" w:rsidRPr="00307601">
        <w:rPr>
          <w:rFonts w:cs="Arial"/>
        </w:rPr>
        <w:t xml:space="preserve">management practice </w:t>
      </w:r>
      <w:r w:rsidR="00643E26" w:rsidRPr="00307601">
        <w:rPr>
          <w:rFonts w:cs="Arial"/>
        </w:rPr>
        <w:t>for effective management implication</w:t>
      </w:r>
      <w:r w:rsidR="00B53FAE" w:rsidRPr="00307601">
        <w:rPr>
          <w:rFonts w:cs="Arial"/>
        </w:rPr>
        <w:t>s</w:t>
      </w:r>
      <w:r w:rsidR="00643E26" w:rsidRPr="00307601">
        <w:rPr>
          <w:rFonts w:cs="Arial"/>
        </w:rPr>
        <w:t xml:space="preserve"> for </w:t>
      </w:r>
      <w:r w:rsidR="00B53FAE" w:rsidRPr="00307601">
        <w:rPr>
          <w:rFonts w:cs="Arial"/>
        </w:rPr>
        <w:t xml:space="preserve">the </w:t>
      </w:r>
      <w:r w:rsidR="00643E26" w:rsidRPr="00307601">
        <w:rPr>
          <w:rFonts w:cs="Arial"/>
        </w:rPr>
        <w:t xml:space="preserve">execution </w:t>
      </w:r>
      <w:r w:rsidR="00B53FAE" w:rsidRPr="00307601">
        <w:rPr>
          <w:rFonts w:cs="Arial"/>
        </w:rPr>
        <w:t xml:space="preserve">of </w:t>
      </w:r>
      <w:r w:rsidR="00643E26" w:rsidRPr="00307601">
        <w:rPr>
          <w:rFonts w:cs="Arial"/>
        </w:rPr>
        <w:t>the taken strategies.</w:t>
      </w:r>
    </w:p>
    <w:p w14:paraId="08497415" w14:textId="7B699E2F" w:rsidR="00643E26" w:rsidRPr="00307601" w:rsidRDefault="00643E26" w:rsidP="00307601">
      <w:pPr>
        <w:rPr>
          <w:rFonts w:cs="Arial"/>
        </w:rPr>
      </w:pPr>
      <w:r w:rsidRPr="00307601">
        <w:rPr>
          <w:rFonts w:cs="Arial"/>
        </w:rPr>
        <w:t xml:space="preserve">Orchid Events Planners </w:t>
      </w:r>
      <w:r w:rsidR="00A81078" w:rsidRPr="00307601">
        <w:rPr>
          <w:rFonts w:cs="Arial"/>
        </w:rPr>
        <w:t>considers the management orientation based on the scientific management theory of F.W. Taylor</w:t>
      </w:r>
      <w:r w:rsidR="00907308" w:rsidRPr="00307601">
        <w:rPr>
          <w:rFonts w:cs="Arial"/>
        </w:rPr>
        <w:t xml:space="preserve">. Scientific management refers to the method of maintaining </w:t>
      </w:r>
      <w:r w:rsidR="00B53FAE" w:rsidRPr="00307601">
        <w:rPr>
          <w:rFonts w:cs="Arial"/>
        </w:rPr>
        <w:t xml:space="preserve">the </w:t>
      </w:r>
      <w:r w:rsidR="00F03263" w:rsidRPr="00307601">
        <w:rPr>
          <w:rFonts w:cs="Arial"/>
        </w:rPr>
        <w:t>activity of the company</w:t>
      </w:r>
      <w:r w:rsidR="00907308" w:rsidRPr="00307601">
        <w:rPr>
          <w:rFonts w:cs="Arial"/>
        </w:rPr>
        <w:t xml:space="preserve"> by scientifically analysing and synthesising various workflow processes</w:t>
      </w:r>
      <w:r w:rsidR="005430BA" w:rsidRPr="00307601">
        <w:rPr>
          <w:rFonts w:cs="Arial"/>
        </w:rPr>
        <w:t xml:space="preserve"> </w:t>
      </w:r>
      <w:r w:rsidR="005430BA" w:rsidRPr="00307601">
        <w:rPr>
          <w:rStyle w:val="selectable"/>
          <w:rFonts w:cs="Arial"/>
          <w:color w:val="000000"/>
        </w:rPr>
        <w:t>(Sinding, Kreitner and Kinicki, 2018)</w:t>
      </w:r>
      <w:r w:rsidR="00907308" w:rsidRPr="00307601">
        <w:rPr>
          <w:rFonts w:cs="Arial"/>
        </w:rPr>
        <w:t>.</w:t>
      </w:r>
      <w:r w:rsidR="009C6C90" w:rsidRPr="00307601">
        <w:rPr>
          <w:rFonts w:cs="Arial"/>
        </w:rPr>
        <w:t xml:space="preserve"> The application of scientific management is to deal with the following four actions </w:t>
      </w:r>
      <w:r w:rsidR="00F03263" w:rsidRPr="00307601">
        <w:rPr>
          <w:rFonts w:cs="Arial"/>
        </w:rPr>
        <w:t xml:space="preserve">in </w:t>
      </w:r>
      <w:r w:rsidR="00B53FAE" w:rsidRPr="00307601">
        <w:rPr>
          <w:rFonts w:cs="Arial"/>
        </w:rPr>
        <w:t xml:space="preserve">the </w:t>
      </w:r>
      <w:r w:rsidR="00F03263" w:rsidRPr="00307601">
        <w:rPr>
          <w:rFonts w:cs="Arial"/>
        </w:rPr>
        <w:t>business</w:t>
      </w:r>
      <w:r w:rsidR="009C6C90" w:rsidRPr="00307601">
        <w:rPr>
          <w:rFonts w:cs="Arial"/>
        </w:rPr>
        <w:t xml:space="preserve"> operations of </w:t>
      </w:r>
      <w:r w:rsidR="00F03263" w:rsidRPr="00307601">
        <w:rPr>
          <w:rFonts w:cs="Arial"/>
        </w:rPr>
        <w:t>Orchid Events Planners:</w:t>
      </w:r>
    </w:p>
    <w:p w14:paraId="578924BB" w14:textId="5F96D952" w:rsidR="00F03263" w:rsidRPr="00307601" w:rsidRDefault="00F03263" w:rsidP="00307601">
      <w:pPr>
        <w:pStyle w:val="ListParagraph"/>
        <w:numPr>
          <w:ilvl w:val="0"/>
          <w:numId w:val="7"/>
        </w:numPr>
        <w:rPr>
          <w:rFonts w:cs="Arial"/>
        </w:rPr>
      </w:pPr>
      <w:r w:rsidRPr="00307601">
        <w:rPr>
          <w:rFonts w:cs="Arial"/>
        </w:rPr>
        <w:t xml:space="preserve">The business organization must deal </w:t>
      </w:r>
      <w:r w:rsidR="00B53FAE" w:rsidRPr="00307601">
        <w:rPr>
          <w:rFonts w:cs="Arial"/>
        </w:rPr>
        <w:t xml:space="preserve">with </w:t>
      </w:r>
      <w:r w:rsidRPr="00307601">
        <w:rPr>
          <w:rFonts w:cs="Arial"/>
        </w:rPr>
        <w:t xml:space="preserve">the </w:t>
      </w:r>
      <w:r w:rsidR="00333515" w:rsidRPr="00307601">
        <w:rPr>
          <w:rFonts w:cs="Arial"/>
        </w:rPr>
        <w:t>newly invented scientific tools for the work completion process of the business operations</w:t>
      </w:r>
      <w:r w:rsidR="00BB5F22" w:rsidRPr="00307601">
        <w:rPr>
          <w:rFonts w:cs="Arial"/>
        </w:rPr>
        <w:t xml:space="preserve"> rather </w:t>
      </w:r>
      <w:r w:rsidR="00B53FAE" w:rsidRPr="00307601">
        <w:rPr>
          <w:rFonts w:cs="Arial"/>
        </w:rPr>
        <w:t xml:space="preserve">than </w:t>
      </w:r>
      <w:r w:rsidR="00BB5F22" w:rsidRPr="00307601">
        <w:rPr>
          <w:rFonts w:cs="Arial"/>
        </w:rPr>
        <w:t>using the old and existing approach</w:t>
      </w:r>
      <w:r w:rsidR="00B53FAE" w:rsidRPr="00307601">
        <w:rPr>
          <w:rFonts w:cs="Arial"/>
        </w:rPr>
        <w:t>es</w:t>
      </w:r>
      <w:r w:rsidR="00BB5F22" w:rsidRPr="00307601">
        <w:rPr>
          <w:rFonts w:cs="Arial"/>
        </w:rPr>
        <w:t xml:space="preserve"> and techniques of the relevant fields.</w:t>
      </w:r>
      <w:r w:rsidR="00D94F98" w:rsidRPr="00307601">
        <w:rPr>
          <w:rFonts w:cs="Arial"/>
        </w:rPr>
        <w:t xml:space="preserve"> this approach will ensure the efficiency of Orchid Events Planners.</w:t>
      </w:r>
    </w:p>
    <w:p w14:paraId="0B194A56" w14:textId="5931CF7B" w:rsidR="00D94F98" w:rsidRPr="00307601" w:rsidRDefault="00807A9B" w:rsidP="00307601">
      <w:pPr>
        <w:pStyle w:val="ListParagraph"/>
        <w:numPr>
          <w:ilvl w:val="0"/>
          <w:numId w:val="7"/>
        </w:numPr>
        <w:rPr>
          <w:rFonts w:cs="Arial"/>
        </w:rPr>
      </w:pPr>
      <w:r w:rsidRPr="00307601">
        <w:rPr>
          <w:rFonts w:cs="Arial"/>
        </w:rPr>
        <w:t>The overall business environment of Orchid Events Planners is cooperative for the function of the managerial activities in the business operations. As the company is founded based on five founder</w:t>
      </w:r>
      <w:r w:rsidR="00C56E5F" w:rsidRPr="00307601">
        <w:rPr>
          <w:rFonts w:cs="Arial"/>
        </w:rPr>
        <w:t>s</w:t>
      </w:r>
      <w:r w:rsidRPr="00307601">
        <w:rPr>
          <w:rFonts w:cs="Arial"/>
        </w:rPr>
        <w:t xml:space="preserve">, the function of the management </w:t>
      </w:r>
      <w:r w:rsidR="00B33364" w:rsidRPr="00307601">
        <w:rPr>
          <w:rFonts w:cs="Arial"/>
        </w:rPr>
        <w:t xml:space="preserve">is responsible for them to be cooperative for being efficient in </w:t>
      </w:r>
      <w:r w:rsidR="00B53FAE" w:rsidRPr="00307601">
        <w:rPr>
          <w:rFonts w:cs="Arial"/>
        </w:rPr>
        <w:t xml:space="preserve">the </w:t>
      </w:r>
      <w:r w:rsidR="00B33364" w:rsidRPr="00307601">
        <w:rPr>
          <w:rFonts w:cs="Arial"/>
        </w:rPr>
        <w:t>workplace.</w:t>
      </w:r>
    </w:p>
    <w:p w14:paraId="1453251E" w14:textId="766283C3" w:rsidR="00B33364" w:rsidRPr="00307601" w:rsidRDefault="00C56E5F" w:rsidP="00307601">
      <w:pPr>
        <w:pStyle w:val="ListParagraph"/>
        <w:numPr>
          <w:ilvl w:val="0"/>
          <w:numId w:val="7"/>
        </w:numPr>
        <w:rPr>
          <w:rFonts w:cs="Arial"/>
        </w:rPr>
      </w:pPr>
      <w:r w:rsidRPr="00307601">
        <w:rPr>
          <w:rFonts w:cs="Arial"/>
        </w:rPr>
        <w:t xml:space="preserve">The overall workplace of Orchid Events Planner is highly collaborative in decision making and measuring the </w:t>
      </w:r>
      <w:r w:rsidR="00C601E9" w:rsidRPr="00307601">
        <w:rPr>
          <w:rFonts w:cs="Arial"/>
        </w:rPr>
        <w:t>performance of the employee and defin</w:t>
      </w:r>
      <w:r w:rsidR="00B53FAE" w:rsidRPr="00307601">
        <w:rPr>
          <w:rFonts w:cs="Arial"/>
        </w:rPr>
        <w:t>ing</w:t>
      </w:r>
      <w:r w:rsidR="00C601E9" w:rsidRPr="00307601">
        <w:rPr>
          <w:rFonts w:cs="Arial"/>
        </w:rPr>
        <w:t xml:space="preserve"> the corrective actions for the requirement. </w:t>
      </w:r>
      <w:r w:rsidR="0033076B" w:rsidRPr="00307601">
        <w:rPr>
          <w:rFonts w:cs="Arial"/>
        </w:rPr>
        <w:t>As a result, the organization can reduce failure and increase the efficien</w:t>
      </w:r>
      <w:r w:rsidR="00B53FAE" w:rsidRPr="00307601">
        <w:rPr>
          <w:rFonts w:cs="Arial"/>
        </w:rPr>
        <w:t>cy</w:t>
      </w:r>
      <w:r w:rsidR="0033076B" w:rsidRPr="00307601">
        <w:rPr>
          <w:rFonts w:cs="Arial"/>
        </w:rPr>
        <w:t xml:space="preserve"> and productiveness </w:t>
      </w:r>
      <w:r w:rsidR="00B53FAE" w:rsidRPr="00307601">
        <w:rPr>
          <w:rFonts w:cs="Arial"/>
        </w:rPr>
        <w:t>of</w:t>
      </w:r>
      <w:r w:rsidR="0033076B" w:rsidRPr="00307601">
        <w:rPr>
          <w:rFonts w:cs="Arial"/>
        </w:rPr>
        <w:t xml:space="preserve"> the operations.</w:t>
      </w:r>
    </w:p>
    <w:p w14:paraId="12475D11" w14:textId="06688E55" w:rsidR="00A15CF4" w:rsidRPr="00307601" w:rsidRDefault="00A15CF4" w:rsidP="00307601">
      <w:pPr>
        <w:pStyle w:val="ListParagraph"/>
        <w:numPr>
          <w:ilvl w:val="0"/>
          <w:numId w:val="7"/>
        </w:numPr>
        <w:rPr>
          <w:rFonts w:cs="Arial"/>
        </w:rPr>
      </w:pPr>
      <w:r w:rsidRPr="00307601">
        <w:rPr>
          <w:rFonts w:cs="Arial"/>
        </w:rPr>
        <w:t xml:space="preserve">The organization ensures the skills and </w:t>
      </w:r>
      <w:r w:rsidR="009648B4" w:rsidRPr="00307601">
        <w:rPr>
          <w:rFonts w:cs="Arial"/>
        </w:rPr>
        <w:t xml:space="preserve">training of the employee for the qualified for quality service and catering service for the organization. Orchid Events Planner conduct </w:t>
      </w:r>
      <w:r w:rsidR="00E337FE" w:rsidRPr="00307601">
        <w:rPr>
          <w:rFonts w:cs="Arial"/>
        </w:rPr>
        <w:t xml:space="preserve">a </w:t>
      </w:r>
      <w:r w:rsidR="009648B4" w:rsidRPr="00307601">
        <w:rPr>
          <w:rFonts w:cs="Arial"/>
        </w:rPr>
        <w:t xml:space="preserve">training and development approach for the development of skills and knowledge of employees in the operation which ensure the success and effectiveness </w:t>
      </w:r>
      <w:r w:rsidR="00B53FAE" w:rsidRPr="00307601">
        <w:rPr>
          <w:rFonts w:cs="Arial"/>
        </w:rPr>
        <w:t>of</w:t>
      </w:r>
      <w:r w:rsidR="009648B4" w:rsidRPr="00307601">
        <w:rPr>
          <w:rFonts w:cs="Arial"/>
        </w:rPr>
        <w:t xml:space="preserve"> the business organization.</w:t>
      </w:r>
    </w:p>
    <w:p w14:paraId="48A0B1E5" w14:textId="355538EA" w:rsidR="009648B4" w:rsidRPr="00307601" w:rsidRDefault="009648B4" w:rsidP="00307601">
      <w:pPr>
        <w:pStyle w:val="Heading2"/>
        <w:rPr>
          <w:rFonts w:cs="Arial"/>
        </w:rPr>
      </w:pPr>
      <w:bookmarkStart w:id="30" w:name="_Toc79402964"/>
      <w:bookmarkStart w:id="31" w:name="_Toc79407128"/>
      <w:bookmarkStart w:id="32" w:name="_Toc79407176"/>
      <w:bookmarkStart w:id="33" w:name="_Toc79455329"/>
      <w:bookmarkStart w:id="34" w:name="_Toc111513596"/>
      <w:r w:rsidRPr="00307601">
        <w:rPr>
          <w:rFonts w:cs="Arial"/>
        </w:rPr>
        <w:t xml:space="preserve">Management Board </w:t>
      </w:r>
      <w:r w:rsidR="006C46B9" w:rsidRPr="00307601">
        <w:rPr>
          <w:rFonts w:cs="Arial"/>
        </w:rPr>
        <w:t>and</w:t>
      </w:r>
      <w:r w:rsidRPr="00307601">
        <w:rPr>
          <w:rFonts w:cs="Arial"/>
        </w:rPr>
        <w:t xml:space="preserve"> Decision Making</w:t>
      </w:r>
      <w:bookmarkEnd w:id="30"/>
      <w:bookmarkEnd w:id="31"/>
      <w:bookmarkEnd w:id="32"/>
      <w:bookmarkEnd w:id="33"/>
      <w:bookmarkEnd w:id="34"/>
      <w:r w:rsidRPr="00307601">
        <w:rPr>
          <w:rFonts w:cs="Arial"/>
        </w:rPr>
        <w:t xml:space="preserve"> </w:t>
      </w:r>
    </w:p>
    <w:p w14:paraId="65974EED" w14:textId="5038B984" w:rsidR="00D64B88" w:rsidRPr="00307601" w:rsidRDefault="009648B4" w:rsidP="00307601">
      <w:pPr>
        <w:rPr>
          <w:rFonts w:cs="Arial"/>
        </w:rPr>
      </w:pPr>
      <w:r w:rsidRPr="00307601">
        <w:rPr>
          <w:rFonts w:cs="Arial"/>
        </w:rPr>
        <w:t>A board of management is a set of people who are responsible for making decisions for a corporation</w:t>
      </w:r>
      <w:r w:rsidR="0001651B" w:rsidRPr="00307601">
        <w:rPr>
          <w:rFonts w:cs="Arial"/>
        </w:rPr>
        <w:t xml:space="preserve"> (</w:t>
      </w:r>
      <w:r w:rsidR="0001651B" w:rsidRPr="00307601">
        <w:rPr>
          <w:rFonts w:cs="Arial"/>
          <w:lang w:eastAsia="en-GB"/>
        </w:rPr>
        <w:t>Sharma, 2013)</w:t>
      </w:r>
      <w:r w:rsidRPr="00307601">
        <w:rPr>
          <w:rFonts w:cs="Arial"/>
        </w:rPr>
        <w:t xml:space="preserve">. It has mainly comprised of senior executives. In the case of </w:t>
      </w:r>
      <w:r w:rsidRPr="00307601">
        <w:rPr>
          <w:rFonts w:cs="Arial"/>
        </w:rPr>
        <w:lastRenderedPageBreak/>
        <w:t xml:space="preserve">Orchid Events Planners, the board of management would have included </w:t>
      </w:r>
      <w:r w:rsidR="007D5D61" w:rsidRPr="00307601">
        <w:rPr>
          <w:rFonts w:cs="Arial"/>
        </w:rPr>
        <w:t>six</w:t>
      </w:r>
      <w:r w:rsidRPr="00307601">
        <w:rPr>
          <w:rFonts w:cs="Arial"/>
        </w:rPr>
        <w:t xml:space="preserve"> members: </w:t>
      </w:r>
      <w:r w:rsidR="007D5D61" w:rsidRPr="00307601">
        <w:rPr>
          <w:rFonts w:cs="Arial"/>
        </w:rPr>
        <w:t>five</w:t>
      </w:r>
      <w:r w:rsidRPr="00307601">
        <w:rPr>
          <w:rFonts w:cs="Arial"/>
        </w:rPr>
        <w:t xml:space="preserve"> founding members and the general manager. The management board's decision-making process would indeed be decentralised. Each member of the leadership board will indeed express their thoughts and eventually make decisions.</w:t>
      </w:r>
    </w:p>
    <w:p w14:paraId="5EAAB641" w14:textId="506EDA02" w:rsidR="007D5D61" w:rsidRPr="00307601" w:rsidRDefault="00C62FD5" w:rsidP="00307601">
      <w:pPr>
        <w:pStyle w:val="Heading2"/>
        <w:rPr>
          <w:rFonts w:cs="Arial"/>
        </w:rPr>
      </w:pPr>
      <w:bookmarkStart w:id="35" w:name="_Toc111513597"/>
      <w:r w:rsidRPr="00307601">
        <w:rPr>
          <w:rFonts w:cs="Arial"/>
        </w:rPr>
        <w:t>Executive Board and Decision Making</w:t>
      </w:r>
      <w:bookmarkEnd w:id="35"/>
    </w:p>
    <w:p w14:paraId="0843306F" w14:textId="3479C145" w:rsidR="00C62FD5" w:rsidRPr="00307601" w:rsidRDefault="00C62FD5" w:rsidP="00307601">
      <w:pPr>
        <w:rPr>
          <w:rFonts w:cs="Arial"/>
        </w:rPr>
      </w:pPr>
      <w:r w:rsidRPr="00307601">
        <w:rPr>
          <w:rFonts w:cs="Arial"/>
        </w:rPr>
        <w:t>The executive board is the team of individuals in charge of monitoring and carrying out board committee decisions</w:t>
      </w:r>
      <w:r w:rsidR="00D64B88" w:rsidRPr="00307601">
        <w:rPr>
          <w:rFonts w:cs="Arial"/>
        </w:rPr>
        <w:t xml:space="preserve"> (</w:t>
      </w:r>
      <w:r w:rsidR="00D64B88" w:rsidRPr="00307601">
        <w:rPr>
          <w:rFonts w:cs="Arial"/>
          <w:lang w:eastAsia="en-GB"/>
        </w:rPr>
        <w:t>McShane, 2014)</w:t>
      </w:r>
      <w:r w:rsidRPr="00307601">
        <w:rPr>
          <w:rFonts w:cs="Arial"/>
        </w:rPr>
        <w:t xml:space="preserve">. The executive board of Orchid Events Planners would have included seven members, including the executive directors of the different departments and the chief operating officer. The decision-making method is centralised. The top management could provide </w:t>
      </w:r>
      <w:r w:rsidR="00B53FAE" w:rsidRPr="00307601">
        <w:rPr>
          <w:rFonts w:cs="Arial"/>
        </w:rPr>
        <w:t xml:space="preserve">the </w:t>
      </w:r>
      <w:r w:rsidRPr="00307601">
        <w:rPr>
          <w:rFonts w:cs="Arial"/>
        </w:rPr>
        <w:t>required evidence to the executive directors regarding the control board's decision</w:t>
      </w:r>
      <w:r w:rsidR="00B53FAE" w:rsidRPr="00307601">
        <w:rPr>
          <w:rFonts w:cs="Arial"/>
        </w:rPr>
        <w:t>-</w:t>
      </w:r>
      <w:r w:rsidRPr="00307601">
        <w:rPr>
          <w:rFonts w:cs="Arial"/>
        </w:rPr>
        <w:t>making, and the executive director would be doing the useful items to enact such decision</w:t>
      </w:r>
      <w:r w:rsidR="00B53FAE" w:rsidRPr="00307601">
        <w:rPr>
          <w:rFonts w:cs="Arial"/>
        </w:rPr>
        <w:t>-</w:t>
      </w:r>
      <w:r w:rsidRPr="00307601">
        <w:rPr>
          <w:rFonts w:cs="Arial"/>
        </w:rPr>
        <w:t>making</w:t>
      </w:r>
      <w:r w:rsidR="00956FEC" w:rsidRPr="00307601">
        <w:rPr>
          <w:rFonts w:cs="Arial"/>
        </w:rPr>
        <w:t xml:space="preserve"> (Waterways, 2013)</w:t>
      </w:r>
      <w:r w:rsidRPr="00307601">
        <w:rPr>
          <w:rFonts w:cs="Arial"/>
        </w:rPr>
        <w:t>.</w:t>
      </w:r>
    </w:p>
    <w:p w14:paraId="097287D1" w14:textId="4EA5EA10" w:rsidR="00E57698" w:rsidRPr="00307601" w:rsidRDefault="00E57698" w:rsidP="00307601">
      <w:pPr>
        <w:pStyle w:val="Heading2"/>
        <w:rPr>
          <w:rFonts w:cs="Arial"/>
        </w:rPr>
      </w:pPr>
      <w:bookmarkStart w:id="36" w:name="_Toc111513598"/>
      <w:r w:rsidRPr="00307601">
        <w:rPr>
          <w:rFonts w:cs="Arial"/>
        </w:rPr>
        <w:t>Leadership Management</w:t>
      </w:r>
      <w:bookmarkEnd w:id="36"/>
    </w:p>
    <w:p w14:paraId="35DFCBB9" w14:textId="46664FAD" w:rsidR="00E57698" w:rsidRPr="00307601" w:rsidRDefault="00E57698" w:rsidP="00307601">
      <w:pPr>
        <w:rPr>
          <w:rFonts w:cs="Arial"/>
        </w:rPr>
      </w:pPr>
      <w:r w:rsidRPr="00307601">
        <w:rPr>
          <w:rFonts w:cs="Arial"/>
        </w:rPr>
        <w:t>Leadership is a critical component of the organization because it significantly facilitates and guides everyone else to achieve organisational goals</w:t>
      </w:r>
      <w:r w:rsidR="00D64B88" w:rsidRPr="00307601">
        <w:rPr>
          <w:rFonts w:cs="Arial"/>
        </w:rPr>
        <w:t xml:space="preserve"> (</w:t>
      </w:r>
      <w:r w:rsidR="00D64B88" w:rsidRPr="00307601">
        <w:rPr>
          <w:rFonts w:cs="Arial"/>
          <w:lang w:eastAsia="en-GB"/>
        </w:rPr>
        <w:t>Hiriyappa, 2009)</w:t>
      </w:r>
      <w:r w:rsidRPr="00307601">
        <w:rPr>
          <w:rFonts w:cs="Arial"/>
        </w:rPr>
        <w:t xml:space="preserve">. The procedures of leading and motivating disciples towards that set purpose </w:t>
      </w:r>
      <w:r w:rsidR="000C7120" w:rsidRPr="00307601">
        <w:rPr>
          <w:rFonts w:cs="Arial"/>
        </w:rPr>
        <w:t>are</w:t>
      </w:r>
      <w:r w:rsidRPr="00307601">
        <w:rPr>
          <w:rFonts w:cs="Arial"/>
        </w:rPr>
        <w:t xml:space="preserve"> referred to as leadership. So, each </w:t>
      </w:r>
      <w:r w:rsidR="000C7120" w:rsidRPr="00307601">
        <w:rPr>
          <w:rFonts w:cs="Arial"/>
        </w:rPr>
        <w:t>leader</w:t>
      </w:r>
      <w:r w:rsidRPr="00307601">
        <w:rPr>
          <w:rFonts w:cs="Arial"/>
        </w:rPr>
        <w:t xml:space="preserve"> at Orchid Events Planners is a leader in </w:t>
      </w:r>
      <w:r w:rsidR="00B53FAE" w:rsidRPr="00307601">
        <w:rPr>
          <w:rFonts w:cs="Arial"/>
        </w:rPr>
        <w:t xml:space="preserve">a </w:t>
      </w:r>
      <w:r w:rsidRPr="00307601">
        <w:rPr>
          <w:rFonts w:cs="Arial"/>
        </w:rPr>
        <w:t>certain way. As a result, a competent leadership position might be exercised inside the company</w:t>
      </w:r>
      <w:r w:rsidR="00956FEC" w:rsidRPr="00307601">
        <w:rPr>
          <w:rFonts w:cs="Arial"/>
        </w:rPr>
        <w:t xml:space="preserve"> (Lambert, 2013)</w:t>
      </w:r>
      <w:r w:rsidRPr="00307601">
        <w:rPr>
          <w:rFonts w:cs="Arial"/>
        </w:rPr>
        <w:t>.</w:t>
      </w:r>
      <w:r w:rsidR="000C7120" w:rsidRPr="00307601">
        <w:rPr>
          <w:rFonts w:cs="Arial"/>
        </w:rPr>
        <w:t xml:space="preserve"> A comprehensive leadership function will be conducted at Orchid Events Planners. </w:t>
      </w:r>
      <w:r w:rsidR="00B53FAE" w:rsidRPr="00307601">
        <w:rPr>
          <w:rFonts w:cs="Arial"/>
        </w:rPr>
        <w:t>C</w:t>
      </w:r>
      <w:r w:rsidR="000C7120" w:rsidRPr="00307601">
        <w:rPr>
          <w:rFonts w:cs="Arial"/>
        </w:rPr>
        <w:t xml:space="preserve">omprehensive leadership is </w:t>
      </w:r>
      <w:r w:rsidR="00B53FAE" w:rsidRPr="00307601">
        <w:rPr>
          <w:rFonts w:cs="Arial"/>
        </w:rPr>
        <w:t>a</w:t>
      </w:r>
      <w:r w:rsidR="000C7120" w:rsidRPr="00307601">
        <w:rPr>
          <w:rFonts w:cs="Arial"/>
        </w:rPr>
        <w:t xml:space="preserve"> method of meeting expectations and participants in such a way that the supervisor is conscious of his tastes but constantly seek</w:t>
      </w:r>
      <w:r w:rsidR="00B53FAE" w:rsidRPr="00307601">
        <w:rPr>
          <w:rFonts w:cs="Arial"/>
        </w:rPr>
        <w:t>s</w:t>
      </w:r>
      <w:r w:rsidR="000C7120" w:rsidRPr="00307601">
        <w:rPr>
          <w:rFonts w:cs="Arial"/>
        </w:rPr>
        <w:t xml:space="preserve"> the viewpoints of other people to make more informed decisions.</w:t>
      </w:r>
    </w:p>
    <w:p w14:paraId="6F33981D" w14:textId="5234D645" w:rsidR="00C65298" w:rsidRPr="00307601" w:rsidRDefault="00C65298" w:rsidP="00307601">
      <w:pPr>
        <w:pStyle w:val="Heading2"/>
        <w:rPr>
          <w:rFonts w:cs="Arial"/>
        </w:rPr>
      </w:pPr>
      <w:bookmarkStart w:id="37" w:name="_Toc111513599"/>
      <w:r w:rsidRPr="00307601">
        <w:rPr>
          <w:rFonts w:cs="Arial"/>
        </w:rPr>
        <w:t>Cultural Aspect of Orchid Events Planners</w:t>
      </w:r>
      <w:bookmarkEnd w:id="37"/>
    </w:p>
    <w:p w14:paraId="2BB76BA0" w14:textId="5AF26BEA" w:rsidR="00D64B88" w:rsidRPr="00307601" w:rsidRDefault="00C65298" w:rsidP="00307601">
      <w:pPr>
        <w:rPr>
          <w:rFonts w:cs="Arial"/>
        </w:rPr>
      </w:pPr>
      <w:r w:rsidRPr="00307601">
        <w:rPr>
          <w:rFonts w:cs="Arial"/>
        </w:rPr>
        <w:t>Culture is a critical part of every organization</w:t>
      </w:r>
      <w:r w:rsidR="00D64B88" w:rsidRPr="00307601">
        <w:rPr>
          <w:rFonts w:cs="Arial"/>
        </w:rPr>
        <w:t xml:space="preserve"> which </w:t>
      </w:r>
      <w:r w:rsidRPr="00307601">
        <w:rPr>
          <w:rFonts w:cs="Arial"/>
        </w:rPr>
        <w:t>determines the ab</w:t>
      </w:r>
      <w:r w:rsidR="00B53FAE" w:rsidRPr="00307601">
        <w:rPr>
          <w:rFonts w:cs="Arial"/>
        </w:rPr>
        <w:t>ility</w:t>
      </w:r>
      <w:r w:rsidRPr="00307601">
        <w:rPr>
          <w:rFonts w:cs="Arial"/>
        </w:rPr>
        <w:t xml:space="preserve"> to work atmosphere within the organization</w:t>
      </w:r>
      <w:r w:rsidR="005430BA" w:rsidRPr="00307601">
        <w:rPr>
          <w:rFonts w:cs="Arial"/>
        </w:rPr>
        <w:t xml:space="preserve"> </w:t>
      </w:r>
      <w:r w:rsidR="005430BA" w:rsidRPr="00307601">
        <w:rPr>
          <w:rStyle w:val="selectable"/>
          <w:rFonts w:cs="Arial"/>
          <w:color w:val="000000"/>
        </w:rPr>
        <w:t>(Sinding, Kreitner and Kinicki, 2018)</w:t>
      </w:r>
      <w:r w:rsidRPr="00307601">
        <w:rPr>
          <w:rFonts w:cs="Arial"/>
        </w:rPr>
        <w:t xml:space="preserve">. There will be four major frameworks: Descendant, Management structure, Market, and Autocratic leadership. </w:t>
      </w:r>
      <w:r w:rsidR="00B53FAE" w:rsidRPr="00307601">
        <w:rPr>
          <w:rFonts w:cs="Arial"/>
        </w:rPr>
        <w:t>H</w:t>
      </w:r>
      <w:r w:rsidRPr="00307601">
        <w:rPr>
          <w:rFonts w:cs="Arial"/>
        </w:rPr>
        <w:t>ierarchical support decision</w:t>
      </w:r>
      <w:r w:rsidR="00B53FAE" w:rsidRPr="00307601">
        <w:rPr>
          <w:rFonts w:cs="Arial"/>
        </w:rPr>
        <w:t>-</w:t>
      </w:r>
      <w:r w:rsidRPr="00307601">
        <w:rPr>
          <w:rFonts w:cs="Arial"/>
        </w:rPr>
        <w:t xml:space="preserve">making would be employed at Orchid Events Planners. The hierarchal structure based on </w:t>
      </w:r>
      <w:r w:rsidR="00B53FAE" w:rsidRPr="00307601">
        <w:rPr>
          <w:rFonts w:cs="Arial"/>
        </w:rPr>
        <w:t xml:space="preserve">the </w:t>
      </w:r>
      <w:r w:rsidRPr="00307601">
        <w:rPr>
          <w:rFonts w:cs="Arial"/>
        </w:rPr>
        <w:t>culture model is founded on control and hierarchy</w:t>
      </w:r>
      <w:r w:rsidR="00557129" w:rsidRPr="00307601">
        <w:rPr>
          <w:rFonts w:cs="Arial"/>
        </w:rPr>
        <w:t xml:space="preserve"> </w:t>
      </w:r>
      <w:r w:rsidR="00557129" w:rsidRPr="00307601">
        <w:rPr>
          <w:rStyle w:val="selectable"/>
          <w:rFonts w:cs="Arial"/>
          <w:color w:val="000000"/>
        </w:rPr>
        <w:t>(Wood, 2018)</w:t>
      </w:r>
      <w:r w:rsidRPr="00307601">
        <w:rPr>
          <w:rFonts w:cs="Arial"/>
        </w:rPr>
        <w:t>. Conditions for workers will be structured and produces a constant will ensure adherence. Collaboration and surveillance would take place, and the organization's attributes will be uniformity and homogeneity.</w:t>
      </w:r>
    </w:p>
    <w:p w14:paraId="27D0CCA2" w14:textId="17465B6A" w:rsidR="009C120A" w:rsidRPr="00307601" w:rsidRDefault="009C120A" w:rsidP="00307601">
      <w:pPr>
        <w:pStyle w:val="Heading2"/>
        <w:rPr>
          <w:rFonts w:cs="Arial"/>
        </w:rPr>
      </w:pPr>
      <w:bookmarkStart w:id="38" w:name="_Toc111513600"/>
      <w:r w:rsidRPr="00307601">
        <w:rPr>
          <w:rFonts w:cs="Arial"/>
        </w:rPr>
        <w:t>HR Management</w:t>
      </w:r>
      <w:bookmarkEnd w:id="38"/>
    </w:p>
    <w:p w14:paraId="012DAF67" w14:textId="742911D1" w:rsidR="009C120A" w:rsidRPr="00307601" w:rsidRDefault="009C120A" w:rsidP="00307601">
      <w:pPr>
        <w:rPr>
          <w:rFonts w:cs="Arial"/>
        </w:rPr>
      </w:pPr>
      <w:r w:rsidRPr="00307601">
        <w:rPr>
          <w:rFonts w:cs="Arial"/>
        </w:rPr>
        <w:t>Human resource management is the assessment of the organization regarding managing the workforce considering training and development for improving the skills and work</w:t>
      </w:r>
      <w:r w:rsidR="00B53FAE" w:rsidRPr="00307601">
        <w:rPr>
          <w:rFonts w:cs="Arial"/>
        </w:rPr>
        <w:t>-</w:t>
      </w:r>
      <w:r w:rsidR="00083618" w:rsidRPr="00307601">
        <w:rPr>
          <w:rFonts w:cs="Arial"/>
        </w:rPr>
        <w:lastRenderedPageBreak/>
        <w:t>relevant activities of the organization</w:t>
      </w:r>
      <w:r w:rsidR="00D64B88" w:rsidRPr="00307601">
        <w:rPr>
          <w:rFonts w:cs="Arial"/>
        </w:rPr>
        <w:t xml:space="preserve"> (</w:t>
      </w:r>
      <w:r w:rsidR="00D64B88" w:rsidRPr="00307601">
        <w:rPr>
          <w:rFonts w:cs="Arial"/>
          <w:lang w:eastAsia="en-GB"/>
        </w:rPr>
        <w:t>Hiriyappa, 2009)</w:t>
      </w:r>
      <w:r w:rsidR="00083618" w:rsidRPr="00307601">
        <w:rPr>
          <w:rFonts w:cs="Arial"/>
        </w:rPr>
        <w:t xml:space="preserve">. </w:t>
      </w:r>
      <w:r w:rsidR="005430BA" w:rsidRPr="00307601">
        <w:rPr>
          <w:rFonts w:cs="Arial"/>
        </w:rPr>
        <w:t>T</w:t>
      </w:r>
      <w:r w:rsidR="00083618" w:rsidRPr="00307601">
        <w:rPr>
          <w:rFonts w:cs="Arial"/>
        </w:rPr>
        <w:t>he organization planning to recruit employees</w:t>
      </w:r>
      <w:r w:rsidRPr="00307601">
        <w:rPr>
          <w:rFonts w:cs="Arial"/>
        </w:rPr>
        <w:t xml:space="preserve"> </w:t>
      </w:r>
      <w:r w:rsidR="00083618" w:rsidRPr="00307601">
        <w:rPr>
          <w:rFonts w:cs="Arial"/>
        </w:rPr>
        <w:t>to meet the objectives of the organization</w:t>
      </w:r>
      <w:r w:rsidR="00B53FAE" w:rsidRPr="00307601">
        <w:rPr>
          <w:rFonts w:cs="Arial"/>
        </w:rPr>
        <w:t>'s</w:t>
      </w:r>
      <w:r w:rsidR="00083618" w:rsidRPr="00307601">
        <w:rPr>
          <w:rFonts w:cs="Arial"/>
        </w:rPr>
        <w:t xml:space="preserve"> inefficient action. The </w:t>
      </w:r>
      <w:r w:rsidR="00557129" w:rsidRPr="00307601">
        <w:rPr>
          <w:rFonts w:cs="Arial"/>
        </w:rPr>
        <w:t>company</w:t>
      </w:r>
      <w:r w:rsidR="00083618" w:rsidRPr="00307601">
        <w:rPr>
          <w:rFonts w:cs="Arial"/>
        </w:rPr>
        <w:t xml:space="preserve"> approach the applicants to apply for the position and come into the workforce </w:t>
      </w:r>
      <w:r w:rsidR="00B53FAE" w:rsidRPr="00307601">
        <w:rPr>
          <w:rFonts w:cs="Arial"/>
        </w:rPr>
        <w:t>by</w:t>
      </w:r>
      <w:r w:rsidR="00083618" w:rsidRPr="00307601">
        <w:rPr>
          <w:rFonts w:cs="Arial"/>
        </w:rPr>
        <w:t xml:space="preserve"> utilizing the actions based on the roles and regulations of the company. HR management deals with the actions and intelligence execution</w:t>
      </w:r>
      <w:r w:rsidR="004D6F95" w:rsidRPr="00307601">
        <w:rPr>
          <w:rFonts w:cs="Arial"/>
        </w:rPr>
        <w:t xml:space="preserve"> of the company. Orchid Events Planner deals with their workforces in </w:t>
      </w:r>
      <w:r w:rsidR="00B53FAE" w:rsidRPr="00307601">
        <w:rPr>
          <w:rFonts w:cs="Arial"/>
        </w:rPr>
        <w:t xml:space="preserve">the </w:t>
      </w:r>
      <w:r w:rsidR="004D6F95" w:rsidRPr="00307601">
        <w:rPr>
          <w:rFonts w:cs="Arial"/>
        </w:rPr>
        <w:t>following approaches:</w:t>
      </w:r>
    </w:p>
    <w:p w14:paraId="3063D170" w14:textId="5DE865E3" w:rsidR="00BD18E0" w:rsidRPr="00307601" w:rsidRDefault="00BD18E0" w:rsidP="00307601">
      <w:pPr>
        <w:pStyle w:val="Caption"/>
        <w:keepNext/>
        <w:spacing w:line="360" w:lineRule="auto"/>
        <w:rPr>
          <w:rFonts w:cs="Arial"/>
        </w:rPr>
      </w:pPr>
      <w:r w:rsidRPr="00307601">
        <w:rPr>
          <w:rFonts w:cs="Arial"/>
        </w:rPr>
        <w:t xml:space="preserve">Table </w:t>
      </w:r>
      <w:r w:rsidRPr="00307601">
        <w:rPr>
          <w:rFonts w:cs="Arial"/>
        </w:rPr>
        <w:fldChar w:fldCharType="begin"/>
      </w:r>
      <w:r w:rsidRPr="00307601">
        <w:rPr>
          <w:rFonts w:cs="Arial"/>
        </w:rPr>
        <w:instrText xml:space="preserve"> SEQ Table \* ARABIC </w:instrText>
      </w:r>
      <w:r w:rsidRPr="00307601">
        <w:rPr>
          <w:rFonts w:cs="Arial"/>
        </w:rPr>
        <w:fldChar w:fldCharType="separate"/>
      </w:r>
      <w:r w:rsidRPr="00307601">
        <w:rPr>
          <w:rFonts w:cs="Arial"/>
          <w:noProof/>
        </w:rPr>
        <w:t>2</w:t>
      </w:r>
      <w:r w:rsidRPr="00307601">
        <w:rPr>
          <w:rFonts w:cs="Arial"/>
        </w:rPr>
        <w:fldChar w:fldCharType="end"/>
      </w:r>
      <w:r w:rsidRPr="00307601">
        <w:rPr>
          <w:rFonts w:cs="Arial"/>
        </w:rPr>
        <w:t>: Workforce of Orchid Events Planner</w:t>
      </w:r>
    </w:p>
    <w:p w14:paraId="497F97C9" w14:textId="22EF4BB9" w:rsidR="00BD18E0" w:rsidRPr="00307601" w:rsidRDefault="00BD18E0" w:rsidP="00307601">
      <w:pPr>
        <w:rPr>
          <w:rFonts w:cs="Arial"/>
        </w:rPr>
      </w:pPr>
      <w:r w:rsidRPr="00307601">
        <w:rPr>
          <w:rFonts w:cs="Arial"/>
        </w:rPr>
        <w:t>Source: (Author)</w:t>
      </w:r>
    </w:p>
    <w:tbl>
      <w:tblPr>
        <w:tblStyle w:val="GridTable3-Accent5"/>
        <w:tblW w:w="0" w:type="auto"/>
        <w:tblLook w:val="04A0" w:firstRow="1" w:lastRow="0" w:firstColumn="1" w:lastColumn="0" w:noHBand="0" w:noVBand="1"/>
      </w:tblPr>
      <w:tblGrid>
        <w:gridCol w:w="4616"/>
        <w:gridCol w:w="4626"/>
      </w:tblGrid>
      <w:tr w:rsidR="004D6F95" w:rsidRPr="00307601" w14:paraId="5D6102AA" w14:textId="77777777" w:rsidTr="00BD18E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616" w:type="dxa"/>
          </w:tcPr>
          <w:p w14:paraId="3052C0EA" w14:textId="4DA64C5A" w:rsidR="004D6F95" w:rsidRPr="00307601" w:rsidRDefault="004D6F95" w:rsidP="00307601">
            <w:pPr>
              <w:spacing w:line="360" w:lineRule="auto"/>
              <w:jc w:val="left"/>
              <w:rPr>
                <w:rFonts w:cs="Arial"/>
              </w:rPr>
            </w:pPr>
            <w:r w:rsidRPr="00307601">
              <w:rPr>
                <w:rFonts w:cs="Arial"/>
              </w:rPr>
              <w:t>Employee</w:t>
            </w:r>
          </w:p>
        </w:tc>
        <w:tc>
          <w:tcPr>
            <w:tcW w:w="4626" w:type="dxa"/>
          </w:tcPr>
          <w:p w14:paraId="71BF926B" w14:textId="43B95F78" w:rsidR="004D6F95" w:rsidRPr="00307601" w:rsidRDefault="004D6F95" w:rsidP="00307601">
            <w:pPr>
              <w:spacing w:line="360" w:lineRule="auto"/>
              <w:jc w:val="left"/>
              <w:cnfStyle w:val="100000000000" w:firstRow="1" w:lastRow="0" w:firstColumn="0" w:lastColumn="0" w:oddVBand="0" w:evenVBand="0" w:oddHBand="0" w:evenHBand="0" w:firstRowFirstColumn="0" w:firstRowLastColumn="0" w:lastRowFirstColumn="0" w:lastRowLastColumn="0"/>
              <w:rPr>
                <w:rFonts w:cs="Arial"/>
              </w:rPr>
            </w:pPr>
            <w:r w:rsidRPr="00307601">
              <w:rPr>
                <w:rFonts w:cs="Arial"/>
              </w:rPr>
              <w:t>Number of Employee Require</w:t>
            </w:r>
          </w:p>
        </w:tc>
      </w:tr>
      <w:tr w:rsidR="004D6F95" w:rsidRPr="00307601" w14:paraId="4A59D6B7" w14:textId="77777777" w:rsidTr="00BD18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16" w:type="dxa"/>
          </w:tcPr>
          <w:p w14:paraId="6DB00DE5" w14:textId="5F42F062" w:rsidR="004D6F95" w:rsidRPr="00307601" w:rsidRDefault="004D6F95" w:rsidP="00307601">
            <w:pPr>
              <w:spacing w:line="360" w:lineRule="auto"/>
              <w:jc w:val="left"/>
              <w:rPr>
                <w:rFonts w:cs="Arial"/>
              </w:rPr>
            </w:pPr>
            <w:r w:rsidRPr="00307601">
              <w:rPr>
                <w:rFonts w:cs="Arial"/>
              </w:rPr>
              <w:t>Chief Executive Officer</w:t>
            </w:r>
          </w:p>
        </w:tc>
        <w:tc>
          <w:tcPr>
            <w:tcW w:w="4626" w:type="dxa"/>
          </w:tcPr>
          <w:p w14:paraId="1611F7BD" w14:textId="2DCECA23" w:rsidR="004D6F95" w:rsidRPr="00307601" w:rsidRDefault="004D6F95" w:rsidP="00307601">
            <w:pPr>
              <w:spacing w:line="360" w:lineRule="auto"/>
              <w:jc w:val="left"/>
              <w:cnfStyle w:val="000000100000" w:firstRow="0" w:lastRow="0" w:firstColumn="0" w:lastColumn="0" w:oddVBand="0" w:evenVBand="0" w:oddHBand="1" w:evenHBand="0" w:firstRowFirstColumn="0" w:firstRowLastColumn="0" w:lastRowFirstColumn="0" w:lastRowLastColumn="0"/>
              <w:rPr>
                <w:rFonts w:cs="Arial"/>
              </w:rPr>
            </w:pPr>
            <w:r w:rsidRPr="00307601">
              <w:rPr>
                <w:rFonts w:cs="Arial"/>
              </w:rPr>
              <w:t>1</w:t>
            </w:r>
          </w:p>
        </w:tc>
      </w:tr>
      <w:tr w:rsidR="004D6F95" w:rsidRPr="00307601" w14:paraId="728493C1" w14:textId="77777777" w:rsidTr="00BD18E0">
        <w:tc>
          <w:tcPr>
            <w:cnfStyle w:val="001000000000" w:firstRow="0" w:lastRow="0" w:firstColumn="1" w:lastColumn="0" w:oddVBand="0" w:evenVBand="0" w:oddHBand="0" w:evenHBand="0" w:firstRowFirstColumn="0" w:firstRowLastColumn="0" w:lastRowFirstColumn="0" w:lastRowLastColumn="0"/>
            <w:tcW w:w="4616" w:type="dxa"/>
          </w:tcPr>
          <w:p w14:paraId="738F0823" w14:textId="442B7B62" w:rsidR="004D6F95" w:rsidRPr="00307601" w:rsidRDefault="004D6F95" w:rsidP="00307601">
            <w:pPr>
              <w:spacing w:line="360" w:lineRule="auto"/>
              <w:jc w:val="left"/>
              <w:rPr>
                <w:rFonts w:cs="Arial"/>
              </w:rPr>
            </w:pPr>
            <w:r w:rsidRPr="00307601">
              <w:rPr>
                <w:rFonts w:cs="Arial"/>
              </w:rPr>
              <w:t xml:space="preserve">General Manager </w:t>
            </w:r>
          </w:p>
        </w:tc>
        <w:tc>
          <w:tcPr>
            <w:tcW w:w="4626" w:type="dxa"/>
          </w:tcPr>
          <w:p w14:paraId="513828DD" w14:textId="53294879" w:rsidR="004D6F95" w:rsidRPr="00307601" w:rsidRDefault="004D6F95" w:rsidP="00307601">
            <w:pPr>
              <w:spacing w:line="360" w:lineRule="auto"/>
              <w:jc w:val="left"/>
              <w:cnfStyle w:val="000000000000" w:firstRow="0" w:lastRow="0" w:firstColumn="0" w:lastColumn="0" w:oddVBand="0" w:evenVBand="0" w:oddHBand="0" w:evenHBand="0" w:firstRowFirstColumn="0" w:firstRowLastColumn="0" w:lastRowFirstColumn="0" w:lastRowLastColumn="0"/>
              <w:rPr>
                <w:rFonts w:cs="Arial"/>
              </w:rPr>
            </w:pPr>
            <w:r w:rsidRPr="00307601">
              <w:rPr>
                <w:rFonts w:cs="Arial"/>
              </w:rPr>
              <w:t>1</w:t>
            </w:r>
          </w:p>
        </w:tc>
      </w:tr>
      <w:tr w:rsidR="004D6F95" w:rsidRPr="00307601" w14:paraId="1156D15A" w14:textId="77777777" w:rsidTr="00BD18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16" w:type="dxa"/>
          </w:tcPr>
          <w:p w14:paraId="63253B69" w14:textId="1D09030F" w:rsidR="004D6F95" w:rsidRPr="00307601" w:rsidRDefault="004D6F95" w:rsidP="00307601">
            <w:pPr>
              <w:spacing w:line="360" w:lineRule="auto"/>
              <w:jc w:val="left"/>
              <w:rPr>
                <w:rFonts w:cs="Arial"/>
              </w:rPr>
            </w:pPr>
            <w:r w:rsidRPr="00307601">
              <w:rPr>
                <w:rFonts w:cs="Arial"/>
              </w:rPr>
              <w:t>Finance Department</w:t>
            </w:r>
          </w:p>
        </w:tc>
        <w:tc>
          <w:tcPr>
            <w:tcW w:w="4626" w:type="dxa"/>
          </w:tcPr>
          <w:p w14:paraId="2C6DE6D6" w14:textId="77777777" w:rsidR="004D6F95" w:rsidRPr="00307601" w:rsidRDefault="004D6F95" w:rsidP="00307601">
            <w:pPr>
              <w:pStyle w:val="ListParagraph"/>
              <w:numPr>
                <w:ilvl w:val="0"/>
                <w:numId w:val="8"/>
              </w:numPr>
              <w:spacing w:line="360" w:lineRule="auto"/>
              <w:ind w:left="166" w:hanging="180"/>
              <w:jc w:val="left"/>
              <w:cnfStyle w:val="000000100000" w:firstRow="0" w:lastRow="0" w:firstColumn="0" w:lastColumn="0" w:oddVBand="0" w:evenVBand="0" w:oddHBand="1" w:evenHBand="0" w:firstRowFirstColumn="0" w:firstRowLastColumn="0" w:lastRowFirstColumn="0" w:lastRowLastColumn="0"/>
              <w:rPr>
                <w:rFonts w:cs="Arial"/>
              </w:rPr>
            </w:pPr>
            <w:r w:rsidRPr="00307601">
              <w:rPr>
                <w:rFonts w:cs="Arial"/>
              </w:rPr>
              <w:t>Accountant-1</w:t>
            </w:r>
          </w:p>
          <w:p w14:paraId="2665255B" w14:textId="1E2EA62A" w:rsidR="004D6F95" w:rsidRPr="00307601" w:rsidRDefault="004D6F95" w:rsidP="00307601">
            <w:pPr>
              <w:pStyle w:val="ListParagraph"/>
              <w:numPr>
                <w:ilvl w:val="0"/>
                <w:numId w:val="8"/>
              </w:numPr>
              <w:spacing w:line="360" w:lineRule="auto"/>
              <w:ind w:left="166" w:hanging="180"/>
              <w:jc w:val="left"/>
              <w:cnfStyle w:val="000000100000" w:firstRow="0" w:lastRow="0" w:firstColumn="0" w:lastColumn="0" w:oddVBand="0" w:evenVBand="0" w:oddHBand="1" w:evenHBand="0" w:firstRowFirstColumn="0" w:firstRowLastColumn="0" w:lastRowFirstColumn="0" w:lastRowLastColumn="0"/>
              <w:rPr>
                <w:rFonts w:cs="Arial"/>
              </w:rPr>
            </w:pPr>
            <w:r w:rsidRPr="00307601">
              <w:rPr>
                <w:rFonts w:cs="Arial"/>
              </w:rPr>
              <w:t>Cashier-1</w:t>
            </w:r>
          </w:p>
        </w:tc>
      </w:tr>
      <w:tr w:rsidR="004D6F95" w:rsidRPr="00307601" w14:paraId="613DF9B9" w14:textId="77777777" w:rsidTr="00BD18E0">
        <w:tc>
          <w:tcPr>
            <w:cnfStyle w:val="001000000000" w:firstRow="0" w:lastRow="0" w:firstColumn="1" w:lastColumn="0" w:oddVBand="0" w:evenVBand="0" w:oddHBand="0" w:evenHBand="0" w:firstRowFirstColumn="0" w:firstRowLastColumn="0" w:lastRowFirstColumn="0" w:lastRowLastColumn="0"/>
            <w:tcW w:w="4616" w:type="dxa"/>
          </w:tcPr>
          <w:p w14:paraId="318A5DCD" w14:textId="51D3F1F3" w:rsidR="004D6F95" w:rsidRPr="00307601" w:rsidRDefault="004D6F95" w:rsidP="00307601">
            <w:pPr>
              <w:spacing w:line="360" w:lineRule="auto"/>
              <w:jc w:val="left"/>
              <w:rPr>
                <w:rFonts w:cs="Arial"/>
              </w:rPr>
            </w:pPr>
            <w:r w:rsidRPr="00307601">
              <w:rPr>
                <w:rFonts w:cs="Arial"/>
              </w:rPr>
              <w:t>Human Resource Division</w:t>
            </w:r>
          </w:p>
        </w:tc>
        <w:tc>
          <w:tcPr>
            <w:tcW w:w="4626" w:type="dxa"/>
          </w:tcPr>
          <w:p w14:paraId="5D933E1B" w14:textId="77777777" w:rsidR="004D6F95" w:rsidRPr="00307601" w:rsidRDefault="004D6F95" w:rsidP="00307601">
            <w:pPr>
              <w:pStyle w:val="ListParagraph"/>
              <w:numPr>
                <w:ilvl w:val="0"/>
                <w:numId w:val="8"/>
              </w:numPr>
              <w:spacing w:line="360" w:lineRule="auto"/>
              <w:ind w:left="166" w:hanging="180"/>
              <w:jc w:val="left"/>
              <w:cnfStyle w:val="000000000000" w:firstRow="0" w:lastRow="0" w:firstColumn="0" w:lastColumn="0" w:oddVBand="0" w:evenVBand="0" w:oddHBand="0" w:evenHBand="0" w:firstRowFirstColumn="0" w:firstRowLastColumn="0" w:lastRowFirstColumn="0" w:lastRowLastColumn="0"/>
              <w:rPr>
                <w:rFonts w:cs="Arial"/>
              </w:rPr>
            </w:pPr>
            <w:r w:rsidRPr="00307601">
              <w:rPr>
                <w:rFonts w:cs="Arial"/>
              </w:rPr>
              <w:t>HR Director-1</w:t>
            </w:r>
          </w:p>
          <w:p w14:paraId="243D5DA3" w14:textId="3001A144" w:rsidR="004D6F95" w:rsidRPr="00307601" w:rsidRDefault="004D6F95" w:rsidP="00307601">
            <w:pPr>
              <w:pStyle w:val="ListParagraph"/>
              <w:numPr>
                <w:ilvl w:val="0"/>
                <w:numId w:val="8"/>
              </w:numPr>
              <w:spacing w:line="360" w:lineRule="auto"/>
              <w:ind w:left="166" w:hanging="180"/>
              <w:jc w:val="left"/>
              <w:cnfStyle w:val="000000000000" w:firstRow="0" w:lastRow="0" w:firstColumn="0" w:lastColumn="0" w:oddVBand="0" w:evenVBand="0" w:oddHBand="0" w:evenHBand="0" w:firstRowFirstColumn="0" w:firstRowLastColumn="0" w:lastRowFirstColumn="0" w:lastRowLastColumn="0"/>
              <w:rPr>
                <w:rFonts w:cs="Arial"/>
              </w:rPr>
            </w:pPr>
            <w:r w:rsidRPr="00307601">
              <w:rPr>
                <w:rFonts w:cs="Arial"/>
              </w:rPr>
              <w:t>HR Assistants-3</w:t>
            </w:r>
          </w:p>
        </w:tc>
      </w:tr>
      <w:tr w:rsidR="004D6F95" w:rsidRPr="00307601" w14:paraId="281537D9" w14:textId="77777777" w:rsidTr="00BD18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16" w:type="dxa"/>
          </w:tcPr>
          <w:p w14:paraId="45A31F73" w14:textId="3AE94261" w:rsidR="004D6F95" w:rsidRPr="00307601" w:rsidRDefault="00C8137E" w:rsidP="00307601">
            <w:pPr>
              <w:spacing w:line="360" w:lineRule="auto"/>
              <w:jc w:val="left"/>
              <w:rPr>
                <w:rFonts w:cs="Arial"/>
              </w:rPr>
            </w:pPr>
            <w:r w:rsidRPr="00307601">
              <w:rPr>
                <w:rFonts w:cs="Arial"/>
              </w:rPr>
              <w:t>Events Management and Catering Division</w:t>
            </w:r>
          </w:p>
        </w:tc>
        <w:tc>
          <w:tcPr>
            <w:tcW w:w="4626" w:type="dxa"/>
          </w:tcPr>
          <w:p w14:paraId="7F62C4D0" w14:textId="77777777" w:rsidR="004D6F95" w:rsidRPr="00307601" w:rsidRDefault="00C8137E" w:rsidP="00307601">
            <w:pPr>
              <w:spacing w:line="360" w:lineRule="auto"/>
              <w:jc w:val="left"/>
              <w:cnfStyle w:val="000000100000" w:firstRow="0" w:lastRow="0" w:firstColumn="0" w:lastColumn="0" w:oddVBand="0" w:evenVBand="0" w:oddHBand="1" w:evenHBand="0" w:firstRowFirstColumn="0" w:firstRowLastColumn="0" w:lastRowFirstColumn="0" w:lastRowLastColumn="0"/>
              <w:rPr>
                <w:rFonts w:cs="Arial"/>
              </w:rPr>
            </w:pPr>
            <w:r w:rsidRPr="00307601">
              <w:rPr>
                <w:rFonts w:cs="Arial"/>
              </w:rPr>
              <w:t>Events Planner:</w:t>
            </w:r>
          </w:p>
          <w:p w14:paraId="145B4173" w14:textId="7A00A2FA" w:rsidR="00FF1A75" w:rsidRPr="00307601" w:rsidRDefault="00FF1A75" w:rsidP="00307601">
            <w:pPr>
              <w:pStyle w:val="ListParagraph"/>
              <w:numPr>
                <w:ilvl w:val="0"/>
                <w:numId w:val="9"/>
              </w:numPr>
              <w:spacing w:line="360" w:lineRule="auto"/>
              <w:ind w:left="166" w:hanging="166"/>
              <w:jc w:val="left"/>
              <w:cnfStyle w:val="000000100000" w:firstRow="0" w:lastRow="0" w:firstColumn="0" w:lastColumn="0" w:oddVBand="0" w:evenVBand="0" w:oddHBand="1" w:evenHBand="0" w:firstRowFirstColumn="0" w:firstRowLastColumn="0" w:lastRowFirstColumn="0" w:lastRowLastColumn="0"/>
              <w:rPr>
                <w:rFonts w:cs="Arial"/>
              </w:rPr>
            </w:pPr>
            <w:r w:rsidRPr="00307601">
              <w:rPr>
                <w:rFonts w:cs="Arial"/>
              </w:rPr>
              <w:t>Planner-1</w:t>
            </w:r>
          </w:p>
          <w:p w14:paraId="0ED152F4" w14:textId="255A4D7C" w:rsidR="00C8137E" w:rsidRPr="00307601" w:rsidRDefault="00C8137E" w:rsidP="00307601">
            <w:pPr>
              <w:pStyle w:val="ListParagraph"/>
              <w:numPr>
                <w:ilvl w:val="0"/>
                <w:numId w:val="9"/>
              </w:numPr>
              <w:spacing w:line="360" w:lineRule="auto"/>
              <w:ind w:left="166" w:hanging="166"/>
              <w:jc w:val="left"/>
              <w:cnfStyle w:val="000000100000" w:firstRow="0" w:lastRow="0" w:firstColumn="0" w:lastColumn="0" w:oddVBand="0" w:evenVBand="0" w:oddHBand="1" w:evenHBand="0" w:firstRowFirstColumn="0" w:firstRowLastColumn="0" w:lastRowFirstColumn="0" w:lastRowLastColumn="0"/>
              <w:rPr>
                <w:rFonts w:cs="Arial"/>
              </w:rPr>
            </w:pPr>
            <w:r w:rsidRPr="00307601">
              <w:rPr>
                <w:rFonts w:cs="Arial"/>
              </w:rPr>
              <w:t>Decorators-3</w:t>
            </w:r>
          </w:p>
          <w:p w14:paraId="077CBC43" w14:textId="77777777" w:rsidR="00C8137E" w:rsidRPr="00307601" w:rsidRDefault="00C8137E" w:rsidP="00307601">
            <w:pPr>
              <w:pStyle w:val="ListParagraph"/>
              <w:numPr>
                <w:ilvl w:val="0"/>
                <w:numId w:val="9"/>
              </w:numPr>
              <w:spacing w:line="360" w:lineRule="auto"/>
              <w:ind w:left="166" w:hanging="166"/>
              <w:jc w:val="left"/>
              <w:cnfStyle w:val="000000100000" w:firstRow="0" w:lastRow="0" w:firstColumn="0" w:lastColumn="0" w:oddVBand="0" w:evenVBand="0" w:oddHBand="1" w:evenHBand="0" w:firstRowFirstColumn="0" w:firstRowLastColumn="0" w:lastRowFirstColumn="0" w:lastRowLastColumn="0"/>
              <w:rPr>
                <w:rFonts w:cs="Arial"/>
              </w:rPr>
            </w:pPr>
            <w:r w:rsidRPr="00307601">
              <w:rPr>
                <w:rFonts w:cs="Arial"/>
              </w:rPr>
              <w:t>Assistant Decorator-7</w:t>
            </w:r>
          </w:p>
          <w:p w14:paraId="784BCB6A" w14:textId="0EC7A379" w:rsidR="00FF1A75" w:rsidRPr="00307601" w:rsidRDefault="00C8137E" w:rsidP="00307601">
            <w:pPr>
              <w:spacing w:line="360" w:lineRule="auto"/>
              <w:jc w:val="left"/>
              <w:cnfStyle w:val="000000100000" w:firstRow="0" w:lastRow="0" w:firstColumn="0" w:lastColumn="0" w:oddVBand="0" w:evenVBand="0" w:oddHBand="1" w:evenHBand="0" w:firstRowFirstColumn="0" w:firstRowLastColumn="0" w:lastRowFirstColumn="0" w:lastRowLastColumn="0"/>
              <w:rPr>
                <w:rFonts w:cs="Arial"/>
              </w:rPr>
            </w:pPr>
            <w:r w:rsidRPr="00307601">
              <w:rPr>
                <w:rFonts w:cs="Arial"/>
              </w:rPr>
              <w:t>Catering Service:</w:t>
            </w:r>
          </w:p>
          <w:p w14:paraId="23C592D8" w14:textId="5DC9E4C5" w:rsidR="00FF1A75" w:rsidRPr="00307601" w:rsidRDefault="00FF1A75" w:rsidP="00307601">
            <w:pPr>
              <w:pStyle w:val="ListParagraph"/>
              <w:numPr>
                <w:ilvl w:val="0"/>
                <w:numId w:val="10"/>
              </w:numPr>
              <w:spacing w:line="360" w:lineRule="auto"/>
              <w:ind w:left="166" w:hanging="180"/>
              <w:jc w:val="left"/>
              <w:cnfStyle w:val="000000100000" w:firstRow="0" w:lastRow="0" w:firstColumn="0" w:lastColumn="0" w:oddVBand="0" w:evenVBand="0" w:oddHBand="1" w:evenHBand="0" w:firstRowFirstColumn="0" w:firstRowLastColumn="0" w:lastRowFirstColumn="0" w:lastRowLastColumn="0"/>
              <w:rPr>
                <w:rFonts w:cs="Arial"/>
              </w:rPr>
            </w:pPr>
            <w:r w:rsidRPr="00307601">
              <w:rPr>
                <w:rFonts w:cs="Arial"/>
              </w:rPr>
              <w:t>In charge-1</w:t>
            </w:r>
          </w:p>
          <w:p w14:paraId="31ECD9EE" w14:textId="1BD70AC9" w:rsidR="00C8137E" w:rsidRPr="00307601" w:rsidRDefault="00C8137E" w:rsidP="00307601">
            <w:pPr>
              <w:pStyle w:val="ListParagraph"/>
              <w:numPr>
                <w:ilvl w:val="0"/>
                <w:numId w:val="10"/>
              </w:numPr>
              <w:spacing w:line="360" w:lineRule="auto"/>
              <w:ind w:left="166" w:hanging="180"/>
              <w:jc w:val="left"/>
              <w:cnfStyle w:val="000000100000" w:firstRow="0" w:lastRow="0" w:firstColumn="0" w:lastColumn="0" w:oddVBand="0" w:evenVBand="0" w:oddHBand="1" w:evenHBand="0" w:firstRowFirstColumn="0" w:firstRowLastColumn="0" w:lastRowFirstColumn="0" w:lastRowLastColumn="0"/>
              <w:rPr>
                <w:rFonts w:cs="Arial"/>
              </w:rPr>
            </w:pPr>
            <w:r w:rsidRPr="00307601">
              <w:rPr>
                <w:rFonts w:cs="Arial"/>
              </w:rPr>
              <w:t>Chef-2</w:t>
            </w:r>
          </w:p>
          <w:p w14:paraId="1DFA582B" w14:textId="59A4F087" w:rsidR="00C8137E" w:rsidRPr="00307601" w:rsidRDefault="00C8137E" w:rsidP="00307601">
            <w:pPr>
              <w:pStyle w:val="ListParagraph"/>
              <w:numPr>
                <w:ilvl w:val="0"/>
                <w:numId w:val="10"/>
              </w:numPr>
              <w:spacing w:line="360" w:lineRule="auto"/>
              <w:ind w:left="166" w:hanging="180"/>
              <w:jc w:val="left"/>
              <w:cnfStyle w:val="000000100000" w:firstRow="0" w:lastRow="0" w:firstColumn="0" w:lastColumn="0" w:oddVBand="0" w:evenVBand="0" w:oddHBand="1" w:evenHBand="0" w:firstRowFirstColumn="0" w:firstRowLastColumn="0" w:lastRowFirstColumn="0" w:lastRowLastColumn="0"/>
              <w:rPr>
                <w:rFonts w:cs="Arial"/>
              </w:rPr>
            </w:pPr>
            <w:r w:rsidRPr="00307601">
              <w:rPr>
                <w:rFonts w:cs="Arial"/>
              </w:rPr>
              <w:t>Cooking Assistant-5</w:t>
            </w:r>
          </w:p>
        </w:tc>
      </w:tr>
      <w:tr w:rsidR="004D6F95" w:rsidRPr="00307601" w14:paraId="10DF8EC0" w14:textId="77777777" w:rsidTr="00BD18E0">
        <w:tc>
          <w:tcPr>
            <w:cnfStyle w:val="001000000000" w:firstRow="0" w:lastRow="0" w:firstColumn="1" w:lastColumn="0" w:oddVBand="0" w:evenVBand="0" w:oddHBand="0" w:evenHBand="0" w:firstRowFirstColumn="0" w:firstRowLastColumn="0" w:lastRowFirstColumn="0" w:lastRowLastColumn="0"/>
            <w:tcW w:w="4616" w:type="dxa"/>
          </w:tcPr>
          <w:p w14:paraId="5E592D79" w14:textId="415A7665" w:rsidR="004D6F95" w:rsidRPr="00307601" w:rsidRDefault="00C8137E" w:rsidP="00307601">
            <w:pPr>
              <w:spacing w:line="360" w:lineRule="auto"/>
              <w:jc w:val="left"/>
              <w:rPr>
                <w:rFonts w:cs="Arial"/>
              </w:rPr>
            </w:pPr>
            <w:r w:rsidRPr="00307601">
              <w:rPr>
                <w:rFonts w:cs="Arial"/>
              </w:rPr>
              <w:t>Logistic Director</w:t>
            </w:r>
          </w:p>
        </w:tc>
        <w:tc>
          <w:tcPr>
            <w:tcW w:w="4626" w:type="dxa"/>
          </w:tcPr>
          <w:p w14:paraId="31F233E0" w14:textId="00DB8440" w:rsidR="00FF1A75" w:rsidRPr="00307601" w:rsidRDefault="00FF1A75" w:rsidP="00307601">
            <w:pPr>
              <w:pStyle w:val="ListParagraph"/>
              <w:numPr>
                <w:ilvl w:val="0"/>
                <w:numId w:val="8"/>
              </w:numPr>
              <w:spacing w:line="360" w:lineRule="auto"/>
              <w:ind w:left="166" w:hanging="180"/>
              <w:jc w:val="left"/>
              <w:cnfStyle w:val="000000000000" w:firstRow="0" w:lastRow="0" w:firstColumn="0" w:lastColumn="0" w:oddVBand="0" w:evenVBand="0" w:oddHBand="0" w:evenHBand="0" w:firstRowFirstColumn="0" w:firstRowLastColumn="0" w:lastRowFirstColumn="0" w:lastRowLastColumn="0"/>
              <w:rPr>
                <w:rFonts w:cs="Arial"/>
              </w:rPr>
            </w:pPr>
            <w:r w:rsidRPr="00307601">
              <w:rPr>
                <w:rFonts w:cs="Arial"/>
              </w:rPr>
              <w:t>Director-1</w:t>
            </w:r>
          </w:p>
          <w:p w14:paraId="320857F8" w14:textId="723D3A4B" w:rsidR="004D6F95" w:rsidRPr="00307601" w:rsidRDefault="00C8137E" w:rsidP="00307601">
            <w:pPr>
              <w:pStyle w:val="ListParagraph"/>
              <w:numPr>
                <w:ilvl w:val="0"/>
                <w:numId w:val="8"/>
              </w:numPr>
              <w:spacing w:line="360" w:lineRule="auto"/>
              <w:ind w:left="166" w:hanging="180"/>
              <w:jc w:val="left"/>
              <w:cnfStyle w:val="000000000000" w:firstRow="0" w:lastRow="0" w:firstColumn="0" w:lastColumn="0" w:oddVBand="0" w:evenVBand="0" w:oddHBand="0" w:evenHBand="0" w:firstRowFirstColumn="0" w:firstRowLastColumn="0" w:lastRowFirstColumn="0" w:lastRowLastColumn="0"/>
              <w:rPr>
                <w:rFonts w:cs="Arial"/>
              </w:rPr>
            </w:pPr>
            <w:r w:rsidRPr="00307601">
              <w:rPr>
                <w:rFonts w:cs="Arial"/>
              </w:rPr>
              <w:t>Purchase-2</w:t>
            </w:r>
          </w:p>
          <w:p w14:paraId="578CA2CF" w14:textId="77777777" w:rsidR="00C8137E" w:rsidRPr="00307601" w:rsidRDefault="00C8137E" w:rsidP="00307601">
            <w:pPr>
              <w:pStyle w:val="ListParagraph"/>
              <w:numPr>
                <w:ilvl w:val="0"/>
                <w:numId w:val="8"/>
              </w:numPr>
              <w:spacing w:line="360" w:lineRule="auto"/>
              <w:ind w:left="166" w:hanging="180"/>
              <w:jc w:val="left"/>
              <w:cnfStyle w:val="000000000000" w:firstRow="0" w:lastRow="0" w:firstColumn="0" w:lastColumn="0" w:oddVBand="0" w:evenVBand="0" w:oddHBand="0" w:evenHBand="0" w:firstRowFirstColumn="0" w:firstRowLastColumn="0" w:lastRowFirstColumn="0" w:lastRowLastColumn="0"/>
              <w:rPr>
                <w:rFonts w:cs="Arial"/>
              </w:rPr>
            </w:pPr>
            <w:r w:rsidRPr="00307601">
              <w:rPr>
                <w:rFonts w:cs="Arial"/>
              </w:rPr>
              <w:t>Maintenance-2</w:t>
            </w:r>
          </w:p>
          <w:p w14:paraId="1E3275D8" w14:textId="5AE72846" w:rsidR="00C8137E" w:rsidRPr="00307601" w:rsidRDefault="00C8137E" w:rsidP="00307601">
            <w:pPr>
              <w:pStyle w:val="ListParagraph"/>
              <w:numPr>
                <w:ilvl w:val="0"/>
                <w:numId w:val="8"/>
              </w:numPr>
              <w:spacing w:line="360" w:lineRule="auto"/>
              <w:ind w:left="166" w:hanging="180"/>
              <w:jc w:val="left"/>
              <w:cnfStyle w:val="000000000000" w:firstRow="0" w:lastRow="0" w:firstColumn="0" w:lastColumn="0" w:oddVBand="0" w:evenVBand="0" w:oddHBand="0" w:evenHBand="0" w:firstRowFirstColumn="0" w:firstRowLastColumn="0" w:lastRowFirstColumn="0" w:lastRowLastColumn="0"/>
              <w:rPr>
                <w:rFonts w:cs="Arial"/>
              </w:rPr>
            </w:pPr>
            <w:r w:rsidRPr="00307601">
              <w:rPr>
                <w:rFonts w:cs="Arial"/>
              </w:rPr>
              <w:t>R</w:t>
            </w:r>
            <w:r w:rsidR="006C46B9" w:rsidRPr="00307601">
              <w:rPr>
                <w:rFonts w:cs="Arial"/>
              </w:rPr>
              <w:t>and</w:t>
            </w:r>
            <w:r w:rsidRPr="00307601">
              <w:rPr>
                <w:rFonts w:cs="Arial"/>
              </w:rPr>
              <w:t>D-3</w:t>
            </w:r>
          </w:p>
        </w:tc>
      </w:tr>
      <w:tr w:rsidR="00C8137E" w:rsidRPr="00307601" w14:paraId="36D3FA18" w14:textId="77777777" w:rsidTr="00BD18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16" w:type="dxa"/>
          </w:tcPr>
          <w:p w14:paraId="667D3660" w14:textId="4970EC84" w:rsidR="00C8137E" w:rsidRPr="00307601" w:rsidRDefault="00FF1A75" w:rsidP="00307601">
            <w:pPr>
              <w:spacing w:line="360" w:lineRule="auto"/>
              <w:jc w:val="left"/>
              <w:rPr>
                <w:rFonts w:cs="Arial"/>
              </w:rPr>
            </w:pPr>
            <w:r w:rsidRPr="00307601">
              <w:rPr>
                <w:rFonts w:cs="Arial"/>
              </w:rPr>
              <w:t xml:space="preserve">Sales </w:t>
            </w:r>
            <w:r w:rsidR="006C46B9" w:rsidRPr="00307601">
              <w:rPr>
                <w:rFonts w:cs="Arial"/>
              </w:rPr>
              <w:t>and</w:t>
            </w:r>
            <w:r w:rsidRPr="00307601">
              <w:rPr>
                <w:rFonts w:cs="Arial"/>
              </w:rPr>
              <w:t xml:space="preserve"> Promotion Division</w:t>
            </w:r>
          </w:p>
        </w:tc>
        <w:tc>
          <w:tcPr>
            <w:tcW w:w="4626" w:type="dxa"/>
          </w:tcPr>
          <w:p w14:paraId="454C9E54" w14:textId="77777777" w:rsidR="00C8137E" w:rsidRPr="00307601" w:rsidRDefault="00FF1A75" w:rsidP="00307601">
            <w:pPr>
              <w:pStyle w:val="ListParagraph"/>
              <w:numPr>
                <w:ilvl w:val="0"/>
                <w:numId w:val="8"/>
              </w:numPr>
              <w:spacing w:line="360" w:lineRule="auto"/>
              <w:ind w:left="166" w:hanging="180"/>
              <w:jc w:val="left"/>
              <w:cnfStyle w:val="000000100000" w:firstRow="0" w:lastRow="0" w:firstColumn="0" w:lastColumn="0" w:oddVBand="0" w:evenVBand="0" w:oddHBand="1" w:evenHBand="0" w:firstRowFirstColumn="0" w:firstRowLastColumn="0" w:lastRowFirstColumn="0" w:lastRowLastColumn="0"/>
              <w:rPr>
                <w:rFonts w:cs="Arial"/>
              </w:rPr>
            </w:pPr>
            <w:r w:rsidRPr="00307601">
              <w:rPr>
                <w:rFonts w:cs="Arial"/>
              </w:rPr>
              <w:t>Director-1</w:t>
            </w:r>
          </w:p>
          <w:p w14:paraId="7DC7B351" w14:textId="77777777" w:rsidR="00FF1A75" w:rsidRPr="00307601" w:rsidRDefault="00FF1A75" w:rsidP="00307601">
            <w:pPr>
              <w:pStyle w:val="ListParagraph"/>
              <w:numPr>
                <w:ilvl w:val="0"/>
                <w:numId w:val="8"/>
              </w:numPr>
              <w:spacing w:line="360" w:lineRule="auto"/>
              <w:ind w:left="166" w:hanging="180"/>
              <w:jc w:val="left"/>
              <w:cnfStyle w:val="000000100000" w:firstRow="0" w:lastRow="0" w:firstColumn="0" w:lastColumn="0" w:oddVBand="0" w:evenVBand="0" w:oddHBand="1" w:evenHBand="0" w:firstRowFirstColumn="0" w:firstRowLastColumn="0" w:lastRowFirstColumn="0" w:lastRowLastColumn="0"/>
              <w:rPr>
                <w:rFonts w:cs="Arial"/>
              </w:rPr>
            </w:pPr>
            <w:r w:rsidRPr="00307601">
              <w:rPr>
                <w:rFonts w:cs="Arial"/>
              </w:rPr>
              <w:t>Sales Assistance-2</w:t>
            </w:r>
          </w:p>
          <w:p w14:paraId="6C9BFA08" w14:textId="56F78F31" w:rsidR="00FF1A75" w:rsidRPr="00307601" w:rsidRDefault="00FF1A75" w:rsidP="00307601">
            <w:pPr>
              <w:pStyle w:val="ListParagraph"/>
              <w:numPr>
                <w:ilvl w:val="0"/>
                <w:numId w:val="8"/>
              </w:numPr>
              <w:spacing w:line="360" w:lineRule="auto"/>
              <w:ind w:left="166" w:hanging="180"/>
              <w:jc w:val="left"/>
              <w:cnfStyle w:val="000000100000" w:firstRow="0" w:lastRow="0" w:firstColumn="0" w:lastColumn="0" w:oddVBand="0" w:evenVBand="0" w:oddHBand="1" w:evenHBand="0" w:firstRowFirstColumn="0" w:firstRowLastColumn="0" w:lastRowFirstColumn="0" w:lastRowLastColumn="0"/>
              <w:rPr>
                <w:rFonts w:cs="Arial"/>
              </w:rPr>
            </w:pPr>
            <w:r w:rsidRPr="00307601">
              <w:rPr>
                <w:rFonts w:cs="Arial"/>
              </w:rPr>
              <w:t>Promotion Assistance-2</w:t>
            </w:r>
          </w:p>
        </w:tc>
      </w:tr>
      <w:tr w:rsidR="00FF1A75" w:rsidRPr="00307601" w14:paraId="34A6EF81" w14:textId="77777777" w:rsidTr="00BD18E0">
        <w:tc>
          <w:tcPr>
            <w:cnfStyle w:val="001000000000" w:firstRow="0" w:lastRow="0" w:firstColumn="1" w:lastColumn="0" w:oddVBand="0" w:evenVBand="0" w:oddHBand="0" w:evenHBand="0" w:firstRowFirstColumn="0" w:firstRowLastColumn="0" w:lastRowFirstColumn="0" w:lastRowLastColumn="0"/>
            <w:tcW w:w="4616" w:type="dxa"/>
          </w:tcPr>
          <w:p w14:paraId="7CBFE369" w14:textId="0927CD02" w:rsidR="00FF1A75" w:rsidRPr="00307601" w:rsidRDefault="008D3B6B" w:rsidP="00307601">
            <w:pPr>
              <w:spacing w:line="360" w:lineRule="auto"/>
              <w:jc w:val="left"/>
              <w:rPr>
                <w:rFonts w:cs="Arial"/>
              </w:rPr>
            </w:pPr>
            <w:r w:rsidRPr="00307601">
              <w:rPr>
                <w:rFonts w:cs="Arial"/>
              </w:rPr>
              <w:lastRenderedPageBreak/>
              <w:t>Customer Relation</w:t>
            </w:r>
            <w:r w:rsidR="00FF1A75" w:rsidRPr="00307601">
              <w:rPr>
                <w:rFonts w:cs="Arial"/>
              </w:rPr>
              <w:t xml:space="preserve"> Division</w:t>
            </w:r>
          </w:p>
        </w:tc>
        <w:tc>
          <w:tcPr>
            <w:tcW w:w="4626" w:type="dxa"/>
          </w:tcPr>
          <w:p w14:paraId="61EE8B52" w14:textId="56F07588" w:rsidR="00FF1A75" w:rsidRPr="00307601" w:rsidRDefault="00FF1A75" w:rsidP="00307601">
            <w:pPr>
              <w:pStyle w:val="ListParagraph"/>
              <w:numPr>
                <w:ilvl w:val="0"/>
                <w:numId w:val="8"/>
              </w:numPr>
              <w:spacing w:line="360" w:lineRule="auto"/>
              <w:ind w:left="166" w:hanging="180"/>
              <w:jc w:val="left"/>
              <w:cnfStyle w:val="000000000000" w:firstRow="0" w:lastRow="0" w:firstColumn="0" w:lastColumn="0" w:oddVBand="0" w:evenVBand="0" w:oddHBand="0" w:evenHBand="0" w:firstRowFirstColumn="0" w:firstRowLastColumn="0" w:lastRowFirstColumn="0" w:lastRowLastColumn="0"/>
              <w:rPr>
                <w:rFonts w:cs="Arial"/>
              </w:rPr>
            </w:pPr>
            <w:r w:rsidRPr="00307601">
              <w:rPr>
                <w:rFonts w:cs="Arial"/>
              </w:rPr>
              <w:t>Director – 1</w:t>
            </w:r>
          </w:p>
          <w:p w14:paraId="61D9B7E6" w14:textId="48F8A445" w:rsidR="008D3B6B" w:rsidRPr="00307601" w:rsidRDefault="008D3B6B" w:rsidP="00307601">
            <w:pPr>
              <w:pStyle w:val="ListParagraph"/>
              <w:numPr>
                <w:ilvl w:val="0"/>
                <w:numId w:val="8"/>
              </w:numPr>
              <w:spacing w:line="360" w:lineRule="auto"/>
              <w:ind w:left="166" w:hanging="180"/>
              <w:jc w:val="left"/>
              <w:cnfStyle w:val="000000000000" w:firstRow="0" w:lastRow="0" w:firstColumn="0" w:lastColumn="0" w:oddVBand="0" w:evenVBand="0" w:oddHBand="0" w:evenHBand="0" w:firstRowFirstColumn="0" w:firstRowLastColumn="0" w:lastRowFirstColumn="0" w:lastRowLastColumn="0"/>
              <w:rPr>
                <w:rFonts w:cs="Arial"/>
              </w:rPr>
            </w:pPr>
            <w:r w:rsidRPr="00307601">
              <w:rPr>
                <w:rFonts w:cs="Arial"/>
              </w:rPr>
              <w:t>Front Desk Officer-1</w:t>
            </w:r>
          </w:p>
          <w:p w14:paraId="05C2C090" w14:textId="610B3C34" w:rsidR="008D3B6B" w:rsidRPr="00307601" w:rsidRDefault="008D3B6B" w:rsidP="00307601">
            <w:pPr>
              <w:pStyle w:val="ListParagraph"/>
              <w:numPr>
                <w:ilvl w:val="0"/>
                <w:numId w:val="8"/>
              </w:numPr>
              <w:spacing w:line="360" w:lineRule="auto"/>
              <w:ind w:left="166" w:hanging="180"/>
              <w:jc w:val="left"/>
              <w:cnfStyle w:val="000000000000" w:firstRow="0" w:lastRow="0" w:firstColumn="0" w:lastColumn="0" w:oddVBand="0" w:evenVBand="0" w:oddHBand="0" w:evenHBand="0" w:firstRowFirstColumn="0" w:firstRowLastColumn="0" w:lastRowFirstColumn="0" w:lastRowLastColumn="0"/>
              <w:rPr>
                <w:rFonts w:cs="Arial"/>
              </w:rPr>
            </w:pPr>
            <w:r w:rsidRPr="00307601">
              <w:rPr>
                <w:rFonts w:cs="Arial"/>
              </w:rPr>
              <w:t>Customer Helps-1</w:t>
            </w:r>
          </w:p>
          <w:p w14:paraId="68844062" w14:textId="03CD5609" w:rsidR="00FF1A75" w:rsidRPr="00307601" w:rsidRDefault="008D3B6B" w:rsidP="00307601">
            <w:pPr>
              <w:pStyle w:val="ListParagraph"/>
              <w:numPr>
                <w:ilvl w:val="0"/>
                <w:numId w:val="8"/>
              </w:numPr>
              <w:spacing w:line="360" w:lineRule="auto"/>
              <w:ind w:left="166" w:hanging="180"/>
              <w:jc w:val="left"/>
              <w:cnfStyle w:val="000000000000" w:firstRow="0" w:lastRow="0" w:firstColumn="0" w:lastColumn="0" w:oddVBand="0" w:evenVBand="0" w:oddHBand="0" w:evenHBand="0" w:firstRowFirstColumn="0" w:firstRowLastColumn="0" w:lastRowFirstColumn="0" w:lastRowLastColumn="0"/>
              <w:rPr>
                <w:rFonts w:cs="Arial"/>
              </w:rPr>
            </w:pPr>
            <w:r w:rsidRPr="00307601">
              <w:rPr>
                <w:rFonts w:cs="Arial"/>
              </w:rPr>
              <w:t>Reservation-1</w:t>
            </w:r>
          </w:p>
        </w:tc>
      </w:tr>
    </w:tbl>
    <w:p w14:paraId="023B1CEB" w14:textId="175E6EFA" w:rsidR="004D6F95" w:rsidRPr="00307601" w:rsidRDefault="004D6F95" w:rsidP="00307601">
      <w:pPr>
        <w:jc w:val="left"/>
        <w:rPr>
          <w:rFonts w:cs="Arial"/>
        </w:rPr>
      </w:pPr>
    </w:p>
    <w:p w14:paraId="1CD439D9" w14:textId="1F5113A4" w:rsidR="0006506C" w:rsidRPr="00307601" w:rsidRDefault="0006506C" w:rsidP="00307601">
      <w:pPr>
        <w:rPr>
          <w:rFonts w:cs="Arial"/>
        </w:rPr>
      </w:pPr>
      <w:r w:rsidRPr="00307601">
        <w:rPr>
          <w:rFonts w:cs="Arial"/>
        </w:rPr>
        <w:t>Orchid Events Planner has to recruit 45 employees for the operation of the regular activities of the business efficiently in the managerial aspects.</w:t>
      </w:r>
    </w:p>
    <w:p w14:paraId="44F7E44B" w14:textId="77777777" w:rsidR="009B2E76" w:rsidRPr="00307601" w:rsidRDefault="009B2E76" w:rsidP="00307601">
      <w:pPr>
        <w:spacing w:after="200"/>
        <w:rPr>
          <w:rFonts w:eastAsiaTheme="majorEastAsia" w:cs="Arial"/>
          <w:b/>
          <w:color w:val="1F497D" w:themeColor="text2"/>
          <w:sz w:val="28"/>
          <w:szCs w:val="26"/>
        </w:rPr>
      </w:pPr>
      <w:r w:rsidRPr="00307601">
        <w:rPr>
          <w:rFonts w:cs="Arial"/>
        </w:rPr>
        <w:br w:type="page"/>
      </w:r>
    </w:p>
    <w:p w14:paraId="5C8502C5" w14:textId="39A5E6B6" w:rsidR="009B2E76" w:rsidRPr="00307601" w:rsidRDefault="00CA1942" w:rsidP="00307601">
      <w:pPr>
        <w:pStyle w:val="Heading2"/>
        <w:rPr>
          <w:rFonts w:cs="Arial"/>
        </w:rPr>
      </w:pPr>
      <w:bookmarkStart w:id="39" w:name="_Toc111513601"/>
      <w:r w:rsidRPr="00307601">
        <w:rPr>
          <w:rFonts w:cs="Arial"/>
        </w:rPr>
        <w:lastRenderedPageBreak/>
        <w:t>Stakeholder Analysis</w:t>
      </w:r>
      <w:bookmarkEnd w:id="39"/>
    </w:p>
    <w:p w14:paraId="39551F14" w14:textId="60E8F5AF" w:rsidR="00004CD3" w:rsidRPr="00307601" w:rsidRDefault="00BF7DC1" w:rsidP="00307601">
      <w:pPr>
        <w:rPr>
          <w:rFonts w:cs="Arial"/>
        </w:rPr>
      </w:pPr>
      <w:r w:rsidRPr="00307601">
        <w:rPr>
          <w:rFonts w:cs="Arial"/>
        </w:rPr>
        <w:t>The stakeholders of the company refer to the people who are associated with the organization and claim the profits and benefits from the organization</w:t>
      </w:r>
      <w:r w:rsidR="00D64B88" w:rsidRPr="00307601">
        <w:rPr>
          <w:rFonts w:cs="Arial"/>
        </w:rPr>
        <w:t xml:space="preserve"> (</w:t>
      </w:r>
      <w:r w:rsidR="00D64B88" w:rsidRPr="00307601">
        <w:rPr>
          <w:rFonts w:cs="Arial"/>
          <w:lang w:eastAsia="en-GB"/>
        </w:rPr>
        <w:t>Hiriyappa, 2009)</w:t>
      </w:r>
      <w:r w:rsidRPr="00307601">
        <w:rPr>
          <w:rFonts w:cs="Arial"/>
        </w:rPr>
        <w:t xml:space="preserve">. The stakeholder has </w:t>
      </w:r>
      <w:r w:rsidR="00B53FAE" w:rsidRPr="00307601">
        <w:rPr>
          <w:rFonts w:cs="Arial"/>
        </w:rPr>
        <w:t xml:space="preserve">a </w:t>
      </w:r>
      <w:r w:rsidRPr="00307601">
        <w:rPr>
          <w:rFonts w:cs="Arial"/>
        </w:rPr>
        <w:t xml:space="preserve">direct and indirect relationship with the organization and they hold power and interest </w:t>
      </w:r>
      <w:r w:rsidR="00B53FAE" w:rsidRPr="00307601">
        <w:rPr>
          <w:rFonts w:cs="Arial"/>
        </w:rPr>
        <w:t>in</w:t>
      </w:r>
      <w:r w:rsidRPr="00307601">
        <w:rPr>
          <w:rFonts w:cs="Arial"/>
        </w:rPr>
        <w:t xml:space="preserve"> the success of the organization</w:t>
      </w:r>
      <w:r w:rsidR="00956FEC" w:rsidRPr="00307601">
        <w:rPr>
          <w:rFonts w:cs="Arial"/>
        </w:rPr>
        <w:t xml:space="preserve"> (Missonier, 2014)</w:t>
      </w:r>
      <w:r w:rsidRPr="00307601">
        <w:rPr>
          <w:rFonts w:cs="Arial"/>
        </w:rPr>
        <w:t xml:space="preserve">. Orchid Events Planners </w:t>
      </w:r>
      <w:r w:rsidR="009946AE" w:rsidRPr="00307601">
        <w:rPr>
          <w:rFonts w:cs="Arial"/>
        </w:rPr>
        <w:t>conduct analysis for stakeholder assessment are following:</w:t>
      </w:r>
    </w:p>
    <w:tbl>
      <w:tblPr>
        <w:tblStyle w:val="PlainTable1"/>
        <w:tblW w:w="0" w:type="auto"/>
        <w:tblLook w:val="04A0" w:firstRow="1" w:lastRow="0" w:firstColumn="1" w:lastColumn="0" w:noHBand="0" w:noVBand="1"/>
      </w:tblPr>
      <w:tblGrid>
        <w:gridCol w:w="4625"/>
        <w:gridCol w:w="4617"/>
      </w:tblGrid>
      <w:tr w:rsidR="00004CD3" w:rsidRPr="00307601" w14:paraId="488C6CE2" w14:textId="77777777" w:rsidTr="00004C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7396B2EC" w14:textId="77777777" w:rsidR="00004CD3" w:rsidRPr="00307601" w:rsidRDefault="00004CD3" w:rsidP="00307601">
            <w:pPr>
              <w:spacing w:line="360" w:lineRule="auto"/>
              <w:rPr>
                <w:rFonts w:cs="Arial"/>
              </w:rPr>
            </w:pPr>
            <w:r w:rsidRPr="00307601">
              <w:rPr>
                <w:rFonts w:cs="Arial"/>
              </w:rPr>
              <w:t>High Power, Low Interest</w:t>
            </w:r>
          </w:p>
          <w:p w14:paraId="775AF6B3" w14:textId="77777777" w:rsidR="00004CD3" w:rsidRPr="00307601" w:rsidRDefault="00004CD3" w:rsidP="00307601">
            <w:pPr>
              <w:pStyle w:val="ListParagraph"/>
              <w:numPr>
                <w:ilvl w:val="0"/>
                <w:numId w:val="11"/>
              </w:numPr>
              <w:spacing w:line="360" w:lineRule="auto"/>
              <w:rPr>
                <w:rFonts w:cs="Arial"/>
                <w:b w:val="0"/>
                <w:bCs w:val="0"/>
              </w:rPr>
            </w:pPr>
            <w:r w:rsidRPr="00307601">
              <w:rPr>
                <w:rFonts w:cs="Arial"/>
                <w:b w:val="0"/>
                <w:bCs w:val="0"/>
              </w:rPr>
              <w:t>Potential Customer</w:t>
            </w:r>
          </w:p>
          <w:p w14:paraId="77B731AD" w14:textId="77777777" w:rsidR="00004CD3" w:rsidRPr="00307601" w:rsidRDefault="00004CD3" w:rsidP="00307601">
            <w:pPr>
              <w:pStyle w:val="ListParagraph"/>
              <w:numPr>
                <w:ilvl w:val="0"/>
                <w:numId w:val="11"/>
              </w:numPr>
              <w:spacing w:line="360" w:lineRule="auto"/>
              <w:rPr>
                <w:rFonts w:cs="Arial"/>
                <w:b w:val="0"/>
                <w:bCs w:val="0"/>
              </w:rPr>
            </w:pPr>
            <w:r w:rsidRPr="00307601">
              <w:rPr>
                <w:rFonts w:cs="Arial"/>
                <w:b w:val="0"/>
                <w:bCs w:val="0"/>
              </w:rPr>
              <w:t>Government standard of Service Quality</w:t>
            </w:r>
          </w:p>
          <w:p w14:paraId="4657B28D" w14:textId="4A873C96" w:rsidR="00004CD3" w:rsidRPr="00307601" w:rsidRDefault="00004CD3" w:rsidP="00307601">
            <w:pPr>
              <w:pStyle w:val="ListParagraph"/>
              <w:numPr>
                <w:ilvl w:val="0"/>
                <w:numId w:val="11"/>
              </w:numPr>
              <w:spacing w:line="360" w:lineRule="auto"/>
              <w:jc w:val="left"/>
              <w:rPr>
                <w:rFonts w:cs="Arial"/>
              </w:rPr>
            </w:pPr>
            <w:r w:rsidRPr="00307601">
              <w:rPr>
                <w:rFonts w:cs="Arial"/>
                <w:b w:val="0"/>
                <w:bCs w:val="0"/>
              </w:rPr>
              <w:t>Monitoring authority</w:t>
            </w:r>
          </w:p>
        </w:tc>
        <w:tc>
          <w:tcPr>
            <w:tcW w:w="4788" w:type="dxa"/>
          </w:tcPr>
          <w:p w14:paraId="55C0349C" w14:textId="77777777" w:rsidR="00004CD3" w:rsidRPr="00307601" w:rsidRDefault="00004CD3" w:rsidP="00307601">
            <w:pPr>
              <w:spacing w:line="360" w:lineRule="auto"/>
              <w:cnfStyle w:val="100000000000" w:firstRow="1" w:lastRow="0" w:firstColumn="0" w:lastColumn="0" w:oddVBand="0" w:evenVBand="0" w:oddHBand="0" w:evenHBand="0" w:firstRowFirstColumn="0" w:firstRowLastColumn="0" w:lastRowFirstColumn="0" w:lastRowLastColumn="0"/>
              <w:rPr>
                <w:rFonts w:cs="Arial"/>
              </w:rPr>
            </w:pPr>
            <w:r w:rsidRPr="00307601">
              <w:rPr>
                <w:rFonts w:cs="Arial"/>
              </w:rPr>
              <w:t>High Power, High Interest</w:t>
            </w:r>
          </w:p>
          <w:p w14:paraId="49AF3836" w14:textId="77777777" w:rsidR="00004CD3" w:rsidRPr="00307601" w:rsidRDefault="00004CD3" w:rsidP="00307601">
            <w:pPr>
              <w:pStyle w:val="ListParagraph"/>
              <w:numPr>
                <w:ilvl w:val="0"/>
                <w:numId w:val="12"/>
              </w:numPr>
              <w:spacing w:line="360" w:lineRule="auto"/>
              <w:cnfStyle w:val="100000000000" w:firstRow="1" w:lastRow="0" w:firstColumn="0" w:lastColumn="0" w:oddVBand="0" w:evenVBand="0" w:oddHBand="0" w:evenHBand="0" w:firstRowFirstColumn="0" w:firstRowLastColumn="0" w:lastRowFirstColumn="0" w:lastRowLastColumn="0"/>
              <w:rPr>
                <w:rFonts w:cs="Arial"/>
                <w:b w:val="0"/>
                <w:bCs w:val="0"/>
              </w:rPr>
            </w:pPr>
            <w:r w:rsidRPr="00307601">
              <w:rPr>
                <w:rFonts w:cs="Arial"/>
                <w:b w:val="0"/>
                <w:bCs w:val="0"/>
              </w:rPr>
              <w:t>Founders</w:t>
            </w:r>
          </w:p>
          <w:p w14:paraId="620C4CE7" w14:textId="77777777" w:rsidR="00004CD3" w:rsidRPr="00307601" w:rsidRDefault="00004CD3" w:rsidP="00307601">
            <w:pPr>
              <w:pStyle w:val="ListParagraph"/>
              <w:numPr>
                <w:ilvl w:val="0"/>
                <w:numId w:val="12"/>
              </w:numPr>
              <w:spacing w:line="360" w:lineRule="auto"/>
              <w:cnfStyle w:val="100000000000" w:firstRow="1" w:lastRow="0" w:firstColumn="0" w:lastColumn="0" w:oddVBand="0" w:evenVBand="0" w:oddHBand="0" w:evenHBand="0" w:firstRowFirstColumn="0" w:firstRowLastColumn="0" w:lastRowFirstColumn="0" w:lastRowLastColumn="0"/>
              <w:rPr>
                <w:rFonts w:cs="Arial"/>
                <w:b w:val="0"/>
                <w:bCs w:val="0"/>
              </w:rPr>
            </w:pPr>
            <w:r w:rsidRPr="00307601">
              <w:rPr>
                <w:rFonts w:cs="Arial"/>
                <w:b w:val="0"/>
                <w:bCs w:val="0"/>
              </w:rPr>
              <w:t>Directors</w:t>
            </w:r>
          </w:p>
          <w:p w14:paraId="2D69A284" w14:textId="1234CB5C" w:rsidR="00004CD3" w:rsidRPr="00307601" w:rsidRDefault="00004CD3" w:rsidP="00307601">
            <w:pPr>
              <w:pStyle w:val="ListParagraph"/>
              <w:numPr>
                <w:ilvl w:val="0"/>
                <w:numId w:val="12"/>
              </w:numPr>
              <w:spacing w:line="360" w:lineRule="auto"/>
              <w:jc w:val="left"/>
              <w:cnfStyle w:val="100000000000" w:firstRow="1" w:lastRow="0" w:firstColumn="0" w:lastColumn="0" w:oddVBand="0" w:evenVBand="0" w:oddHBand="0" w:evenHBand="0" w:firstRowFirstColumn="0" w:firstRowLastColumn="0" w:lastRowFirstColumn="0" w:lastRowLastColumn="0"/>
              <w:rPr>
                <w:rFonts w:cs="Arial"/>
              </w:rPr>
            </w:pPr>
            <w:r w:rsidRPr="00307601">
              <w:rPr>
                <w:rFonts w:cs="Arial"/>
                <w:b w:val="0"/>
                <w:bCs w:val="0"/>
              </w:rPr>
              <w:t>Investors</w:t>
            </w:r>
          </w:p>
        </w:tc>
      </w:tr>
      <w:tr w:rsidR="00004CD3" w:rsidRPr="00307601" w14:paraId="7DA0E636" w14:textId="77777777" w:rsidTr="00004C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7A661178" w14:textId="77777777" w:rsidR="00004CD3" w:rsidRPr="00307601" w:rsidRDefault="00004CD3" w:rsidP="00307601">
            <w:pPr>
              <w:spacing w:line="360" w:lineRule="auto"/>
              <w:rPr>
                <w:rFonts w:cs="Arial"/>
              </w:rPr>
            </w:pPr>
            <w:r w:rsidRPr="00307601">
              <w:rPr>
                <w:rFonts w:cs="Arial"/>
              </w:rPr>
              <w:t>Low Power, Low Interest</w:t>
            </w:r>
          </w:p>
          <w:p w14:paraId="38B93071" w14:textId="77777777" w:rsidR="00004CD3" w:rsidRPr="00307601" w:rsidRDefault="00004CD3" w:rsidP="00307601">
            <w:pPr>
              <w:pStyle w:val="ListParagraph"/>
              <w:numPr>
                <w:ilvl w:val="0"/>
                <w:numId w:val="13"/>
              </w:numPr>
              <w:spacing w:line="360" w:lineRule="auto"/>
              <w:rPr>
                <w:rFonts w:cs="Arial"/>
                <w:b w:val="0"/>
                <w:bCs w:val="0"/>
              </w:rPr>
            </w:pPr>
            <w:r w:rsidRPr="00307601">
              <w:rPr>
                <w:rFonts w:cs="Arial"/>
                <w:b w:val="0"/>
                <w:bCs w:val="0"/>
              </w:rPr>
              <w:t>Logistic Stakeholders</w:t>
            </w:r>
          </w:p>
          <w:p w14:paraId="33841EAA" w14:textId="77777777" w:rsidR="00004CD3" w:rsidRPr="00307601" w:rsidRDefault="00004CD3" w:rsidP="00307601">
            <w:pPr>
              <w:pStyle w:val="ListParagraph"/>
              <w:numPr>
                <w:ilvl w:val="0"/>
                <w:numId w:val="13"/>
              </w:numPr>
              <w:spacing w:line="360" w:lineRule="auto"/>
              <w:rPr>
                <w:rFonts w:cs="Arial"/>
                <w:b w:val="0"/>
                <w:bCs w:val="0"/>
              </w:rPr>
            </w:pPr>
            <w:r w:rsidRPr="00307601">
              <w:rPr>
                <w:rFonts w:cs="Arial"/>
                <w:b w:val="0"/>
                <w:bCs w:val="0"/>
              </w:rPr>
              <w:t>Suppliers</w:t>
            </w:r>
          </w:p>
          <w:p w14:paraId="4E39E627" w14:textId="3E89A064" w:rsidR="00004CD3" w:rsidRPr="00307601" w:rsidRDefault="00004CD3" w:rsidP="00307601">
            <w:pPr>
              <w:pStyle w:val="ListParagraph"/>
              <w:numPr>
                <w:ilvl w:val="0"/>
                <w:numId w:val="13"/>
              </w:numPr>
              <w:spacing w:line="360" w:lineRule="auto"/>
              <w:jc w:val="left"/>
              <w:rPr>
                <w:rFonts w:cs="Arial"/>
              </w:rPr>
            </w:pPr>
            <w:r w:rsidRPr="00307601">
              <w:rPr>
                <w:rFonts w:cs="Arial"/>
                <w:b w:val="0"/>
                <w:bCs w:val="0"/>
              </w:rPr>
              <w:t>Indirect Service Providers</w:t>
            </w:r>
          </w:p>
        </w:tc>
        <w:tc>
          <w:tcPr>
            <w:tcW w:w="4788" w:type="dxa"/>
          </w:tcPr>
          <w:p w14:paraId="5C47E22A" w14:textId="77777777" w:rsidR="00004CD3" w:rsidRPr="00307601" w:rsidRDefault="00004CD3" w:rsidP="00307601">
            <w:pPr>
              <w:spacing w:line="360" w:lineRule="auto"/>
              <w:cnfStyle w:val="000000100000" w:firstRow="0" w:lastRow="0" w:firstColumn="0" w:lastColumn="0" w:oddVBand="0" w:evenVBand="0" w:oddHBand="1" w:evenHBand="0" w:firstRowFirstColumn="0" w:firstRowLastColumn="0" w:lastRowFirstColumn="0" w:lastRowLastColumn="0"/>
              <w:rPr>
                <w:rFonts w:cs="Arial"/>
                <w:b/>
                <w:bCs/>
              </w:rPr>
            </w:pPr>
            <w:r w:rsidRPr="00307601">
              <w:rPr>
                <w:rFonts w:cs="Arial"/>
                <w:b/>
                <w:bCs/>
              </w:rPr>
              <w:t>Low Power, High Interest</w:t>
            </w:r>
          </w:p>
          <w:p w14:paraId="4CBC3C19" w14:textId="77777777" w:rsidR="00004CD3" w:rsidRPr="00307601" w:rsidRDefault="00004CD3" w:rsidP="00307601">
            <w:pPr>
              <w:pStyle w:val="ListParagraph"/>
              <w:numPr>
                <w:ilvl w:val="0"/>
                <w:numId w:val="14"/>
              </w:num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307601">
              <w:rPr>
                <w:rFonts w:cs="Arial"/>
              </w:rPr>
              <w:t>Workforces</w:t>
            </w:r>
          </w:p>
          <w:p w14:paraId="1E3F4E05" w14:textId="1687E3E8" w:rsidR="00004CD3" w:rsidRPr="00307601" w:rsidRDefault="00004CD3" w:rsidP="00307601">
            <w:pPr>
              <w:pStyle w:val="ListParagraph"/>
              <w:keepNext/>
              <w:numPr>
                <w:ilvl w:val="0"/>
                <w:numId w:val="14"/>
              </w:numPr>
              <w:spacing w:line="360" w:lineRule="auto"/>
              <w:jc w:val="left"/>
              <w:cnfStyle w:val="000000100000" w:firstRow="0" w:lastRow="0" w:firstColumn="0" w:lastColumn="0" w:oddVBand="0" w:evenVBand="0" w:oddHBand="1" w:evenHBand="0" w:firstRowFirstColumn="0" w:firstRowLastColumn="0" w:lastRowFirstColumn="0" w:lastRowLastColumn="0"/>
              <w:rPr>
                <w:rFonts w:cs="Arial"/>
              </w:rPr>
            </w:pPr>
            <w:r w:rsidRPr="00307601">
              <w:rPr>
                <w:rFonts w:cs="Arial"/>
              </w:rPr>
              <w:t>Follow Up Teams</w:t>
            </w:r>
          </w:p>
        </w:tc>
      </w:tr>
    </w:tbl>
    <w:p w14:paraId="13505886" w14:textId="42FF82EF" w:rsidR="00BD18E0" w:rsidRPr="00307601" w:rsidRDefault="00BD18E0" w:rsidP="00307601">
      <w:pPr>
        <w:pStyle w:val="Caption"/>
        <w:spacing w:line="360" w:lineRule="auto"/>
        <w:jc w:val="center"/>
        <w:rPr>
          <w:rFonts w:cs="Arial"/>
        </w:rPr>
      </w:pPr>
      <w:bookmarkStart w:id="40" w:name="_Toc111510200"/>
      <w:r w:rsidRPr="00307601">
        <w:rPr>
          <w:rFonts w:cs="Arial"/>
        </w:rPr>
        <w:t xml:space="preserve">Figure </w:t>
      </w:r>
      <w:r w:rsidRPr="00307601">
        <w:rPr>
          <w:rFonts w:cs="Arial"/>
        </w:rPr>
        <w:fldChar w:fldCharType="begin"/>
      </w:r>
      <w:r w:rsidRPr="00307601">
        <w:rPr>
          <w:rFonts w:cs="Arial"/>
        </w:rPr>
        <w:instrText xml:space="preserve"> SEQ Figure \* ARABIC </w:instrText>
      </w:r>
      <w:r w:rsidRPr="00307601">
        <w:rPr>
          <w:rFonts w:cs="Arial"/>
        </w:rPr>
        <w:fldChar w:fldCharType="separate"/>
      </w:r>
      <w:r w:rsidRPr="00307601">
        <w:rPr>
          <w:rFonts w:cs="Arial"/>
          <w:noProof/>
        </w:rPr>
        <w:t>10</w:t>
      </w:r>
      <w:r w:rsidRPr="00307601">
        <w:rPr>
          <w:rFonts w:cs="Arial"/>
        </w:rPr>
        <w:fldChar w:fldCharType="end"/>
      </w:r>
      <w:r w:rsidRPr="00307601">
        <w:rPr>
          <w:rFonts w:cs="Arial"/>
        </w:rPr>
        <w:t>: Power Matrix of Stakeholders</w:t>
      </w:r>
      <w:bookmarkEnd w:id="40"/>
    </w:p>
    <w:p w14:paraId="4BD9FC32" w14:textId="34A90974" w:rsidR="00004CD3" w:rsidRPr="00307601" w:rsidRDefault="00BD18E0" w:rsidP="00307601">
      <w:pPr>
        <w:jc w:val="center"/>
        <w:rPr>
          <w:rFonts w:cs="Arial"/>
        </w:rPr>
      </w:pPr>
      <w:r w:rsidRPr="00307601">
        <w:rPr>
          <w:rFonts w:cs="Arial"/>
        </w:rPr>
        <w:t>Source: Author</w:t>
      </w:r>
    </w:p>
    <w:p w14:paraId="37A635C2" w14:textId="279A4A2F" w:rsidR="00004CD3" w:rsidRPr="00307601" w:rsidRDefault="00004CD3" w:rsidP="00307601">
      <w:pPr>
        <w:rPr>
          <w:rFonts w:cs="Arial"/>
          <w:b/>
          <w:bCs/>
        </w:rPr>
      </w:pPr>
      <w:r w:rsidRPr="00307601">
        <w:rPr>
          <w:rFonts w:cs="Arial"/>
          <w:b/>
          <w:bCs/>
        </w:rPr>
        <w:t>High Power, Low Interest</w:t>
      </w:r>
    </w:p>
    <w:p w14:paraId="02E539B2" w14:textId="0EF04E68" w:rsidR="00D82DFD" w:rsidRPr="00307601" w:rsidRDefault="00004CD3" w:rsidP="00307601">
      <w:pPr>
        <w:rPr>
          <w:rFonts w:cs="Arial"/>
        </w:rPr>
      </w:pPr>
      <w:r w:rsidRPr="00307601">
        <w:rPr>
          <w:rFonts w:cs="Arial"/>
        </w:rPr>
        <w:t>Those stakeholders have much power to influence the decision</w:t>
      </w:r>
      <w:r w:rsidR="00B53FAE" w:rsidRPr="00307601">
        <w:rPr>
          <w:rFonts w:cs="Arial"/>
        </w:rPr>
        <w:t>-</w:t>
      </w:r>
      <w:r w:rsidRPr="00307601">
        <w:rPr>
          <w:rFonts w:cs="Arial"/>
        </w:rPr>
        <w:t>making of the organization for the necessary action and operation of the business</w:t>
      </w:r>
      <w:r w:rsidR="00D64B88" w:rsidRPr="00307601">
        <w:rPr>
          <w:rFonts w:cs="Arial"/>
        </w:rPr>
        <w:t xml:space="preserve"> </w:t>
      </w:r>
      <w:r w:rsidR="00D64B88" w:rsidRPr="00307601">
        <w:rPr>
          <w:rStyle w:val="selectable"/>
          <w:rFonts w:cs="Arial"/>
          <w:color w:val="000000"/>
        </w:rPr>
        <w:t>(Wood, 2018)</w:t>
      </w:r>
      <w:r w:rsidRPr="00307601">
        <w:rPr>
          <w:rFonts w:cs="Arial"/>
        </w:rPr>
        <w:t xml:space="preserve">. </w:t>
      </w:r>
      <w:r w:rsidR="00D82DFD" w:rsidRPr="00307601">
        <w:rPr>
          <w:rFonts w:cs="Arial"/>
        </w:rPr>
        <w:t xml:space="preserve">These stakeholders have huge power to change </w:t>
      </w:r>
      <w:r w:rsidR="00B53FAE" w:rsidRPr="00307601">
        <w:rPr>
          <w:rFonts w:cs="Arial"/>
        </w:rPr>
        <w:t xml:space="preserve">the </w:t>
      </w:r>
      <w:r w:rsidR="00D82DFD" w:rsidRPr="00307601">
        <w:rPr>
          <w:rFonts w:cs="Arial"/>
        </w:rPr>
        <w:t xml:space="preserve">decision but they have no interest </w:t>
      </w:r>
      <w:r w:rsidR="00B53FAE" w:rsidRPr="00307601">
        <w:rPr>
          <w:rFonts w:cs="Arial"/>
        </w:rPr>
        <w:t>in</w:t>
      </w:r>
      <w:r w:rsidR="00D82DFD" w:rsidRPr="00307601">
        <w:rPr>
          <w:rFonts w:cs="Arial"/>
        </w:rPr>
        <w:t xml:space="preserve"> </w:t>
      </w:r>
      <w:r w:rsidR="00B53FAE" w:rsidRPr="00307601">
        <w:rPr>
          <w:rFonts w:cs="Arial"/>
        </w:rPr>
        <w:t xml:space="preserve">the </w:t>
      </w:r>
      <w:r w:rsidR="00D82DFD" w:rsidRPr="00307601">
        <w:rPr>
          <w:rFonts w:cs="Arial"/>
        </w:rPr>
        <w:t>success or failure of the organization</w:t>
      </w:r>
      <w:r w:rsidR="00956FEC" w:rsidRPr="00307601">
        <w:rPr>
          <w:rFonts w:cs="Arial"/>
        </w:rPr>
        <w:t xml:space="preserve"> (Missonier, 2014)</w:t>
      </w:r>
      <w:r w:rsidR="00D82DFD" w:rsidRPr="00307601">
        <w:rPr>
          <w:rFonts w:cs="Arial"/>
        </w:rPr>
        <w:t xml:space="preserve">. The main such as type stakeholders are customers, government authority, </w:t>
      </w:r>
      <w:r w:rsidR="00B53FAE" w:rsidRPr="00307601">
        <w:rPr>
          <w:rFonts w:cs="Arial"/>
        </w:rPr>
        <w:t xml:space="preserve">and the </w:t>
      </w:r>
      <w:r w:rsidR="00D82DFD" w:rsidRPr="00307601">
        <w:rPr>
          <w:rFonts w:cs="Arial"/>
        </w:rPr>
        <w:t>state board of control.</w:t>
      </w:r>
    </w:p>
    <w:p w14:paraId="651CAD23" w14:textId="106CDA29" w:rsidR="00004CD3" w:rsidRPr="00307601" w:rsidRDefault="00203AEB" w:rsidP="00307601">
      <w:pPr>
        <w:rPr>
          <w:rFonts w:cs="Arial"/>
          <w:b/>
          <w:bCs/>
        </w:rPr>
      </w:pPr>
      <w:r w:rsidRPr="00307601">
        <w:rPr>
          <w:rFonts w:cs="Arial"/>
          <w:b/>
          <w:bCs/>
        </w:rPr>
        <w:t>High Power, High Interest</w:t>
      </w:r>
    </w:p>
    <w:p w14:paraId="3BEAD2E9" w14:textId="5357F18D" w:rsidR="00EF0119" w:rsidRPr="00307601" w:rsidRDefault="00203AEB" w:rsidP="00307601">
      <w:pPr>
        <w:rPr>
          <w:rFonts w:cs="Arial"/>
        </w:rPr>
      </w:pPr>
      <w:r w:rsidRPr="00307601">
        <w:rPr>
          <w:rFonts w:cs="Arial"/>
        </w:rPr>
        <w:t xml:space="preserve">Those stakeholders have </w:t>
      </w:r>
      <w:r w:rsidR="00B53FAE" w:rsidRPr="00307601">
        <w:rPr>
          <w:rFonts w:cs="Arial"/>
        </w:rPr>
        <w:t xml:space="preserve">a </w:t>
      </w:r>
      <w:r w:rsidRPr="00307601">
        <w:rPr>
          <w:rFonts w:cs="Arial"/>
        </w:rPr>
        <w:t xml:space="preserve">high power of changing </w:t>
      </w:r>
      <w:r w:rsidR="00BD18E0" w:rsidRPr="00307601">
        <w:rPr>
          <w:rFonts w:cs="Arial"/>
        </w:rPr>
        <w:t>decisions,</w:t>
      </w:r>
      <w:r w:rsidRPr="00307601">
        <w:rPr>
          <w:rFonts w:cs="Arial"/>
        </w:rPr>
        <w:t xml:space="preserve"> and </w:t>
      </w:r>
      <w:r w:rsidR="00E337FE" w:rsidRPr="00307601">
        <w:rPr>
          <w:rFonts w:cs="Arial"/>
        </w:rPr>
        <w:t xml:space="preserve">a </w:t>
      </w:r>
      <w:r w:rsidRPr="00307601">
        <w:rPr>
          <w:rFonts w:cs="Arial"/>
        </w:rPr>
        <w:t>change of mind can influence the overall business organization</w:t>
      </w:r>
      <w:r w:rsidR="00D64B88" w:rsidRPr="00307601">
        <w:rPr>
          <w:rFonts w:cs="Arial"/>
        </w:rPr>
        <w:t xml:space="preserve"> (</w:t>
      </w:r>
      <w:r w:rsidR="00D64B88" w:rsidRPr="00307601">
        <w:rPr>
          <w:rFonts w:cs="Arial"/>
          <w:lang w:eastAsia="en-GB"/>
        </w:rPr>
        <w:t>Hiriyappa, 2009)</w:t>
      </w:r>
      <w:r w:rsidRPr="00307601">
        <w:rPr>
          <w:rFonts w:cs="Arial"/>
        </w:rPr>
        <w:t xml:space="preserve">. These stakeholders </w:t>
      </w:r>
      <w:r w:rsidR="00B53FAE" w:rsidRPr="00307601">
        <w:rPr>
          <w:rFonts w:cs="Arial"/>
        </w:rPr>
        <w:t xml:space="preserve">are </w:t>
      </w:r>
      <w:r w:rsidRPr="00307601">
        <w:rPr>
          <w:rFonts w:cs="Arial"/>
        </w:rPr>
        <w:t xml:space="preserve">more interested in </w:t>
      </w:r>
      <w:r w:rsidR="00B53FAE" w:rsidRPr="00307601">
        <w:rPr>
          <w:rFonts w:cs="Arial"/>
        </w:rPr>
        <w:t xml:space="preserve">the </w:t>
      </w:r>
      <w:r w:rsidRPr="00307601">
        <w:rPr>
          <w:rFonts w:cs="Arial"/>
        </w:rPr>
        <w:t xml:space="preserve">success of the organization and they want success </w:t>
      </w:r>
      <w:r w:rsidR="00B53FAE" w:rsidRPr="00307601">
        <w:rPr>
          <w:rFonts w:cs="Arial"/>
        </w:rPr>
        <w:t>by</w:t>
      </w:r>
      <w:r w:rsidRPr="00307601">
        <w:rPr>
          <w:rFonts w:cs="Arial"/>
        </w:rPr>
        <w:t xml:space="preserve"> any means. Such stakeholders are</w:t>
      </w:r>
      <w:r w:rsidR="0051096E" w:rsidRPr="00307601">
        <w:rPr>
          <w:rFonts w:cs="Arial"/>
        </w:rPr>
        <w:t xml:space="preserve"> founders, owners, managers, directors, and executives of the organization</w:t>
      </w:r>
      <w:r w:rsidR="00956FEC" w:rsidRPr="00307601">
        <w:rPr>
          <w:rFonts w:cs="Arial"/>
        </w:rPr>
        <w:t xml:space="preserve"> (Adamczyk, 2013)</w:t>
      </w:r>
      <w:r w:rsidR="0051096E" w:rsidRPr="00307601">
        <w:rPr>
          <w:rFonts w:cs="Arial"/>
        </w:rPr>
        <w:t xml:space="preserve">. Orchid Events Planners effectively </w:t>
      </w:r>
      <w:r w:rsidR="00EF0119" w:rsidRPr="00307601">
        <w:rPr>
          <w:rFonts w:cs="Arial"/>
        </w:rPr>
        <w:t>manage these group</w:t>
      </w:r>
      <w:r w:rsidR="00B53FAE" w:rsidRPr="00307601">
        <w:rPr>
          <w:rFonts w:cs="Arial"/>
        </w:rPr>
        <w:t>s</w:t>
      </w:r>
      <w:r w:rsidR="00EF0119" w:rsidRPr="00307601">
        <w:rPr>
          <w:rFonts w:cs="Arial"/>
        </w:rPr>
        <w:t xml:space="preserve"> of stakeholders to operate stakeholder management.</w:t>
      </w:r>
    </w:p>
    <w:p w14:paraId="04C9B2BA" w14:textId="40BD5ECE" w:rsidR="00EF0119" w:rsidRPr="00307601" w:rsidRDefault="00EF0119" w:rsidP="00307601">
      <w:pPr>
        <w:rPr>
          <w:rFonts w:cs="Arial"/>
          <w:b/>
          <w:bCs/>
        </w:rPr>
      </w:pPr>
      <w:r w:rsidRPr="00307601">
        <w:rPr>
          <w:rFonts w:cs="Arial"/>
          <w:b/>
          <w:bCs/>
        </w:rPr>
        <w:t>Low Power, Higher Interest</w:t>
      </w:r>
    </w:p>
    <w:p w14:paraId="4EF24E94" w14:textId="7680F3EC" w:rsidR="00EF0119" w:rsidRPr="00307601" w:rsidRDefault="00EF0119" w:rsidP="00307601">
      <w:pPr>
        <w:rPr>
          <w:rFonts w:cs="Arial"/>
        </w:rPr>
      </w:pPr>
      <w:r w:rsidRPr="00307601">
        <w:rPr>
          <w:rFonts w:cs="Arial"/>
        </w:rPr>
        <w:lastRenderedPageBreak/>
        <w:t xml:space="preserve">Those stakeholders of the organization have </w:t>
      </w:r>
      <w:r w:rsidR="00B53FAE" w:rsidRPr="00307601">
        <w:rPr>
          <w:rFonts w:cs="Arial"/>
        </w:rPr>
        <w:t xml:space="preserve">a </w:t>
      </w:r>
      <w:r w:rsidRPr="00307601">
        <w:rPr>
          <w:rFonts w:cs="Arial"/>
        </w:rPr>
        <w:t>lower influence o</w:t>
      </w:r>
      <w:r w:rsidR="00B53FAE" w:rsidRPr="00307601">
        <w:rPr>
          <w:rFonts w:cs="Arial"/>
        </w:rPr>
        <w:t>n</w:t>
      </w:r>
      <w:r w:rsidRPr="00307601">
        <w:rPr>
          <w:rFonts w:cs="Arial"/>
        </w:rPr>
        <w:t xml:space="preserve"> decision making but they are much </w:t>
      </w:r>
      <w:r w:rsidR="00B53FAE" w:rsidRPr="00307601">
        <w:rPr>
          <w:rFonts w:cs="Arial"/>
        </w:rPr>
        <w:t xml:space="preserve">more </w:t>
      </w:r>
      <w:r w:rsidRPr="00307601">
        <w:rPr>
          <w:rFonts w:cs="Arial"/>
        </w:rPr>
        <w:t>interest</w:t>
      </w:r>
      <w:r w:rsidR="00B53FAE" w:rsidRPr="00307601">
        <w:rPr>
          <w:rFonts w:cs="Arial"/>
        </w:rPr>
        <w:t>ed</w:t>
      </w:r>
      <w:r w:rsidRPr="00307601">
        <w:rPr>
          <w:rFonts w:cs="Arial"/>
        </w:rPr>
        <w:t xml:space="preserve"> in </w:t>
      </w:r>
      <w:r w:rsidR="00B53FAE" w:rsidRPr="00307601">
        <w:rPr>
          <w:rFonts w:cs="Arial"/>
        </w:rPr>
        <w:t xml:space="preserve">the </w:t>
      </w:r>
      <w:r w:rsidRPr="00307601">
        <w:rPr>
          <w:rFonts w:cs="Arial"/>
        </w:rPr>
        <w:t>success of the organization with their efforts</w:t>
      </w:r>
      <w:r w:rsidR="00D64B88" w:rsidRPr="00307601">
        <w:rPr>
          <w:rFonts w:cs="Arial"/>
        </w:rPr>
        <w:t xml:space="preserve"> </w:t>
      </w:r>
      <w:r w:rsidR="00D64B88" w:rsidRPr="00307601">
        <w:rPr>
          <w:rStyle w:val="selectable"/>
          <w:rFonts w:cs="Arial"/>
          <w:color w:val="000000"/>
        </w:rPr>
        <w:t>(Sinding, Kreitner and Kinicki, 2018)</w:t>
      </w:r>
      <w:r w:rsidRPr="00307601">
        <w:rPr>
          <w:rFonts w:cs="Arial"/>
        </w:rPr>
        <w:t>. The</w:t>
      </w:r>
      <w:r w:rsidR="00A54CD1" w:rsidRPr="00307601">
        <w:rPr>
          <w:rFonts w:cs="Arial"/>
        </w:rPr>
        <w:t xml:space="preserve">se employees are employees of the organization, </w:t>
      </w:r>
      <w:r w:rsidR="00B53FAE" w:rsidRPr="00307601">
        <w:rPr>
          <w:rFonts w:cs="Arial"/>
        </w:rPr>
        <w:t xml:space="preserve">the </w:t>
      </w:r>
      <w:r w:rsidR="00A54CD1" w:rsidRPr="00307601">
        <w:rPr>
          <w:rFonts w:cs="Arial"/>
        </w:rPr>
        <w:t>follow</w:t>
      </w:r>
      <w:r w:rsidR="00B53FAE" w:rsidRPr="00307601">
        <w:rPr>
          <w:rFonts w:cs="Arial"/>
        </w:rPr>
        <w:t>-</w:t>
      </w:r>
      <w:r w:rsidR="00A54CD1" w:rsidRPr="00307601">
        <w:rPr>
          <w:rFonts w:cs="Arial"/>
        </w:rPr>
        <w:t xml:space="preserve">up team of the organization. </w:t>
      </w:r>
      <w:r w:rsidR="004E4E63" w:rsidRPr="00307601">
        <w:rPr>
          <w:rFonts w:cs="Arial"/>
        </w:rPr>
        <w:t>T</w:t>
      </w:r>
      <w:r w:rsidR="00A54CD1" w:rsidRPr="00307601">
        <w:rPr>
          <w:rFonts w:cs="Arial"/>
        </w:rPr>
        <w:t xml:space="preserve">hese stakeholders of the organization can be informed </w:t>
      </w:r>
      <w:r w:rsidR="00B53FAE" w:rsidRPr="00307601">
        <w:rPr>
          <w:rFonts w:cs="Arial"/>
        </w:rPr>
        <w:t>by</w:t>
      </w:r>
      <w:r w:rsidR="00A54CD1" w:rsidRPr="00307601">
        <w:rPr>
          <w:rFonts w:cs="Arial"/>
        </w:rPr>
        <w:t xml:space="preserve"> the</w:t>
      </w:r>
      <w:r w:rsidR="00B53FAE" w:rsidRPr="00307601">
        <w:rPr>
          <w:rFonts w:cs="Arial"/>
        </w:rPr>
        <w:t>ir</w:t>
      </w:r>
      <w:r w:rsidR="00A54CD1" w:rsidRPr="00307601">
        <w:rPr>
          <w:rFonts w:cs="Arial"/>
        </w:rPr>
        <w:t xml:space="preserve"> superior</w:t>
      </w:r>
      <w:r w:rsidR="00B53FAE" w:rsidRPr="00307601">
        <w:rPr>
          <w:rFonts w:cs="Arial"/>
        </w:rPr>
        <w:t>s</w:t>
      </w:r>
      <w:r w:rsidR="00A54CD1" w:rsidRPr="00307601">
        <w:rPr>
          <w:rFonts w:cs="Arial"/>
        </w:rPr>
        <w:t xml:space="preserve"> of them to perform the</w:t>
      </w:r>
      <w:r w:rsidR="00B53FAE" w:rsidRPr="00307601">
        <w:rPr>
          <w:rFonts w:cs="Arial"/>
        </w:rPr>
        <w:t>ir</w:t>
      </w:r>
      <w:r w:rsidR="00A54CD1" w:rsidRPr="00307601">
        <w:rPr>
          <w:rFonts w:cs="Arial"/>
        </w:rPr>
        <w:t xml:space="preserve"> duty regarding the success of the organization. </w:t>
      </w:r>
    </w:p>
    <w:p w14:paraId="7130A1FB" w14:textId="089D48CF" w:rsidR="00A54CD1" w:rsidRPr="00307601" w:rsidRDefault="00A54CD1" w:rsidP="00307601">
      <w:pPr>
        <w:rPr>
          <w:rFonts w:cs="Arial"/>
          <w:b/>
          <w:bCs/>
        </w:rPr>
      </w:pPr>
      <w:r w:rsidRPr="00307601">
        <w:rPr>
          <w:rFonts w:cs="Arial"/>
          <w:b/>
          <w:bCs/>
        </w:rPr>
        <w:t>Low Power, Low interest</w:t>
      </w:r>
    </w:p>
    <w:p w14:paraId="14FEDA62" w14:textId="5405589F" w:rsidR="00A54CD1" w:rsidRPr="00307601" w:rsidRDefault="005C6E3A" w:rsidP="00307601">
      <w:pPr>
        <w:rPr>
          <w:rFonts w:cs="Arial"/>
        </w:rPr>
      </w:pPr>
      <w:r w:rsidRPr="00307601">
        <w:rPr>
          <w:rFonts w:cs="Arial"/>
        </w:rPr>
        <w:t>These people have no influence or interest in seeing Orchid Events Planners succeed in the market</w:t>
      </w:r>
      <w:r w:rsidR="00D64B88" w:rsidRPr="00307601">
        <w:rPr>
          <w:rFonts w:cs="Arial"/>
        </w:rPr>
        <w:t xml:space="preserve"> (</w:t>
      </w:r>
      <w:r w:rsidR="00D64B88" w:rsidRPr="00307601">
        <w:rPr>
          <w:rFonts w:cs="Arial"/>
          <w:lang w:eastAsia="en-GB"/>
        </w:rPr>
        <w:t>Hiriyappa, 2009)</w:t>
      </w:r>
      <w:r w:rsidRPr="00307601">
        <w:rPr>
          <w:rFonts w:cs="Arial"/>
        </w:rPr>
        <w:t>. Suppliers and other indirect internet companies, such as pest control businesses are examples.</w:t>
      </w:r>
    </w:p>
    <w:p w14:paraId="1575C7C1" w14:textId="77777777" w:rsidR="00F94F12" w:rsidRPr="00307601" w:rsidRDefault="00F94F12" w:rsidP="00307601">
      <w:pPr>
        <w:spacing w:after="200"/>
        <w:rPr>
          <w:rFonts w:eastAsiaTheme="majorEastAsia" w:cs="Arial"/>
          <w:b/>
          <w:color w:val="00B0F0"/>
          <w:sz w:val="32"/>
          <w:szCs w:val="32"/>
        </w:rPr>
      </w:pPr>
      <w:r w:rsidRPr="00307601">
        <w:rPr>
          <w:rFonts w:cs="Arial"/>
        </w:rPr>
        <w:br w:type="page"/>
      </w:r>
    </w:p>
    <w:p w14:paraId="2BA3F33F" w14:textId="3D0F77DA" w:rsidR="00A00CFE" w:rsidRPr="00307601" w:rsidRDefault="00A00CFE" w:rsidP="00307601">
      <w:pPr>
        <w:pStyle w:val="Heading1"/>
        <w:rPr>
          <w:rFonts w:cs="Arial"/>
        </w:rPr>
      </w:pPr>
      <w:bookmarkStart w:id="41" w:name="_Toc111513602"/>
      <w:r w:rsidRPr="00307601">
        <w:rPr>
          <w:rFonts w:cs="Arial"/>
        </w:rPr>
        <w:lastRenderedPageBreak/>
        <w:t>Products and Services</w:t>
      </w:r>
      <w:bookmarkEnd w:id="41"/>
    </w:p>
    <w:p w14:paraId="50A1BB37" w14:textId="00FBAF82" w:rsidR="00A00CFE" w:rsidRPr="00307601" w:rsidRDefault="00A00CFE" w:rsidP="00307601">
      <w:pPr>
        <w:rPr>
          <w:rFonts w:cs="Arial"/>
        </w:rPr>
      </w:pPr>
      <w:r w:rsidRPr="00307601">
        <w:rPr>
          <w:rFonts w:cs="Arial"/>
        </w:rPr>
        <w:t xml:space="preserve">Orchid Events Planners is </w:t>
      </w:r>
      <w:r w:rsidR="00E337FE" w:rsidRPr="00307601">
        <w:rPr>
          <w:rFonts w:cs="Arial"/>
        </w:rPr>
        <w:t>an</w:t>
      </w:r>
      <w:r w:rsidRPr="00307601">
        <w:rPr>
          <w:rFonts w:cs="Arial"/>
        </w:rPr>
        <w:t xml:space="preserve"> event management and catering service provider in London. So, the main concern of the company is providing service </w:t>
      </w:r>
      <w:r w:rsidR="00174AA8" w:rsidRPr="00307601">
        <w:rPr>
          <w:rFonts w:cs="Arial"/>
        </w:rPr>
        <w:t>to the clients. In addition, the organization is selling catering service</w:t>
      </w:r>
      <w:r w:rsidR="00B53FAE" w:rsidRPr="00307601">
        <w:rPr>
          <w:rFonts w:cs="Arial"/>
        </w:rPr>
        <w:t>s</w:t>
      </w:r>
      <w:r w:rsidR="00174AA8" w:rsidRPr="00307601">
        <w:rPr>
          <w:rFonts w:cs="Arial"/>
        </w:rPr>
        <w:t xml:space="preserve"> to clients and customers who take event management service</w:t>
      </w:r>
      <w:r w:rsidR="00B53FAE" w:rsidRPr="00307601">
        <w:rPr>
          <w:rFonts w:cs="Arial"/>
        </w:rPr>
        <w:t>s</w:t>
      </w:r>
      <w:r w:rsidR="00174AA8" w:rsidRPr="00307601">
        <w:rPr>
          <w:rFonts w:cs="Arial"/>
        </w:rPr>
        <w:t xml:space="preserve">. The main product line of the organization </w:t>
      </w:r>
      <w:r w:rsidR="00B53FAE" w:rsidRPr="00307601">
        <w:rPr>
          <w:rFonts w:cs="Arial"/>
        </w:rPr>
        <w:t>is</w:t>
      </w:r>
      <w:r w:rsidR="00174AA8" w:rsidRPr="00307601">
        <w:rPr>
          <w:rFonts w:cs="Arial"/>
        </w:rPr>
        <w:t xml:space="preserve"> categori</w:t>
      </w:r>
      <w:r w:rsidR="00B53FAE" w:rsidRPr="00307601">
        <w:rPr>
          <w:rFonts w:cs="Arial"/>
        </w:rPr>
        <w:t>sed</w:t>
      </w:r>
      <w:r w:rsidR="00174AA8" w:rsidRPr="00307601">
        <w:rPr>
          <w:rFonts w:cs="Arial"/>
        </w:rPr>
        <w:t xml:space="preserve"> into two subdivision</w:t>
      </w:r>
      <w:r w:rsidR="00B53FAE" w:rsidRPr="00307601">
        <w:rPr>
          <w:rFonts w:cs="Arial"/>
        </w:rPr>
        <w:t>s</w:t>
      </w:r>
      <w:r w:rsidR="00174AA8" w:rsidRPr="00307601">
        <w:rPr>
          <w:rFonts w:cs="Arial"/>
        </w:rPr>
        <w:t xml:space="preserve"> such as events management and catering service. Under the sub</w:t>
      </w:r>
      <w:r w:rsidR="00B53FAE" w:rsidRPr="00307601">
        <w:rPr>
          <w:rFonts w:cs="Arial"/>
        </w:rPr>
        <w:t>-</w:t>
      </w:r>
      <w:r w:rsidR="00174AA8" w:rsidRPr="00307601">
        <w:rPr>
          <w:rFonts w:cs="Arial"/>
        </w:rPr>
        <w:t>division of these two product</w:t>
      </w:r>
      <w:r w:rsidR="00B53FAE" w:rsidRPr="00307601">
        <w:rPr>
          <w:rFonts w:cs="Arial"/>
        </w:rPr>
        <w:t>s</w:t>
      </w:r>
      <w:r w:rsidR="00174AA8" w:rsidRPr="00307601">
        <w:rPr>
          <w:rFonts w:cs="Arial"/>
        </w:rPr>
        <w:t xml:space="preserve"> and service</w:t>
      </w:r>
      <w:r w:rsidR="00B53FAE" w:rsidRPr="00307601">
        <w:rPr>
          <w:rFonts w:cs="Arial"/>
        </w:rPr>
        <w:t>s</w:t>
      </w:r>
      <w:r w:rsidR="00174AA8" w:rsidRPr="00307601">
        <w:rPr>
          <w:rFonts w:cs="Arial"/>
        </w:rPr>
        <w:t xml:space="preserve">. </w:t>
      </w:r>
      <w:r w:rsidR="00B53FAE" w:rsidRPr="00307601">
        <w:rPr>
          <w:rFonts w:cs="Arial"/>
        </w:rPr>
        <w:t>The e</w:t>
      </w:r>
      <w:r w:rsidR="00174AA8" w:rsidRPr="00307601">
        <w:rPr>
          <w:rFonts w:cs="Arial"/>
        </w:rPr>
        <w:t>vent management service line offers different service</w:t>
      </w:r>
      <w:r w:rsidR="00B53FAE" w:rsidRPr="00307601">
        <w:rPr>
          <w:rFonts w:cs="Arial"/>
        </w:rPr>
        <w:t>s</w:t>
      </w:r>
      <w:r w:rsidR="00174AA8" w:rsidRPr="00307601">
        <w:rPr>
          <w:rFonts w:cs="Arial"/>
        </w:rPr>
        <w:t xml:space="preserve"> relevant to the </w:t>
      </w:r>
      <w:r w:rsidR="00B53FAE" w:rsidRPr="00307601">
        <w:rPr>
          <w:rFonts w:cs="Arial"/>
        </w:rPr>
        <w:t>planning and arrangement of the ev</w:t>
      </w:r>
      <w:r w:rsidR="00174AA8" w:rsidRPr="00307601">
        <w:rPr>
          <w:rFonts w:cs="Arial"/>
        </w:rPr>
        <w:t>ent.</w:t>
      </w:r>
    </w:p>
    <w:p w14:paraId="7E4F31D0" w14:textId="248606A8" w:rsidR="00B471A9" w:rsidRPr="00307601" w:rsidRDefault="00B471A9" w:rsidP="00307601">
      <w:pPr>
        <w:pStyle w:val="Heading2"/>
        <w:rPr>
          <w:rFonts w:cs="Arial"/>
        </w:rPr>
      </w:pPr>
      <w:bookmarkStart w:id="42" w:name="_Toc111513603"/>
      <w:r w:rsidRPr="00307601">
        <w:rPr>
          <w:rFonts w:cs="Arial"/>
        </w:rPr>
        <w:t>Events Management Services</w:t>
      </w:r>
      <w:bookmarkEnd w:id="42"/>
    </w:p>
    <w:p w14:paraId="44BA1E2B" w14:textId="5DE7E412" w:rsidR="00B471A9" w:rsidRPr="00307601" w:rsidRDefault="00B471A9" w:rsidP="00307601">
      <w:pPr>
        <w:rPr>
          <w:rFonts w:cs="Arial"/>
        </w:rPr>
      </w:pPr>
      <w:r w:rsidRPr="00307601">
        <w:rPr>
          <w:rFonts w:cs="Arial"/>
        </w:rPr>
        <w:t>Orchid Events Planner offers different types of event planning and arrangement service to clients of the organization</w:t>
      </w:r>
      <w:r w:rsidR="000131A1" w:rsidRPr="00307601">
        <w:rPr>
          <w:rFonts w:cs="Arial"/>
        </w:rPr>
        <w:t>. the cultural events and festival</w:t>
      </w:r>
      <w:r w:rsidR="00B53FAE" w:rsidRPr="00307601">
        <w:rPr>
          <w:rFonts w:cs="Arial"/>
        </w:rPr>
        <w:t>s</w:t>
      </w:r>
      <w:r w:rsidR="000131A1" w:rsidRPr="00307601">
        <w:rPr>
          <w:rFonts w:cs="Arial"/>
        </w:rPr>
        <w:t>, commercial events, cultural program</w:t>
      </w:r>
      <w:r w:rsidR="00B53FAE" w:rsidRPr="00307601">
        <w:rPr>
          <w:rFonts w:cs="Arial"/>
        </w:rPr>
        <w:t>s</w:t>
      </w:r>
      <w:r w:rsidR="000131A1" w:rsidRPr="00307601">
        <w:rPr>
          <w:rFonts w:cs="Arial"/>
        </w:rPr>
        <w:t>, and social programs.</w:t>
      </w:r>
    </w:p>
    <w:p w14:paraId="474855C6" w14:textId="06D56419" w:rsidR="00F94F12" w:rsidRPr="00307601" w:rsidRDefault="000131A1" w:rsidP="00307601">
      <w:pPr>
        <w:rPr>
          <w:rFonts w:cs="Arial"/>
        </w:rPr>
      </w:pPr>
      <w:r w:rsidRPr="00307601">
        <w:rPr>
          <w:rFonts w:cs="Arial"/>
          <w:b/>
          <w:bCs/>
        </w:rPr>
        <w:t xml:space="preserve">Wedding Planning: </w:t>
      </w:r>
      <w:r w:rsidRPr="00307601">
        <w:rPr>
          <w:rFonts w:cs="Arial"/>
        </w:rPr>
        <w:t xml:space="preserve">Orchid Events Planners considers the wedding celebration program as </w:t>
      </w:r>
      <w:r w:rsidR="00B53FAE" w:rsidRPr="00307601">
        <w:rPr>
          <w:rFonts w:cs="Arial"/>
        </w:rPr>
        <w:t xml:space="preserve">an </w:t>
      </w:r>
      <w:r w:rsidR="00F94F12" w:rsidRPr="00307601">
        <w:rPr>
          <w:rFonts w:cs="Arial"/>
        </w:rPr>
        <w:t xml:space="preserve">expectation of </w:t>
      </w:r>
      <w:r w:rsidRPr="00307601">
        <w:rPr>
          <w:rFonts w:cs="Arial"/>
        </w:rPr>
        <w:t xml:space="preserve">their </w:t>
      </w:r>
      <w:r w:rsidR="00F94F12" w:rsidRPr="00307601">
        <w:rPr>
          <w:rFonts w:cs="Arial"/>
        </w:rPr>
        <w:t xml:space="preserve">client. It is </w:t>
      </w:r>
      <w:r w:rsidR="00B53FAE" w:rsidRPr="00307601">
        <w:rPr>
          <w:rFonts w:cs="Arial"/>
        </w:rPr>
        <w:t xml:space="preserve">the </w:t>
      </w:r>
      <w:r w:rsidR="00F94F12" w:rsidRPr="00307601">
        <w:rPr>
          <w:rFonts w:cs="Arial"/>
        </w:rPr>
        <w:t xml:space="preserve">most usual order of event planning business in the United Kingdom. The organization decorates the place </w:t>
      </w:r>
      <w:r w:rsidR="00B53FAE" w:rsidRPr="00307601">
        <w:rPr>
          <w:rFonts w:cs="Arial"/>
        </w:rPr>
        <w:t>by</w:t>
      </w:r>
      <w:r w:rsidR="00F94F12" w:rsidRPr="00307601">
        <w:rPr>
          <w:rFonts w:cs="Arial"/>
        </w:rPr>
        <w:t xml:space="preserve"> supplying flowers, lighting, and musical instruments.</w:t>
      </w:r>
    </w:p>
    <w:p w14:paraId="24D3309B" w14:textId="77777777" w:rsidR="00BD18E0" w:rsidRPr="00307601" w:rsidRDefault="00F94F12" w:rsidP="00307601">
      <w:pPr>
        <w:keepNext/>
        <w:jc w:val="center"/>
        <w:rPr>
          <w:rFonts w:cs="Arial"/>
        </w:rPr>
      </w:pPr>
      <w:r w:rsidRPr="00307601">
        <w:rPr>
          <w:rFonts w:cs="Arial"/>
          <w:noProof/>
        </w:rPr>
        <w:drawing>
          <wp:inline distT="0" distB="0" distL="0" distR="0" wp14:anchorId="3F3C93FF" wp14:editId="05F650B4">
            <wp:extent cx="2933700" cy="1953920"/>
            <wp:effectExtent l="0" t="0" r="0" b="0"/>
            <wp:docPr id="3" name="Picture 3" descr="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947937" cy="1963402"/>
                    </a:xfrm>
                    <a:prstGeom prst="rect">
                      <a:avLst/>
                    </a:prstGeom>
                    <a:noFill/>
                    <a:ln>
                      <a:noFill/>
                    </a:ln>
                  </pic:spPr>
                </pic:pic>
              </a:graphicData>
            </a:graphic>
          </wp:inline>
        </w:drawing>
      </w:r>
    </w:p>
    <w:p w14:paraId="46A048A9" w14:textId="7F97B6D3" w:rsidR="00F94F12" w:rsidRPr="00307601" w:rsidRDefault="00BD18E0" w:rsidP="00307601">
      <w:pPr>
        <w:pStyle w:val="Caption"/>
        <w:spacing w:line="360" w:lineRule="auto"/>
        <w:jc w:val="center"/>
        <w:rPr>
          <w:rFonts w:cs="Arial"/>
        </w:rPr>
      </w:pPr>
      <w:bookmarkStart w:id="43" w:name="_Toc111510201"/>
      <w:r w:rsidRPr="00307601">
        <w:rPr>
          <w:rFonts w:cs="Arial"/>
        </w:rPr>
        <w:t xml:space="preserve">Figure </w:t>
      </w:r>
      <w:r w:rsidRPr="00307601">
        <w:rPr>
          <w:rFonts w:cs="Arial"/>
        </w:rPr>
        <w:fldChar w:fldCharType="begin"/>
      </w:r>
      <w:r w:rsidRPr="00307601">
        <w:rPr>
          <w:rFonts w:cs="Arial"/>
        </w:rPr>
        <w:instrText xml:space="preserve"> SEQ Figure \* ARABIC </w:instrText>
      </w:r>
      <w:r w:rsidRPr="00307601">
        <w:rPr>
          <w:rFonts w:cs="Arial"/>
        </w:rPr>
        <w:fldChar w:fldCharType="separate"/>
      </w:r>
      <w:r w:rsidRPr="00307601">
        <w:rPr>
          <w:rFonts w:cs="Arial"/>
          <w:noProof/>
        </w:rPr>
        <w:t>11</w:t>
      </w:r>
      <w:r w:rsidRPr="00307601">
        <w:rPr>
          <w:rFonts w:cs="Arial"/>
        </w:rPr>
        <w:fldChar w:fldCharType="end"/>
      </w:r>
      <w:r w:rsidRPr="00307601">
        <w:rPr>
          <w:rFonts w:cs="Arial"/>
        </w:rPr>
        <w:t>: Wedding Events Planning</w:t>
      </w:r>
      <w:bookmarkEnd w:id="43"/>
    </w:p>
    <w:p w14:paraId="4C200754" w14:textId="3F9A7E8E" w:rsidR="00F94F12" w:rsidRPr="00307601" w:rsidRDefault="00F94F12" w:rsidP="00307601">
      <w:pPr>
        <w:rPr>
          <w:rFonts w:cs="Arial"/>
        </w:rPr>
      </w:pPr>
      <w:r w:rsidRPr="00307601">
        <w:rPr>
          <w:rFonts w:cs="Arial"/>
          <w:b/>
          <w:bCs/>
        </w:rPr>
        <w:t xml:space="preserve">Funeral Events: </w:t>
      </w:r>
      <w:r w:rsidRPr="00307601">
        <w:rPr>
          <w:rFonts w:cs="Arial"/>
        </w:rPr>
        <w:t xml:space="preserve">The inherent of </w:t>
      </w:r>
      <w:r w:rsidR="00B53FAE" w:rsidRPr="00307601">
        <w:rPr>
          <w:rFonts w:cs="Arial"/>
        </w:rPr>
        <w:t xml:space="preserve">the </w:t>
      </w:r>
      <w:r w:rsidRPr="00307601">
        <w:rPr>
          <w:rFonts w:cs="Arial"/>
        </w:rPr>
        <w:t>dea</w:t>
      </w:r>
      <w:r w:rsidR="00B53FAE" w:rsidRPr="00307601">
        <w:rPr>
          <w:rFonts w:cs="Arial"/>
        </w:rPr>
        <w:t>d</w:t>
      </w:r>
      <w:r w:rsidRPr="00307601">
        <w:rPr>
          <w:rFonts w:cs="Arial"/>
        </w:rPr>
        <w:t xml:space="preserve"> body arrange </w:t>
      </w:r>
      <w:r w:rsidR="00B53FAE" w:rsidRPr="00307601">
        <w:rPr>
          <w:rFonts w:cs="Arial"/>
        </w:rPr>
        <w:t>to memorize</w:t>
      </w:r>
      <w:r w:rsidRPr="00307601">
        <w:rPr>
          <w:rFonts w:cs="Arial"/>
        </w:rPr>
        <w:t xml:space="preserve">, respecting ceremony after </w:t>
      </w:r>
      <w:r w:rsidR="00B53FAE" w:rsidRPr="00307601">
        <w:rPr>
          <w:rFonts w:cs="Arial"/>
        </w:rPr>
        <w:t xml:space="preserve">the </w:t>
      </w:r>
      <w:r w:rsidRPr="00307601">
        <w:rPr>
          <w:rFonts w:cs="Arial"/>
        </w:rPr>
        <w:t xml:space="preserve">death of </w:t>
      </w:r>
      <w:r w:rsidR="00B53FAE" w:rsidRPr="00307601">
        <w:rPr>
          <w:rFonts w:cs="Arial"/>
        </w:rPr>
        <w:t xml:space="preserve">an </w:t>
      </w:r>
      <w:r w:rsidRPr="00307601">
        <w:rPr>
          <w:rFonts w:cs="Arial"/>
        </w:rPr>
        <w:t xml:space="preserve">individual. Orchid Planner </w:t>
      </w:r>
      <w:r w:rsidR="006E3411" w:rsidRPr="00307601">
        <w:rPr>
          <w:rFonts w:cs="Arial"/>
        </w:rPr>
        <w:t xml:space="preserve">will </w:t>
      </w:r>
      <w:r w:rsidRPr="00307601">
        <w:rPr>
          <w:rFonts w:cs="Arial"/>
        </w:rPr>
        <w:t xml:space="preserve">arrange supplies of flowers, </w:t>
      </w:r>
      <w:r w:rsidR="006E3411" w:rsidRPr="00307601">
        <w:rPr>
          <w:rFonts w:cs="Arial"/>
        </w:rPr>
        <w:t xml:space="preserve">coffin, </w:t>
      </w:r>
      <w:r w:rsidRPr="00307601">
        <w:rPr>
          <w:rFonts w:cs="Arial"/>
        </w:rPr>
        <w:t xml:space="preserve">and required instruments for the </w:t>
      </w:r>
      <w:r w:rsidR="006E3411" w:rsidRPr="00307601">
        <w:rPr>
          <w:rFonts w:cs="Arial"/>
        </w:rPr>
        <w:t>funeral celebration in the United Kingdom.</w:t>
      </w:r>
    </w:p>
    <w:p w14:paraId="3E0A8C40" w14:textId="77777777" w:rsidR="00BD18E0" w:rsidRPr="00307601" w:rsidRDefault="006E3411" w:rsidP="00307601">
      <w:pPr>
        <w:keepNext/>
        <w:jc w:val="center"/>
        <w:rPr>
          <w:rFonts w:cs="Arial"/>
        </w:rPr>
      </w:pPr>
      <w:r w:rsidRPr="00307601">
        <w:rPr>
          <w:rFonts w:cs="Arial"/>
          <w:noProof/>
        </w:rPr>
        <w:lastRenderedPageBreak/>
        <w:drawing>
          <wp:inline distT="0" distB="0" distL="0" distR="0" wp14:anchorId="06D5CA6D" wp14:editId="4DAD953F">
            <wp:extent cx="2877537" cy="1238250"/>
            <wp:effectExtent l="0" t="0" r="0" b="0"/>
            <wp:docPr id="4" name="Picture 4" descr="South Africa's Enyobeni Tavern deaths: Tears for teenagers at mass funeral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outh Africa's Enyobeni Tavern deaths: Tears for teenagers at mass funeral  - BBC New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890233" cy="1243713"/>
                    </a:xfrm>
                    <a:prstGeom prst="rect">
                      <a:avLst/>
                    </a:prstGeom>
                    <a:noFill/>
                    <a:ln>
                      <a:noFill/>
                    </a:ln>
                  </pic:spPr>
                </pic:pic>
              </a:graphicData>
            </a:graphic>
          </wp:inline>
        </w:drawing>
      </w:r>
    </w:p>
    <w:p w14:paraId="635CDEDA" w14:textId="73834F4C" w:rsidR="006E3411" w:rsidRPr="00307601" w:rsidRDefault="00BD18E0" w:rsidP="00307601">
      <w:pPr>
        <w:pStyle w:val="Caption"/>
        <w:spacing w:line="360" w:lineRule="auto"/>
        <w:jc w:val="center"/>
        <w:rPr>
          <w:rFonts w:cs="Arial"/>
        </w:rPr>
      </w:pPr>
      <w:bookmarkStart w:id="44" w:name="_Toc111510202"/>
      <w:r w:rsidRPr="00307601">
        <w:rPr>
          <w:rFonts w:cs="Arial"/>
        </w:rPr>
        <w:t xml:space="preserve">Figure </w:t>
      </w:r>
      <w:r w:rsidRPr="00307601">
        <w:rPr>
          <w:rFonts w:cs="Arial"/>
        </w:rPr>
        <w:fldChar w:fldCharType="begin"/>
      </w:r>
      <w:r w:rsidRPr="00307601">
        <w:rPr>
          <w:rFonts w:cs="Arial"/>
        </w:rPr>
        <w:instrText xml:space="preserve"> SEQ Figure \* ARABIC </w:instrText>
      </w:r>
      <w:r w:rsidRPr="00307601">
        <w:rPr>
          <w:rFonts w:cs="Arial"/>
        </w:rPr>
        <w:fldChar w:fldCharType="separate"/>
      </w:r>
      <w:r w:rsidRPr="00307601">
        <w:rPr>
          <w:rFonts w:cs="Arial"/>
          <w:noProof/>
        </w:rPr>
        <w:t>12</w:t>
      </w:r>
      <w:r w:rsidRPr="00307601">
        <w:rPr>
          <w:rFonts w:cs="Arial"/>
        </w:rPr>
        <w:fldChar w:fldCharType="end"/>
      </w:r>
      <w:r w:rsidRPr="00307601">
        <w:rPr>
          <w:rFonts w:cs="Arial"/>
        </w:rPr>
        <w:t>: Funeral Ceremony Events</w:t>
      </w:r>
      <w:bookmarkEnd w:id="44"/>
    </w:p>
    <w:p w14:paraId="72773D94" w14:textId="04366717" w:rsidR="006E3411" w:rsidRPr="00307601" w:rsidRDefault="006E3411" w:rsidP="00307601">
      <w:pPr>
        <w:rPr>
          <w:rFonts w:cs="Arial"/>
        </w:rPr>
      </w:pPr>
      <w:r w:rsidRPr="00307601">
        <w:rPr>
          <w:rFonts w:cs="Arial"/>
          <w:b/>
          <w:bCs/>
        </w:rPr>
        <w:t xml:space="preserve">Birthday celebration: </w:t>
      </w:r>
      <w:r w:rsidRPr="00307601">
        <w:rPr>
          <w:rFonts w:cs="Arial"/>
        </w:rPr>
        <w:t>the birthday celebration can arrange based on supplying cake, flowers, lighting, decoration, red carpet, and balloon service. Orchid Events Planner can arrange the birthday events as their client service in the business.</w:t>
      </w:r>
    </w:p>
    <w:p w14:paraId="0159C13A" w14:textId="77777777" w:rsidR="00BD18E0" w:rsidRPr="00307601" w:rsidRDefault="006E3411" w:rsidP="00307601">
      <w:pPr>
        <w:keepNext/>
        <w:tabs>
          <w:tab w:val="left" w:pos="5040"/>
        </w:tabs>
        <w:jc w:val="center"/>
        <w:rPr>
          <w:rFonts w:cs="Arial"/>
        </w:rPr>
      </w:pPr>
      <w:r w:rsidRPr="00307601">
        <w:rPr>
          <w:rFonts w:cs="Arial"/>
          <w:noProof/>
        </w:rPr>
        <w:drawing>
          <wp:inline distT="0" distB="0" distL="0" distR="0" wp14:anchorId="79116104" wp14:editId="1858A790">
            <wp:extent cx="2831465" cy="1457325"/>
            <wp:effectExtent l="0" t="0" r="0" b="0"/>
            <wp:docPr id="5" name="Picture 5" descr="First Birthday Party - Bebegroup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rst Birthday Party - Bebegroup Blo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845256" cy="1464423"/>
                    </a:xfrm>
                    <a:prstGeom prst="rect">
                      <a:avLst/>
                    </a:prstGeom>
                    <a:noFill/>
                    <a:ln>
                      <a:noFill/>
                    </a:ln>
                  </pic:spPr>
                </pic:pic>
              </a:graphicData>
            </a:graphic>
          </wp:inline>
        </w:drawing>
      </w:r>
    </w:p>
    <w:p w14:paraId="361D867E" w14:textId="3E03CE8F" w:rsidR="006E3411" w:rsidRPr="00307601" w:rsidRDefault="00BD18E0" w:rsidP="00307601">
      <w:pPr>
        <w:pStyle w:val="Caption"/>
        <w:spacing w:line="360" w:lineRule="auto"/>
        <w:jc w:val="center"/>
        <w:rPr>
          <w:rFonts w:cs="Arial"/>
        </w:rPr>
      </w:pPr>
      <w:bookmarkStart w:id="45" w:name="_Toc111510203"/>
      <w:r w:rsidRPr="00307601">
        <w:rPr>
          <w:rFonts w:cs="Arial"/>
        </w:rPr>
        <w:t xml:space="preserve">Figure </w:t>
      </w:r>
      <w:r w:rsidRPr="00307601">
        <w:rPr>
          <w:rFonts w:cs="Arial"/>
        </w:rPr>
        <w:fldChar w:fldCharType="begin"/>
      </w:r>
      <w:r w:rsidRPr="00307601">
        <w:rPr>
          <w:rFonts w:cs="Arial"/>
        </w:rPr>
        <w:instrText xml:space="preserve"> SEQ Figure \* ARABIC </w:instrText>
      </w:r>
      <w:r w:rsidRPr="00307601">
        <w:rPr>
          <w:rFonts w:cs="Arial"/>
        </w:rPr>
        <w:fldChar w:fldCharType="separate"/>
      </w:r>
      <w:r w:rsidRPr="00307601">
        <w:rPr>
          <w:rFonts w:cs="Arial"/>
          <w:noProof/>
        </w:rPr>
        <w:t>13</w:t>
      </w:r>
      <w:r w:rsidRPr="00307601">
        <w:rPr>
          <w:rFonts w:cs="Arial"/>
        </w:rPr>
        <w:fldChar w:fldCharType="end"/>
      </w:r>
      <w:r w:rsidRPr="00307601">
        <w:rPr>
          <w:rFonts w:cs="Arial"/>
        </w:rPr>
        <w:t>: Birthday Events</w:t>
      </w:r>
      <w:bookmarkEnd w:id="45"/>
    </w:p>
    <w:p w14:paraId="41F73F3C" w14:textId="13966949" w:rsidR="007D41B3" w:rsidRPr="00307601" w:rsidRDefault="007D41B3" w:rsidP="00307601">
      <w:pPr>
        <w:rPr>
          <w:rFonts w:cs="Arial"/>
        </w:rPr>
      </w:pPr>
      <w:r w:rsidRPr="00307601">
        <w:rPr>
          <w:rFonts w:cs="Arial"/>
        </w:rPr>
        <w:t xml:space="preserve">Corporate Events: </w:t>
      </w:r>
      <w:r w:rsidR="00B53FAE" w:rsidRPr="00307601">
        <w:rPr>
          <w:rFonts w:cs="Arial"/>
        </w:rPr>
        <w:t>C</w:t>
      </w:r>
      <w:r w:rsidRPr="00307601">
        <w:rPr>
          <w:rFonts w:cs="Arial"/>
        </w:rPr>
        <w:t xml:space="preserve">orporate events such </w:t>
      </w:r>
      <w:r w:rsidR="00B53FAE" w:rsidRPr="00307601">
        <w:rPr>
          <w:rFonts w:cs="Arial"/>
        </w:rPr>
        <w:t xml:space="preserve">as </w:t>
      </w:r>
      <w:r w:rsidRPr="00307601">
        <w:rPr>
          <w:rFonts w:cs="Arial"/>
        </w:rPr>
        <w:t>meeting</w:t>
      </w:r>
      <w:r w:rsidR="00B53FAE" w:rsidRPr="00307601">
        <w:rPr>
          <w:rFonts w:cs="Arial"/>
        </w:rPr>
        <w:t>s</w:t>
      </w:r>
      <w:r w:rsidRPr="00307601">
        <w:rPr>
          <w:rFonts w:cs="Arial"/>
        </w:rPr>
        <w:t xml:space="preserve">, job </w:t>
      </w:r>
      <w:r w:rsidR="000A7743" w:rsidRPr="00307601">
        <w:rPr>
          <w:rFonts w:cs="Arial"/>
        </w:rPr>
        <w:t>fair</w:t>
      </w:r>
      <w:r w:rsidR="00B53FAE" w:rsidRPr="00307601">
        <w:rPr>
          <w:rFonts w:cs="Arial"/>
        </w:rPr>
        <w:t>s</w:t>
      </w:r>
      <w:r w:rsidR="000A7743" w:rsidRPr="00307601">
        <w:rPr>
          <w:rFonts w:cs="Arial"/>
        </w:rPr>
        <w:t>, product</w:t>
      </w:r>
      <w:r w:rsidRPr="00307601">
        <w:rPr>
          <w:rFonts w:cs="Arial"/>
        </w:rPr>
        <w:t xml:space="preserve"> launching, revealing the logo, success celebration, marketing and different types of exhibition</w:t>
      </w:r>
      <w:r w:rsidR="000A7743" w:rsidRPr="00307601">
        <w:rPr>
          <w:rFonts w:cs="Arial"/>
        </w:rPr>
        <w:t>s</w:t>
      </w:r>
      <w:r w:rsidRPr="00307601">
        <w:rPr>
          <w:rFonts w:cs="Arial"/>
        </w:rPr>
        <w:t xml:space="preserve"> in business.</w:t>
      </w:r>
      <w:r w:rsidR="000A7743" w:rsidRPr="00307601">
        <w:rPr>
          <w:rFonts w:cs="Arial"/>
        </w:rPr>
        <w:t xml:space="preserve"> Orchid Events Planners target this sector very significantly because this event is </w:t>
      </w:r>
      <w:r w:rsidR="00B53FAE" w:rsidRPr="00307601">
        <w:rPr>
          <w:rFonts w:cs="Arial"/>
        </w:rPr>
        <w:t>a</w:t>
      </w:r>
      <w:r w:rsidR="000A7743" w:rsidRPr="00307601">
        <w:rPr>
          <w:rFonts w:cs="Arial"/>
        </w:rPr>
        <w:t xml:space="preserve"> big client and frequent arrangement events for the business organization.</w:t>
      </w:r>
      <w:r w:rsidR="00E20B31" w:rsidRPr="00307601">
        <w:rPr>
          <w:rFonts w:cs="Arial"/>
        </w:rPr>
        <w:t xml:space="preserve"> commercial events are </w:t>
      </w:r>
      <w:r w:rsidR="00B53FAE" w:rsidRPr="00307601">
        <w:rPr>
          <w:rFonts w:cs="Arial"/>
        </w:rPr>
        <w:t xml:space="preserve">the </w:t>
      </w:r>
      <w:r w:rsidR="00E20B31" w:rsidRPr="00307601">
        <w:rPr>
          <w:rFonts w:cs="Arial"/>
        </w:rPr>
        <w:t>main concern of the current business organization in the consideration of the events management business and its success.</w:t>
      </w:r>
    </w:p>
    <w:p w14:paraId="7AC90A4D" w14:textId="77777777" w:rsidR="00BD18E0" w:rsidRPr="00307601" w:rsidRDefault="00E20B31" w:rsidP="00307601">
      <w:pPr>
        <w:keepNext/>
        <w:jc w:val="center"/>
        <w:rPr>
          <w:rFonts w:cs="Arial"/>
        </w:rPr>
      </w:pPr>
      <w:r w:rsidRPr="00307601">
        <w:rPr>
          <w:rFonts w:cs="Arial"/>
          <w:noProof/>
        </w:rPr>
        <w:drawing>
          <wp:inline distT="0" distB="0" distL="0" distR="0" wp14:anchorId="1DFCD4E7" wp14:editId="5ED98E21">
            <wp:extent cx="3143885" cy="1581150"/>
            <wp:effectExtent l="0" t="0" r="0" b="0"/>
            <wp:docPr id="6" name="Picture 6" descr="Resources | Event Planning | Corporate Events London,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sources | Event Planning | Corporate Events London, UK"/>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162860" cy="1590693"/>
                    </a:xfrm>
                    <a:prstGeom prst="rect">
                      <a:avLst/>
                    </a:prstGeom>
                    <a:noFill/>
                    <a:ln>
                      <a:noFill/>
                    </a:ln>
                  </pic:spPr>
                </pic:pic>
              </a:graphicData>
            </a:graphic>
          </wp:inline>
        </w:drawing>
      </w:r>
    </w:p>
    <w:p w14:paraId="38F4D991" w14:textId="2603D04F" w:rsidR="00E20B31" w:rsidRPr="00307601" w:rsidRDefault="00BD18E0" w:rsidP="00307601">
      <w:pPr>
        <w:pStyle w:val="Caption"/>
        <w:spacing w:line="360" w:lineRule="auto"/>
        <w:jc w:val="center"/>
        <w:rPr>
          <w:rFonts w:cs="Arial"/>
        </w:rPr>
      </w:pPr>
      <w:bookmarkStart w:id="46" w:name="_Toc111510204"/>
      <w:r w:rsidRPr="00307601">
        <w:rPr>
          <w:rFonts w:cs="Arial"/>
        </w:rPr>
        <w:t xml:space="preserve">Figure </w:t>
      </w:r>
      <w:r w:rsidRPr="00307601">
        <w:rPr>
          <w:rFonts w:cs="Arial"/>
        </w:rPr>
        <w:fldChar w:fldCharType="begin"/>
      </w:r>
      <w:r w:rsidRPr="00307601">
        <w:rPr>
          <w:rFonts w:cs="Arial"/>
        </w:rPr>
        <w:instrText xml:space="preserve"> SEQ Figure \* ARABIC </w:instrText>
      </w:r>
      <w:r w:rsidRPr="00307601">
        <w:rPr>
          <w:rFonts w:cs="Arial"/>
        </w:rPr>
        <w:fldChar w:fldCharType="separate"/>
      </w:r>
      <w:r w:rsidRPr="00307601">
        <w:rPr>
          <w:rFonts w:cs="Arial"/>
          <w:noProof/>
        </w:rPr>
        <w:t>14</w:t>
      </w:r>
      <w:r w:rsidRPr="00307601">
        <w:rPr>
          <w:rFonts w:cs="Arial"/>
        </w:rPr>
        <w:fldChar w:fldCharType="end"/>
      </w:r>
      <w:r w:rsidRPr="00307601">
        <w:rPr>
          <w:rFonts w:cs="Arial"/>
        </w:rPr>
        <w:t>: Corporate Events</w:t>
      </w:r>
      <w:bookmarkEnd w:id="46"/>
    </w:p>
    <w:p w14:paraId="1E04A4E6" w14:textId="548A5B22" w:rsidR="00F51625" w:rsidRPr="00307601" w:rsidRDefault="00F51625" w:rsidP="00307601">
      <w:pPr>
        <w:rPr>
          <w:rFonts w:cs="Arial"/>
        </w:rPr>
      </w:pPr>
      <w:r w:rsidRPr="00307601">
        <w:rPr>
          <w:rFonts w:cs="Arial"/>
          <w:b/>
          <w:bCs/>
        </w:rPr>
        <w:t xml:space="preserve">Hey Festival In </w:t>
      </w:r>
      <w:r w:rsidR="00B53FAE" w:rsidRPr="00307601">
        <w:rPr>
          <w:rFonts w:cs="Arial"/>
          <w:b/>
          <w:bCs/>
        </w:rPr>
        <w:t xml:space="preserve">the </w:t>
      </w:r>
      <w:r w:rsidRPr="00307601">
        <w:rPr>
          <w:rFonts w:cs="Arial"/>
          <w:b/>
          <w:bCs/>
        </w:rPr>
        <w:t xml:space="preserve">UK: </w:t>
      </w:r>
      <w:r w:rsidRPr="00307601">
        <w:rPr>
          <w:rFonts w:cs="Arial"/>
        </w:rPr>
        <w:t xml:space="preserve">Orchid Events Planners will arrange the events of Hey Festival in London and neighbour cities in </w:t>
      </w:r>
      <w:r w:rsidR="00B53FAE" w:rsidRPr="00307601">
        <w:rPr>
          <w:rFonts w:cs="Arial"/>
        </w:rPr>
        <w:t xml:space="preserve">the </w:t>
      </w:r>
      <w:r w:rsidRPr="00307601">
        <w:rPr>
          <w:rFonts w:cs="Arial"/>
        </w:rPr>
        <w:t xml:space="preserve">United Kingdom. This festival is </w:t>
      </w:r>
      <w:r w:rsidR="00B53FAE" w:rsidRPr="00307601">
        <w:rPr>
          <w:rFonts w:cs="Arial"/>
        </w:rPr>
        <w:t xml:space="preserve">a </w:t>
      </w:r>
      <w:r w:rsidRPr="00307601">
        <w:rPr>
          <w:rFonts w:cs="Arial"/>
        </w:rPr>
        <w:t>very big arrangement of cultural and traditional consideration</w:t>
      </w:r>
      <w:r w:rsidR="00B53FAE" w:rsidRPr="00307601">
        <w:rPr>
          <w:rFonts w:cs="Arial"/>
        </w:rPr>
        <w:t>s</w:t>
      </w:r>
      <w:r w:rsidRPr="00307601">
        <w:rPr>
          <w:rFonts w:cs="Arial"/>
        </w:rPr>
        <w:t xml:space="preserve"> of the United Kingdom. Events planner gets a very </w:t>
      </w:r>
      <w:r w:rsidRPr="00307601">
        <w:rPr>
          <w:rFonts w:cs="Arial"/>
        </w:rPr>
        <w:lastRenderedPageBreak/>
        <w:t xml:space="preserve">big chance to arrange events for the clients in national consideration. It </w:t>
      </w:r>
      <w:r w:rsidR="00B53FAE" w:rsidRPr="00307601">
        <w:rPr>
          <w:rFonts w:cs="Arial"/>
        </w:rPr>
        <w:t xml:space="preserve">is </w:t>
      </w:r>
      <w:r w:rsidRPr="00307601">
        <w:rPr>
          <w:rFonts w:cs="Arial"/>
        </w:rPr>
        <w:t>a very big concern of the event and hospitality management company in a year and make</w:t>
      </w:r>
      <w:r w:rsidR="00B53FAE" w:rsidRPr="00307601">
        <w:rPr>
          <w:rFonts w:cs="Arial"/>
        </w:rPr>
        <w:t>s</w:t>
      </w:r>
      <w:r w:rsidRPr="00307601">
        <w:rPr>
          <w:rFonts w:cs="Arial"/>
        </w:rPr>
        <w:t xml:space="preserve"> big cash inflow with profits.</w:t>
      </w:r>
    </w:p>
    <w:p w14:paraId="16C7B5D1" w14:textId="77777777" w:rsidR="00BD18E0" w:rsidRPr="00307601" w:rsidRDefault="00F51625" w:rsidP="00307601">
      <w:pPr>
        <w:keepNext/>
        <w:jc w:val="center"/>
        <w:rPr>
          <w:rFonts w:cs="Arial"/>
        </w:rPr>
      </w:pPr>
      <w:r w:rsidRPr="00307601">
        <w:rPr>
          <w:rFonts w:cs="Arial"/>
          <w:noProof/>
        </w:rPr>
        <w:drawing>
          <wp:inline distT="0" distB="0" distL="0" distR="0" wp14:anchorId="60AA7DE3" wp14:editId="3E79D25A">
            <wp:extent cx="3238500" cy="2159000"/>
            <wp:effectExtent l="0" t="0" r="0" b="0"/>
            <wp:docPr id="7" name="Picture 7" descr="Hay Festival Writers at Work: Call out to Welsh Writers | Arts Council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ay Festival Writers at Work: Call out to Welsh Writers | Arts Council of  Wale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238500" cy="2159000"/>
                    </a:xfrm>
                    <a:prstGeom prst="rect">
                      <a:avLst/>
                    </a:prstGeom>
                    <a:noFill/>
                    <a:ln>
                      <a:noFill/>
                    </a:ln>
                  </pic:spPr>
                </pic:pic>
              </a:graphicData>
            </a:graphic>
          </wp:inline>
        </w:drawing>
      </w:r>
    </w:p>
    <w:p w14:paraId="22E81428" w14:textId="1FABDE7C" w:rsidR="00F51625" w:rsidRPr="00307601" w:rsidRDefault="00BD18E0" w:rsidP="00307601">
      <w:pPr>
        <w:pStyle w:val="Caption"/>
        <w:spacing w:line="360" w:lineRule="auto"/>
        <w:jc w:val="center"/>
        <w:rPr>
          <w:rFonts w:cs="Arial"/>
        </w:rPr>
      </w:pPr>
      <w:bookmarkStart w:id="47" w:name="_Toc111510205"/>
      <w:r w:rsidRPr="00307601">
        <w:rPr>
          <w:rFonts w:cs="Arial"/>
        </w:rPr>
        <w:t xml:space="preserve">Figure </w:t>
      </w:r>
      <w:r w:rsidRPr="00307601">
        <w:rPr>
          <w:rFonts w:cs="Arial"/>
        </w:rPr>
        <w:fldChar w:fldCharType="begin"/>
      </w:r>
      <w:r w:rsidRPr="00307601">
        <w:rPr>
          <w:rFonts w:cs="Arial"/>
        </w:rPr>
        <w:instrText xml:space="preserve"> SEQ Figure \* ARABIC </w:instrText>
      </w:r>
      <w:r w:rsidRPr="00307601">
        <w:rPr>
          <w:rFonts w:cs="Arial"/>
        </w:rPr>
        <w:fldChar w:fldCharType="separate"/>
      </w:r>
      <w:r w:rsidRPr="00307601">
        <w:rPr>
          <w:rFonts w:cs="Arial"/>
          <w:noProof/>
        </w:rPr>
        <w:t>15</w:t>
      </w:r>
      <w:r w:rsidRPr="00307601">
        <w:rPr>
          <w:rFonts w:cs="Arial"/>
        </w:rPr>
        <w:fldChar w:fldCharType="end"/>
      </w:r>
      <w:r w:rsidRPr="00307601">
        <w:rPr>
          <w:rFonts w:cs="Arial"/>
        </w:rPr>
        <w:t>: Events of Hey Festival in the UK.</w:t>
      </w:r>
      <w:bookmarkEnd w:id="47"/>
    </w:p>
    <w:p w14:paraId="2E88419B" w14:textId="6B22D705" w:rsidR="008E6FD1" w:rsidRPr="00307601" w:rsidRDefault="008E6FD1" w:rsidP="00307601">
      <w:pPr>
        <w:pStyle w:val="Heading2"/>
        <w:rPr>
          <w:rFonts w:cs="Arial"/>
        </w:rPr>
      </w:pPr>
      <w:bookmarkStart w:id="48" w:name="_Toc111513604"/>
      <w:r w:rsidRPr="00307601">
        <w:rPr>
          <w:rFonts w:cs="Arial"/>
        </w:rPr>
        <w:t>Catering Products and Services</w:t>
      </w:r>
      <w:bookmarkEnd w:id="48"/>
    </w:p>
    <w:p w14:paraId="329FC3F1" w14:textId="03E876E7" w:rsidR="008E6FD1" w:rsidRPr="00307601" w:rsidRDefault="008E6FD1" w:rsidP="00307601">
      <w:pPr>
        <w:rPr>
          <w:rFonts w:cs="Arial"/>
        </w:rPr>
      </w:pPr>
      <w:r w:rsidRPr="00307601">
        <w:rPr>
          <w:rFonts w:cs="Arial"/>
        </w:rPr>
        <w:t xml:space="preserve">Orchid Events Planner offers four different types of catering services in their way of business operations wedding catering, corporate catering, </w:t>
      </w:r>
      <w:r w:rsidR="00FD5BCA" w:rsidRPr="00307601">
        <w:rPr>
          <w:rFonts w:cs="Arial"/>
        </w:rPr>
        <w:t>social</w:t>
      </w:r>
      <w:r w:rsidRPr="00307601">
        <w:rPr>
          <w:rFonts w:cs="Arial"/>
        </w:rPr>
        <w:t xml:space="preserve"> events catering, and Concession catering.</w:t>
      </w:r>
    </w:p>
    <w:p w14:paraId="12FED01E" w14:textId="3B36DBEB" w:rsidR="008E6FD1" w:rsidRPr="00307601" w:rsidRDefault="008E6FD1" w:rsidP="00307601">
      <w:pPr>
        <w:rPr>
          <w:rFonts w:cs="Arial"/>
        </w:rPr>
      </w:pPr>
      <w:r w:rsidRPr="00307601">
        <w:rPr>
          <w:rFonts w:cs="Arial"/>
        </w:rPr>
        <w:t xml:space="preserve">Wedding Catering: Orchid Events Planner serve </w:t>
      </w:r>
      <w:r w:rsidR="00B53FAE" w:rsidRPr="00307601">
        <w:rPr>
          <w:rFonts w:cs="Arial"/>
        </w:rPr>
        <w:t>its</w:t>
      </w:r>
      <w:r w:rsidRPr="00307601">
        <w:rPr>
          <w:rFonts w:cs="Arial"/>
        </w:rPr>
        <w:t xml:space="preserve"> service to wedding events and arrangement. As a result, </w:t>
      </w:r>
      <w:r w:rsidR="006C7EAF" w:rsidRPr="00307601">
        <w:rPr>
          <w:rFonts w:cs="Arial"/>
        </w:rPr>
        <w:t>it</w:t>
      </w:r>
      <w:r w:rsidRPr="00307601">
        <w:rPr>
          <w:rFonts w:cs="Arial"/>
        </w:rPr>
        <w:t xml:space="preserve"> needs to provide catering service </w:t>
      </w:r>
      <w:r w:rsidR="00B53FAE" w:rsidRPr="00307601">
        <w:rPr>
          <w:rFonts w:cs="Arial"/>
        </w:rPr>
        <w:t>during</w:t>
      </w:r>
      <w:r w:rsidRPr="00307601">
        <w:rPr>
          <w:rFonts w:cs="Arial"/>
        </w:rPr>
        <w:t xml:space="preserve"> the wedding event considering the wedding foods and beverages. </w:t>
      </w:r>
      <w:r w:rsidR="006C7EAF" w:rsidRPr="00307601">
        <w:rPr>
          <w:rFonts w:cs="Arial"/>
        </w:rPr>
        <w:t>The main concern of the catering is foods and beverage</w:t>
      </w:r>
      <w:r w:rsidR="00B53FAE" w:rsidRPr="00307601">
        <w:rPr>
          <w:rFonts w:cs="Arial"/>
        </w:rPr>
        <w:t>s</w:t>
      </w:r>
      <w:r w:rsidR="006C7EAF" w:rsidRPr="00307601">
        <w:rPr>
          <w:rFonts w:cs="Arial"/>
        </w:rPr>
        <w:t xml:space="preserve"> in wedding events considering </w:t>
      </w:r>
      <w:r w:rsidR="00B53FAE" w:rsidRPr="00307601">
        <w:rPr>
          <w:rFonts w:cs="Arial"/>
        </w:rPr>
        <w:t>their</w:t>
      </w:r>
      <w:r w:rsidR="006C7EAF" w:rsidRPr="00307601">
        <w:rPr>
          <w:rFonts w:cs="Arial"/>
        </w:rPr>
        <w:t xml:space="preserve"> quality and satisfied the customers.</w:t>
      </w:r>
    </w:p>
    <w:p w14:paraId="2DBD9572" w14:textId="4A862AC7" w:rsidR="006C7EAF" w:rsidRPr="00307601" w:rsidRDefault="00765FEC" w:rsidP="00307601">
      <w:pPr>
        <w:jc w:val="center"/>
        <w:rPr>
          <w:rFonts w:cs="Arial"/>
        </w:rPr>
      </w:pPr>
      <w:r w:rsidRPr="00307601">
        <w:rPr>
          <w:rFonts w:cs="Arial"/>
          <w:noProof/>
        </w:rPr>
        <w:drawing>
          <wp:inline distT="0" distB="0" distL="0" distR="0" wp14:anchorId="34470888" wp14:editId="12DE4D59">
            <wp:extent cx="3190875" cy="1533525"/>
            <wp:effectExtent l="0" t="0" r="0" b="0"/>
            <wp:docPr id="9" name="Picture 9" descr="Food Wedding Catering Stock Photo 522611404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od Wedding Catering Stock Photo 522611404 | Shutterstock"/>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a:stretch/>
                  </pic:blipFill>
                  <pic:spPr bwMode="auto">
                    <a:xfrm>
                      <a:off x="0" y="0"/>
                      <a:ext cx="3200243" cy="1538027"/>
                    </a:xfrm>
                    <a:prstGeom prst="rect">
                      <a:avLst/>
                    </a:prstGeom>
                    <a:noFill/>
                    <a:ln>
                      <a:noFill/>
                    </a:ln>
                    <a:extLst>
                      <a:ext uri="{53640926-AAD7-44D8-BBD7-CCE9431645EC}">
                        <a14:shadowObscured xmlns:a14="http://schemas.microsoft.com/office/drawing/2010/main"/>
                      </a:ext>
                    </a:extLst>
                  </pic:spPr>
                </pic:pic>
              </a:graphicData>
            </a:graphic>
          </wp:inline>
        </w:drawing>
      </w:r>
    </w:p>
    <w:p w14:paraId="1823E093" w14:textId="41AE511B" w:rsidR="00765FEC" w:rsidRPr="00307601" w:rsidRDefault="00765FEC" w:rsidP="00307601">
      <w:pPr>
        <w:jc w:val="center"/>
        <w:rPr>
          <w:rFonts w:cs="Arial"/>
        </w:rPr>
      </w:pPr>
      <w:r w:rsidRPr="00307601">
        <w:rPr>
          <w:rFonts w:cs="Arial"/>
          <w:noProof/>
          <w:lang w:val="en-US"/>
        </w:rPr>
        <w:lastRenderedPageBreak/>
        <w:drawing>
          <wp:inline distT="0" distB="0" distL="0" distR="0" wp14:anchorId="2E6EC15C" wp14:editId="0B57C85D">
            <wp:extent cx="3630295" cy="1932909"/>
            <wp:effectExtent l="0" t="0" r="0" b="0"/>
            <wp:docPr id="10" name="Picture 10" descr="Salata De Boeu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alata De Boeuf"/>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665984" cy="1951911"/>
                    </a:xfrm>
                    <a:prstGeom prst="rect">
                      <a:avLst/>
                    </a:prstGeom>
                    <a:noFill/>
                    <a:ln>
                      <a:noFill/>
                    </a:ln>
                  </pic:spPr>
                </pic:pic>
              </a:graphicData>
            </a:graphic>
          </wp:inline>
        </w:drawing>
      </w:r>
    </w:p>
    <w:p w14:paraId="576A50EC" w14:textId="423672EE" w:rsidR="00765FEC" w:rsidRPr="00307601" w:rsidRDefault="00765FEC" w:rsidP="00307601">
      <w:pPr>
        <w:rPr>
          <w:rFonts w:cs="Arial"/>
        </w:rPr>
      </w:pPr>
      <w:r w:rsidRPr="00307601">
        <w:rPr>
          <w:rFonts w:cs="Arial"/>
          <w:b/>
          <w:bCs/>
        </w:rPr>
        <w:t xml:space="preserve">Corporate Catering: </w:t>
      </w:r>
      <w:r w:rsidRPr="00307601">
        <w:rPr>
          <w:rFonts w:cs="Arial"/>
        </w:rPr>
        <w:t>the business organization deals with corporate event management and planning. In this case, they want the catering foods deliver</w:t>
      </w:r>
      <w:r w:rsidR="00B53FAE" w:rsidRPr="00307601">
        <w:rPr>
          <w:rFonts w:cs="Arial"/>
        </w:rPr>
        <w:t>ed</w:t>
      </w:r>
      <w:r w:rsidRPr="00307601">
        <w:rPr>
          <w:rFonts w:cs="Arial"/>
        </w:rPr>
        <w:t xml:space="preserve"> to events. It </w:t>
      </w:r>
      <w:r w:rsidR="00B53FAE" w:rsidRPr="00307601">
        <w:rPr>
          <w:rFonts w:cs="Arial"/>
        </w:rPr>
        <w:t xml:space="preserve">is </w:t>
      </w:r>
      <w:r w:rsidRPr="00307601">
        <w:rPr>
          <w:rFonts w:cs="Arial"/>
        </w:rPr>
        <w:t>a big concern for the organization so that they can satisf</w:t>
      </w:r>
      <w:r w:rsidR="00B53FAE" w:rsidRPr="00307601">
        <w:rPr>
          <w:rFonts w:cs="Arial"/>
        </w:rPr>
        <w:t>y</w:t>
      </w:r>
      <w:r w:rsidRPr="00307601">
        <w:rPr>
          <w:rFonts w:cs="Arial"/>
        </w:rPr>
        <w:t xml:space="preserve"> the client with catering and event management.</w:t>
      </w:r>
    </w:p>
    <w:p w14:paraId="1DE69836" w14:textId="77777777" w:rsidR="00BD18E0" w:rsidRPr="00307601" w:rsidRDefault="00110E15" w:rsidP="00307601">
      <w:pPr>
        <w:keepNext/>
        <w:jc w:val="center"/>
        <w:rPr>
          <w:rFonts w:cs="Arial"/>
        </w:rPr>
      </w:pPr>
      <w:r w:rsidRPr="00307601">
        <w:rPr>
          <w:rFonts w:cs="Arial"/>
          <w:noProof/>
        </w:rPr>
        <w:drawing>
          <wp:inline distT="0" distB="0" distL="0" distR="0" wp14:anchorId="4C06FD63" wp14:editId="45816312">
            <wp:extent cx="2619375" cy="17430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p>
    <w:p w14:paraId="4E68B92F" w14:textId="00D7C266" w:rsidR="00110E15" w:rsidRPr="00307601" w:rsidRDefault="00BD18E0" w:rsidP="00307601">
      <w:pPr>
        <w:pStyle w:val="Caption"/>
        <w:spacing w:line="360" w:lineRule="auto"/>
        <w:jc w:val="center"/>
        <w:rPr>
          <w:rFonts w:cs="Arial"/>
        </w:rPr>
      </w:pPr>
      <w:bookmarkStart w:id="49" w:name="_Toc111510206"/>
      <w:r w:rsidRPr="00307601">
        <w:rPr>
          <w:rFonts w:cs="Arial"/>
        </w:rPr>
        <w:t xml:space="preserve">Figure </w:t>
      </w:r>
      <w:r w:rsidRPr="00307601">
        <w:rPr>
          <w:rFonts w:cs="Arial"/>
        </w:rPr>
        <w:fldChar w:fldCharType="begin"/>
      </w:r>
      <w:r w:rsidRPr="00307601">
        <w:rPr>
          <w:rFonts w:cs="Arial"/>
        </w:rPr>
        <w:instrText xml:space="preserve"> SEQ Figure \* ARABIC </w:instrText>
      </w:r>
      <w:r w:rsidRPr="00307601">
        <w:rPr>
          <w:rFonts w:cs="Arial"/>
        </w:rPr>
        <w:fldChar w:fldCharType="separate"/>
      </w:r>
      <w:r w:rsidRPr="00307601">
        <w:rPr>
          <w:rFonts w:cs="Arial"/>
          <w:noProof/>
        </w:rPr>
        <w:t>16</w:t>
      </w:r>
      <w:r w:rsidRPr="00307601">
        <w:rPr>
          <w:rFonts w:cs="Arial"/>
        </w:rPr>
        <w:fldChar w:fldCharType="end"/>
      </w:r>
      <w:r w:rsidRPr="00307601">
        <w:rPr>
          <w:rFonts w:cs="Arial"/>
        </w:rPr>
        <w:t>: Corporate catering Foods</w:t>
      </w:r>
      <w:bookmarkEnd w:id="49"/>
    </w:p>
    <w:p w14:paraId="08613A2A" w14:textId="0827C728" w:rsidR="00110E15" w:rsidRPr="00307601" w:rsidRDefault="00110E15" w:rsidP="00307601">
      <w:pPr>
        <w:rPr>
          <w:rFonts w:cs="Arial"/>
        </w:rPr>
      </w:pPr>
      <w:r w:rsidRPr="00307601">
        <w:rPr>
          <w:rFonts w:cs="Arial"/>
          <w:b/>
          <w:bCs/>
        </w:rPr>
        <w:t>Social Events Catering</w:t>
      </w:r>
      <w:r w:rsidRPr="00307601">
        <w:rPr>
          <w:rFonts w:cs="Arial"/>
        </w:rPr>
        <w:t xml:space="preserve">: Orchid offer different social events such </w:t>
      </w:r>
      <w:r w:rsidR="00B53FAE" w:rsidRPr="00307601">
        <w:rPr>
          <w:rFonts w:cs="Arial"/>
        </w:rPr>
        <w:t xml:space="preserve">as a </w:t>
      </w:r>
      <w:r w:rsidRPr="00307601">
        <w:rPr>
          <w:rFonts w:cs="Arial"/>
        </w:rPr>
        <w:t>funeral, national festival, cultural program and musical concern. As a result, they have suppl</w:t>
      </w:r>
      <w:r w:rsidR="00B53FAE" w:rsidRPr="00307601">
        <w:rPr>
          <w:rFonts w:cs="Arial"/>
        </w:rPr>
        <w:t>ied</w:t>
      </w:r>
      <w:r w:rsidRPr="00307601">
        <w:rPr>
          <w:rFonts w:cs="Arial"/>
        </w:rPr>
        <w:t xml:space="preserve"> food in social program</w:t>
      </w:r>
      <w:r w:rsidR="00B53FAE" w:rsidRPr="00307601">
        <w:rPr>
          <w:rFonts w:cs="Arial"/>
        </w:rPr>
        <w:t>s</w:t>
      </w:r>
      <w:r w:rsidRPr="00307601">
        <w:rPr>
          <w:rFonts w:cs="Arial"/>
        </w:rPr>
        <w:t xml:space="preserve"> and events to satisf</w:t>
      </w:r>
      <w:r w:rsidR="00B53FAE" w:rsidRPr="00307601">
        <w:rPr>
          <w:rFonts w:cs="Arial"/>
        </w:rPr>
        <w:t>y</w:t>
      </w:r>
      <w:r w:rsidRPr="00307601">
        <w:rPr>
          <w:rFonts w:cs="Arial"/>
        </w:rPr>
        <w:t xml:space="preserve"> the customer with both foods and </w:t>
      </w:r>
      <w:r w:rsidR="00226298" w:rsidRPr="00307601">
        <w:rPr>
          <w:rFonts w:cs="Arial"/>
        </w:rPr>
        <w:t>events arrangement.</w:t>
      </w:r>
    </w:p>
    <w:p w14:paraId="54C0AECF" w14:textId="2C4FBC31" w:rsidR="00615DF2" w:rsidRPr="00307601" w:rsidRDefault="00615DF2" w:rsidP="00307601">
      <w:pPr>
        <w:jc w:val="center"/>
        <w:rPr>
          <w:rFonts w:cs="Arial"/>
        </w:rPr>
      </w:pPr>
      <w:r w:rsidRPr="00307601">
        <w:rPr>
          <w:rFonts w:cs="Arial"/>
          <w:noProof/>
        </w:rPr>
        <w:drawing>
          <wp:inline distT="0" distB="0" distL="0" distR="0" wp14:anchorId="78125930" wp14:editId="651AF0C9">
            <wp:extent cx="3761740" cy="1695450"/>
            <wp:effectExtent l="0" t="0" r="0" b="0"/>
            <wp:docPr id="13" name="Picture 13" descr="Social Event Catering Archives | Catering By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ocial Event Catering Archives | Catering By Design"/>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776521" cy="1702112"/>
                    </a:xfrm>
                    <a:prstGeom prst="rect">
                      <a:avLst/>
                    </a:prstGeom>
                    <a:noFill/>
                    <a:ln>
                      <a:noFill/>
                    </a:ln>
                  </pic:spPr>
                </pic:pic>
              </a:graphicData>
            </a:graphic>
          </wp:inline>
        </w:drawing>
      </w:r>
    </w:p>
    <w:p w14:paraId="76E8FC77" w14:textId="791010B6" w:rsidR="00226298" w:rsidRPr="00307601" w:rsidRDefault="00B22344" w:rsidP="00307601">
      <w:pPr>
        <w:rPr>
          <w:rFonts w:cs="Arial"/>
        </w:rPr>
      </w:pPr>
      <w:r w:rsidRPr="00307601">
        <w:rPr>
          <w:rFonts w:cs="Arial"/>
          <w:b/>
          <w:bCs/>
        </w:rPr>
        <w:t>Concession Catering</w:t>
      </w:r>
      <w:r w:rsidRPr="00307601">
        <w:rPr>
          <w:rFonts w:cs="Arial"/>
        </w:rPr>
        <w:t>: Sporting events occasions, temporary sporting events, and live shows are all included in this category. Each of these events generally include</w:t>
      </w:r>
      <w:r w:rsidR="00B53FAE" w:rsidRPr="00307601">
        <w:rPr>
          <w:rFonts w:cs="Arial"/>
        </w:rPr>
        <w:t>s</w:t>
      </w:r>
      <w:r w:rsidRPr="00307601">
        <w:rPr>
          <w:rFonts w:cs="Arial"/>
        </w:rPr>
        <w:t xml:space="preserve"> catered </w:t>
      </w:r>
      <w:r w:rsidRPr="00307601">
        <w:rPr>
          <w:rFonts w:cs="Arial"/>
        </w:rPr>
        <w:lastRenderedPageBreak/>
        <w:t>lunches. Planning these occasions requires talent to ensure that you include all of the right options on the menu for their viewing public.</w:t>
      </w:r>
    </w:p>
    <w:p w14:paraId="13E8DE93" w14:textId="09096690" w:rsidR="009D68C5" w:rsidRPr="00307601" w:rsidRDefault="009D68C5" w:rsidP="00307601">
      <w:pPr>
        <w:jc w:val="center"/>
        <w:rPr>
          <w:rFonts w:cs="Arial"/>
        </w:rPr>
      </w:pPr>
      <w:r w:rsidRPr="00307601">
        <w:rPr>
          <w:rFonts w:cs="Arial"/>
          <w:noProof/>
        </w:rPr>
        <w:drawing>
          <wp:inline distT="0" distB="0" distL="0" distR="0" wp14:anchorId="722461C5" wp14:editId="077AB1F3">
            <wp:extent cx="3781425" cy="1343025"/>
            <wp:effectExtent l="0" t="0" r="0" b="0"/>
            <wp:docPr id="12" name="Picture 12" descr="Concession Stands | Southern California Catering | Catering At Your Do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oncession Stands | Southern California Catering | Catering At Your Door"/>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781425" cy="1343025"/>
                    </a:xfrm>
                    <a:prstGeom prst="rect">
                      <a:avLst/>
                    </a:prstGeom>
                    <a:noFill/>
                    <a:ln>
                      <a:noFill/>
                    </a:ln>
                  </pic:spPr>
                </pic:pic>
              </a:graphicData>
            </a:graphic>
          </wp:inline>
        </w:drawing>
      </w:r>
    </w:p>
    <w:p w14:paraId="0DB1926D" w14:textId="77777777" w:rsidR="00132B07" w:rsidRPr="00307601" w:rsidRDefault="00132B07" w:rsidP="00307601">
      <w:pPr>
        <w:spacing w:after="200"/>
        <w:rPr>
          <w:rFonts w:eastAsiaTheme="majorEastAsia" w:cs="Arial"/>
          <w:b/>
          <w:color w:val="00B0F0"/>
          <w:sz w:val="32"/>
          <w:szCs w:val="32"/>
        </w:rPr>
      </w:pPr>
      <w:r w:rsidRPr="00307601">
        <w:rPr>
          <w:rFonts w:cs="Arial"/>
        </w:rPr>
        <w:br w:type="page"/>
      </w:r>
    </w:p>
    <w:p w14:paraId="48B04707" w14:textId="6B1C1789" w:rsidR="00166D93" w:rsidRPr="00307601" w:rsidRDefault="00166D93" w:rsidP="00307601">
      <w:pPr>
        <w:pStyle w:val="Heading1"/>
        <w:rPr>
          <w:rFonts w:cs="Arial"/>
        </w:rPr>
      </w:pPr>
      <w:bookmarkStart w:id="50" w:name="_Toc111513605"/>
      <w:r w:rsidRPr="00307601">
        <w:rPr>
          <w:rFonts w:cs="Arial"/>
        </w:rPr>
        <w:lastRenderedPageBreak/>
        <w:t xml:space="preserve">Financial </w:t>
      </w:r>
      <w:r w:rsidR="00132B07" w:rsidRPr="00307601">
        <w:rPr>
          <w:rFonts w:cs="Arial"/>
        </w:rPr>
        <w:t>Planning and Funding Requirements</w:t>
      </w:r>
      <w:bookmarkEnd w:id="50"/>
    </w:p>
    <w:p w14:paraId="1C986302" w14:textId="063226A4" w:rsidR="00A976F7" w:rsidRPr="00307601" w:rsidRDefault="00A976F7" w:rsidP="00307601">
      <w:pPr>
        <w:pStyle w:val="Heading2"/>
        <w:rPr>
          <w:rFonts w:cs="Arial"/>
        </w:rPr>
      </w:pPr>
      <w:bookmarkStart w:id="51" w:name="_Toc111513606"/>
      <w:r w:rsidRPr="00307601">
        <w:rPr>
          <w:rFonts w:cs="Arial"/>
        </w:rPr>
        <w:t>Sources of Fundings</w:t>
      </w:r>
      <w:bookmarkEnd w:id="51"/>
    </w:p>
    <w:p w14:paraId="2FBFC587" w14:textId="279DFE8D" w:rsidR="003007A5" w:rsidRPr="00307601" w:rsidRDefault="009746E5" w:rsidP="00307601">
      <w:pPr>
        <w:rPr>
          <w:rFonts w:cs="Arial"/>
        </w:rPr>
      </w:pPr>
      <w:r w:rsidRPr="00307601">
        <w:rPr>
          <w:rFonts w:cs="Arial"/>
        </w:rPr>
        <w:t>The business financial support of the company will be obtained from two distinct sources. We will combine a loan from a bank with personal wealth. Personal financing will be based on collaboration amount. The equity capital will be 50% of the principal amount, with the remaining funds generated by the financial institution, which will be 50% of the total capital. The loan payment will be generated by the cash flow of the business organization, and the interest will be</w:t>
      </w:r>
      <w:r w:rsidR="00B3324D" w:rsidRPr="00307601">
        <w:rPr>
          <w:rFonts w:cs="Arial"/>
        </w:rPr>
        <w:t xml:space="preserve"> </w:t>
      </w:r>
      <w:r w:rsidRPr="00307601">
        <w:rPr>
          <w:rFonts w:cs="Arial"/>
        </w:rPr>
        <w:t>paid by the income generation of the business. The company is collecti</w:t>
      </w:r>
      <w:r w:rsidR="00B53FAE" w:rsidRPr="00307601">
        <w:rPr>
          <w:rFonts w:cs="Arial"/>
        </w:rPr>
        <w:t>ng</w:t>
      </w:r>
      <w:r w:rsidRPr="00307601">
        <w:rPr>
          <w:rFonts w:cs="Arial"/>
        </w:rPr>
        <w:t xml:space="preserve"> the paid capital from their financing amounted </w:t>
      </w:r>
      <w:r w:rsidR="00B53FAE" w:rsidRPr="00307601">
        <w:rPr>
          <w:rFonts w:cs="Arial"/>
        </w:rPr>
        <w:t xml:space="preserve">to </w:t>
      </w:r>
      <w:r w:rsidRPr="00307601">
        <w:rPr>
          <w:rFonts w:eastAsia="Times New Roman" w:cs="Arial"/>
          <w:color w:val="000000"/>
          <w:lang w:val="en-US" w:eastAsia="en-GB"/>
        </w:rPr>
        <w:t xml:space="preserve">£75000 and </w:t>
      </w:r>
      <w:r w:rsidR="00B53FAE" w:rsidRPr="00307601">
        <w:rPr>
          <w:rFonts w:eastAsia="Times New Roman" w:cs="Arial"/>
          <w:color w:val="000000"/>
          <w:lang w:val="en-US" w:eastAsia="en-GB"/>
        </w:rPr>
        <w:t xml:space="preserve">the </w:t>
      </w:r>
      <w:r w:rsidRPr="00307601">
        <w:rPr>
          <w:rFonts w:eastAsia="Times New Roman" w:cs="Arial"/>
          <w:color w:val="000000"/>
          <w:lang w:val="en-US" w:eastAsia="en-GB"/>
        </w:rPr>
        <w:t>remaining £75000</w:t>
      </w:r>
      <w:r w:rsidR="00B3324D" w:rsidRPr="00307601">
        <w:rPr>
          <w:rFonts w:eastAsia="Times New Roman" w:cs="Arial"/>
          <w:color w:val="000000"/>
          <w:lang w:val="en-US" w:eastAsia="en-GB"/>
        </w:rPr>
        <w:t xml:space="preserve"> </w:t>
      </w:r>
      <w:r w:rsidRPr="00307601">
        <w:rPr>
          <w:rFonts w:eastAsia="Times New Roman" w:cs="Arial"/>
          <w:color w:val="000000"/>
          <w:lang w:val="en-US" w:eastAsia="en-GB"/>
        </w:rPr>
        <w:t xml:space="preserve">will be financing from the loan amount from </w:t>
      </w:r>
      <w:r w:rsidR="00B53FAE" w:rsidRPr="00307601">
        <w:rPr>
          <w:rFonts w:eastAsia="Times New Roman" w:cs="Arial"/>
          <w:color w:val="000000"/>
          <w:lang w:val="en-US" w:eastAsia="en-GB"/>
        </w:rPr>
        <w:t xml:space="preserve">the </w:t>
      </w:r>
      <w:r w:rsidRPr="00307601">
        <w:rPr>
          <w:rFonts w:eastAsia="Times New Roman" w:cs="Arial"/>
          <w:color w:val="000000"/>
          <w:lang w:val="en-US" w:eastAsia="en-GB"/>
        </w:rPr>
        <w:t>bank</w:t>
      </w:r>
      <w:r w:rsidR="00B3324D" w:rsidRPr="00307601">
        <w:rPr>
          <w:rFonts w:eastAsia="Times New Roman" w:cs="Arial"/>
          <w:color w:val="000000"/>
          <w:lang w:val="en-US" w:eastAsia="en-GB"/>
        </w:rPr>
        <w:t xml:space="preserve"> of </w:t>
      </w:r>
      <w:r w:rsidR="00B53FAE" w:rsidRPr="00307601">
        <w:rPr>
          <w:rFonts w:eastAsia="Times New Roman" w:cs="Arial"/>
          <w:color w:val="000000"/>
          <w:lang w:val="en-US" w:eastAsia="en-GB"/>
        </w:rPr>
        <w:t xml:space="preserve">a </w:t>
      </w:r>
      <w:r w:rsidR="00B3324D" w:rsidRPr="00307601">
        <w:rPr>
          <w:rFonts w:eastAsia="Times New Roman" w:cs="Arial"/>
          <w:color w:val="000000"/>
          <w:lang w:val="en-US" w:eastAsia="en-GB"/>
        </w:rPr>
        <w:t xml:space="preserve">total </w:t>
      </w:r>
      <w:r w:rsidR="00B53FAE" w:rsidRPr="00307601">
        <w:rPr>
          <w:rFonts w:eastAsia="Times New Roman" w:cs="Arial"/>
          <w:color w:val="000000"/>
          <w:lang w:val="en-US" w:eastAsia="en-GB"/>
        </w:rPr>
        <w:t xml:space="preserve">of </w:t>
      </w:r>
      <w:r w:rsidR="00B3324D" w:rsidRPr="00307601">
        <w:rPr>
          <w:rFonts w:eastAsia="Times New Roman" w:cs="Arial"/>
          <w:color w:val="000000"/>
          <w:lang w:val="en-US" w:eastAsia="en-GB"/>
        </w:rPr>
        <w:t>£150000</w:t>
      </w:r>
      <w:r w:rsidRPr="00307601">
        <w:rPr>
          <w:rFonts w:eastAsia="Times New Roman" w:cs="Arial"/>
          <w:color w:val="000000"/>
          <w:lang w:val="en-US" w:eastAsia="en-GB"/>
        </w:rPr>
        <w:t xml:space="preserve">. The following table will representation of the </w:t>
      </w:r>
      <w:r w:rsidR="00B3324D" w:rsidRPr="00307601">
        <w:rPr>
          <w:rFonts w:eastAsia="Times New Roman" w:cs="Arial"/>
          <w:color w:val="000000"/>
          <w:lang w:val="en-US" w:eastAsia="en-GB"/>
        </w:rPr>
        <w:t xml:space="preserve">sources of funding capital </w:t>
      </w:r>
      <w:r w:rsidR="00B53FAE" w:rsidRPr="00307601">
        <w:rPr>
          <w:rFonts w:eastAsia="Times New Roman" w:cs="Arial"/>
          <w:color w:val="000000"/>
          <w:lang w:val="en-US" w:eastAsia="en-GB"/>
        </w:rPr>
        <w:t>for</w:t>
      </w:r>
      <w:r w:rsidR="00B3324D" w:rsidRPr="00307601">
        <w:rPr>
          <w:rFonts w:eastAsia="Times New Roman" w:cs="Arial"/>
          <w:color w:val="000000"/>
          <w:lang w:val="en-US" w:eastAsia="en-GB"/>
        </w:rPr>
        <w:t xml:space="preserve"> Orchid Events Planner:</w:t>
      </w:r>
    </w:p>
    <w:tbl>
      <w:tblPr>
        <w:tblStyle w:val="GridTable1Light-Accent5"/>
        <w:tblW w:w="9458" w:type="dxa"/>
        <w:tblLook w:val="04A0" w:firstRow="1" w:lastRow="0" w:firstColumn="1" w:lastColumn="0" w:noHBand="0" w:noVBand="1"/>
      </w:tblPr>
      <w:tblGrid>
        <w:gridCol w:w="277"/>
        <w:gridCol w:w="1842"/>
        <w:gridCol w:w="1556"/>
        <w:gridCol w:w="1805"/>
        <w:gridCol w:w="1855"/>
        <w:gridCol w:w="1330"/>
        <w:gridCol w:w="793"/>
      </w:tblGrid>
      <w:tr w:rsidR="0071313D" w:rsidRPr="00307601" w14:paraId="5D70284C" w14:textId="77777777" w:rsidTr="00F5533F">
        <w:trPr>
          <w:cnfStyle w:val="100000000000" w:firstRow="1" w:lastRow="0" w:firstColumn="0" w:lastColumn="0" w:oddVBand="0" w:evenVBand="0" w:oddHBand="0" w:evenHBand="0" w:firstRowFirstColumn="0" w:firstRowLastColumn="0" w:lastRowFirstColumn="0" w:lastRowLastColumn="0"/>
          <w:trHeight w:val="354"/>
        </w:trPr>
        <w:tc>
          <w:tcPr>
            <w:cnfStyle w:val="001000000000" w:firstRow="0" w:lastRow="0" w:firstColumn="1" w:lastColumn="0" w:oddVBand="0" w:evenVBand="0" w:oddHBand="0" w:evenHBand="0" w:firstRowFirstColumn="0" w:firstRowLastColumn="0" w:lastRowFirstColumn="0" w:lastRowLastColumn="0"/>
            <w:tcW w:w="9458" w:type="dxa"/>
            <w:gridSpan w:val="7"/>
            <w:noWrap/>
            <w:hideMark/>
          </w:tcPr>
          <w:p w14:paraId="1F1AAD1E" w14:textId="77777777" w:rsidR="0071313D" w:rsidRPr="00307601" w:rsidRDefault="0071313D" w:rsidP="00307601">
            <w:pPr>
              <w:spacing w:after="0" w:line="360" w:lineRule="auto"/>
              <w:jc w:val="center"/>
              <w:rPr>
                <w:rFonts w:eastAsia="Times New Roman" w:cs="Arial"/>
                <w:b w:val="0"/>
                <w:bCs w:val="0"/>
                <w:color w:val="000000"/>
                <w:sz w:val="20"/>
                <w:szCs w:val="20"/>
                <w:lang w:eastAsia="en-GB"/>
              </w:rPr>
            </w:pPr>
            <w:r w:rsidRPr="00307601">
              <w:rPr>
                <w:rFonts w:eastAsia="Times New Roman" w:cs="Arial"/>
                <w:color w:val="000000"/>
                <w:sz w:val="20"/>
                <w:szCs w:val="20"/>
                <w:lang w:val="en-US" w:eastAsia="en-GB"/>
              </w:rPr>
              <w:t>FUNDING</w:t>
            </w:r>
          </w:p>
        </w:tc>
      </w:tr>
      <w:tr w:rsidR="00B3324D" w:rsidRPr="00307601" w14:paraId="0B9049A3" w14:textId="77777777" w:rsidTr="00F5533F">
        <w:trPr>
          <w:trHeight w:val="354"/>
        </w:trPr>
        <w:tc>
          <w:tcPr>
            <w:cnfStyle w:val="001000000000" w:firstRow="0" w:lastRow="0" w:firstColumn="1" w:lastColumn="0" w:oddVBand="0" w:evenVBand="0" w:oddHBand="0" w:evenHBand="0" w:firstRowFirstColumn="0" w:firstRowLastColumn="0" w:lastRowFirstColumn="0" w:lastRowLastColumn="0"/>
            <w:tcW w:w="277" w:type="dxa"/>
            <w:noWrap/>
            <w:hideMark/>
          </w:tcPr>
          <w:p w14:paraId="32C6C1A1" w14:textId="77777777" w:rsidR="0071313D" w:rsidRPr="00307601" w:rsidRDefault="0071313D" w:rsidP="00307601">
            <w:pPr>
              <w:spacing w:after="0" w:line="360" w:lineRule="auto"/>
              <w:jc w:val="left"/>
              <w:rPr>
                <w:rFonts w:eastAsia="Times New Roman" w:cs="Arial"/>
                <w:color w:val="000000"/>
                <w:sz w:val="20"/>
                <w:szCs w:val="20"/>
                <w:lang w:eastAsia="en-GB"/>
              </w:rPr>
            </w:pPr>
            <w:r w:rsidRPr="00307601">
              <w:rPr>
                <w:rFonts w:eastAsia="Times New Roman" w:cs="Arial"/>
                <w:color w:val="000000"/>
                <w:sz w:val="20"/>
                <w:szCs w:val="20"/>
                <w:lang w:val="en-US" w:eastAsia="en-GB"/>
              </w:rPr>
              <w:t> </w:t>
            </w:r>
          </w:p>
        </w:tc>
        <w:tc>
          <w:tcPr>
            <w:tcW w:w="1842" w:type="dxa"/>
            <w:noWrap/>
            <w:hideMark/>
          </w:tcPr>
          <w:p w14:paraId="0DFF050C" w14:textId="77777777" w:rsidR="0071313D" w:rsidRPr="00307601" w:rsidRDefault="0071313D"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sz w:val="20"/>
                <w:szCs w:val="20"/>
                <w:lang w:eastAsia="en-GB"/>
              </w:rPr>
            </w:pPr>
            <w:r w:rsidRPr="00307601">
              <w:rPr>
                <w:rFonts w:eastAsia="Times New Roman" w:cs="Arial"/>
                <w:b/>
                <w:bCs/>
                <w:color w:val="000000"/>
                <w:sz w:val="20"/>
                <w:szCs w:val="20"/>
                <w:lang w:val="en-US" w:eastAsia="en-GB"/>
              </w:rPr>
              <w:t>PARTICULARS</w:t>
            </w:r>
          </w:p>
        </w:tc>
        <w:tc>
          <w:tcPr>
            <w:tcW w:w="1556" w:type="dxa"/>
            <w:noWrap/>
            <w:hideMark/>
          </w:tcPr>
          <w:p w14:paraId="0B7162BF" w14:textId="34438EF2" w:rsidR="0071313D" w:rsidRPr="00307601" w:rsidRDefault="0071313D"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sz w:val="20"/>
                <w:szCs w:val="20"/>
                <w:lang w:eastAsia="en-GB"/>
              </w:rPr>
            </w:pPr>
            <w:r w:rsidRPr="00307601">
              <w:rPr>
                <w:rFonts w:eastAsia="Times New Roman" w:cs="Arial"/>
                <w:b/>
                <w:bCs/>
                <w:color w:val="000000"/>
                <w:sz w:val="20"/>
                <w:szCs w:val="20"/>
                <w:lang w:val="en-US" w:eastAsia="en-GB"/>
              </w:rPr>
              <w:t>AMOUNT (£)</w:t>
            </w:r>
          </w:p>
        </w:tc>
        <w:tc>
          <w:tcPr>
            <w:tcW w:w="1805" w:type="dxa"/>
            <w:noWrap/>
            <w:hideMark/>
          </w:tcPr>
          <w:p w14:paraId="17E5F482" w14:textId="77777777" w:rsidR="0071313D" w:rsidRPr="00307601" w:rsidRDefault="0071313D"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sz w:val="20"/>
                <w:szCs w:val="20"/>
                <w:lang w:eastAsia="en-GB"/>
              </w:rPr>
            </w:pPr>
            <w:r w:rsidRPr="00307601">
              <w:rPr>
                <w:rFonts w:eastAsia="Times New Roman" w:cs="Arial"/>
                <w:b/>
                <w:bCs/>
                <w:color w:val="000000"/>
                <w:sz w:val="20"/>
                <w:szCs w:val="20"/>
                <w:lang w:val="en-US" w:eastAsia="en-GB"/>
              </w:rPr>
              <w:t>PERCENTAGE</w:t>
            </w:r>
          </w:p>
        </w:tc>
        <w:tc>
          <w:tcPr>
            <w:tcW w:w="1855" w:type="dxa"/>
            <w:noWrap/>
            <w:hideMark/>
          </w:tcPr>
          <w:p w14:paraId="6BE1DEC3" w14:textId="77777777" w:rsidR="0071313D" w:rsidRPr="00307601" w:rsidRDefault="0071313D"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sz w:val="20"/>
                <w:szCs w:val="20"/>
                <w:lang w:eastAsia="en-GB"/>
              </w:rPr>
            </w:pPr>
            <w:r w:rsidRPr="00307601">
              <w:rPr>
                <w:rFonts w:eastAsia="Times New Roman" w:cs="Arial"/>
                <w:b/>
                <w:bCs/>
                <w:color w:val="000000"/>
                <w:sz w:val="20"/>
                <w:szCs w:val="20"/>
                <w:lang w:val="en-US" w:eastAsia="en-GB"/>
              </w:rPr>
              <w:t>SOURCE</w:t>
            </w:r>
          </w:p>
        </w:tc>
        <w:tc>
          <w:tcPr>
            <w:tcW w:w="1330" w:type="dxa"/>
            <w:noWrap/>
            <w:hideMark/>
          </w:tcPr>
          <w:p w14:paraId="532BE03D" w14:textId="77777777" w:rsidR="0071313D" w:rsidRPr="00307601" w:rsidRDefault="0071313D"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sz w:val="20"/>
                <w:szCs w:val="20"/>
                <w:lang w:eastAsia="en-GB"/>
              </w:rPr>
            </w:pPr>
          </w:p>
        </w:tc>
        <w:tc>
          <w:tcPr>
            <w:tcW w:w="793" w:type="dxa"/>
            <w:noWrap/>
            <w:hideMark/>
          </w:tcPr>
          <w:p w14:paraId="554678AC" w14:textId="77777777" w:rsidR="0071313D" w:rsidRPr="00307601" w:rsidRDefault="0071313D"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0"/>
                <w:szCs w:val="20"/>
                <w:lang w:eastAsia="en-GB"/>
              </w:rPr>
            </w:pPr>
            <w:r w:rsidRPr="00307601">
              <w:rPr>
                <w:rFonts w:eastAsia="Times New Roman" w:cs="Arial"/>
                <w:color w:val="000000"/>
                <w:sz w:val="20"/>
                <w:szCs w:val="20"/>
                <w:lang w:val="en-US" w:eastAsia="en-GB"/>
              </w:rPr>
              <w:t> </w:t>
            </w:r>
          </w:p>
        </w:tc>
      </w:tr>
      <w:tr w:rsidR="00B3324D" w:rsidRPr="00307601" w14:paraId="00F29400" w14:textId="77777777" w:rsidTr="00F5533F">
        <w:trPr>
          <w:trHeight w:val="338"/>
        </w:trPr>
        <w:tc>
          <w:tcPr>
            <w:cnfStyle w:val="001000000000" w:firstRow="0" w:lastRow="0" w:firstColumn="1" w:lastColumn="0" w:oddVBand="0" w:evenVBand="0" w:oddHBand="0" w:evenHBand="0" w:firstRowFirstColumn="0" w:firstRowLastColumn="0" w:lastRowFirstColumn="0" w:lastRowLastColumn="0"/>
            <w:tcW w:w="277" w:type="dxa"/>
            <w:noWrap/>
            <w:hideMark/>
          </w:tcPr>
          <w:p w14:paraId="39659BF3" w14:textId="77777777" w:rsidR="0071313D" w:rsidRPr="00307601" w:rsidRDefault="0071313D" w:rsidP="00307601">
            <w:pPr>
              <w:spacing w:after="0" w:line="360" w:lineRule="auto"/>
              <w:jc w:val="left"/>
              <w:rPr>
                <w:rFonts w:eastAsia="Times New Roman" w:cs="Arial"/>
                <w:color w:val="000000"/>
                <w:sz w:val="20"/>
                <w:szCs w:val="20"/>
                <w:lang w:eastAsia="en-GB"/>
              </w:rPr>
            </w:pPr>
            <w:r w:rsidRPr="00307601">
              <w:rPr>
                <w:rFonts w:eastAsia="Times New Roman" w:cs="Arial"/>
                <w:color w:val="000000"/>
                <w:sz w:val="20"/>
                <w:szCs w:val="20"/>
                <w:lang w:val="en-US" w:eastAsia="en-GB"/>
              </w:rPr>
              <w:t> </w:t>
            </w:r>
          </w:p>
        </w:tc>
        <w:tc>
          <w:tcPr>
            <w:tcW w:w="1842" w:type="dxa"/>
            <w:noWrap/>
            <w:hideMark/>
          </w:tcPr>
          <w:p w14:paraId="0A1C99CA" w14:textId="77777777" w:rsidR="0071313D" w:rsidRPr="00307601" w:rsidRDefault="0071313D"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0"/>
                <w:szCs w:val="20"/>
                <w:lang w:eastAsia="en-GB"/>
              </w:rPr>
            </w:pPr>
            <w:r w:rsidRPr="00307601">
              <w:rPr>
                <w:rFonts w:eastAsia="Times New Roman" w:cs="Arial"/>
                <w:color w:val="000000"/>
                <w:sz w:val="20"/>
                <w:szCs w:val="20"/>
                <w:lang w:val="en-US" w:eastAsia="en-GB"/>
              </w:rPr>
              <w:t>EQUITY FINANCING</w:t>
            </w:r>
          </w:p>
        </w:tc>
        <w:tc>
          <w:tcPr>
            <w:tcW w:w="1556" w:type="dxa"/>
            <w:noWrap/>
            <w:hideMark/>
          </w:tcPr>
          <w:p w14:paraId="06448C10" w14:textId="77777777" w:rsidR="0071313D" w:rsidRPr="00307601" w:rsidRDefault="0071313D"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0"/>
                <w:szCs w:val="20"/>
                <w:lang w:eastAsia="en-GB"/>
              </w:rPr>
            </w:pPr>
            <w:r w:rsidRPr="00307601">
              <w:rPr>
                <w:rFonts w:eastAsia="Times New Roman" w:cs="Arial"/>
                <w:color w:val="000000"/>
                <w:sz w:val="20"/>
                <w:szCs w:val="20"/>
                <w:lang w:val="en-US" w:eastAsia="en-GB"/>
              </w:rPr>
              <w:t>75000</w:t>
            </w:r>
          </w:p>
        </w:tc>
        <w:tc>
          <w:tcPr>
            <w:tcW w:w="1805" w:type="dxa"/>
            <w:noWrap/>
            <w:hideMark/>
          </w:tcPr>
          <w:p w14:paraId="0EBE05B3" w14:textId="77777777" w:rsidR="0071313D" w:rsidRPr="00307601" w:rsidRDefault="0071313D"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0"/>
                <w:szCs w:val="20"/>
                <w:lang w:eastAsia="en-GB"/>
              </w:rPr>
            </w:pPr>
            <w:r w:rsidRPr="00307601">
              <w:rPr>
                <w:rFonts w:eastAsia="Times New Roman" w:cs="Arial"/>
                <w:color w:val="000000"/>
                <w:sz w:val="20"/>
                <w:szCs w:val="20"/>
                <w:lang w:val="en-US" w:eastAsia="en-GB"/>
              </w:rPr>
              <w:t>50%</w:t>
            </w:r>
          </w:p>
        </w:tc>
        <w:tc>
          <w:tcPr>
            <w:tcW w:w="1855" w:type="dxa"/>
            <w:noWrap/>
            <w:hideMark/>
          </w:tcPr>
          <w:p w14:paraId="2AED6D3C" w14:textId="77777777" w:rsidR="0071313D" w:rsidRPr="00307601" w:rsidRDefault="0071313D"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0"/>
                <w:szCs w:val="20"/>
                <w:lang w:eastAsia="en-GB"/>
              </w:rPr>
            </w:pPr>
            <w:r w:rsidRPr="00307601">
              <w:rPr>
                <w:rFonts w:eastAsia="Times New Roman" w:cs="Arial"/>
                <w:color w:val="000000"/>
                <w:sz w:val="20"/>
                <w:szCs w:val="20"/>
                <w:lang w:val="en-US" w:eastAsia="en-GB"/>
              </w:rPr>
              <w:t>PERSONAL FUNDING</w:t>
            </w:r>
          </w:p>
        </w:tc>
        <w:tc>
          <w:tcPr>
            <w:tcW w:w="1330" w:type="dxa"/>
            <w:noWrap/>
            <w:hideMark/>
          </w:tcPr>
          <w:p w14:paraId="71845C07" w14:textId="77777777" w:rsidR="0071313D" w:rsidRPr="00307601" w:rsidRDefault="0071313D"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0"/>
                <w:szCs w:val="20"/>
                <w:lang w:eastAsia="en-GB"/>
              </w:rPr>
            </w:pPr>
          </w:p>
        </w:tc>
        <w:tc>
          <w:tcPr>
            <w:tcW w:w="793" w:type="dxa"/>
            <w:noWrap/>
            <w:hideMark/>
          </w:tcPr>
          <w:p w14:paraId="7DCB7273" w14:textId="77777777" w:rsidR="0071313D" w:rsidRPr="00307601" w:rsidRDefault="0071313D"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0"/>
                <w:szCs w:val="20"/>
                <w:lang w:eastAsia="en-GB"/>
              </w:rPr>
            </w:pPr>
            <w:r w:rsidRPr="00307601">
              <w:rPr>
                <w:rFonts w:eastAsia="Times New Roman" w:cs="Arial"/>
                <w:color w:val="000000"/>
                <w:sz w:val="20"/>
                <w:szCs w:val="20"/>
                <w:lang w:val="en-US" w:eastAsia="en-GB"/>
              </w:rPr>
              <w:t> </w:t>
            </w:r>
          </w:p>
        </w:tc>
      </w:tr>
      <w:tr w:rsidR="00B3324D" w:rsidRPr="00307601" w14:paraId="5D706C50" w14:textId="77777777" w:rsidTr="00F5533F">
        <w:trPr>
          <w:trHeight w:val="354"/>
        </w:trPr>
        <w:tc>
          <w:tcPr>
            <w:cnfStyle w:val="001000000000" w:firstRow="0" w:lastRow="0" w:firstColumn="1" w:lastColumn="0" w:oddVBand="0" w:evenVBand="0" w:oddHBand="0" w:evenHBand="0" w:firstRowFirstColumn="0" w:firstRowLastColumn="0" w:lastRowFirstColumn="0" w:lastRowLastColumn="0"/>
            <w:tcW w:w="277" w:type="dxa"/>
            <w:noWrap/>
            <w:hideMark/>
          </w:tcPr>
          <w:p w14:paraId="75247EF7" w14:textId="77777777" w:rsidR="0071313D" w:rsidRPr="00307601" w:rsidRDefault="0071313D" w:rsidP="00307601">
            <w:pPr>
              <w:spacing w:after="0" w:line="360" w:lineRule="auto"/>
              <w:jc w:val="left"/>
              <w:rPr>
                <w:rFonts w:eastAsia="Times New Roman" w:cs="Arial"/>
                <w:color w:val="000000"/>
                <w:sz w:val="20"/>
                <w:szCs w:val="20"/>
                <w:lang w:eastAsia="en-GB"/>
              </w:rPr>
            </w:pPr>
            <w:r w:rsidRPr="00307601">
              <w:rPr>
                <w:rFonts w:eastAsia="Times New Roman" w:cs="Arial"/>
                <w:color w:val="000000"/>
                <w:sz w:val="20"/>
                <w:szCs w:val="20"/>
                <w:lang w:val="en-US" w:eastAsia="en-GB"/>
              </w:rPr>
              <w:t> </w:t>
            </w:r>
          </w:p>
        </w:tc>
        <w:tc>
          <w:tcPr>
            <w:tcW w:w="1842" w:type="dxa"/>
            <w:noWrap/>
            <w:hideMark/>
          </w:tcPr>
          <w:p w14:paraId="1427C810" w14:textId="77777777" w:rsidR="0071313D" w:rsidRPr="00307601" w:rsidRDefault="0071313D"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0"/>
                <w:szCs w:val="20"/>
                <w:lang w:eastAsia="en-GB"/>
              </w:rPr>
            </w:pPr>
            <w:r w:rsidRPr="00307601">
              <w:rPr>
                <w:rFonts w:eastAsia="Times New Roman" w:cs="Arial"/>
                <w:color w:val="000000"/>
                <w:sz w:val="20"/>
                <w:szCs w:val="20"/>
                <w:lang w:val="en-US" w:eastAsia="en-GB"/>
              </w:rPr>
              <w:t>DEBT FINANCING</w:t>
            </w:r>
          </w:p>
        </w:tc>
        <w:tc>
          <w:tcPr>
            <w:tcW w:w="1556" w:type="dxa"/>
            <w:noWrap/>
            <w:hideMark/>
          </w:tcPr>
          <w:p w14:paraId="5532D644" w14:textId="77777777" w:rsidR="0071313D" w:rsidRPr="00307601" w:rsidRDefault="0071313D"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0"/>
                <w:szCs w:val="20"/>
                <w:lang w:eastAsia="en-GB"/>
              </w:rPr>
            </w:pPr>
            <w:r w:rsidRPr="00307601">
              <w:rPr>
                <w:rFonts w:eastAsia="Times New Roman" w:cs="Arial"/>
                <w:color w:val="000000"/>
                <w:sz w:val="20"/>
                <w:szCs w:val="20"/>
                <w:lang w:val="en-US" w:eastAsia="en-GB"/>
              </w:rPr>
              <w:t>75000</w:t>
            </w:r>
          </w:p>
        </w:tc>
        <w:tc>
          <w:tcPr>
            <w:tcW w:w="1805" w:type="dxa"/>
            <w:noWrap/>
            <w:hideMark/>
          </w:tcPr>
          <w:p w14:paraId="1A52E159" w14:textId="77777777" w:rsidR="0071313D" w:rsidRPr="00307601" w:rsidRDefault="0071313D"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0"/>
                <w:szCs w:val="20"/>
                <w:lang w:eastAsia="en-GB"/>
              </w:rPr>
            </w:pPr>
            <w:r w:rsidRPr="00307601">
              <w:rPr>
                <w:rFonts w:eastAsia="Times New Roman" w:cs="Arial"/>
                <w:color w:val="000000"/>
                <w:sz w:val="20"/>
                <w:szCs w:val="20"/>
                <w:lang w:val="en-US" w:eastAsia="en-GB"/>
              </w:rPr>
              <w:t>50%</w:t>
            </w:r>
          </w:p>
        </w:tc>
        <w:tc>
          <w:tcPr>
            <w:tcW w:w="1855" w:type="dxa"/>
            <w:noWrap/>
            <w:hideMark/>
          </w:tcPr>
          <w:p w14:paraId="789BC35C" w14:textId="77777777" w:rsidR="0071313D" w:rsidRPr="00307601" w:rsidRDefault="0071313D"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0"/>
                <w:szCs w:val="20"/>
                <w:lang w:eastAsia="en-GB"/>
              </w:rPr>
            </w:pPr>
            <w:r w:rsidRPr="00307601">
              <w:rPr>
                <w:rFonts w:eastAsia="Times New Roman" w:cs="Arial"/>
                <w:color w:val="000000"/>
                <w:sz w:val="20"/>
                <w:szCs w:val="20"/>
                <w:lang w:val="en-US" w:eastAsia="en-GB"/>
              </w:rPr>
              <w:t>BANK LOAN</w:t>
            </w:r>
          </w:p>
        </w:tc>
        <w:tc>
          <w:tcPr>
            <w:tcW w:w="1330" w:type="dxa"/>
            <w:noWrap/>
            <w:hideMark/>
          </w:tcPr>
          <w:p w14:paraId="0AA28AD3" w14:textId="77777777" w:rsidR="0071313D" w:rsidRPr="00307601" w:rsidRDefault="0071313D"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0"/>
                <w:szCs w:val="20"/>
                <w:lang w:eastAsia="en-GB"/>
              </w:rPr>
            </w:pPr>
          </w:p>
        </w:tc>
        <w:tc>
          <w:tcPr>
            <w:tcW w:w="793" w:type="dxa"/>
            <w:noWrap/>
            <w:hideMark/>
          </w:tcPr>
          <w:p w14:paraId="18B4716F" w14:textId="77777777" w:rsidR="0071313D" w:rsidRPr="00307601" w:rsidRDefault="0071313D"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0"/>
                <w:szCs w:val="20"/>
                <w:lang w:eastAsia="en-GB"/>
              </w:rPr>
            </w:pPr>
            <w:r w:rsidRPr="00307601">
              <w:rPr>
                <w:rFonts w:eastAsia="Times New Roman" w:cs="Arial"/>
                <w:color w:val="000000"/>
                <w:sz w:val="20"/>
                <w:szCs w:val="20"/>
                <w:lang w:val="en-US" w:eastAsia="en-GB"/>
              </w:rPr>
              <w:t> </w:t>
            </w:r>
          </w:p>
        </w:tc>
      </w:tr>
      <w:tr w:rsidR="00B3324D" w:rsidRPr="00307601" w14:paraId="4770DFAD" w14:textId="77777777" w:rsidTr="00F5533F">
        <w:trPr>
          <w:trHeight w:val="354"/>
        </w:trPr>
        <w:tc>
          <w:tcPr>
            <w:cnfStyle w:val="001000000000" w:firstRow="0" w:lastRow="0" w:firstColumn="1" w:lastColumn="0" w:oddVBand="0" w:evenVBand="0" w:oddHBand="0" w:evenHBand="0" w:firstRowFirstColumn="0" w:firstRowLastColumn="0" w:lastRowFirstColumn="0" w:lastRowLastColumn="0"/>
            <w:tcW w:w="277" w:type="dxa"/>
            <w:noWrap/>
            <w:hideMark/>
          </w:tcPr>
          <w:p w14:paraId="3CF833B8" w14:textId="77777777" w:rsidR="0071313D" w:rsidRPr="00307601" w:rsidRDefault="0071313D" w:rsidP="00307601">
            <w:pPr>
              <w:spacing w:after="0" w:line="360" w:lineRule="auto"/>
              <w:jc w:val="left"/>
              <w:rPr>
                <w:rFonts w:eastAsia="Times New Roman" w:cs="Arial"/>
                <w:color w:val="000000"/>
                <w:sz w:val="20"/>
                <w:szCs w:val="20"/>
                <w:lang w:eastAsia="en-GB"/>
              </w:rPr>
            </w:pPr>
            <w:r w:rsidRPr="00307601">
              <w:rPr>
                <w:rFonts w:eastAsia="Times New Roman" w:cs="Arial"/>
                <w:color w:val="000000"/>
                <w:sz w:val="20"/>
                <w:szCs w:val="20"/>
                <w:lang w:val="en-US" w:eastAsia="en-GB"/>
              </w:rPr>
              <w:t> </w:t>
            </w:r>
          </w:p>
        </w:tc>
        <w:tc>
          <w:tcPr>
            <w:tcW w:w="1842" w:type="dxa"/>
            <w:noWrap/>
            <w:hideMark/>
          </w:tcPr>
          <w:p w14:paraId="18E500F3" w14:textId="77777777" w:rsidR="0071313D" w:rsidRPr="00307601" w:rsidRDefault="0071313D"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0"/>
                <w:szCs w:val="20"/>
                <w:lang w:eastAsia="en-GB"/>
              </w:rPr>
            </w:pPr>
            <w:r w:rsidRPr="00307601">
              <w:rPr>
                <w:rFonts w:eastAsia="Times New Roman" w:cs="Arial"/>
                <w:color w:val="000000"/>
                <w:sz w:val="20"/>
                <w:szCs w:val="20"/>
                <w:lang w:val="en-US" w:eastAsia="en-GB"/>
              </w:rPr>
              <w:t> </w:t>
            </w:r>
          </w:p>
        </w:tc>
        <w:tc>
          <w:tcPr>
            <w:tcW w:w="1556" w:type="dxa"/>
            <w:noWrap/>
            <w:hideMark/>
          </w:tcPr>
          <w:p w14:paraId="24621B5B" w14:textId="77777777" w:rsidR="0071313D" w:rsidRPr="00307601" w:rsidRDefault="0071313D"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0"/>
                <w:szCs w:val="20"/>
                <w:lang w:eastAsia="en-GB"/>
              </w:rPr>
            </w:pPr>
            <w:r w:rsidRPr="00307601">
              <w:rPr>
                <w:rFonts w:eastAsia="Times New Roman" w:cs="Arial"/>
                <w:color w:val="000000"/>
                <w:sz w:val="20"/>
                <w:szCs w:val="20"/>
                <w:lang w:val="en-US" w:eastAsia="en-GB"/>
              </w:rPr>
              <w:t>150000</w:t>
            </w:r>
          </w:p>
        </w:tc>
        <w:tc>
          <w:tcPr>
            <w:tcW w:w="1805" w:type="dxa"/>
            <w:noWrap/>
            <w:hideMark/>
          </w:tcPr>
          <w:p w14:paraId="62C04AEC" w14:textId="77777777" w:rsidR="0071313D" w:rsidRPr="00307601" w:rsidRDefault="0071313D"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0"/>
                <w:szCs w:val="20"/>
                <w:lang w:eastAsia="en-GB"/>
              </w:rPr>
            </w:pPr>
            <w:r w:rsidRPr="00307601">
              <w:rPr>
                <w:rFonts w:eastAsia="Times New Roman" w:cs="Arial"/>
                <w:color w:val="000000"/>
                <w:sz w:val="20"/>
                <w:szCs w:val="20"/>
                <w:lang w:val="en-US" w:eastAsia="en-GB"/>
              </w:rPr>
              <w:t> </w:t>
            </w:r>
          </w:p>
        </w:tc>
        <w:tc>
          <w:tcPr>
            <w:tcW w:w="1855" w:type="dxa"/>
            <w:noWrap/>
            <w:hideMark/>
          </w:tcPr>
          <w:p w14:paraId="060729E9" w14:textId="77777777" w:rsidR="0071313D" w:rsidRPr="00307601" w:rsidRDefault="0071313D"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0"/>
                <w:szCs w:val="20"/>
                <w:lang w:eastAsia="en-GB"/>
              </w:rPr>
            </w:pPr>
            <w:r w:rsidRPr="00307601">
              <w:rPr>
                <w:rFonts w:eastAsia="Times New Roman" w:cs="Arial"/>
                <w:color w:val="000000"/>
                <w:sz w:val="20"/>
                <w:szCs w:val="20"/>
                <w:lang w:val="en-US" w:eastAsia="en-GB"/>
              </w:rPr>
              <w:t> </w:t>
            </w:r>
          </w:p>
        </w:tc>
        <w:tc>
          <w:tcPr>
            <w:tcW w:w="1330" w:type="dxa"/>
            <w:noWrap/>
            <w:hideMark/>
          </w:tcPr>
          <w:p w14:paraId="5BDF91E1" w14:textId="77777777" w:rsidR="0071313D" w:rsidRPr="00307601" w:rsidRDefault="0071313D"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0"/>
                <w:szCs w:val="20"/>
                <w:lang w:eastAsia="en-GB"/>
              </w:rPr>
            </w:pPr>
          </w:p>
        </w:tc>
        <w:tc>
          <w:tcPr>
            <w:tcW w:w="793" w:type="dxa"/>
            <w:noWrap/>
            <w:hideMark/>
          </w:tcPr>
          <w:p w14:paraId="2AEC5475" w14:textId="77777777" w:rsidR="0071313D" w:rsidRPr="00307601" w:rsidRDefault="0071313D"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0"/>
                <w:szCs w:val="20"/>
                <w:lang w:eastAsia="en-GB"/>
              </w:rPr>
            </w:pPr>
            <w:r w:rsidRPr="00307601">
              <w:rPr>
                <w:rFonts w:eastAsia="Times New Roman" w:cs="Arial"/>
                <w:color w:val="000000"/>
                <w:sz w:val="20"/>
                <w:szCs w:val="20"/>
                <w:lang w:val="en-US" w:eastAsia="en-GB"/>
              </w:rPr>
              <w:t> </w:t>
            </w:r>
          </w:p>
        </w:tc>
      </w:tr>
      <w:tr w:rsidR="00B3324D" w:rsidRPr="00307601" w14:paraId="62B1FDC2" w14:textId="77777777" w:rsidTr="00F5533F">
        <w:trPr>
          <w:trHeight w:val="664"/>
        </w:trPr>
        <w:tc>
          <w:tcPr>
            <w:cnfStyle w:val="001000000000" w:firstRow="0" w:lastRow="0" w:firstColumn="1" w:lastColumn="0" w:oddVBand="0" w:evenVBand="0" w:oddHBand="0" w:evenHBand="0" w:firstRowFirstColumn="0" w:firstRowLastColumn="0" w:lastRowFirstColumn="0" w:lastRowLastColumn="0"/>
            <w:tcW w:w="277" w:type="dxa"/>
            <w:noWrap/>
            <w:hideMark/>
          </w:tcPr>
          <w:p w14:paraId="5041BB26" w14:textId="77777777" w:rsidR="0071313D" w:rsidRPr="00307601" w:rsidRDefault="0071313D" w:rsidP="00307601">
            <w:pPr>
              <w:spacing w:after="0" w:line="360" w:lineRule="auto"/>
              <w:jc w:val="left"/>
              <w:rPr>
                <w:rFonts w:eastAsia="Times New Roman" w:cs="Arial"/>
                <w:color w:val="000000"/>
                <w:sz w:val="20"/>
                <w:szCs w:val="20"/>
                <w:lang w:eastAsia="en-GB"/>
              </w:rPr>
            </w:pPr>
            <w:r w:rsidRPr="00307601">
              <w:rPr>
                <w:rFonts w:eastAsia="Times New Roman" w:cs="Arial"/>
                <w:color w:val="000000"/>
                <w:sz w:val="20"/>
                <w:szCs w:val="20"/>
                <w:lang w:val="en-US" w:eastAsia="en-GB"/>
              </w:rPr>
              <w:t> </w:t>
            </w:r>
          </w:p>
        </w:tc>
        <w:tc>
          <w:tcPr>
            <w:tcW w:w="1842" w:type="dxa"/>
            <w:noWrap/>
            <w:hideMark/>
          </w:tcPr>
          <w:p w14:paraId="04B58FB4" w14:textId="77777777" w:rsidR="0071313D" w:rsidRPr="00307601" w:rsidRDefault="0071313D"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0"/>
                <w:szCs w:val="20"/>
                <w:lang w:eastAsia="en-GB"/>
              </w:rPr>
            </w:pPr>
            <w:r w:rsidRPr="00307601">
              <w:rPr>
                <w:rFonts w:eastAsia="Times New Roman" w:cs="Arial"/>
                <w:color w:val="000000"/>
                <w:sz w:val="20"/>
                <w:szCs w:val="20"/>
                <w:lang w:val="en-US" w:eastAsia="en-GB"/>
              </w:rPr>
              <w:t> </w:t>
            </w:r>
          </w:p>
        </w:tc>
        <w:tc>
          <w:tcPr>
            <w:tcW w:w="1556" w:type="dxa"/>
            <w:noWrap/>
            <w:hideMark/>
          </w:tcPr>
          <w:p w14:paraId="44569946" w14:textId="77777777" w:rsidR="0071313D" w:rsidRPr="00307601" w:rsidRDefault="0071313D"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0"/>
                <w:szCs w:val="20"/>
                <w:lang w:eastAsia="en-GB"/>
              </w:rPr>
            </w:pPr>
            <w:r w:rsidRPr="00307601">
              <w:rPr>
                <w:rFonts w:eastAsia="Times New Roman" w:cs="Arial"/>
                <w:color w:val="000000"/>
                <w:sz w:val="20"/>
                <w:szCs w:val="20"/>
                <w:lang w:val="en-US" w:eastAsia="en-GB"/>
              </w:rPr>
              <w:t> </w:t>
            </w:r>
          </w:p>
        </w:tc>
        <w:tc>
          <w:tcPr>
            <w:tcW w:w="1805" w:type="dxa"/>
            <w:noWrap/>
            <w:hideMark/>
          </w:tcPr>
          <w:p w14:paraId="4942E4B3" w14:textId="77777777" w:rsidR="0071313D" w:rsidRPr="00307601" w:rsidRDefault="0071313D"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0"/>
                <w:szCs w:val="20"/>
                <w:lang w:eastAsia="en-GB"/>
              </w:rPr>
            </w:pPr>
            <w:r w:rsidRPr="00307601">
              <w:rPr>
                <w:rFonts w:eastAsia="Times New Roman" w:cs="Arial"/>
                <w:color w:val="000000"/>
                <w:sz w:val="20"/>
                <w:szCs w:val="20"/>
                <w:lang w:val="en-US" w:eastAsia="en-GB"/>
              </w:rPr>
              <w:t> </w:t>
            </w:r>
          </w:p>
        </w:tc>
        <w:tc>
          <w:tcPr>
            <w:tcW w:w="1855" w:type="dxa"/>
            <w:noWrap/>
            <w:hideMark/>
          </w:tcPr>
          <w:p w14:paraId="264C91CD" w14:textId="77777777" w:rsidR="0071313D" w:rsidRPr="00307601" w:rsidRDefault="0071313D"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0"/>
                <w:szCs w:val="20"/>
                <w:lang w:eastAsia="en-GB"/>
              </w:rPr>
            </w:pPr>
            <w:r w:rsidRPr="00307601">
              <w:rPr>
                <w:rFonts w:eastAsia="Times New Roman" w:cs="Arial"/>
                <w:color w:val="000000"/>
                <w:sz w:val="20"/>
                <w:szCs w:val="20"/>
                <w:lang w:val="en-US" w:eastAsia="en-GB"/>
              </w:rPr>
              <w:t> </w:t>
            </w:r>
          </w:p>
        </w:tc>
        <w:tc>
          <w:tcPr>
            <w:tcW w:w="1330" w:type="dxa"/>
            <w:noWrap/>
            <w:hideMark/>
          </w:tcPr>
          <w:p w14:paraId="62823917" w14:textId="77777777" w:rsidR="0071313D" w:rsidRPr="00307601" w:rsidRDefault="0071313D"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0"/>
                <w:szCs w:val="20"/>
                <w:lang w:eastAsia="en-GB"/>
              </w:rPr>
            </w:pPr>
            <w:r w:rsidRPr="00307601">
              <w:rPr>
                <w:rFonts w:eastAsia="Times New Roman" w:cs="Arial"/>
                <w:color w:val="000000"/>
                <w:sz w:val="20"/>
                <w:szCs w:val="20"/>
                <w:lang w:val="en-US" w:eastAsia="en-GB"/>
              </w:rPr>
              <w:t>INTEREST RATE</w:t>
            </w:r>
          </w:p>
        </w:tc>
        <w:tc>
          <w:tcPr>
            <w:tcW w:w="793" w:type="dxa"/>
            <w:noWrap/>
            <w:hideMark/>
          </w:tcPr>
          <w:p w14:paraId="38D51C78" w14:textId="77777777" w:rsidR="0071313D" w:rsidRPr="00307601" w:rsidRDefault="0071313D" w:rsidP="00307601">
            <w:pPr>
              <w:spacing w:after="0" w:line="360" w:lineRule="auto"/>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0"/>
                <w:szCs w:val="20"/>
                <w:lang w:eastAsia="en-GB"/>
              </w:rPr>
            </w:pPr>
            <w:r w:rsidRPr="00307601">
              <w:rPr>
                <w:rFonts w:eastAsia="Times New Roman" w:cs="Arial"/>
                <w:color w:val="000000"/>
                <w:sz w:val="20"/>
                <w:szCs w:val="20"/>
                <w:lang w:val="en-US" w:eastAsia="en-GB"/>
              </w:rPr>
              <w:t>9.5%</w:t>
            </w:r>
          </w:p>
        </w:tc>
      </w:tr>
    </w:tbl>
    <w:p w14:paraId="0CD0FE70" w14:textId="65C7EF71" w:rsidR="00132B07" w:rsidRPr="00307601" w:rsidRDefault="00132B07" w:rsidP="00307601">
      <w:pPr>
        <w:rPr>
          <w:rFonts w:cs="Arial"/>
        </w:rPr>
      </w:pPr>
    </w:p>
    <w:p w14:paraId="42399E96" w14:textId="28BF0D5B" w:rsidR="00A976F7" w:rsidRPr="00307601" w:rsidRDefault="00A976F7" w:rsidP="00307601">
      <w:pPr>
        <w:pStyle w:val="Heading2"/>
        <w:rPr>
          <w:rFonts w:cs="Arial"/>
        </w:rPr>
      </w:pPr>
      <w:bookmarkStart w:id="52" w:name="_Toc111513607"/>
      <w:r w:rsidRPr="00307601">
        <w:rPr>
          <w:rFonts w:cs="Arial"/>
        </w:rPr>
        <w:t>Start-Up Cost of Orchid Events Planners</w:t>
      </w:r>
      <w:bookmarkEnd w:id="52"/>
    </w:p>
    <w:tbl>
      <w:tblPr>
        <w:tblStyle w:val="GridTable4-Accent5"/>
        <w:tblW w:w="8894" w:type="dxa"/>
        <w:tblLook w:val="04A0" w:firstRow="1" w:lastRow="0" w:firstColumn="1" w:lastColumn="0" w:noHBand="0" w:noVBand="1"/>
      </w:tblPr>
      <w:tblGrid>
        <w:gridCol w:w="6129"/>
        <w:gridCol w:w="1431"/>
        <w:gridCol w:w="1334"/>
      </w:tblGrid>
      <w:tr w:rsidR="00F5533F" w:rsidRPr="00307601" w14:paraId="692A1E9C" w14:textId="77777777" w:rsidTr="00F5533F">
        <w:trPr>
          <w:cnfStyle w:val="100000000000" w:firstRow="1" w:lastRow="0" w:firstColumn="0" w:lastColumn="0" w:oddVBand="0" w:evenVBand="0" w:oddHBand="0" w:evenHBand="0" w:firstRowFirstColumn="0" w:firstRowLastColumn="0" w:lastRowFirstColumn="0" w:lastRowLastColumn="0"/>
          <w:trHeight w:val="245"/>
        </w:trPr>
        <w:tc>
          <w:tcPr>
            <w:cnfStyle w:val="001000000000" w:firstRow="0" w:lastRow="0" w:firstColumn="1" w:lastColumn="0" w:oddVBand="0" w:evenVBand="0" w:oddHBand="0" w:evenHBand="0" w:firstRowFirstColumn="0" w:firstRowLastColumn="0" w:lastRowFirstColumn="0" w:lastRowLastColumn="0"/>
            <w:tcW w:w="6129" w:type="dxa"/>
            <w:noWrap/>
            <w:hideMark/>
          </w:tcPr>
          <w:p w14:paraId="4AFED46D" w14:textId="77777777" w:rsidR="00F5533F" w:rsidRPr="00307601" w:rsidRDefault="00F5533F" w:rsidP="00307601">
            <w:pPr>
              <w:spacing w:after="0" w:line="360" w:lineRule="auto"/>
              <w:jc w:val="left"/>
              <w:rPr>
                <w:rFonts w:eastAsia="Times New Roman" w:cs="Arial"/>
                <w:color w:val="000000"/>
                <w:lang w:eastAsia="en-GB"/>
              </w:rPr>
            </w:pPr>
          </w:p>
        </w:tc>
        <w:tc>
          <w:tcPr>
            <w:tcW w:w="1431" w:type="dxa"/>
            <w:noWrap/>
            <w:hideMark/>
          </w:tcPr>
          <w:p w14:paraId="2D283DDA" w14:textId="77777777" w:rsidR="00F5533F" w:rsidRPr="00307601" w:rsidRDefault="00F5533F" w:rsidP="00307601">
            <w:pPr>
              <w:spacing w:after="0" w:line="360" w:lineRule="auto"/>
              <w:jc w:val="left"/>
              <w:cnfStyle w:val="100000000000" w:firstRow="1" w:lastRow="0" w:firstColumn="0" w:lastColumn="0" w:oddVBand="0" w:evenVBand="0" w:oddHBand="0" w:evenHBand="0" w:firstRowFirstColumn="0" w:firstRowLastColumn="0" w:lastRowFirstColumn="0" w:lastRowLastColumn="0"/>
              <w:rPr>
                <w:rFonts w:eastAsia="Times New Roman" w:cs="Arial"/>
                <w:lang w:eastAsia="en-GB"/>
              </w:rPr>
            </w:pPr>
          </w:p>
        </w:tc>
        <w:tc>
          <w:tcPr>
            <w:tcW w:w="1334" w:type="dxa"/>
            <w:noWrap/>
            <w:hideMark/>
          </w:tcPr>
          <w:p w14:paraId="7BD9AF61" w14:textId="77777777" w:rsidR="00F5533F" w:rsidRPr="00307601" w:rsidRDefault="00F5533F" w:rsidP="00307601">
            <w:pPr>
              <w:spacing w:after="0" w:line="360" w:lineRule="auto"/>
              <w:jc w:val="left"/>
              <w:cnfStyle w:val="100000000000" w:firstRow="1"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r>
      <w:tr w:rsidR="00F5533F" w:rsidRPr="00307601" w14:paraId="5F9ED9E7" w14:textId="77777777" w:rsidTr="00F5533F">
        <w:trPr>
          <w:cnfStyle w:val="000000100000" w:firstRow="0" w:lastRow="0" w:firstColumn="0" w:lastColumn="0" w:oddVBand="0" w:evenVBand="0" w:oddHBand="1" w:evenHBand="0" w:firstRowFirstColumn="0" w:firstRowLastColumn="0" w:lastRowFirstColumn="0" w:lastRowLastColumn="0"/>
          <w:trHeight w:val="245"/>
        </w:trPr>
        <w:tc>
          <w:tcPr>
            <w:cnfStyle w:val="001000000000" w:firstRow="0" w:lastRow="0" w:firstColumn="1" w:lastColumn="0" w:oddVBand="0" w:evenVBand="0" w:oddHBand="0" w:evenHBand="0" w:firstRowFirstColumn="0" w:firstRowLastColumn="0" w:lastRowFirstColumn="0" w:lastRowLastColumn="0"/>
            <w:tcW w:w="6129" w:type="dxa"/>
            <w:noWrap/>
            <w:hideMark/>
          </w:tcPr>
          <w:p w14:paraId="6A2D4D6C" w14:textId="77777777" w:rsidR="00F5533F" w:rsidRPr="00307601" w:rsidRDefault="00F5533F"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Particulars</w:t>
            </w:r>
          </w:p>
        </w:tc>
        <w:tc>
          <w:tcPr>
            <w:tcW w:w="1431" w:type="dxa"/>
            <w:noWrap/>
            <w:hideMark/>
          </w:tcPr>
          <w:p w14:paraId="670027AF" w14:textId="2B3A0BDB" w:rsidR="00F5533F" w:rsidRPr="00307601" w:rsidRDefault="00F5533F"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xml:space="preserve"> AMOUNT (£) </w:t>
            </w:r>
          </w:p>
        </w:tc>
        <w:tc>
          <w:tcPr>
            <w:tcW w:w="1334" w:type="dxa"/>
            <w:noWrap/>
            <w:hideMark/>
          </w:tcPr>
          <w:p w14:paraId="0BFF63A8" w14:textId="77777777" w:rsidR="00F5533F" w:rsidRPr="00307601" w:rsidRDefault="00F5533F"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r>
      <w:tr w:rsidR="00F5533F" w:rsidRPr="00307601" w14:paraId="0117B742" w14:textId="77777777" w:rsidTr="00F5533F">
        <w:trPr>
          <w:trHeight w:val="245"/>
        </w:trPr>
        <w:tc>
          <w:tcPr>
            <w:cnfStyle w:val="001000000000" w:firstRow="0" w:lastRow="0" w:firstColumn="1" w:lastColumn="0" w:oddVBand="0" w:evenVBand="0" w:oddHBand="0" w:evenHBand="0" w:firstRowFirstColumn="0" w:firstRowLastColumn="0" w:lastRowFirstColumn="0" w:lastRowLastColumn="0"/>
            <w:tcW w:w="6129" w:type="dxa"/>
            <w:noWrap/>
            <w:hideMark/>
          </w:tcPr>
          <w:p w14:paraId="4B71F872" w14:textId="77777777" w:rsidR="00F5533F" w:rsidRPr="00307601" w:rsidRDefault="00F5533F"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INITIAL RENT</w:t>
            </w:r>
          </w:p>
        </w:tc>
        <w:tc>
          <w:tcPr>
            <w:tcW w:w="1431" w:type="dxa"/>
            <w:noWrap/>
            <w:hideMark/>
          </w:tcPr>
          <w:p w14:paraId="6E5507B3" w14:textId="77777777" w:rsidR="00F5533F" w:rsidRPr="00307601" w:rsidRDefault="00F5533F"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1000</w:t>
            </w:r>
          </w:p>
        </w:tc>
        <w:tc>
          <w:tcPr>
            <w:tcW w:w="1334" w:type="dxa"/>
            <w:noWrap/>
            <w:hideMark/>
          </w:tcPr>
          <w:p w14:paraId="4F155982" w14:textId="77777777" w:rsidR="00F5533F" w:rsidRPr="00307601" w:rsidRDefault="00F5533F"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r>
      <w:tr w:rsidR="00F5533F" w:rsidRPr="00307601" w14:paraId="08586FE7" w14:textId="77777777" w:rsidTr="00F5533F">
        <w:trPr>
          <w:cnfStyle w:val="000000100000" w:firstRow="0" w:lastRow="0" w:firstColumn="0" w:lastColumn="0" w:oddVBand="0" w:evenVBand="0" w:oddHBand="1" w:evenHBand="0" w:firstRowFirstColumn="0" w:firstRowLastColumn="0" w:lastRowFirstColumn="0" w:lastRowLastColumn="0"/>
          <w:trHeight w:val="245"/>
        </w:trPr>
        <w:tc>
          <w:tcPr>
            <w:cnfStyle w:val="001000000000" w:firstRow="0" w:lastRow="0" w:firstColumn="1" w:lastColumn="0" w:oddVBand="0" w:evenVBand="0" w:oddHBand="0" w:evenHBand="0" w:firstRowFirstColumn="0" w:firstRowLastColumn="0" w:lastRowFirstColumn="0" w:lastRowLastColumn="0"/>
            <w:tcW w:w="6129" w:type="dxa"/>
            <w:noWrap/>
            <w:hideMark/>
          </w:tcPr>
          <w:p w14:paraId="320F6DFB" w14:textId="01425E2B" w:rsidR="00F5533F" w:rsidRPr="00307601" w:rsidRDefault="00F5533F" w:rsidP="00307601">
            <w:pPr>
              <w:spacing w:after="0" w:line="360" w:lineRule="auto"/>
              <w:jc w:val="left"/>
              <w:rPr>
                <w:rFonts w:eastAsia="Times New Roman" w:cs="Arial"/>
                <w:color w:val="000000"/>
                <w:lang w:eastAsia="en-GB"/>
              </w:rPr>
            </w:pPr>
            <w:r w:rsidRPr="00307601">
              <w:rPr>
                <w:rFonts w:eastAsia="Times New Roman" w:cs="Arial"/>
                <w:color w:val="000000"/>
                <w:lang w:eastAsia="en-GB"/>
              </w:rPr>
              <w:t>EVENTS INSTRUMENTS</w:t>
            </w:r>
          </w:p>
        </w:tc>
        <w:tc>
          <w:tcPr>
            <w:tcW w:w="1431" w:type="dxa"/>
            <w:noWrap/>
            <w:hideMark/>
          </w:tcPr>
          <w:p w14:paraId="14FB051E" w14:textId="77777777" w:rsidR="00F5533F" w:rsidRPr="00307601" w:rsidRDefault="00F5533F"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50000</w:t>
            </w:r>
          </w:p>
        </w:tc>
        <w:tc>
          <w:tcPr>
            <w:tcW w:w="1334" w:type="dxa"/>
            <w:noWrap/>
            <w:hideMark/>
          </w:tcPr>
          <w:p w14:paraId="7D001CA9" w14:textId="77777777" w:rsidR="00F5533F" w:rsidRPr="00307601" w:rsidRDefault="00F5533F"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r>
      <w:tr w:rsidR="00F5533F" w:rsidRPr="00307601" w14:paraId="6B9D1C6F" w14:textId="77777777" w:rsidTr="00F5533F">
        <w:trPr>
          <w:trHeight w:val="245"/>
        </w:trPr>
        <w:tc>
          <w:tcPr>
            <w:cnfStyle w:val="001000000000" w:firstRow="0" w:lastRow="0" w:firstColumn="1" w:lastColumn="0" w:oddVBand="0" w:evenVBand="0" w:oddHBand="0" w:evenHBand="0" w:firstRowFirstColumn="0" w:firstRowLastColumn="0" w:lastRowFirstColumn="0" w:lastRowLastColumn="0"/>
            <w:tcW w:w="6129" w:type="dxa"/>
            <w:noWrap/>
            <w:hideMark/>
          </w:tcPr>
          <w:p w14:paraId="2B0D78D9" w14:textId="358E6781" w:rsidR="00F5533F" w:rsidRPr="00307601" w:rsidRDefault="00F5533F" w:rsidP="00307601">
            <w:pPr>
              <w:spacing w:after="0" w:line="360" w:lineRule="auto"/>
              <w:jc w:val="left"/>
              <w:rPr>
                <w:rFonts w:eastAsia="Times New Roman" w:cs="Arial"/>
                <w:color w:val="000000"/>
                <w:lang w:eastAsia="en-GB"/>
              </w:rPr>
            </w:pPr>
            <w:r w:rsidRPr="00307601">
              <w:rPr>
                <w:rFonts w:eastAsia="Times New Roman" w:cs="Arial"/>
                <w:color w:val="000000"/>
                <w:lang w:eastAsia="en-GB"/>
              </w:rPr>
              <w:t>LIGHTENING EQUIPMENT</w:t>
            </w:r>
          </w:p>
        </w:tc>
        <w:tc>
          <w:tcPr>
            <w:tcW w:w="1431" w:type="dxa"/>
            <w:noWrap/>
            <w:hideMark/>
          </w:tcPr>
          <w:p w14:paraId="3EE1D40E" w14:textId="77777777" w:rsidR="00F5533F" w:rsidRPr="00307601" w:rsidRDefault="00F5533F"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1150</w:t>
            </w:r>
          </w:p>
        </w:tc>
        <w:tc>
          <w:tcPr>
            <w:tcW w:w="1334" w:type="dxa"/>
            <w:noWrap/>
            <w:hideMark/>
          </w:tcPr>
          <w:p w14:paraId="7890F1E7" w14:textId="77777777" w:rsidR="00F5533F" w:rsidRPr="00307601" w:rsidRDefault="00F5533F"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r>
      <w:tr w:rsidR="00F5533F" w:rsidRPr="00307601" w14:paraId="333B929D" w14:textId="77777777" w:rsidTr="00F5533F">
        <w:trPr>
          <w:cnfStyle w:val="000000100000" w:firstRow="0" w:lastRow="0" w:firstColumn="0" w:lastColumn="0" w:oddVBand="0" w:evenVBand="0" w:oddHBand="1" w:evenHBand="0" w:firstRowFirstColumn="0" w:firstRowLastColumn="0" w:lastRowFirstColumn="0" w:lastRowLastColumn="0"/>
          <w:trHeight w:val="245"/>
        </w:trPr>
        <w:tc>
          <w:tcPr>
            <w:cnfStyle w:val="001000000000" w:firstRow="0" w:lastRow="0" w:firstColumn="1" w:lastColumn="0" w:oddVBand="0" w:evenVBand="0" w:oddHBand="0" w:evenHBand="0" w:firstRowFirstColumn="0" w:firstRowLastColumn="0" w:lastRowFirstColumn="0" w:lastRowLastColumn="0"/>
            <w:tcW w:w="6129" w:type="dxa"/>
            <w:noWrap/>
            <w:hideMark/>
          </w:tcPr>
          <w:p w14:paraId="364C1897" w14:textId="6273A265" w:rsidR="00F5533F" w:rsidRPr="00307601" w:rsidRDefault="00F5533F"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CATERING EQUIPMENT</w:t>
            </w:r>
          </w:p>
        </w:tc>
        <w:tc>
          <w:tcPr>
            <w:tcW w:w="1431" w:type="dxa"/>
            <w:noWrap/>
            <w:hideMark/>
          </w:tcPr>
          <w:p w14:paraId="20582D3A" w14:textId="77777777" w:rsidR="00F5533F" w:rsidRPr="00307601" w:rsidRDefault="00F5533F"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25000</w:t>
            </w:r>
          </w:p>
        </w:tc>
        <w:tc>
          <w:tcPr>
            <w:tcW w:w="1334" w:type="dxa"/>
            <w:noWrap/>
            <w:hideMark/>
          </w:tcPr>
          <w:p w14:paraId="71CBD1C6" w14:textId="77777777" w:rsidR="00F5533F" w:rsidRPr="00307601" w:rsidRDefault="00F5533F"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r>
      <w:tr w:rsidR="00F5533F" w:rsidRPr="00307601" w14:paraId="2C5902FD" w14:textId="77777777" w:rsidTr="00F5533F">
        <w:trPr>
          <w:trHeight w:val="245"/>
        </w:trPr>
        <w:tc>
          <w:tcPr>
            <w:cnfStyle w:val="001000000000" w:firstRow="0" w:lastRow="0" w:firstColumn="1" w:lastColumn="0" w:oddVBand="0" w:evenVBand="0" w:oddHBand="0" w:evenHBand="0" w:firstRowFirstColumn="0" w:firstRowLastColumn="0" w:lastRowFirstColumn="0" w:lastRowLastColumn="0"/>
            <w:tcW w:w="6129" w:type="dxa"/>
            <w:noWrap/>
            <w:hideMark/>
          </w:tcPr>
          <w:p w14:paraId="001DE616" w14:textId="77777777" w:rsidR="00F5533F" w:rsidRPr="00307601" w:rsidRDefault="00F5533F"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TABLE, FURNITURE, TABLEWARE</w:t>
            </w:r>
          </w:p>
        </w:tc>
        <w:tc>
          <w:tcPr>
            <w:tcW w:w="1431" w:type="dxa"/>
            <w:noWrap/>
            <w:hideMark/>
          </w:tcPr>
          <w:p w14:paraId="161087A0" w14:textId="77777777" w:rsidR="00F5533F" w:rsidRPr="00307601" w:rsidRDefault="00F5533F"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57000</w:t>
            </w:r>
          </w:p>
        </w:tc>
        <w:tc>
          <w:tcPr>
            <w:tcW w:w="1334" w:type="dxa"/>
            <w:noWrap/>
            <w:hideMark/>
          </w:tcPr>
          <w:p w14:paraId="132FD05C" w14:textId="77777777" w:rsidR="00F5533F" w:rsidRPr="00307601" w:rsidRDefault="00F5533F"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r>
      <w:tr w:rsidR="00F5533F" w:rsidRPr="00307601" w14:paraId="63DF3B7F" w14:textId="77777777" w:rsidTr="00F5533F">
        <w:trPr>
          <w:cnfStyle w:val="000000100000" w:firstRow="0" w:lastRow="0" w:firstColumn="0" w:lastColumn="0" w:oddVBand="0" w:evenVBand="0" w:oddHBand="1" w:evenHBand="0" w:firstRowFirstColumn="0" w:firstRowLastColumn="0" w:lastRowFirstColumn="0" w:lastRowLastColumn="0"/>
          <w:trHeight w:val="245"/>
        </w:trPr>
        <w:tc>
          <w:tcPr>
            <w:cnfStyle w:val="001000000000" w:firstRow="0" w:lastRow="0" w:firstColumn="1" w:lastColumn="0" w:oddVBand="0" w:evenVBand="0" w:oddHBand="0" w:evenHBand="0" w:firstRowFirstColumn="0" w:firstRowLastColumn="0" w:lastRowFirstColumn="0" w:lastRowLastColumn="0"/>
            <w:tcW w:w="6129" w:type="dxa"/>
            <w:noWrap/>
            <w:hideMark/>
          </w:tcPr>
          <w:p w14:paraId="0BFF4771" w14:textId="77777777" w:rsidR="00F5533F" w:rsidRPr="00307601" w:rsidRDefault="00F5533F"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BUSINESS LICENSING AND PERMITS</w:t>
            </w:r>
          </w:p>
        </w:tc>
        <w:tc>
          <w:tcPr>
            <w:tcW w:w="1431" w:type="dxa"/>
            <w:noWrap/>
            <w:hideMark/>
          </w:tcPr>
          <w:p w14:paraId="5B647551" w14:textId="77777777" w:rsidR="00F5533F" w:rsidRPr="00307601" w:rsidRDefault="00F5533F"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150</w:t>
            </w:r>
          </w:p>
        </w:tc>
        <w:tc>
          <w:tcPr>
            <w:tcW w:w="1334" w:type="dxa"/>
            <w:noWrap/>
            <w:hideMark/>
          </w:tcPr>
          <w:p w14:paraId="37F59844" w14:textId="77777777" w:rsidR="00F5533F" w:rsidRPr="00307601" w:rsidRDefault="00F5533F"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r>
      <w:tr w:rsidR="00F5533F" w:rsidRPr="00307601" w14:paraId="37DDD23A" w14:textId="77777777" w:rsidTr="00F5533F">
        <w:trPr>
          <w:trHeight w:val="245"/>
        </w:trPr>
        <w:tc>
          <w:tcPr>
            <w:cnfStyle w:val="001000000000" w:firstRow="0" w:lastRow="0" w:firstColumn="1" w:lastColumn="0" w:oddVBand="0" w:evenVBand="0" w:oddHBand="0" w:evenHBand="0" w:firstRowFirstColumn="0" w:firstRowLastColumn="0" w:lastRowFirstColumn="0" w:lastRowLastColumn="0"/>
            <w:tcW w:w="6129" w:type="dxa"/>
            <w:noWrap/>
            <w:hideMark/>
          </w:tcPr>
          <w:p w14:paraId="731A8949" w14:textId="77777777" w:rsidR="00F5533F" w:rsidRPr="00307601" w:rsidRDefault="00F5533F"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RENOVATING THE SPACE</w:t>
            </w:r>
          </w:p>
        </w:tc>
        <w:tc>
          <w:tcPr>
            <w:tcW w:w="1431" w:type="dxa"/>
            <w:noWrap/>
            <w:hideMark/>
          </w:tcPr>
          <w:p w14:paraId="5C11AD41" w14:textId="77777777" w:rsidR="00F5533F" w:rsidRPr="00307601" w:rsidRDefault="00F5533F"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3000</w:t>
            </w:r>
          </w:p>
        </w:tc>
        <w:tc>
          <w:tcPr>
            <w:tcW w:w="1334" w:type="dxa"/>
            <w:noWrap/>
            <w:hideMark/>
          </w:tcPr>
          <w:p w14:paraId="2D307AA5" w14:textId="77777777" w:rsidR="00F5533F" w:rsidRPr="00307601" w:rsidRDefault="00F5533F"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r>
      <w:tr w:rsidR="00F5533F" w:rsidRPr="00307601" w14:paraId="30393874" w14:textId="77777777" w:rsidTr="00F5533F">
        <w:trPr>
          <w:cnfStyle w:val="000000100000" w:firstRow="0" w:lastRow="0" w:firstColumn="0" w:lastColumn="0" w:oddVBand="0" w:evenVBand="0" w:oddHBand="1" w:evenHBand="0" w:firstRowFirstColumn="0" w:firstRowLastColumn="0" w:lastRowFirstColumn="0" w:lastRowLastColumn="0"/>
          <w:trHeight w:val="245"/>
        </w:trPr>
        <w:tc>
          <w:tcPr>
            <w:cnfStyle w:val="001000000000" w:firstRow="0" w:lastRow="0" w:firstColumn="1" w:lastColumn="0" w:oddVBand="0" w:evenVBand="0" w:oddHBand="0" w:evenHBand="0" w:firstRowFirstColumn="0" w:firstRowLastColumn="0" w:lastRowFirstColumn="0" w:lastRowLastColumn="0"/>
            <w:tcW w:w="6129" w:type="dxa"/>
            <w:noWrap/>
            <w:hideMark/>
          </w:tcPr>
          <w:p w14:paraId="7020A970" w14:textId="77777777" w:rsidR="00F5533F" w:rsidRPr="00307601" w:rsidRDefault="00F5533F"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INSURANCE AND SAFETY DEPOSIT</w:t>
            </w:r>
          </w:p>
        </w:tc>
        <w:tc>
          <w:tcPr>
            <w:tcW w:w="1431" w:type="dxa"/>
            <w:noWrap/>
            <w:hideMark/>
          </w:tcPr>
          <w:p w14:paraId="30113396" w14:textId="77777777" w:rsidR="00F5533F" w:rsidRPr="00307601" w:rsidRDefault="00F5533F"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700</w:t>
            </w:r>
          </w:p>
        </w:tc>
        <w:tc>
          <w:tcPr>
            <w:tcW w:w="1334" w:type="dxa"/>
            <w:noWrap/>
            <w:hideMark/>
          </w:tcPr>
          <w:p w14:paraId="1EF4CBC0" w14:textId="77777777" w:rsidR="00F5533F" w:rsidRPr="00307601" w:rsidRDefault="00F5533F"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r>
      <w:tr w:rsidR="00F5533F" w:rsidRPr="00307601" w14:paraId="523E636B" w14:textId="77777777" w:rsidTr="00F5533F">
        <w:trPr>
          <w:trHeight w:val="245"/>
        </w:trPr>
        <w:tc>
          <w:tcPr>
            <w:cnfStyle w:val="001000000000" w:firstRow="0" w:lastRow="0" w:firstColumn="1" w:lastColumn="0" w:oddVBand="0" w:evenVBand="0" w:oddHBand="0" w:evenHBand="0" w:firstRowFirstColumn="0" w:firstRowLastColumn="0" w:lastRowFirstColumn="0" w:lastRowLastColumn="0"/>
            <w:tcW w:w="6129" w:type="dxa"/>
            <w:noWrap/>
            <w:hideMark/>
          </w:tcPr>
          <w:p w14:paraId="515DC216" w14:textId="77777777" w:rsidR="00F5533F" w:rsidRPr="00307601" w:rsidRDefault="00F5533F"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SIGNAGE AND ADVERTISING</w:t>
            </w:r>
          </w:p>
        </w:tc>
        <w:tc>
          <w:tcPr>
            <w:tcW w:w="1431" w:type="dxa"/>
            <w:noWrap/>
            <w:hideMark/>
          </w:tcPr>
          <w:p w14:paraId="14EB9558" w14:textId="77777777" w:rsidR="00F5533F" w:rsidRPr="00307601" w:rsidRDefault="00F5533F"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500</w:t>
            </w:r>
          </w:p>
        </w:tc>
        <w:tc>
          <w:tcPr>
            <w:tcW w:w="1334" w:type="dxa"/>
            <w:noWrap/>
            <w:hideMark/>
          </w:tcPr>
          <w:p w14:paraId="2CCD1228" w14:textId="77777777" w:rsidR="00F5533F" w:rsidRPr="00307601" w:rsidRDefault="00F5533F"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r>
      <w:tr w:rsidR="00F5533F" w:rsidRPr="00307601" w14:paraId="428473A5" w14:textId="77777777" w:rsidTr="00F5533F">
        <w:trPr>
          <w:cnfStyle w:val="000000100000" w:firstRow="0" w:lastRow="0" w:firstColumn="0" w:lastColumn="0" w:oddVBand="0" w:evenVBand="0" w:oddHBand="1" w:evenHBand="0" w:firstRowFirstColumn="0" w:firstRowLastColumn="0" w:lastRowFirstColumn="0" w:lastRowLastColumn="0"/>
          <w:trHeight w:val="245"/>
        </w:trPr>
        <w:tc>
          <w:tcPr>
            <w:cnfStyle w:val="001000000000" w:firstRow="0" w:lastRow="0" w:firstColumn="1" w:lastColumn="0" w:oddVBand="0" w:evenVBand="0" w:oddHBand="0" w:evenHBand="0" w:firstRowFirstColumn="0" w:firstRowLastColumn="0" w:lastRowFirstColumn="0" w:lastRowLastColumn="0"/>
            <w:tcW w:w="6129" w:type="dxa"/>
            <w:noWrap/>
            <w:hideMark/>
          </w:tcPr>
          <w:p w14:paraId="3F2AB6EF" w14:textId="77777777" w:rsidR="00F5533F" w:rsidRPr="00307601" w:rsidRDefault="00F5533F"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OTHERS</w:t>
            </w:r>
          </w:p>
        </w:tc>
        <w:tc>
          <w:tcPr>
            <w:tcW w:w="1431" w:type="dxa"/>
            <w:noWrap/>
            <w:hideMark/>
          </w:tcPr>
          <w:p w14:paraId="64B8C24B" w14:textId="77777777" w:rsidR="00F5533F" w:rsidRPr="00307601" w:rsidRDefault="00F5533F"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1500</w:t>
            </w:r>
          </w:p>
        </w:tc>
        <w:tc>
          <w:tcPr>
            <w:tcW w:w="1334" w:type="dxa"/>
            <w:noWrap/>
            <w:hideMark/>
          </w:tcPr>
          <w:p w14:paraId="1F029E6D" w14:textId="77777777" w:rsidR="00F5533F" w:rsidRPr="00307601" w:rsidRDefault="00F5533F"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r>
      <w:tr w:rsidR="00F5533F" w:rsidRPr="00307601" w14:paraId="225D82AC" w14:textId="77777777" w:rsidTr="00F5533F">
        <w:trPr>
          <w:trHeight w:val="245"/>
        </w:trPr>
        <w:tc>
          <w:tcPr>
            <w:cnfStyle w:val="001000000000" w:firstRow="0" w:lastRow="0" w:firstColumn="1" w:lastColumn="0" w:oddVBand="0" w:evenVBand="0" w:oddHBand="0" w:evenHBand="0" w:firstRowFirstColumn="0" w:firstRowLastColumn="0" w:lastRowFirstColumn="0" w:lastRowLastColumn="0"/>
            <w:tcW w:w="6129" w:type="dxa"/>
            <w:noWrap/>
            <w:hideMark/>
          </w:tcPr>
          <w:p w14:paraId="5AC5051F" w14:textId="77777777" w:rsidR="00F5533F" w:rsidRPr="00307601" w:rsidRDefault="00F5533F"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lastRenderedPageBreak/>
              <w:t>Total</w:t>
            </w:r>
          </w:p>
        </w:tc>
        <w:tc>
          <w:tcPr>
            <w:tcW w:w="1431" w:type="dxa"/>
            <w:noWrap/>
            <w:hideMark/>
          </w:tcPr>
          <w:p w14:paraId="53625B7D" w14:textId="77777777" w:rsidR="00F5533F" w:rsidRPr="00307601" w:rsidRDefault="00F5533F"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140000</w:t>
            </w:r>
          </w:p>
        </w:tc>
        <w:tc>
          <w:tcPr>
            <w:tcW w:w="1334" w:type="dxa"/>
            <w:noWrap/>
            <w:hideMark/>
          </w:tcPr>
          <w:p w14:paraId="7F5CB375" w14:textId="77777777" w:rsidR="00F5533F" w:rsidRPr="00307601" w:rsidRDefault="00F5533F"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r>
    </w:tbl>
    <w:p w14:paraId="25ADEE7E" w14:textId="77777777" w:rsidR="0021142C" w:rsidRPr="00307601" w:rsidRDefault="0021142C" w:rsidP="00307601">
      <w:pPr>
        <w:spacing w:after="200"/>
        <w:rPr>
          <w:rFonts w:cs="Arial"/>
        </w:rPr>
      </w:pPr>
    </w:p>
    <w:p w14:paraId="03DDA9A2" w14:textId="1F5A0084" w:rsidR="009E3B87" w:rsidRPr="00307601" w:rsidRDefault="009E3B87" w:rsidP="00307601">
      <w:pPr>
        <w:spacing w:after="200"/>
        <w:rPr>
          <w:rFonts w:cs="Arial"/>
        </w:rPr>
      </w:pPr>
      <w:r w:rsidRPr="00307601">
        <w:rPr>
          <w:rFonts w:cs="Arial"/>
        </w:rPr>
        <w:t xml:space="preserve">The above table articulates all of the start-up costs, and Table 02 displays the overall cost. The start-up money will be raised through a combination of equity and debt financing. For borrowed funds, a rate of interest of 9.5% has been approximated. The repair and restoration expense and the beginning statement would be prepaid, which will be sponsored through personal financing. Financial leverage will be used to purchase </w:t>
      </w:r>
      <w:r w:rsidR="00940E50" w:rsidRPr="00307601">
        <w:rPr>
          <w:rFonts w:cs="Arial"/>
        </w:rPr>
        <w:t>fixed assets and</w:t>
      </w:r>
      <w:r w:rsidRPr="00307601">
        <w:rPr>
          <w:rFonts w:cs="Arial"/>
        </w:rPr>
        <w:t xml:space="preserve"> appliances. On a straight-line basis, asset depreciation is projected to be 12.5%.</w:t>
      </w:r>
    </w:p>
    <w:p w14:paraId="3847CBB5" w14:textId="77777777" w:rsidR="009E3B87" w:rsidRPr="00307601" w:rsidRDefault="009E3B87" w:rsidP="00307601">
      <w:pPr>
        <w:spacing w:after="200"/>
        <w:rPr>
          <w:rFonts w:cs="Arial"/>
          <w:b/>
          <w:bCs/>
        </w:rPr>
      </w:pPr>
      <w:r w:rsidRPr="00307601">
        <w:rPr>
          <w:rFonts w:cs="Arial"/>
          <w:b/>
          <w:bCs/>
        </w:rPr>
        <w:br w:type="page"/>
      </w:r>
    </w:p>
    <w:p w14:paraId="0C4CCB8F" w14:textId="401D1F55" w:rsidR="00A976F7" w:rsidRPr="00307601" w:rsidRDefault="00075985" w:rsidP="00307601">
      <w:pPr>
        <w:spacing w:after="200"/>
        <w:rPr>
          <w:rFonts w:cs="Arial"/>
        </w:rPr>
      </w:pPr>
      <w:r w:rsidRPr="00307601">
        <w:rPr>
          <w:rFonts w:cs="Arial"/>
          <w:b/>
          <w:bCs/>
        </w:rPr>
        <w:lastRenderedPageBreak/>
        <w:t>ANNUAL DIRECT LBOR COST FOR ORCHID EVENTS PLANNERS</w:t>
      </w:r>
    </w:p>
    <w:tbl>
      <w:tblPr>
        <w:tblStyle w:val="GridTable4-Accent6"/>
        <w:tblW w:w="9496" w:type="dxa"/>
        <w:tblLook w:val="04A0" w:firstRow="1" w:lastRow="0" w:firstColumn="1" w:lastColumn="0" w:noHBand="0" w:noVBand="1"/>
      </w:tblPr>
      <w:tblGrid>
        <w:gridCol w:w="375"/>
        <w:gridCol w:w="4285"/>
        <w:gridCol w:w="1507"/>
        <w:gridCol w:w="1507"/>
        <w:gridCol w:w="1509"/>
        <w:gridCol w:w="313"/>
      </w:tblGrid>
      <w:tr w:rsidR="00075985" w:rsidRPr="00307601" w14:paraId="3B771EF2" w14:textId="77777777" w:rsidTr="00F5533F">
        <w:trPr>
          <w:gridAfter w:val="1"/>
          <w:cnfStyle w:val="100000000000" w:firstRow="1" w:lastRow="0" w:firstColumn="0" w:lastColumn="0" w:oddVBand="0" w:evenVBand="0" w:oddHBand="0" w:evenHBand="0" w:firstRowFirstColumn="0" w:firstRowLastColumn="0" w:lastRowFirstColumn="0" w:lastRowLastColumn="0"/>
          <w:wAfter w:w="313" w:type="dxa"/>
          <w:trHeight w:val="579"/>
        </w:trPr>
        <w:tc>
          <w:tcPr>
            <w:cnfStyle w:val="001000000000" w:firstRow="0" w:lastRow="0" w:firstColumn="1" w:lastColumn="0" w:oddVBand="0" w:evenVBand="0" w:oddHBand="0" w:evenHBand="0" w:firstRowFirstColumn="0" w:firstRowLastColumn="0" w:lastRowFirstColumn="0" w:lastRowLastColumn="0"/>
            <w:tcW w:w="9183" w:type="dxa"/>
            <w:gridSpan w:val="5"/>
            <w:vMerge w:val="restart"/>
            <w:noWrap/>
            <w:hideMark/>
          </w:tcPr>
          <w:p w14:paraId="24CBDA01" w14:textId="77777777" w:rsidR="00075985" w:rsidRPr="00307601" w:rsidRDefault="00075985" w:rsidP="00307601">
            <w:pPr>
              <w:spacing w:after="0" w:line="360" w:lineRule="auto"/>
              <w:jc w:val="center"/>
              <w:rPr>
                <w:rFonts w:eastAsia="Times New Roman" w:cs="Arial"/>
                <w:b w:val="0"/>
                <w:bCs w:val="0"/>
                <w:color w:val="000000"/>
                <w:lang w:eastAsia="en-GB"/>
              </w:rPr>
            </w:pPr>
            <w:r w:rsidRPr="00307601">
              <w:rPr>
                <w:rFonts w:eastAsia="Times New Roman" w:cs="Arial"/>
                <w:color w:val="000000"/>
                <w:lang w:val="en-US" w:eastAsia="en-GB"/>
              </w:rPr>
              <w:t>Annual Direct Labor Cost</w:t>
            </w:r>
          </w:p>
        </w:tc>
      </w:tr>
      <w:tr w:rsidR="00075985" w:rsidRPr="00307601" w14:paraId="1FF95282" w14:textId="77777777" w:rsidTr="00F5533F">
        <w:trPr>
          <w:cnfStyle w:val="000000100000" w:firstRow="0" w:lastRow="0" w:firstColumn="0" w:lastColumn="0" w:oddVBand="0" w:evenVBand="0" w:oddHBand="1" w:evenHBand="0" w:firstRowFirstColumn="0" w:firstRowLastColumn="0" w:lastRowFirstColumn="0" w:lastRowLastColumn="0"/>
          <w:trHeight w:val="298"/>
        </w:trPr>
        <w:tc>
          <w:tcPr>
            <w:cnfStyle w:val="001000000000" w:firstRow="0" w:lastRow="0" w:firstColumn="1" w:lastColumn="0" w:oddVBand="0" w:evenVBand="0" w:oddHBand="0" w:evenHBand="0" w:firstRowFirstColumn="0" w:firstRowLastColumn="0" w:lastRowFirstColumn="0" w:lastRowLastColumn="0"/>
            <w:tcW w:w="9183" w:type="dxa"/>
            <w:gridSpan w:val="5"/>
            <w:vMerge/>
            <w:hideMark/>
          </w:tcPr>
          <w:p w14:paraId="63EB07CC" w14:textId="77777777" w:rsidR="00075985" w:rsidRPr="00307601" w:rsidRDefault="00075985" w:rsidP="00307601">
            <w:pPr>
              <w:spacing w:after="0" w:line="360" w:lineRule="auto"/>
              <w:jc w:val="left"/>
              <w:rPr>
                <w:rFonts w:eastAsia="Times New Roman" w:cs="Arial"/>
                <w:b w:val="0"/>
                <w:bCs w:val="0"/>
                <w:color w:val="000000"/>
                <w:lang w:eastAsia="en-GB"/>
              </w:rPr>
            </w:pPr>
          </w:p>
        </w:tc>
        <w:tc>
          <w:tcPr>
            <w:tcW w:w="313" w:type="dxa"/>
            <w:noWrap/>
            <w:hideMark/>
          </w:tcPr>
          <w:p w14:paraId="4A970DCD" w14:textId="77777777" w:rsidR="00075985" w:rsidRPr="00307601" w:rsidRDefault="00075985" w:rsidP="00307601">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eastAsia="en-GB"/>
              </w:rPr>
            </w:pPr>
          </w:p>
        </w:tc>
      </w:tr>
      <w:tr w:rsidR="00075985" w:rsidRPr="00307601" w14:paraId="0581E397" w14:textId="77777777" w:rsidTr="00F5533F">
        <w:trPr>
          <w:trHeight w:val="298"/>
        </w:trPr>
        <w:tc>
          <w:tcPr>
            <w:cnfStyle w:val="001000000000" w:firstRow="0" w:lastRow="0" w:firstColumn="1" w:lastColumn="0" w:oddVBand="0" w:evenVBand="0" w:oddHBand="0" w:evenHBand="0" w:firstRowFirstColumn="0" w:firstRowLastColumn="0" w:lastRowFirstColumn="0" w:lastRowLastColumn="0"/>
            <w:tcW w:w="375" w:type="dxa"/>
            <w:noWrap/>
            <w:hideMark/>
          </w:tcPr>
          <w:p w14:paraId="3ADF0152" w14:textId="77777777" w:rsidR="00075985" w:rsidRPr="00307601" w:rsidRDefault="00075985"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 </w:t>
            </w:r>
          </w:p>
        </w:tc>
        <w:tc>
          <w:tcPr>
            <w:tcW w:w="4285" w:type="dxa"/>
            <w:noWrap/>
            <w:hideMark/>
          </w:tcPr>
          <w:p w14:paraId="18427431" w14:textId="77777777" w:rsidR="00075985" w:rsidRPr="00307601" w:rsidRDefault="00075985"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lang w:eastAsia="en-GB"/>
              </w:rPr>
            </w:pPr>
            <w:r w:rsidRPr="00307601">
              <w:rPr>
                <w:rFonts w:eastAsia="Times New Roman" w:cs="Arial"/>
                <w:b/>
                <w:bCs/>
                <w:color w:val="000000"/>
                <w:lang w:val="en-US" w:eastAsia="en-GB"/>
              </w:rPr>
              <w:t>ITEMS</w:t>
            </w:r>
          </w:p>
        </w:tc>
        <w:tc>
          <w:tcPr>
            <w:tcW w:w="1507" w:type="dxa"/>
            <w:noWrap/>
            <w:hideMark/>
          </w:tcPr>
          <w:p w14:paraId="487047A1" w14:textId="77777777" w:rsidR="00075985" w:rsidRPr="00307601" w:rsidRDefault="00075985"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lang w:eastAsia="en-GB"/>
              </w:rPr>
            </w:pPr>
            <w:r w:rsidRPr="00307601">
              <w:rPr>
                <w:rFonts w:eastAsia="Times New Roman" w:cs="Arial"/>
                <w:b/>
                <w:bCs/>
                <w:color w:val="000000"/>
                <w:lang w:val="en-US" w:eastAsia="en-GB"/>
              </w:rPr>
              <w:t>Year 1(£)</w:t>
            </w:r>
          </w:p>
        </w:tc>
        <w:tc>
          <w:tcPr>
            <w:tcW w:w="1507" w:type="dxa"/>
            <w:noWrap/>
            <w:hideMark/>
          </w:tcPr>
          <w:p w14:paraId="1678BE70" w14:textId="77777777" w:rsidR="00075985" w:rsidRPr="00307601" w:rsidRDefault="00075985"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lang w:eastAsia="en-GB"/>
              </w:rPr>
            </w:pPr>
            <w:r w:rsidRPr="00307601">
              <w:rPr>
                <w:rFonts w:eastAsia="Times New Roman" w:cs="Arial"/>
                <w:b/>
                <w:bCs/>
                <w:color w:val="000000"/>
                <w:lang w:val="en-US" w:eastAsia="en-GB"/>
              </w:rPr>
              <w:t>Year 2(£)</w:t>
            </w:r>
          </w:p>
        </w:tc>
        <w:tc>
          <w:tcPr>
            <w:tcW w:w="1507" w:type="dxa"/>
            <w:noWrap/>
            <w:hideMark/>
          </w:tcPr>
          <w:p w14:paraId="312E8516" w14:textId="77777777" w:rsidR="00075985" w:rsidRPr="00307601" w:rsidRDefault="00075985"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lang w:eastAsia="en-GB"/>
              </w:rPr>
            </w:pPr>
            <w:r w:rsidRPr="00307601">
              <w:rPr>
                <w:rFonts w:eastAsia="Times New Roman" w:cs="Arial"/>
                <w:b/>
                <w:bCs/>
                <w:color w:val="000000"/>
                <w:lang w:val="en-US" w:eastAsia="en-GB"/>
              </w:rPr>
              <w:t>Year 3(£)</w:t>
            </w:r>
          </w:p>
        </w:tc>
        <w:tc>
          <w:tcPr>
            <w:tcW w:w="313" w:type="dxa"/>
            <w:hideMark/>
          </w:tcPr>
          <w:p w14:paraId="60B471E2" w14:textId="77777777" w:rsidR="00075985" w:rsidRPr="00307601" w:rsidRDefault="00075985"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p>
        </w:tc>
      </w:tr>
      <w:tr w:rsidR="00075985" w:rsidRPr="00307601" w14:paraId="56E6F9E0" w14:textId="77777777" w:rsidTr="00F5533F">
        <w:trPr>
          <w:cnfStyle w:val="000000100000" w:firstRow="0" w:lastRow="0" w:firstColumn="0" w:lastColumn="0" w:oddVBand="0" w:evenVBand="0" w:oddHBand="1" w:evenHBand="0" w:firstRowFirstColumn="0" w:firstRowLastColumn="0" w:lastRowFirstColumn="0" w:lastRowLastColumn="0"/>
          <w:trHeight w:val="298"/>
        </w:trPr>
        <w:tc>
          <w:tcPr>
            <w:cnfStyle w:val="001000000000" w:firstRow="0" w:lastRow="0" w:firstColumn="1" w:lastColumn="0" w:oddVBand="0" w:evenVBand="0" w:oddHBand="0" w:evenHBand="0" w:firstRowFirstColumn="0" w:firstRowLastColumn="0" w:lastRowFirstColumn="0" w:lastRowLastColumn="0"/>
            <w:tcW w:w="375" w:type="dxa"/>
            <w:noWrap/>
            <w:hideMark/>
          </w:tcPr>
          <w:p w14:paraId="6304CE54" w14:textId="77777777" w:rsidR="00075985" w:rsidRPr="00307601" w:rsidRDefault="00075985"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 </w:t>
            </w:r>
          </w:p>
        </w:tc>
        <w:tc>
          <w:tcPr>
            <w:tcW w:w="4285" w:type="dxa"/>
            <w:noWrap/>
            <w:hideMark/>
          </w:tcPr>
          <w:p w14:paraId="4A6C4861" w14:textId="77777777" w:rsidR="00075985" w:rsidRPr="00307601" w:rsidRDefault="00075985"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Events Planners</w:t>
            </w:r>
          </w:p>
        </w:tc>
        <w:tc>
          <w:tcPr>
            <w:tcW w:w="1507" w:type="dxa"/>
            <w:noWrap/>
            <w:hideMark/>
          </w:tcPr>
          <w:p w14:paraId="37217F3D" w14:textId="77777777" w:rsidR="00075985" w:rsidRPr="00307601" w:rsidRDefault="00075985"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50000</w:t>
            </w:r>
          </w:p>
        </w:tc>
        <w:tc>
          <w:tcPr>
            <w:tcW w:w="1507" w:type="dxa"/>
            <w:noWrap/>
            <w:hideMark/>
          </w:tcPr>
          <w:p w14:paraId="1B1B2460" w14:textId="77777777" w:rsidR="00075985" w:rsidRPr="00307601" w:rsidRDefault="00075985"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52000</w:t>
            </w:r>
          </w:p>
        </w:tc>
        <w:tc>
          <w:tcPr>
            <w:tcW w:w="1507" w:type="dxa"/>
            <w:noWrap/>
            <w:hideMark/>
          </w:tcPr>
          <w:p w14:paraId="7B4F28D9" w14:textId="77777777" w:rsidR="00075985" w:rsidRPr="00307601" w:rsidRDefault="00075985"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53000</w:t>
            </w:r>
          </w:p>
        </w:tc>
        <w:tc>
          <w:tcPr>
            <w:tcW w:w="313" w:type="dxa"/>
            <w:hideMark/>
          </w:tcPr>
          <w:p w14:paraId="26DF12F5" w14:textId="77777777" w:rsidR="00075985" w:rsidRPr="00307601" w:rsidRDefault="00075985"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p>
        </w:tc>
      </w:tr>
      <w:tr w:rsidR="00075985" w:rsidRPr="00307601" w14:paraId="53DDAA54" w14:textId="77777777" w:rsidTr="00F5533F">
        <w:trPr>
          <w:trHeight w:val="298"/>
        </w:trPr>
        <w:tc>
          <w:tcPr>
            <w:cnfStyle w:val="001000000000" w:firstRow="0" w:lastRow="0" w:firstColumn="1" w:lastColumn="0" w:oddVBand="0" w:evenVBand="0" w:oddHBand="0" w:evenHBand="0" w:firstRowFirstColumn="0" w:firstRowLastColumn="0" w:lastRowFirstColumn="0" w:lastRowLastColumn="0"/>
            <w:tcW w:w="375" w:type="dxa"/>
            <w:noWrap/>
            <w:hideMark/>
          </w:tcPr>
          <w:p w14:paraId="760CDB0A" w14:textId="77777777" w:rsidR="00075985" w:rsidRPr="00307601" w:rsidRDefault="00075985"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 </w:t>
            </w:r>
          </w:p>
        </w:tc>
        <w:tc>
          <w:tcPr>
            <w:tcW w:w="4285" w:type="dxa"/>
            <w:noWrap/>
            <w:hideMark/>
          </w:tcPr>
          <w:p w14:paraId="663C1893" w14:textId="77777777" w:rsidR="00075985" w:rsidRPr="00307601" w:rsidRDefault="00075985"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ASSISTANT PLANNERS</w:t>
            </w:r>
          </w:p>
        </w:tc>
        <w:tc>
          <w:tcPr>
            <w:tcW w:w="1507" w:type="dxa"/>
            <w:noWrap/>
            <w:hideMark/>
          </w:tcPr>
          <w:p w14:paraId="2A87A8AE" w14:textId="77777777" w:rsidR="00075985" w:rsidRPr="00307601" w:rsidRDefault="00075985"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35000</w:t>
            </w:r>
          </w:p>
        </w:tc>
        <w:tc>
          <w:tcPr>
            <w:tcW w:w="1507" w:type="dxa"/>
            <w:noWrap/>
            <w:hideMark/>
          </w:tcPr>
          <w:p w14:paraId="315ED68E" w14:textId="77777777" w:rsidR="00075985" w:rsidRPr="00307601" w:rsidRDefault="00075985"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37000</w:t>
            </w:r>
          </w:p>
        </w:tc>
        <w:tc>
          <w:tcPr>
            <w:tcW w:w="1507" w:type="dxa"/>
            <w:noWrap/>
            <w:hideMark/>
          </w:tcPr>
          <w:p w14:paraId="1E59DA08" w14:textId="77777777" w:rsidR="00075985" w:rsidRPr="00307601" w:rsidRDefault="00075985"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40000</w:t>
            </w:r>
          </w:p>
        </w:tc>
        <w:tc>
          <w:tcPr>
            <w:tcW w:w="313" w:type="dxa"/>
            <w:hideMark/>
          </w:tcPr>
          <w:p w14:paraId="780E3394" w14:textId="77777777" w:rsidR="00075985" w:rsidRPr="00307601" w:rsidRDefault="00075985"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p>
        </w:tc>
      </w:tr>
      <w:tr w:rsidR="00075985" w:rsidRPr="00307601" w14:paraId="325E42B2" w14:textId="77777777" w:rsidTr="00F5533F">
        <w:trPr>
          <w:cnfStyle w:val="000000100000" w:firstRow="0" w:lastRow="0" w:firstColumn="0" w:lastColumn="0" w:oddVBand="0" w:evenVBand="0" w:oddHBand="1" w:evenHBand="0" w:firstRowFirstColumn="0" w:firstRowLastColumn="0" w:lastRowFirstColumn="0" w:lastRowLastColumn="0"/>
          <w:trHeight w:val="298"/>
        </w:trPr>
        <w:tc>
          <w:tcPr>
            <w:cnfStyle w:val="001000000000" w:firstRow="0" w:lastRow="0" w:firstColumn="1" w:lastColumn="0" w:oddVBand="0" w:evenVBand="0" w:oddHBand="0" w:evenHBand="0" w:firstRowFirstColumn="0" w:firstRowLastColumn="0" w:lastRowFirstColumn="0" w:lastRowLastColumn="0"/>
            <w:tcW w:w="375" w:type="dxa"/>
            <w:noWrap/>
            <w:hideMark/>
          </w:tcPr>
          <w:p w14:paraId="79DC3234" w14:textId="77777777" w:rsidR="00075985" w:rsidRPr="00307601" w:rsidRDefault="00075985"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 </w:t>
            </w:r>
          </w:p>
        </w:tc>
        <w:tc>
          <w:tcPr>
            <w:tcW w:w="4285" w:type="dxa"/>
            <w:noWrap/>
            <w:hideMark/>
          </w:tcPr>
          <w:p w14:paraId="0F7EDEFE" w14:textId="77777777" w:rsidR="00075985" w:rsidRPr="00307601" w:rsidRDefault="00075985"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CHEFS</w:t>
            </w:r>
          </w:p>
        </w:tc>
        <w:tc>
          <w:tcPr>
            <w:tcW w:w="1507" w:type="dxa"/>
            <w:noWrap/>
            <w:hideMark/>
          </w:tcPr>
          <w:p w14:paraId="113D718B" w14:textId="77777777" w:rsidR="00075985" w:rsidRPr="00307601" w:rsidRDefault="00075985"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20000</w:t>
            </w:r>
          </w:p>
        </w:tc>
        <w:tc>
          <w:tcPr>
            <w:tcW w:w="1507" w:type="dxa"/>
            <w:noWrap/>
            <w:hideMark/>
          </w:tcPr>
          <w:p w14:paraId="7D39AEF8" w14:textId="77777777" w:rsidR="00075985" w:rsidRPr="00307601" w:rsidRDefault="00075985"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22000</w:t>
            </w:r>
          </w:p>
        </w:tc>
        <w:tc>
          <w:tcPr>
            <w:tcW w:w="1507" w:type="dxa"/>
            <w:noWrap/>
            <w:hideMark/>
          </w:tcPr>
          <w:p w14:paraId="28FA5941" w14:textId="77777777" w:rsidR="00075985" w:rsidRPr="00307601" w:rsidRDefault="00075985"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24000</w:t>
            </w:r>
          </w:p>
        </w:tc>
        <w:tc>
          <w:tcPr>
            <w:tcW w:w="313" w:type="dxa"/>
            <w:hideMark/>
          </w:tcPr>
          <w:p w14:paraId="273EE184" w14:textId="77777777" w:rsidR="00075985" w:rsidRPr="00307601" w:rsidRDefault="00075985"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p>
        </w:tc>
      </w:tr>
      <w:tr w:rsidR="00075985" w:rsidRPr="00307601" w14:paraId="0F784AE6" w14:textId="77777777" w:rsidTr="00F5533F">
        <w:trPr>
          <w:trHeight w:val="298"/>
        </w:trPr>
        <w:tc>
          <w:tcPr>
            <w:cnfStyle w:val="001000000000" w:firstRow="0" w:lastRow="0" w:firstColumn="1" w:lastColumn="0" w:oddVBand="0" w:evenVBand="0" w:oddHBand="0" w:evenHBand="0" w:firstRowFirstColumn="0" w:firstRowLastColumn="0" w:lastRowFirstColumn="0" w:lastRowLastColumn="0"/>
            <w:tcW w:w="375" w:type="dxa"/>
            <w:noWrap/>
            <w:hideMark/>
          </w:tcPr>
          <w:p w14:paraId="653173EA" w14:textId="77777777" w:rsidR="00075985" w:rsidRPr="00307601" w:rsidRDefault="00075985"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 </w:t>
            </w:r>
          </w:p>
        </w:tc>
        <w:tc>
          <w:tcPr>
            <w:tcW w:w="4285" w:type="dxa"/>
            <w:noWrap/>
            <w:hideMark/>
          </w:tcPr>
          <w:p w14:paraId="3538BC43" w14:textId="77777777" w:rsidR="00075985" w:rsidRPr="00307601" w:rsidRDefault="00075985"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COOKS</w:t>
            </w:r>
          </w:p>
        </w:tc>
        <w:tc>
          <w:tcPr>
            <w:tcW w:w="1507" w:type="dxa"/>
            <w:noWrap/>
            <w:hideMark/>
          </w:tcPr>
          <w:p w14:paraId="5C9B3187" w14:textId="77777777" w:rsidR="00075985" w:rsidRPr="00307601" w:rsidRDefault="00075985"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20000</w:t>
            </w:r>
          </w:p>
        </w:tc>
        <w:tc>
          <w:tcPr>
            <w:tcW w:w="1507" w:type="dxa"/>
            <w:noWrap/>
            <w:hideMark/>
          </w:tcPr>
          <w:p w14:paraId="48C7E40E" w14:textId="77777777" w:rsidR="00075985" w:rsidRPr="00307601" w:rsidRDefault="00075985"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20000</w:t>
            </w:r>
          </w:p>
        </w:tc>
        <w:tc>
          <w:tcPr>
            <w:tcW w:w="1507" w:type="dxa"/>
            <w:noWrap/>
            <w:hideMark/>
          </w:tcPr>
          <w:p w14:paraId="3784C906" w14:textId="77777777" w:rsidR="00075985" w:rsidRPr="00307601" w:rsidRDefault="00075985"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20000</w:t>
            </w:r>
          </w:p>
        </w:tc>
        <w:tc>
          <w:tcPr>
            <w:tcW w:w="313" w:type="dxa"/>
            <w:hideMark/>
          </w:tcPr>
          <w:p w14:paraId="7C20C025" w14:textId="77777777" w:rsidR="00075985" w:rsidRPr="00307601" w:rsidRDefault="00075985"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p>
        </w:tc>
      </w:tr>
      <w:tr w:rsidR="00075985" w:rsidRPr="00307601" w14:paraId="0BD78804" w14:textId="77777777" w:rsidTr="00F5533F">
        <w:trPr>
          <w:cnfStyle w:val="000000100000" w:firstRow="0" w:lastRow="0" w:firstColumn="0" w:lastColumn="0" w:oddVBand="0" w:evenVBand="0" w:oddHBand="1" w:evenHBand="0" w:firstRowFirstColumn="0" w:firstRowLastColumn="0" w:lastRowFirstColumn="0" w:lastRowLastColumn="0"/>
          <w:trHeight w:val="298"/>
        </w:trPr>
        <w:tc>
          <w:tcPr>
            <w:cnfStyle w:val="001000000000" w:firstRow="0" w:lastRow="0" w:firstColumn="1" w:lastColumn="0" w:oddVBand="0" w:evenVBand="0" w:oddHBand="0" w:evenHBand="0" w:firstRowFirstColumn="0" w:firstRowLastColumn="0" w:lastRowFirstColumn="0" w:lastRowLastColumn="0"/>
            <w:tcW w:w="375" w:type="dxa"/>
            <w:noWrap/>
            <w:hideMark/>
          </w:tcPr>
          <w:p w14:paraId="14DE0BFC" w14:textId="77777777" w:rsidR="00075985" w:rsidRPr="00307601" w:rsidRDefault="00075985"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 </w:t>
            </w:r>
          </w:p>
        </w:tc>
        <w:tc>
          <w:tcPr>
            <w:tcW w:w="4285" w:type="dxa"/>
            <w:noWrap/>
            <w:hideMark/>
          </w:tcPr>
          <w:p w14:paraId="257E7F64" w14:textId="77777777" w:rsidR="00075985" w:rsidRPr="00307601" w:rsidRDefault="00075985"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SUPPLIERS</w:t>
            </w:r>
          </w:p>
        </w:tc>
        <w:tc>
          <w:tcPr>
            <w:tcW w:w="1507" w:type="dxa"/>
            <w:noWrap/>
            <w:hideMark/>
          </w:tcPr>
          <w:p w14:paraId="00E9E5B1" w14:textId="77777777" w:rsidR="00075985" w:rsidRPr="00307601" w:rsidRDefault="00075985"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10000</w:t>
            </w:r>
          </w:p>
        </w:tc>
        <w:tc>
          <w:tcPr>
            <w:tcW w:w="1507" w:type="dxa"/>
            <w:noWrap/>
            <w:hideMark/>
          </w:tcPr>
          <w:p w14:paraId="281D59EB" w14:textId="77777777" w:rsidR="00075985" w:rsidRPr="00307601" w:rsidRDefault="00075985"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12000</w:t>
            </w:r>
          </w:p>
        </w:tc>
        <w:tc>
          <w:tcPr>
            <w:tcW w:w="1507" w:type="dxa"/>
            <w:noWrap/>
            <w:hideMark/>
          </w:tcPr>
          <w:p w14:paraId="090F6311" w14:textId="77777777" w:rsidR="00075985" w:rsidRPr="00307601" w:rsidRDefault="00075985"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15000</w:t>
            </w:r>
          </w:p>
        </w:tc>
        <w:tc>
          <w:tcPr>
            <w:tcW w:w="313" w:type="dxa"/>
            <w:hideMark/>
          </w:tcPr>
          <w:p w14:paraId="2E584839" w14:textId="77777777" w:rsidR="00075985" w:rsidRPr="00307601" w:rsidRDefault="00075985"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p>
        </w:tc>
      </w:tr>
      <w:tr w:rsidR="00075985" w:rsidRPr="00307601" w14:paraId="0F19F6BB" w14:textId="77777777" w:rsidTr="00F5533F">
        <w:trPr>
          <w:trHeight w:val="298"/>
        </w:trPr>
        <w:tc>
          <w:tcPr>
            <w:cnfStyle w:val="001000000000" w:firstRow="0" w:lastRow="0" w:firstColumn="1" w:lastColumn="0" w:oddVBand="0" w:evenVBand="0" w:oddHBand="0" w:evenHBand="0" w:firstRowFirstColumn="0" w:firstRowLastColumn="0" w:lastRowFirstColumn="0" w:lastRowLastColumn="0"/>
            <w:tcW w:w="375" w:type="dxa"/>
            <w:noWrap/>
            <w:hideMark/>
          </w:tcPr>
          <w:p w14:paraId="6689C05A" w14:textId="77777777" w:rsidR="00075985" w:rsidRPr="00307601" w:rsidRDefault="00075985"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 </w:t>
            </w:r>
          </w:p>
        </w:tc>
        <w:tc>
          <w:tcPr>
            <w:tcW w:w="4285" w:type="dxa"/>
            <w:noWrap/>
            <w:hideMark/>
          </w:tcPr>
          <w:p w14:paraId="4DA53C69" w14:textId="77777777" w:rsidR="00075985" w:rsidRPr="00307601" w:rsidRDefault="00075985"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SERVER</w:t>
            </w:r>
          </w:p>
        </w:tc>
        <w:tc>
          <w:tcPr>
            <w:tcW w:w="1507" w:type="dxa"/>
            <w:noWrap/>
            <w:hideMark/>
          </w:tcPr>
          <w:p w14:paraId="570B661B" w14:textId="77777777" w:rsidR="00075985" w:rsidRPr="00307601" w:rsidRDefault="00075985"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10000</w:t>
            </w:r>
          </w:p>
        </w:tc>
        <w:tc>
          <w:tcPr>
            <w:tcW w:w="1507" w:type="dxa"/>
            <w:noWrap/>
            <w:hideMark/>
          </w:tcPr>
          <w:p w14:paraId="6B58EB1A" w14:textId="77777777" w:rsidR="00075985" w:rsidRPr="00307601" w:rsidRDefault="00075985"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11000</w:t>
            </w:r>
          </w:p>
        </w:tc>
        <w:tc>
          <w:tcPr>
            <w:tcW w:w="1507" w:type="dxa"/>
            <w:noWrap/>
            <w:hideMark/>
          </w:tcPr>
          <w:p w14:paraId="4D4047B8" w14:textId="77777777" w:rsidR="00075985" w:rsidRPr="00307601" w:rsidRDefault="00075985"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12000</w:t>
            </w:r>
          </w:p>
        </w:tc>
        <w:tc>
          <w:tcPr>
            <w:tcW w:w="313" w:type="dxa"/>
            <w:hideMark/>
          </w:tcPr>
          <w:p w14:paraId="360C40AD" w14:textId="77777777" w:rsidR="00075985" w:rsidRPr="00307601" w:rsidRDefault="00075985"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p>
        </w:tc>
      </w:tr>
      <w:tr w:rsidR="00075985" w:rsidRPr="00307601" w14:paraId="0FA4FD28" w14:textId="77777777" w:rsidTr="00F5533F">
        <w:trPr>
          <w:cnfStyle w:val="000000100000" w:firstRow="0" w:lastRow="0" w:firstColumn="0" w:lastColumn="0" w:oddVBand="0" w:evenVBand="0" w:oddHBand="1" w:evenHBand="0" w:firstRowFirstColumn="0" w:firstRowLastColumn="0" w:lastRowFirstColumn="0" w:lastRowLastColumn="0"/>
          <w:trHeight w:val="298"/>
        </w:trPr>
        <w:tc>
          <w:tcPr>
            <w:cnfStyle w:val="001000000000" w:firstRow="0" w:lastRow="0" w:firstColumn="1" w:lastColumn="0" w:oddVBand="0" w:evenVBand="0" w:oddHBand="0" w:evenHBand="0" w:firstRowFirstColumn="0" w:firstRowLastColumn="0" w:lastRowFirstColumn="0" w:lastRowLastColumn="0"/>
            <w:tcW w:w="375" w:type="dxa"/>
            <w:noWrap/>
            <w:hideMark/>
          </w:tcPr>
          <w:p w14:paraId="721B1B27" w14:textId="77777777" w:rsidR="00075985" w:rsidRPr="00307601" w:rsidRDefault="00075985"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 </w:t>
            </w:r>
          </w:p>
        </w:tc>
        <w:tc>
          <w:tcPr>
            <w:tcW w:w="4285" w:type="dxa"/>
            <w:noWrap/>
            <w:hideMark/>
          </w:tcPr>
          <w:p w14:paraId="14EDA25A" w14:textId="77777777" w:rsidR="00075985" w:rsidRPr="00307601" w:rsidRDefault="00075985"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BARTENDER</w:t>
            </w:r>
          </w:p>
        </w:tc>
        <w:tc>
          <w:tcPr>
            <w:tcW w:w="1507" w:type="dxa"/>
            <w:noWrap/>
            <w:hideMark/>
          </w:tcPr>
          <w:p w14:paraId="7B7A21D8" w14:textId="77777777" w:rsidR="00075985" w:rsidRPr="00307601" w:rsidRDefault="00075985"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9000</w:t>
            </w:r>
          </w:p>
        </w:tc>
        <w:tc>
          <w:tcPr>
            <w:tcW w:w="1507" w:type="dxa"/>
            <w:noWrap/>
            <w:hideMark/>
          </w:tcPr>
          <w:p w14:paraId="177162CB" w14:textId="77777777" w:rsidR="00075985" w:rsidRPr="00307601" w:rsidRDefault="00075985"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10000</w:t>
            </w:r>
          </w:p>
        </w:tc>
        <w:tc>
          <w:tcPr>
            <w:tcW w:w="1507" w:type="dxa"/>
            <w:noWrap/>
            <w:hideMark/>
          </w:tcPr>
          <w:p w14:paraId="73E7BB04" w14:textId="77777777" w:rsidR="00075985" w:rsidRPr="00307601" w:rsidRDefault="00075985"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12000</w:t>
            </w:r>
          </w:p>
        </w:tc>
        <w:tc>
          <w:tcPr>
            <w:tcW w:w="313" w:type="dxa"/>
            <w:hideMark/>
          </w:tcPr>
          <w:p w14:paraId="1BFE8E47" w14:textId="77777777" w:rsidR="00075985" w:rsidRPr="00307601" w:rsidRDefault="00075985"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p>
        </w:tc>
      </w:tr>
      <w:tr w:rsidR="00075985" w:rsidRPr="00307601" w14:paraId="602B39C4" w14:textId="77777777" w:rsidTr="00F5533F">
        <w:trPr>
          <w:trHeight w:val="298"/>
        </w:trPr>
        <w:tc>
          <w:tcPr>
            <w:cnfStyle w:val="001000000000" w:firstRow="0" w:lastRow="0" w:firstColumn="1" w:lastColumn="0" w:oddVBand="0" w:evenVBand="0" w:oddHBand="0" w:evenHBand="0" w:firstRowFirstColumn="0" w:firstRowLastColumn="0" w:lastRowFirstColumn="0" w:lastRowLastColumn="0"/>
            <w:tcW w:w="375" w:type="dxa"/>
            <w:noWrap/>
            <w:hideMark/>
          </w:tcPr>
          <w:p w14:paraId="4790A652" w14:textId="77777777" w:rsidR="00075985" w:rsidRPr="00307601" w:rsidRDefault="00075985"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 </w:t>
            </w:r>
          </w:p>
        </w:tc>
        <w:tc>
          <w:tcPr>
            <w:tcW w:w="4285" w:type="dxa"/>
            <w:noWrap/>
            <w:hideMark/>
          </w:tcPr>
          <w:p w14:paraId="134979E0" w14:textId="77777777" w:rsidR="00075985" w:rsidRPr="00307601" w:rsidRDefault="00075985"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HOST</w:t>
            </w:r>
          </w:p>
        </w:tc>
        <w:tc>
          <w:tcPr>
            <w:tcW w:w="1507" w:type="dxa"/>
            <w:noWrap/>
            <w:hideMark/>
          </w:tcPr>
          <w:p w14:paraId="04D530F0" w14:textId="77777777" w:rsidR="00075985" w:rsidRPr="00307601" w:rsidRDefault="00075985"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13000</w:t>
            </w:r>
          </w:p>
        </w:tc>
        <w:tc>
          <w:tcPr>
            <w:tcW w:w="1507" w:type="dxa"/>
            <w:noWrap/>
            <w:hideMark/>
          </w:tcPr>
          <w:p w14:paraId="01C32143" w14:textId="77777777" w:rsidR="00075985" w:rsidRPr="00307601" w:rsidRDefault="00075985"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15000</w:t>
            </w:r>
          </w:p>
        </w:tc>
        <w:tc>
          <w:tcPr>
            <w:tcW w:w="1507" w:type="dxa"/>
            <w:noWrap/>
            <w:hideMark/>
          </w:tcPr>
          <w:p w14:paraId="35DFB20D" w14:textId="77777777" w:rsidR="00075985" w:rsidRPr="00307601" w:rsidRDefault="00075985"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15000</w:t>
            </w:r>
          </w:p>
        </w:tc>
        <w:tc>
          <w:tcPr>
            <w:tcW w:w="313" w:type="dxa"/>
            <w:hideMark/>
          </w:tcPr>
          <w:p w14:paraId="61BE64BB" w14:textId="77777777" w:rsidR="00075985" w:rsidRPr="00307601" w:rsidRDefault="00075985"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p>
        </w:tc>
      </w:tr>
      <w:tr w:rsidR="00075985" w:rsidRPr="00307601" w14:paraId="26FC67DE" w14:textId="77777777" w:rsidTr="00F5533F">
        <w:trPr>
          <w:cnfStyle w:val="000000100000" w:firstRow="0" w:lastRow="0" w:firstColumn="0" w:lastColumn="0" w:oddVBand="0" w:evenVBand="0" w:oddHBand="1" w:evenHBand="0" w:firstRowFirstColumn="0" w:firstRowLastColumn="0" w:lastRowFirstColumn="0" w:lastRowLastColumn="0"/>
          <w:trHeight w:val="298"/>
        </w:trPr>
        <w:tc>
          <w:tcPr>
            <w:cnfStyle w:val="001000000000" w:firstRow="0" w:lastRow="0" w:firstColumn="1" w:lastColumn="0" w:oddVBand="0" w:evenVBand="0" w:oddHBand="0" w:evenHBand="0" w:firstRowFirstColumn="0" w:firstRowLastColumn="0" w:lastRowFirstColumn="0" w:lastRowLastColumn="0"/>
            <w:tcW w:w="375" w:type="dxa"/>
            <w:noWrap/>
            <w:hideMark/>
          </w:tcPr>
          <w:p w14:paraId="7553FA41" w14:textId="77777777" w:rsidR="00075985" w:rsidRPr="00307601" w:rsidRDefault="00075985"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 </w:t>
            </w:r>
          </w:p>
        </w:tc>
        <w:tc>
          <w:tcPr>
            <w:tcW w:w="4285" w:type="dxa"/>
            <w:noWrap/>
            <w:hideMark/>
          </w:tcPr>
          <w:p w14:paraId="31B47897" w14:textId="77777777" w:rsidR="00075985" w:rsidRPr="00307601" w:rsidRDefault="00075985"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FRONT LINE STAFF</w:t>
            </w:r>
          </w:p>
        </w:tc>
        <w:tc>
          <w:tcPr>
            <w:tcW w:w="1507" w:type="dxa"/>
            <w:noWrap/>
            <w:hideMark/>
          </w:tcPr>
          <w:p w14:paraId="7382FEC3" w14:textId="77777777" w:rsidR="00075985" w:rsidRPr="00307601" w:rsidRDefault="00075985"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8000</w:t>
            </w:r>
          </w:p>
        </w:tc>
        <w:tc>
          <w:tcPr>
            <w:tcW w:w="1507" w:type="dxa"/>
            <w:noWrap/>
            <w:hideMark/>
          </w:tcPr>
          <w:p w14:paraId="03746ABE" w14:textId="77777777" w:rsidR="00075985" w:rsidRPr="00307601" w:rsidRDefault="00075985"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8000</w:t>
            </w:r>
          </w:p>
        </w:tc>
        <w:tc>
          <w:tcPr>
            <w:tcW w:w="1507" w:type="dxa"/>
            <w:noWrap/>
            <w:hideMark/>
          </w:tcPr>
          <w:p w14:paraId="242F9DB8" w14:textId="77777777" w:rsidR="00075985" w:rsidRPr="00307601" w:rsidRDefault="00075985"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9000</w:t>
            </w:r>
          </w:p>
        </w:tc>
        <w:tc>
          <w:tcPr>
            <w:tcW w:w="313" w:type="dxa"/>
            <w:hideMark/>
          </w:tcPr>
          <w:p w14:paraId="51C25324" w14:textId="77777777" w:rsidR="00075985" w:rsidRPr="00307601" w:rsidRDefault="00075985"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p>
        </w:tc>
      </w:tr>
      <w:tr w:rsidR="00075985" w:rsidRPr="00307601" w14:paraId="282F9EB0" w14:textId="77777777" w:rsidTr="00F5533F">
        <w:trPr>
          <w:trHeight w:val="298"/>
        </w:trPr>
        <w:tc>
          <w:tcPr>
            <w:cnfStyle w:val="001000000000" w:firstRow="0" w:lastRow="0" w:firstColumn="1" w:lastColumn="0" w:oddVBand="0" w:evenVBand="0" w:oddHBand="0" w:evenHBand="0" w:firstRowFirstColumn="0" w:firstRowLastColumn="0" w:lastRowFirstColumn="0" w:lastRowLastColumn="0"/>
            <w:tcW w:w="375" w:type="dxa"/>
            <w:noWrap/>
            <w:hideMark/>
          </w:tcPr>
          <w:p w14:paraId="3C2976AE" w14:textId="77777777" w:rsidR="00075985" w:rsidRPr="00307601" w:rsidRDefault="00075985"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 </w:t>
            </w:r>
          </w:p>
        </w:tc>
        <w:tc>
          <w:tcPr>
            <w:tcW w:w="4285" w:type="dxa"/>
            <w:noWrap/>
            <w:hideMark/>
          </w:tcPr>
          <w:p w14:paraId="1DBAD28C" w14:textId="77777777" w:rsidR="00075985" w:rsidRPr="00307601" w:rsidRDefault="00075985"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TRANSPORTATIONS</w:t>
            </w:r>
          </w:p>
        </w:tc>
        <w:tc>
          <w:tcPr>
            <w:tcW w:w="1507" w:type="dxa"/>
            <w:noWrap/>
            <w:hideMark/>
          </w:tcPr>
          <w:p w14:paraId="232BF677" w14:textId="77777777" w:rsidR="00075985" w:rsidRPr="00307601" w:rsidRDefault="00075985"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10000</w:t>
            </w:r>
          </w:p>
        </w:tc>
        <w:tc>
          <w:tcPr>
            <w:tcW w:w="1507" w:type="dxa"/>
            <w:noWrap/>
            <w:hideMark/>
          </w:tcPr>
          <w:p w14:paraId="689AF025" w14:textId="77777777" w:rsidR="00075985" w:rsidRPr="00307601" w:rsidRDefault="00075985"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10000</w:t>
            </w:r>
          </w:p>
        </w:tc>
        <w:tc>
          <w:tcPr>
            <w:tcW w:w="1507" w:type="dxa"/>
            <w:noWrap/>
            <w:hideMark/>
          </w:tcPr>
          <w:p w14:paraId="1AFBAF22" w14:textId="77777777" w:rsidR="00075985" w:rsidRPr="00307601" w:rsidRDefault="00075985"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10000</w:t>
            </w:r>
          </w:p>
        </w:tc>
        <w:tc>
          <w:tcPr>
            <w:tcW w:w="313" w:type="dxa"/>
            <w:hideMark/>
          </w:tcPr>
          <w:p w14:paraId="447A7036" w14:textId="77777777" w:rsidR="00075985" w:rsidRPr="00307601" w:rsidRDefault="00075985"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p>
        </w:tc>
      </w:tr>
      <w:tr w:rsidR="00075985" w:rsidRPr="00307601" w14:paraId="76E788D8" w14:textId="77777777" w:rsidTr="00F5533F">
        <w:trPr>
          <w:cnfStyle w:val="000000100000" w:firstRow="0" w:lastRow="0" w:firstColumn="0" w:lastColumn="0" w:oddVBand="0" w:evenVBand="0" w:oddHBand="1" w:evenHBand="0" w:firstRowFirstColumn="0" w:firstRowLastColumn="0" w:lastRowFirstColumn="0" w:lastRowLastColumn="0"/>
          <w:trHeight w:val="298"/>
        </w:trPr>
        <w:tc>
          <w:tcPr>
            <w:cnfStyle w:val="001000000000" w:firstRow="0" w:lastRow="0" w:firstColumn="1" w:lastColumn="0" w:oddVBand="0" w:evenVBand="0" w:oddHBand="0" w:evenHBand="0" w:firstRowFirstColumn="0" w:firstRowLastColumn="0" w:lastRowFirstColumn="0" w:lastRowLastColumn="0"/>
            <w:tcW w:w="375" w:type="dxa"/>
            <w:noWrap/>
            <w:hideMark/>
          </w:tcPr>
          <w:p w14:paraId="45E77BF6" w14:textId="77777777" w:rsidR="00075985" w:rsidRPr="00307601" w:rsidRDefault="00075985"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 </w:t>
            </w:r>
          </w:p>
        </w:tc>
        <w:tc>
          <w:tcPr>
            <w:tcW w:w="4285" w:type="dxa"/>
            <w:noWrap/>
            <w:hideMark/>
          </w:tcPr>
          <w:p w14:paraId="5C8B64C8" w14:textId="59208DC2" w:rsidR="00075985" w:rsidRPr="00307601" w:rsidRDefault="00075985"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CLEANING/MAINT</w:t>
            </w:r>
            <w:r w:rsidR="00B53FAE" w:rsidRPr="00307601">
              <w:rPr>
                <w:rFonts w:eastAsia="Times New Roman" w:cs="Arial"/>
                <w:color w:val="000000"/>
                <w:lang w:val="en-US" w:eastAsia="en-GB"/>
              </w:rPr>
              <w:t>E</w:t>
            </w:r>
            <w:r w:rsidRPr="00307601">
              <w:rPr>
                <w:rFonts w:eastAsia="Times New Roman" w:cs="Arial"/>
                <w:color w:val="000000"/>
                <w:lang w:val="en-US" w:eastAsia="en-GB"/>
              </w:rPr>
              <w:t>NANCE</w:t>
            </w:r>
          </w:p>
        </w:tc>
        <w:tc>
          <w:tcPr>
            <w:tcW w:w="1507" w:type="dxa"/>
            <w:noWrap/>
            <w:hideMark/>
          </w:tcPr>
          <w:p w14:paraId="6AA63361" w14:textId="77777777" w:rsidR="00075985" w:rsidRPr="00307601" w:rsidRDefault="00075985"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15000</w:t>
            </w:r>
          </w:p>
        </w:tc>
        <w:tc>
          <w:tcPr>
            <w:tcW w:w="1507" w:type="dxa"/>
            <w:noWrap/>
            <w:hideMark/>
          </w:tcPr>
          <w:p w14:paraId="050E1192" w14:textId="77777777" w:rsidR="00075985" w:rsidRPr="00307601" w:rsidRDefault="00075985"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18000</w:t>
            </w:r>
          </w:p>
        </w:tc>
        <w:tc>
          <w:tcPr>
            <w:tcW w:w="1507" w:type="dxa"/>
            <w:noWrap/>
            <w:hideMark/>
          </w:tcPr>
          <w:p w14:paraId="07C4AEC9" w14:textId="77777777" w:rsidR="00075985" w:rsidRPr="00307601" w:rsidRDefault="00075985"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20000</w:t>
            </w:r>
          </w:p>
        </w:tc>
        <w:tc>
          <w:tcPr>
            <w:tcW w:w="313" w:type="dxa"/>
            <w:hideMark/>
          </w:tcPr>
          <w:p w14:paraId="1F7216F5" w14:textId="77777777" w:rsidR="00075985" w:rsidRPr="00307601" w:rsidRDefault="00075985"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p>
        </w:tc>
      </w:tr>
      <w:tr w:rsidR="00075985" w:rsidRPr="00307601" w14:paraId="3682A97F" w14:textId="77777777" w:rsidTr="00F5533F">
        <w:trPr>
          <w:trHeight w:val="298"/>
        </w:trPr>
        <w:tc>
          <w:tcPr>
            <w:cnfStyle w:val="001000000000" w:firstRow="0" w:lastRow="0" w:firstColumn="1" w:lastColumn="0" w:oddVBand="0" w:evenVBand="0" w:oddHBand="0" w:evenHBand="0" w:firstRowFirstColumn="0" w:firstRowLastColumn="0" w:lastRowFirstColumn="0" w:lastRowLastColumn="0"/>
            <w:tcW w:w="375" w:type="dxa"/>
            <w:noWrap/>
            <w:hideMark/>
          </w:tcPr>
          <w:p w14:paraId="2B79D07D" w14:textId="77777777" w:rsidR="00075985" w:rsidRPr="00307601" w:rsidRDefault="00075985"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 </w:t>
            </w:r>
          </w:p>
        </w:tc>
        <w:tc>
          <w:tcPr>
            <w:tcW w:w="4285" w:type="dxa"/>
            <w:noWrap/>
            <w:hideMark/>
          </w:tcPr>
          <w:p w14:paraId="7B40155C" w14:textId="77777777" w:rsidR="00075985" w:rsidRPr="00307601" w:rsidRDefault="00075985"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507" w:type="dxa"/>
            <w:noWrap/>
            <w:hideMark/>
          </w:tcPr>
          <w:p w14:paraId="64807556" w14:textId="77777777" w:rsidR="00075985" w:rsidRPr="00307601" w:rsidRDefault="00075985"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507" w:type="dxa"/>
            <w:noWrap/>
            <w:hideMark/>
          </w:tcPr>
          <w:p w14:paraId="2F225B74" w14:textId="77777777" w:rsidR="00075985" w:rsidRPr="00307601" w:rsidRDefault="00075985"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507" w:type="dxa"/>
            <w:noWrap/>
            <w:hideMark/>
          </w:tcPr>
          <w:p w14:paraId="541B4A9B" w14:textId="77777777" w:rsidR="00075985" w:rsidRPr="00307601" w:rsidRDefault="00075985"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313" w:type="dxa"/>
            <w:hideMark/>
          </w:tcPr>
          <w:p w14:paraId="3609F181" w14:textId="77777777" w:rsidR="00075985" w:rsidRPr="00307601" w:rsidRDefault="00075985"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p>
        </w:tc>
      </w:tr>
      <w:tr w:rsidR="00075985" w:rsidRPr="00307601" w14:paraId="18B4FADC" w14:textId="77777777" w:rsidTr="00F5533F">
        <w:trPr>
          <w:cnfStyle w:val="000000100000" w:firstRow="0" w:lastRow="0" w:firstColumn="0" w:lastColumn="0" w:oddVBand="0" w:evenVBand="0" w:oddHBand="1" w:evenHBand="0" w:firstRowFirstColumn="0" w:firstRowLastColumn="0" w:lastRowFirstColumn="0" w:lastRowLastColumn="0"/>
          <w:trHeight w:val="298"/>
        </w:trPr>
        <w:tc>
          <w:tcPr>
            <w:cnfStyle w:val="001000000000" w:firstRow="0" w:lastRow="0" w:firstColumn="1" w:lastColumn="0" w:oddVBand="0" w:evenVBand="0" w:oddHBand="0" w:evenHBand="0" w:firstRowFirstColumn="0" w:firstRowLastColumn="0" w:lastRowFirstColumn="0" w:lastRowLastColumn="0"/>
            <w:tcW w:w="375" w:type="dxa"/>
            <w:noWrap/>
            <w:hideMark/>
          </w:tcPr>
          <w:p w14:paraId="4DAD397D" w14:textId="77777777" w:rsidR="00075985" w:rsidRPr="00307601" w:rsidRDefault="00075985"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 </w:t>
            </w:r>
          </w:p>
        </w:tc>
        <w:tc>
          <w:tcPr>
            <w:tcW w:w="4285" w:type="dxa"/>
            <w:noWrap/>
            <w:hideMark/>
          </w:tcPr>
          <w:p w14:paraId="09834DC6" w14:textId="77777777" w:rsidR="00075985" w:rsidRPr="00307601" w:rsidRDefault="00075985"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eastAsia="en-GB"/>
              </w:rPr>
            </w:pPr>
            <w:r w:rsidRPr="00307601">
              <w:rPr>
                <w:rFonts w:eastAsia="Times New Roman" w:cs="Arial"/>
                <w:b/>
                <w:bCs/>
                <w:color w:val="000000"/>
                <w:lang w:val="en-US" w:eastAsia="en-GB"/>
              </w:rPr>
              <w:t>TOTAL</w:t>
            </w:r>
          </w:p>
        </w:tc>
        <w:tc>
          <w:tcPr>
            <w:tcW w:w="1507" w:type="dxa"/>
            <w:noWrap/>
            <w:hideMark/>
          </w:tcPr>
          <w:p w14:paraId="0D4B64D9" w14:textId="77777777" w:rsidR="00075985" w:rsidRPr="00307601" w:rsidRDefault="00075985"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eastAsia="en-GB"/>
              </w:rPr>
            </w:pPr>
            <w:r w:rsidRPr="00307601">
              <w:rPr>
                <w:rFonts w:eastAsia="Times New Roman" w:cs="Arial"/>
                <w:b/>
                <w:bCs/>
                <w:color w:val="000000"/>
                <w:lang w:val="en-US" w:eastAsia="en-GB"/>
              </w:rPr>
              <w:t>200000</w:t>
            </w:r>
          </w:p>
        </w:tc>
        <w:tc>
          <w:tcPr>
            <w:tcW w:w="1507" w:type="dxa"/>
            <w:noWrap/>
            <w:hideMark/>
          </w:tcPr>
          <w:p w14:paraId="206889FD" w14:textId="77777777" w:rsidR="00075985" w:rsidRPr="00307601" w:rsidRDefault="00075985"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eastAsia="en-GB"/>
              </w:rPr>
            </w:pPr>
            <w:r w:rsidRPr="00307601">
              <w:rPr>
                <w:rFonts w:eastAsia="Times New Roman" w:cs="Arial"/>
                <w:b/>
                <w:bCs/>
                <w:color w:val="000000"/>
                <w:lang w:val="en-US" w:eastAsia="en-GB"/>
              </w:rPr>
              <w:t>215000</w:t>
            </w:r>
          </w:p>
        </w:tc>
        <w:tc>
          <w:tcPr>
            <w:tcW w:w="1507" w:type="dxa"/>
            <w:noWrap/>
            <w:hideMark/>
          </w:tcPr>
          <w:p w14:paraId="65826861" w14:textId="77777777" w:rsidR="00075985" w:rsidRPr="00307601" w:rsidRDefault="00075985"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eastAsia="en-GB"/>
              </w:rPr>
            </w:pPr>
            <w:r w:rsidRPr="00307601">
              <w:rPr>
                <w:rFonts w:eastAsia="Times New Roman" w:cs="Arial"/>
                <w:b/>
                <w:bCs/>
                <w:color w:val="000000"/>
                <w:lang w:val="en-US" w:eastAsia="en-GB"/>
              </w:rPr>
              <w:t>230000</w:t>
            </w:r>
          </w:p>
        </w:tc>
        <w:tc>
          <w:tcPr>
            <w:tcW w:w="313" w:type="dxa"/>
            <w:hideMark/>
          </w:tcPr>
          <w:p w14:paraId="56EB374A" w14:textId="77777777" w:rsidR="00075985" w:rsidRPr="00307601" w:rsidRDefault="00075985"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p>
        </w:tc>
      </w:tr>
    </w:tbl>
    <w:p w14:paraId="72969D59" w14:textId="438F3A7F" w:rsidR="00075985" w:rsidRPr="00307601" w:rsidRDefault="00075985" w:rsidP="00307601">
      <w:pPr>
        <w:rPr>
          <w:rFonts w:cs="Arial"/>
          <w:b/>
          <w:bCs/>
        </w:rPr>
      </w:pPr>
    </w:p>
    <w:p w14:paraId="68C3EAFB" w14:textId="0CD3FCCB" w:rsidR="004574BD" w:rsidRPr="00307601" w:rsidRDefault="004574BD" w:rsidP="00307601">
      <w:pPr>
        <w:spacing w:after="200"/>
        <w:rPr>
          <w:rFonts w:cs="Arial"/>
          <w:b/>
          <w:bCs/>
        </w:rPr>
      </w:pPr>
      <w:r w:rsidRPr="00307601">
        <w:rPr>
          <w:rFonts w:cs="Arial"/>
          <w:b/>
          <w:bCs/>
        </w:rPr>
        <w:t>ANNUAL OVERHEAD CHARGE FOR ORCHID EVENTS PLANNERS</w:t>
      </w:r>
    </w:p>
    <w:tbl>
      <w:tblPr>
        <w:tblStyle w:val="GridTable6Colorful-Accent1"/>
        <w:tblW w:w="9233" w:type="dxa"/>
        <w:tblLook w:val="04A0" w:firstRow="1" w:lastRow="0" w:firstColumn="1" w:lastColumn="0" w:noHBand="0" w:noVBand="1"/>
      </w:tblPr>
      <w:tblGrid>
        <w:gridCol w:w="377"/>
        <w:gridCol w:w="3434"/>
        <w:gridCol w:w="1309"/>
        <w:gridCol w:w="2303"/>
        <w:gridCol w:w="1810"/>
      </w:tblGrid>
      <w:tr w:rsidR="004574BD" w:rsidRPr="00307601" w14:paraId="0B981BC5" w14:textId="77777777" w:rsidTr="00F5533F">
        <w:trPr>
          <w:cnfStyle w:val="100000000000" w:firstRow="1" w:lastRow="0" w:firstColumn="0" w:lastColumn="0" w:oddVBand="0" w:evenVBand="0" w:oddHBand="0" w:evenHBand="0" w:firstRowFirstColumn="0" w:firstRowLastColumn="0" w:lastRowFirstColumn="0" w:lastRowLastColumn="0"/>
          <w:trHeight w:val="349"/>
        </w:trPr>
        <w:tc>
          <w:tcPr>
            <w:cnfStyle w:val="001000000000" w:firstRow="0" w:lastRow="0" w:firstColumn="1" w:lastColumn="0" w:oddVBand="0" w:evenVBand="0" w:oddHBand="0" w:evenHBand="0" w:firstRowFirstColumn="0" w:firstRowLastColumn="0" w:lastRowFirstColumn="0" w:lastRowLastColumn="0"/>
            <w:tcW w:w="9233" w:type="dxa"/>
            <w:gridSpan w:val="5"/>
            <w:noWrap/>
            <w:hideMark/>
          </w:tcPr>
          <w:p w14:paraId="570590FD" w14:textId="77777777" w:rsidR="004574BD" w:rsidRPr="00307601" w:rsidRDefault="004574BD" w:rsidP="00307601">
            <w:pPr>
              <w:spacing w:after="0" w:line="360" w:lineRule="auto"/>
              <w:jc w:val="center"/>
              <w:rPr>
                <w:rFonts w:eastAsia="Times New Roman" w:cs="Arial"/>
                <w:b w:val="0"/>
                <w:bCs w:val="0"/>
                <w:color w:val="000000"/>
                <w:lang w:eastAsia="en-GB"/>
              </w:rPr>
            </w:pPr>
            <w:r w:rsidRPr="00307601">
              <w:rPr>
                <w:rFonts w:eastAsia="Times New Roman" w:cs="Arial"/>
                <w:color w:val="000000"/>
                <w:lang w:val="en-US" w:eastAsia="en-GB"/>
              </w:rPr>
              <w:t>Annual Overhead Cost</w:t>
            </w:r>
          </w:p>
        </w:tc>
      </w:tr>
      <w:tr w:rsidR="004574BD" w:rsidRPr="00307601" w14:paraId="12254687" w14:textId="77777777" w:rsidTr="00F5533F">
        <w:trPr>
          <w:cnfStyle w:val="000000100000" w:firstRow="0" w:lastRow="0" w:firstColumn="0" w:lastColumn="0" w:oddVBand="0" w:evenVBand="0" w:oddHBand="1" w:evenHBand="0" w:firstRowFirstColumn="0" w:firstRowLastColumn="0" w:lastRowFirstColumn="0" w:lastRowLastColumn="0"/>
          <w:trHeight w:val="619"/>
        </w:trPr>
        <w:tc>
          <w:tcPr>
            <w:cnfStyle w:val="001000000000" w:firstRow="0" w:lastRow="0" w:firstColumn="1" w:lastColumn="0" w:oddVBand="0" w:evenVBand="0" w:oddHBand="0" w:evenHBand="0" w:firstRowFirstColumn="0" w:firstRowLastColumn="0" w:lastRowFirstColumn="0" w:lastRowLastColumn="0"/>
            <w:tcW w:w="377" w:type="dxa"/>
            <w:noWrap/>
            <w:hideMark/>
          </w:tcPr>
          <w:p w14:paraId="656E1095" w14:textId="77777777" w:rsidR="004574BD" w:rsidRPr="00307601" w:rsidRDefault="004574BD"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 </w:t>
            </w:r>
          </w:p>
        </w:tc>
        <w:tc>
          <w:tcPr>
            <w:tcW w:w="3434" w:type="dxa"/>
            <w:noWrap/>
            <w:hideMark/>
          </w:tcPr>
          <w:p w14:paraId="4A7F10ED" w14:textId="77777777" w:rsidR="004574BD" w:rsidRPr="00307601" w:rsidRDefault="004574BD"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309" w:type="dxa"/>
            <w:noWrap/>
            <w:hideMark/>
          </w:tcPr>
          <w:p w14:paraId="07B9240D" w14:textId="77777777" w:rsidR="004574BD" w:rsidRPr="00307601" w:rsidRDefault="004574BD" w:rsidP="00307601">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eastAsia="en-GB"/>
              </w:rPr>
            </w:pPr>
            <w:r w:rsidRPr="00307601">
              <w:rPr>
                <w:rFonts w:eastAsia="Times New Roman" w:cs="Arial"/>
                <w:b/>
                <w:bCs/>
                <w:color w:val="000000"/>
                <w:lang w:val="en-US" w:eastAsia="en-GB"/>
              </w:rPr>
              <w:t>Year 1(£)</w:t>
            </w:r>
          </w:p>
        </w:tc>
        <w:tc>
          <w:tcPr>
            <w:tcW w:w="2303" w:type="dxa"/>
            <w:noWrap/>
            <w:hideMark/>
          </w:tcPr>
          <w:p w14:paraId="64A8B2EE" w14:textId="77777777" w:rsidR="004574BD" w:rsidRPr="00307601" w:rsidRDefault="004574BD" w:rsidP="00307601">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eastAsia="en-GB"/>
              </w:rPr>
            </w:pPr>
            <w:r w:rsidRPr="00307601">
              <w:rPr>
                <w:rFonts w:eastAsia="Times New Roman" w:cs="Arial"/>
                <w:b/>
                <w:bCs/>
                <w:color w:val="000000"/>
                <w:lang w:val="en-US" w:eastAsia="en-GB"/>
              </w:rPr>
              <w:t>Year 2(£)</w:t>
            </w:r>
          </w:p>
        </w:tc>
        <w:tc>
          <w:tcPr>
            <w:tcW w:w="1810" w:type="dxa"/>
            <w:noWrap/>
            <w:hideMark/>
          </w:tcPr>
          <w:p w14:paraId="36E534BF" w14:textId="77777777" w:rsidR="004574BD" w:rsidRPr="00307601" w:rsidRDefault="004574BD" w:rsidP="00307601">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eastAsia="en-GB"/>
              </w:rPr>
            </w:pPr>
            <w:r w:rsidRPr="00307601">
              <w:rPr>
                <w:rFonts w:eastAsia="Times New Roman" w:cs="Arial"/>
                <w:b/>
                <w:bCs/>
                <w:color w:val="000000"/>
                <w:lang w:val="en-US" w:eastAsia="en-GB"/>
              </w:rPr>
              <w:t>Year 3(£)</w:t>
            </w:r>
          </w:p>
        </w:tc>
      </w:tr>
      <w:tr w:rsidR="004574BD" w:rsidRPr="00307601" w14:paraId="46CAD41C" w14:textId="77777777" w:rsidTr="00F5533F">
        <w:trPr>
          <w:trHeight w:val="332"/>
        </w:trPr>
        <w:tc>
          <w:tcPr>
            <w:cnfStyle w:val="001000000000" w:firstRow="0" w:lastRow="0" w:firstColumn="1" w:lastColumn="0" w:oddVBand="0" w:evenVBand="0" w:oddHBand="0" w:evenHBand="0" w:firstRowFirstColumn="0" w:firstRowLastColumn="0" w:lastRowFirstColumn="0" w:lastRowLastColumn="0"/>
            <w:tcW w:w="377" w:type="dxa"/>
            <w:noWrap/>
            <w:hideMark/>
          </w:tcPr>
          <w:p w14:paraId="3B0F52EE" w14:textId="77777777" w:rsidR="004574BD" w:rsidRPr="00307601" w:rsidRDefault="004574BD"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 </w:t>
            </w:r>
          </w:p>
        </w:tc>
        <w:tc>
          <w:tcPr>
            <w:tcW w:w="3434" w:type="dxa"/>
            <w:noWrap/>
            <w:hideMark/>
          </w:tcPr>
          <w:p w14:paraId="55ED3C8A" w14:textId="77777777" w:rsidR="004574BD" w:rsidRPr="00307601" w:rsidRDefault="004574BD"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MANAGER</w:t>
            </w:r>
          </w:p>
        </w:tc>
        <w:tc>
          <w:tcPr>
            <w:tcW w:w="1309" w:type="dxa"/>
            <w:noWrap/>
            <w:hideMark/>
          </w:tcPr>
          <w:p w14:paraId="0938704C" w14:textId="77777777" w:rsidR="004574BD" w:rsidRPr="00307601" w:rsidRDefault="004574BD"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52000</w:t>
            </w:r>
          </w:p>
        </w:tc>
        <w:tc>
          <w:tcPr>
            <w:tcW w:w="2303" w:type="dxa"/>
            <w:noWrap/>
            <w:hideMark/>
          </w:tcPr>
          <w:p w14:paraId="5538D83E" w14:textId="77777777" w:rsidR="004574BD" w:rsidRPr="00307601" w:rsidRDefault="004574BD"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54000</w:t>
            </w:r>
          </w:p>
        </w:tc>
        <w:tc>
          <w:tcPr>
            <w:tcW w:w="1810" w:type="dxa"/>
            <w:noWrap/>
            <w:hideMark/>
          </w:tcPr>
          <w:p w14:paraId="00CCAB0D" w14:textId="77777777" w:rsidR="004574BD" w:rsidRPr="00307601" w:rsidRDefault="004574BD"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60000</w:t>
            </w:r>
          </w:p>
        </w:tc>
      </w:tr>
      <w:tr w:rsidR="004574BD" w:rsidRPr="00307601" w14:paraId="022D8A84" w14:textId="77777777" w:rsidTr="00F5533F">
        <w:trPr>
          <w:cnfStyle w:val="000000100000" w:firstRow="0" w:lastRow="0" w:firstColumn="0" w:lastColumn="0" w:oddVBand="0" w:evenVBand="0" w:oddHBand="1" w:evenHBand="0" w:firstRowFirstColumn="0" w:firstRowLastColumn="0" w:lastRowFirstColumn="0" w:lastRowLastColumn="0"/>
          <w:trHeight w:val="332"/>
        </w:trPr>
        <w:tc>
          <w:tcPr>
            <w:cnfStyle w:val="001000000000" w:firstRow="0" w:lastRow="0" w:firstColumn="1" w:lastColumn="0" w:oddVBand="0" w:evenVBand="0" w:oddHBand="0" w:evenHBand="0" w:firstRowFirstColumn="0" w:firstRowLastColumn="0" w:lastRowFirstColumn="0" w:lastRowLastColumn="0"/>
            <w:tcW w:w="377" w:type="dxa"/>
            <w:noWrap/>
            <w:hideMark/>
          </w:tcPr>
          <w:p w14:paraId="6E380D76" w14:textId="77777777" w:rsidR="004574BD" w:rsidRPr="00307601" w:rsidRDefault="004574BD"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 </w:t>
            </w:r>
          </w:p>
        </w:tc>
        <w:tc>
          <w:tcPr>
            <w:tcW w:w="3434" w:type="dxa"/>
            <w:noWrap/>
            <w:hideMark/>
          </w:tcPr>
          <w:p w14:paraId="7769649F" w14:textId="77777777" w:rsidR="004574BD" w:rsidRPr="00307601" w:rsidRDefault="004574BD"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ACCOUNTANT</w:t>
            </w:r>
          </w:p>
        </w:tc>
        <w:tc>
          <w:tcPr>
            <w:tcW w:w="1309" w:type="dxa"/>
            <w:noWrap/>
            <w:hideMark/>
          </w:tcPr>
          <w:p w14:paraId="2146123D" w14:textId="77777777" w:rsidR="004574BD" w:rsidRPr="00307601" w:rsidRDefault="004574BD"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28000</w:t>
            </w:r>
          </w:p>
        </w:tc>
        <w:tc>
          <w:tcPr>
            <w:tcW w:w="2303" w:type="dxa"/>
            <w:noWrap/>
            <w:hideMark/>
          </w:tcPr>
          <w:p w14:paraId="183665FC" w14:textId="77777777" w:rsidR="004574BD" w:rsidRPr="00307601" w:rsidRDefault="004574BD"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30000</w:t>
            </w:r>
          </w:p>
        </w:tc>
        <w:tc>
          <w:tcPr>
            <w:tcW w:w="1810" w:type="dxa"/>
            <w:noWrap/>
            <w:hideMark/>
          </w:tcPr>
          <w:p w14:paraId="79F33462" w14:textId="77777777" w:rsidR="004574BD" w:rsidRPr="00307601" w:rsidRDefault="004574BD"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32000</w:t>
            </w:r>
          </w:p>
        </w:tc>
      </w:tr>
      <w:tr w:rsidR="004574BD" w:rsidRPr="00307601" w14:paraId="7B41355D" w14:textId="77777777" w:rsidTr="00F5533F">
        <w:trPr>
          <w:trHeight w:val="332"/>
        </w:trPr>
        <w:tc>
          <w:tcPr>
            <w:cnfStyle w:val="001000000000" w:firstRow="0" w:lastRow="0" w:firstColumn="1" w:lastColumn="0" w:oddVBand="0" w:evenVBand="0" w:oddHBand="0" w:evenHBand="0" w:firstRowFirstColumn="0" w:firstRowLastColumn="0" w:lastRowFirstColumn="0" w:lastRowLastColumn="0"/>
            <w:tcW w:w="377" w:type="dxa"/>
            <w:noWrap/>
            <w:hideMark/>
          </w:tcPr>
          <w:p w14:paraId="2827A79F" w14:textId="77777777" w:rsidR="004574BD" w:rsidRPr="00307601" w:rsidRDefault="004574BD"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 </w:t>
            </w:r>
          </w:p>
        </w:tc>
        <w:tc>
          <w:tcPr>
            <w:tcW w:w="3434" w:type="dxa"/>
            <w:noWrap/>
            <w:hideMark/>
          </w:tcPr>
          <w:p w14:paraId="1456450D" w14:textId="50EB3DAB" w:rsidR="004574BD" w:rsidRPr="00307601" w:rsidRDefault="004574BD"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ADMIN</w:t>
            </w:r>
            <w:r w:rsidR="00B53FAE" w:rsidRPr="00307601">
              <w:rPr>
                <w:rFonts w:eastAsia="Times New Roman" w:cs="Arial"/>
                <w:color w:val="000000"/>
                <w:lang w:val="en-US" w:eastAsia="en-GB"/>
              </w:rPr>
              <w:t>I</w:t>
            </w:r>
            <w:r w:rsidRPr="00307601">
              <w:rPr>
                <w:rFonts w:eastAsia="Times New Roman" w:cs="Arial"/>
                <w:color w:val="000000"/>
                <w:lang w:val="en-US" w:eastAsia="en-GB"/>
              </w:rPr>
              <w:t>STRATION</w:t>
            </w:r>
          </w:p>
        </w:tc>
        <w:tc>
          <w:tcPr>
            <w:tcW w:w="1309" w:type="dxa"/>
            <w:noWrap/>
            <w:hideMark/>
          </w:tcPr>
          <w:p w14:paraId="4CA3B660" w14:textId="77777777" w:rsidR="004574BD" w:rsidRPr="00307601" w:rsidRDefault="004574BD"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25000</w:t>
            </w:r>
          </w:p>
        </w:tc>
        <w:tc>
          <w:tcPr>
            <w:tcW w:w="2303" w:type="dxa"/>
            <w:noWrap/>
            <w:hideMark/>
          </w:tcPr>
          <w:p w14:paraId="3F98529F" w14:textId="77777777" w:rsidR="004574BD" w:rsidRPr="00307601" w:rsidRDefault="004574BD"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26000</w:t>
            </w:r>
          </w:p>
        </w:tc>
        <w:tc>
          <w:tcPr>
            <w:tcW w:w="1810" w:type="dxa"/>
            <w:noWrap/>
            <w:hideMark/>
          </w:tcPr>
          <w:p w14:paraId="51A67E1E" w14:textId="77777777" w:rsidR="004574BD" w:rsidRPr="00307601" w:rsidRDefault="004574BD"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28000</w:t>
            </w:r>
          </w:p>
        </w:tc>
      </w:tr>
      <w:tr w:rsidR="004574BD" w:rsidRPr="00307601" w14:paraId="64D44759" w14:textId="77777777" w:rsidTr="00F5533F">
        <w:trPr>
          <w:cnfStyle w:val="000000100000" w:firstRow="0" w:lastRow="0" w:firstColumn="0" w:lastColumn="0" w:oddVBand="0" w:evenVBand="0" w:oddHBand="1" w:evenHBand="0" w:firstRowFirstColumn="0" w:firstRowLastColumn="0" w:lastRowFirstColumn="0" w:lastRowLastColumn="0"/>
          <w:trHeight w:val="349"/>
        </w:trPr>
        <w:tc>
          <w:tcPr>
            <w:cnfStyle w:val="001000000000" w:firstRow="0" w:lastRow="0" w:firstColumn="1" w:lastColumn="0" w:oddVBand="0" w:evenVBand="0" w:oddHBand="0" w:evenHBand="0" w:firstRowFirstColumn="0" w:firstRowLastColumn="0" w:lastRowFirstColumn="0" w:lastRowLastColumn="0"/>
            <w:tcW w:w="377" w:type="dxa"/>
            <w:noWrap/>
            <w:hideMark/>
          </w:tcPr>
          <w:p w14:paraId="0FA92347" w14:textId="77777777" w:rsidR="004574BD" w:rsidRPr="00307601" w:rsidRDefault="004574BD"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 </w:t>
            </w:r>
          </w:p>
        </w:tc>
        <w:tc>
          <w:tcPr>
            <w:tcW w:w="3434" w:type="dxa"/>
            <w:noWrap/>
            <w:hideMark/>
          </w:tcPr>
          <w:p w14:paraId="66BB233F" w14:textId="77777777" w:rsidR="004574BD" w:rsidRPr="00307601" w:rsidRDefault="004574BD"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309" w:type="dxa"/>
            <w:noWrap/>
            <w:hideMark/>
          </w:tcPr>
          <w:p w14:paraId="34441A87" w14:textId="77777777" w:rsidR="004574BD" w:rsidRPr="00307601" w:rsidRDefault="004574BD"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p>
        </w:tc>
        <w:tc>
          <w:tcPr>
            <w:tcW w:w="2303" w:type="dxa"/>
            <w:noWrap/>
            <w:hideMark/>
          </w:tcPr>
          <w:p w14:paraId="33BA8370" w14:textId="77777777" w:rsidR="004574BD" w:rsidRPr="00307601" w:rsidRDefault="004574BD"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p>
        </w:tc>
        <w:tc>
          <w:tcPr>
            <w:tcW w:w="1810" w:type="dxa"/>
            <w:noWrap/>
            <w:hideMark/>
          </w:tcPr>
          <w:p w14:paraId="155123BA" w14:textId="77777777" w:rsidR="004574BD" w:rsidRPr="00307601" w:rsidRDefault="004574BD"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r>
      <w:tr w:rsidR="004574BD" w:rsidRPr="00307601" w14:paraId="3A08FDDC" w14:textId="77777777" w:rsidTr="00F5533F">
        <w:trPr>
          <w:trHeight w:val="349"/>
        </w:trPr>
        <w:tc>
          <w:tcPr>
            <w:cnfStyle w:val="001000000000" w:firstRow="0" w:lastRow="0" w:firstColumn="1" w:lastColumn="0" w:oddVBand="0" w:evenVBand="0" w:oddHBand="0" w:evenHBand="0" w:firstRowFirstColumn="0" w:firstRowLastColumn="0" w:lastRowFirstColumn="0" w:lastRowLastColumn="0"/>
            <w:tcW w:w="377" w:type="dxa"/>
            <w:noWrap/>
            <w:hideMark/>
          </w:tcPr>
          <w:p w14:paraId="3EC204B0" w14:textId="77777777" w:rsidR="004574BD" w:rsidRPr="00307601" w:rsidRDefault="004574BD"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 </w:t>
            </w:r>
          </w:p>
        </w:tc>
        <w:tc>
          <w:tcPr>
            <w:tcW w:w="3434" w:type="dxa"/>
            <w:noWrap/>
            <w:hideMark/>
          </w:tcPr>
          <w:p w14:paraId="343AA83C" w14:textId="77777777" w:rsidR="004574BD" w:rsidRPr="00307601" w:rsidRDefault="004574BD"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TOTAL</w:t>
            </w:r>
          </w:p>
        </w:tc>
        <w:tc>
          <w:tcPr>
            <w:tcW w:w="1309" w:type="dxa"/>
            <w:noWrap/>
            <w:hideMark/>
          </w:tcPr>
          <w:p w14:paraId="4954C689" w14:textId="77777777" w:rsidR="004574BD" w:rsidRPr="00307601" w:rsidRDefault="004574BD"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105000</w:t>
            </w:r>
          </w:p>
        </w:tc>
        <w:tc>
          <w:tcPr>
            <w:tcW w:w="2303" w:type="dxa"/>
            <w:noWrap/>
            <w:hideMark/>
          </w:tcPr>
          <w:p w14:paraId="54514D36" w14:textId="77777777" w:rsidR="004574BD" w:rsidRPr="00307601" w:rsidRDefault="004574BD"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110000</w:t>
            </w:r>
          </w:p>
        </w:tc>
        <w:tc>
          <w:tcPr>
            <w:tcW w:w="1810" w:type="dxa"/>
            <w:noWrap/>
            <w:hideMark/>
          </w:tcPr>
          <w:p w14:paraId="4E0BE97B" w14:textId="77777777" w:rsidR="004574BD" w:rsidRPr="00307601" w:rsidRDefault="004574BD"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120000</w:t>
            </w:r>
          </w:p>
        </w:tc>
      </w:tr>
      <w:tr w:rsidR="004574BD" w:rsidRPr="00307601" w14:paraId="15F8BC02" w14:textId="77777777" w:rsidTr="00F5533F">
        <w:trPr>
          <w:cnfStyle w:val="000000100000" w:firstRow="0" w:lastRow="0" w:firstColumn="0" w:lastColumn="0" w:oddVBand="0" w:evenVBand="0" w:oddHBand="1" w:evenHBand="0" w:firstRowFirstColumn="0" w:firstRowLastColumn="0" w:lastRowFirstColumn="0" w:lastRowLastColumn="0"/>
          <w:trHeight w:val="332"/>
        </w:trPr>
        <w:tc>
          <w:tcPr>
            <w:cnfStyle w:val="001000000000" w:firstRow="0" w:lastRow="0" w:firstColumn="1" w:lastColumn="0" w:oddVBand="0" w:evenVBand="0" w:oddHBand="0" w:evenHBand="0" w:firstRowFirstColumn="0" w:firstRowLastColumn="0" w:lastRowFirstColumn="0" w:lastRowLastColumn="0"/>
            <w:tcW w:w="377" w:type="dxa"/>
            <w:noWrap/>
            <w:hideMark/>
          </w:tcPr>
          <w:p w14:paraId="05FFA32A" w14:textId="77777777" w:rsidR="004574BD" w:rsidRPr="00307601" w:rsidRDefault="004574BD"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 </w:t>
            </w:r>
          </w:p>
        </w:tc>
        <w:tc>
          <w:tcPr>
            <w:tcW w:w="3434" w:type="dxa"/>
            <w:noWrap/>
            <w:hideMark/>
          </w:tcPr>
          <w:p w14:paraId="3B232540" w14:textId="77777777" w:rsidR="004574BD" w:rsidRPr="00307601" w:rsidRDefault="004574BD"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309" w:type="dxa"/>
            <w:noWrap/>
            <w:hideMark/>
          </w:tcPr>
          <w:p w14:paraId="4E58DB6B" w14:textId="77777777" w:rsidR="004574BD" w:rsidRPr="00307601" w:rsidRDefault="004574BD"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p>
        </w:tc>
        <w:tc>
          <w:tcPr>
            <w:tcW w:w="2303" w:type="dxa"/>
            <w:noWrap/>
            <w:hideMark/>
          </w:tcPr>
          <w:p w14:paraId="41E6898A" w14:textId="77777777" w:rsidR="004574BD" w:rsidRPr="00307601" w:rsidRDefault="004574BD"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p>
        </w:tc>
        <w:tc>
          <w:tcPr>
            <w:tcW w:w="1810" w:type="dxa"/>
            <w:noWrap/>
            <w:hideMark/>
          </w:tcPr>
          <w:p w14:paraId="44373BAA" w14:textId="77777777" w:rsidR="004574BD" w:rsidRPr="00307601" w:rsidRDefault="004574BD"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r>
      <w:tr w:rsidR="004574BD" w:rsidRPr="00307601" w14:paraId="5D220F62" w14:textId="77777777" w:rsidTr="00F5533F">
        <w:trPr>
          <w:trHeight w:val="349"/>
        </w:trPr>
        <w:tc>
          <w:tcPr>
            <w:cnfStyle w:val="001000000000" w:firstRow="0" w:lastRow="0" w:firstColumn="1" w:lastColumn="0" w:oddVBand="0" w:evenVBand="0" w:oddHBand="0" w:evenHBand="0" w:firstRowFirstColumn="0" w:firstRowLastColumn="0" w:lastRowFirstColumn="0" w:lastRowLastColumn="0"/>
            <w:tcW w:w="377" w:type="dxa"/>
            <w:noWrap/>
            <w:hideMark/>
          </w:tcPr>
          <w:p w14:paraId="025144A3" w14:textId="77777777" w:rsidR="004574BD" w:rsidRPr="00307601" w:rsidRDefault="004574BD"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 </w:t>
            </w:r>
          </w:p>
        </w:tc>
        <w:tc>
          <w:tcPr>
            <w:tcW w:w="3434" w:type="dxa"/>
            <w:noWrap/>
            <w:hideMark/>
          </w:tcPr>
          <w:p w14:paraId="02C2E5A1" w14:textId="77777777" w:rsidR="004574BD" w:rsidRPr="00307601" w:rsidRDefault="004574BD"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309" w:type="dxa"/>
            <w:noWrap/>
            <w:hideMark/>
          </w:tcPr>
          <w:p w14:paraId="09EFFEC0" w14:textId="77777777" w:rsidR="004574BD" w:rsidRPr="00307601" w:rsidRDefault="004574BD"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p>
        </w:tc>
        <w:tc>
          <w:tcPr>
            <w:tcW w:w="2303" w:type="dxa"/>
            <w:noWrap/>
            <w:hideMark/>
          </w:tcPr>
          <w:p w14:paraId="570CCB22" w14:textId="77777777" w:rsidR="004574BD" w:rsidRPr="00307601" w:rsidRDefault="004574BD"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p>
        </w:tc>
        <w:tc>
          <w:tcPr>
            <w:tcW w:w="1810" w:type="dxa"/>
            <w:noWrap/>
            <w:hideMark/>
          </w:tcPr>
          <w:p w14:paraId="20D9C332" w14:textId="77777777" w:rsidR="004574BD" w:rsidRPr="00307601" w:rsidRDefault="004574BD"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r>
      <w:tr w:rsidR="004574BD" w:rsidRPr="00307601" w14:paraId="62AECABA" w14:textId="77777777" w:rsidTr="00F5533F">
        <w:trPr>
          <w:cnfStyle w:val="000000100000" w:firstRow="0" w:lastRow="0" w:firstColumn="0" w:lastColumn="0" w:oddVBand="0" w:evenVBand="0" w:oddHBand="1" w:evenHBand="0" w:firstRowFirstColumn="0" w:firstRowLastColumn="0" w:lastRowFirstColumn="0" w:lastRowLastColumn="0"/>
          <w:trHeight w:val="349"/>
        </w:trPr>
        <w:tc>
          <w:tcPr>
            <w:cnfStyle w:val="001000000000" w:firstRow="0" w:lastRow="0" w:firstColumn="1" w:lastColumn="0" w:oddVBand="0" w:evenVBand="0" w:oddHBand="0" w:evenHBand="0" w:firstRowFirstColumn="0" w:firstRowLastColumn="0" w:lastRowFirstColumn="0" w:lastRowLastColumn="0"/>
            <w:tcW w:w="377" w:type="dxa"/>
            <w:noWrap/>
            <w:hideMark/>
          </w:tcPr>
          <w:p w14:paraId="7EB5019B" w14:textId="77777777" w:rsidR="004574BD" w:rsidRPr="00307601" w:rsidRDefault="004574BD"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 </w:t>
            </w:r>
          </w:p>
        </w:tc>
        <w:tc>
          <w:tcPr>
            <w:tcW w:w="3434" w:type="dxa"/>
            <w:noWrap/>
            <w:hideMark/>
          </w:tcPr>
          <w:p w14:paraId="010BA3CE" w14:textId="77777777" w:rsidR="004574BD" w:rsidRPr="00307601" w:rsidRDefault="004574BD"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Total Payroll Cost</w:t>
            </w:r>
          </w:p>
        </w:tc>
        <w:tc>
          <w:tcPr>
            <w:tcW w:w="1309" w:type="dxa"/>
            <w:noWrap/>
            <w:hideMark/>
          </w:tcPr>
          <w:p w14:paraId="3697B921" w14:textId="77777777" w:rsidR="004574BD" w:rsidRPr="00307601" w:rsidRDefault="004574BD"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305000</w:t>
            </w:r>
          </w:p>
        </w:tc>
        <w:tc>
          <w:tcPr>
            <w:tcW w:w="2303" w:type="dxa"/>
            <w:noWrap/>
            <w:hideMark/>
          </w:tcPr>
          <w:p w14:paraId="75A5EFAB" w14:textId="77777777" w:rsidR="004574BD" w:rsidRPr="00307601" w:rsidRDefault="004574BD"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325000</w:t>
            </w:r>
          </w:p>
        </w:tc>
        <w:tc>
          <w:tcPr>
            <w:tcW w:w="1810" w:type="dxa"/>
            <w:noWrap/>
            <w:hideMark/>
          </w:tcPr>
          <w:p w14:paraId="79E85FC4" w14:textId="77777777" w:rsidR="004574BD" w:rsidRPr="00307601" w:rsidRDefault="004574BD"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350000</w:t>
            </w:r>
          </w:p>
        </w:tc>
      </w:tr>
    </w:tbl>
    <w:p w14:paraId="3C0C64BD" w14:textId="23316892" w:rsidR="004F770E" w:rsidRPr="00307601" w:rsidRDefault="004F770E" w:rsidP="00307601">
      <w:pPr>
        <w:rPr>
          <w:rFonts w:cs="Arial"/>
          <w:b/>
          <w:bCs/>
        </w:rPr>
      </w:pPr>
      <w:r w:rsidRPr="00307601">
        <w:rPr>
          <w:rFonts w:cs="Arial"/>
          <w:b/>
          <w:bCs/>
        </w:rPr>
        <w:t xml:space="preserve"> </w:t>
      </w:r>
    </w:p>
    <w:p w14:paraId="398572C5" w14:textId="004ED67A" w:rsidR="004F770E" w:rsidRPr="00307601" w:rsidRDefault="00575F4C" w:rsidP="00307601">
      <w:pPr>
        <w:spacing w:after="200"/>
        <w:rPr>
          <w:rFonts w:cs="Arial"/>
        </w:rPr>
      </w:pPr>
      <w:r w:rsidRPr="00307601">
        <w:rPr>
          <w:rFonts w:cs="Arial"/>
        </w:rPr>
        <w:t xml:space="preserve">Total, direct labour cost and overhead cost are shown in the above table, together with every depth information </w:t>
      </w:r>
      <w:r w:rsidR="00B53FAE" w:rsidRPr="00307601">
        <w:rPr>
          <w:rFonts w:cs="Arial"/>
        </w:rPr>
        <w:t>about</w:t>
      </w:r>
      <w:r w:rsidRPr="00307601">
        <w:rPr>
          <w:rFonts w:cs="Arial"/>
        </w:rPr>
        <w:t xml:space="preserve"> our business strategy. All of the numerical numbers are estimates, and the hypotheses are based on actual spending. Table</w:t>
      </w:r>
      <w:r w:rsidR="00B53FAE" w:rsidRPr="00307601">
        <w:rPr>
          <w:rFonts w:cs="Arial"/>
        </w:rPr>
        <w:t xml:space="preserve"> </w:t>
      </w:r>
      <w:r w:rsidRPr="00307601">
        <w:rPr>
          <w:rFonts w:cs="Arial"/>
        </w:rPr>
        <w:t xml:space="preserve">3 shows that total operational </w:t>
      </w:r>
      <w:r w:rsidRPr="00307601">
        <w:rPr>
          <w:rFonts w:cs="Arial"/>
        </w:rPr>
        <w:lastRenderedPageBreak/>
        <w:t xml:space="preserve">expenses and direct labour have risen over time. The financial presentation has been approximated for three different financial years, and all of the table data is determined by calculating </w:t>
      </w:r>
      <w:r w:rsidR="00B53FAE" w:rsidRPr="00307601">
        <w:rPr>
          <w:rFonts w:cs="Arial"/>
        </w:rPr>
        <w:t>every year</w:t>
      </w:r>
      <w:r w:rsidRPr="00307601">
        <w:rPr>
          <w:rFonts w:cs="Arial"/>
        </w:rPr>
        <w:t>. As we will make sure employee engagement, our suggested investment statement can include salary increment</w:t>
      </w:r>
      <w:r w:rsidR="00B53FAE" w:rsidRPr="00307601">
        <w:rPr>
          <w:rFonts w:cs="Arial"/>
        </w:rPr>
        <w:t>s</w:t>
      </w:r>
      <w:r w:rsidRPr="00307601">
        <w:rPr>
          <w:rFonts w:cs="Arial"/>
        </w:rPr>
        <w:t xml:space="preserve"> for staff members.</w:t>
      </w:r>
      <w:r w:rsidR="004E7550" w:rsidRPr="00307601">
        <w:rPr>
          <w:rFonts w:cs="Arial"/>
        </w:rPr>
        <w:t xml:space="preserve"> Orchid Events Planner will enhance the capacity of its business over time, which will lead to a rise in the amount of direct labour. As a result, the total cost of the direct workers will rise over time. However, there is no alteration in the amount of overhead costing, but we will increase the overhead cost for better employee satisfaction.</w:t>
      </w:r>
      <w:r w:rsidR="004F770E" w:rsidRPr="00307601">
        <w:rPr>
          <w:rFonts w:cs="Arial"/>
        </w:rPr>
        <w:br w:type="page"/>
      </w:r>
    </w:p>
    <w:p w14:paraId="5E314503" w14:textId="4D477F66" w:rsidR="004574BD" w:rsidRPr="00307601" w:rsidRDefault="004F770E" w:rsidP="00307601">
      <w:pPr>
        <w:pStyle w:val="Heading2"/>
        <w:rPr>
          <w:rFonts w:cs="Arial"/>
        </w:rPr>
      </w:pPr>
      <w:bookmarkStart w:id="53" w:name="_Toc111513608"/>
      <w:r w:rsidRPr="00307601">
        <w:rPr>
          <w:rFonts w:cs="Arial"/>
        </w:rPr>
        <w:lastRenderedPageBreak/>
        <w:t>Net Profit of Orchid Events Planners</w:t>
      </w:r>
      <w:bookmarkEnd w:id="53"/>
    </w:p>
    <w:tbl>
      <w:tblPr>
        <w:tblStyle w:val="GridTable3-Accent1"/>
        <w:tblW w:w="9268" w:type="dxa"/>
        <w:tblLook w:val="04A0" w:firstRow="1" w:lastRow="0" w:firstColumn="1" w:lastColumn="0" w:noHBand="0" w:noVBand="1"/>
      </w:tblPr>
      <w:tblGrid>
        <w:gridCol w:w="3792"/>
        <w:gridCol w:w="1070"/>
        <w:gridCol w:w="1070"/>
        <w:gridCol w:w="1112"/>
        <w:gridCol w:w="1112"/>
        <w:gridCol w:w="1112"/>
      </w:tblGrid>
      <w:tr w:rsidR="004F770E" w:rsidRPr="00307601" w14:paraId="205CF0ED" w14:textId="77777777" w:rsidTr="001E6E65">
        <w:trPr>
          <w:cnfStyle w:val="100000000000" w:firstRow="1" w:lastRow="0" w:firstColumn="0" w:lastColumn="0" w:oddVBand="0" w:evenVBand="0" w:oddHBand="0" w:evenHBand="0" w:firstRowFirstColumn="0" w:firstRowLastColumn="0" w:lastRowFirstColumn="0" w:lastRowLastColumn="0"/>
          <w:trHeight w:val="316"/>
        </w:trPr>
        <w:tc>
          <w:tcPr>
            <w:cnfStyle w:val="001000000100" w:firstRow="0" w:lastRow="0" w:firstColumn="1" w:lastColumn="0" w:oddVBand="0" w:evenVBand="0" w:oddHBand="0" w:evenHBand="0" w:firstRowFirstColumn="1" w:firstRowLastColumn="0" w:lastRowFirstColumn="0" w:lastRowLastColumn="0"/>
            <w:tcW w:w="3792" w:type="dxa"/>
            <w:noWrap/>
            <w:hideMark/>
          </w:tcPr>
          <w:p w14:paraId="530C34F6" w14:textId="77777777" w:rsidR="004F770E" w:rsidRPr="00307601" w:rsidRDefault="004F770E" w:rsidP="00307601">
            <w:pPr>
              <w:spacing w:after="0" w:line="360" w:lineRule="auto"/>
              <w:jc w:val="left"/>
              <w:rPr>
                <w:rFonts w:eastAsia="Times New Roman" w:cs="Arial"/>
                <w:b w:val="0"/>
                <w:bCs w:val="0"/>
                <w:color w:val="000000"/>
                <w:lang w:eastAsia="en-GB"/>
              </w:rPr>
            </w:pPr>
            <w:r w:rsidRPr="00307601">
              <w:rPr>
                <w:rFonts w:eastAsia="Times New Roman" w:cs="Arial"/>
                <w:color w:val="000000"/>
                <w:lang w:val="en-US" w:eastAsia="en-GB"/>
              </w:rPr>
              <w:t>SALES</w:t>
            </w:r>
          </w:p>
        </w:tc>
        <w:tc>
          <w:tcPr>
            <w:tcW w:w="1070" w:type="dxa"/>
            <w:noWrap/>
            <w:hideMark/>
          </w:tcPr>
          <w:p w14:paraId="16589F55" w14:textId="77777777" w:rsidR="004F770E" w:rsidRPr="00307601" w:rsidRDefault="004F770E" w:rsidP="00307601">
            <w:pPr>
              <w:spacing w:after="0" w:line="360" w:lineRule="auto"/>
              <w:jc w:val="left"/>
              <w:cnfStyle w:val="100000000000" w:firstRow="1" w:lastRow="0" w:firstColumn="0" w:lastColumn="0" w:oddVBand="0" w:evenVBand="0" w:oddHBand="0" w:evenHBand="0" w:firstRowFirstColumn="0" w:firstRowLastColumn="0" w:lastRowFirstColumn="0" w:lastRowLastColumn="0"/>
              <w:rPr>
                <w:rFonts w:eastAsia="Times New Roman" w:cs="Arial"/>
                <w:b w:val="0"/>
                <w:bCs w:val="0"/>
                <w:color w:val="000000"/>
                <w:lang w:eastAsia="en-GB"/>
              </w:rPr>
            </w:pPr>
            <w:r w:rsidRPr="00307601">
              <w:rPr>
                <w:rFonts w:eastAsia="Times New Roman" w:cs="Arial"/>
                <w:color w:val="000000"/>
                <w:lang w:val="en-US" w:eastAsia="en-GB"/>
              </w:rPr>
              <w:t> </w:t>
            </w:r>
          </w:p>
        </w:tc>
        <w:tc>
          <w:tcPr>
            <w:tcW w:w="1070" w:type="dxa"/>
            <w:noWrap/>
            <w:hideMark/>
          </w:tcPr>
          <w:p w14:paraId="60E52AD0" w14:textId="77777777" w:rsidR="004F770E" w:rsidRPr="00307601" w:rsidRDefault="004F770E" w:rsidP="00307601">
            <w:pPr>
              <w:spacing w:after="0" w:line="360" w:lineRule="auto"/>
              <w:jc w:val="left"/>
              <w:cnfStyle w:val="100000000000" w:firstRow="1" w:lastRow="0" w:firstColumn="0" w:lastColumn="0" w:oddVBand="0" w:evenVBand="0" w:oddHBand="0" w:evenHBand="0" w:firstRowFirstColumn="0" w:firstRowLastColumn="0" w:lastRowFirstColumn="0" w:lastRowLastColumn="0"/>
              <w:rPr>
                <w:rFonts w:eastAsia="Times New Roman" w:cs="Arial"/>
                <w:b w:val="0"/>
                <w:bCs w:val="0"/>
                <w:color w:val="000000"/>
                <w:lang w:eastAsia="en-GB"/>
              </w:rPr>
            </w:pPr>
            <w:r w:rsidRPr="00307601">
              <w:rPr>
                <w:rFonts w:eastAsia="Times New Roman" w:cs="Arial"/>
                <w:color w:val="000000"/>
                <w:lang w:val="en-US" w:eastAsia="en-GB"/>
              </w:rPr>
              <w:t> </w:t>
            </w:r>
          </w:p>
        </w:tc>
        <w:tc>
          <w:tcPr>
            <w:tcW w:w="1112" w:type="dxa"/>
            <w:noWrap/>
            <w:hideMark/>
          </w:tcPr>
          <w:p w14:paraId="52A84A79" w14:textId="77777777" w:rsidR="004F770E" w:rsidRPr="00307601" w:rsidRDefault="004F770E" w:rsidP="00307601">
            <w:pPr>
              <w:spacing w:after="0" w:line="360" w:lineRule="auto"/>
              <w:jc w:val="left"/>
              <w:cnfStyle w:val="100000000000" w:firstRow="1" w:lastRow="0" w:firstColumn="0" w:lastColumn="0" w:oddVBand="0" w:evenVBand="0" w:oddHBand="0" w:evenHBand="0" w:firstRowFirstColumn="0" w:firstRowLastColumn="0" w:lastRowFirstColumn="0" w:lastRowLastColumn="0"/>
              <w:rPr>
                <w:rFonts w:eastAsia="Times New Roman" w:cs="Arial"/>
                <w:b w:val="0"/>
                <w:bCs w:val="0"/>
                <w:color w:val="000000"/>
                <w:lang w:eastAsia="en-GB"/>
              </w:rPr>
            </w:pPr>
            <w:r w:rsidRPr="00307601">
              <w:rPr>
                <w:rFonts w:eastAsia="Times New Roman" w:cs="Arial"/>
                <w:color w:val="000000"/>
                <w:lang w:val="en-US" w:eastAsia="en-GB"/>
              </w:rPr>
              <w:t>YEAR 1</w:t>
            </w:r>
          </w:p>
        </w:tc>
        <w:tc>
          <w:tcPr>
            <w:tcW w:w="1112" w:type="dxa"/>
            <w:noWrap/>
            <w:hideMark/>
          </w:tcPr>
          <w:p w14:paraId="1D3DE6CA" w14:textId="77777777" w:rsidR="004F770E" w:rsidRPr="00307601" w:rsidRDefault="004F770E" w:rsidP="00307601">
            <w:pPr>
              <w:spacing w:after="0" w:line="360" w:lineRule="auto"/>
              <w:jc w:val="left"/>
              <w:cnfStyle w:val="100000000000" w:firstRow="1" w:lastRow="0" w:firstColumn="0" w:lastColumn="0" w:oddVBand="0" w:evenVBand="0" w:oddHBand="0" w:evenHBand="0" w:firstRowFirstColumn="0" w:firstRowLastColumn="0" w:lastRowFirstColumn="0" w:lastRowLastColumn="0"/>
              <w:rPr>
                <w:rFonts w:eastAsia="Times New Roman" w:cs="Arial"/>
                <w:b w:val="0"/>
                <w:bCs w:val="0"/>
                <w:color w:val="000000"/>
                <w:lang w:eastAsia="en-GB"/>
              </w:rPr>
            </w:pPr>
            <w:r w:rsidRPr="00307601">
              <w:rPr>
                <w:rFonts w:eastAsia="Times New Roman" w:cs="Arial"/>
                <w:color w:val="000000"/>
                <w:lang w:val="en-US" w:eastAsia="en-GB"/>
              </w:rPr>
              <w:t>YEAR 2</w:t>
            </w:r>
          </w:p>
        </w:tc>
        <w:tc>
          <w:tcPr>
            <w:tcW w:w="1112" w:type="dxa"/>
            <w:noWrap/>
            <w:hideMark/>
          </w:tcPr>
          <w:p w14:paraId="6ACB9D43" w14:textId="77777777" w:rsidR="004F770E" w:rsidRPr="00307601" w:rsidRDefault="004F770E" w:rsidP="00307601">
            <w:pPr>
              <w:spacing w:after="0" w:line="360" w:lineRule="auto"/>
              <w:jc w:val="left"/>
              <w:cnfStyle w:val="100000000000" w:firstRow="1" w:lastRow="0" w:firstColumn="0" w:lastColumn="0" w:oddVBand="0" w:evenVBand="0" w:oddHBand="0" w:evenHBand="0" w:firstRowFirstColumn="0" w:firstRowLastColumn="0" w:lastRowFirstColumn="0" w:lastRowLastColumn="0"/>
              <w:rPr>
                <w:rFonts w:eastAsia="Times New Roman" w:cs="Arial"/>
                <w:b w:val="0"/>
                <w:bCs w:val="0"/>
                <w:color w:val="000000"/>
                <w:lang w:eastAsia="en-GB"/>
              </w:rPr>
            </w:pPr>
            <w:r w:rsidRPr="00307601">
              <w:rPr>
                <w:rFonts w:eastAsia="Times New Roman" w:cs="Arial"/>
                <w:color w:val="000000"/>
                <w:lang w:val="en-US" w:eastAsia="en-GB"/>
              </w:rPr>
              <w:t>YEAR 2</w:t>
            </w:r>
          </w:p>
        </w:tc>
      </w:tr>
      <w:tr w:rsidR="004F770E" w:rsidRPr="00307601" w14:paraId="47E55A7D" w14:textId="77777777" w:rsidTr="001E6E65">
        <w:trPr>
          <w:cnfStyle w:val="000000100000" w:firstRow="0" w:lastRow="0" w:firstColumn="0" w:lastColumn="0" w:oddVBand="0" w:evenVBand="0" w:oddHBand="1" w:evenHBand="0" w:firstRowFirstColumn="0" w:firstRowLastColumn="0" w:lastRowFirstColumn="0" w:lastRowLastColumn="0"/>
          <w:trHeight w:val="316"/>
        </w:trPr>
        <w:tc>
          <w:tcPr>
            <w:cnfStyle w:val="001000000000" w:firstRow="0" w:lastRow="0" w:firstColumn="1" w:lastColumn="0" w:oddVBand="0" w:evenVBand="0" w:oddHBand="0" w:evenHBand="0" w:firstRowFirstColumn="0" w:firstRowLastColumn="0" w:lastRowFirstColumn="0" w:lastRowLastColumn="0"/>
            <w:tcW w:w="3792" w:type="dxa"/>
            <w:noWrap/>
            <w:hideMark/>
          </w:tcPr>
          <w:p w14:paraId="289388FE" w14:textId="77777777" w:rsidR="004F770E" w:rsidRPr="00307601" w:rsidRDefault="004F770E" w:rsidP="00307601">
            <w:pPr>
              <w:spacing w:after="0" w:line="360" w:lineRule="auto"/>
              <w:jc w:val="left"/>
              <w:rPr>
                <w:rFonts w:eastAsia="Times New Roman" w:cs="Arial"/>
                <w:color w:val="000000"/>
                <w:lang w:eastAsia="en-GB"/>
              </w:rPr>
            </w:pPr>
            <w:r w:rsidRPr="00307601">
              <w:rPr>
                <w:rFonts w:eastAsia="Times New Roman" w:cs="Arial"/>
                <w:color w:val="000000"/>
                <w:lang w:eastAsia="en-GB"/>
              </w:rPr>
              <w:t>REVENUE FROM EVENTS</w:t>
            </w:r>
          </w:p>
        </w:tc>
        <w:tc>
          <w:tcPr>
            <w:tcW w:w="1070" w:type="dxa"/>
            <w:noWrap/>
            <w:hideMark/>
          </w:tcPr>
          <w:p w14:paraId="3EFB4A65"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c>
          <w:tcPr>
            <w:tcW w:w="1070" w:type="dxa"/>
            <w:noWrap/>
            <w:hideMark/>
          </w:tcPr>
          <w:p w14:paraId="4961E187"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c>
          <w:tcPr>
            <w:tcW w:w="1112" w:type="dxa"/>
            <w:noWrap/>
            <w:hideMark/>
          </w:tcPr>
          <w:p w14:paraId="4B15D3E8"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999375</w:t>
            </w:r>
          </w:p>
        </w:tc>
        <w:tc>
          <w:tcPr>
            <w:tcW w:w="1112" w:type="dxa"/>
            <w:noWrap/>
            <w:hideMark/>
          </w:tcPr>
          <w:p w14:paraId="1F6F3949"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1088438</w:t>
            </w:r>
          </w:p>
        </w:tc>
        <w:tc>
          <w:tcPr>
            <w:tcW w:w="1112" w:type="dxa"/>
            <w:noWrap/>
            <w:hideMark/>
          </w:tcPr>
          <w:p w14:paraId="08F55C5F"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1076250</w:t>
            </w:r>
          </w:p>
        </w:tc>
      </w:tr>
      <w:tr w:rsidR="004F770E" w:rsidRPr="00307601" w14:paraId="2D6A49C6" w14:textId="77777777" w:rsidTr="001E6E65">
        <w:trPr>
          <w:trHeight w:val="316"/>
        </w:trPr>
        <w:tc>
          <w:tcPr>
            <w:cnfStyle w:val="001000000000" w:firstRow="0" w:lastRow="0" w:firstColumn="1" w:lastColumn="0" w:oddVBand="0" w:evenVBand="0" w:oddHBand="0" w:evenHBand="0" w:firstRowFirstColumn="0" w:firstRowLastColumn="0" w:lastRowFirstColumn="0" w:lastRowLastColumn="0"/>
            <w:tcW w:w="3792" w:type="dxa"/>
            <w:noWrap/>
            <w:hideMark/>
          </w:tcPr>
          <w:p w14:paraId="44CD4D2B" w14:textId="77777777" w:rsidR="004F770E" w:rsidRPr="00307601" w:rsidRDefault="004F770E" w:rsidP="00307601">
            <w:pPr>
              <w:spacing w:after="0" w:line="360" w:lineRule="auto"/>
              <w:jc w:val="left"/>
              <w:rPr>
                <w:rFonts w:eastAsia="Times New Roman" w:cs="Arial"/>
                <w:color w:val="000000"/>
                <w:lang w:eastAsia="en-GB"/>
              </w:rPr>
            </w:pPr>
            <w:r w:rsidRPr="00307601">
              <w:rPr>
                <w:rFonts w:eastAsia="Times New Roman" w:cs="Arial"/>
                <w:color w:val="000000"/>
                <w:lang w:eastAsia="en-GB"/>
              </w:rPr>
              <w:t>REVENUE FROM CATERING</w:t>
            </w:r>
          </w:p>
        </w:tc>
        <w:tc>
          <w:tcPr>
            <w:tcW w:w="1070" w:type="dxa"/>
            <w:noWrap/>
            <w:hideMark/>
          </w:tcPr>
          <w:p w14:paraId="131649B5"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c>
          <w:tcPr>
            <w:tcW w:w="1070" w:type="dxa"/>
            <w:noWrap/>
            <w:hideMark/>
          </w:tcPr>
          <w:p w14:paraId="59166B7C"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c>
          <w:tcPr>
            <w:tcW w:w="1112" w:type="dxa"/>
            <w:noWrap/>
            <w:hideMark/>
          </w:tcPr>
          <w:p w14:paraId="4C265FDE" w14:textId="77777777" w:rsidR="004F770E" w:rsidRPr="00307601" w:rsidRDefault="004F770E"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333125</w:t>
            </w:r>
          </w:p>
        </w:tc>
        <w:tc>
          <w:tcPr>
            <w:tcW w:w="1112" w:type="dxa"/>
            <w:noWrap/>
            <w:hideMark/>
          </w:tcPr>
          <w:p w14:paraId="7738B018" w14:textId="77777777" w:rsidR="004F770E" w:rsidRPr="00307601" w:rsidRDefault="004F770E"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362813</w:t>
            </w:r>
          </w:p>
        </w:tc>
        <w:tc>
          <w:tcPr>
            <w:tcW w:w="1112" w:type="dxa"/>
            <w:noWrap/>
            <w:hideMark/>
          </w:tcPr>
          <w:p w14:paraId="54C890DD" w14:textId="77777777" w:rsidR="004F770E" w:rsidRPr="00307601" w:rsidRDefault="004F770E"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358750</w:t>
            </w:r>
          </w:p>
        </w:tc>
      </w:tr>
      <w:tr w:rsidR="004F770E" w:rsidRPr="00307601" w14:paraId="71893E3A" w14:textId="77777777" w:rsidTr="001E6E65">
        <w:trPr>
          <w:cnfStyle w:val="000000100000" w:firstRow="0" w:lastRow="0" w:firstColumn="0" w:lastColumn="0" w:oddVBand="0" w:evenVBand="0" w:oddHBand="1" w:evenHBand="0" w:firstRowFirstColumn="0" w:firstRowLastColumn="0" w:lastRowFirstColumn="0" w:lastRowLastColumn="0"/>
          <w:trHeight w:val="316"/>
        </w:trPr>
        <w:tc>
          <w:tcPr>
            <w:cnfStyle w:val="001000000000" w:firstRow="0" w:lastRow="0" w:firstColumn="1" w:lastColumn="0" w:oddVBand="0" w:evenVBand="0" w:oddHBand="0" w:evenHBand="0" w:firstRowFirstColumn="0" w:firstRowLastColumn="0" w:lastRowFirstColumn="0" w:lastRowLastColumn="0"/>
            <w:tcW w:w="3792" w:type="dxa"/>
            <w:noWrap/>
            <w:hideMark/>
          </w:tcPr>
          <w:p w14:paraId="619D0273" w14:textId="77777777" w:rsidR="004F770E" w:rsidRPr="00307601" w:rsidRDefault="004F770E"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 </w:t>
            </w:r>
          </w:p>
        </w:tc>
        <w:tc>
          <w:tcPr>
            <w:tcW w:w="1070" w:type="dxa"/>
            <w:noWrap/>
            <w:hideMark/>
          </w:tcPr>
          <w:p w14:paraId="5F73E798"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070" w:type="dxa"/>
            <w:noWrap/>
            <w:hideMark/>
          </w:tcPr>
          <w:p w14:paraId="7C8888AF"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112" w:type="dxa"/>
            <w:noWrap/>
            <w:hideMark/>
          </w:tcPr>
          <w:p w14:paraId="1CF092F1"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112" w:type="dxa"/>
            <w:noWrap/>
            <w:hideMark/>
          </w:tcPr>
          <w:p w14:paraId="5441FAA5"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112" w:type="dxa"/>
            <w:noWrap/>
            <w:hideMark/>
          </w:tcPr>
          <w:p w14:paraId="023976A5"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r>
      <w:tr w:rsidR="004F770E" w:rsidRPr="00307601" w14:paraId="613AFEF9" w14:textId="77777777" w:rsidTr="001E6E65">
        <w:trPr>
          <w:trHeight w:val="316"/>
        </w:trPr>
        <w:tc>
          <w:tcPr>
            <w:cnfStyle w:val="001000000000" w:firstRow="0" w:lastRow="0" w:firstColumn="1" w:lastColumn="0" w:oddVBand="0" w:evenVBand="0" w:oddHBand="0" w:evenHBand="0" w:firstRowFirstColumn="0" w:firstRowLastColumn="0" w:lastRowFirstColumn="0" w:lastRowLastColumn="0"/>
            <w:tcW w:w="3792" w:type="dxa"/>
            <w:noWrap/>
            <w:hideMark/>
          </w:tcPr>
          <w:p w14:paraId="3925304F" w14:textId="77777777" w:rsidR="004F770E" w:rsidRPr="00307601" w:rsidRDefault="004F770E" w:rsidP="00307601">
            <w:pPr>
              <w:spacing w:after="0" w:line="360" w:lineRule="auto"/>
              <w:jc w:val="left"/>
              <w:rPr>
                <w:rFonts w:eastAsia="Times New Roman" w:cs="Arial"/>
                <w:color w:val="000000"/>
                <w:lang w:eastAsia="en-GB"/>
              </w:rPr>
            </w:pPr>
            <w:r w:rsidRPr="00307601">
              <w:rPr>
                <w:rFonts w:eastAsia="Times New Roman" w:cs="Arial"/>
                <w:color w:val="000000"/>
                <w:lang w:eastAsia="en-GB"/>
              </w:rPr>
              <w:t> </w:t>
            </w:r>
          </w:p>
        </w:tc>
        <w:tc>
          <w:tcPr>
            <w:tcW w:w="1070" w:type="dxa"/>
            <w:noWrap/>
            <w:hideMark/>
          </w:tcPr>
          <w:p w14:paraId="62BB0D34"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c>
          <w:tcPr>
            <w:tcW w:w="1070" w:type="dxa"/>
            <w:noWrap/>
            <w:hideMark/>
          </w:tcPr>
          <w:p w14:paraId="3CF6812C"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c>
          <w:tcPr>
            <w:tcW w:w="1112" w:type="dxa"/>
            <w:noWrap/>
            <w:hideMark/>
          </w:tcPr>
          <w:p w14:paraId="57C6436F"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c>
          <w:tcPr>
            <w:tcW w:w="1112" w:type="dxa"/>
            <w:noWrap/>
            <w:hideMark/>
          </w:tcPr>
          <w:p w14:paraId="6C15D9FB"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c>
          <w:tcPr>
            <w:tcW w:w="1112" w:type="dxa"/>
            <w:noWrap/>
            <w:hideMark/>
          </w:tcPr>
          <w:p w14:paraId="1D58582A"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r>
      <w:tr w:rsidR="004F770E" w:rsidRPr="00307601" w14:paraId="40A6BC5F" w14:textId="77777777" w:rsidTr="001E6E65">
        <w:trPr>
          <w:cnfStyle w:val="000000100000" w:firstRow="0" w:lastRow="0" w:firstColumn="0" w:lastColumn="0" w:oddVBand="0" w:evenVBand="0" w:oddHBand="1" w:evenHBand="0" w:firstRowFirstColumn="0" w:firstRowLastColumn="0" w:lastRowFirstColumn="0" w:lastRowLastColumn="0"/>
          <w:trHeight w:val="316"/>
        </w:trPr>
        <w:tc>
          <w:tcPr>
            <w:cnfStyle w:val="001000000000" w:firstRow="0" w:lastRow="0" w:firstColumn="1" w:lastColumn="0" w:oddVBand="0" w:evenVBand="0" w:oddHBand="0" w:evenHBand="0" w:firstRowFirstColumn="0" w:firstRowLastColumn="0" w:lastRowFirstColumn="0" w:lastRowLastColumn="0"/>
            <w:tcW w:w="3792" w:type="dxa"/>
            <w:noWrap/>
            <w:hideMark/>
          </w:tcPr>
          <w:p w14:paraId="2F548DBF" w14:textId="77777777" w:rsidR="004F770E" w:rsidRPr="00307601" w:rsidRDefault="004F770E" w:rsidP="00307601">
            <w:pPr>
              <w:spacing w:after="0" w:line="360" w:lineRule="auto"/>
              <w:jc w:val="left"/>
              <w:rPr>
                <w:rFonts w:eastAsia="Times New Roman" w:cs="Arial"/>
                <w:b/>
                <w:bCs/>
                <w:color w:val="000000"/>
                <w:lang w:eastAsia="en-GB"/>
              </w:rPr>
            </w:pPr>
            <w:r w:rsidRPr="00307601">
              <w:rPr>
                <w:rFonts w:eastAsia="Times New Roman" w:cs="Arial"/>
                <w:b/>
                <w:bCs/>
                <w:color w:val="000000"/>
                <w:lang w:val="en-US" w:eastAsia="en-GB"/>
              </w:rPr>
              <w:t>SALES PER YEAR</w:t>
            </w:r>
          </w:p>
        </w:tc>
        <w:tc>
          <w:tcPr>
            <w:tcW w:w="1070" w:type="dxa"/>
            <w:noWrap/>
            <w:hideMark/>
          </w:tcPr>
          <w:p w14:paraId="59CE9274"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070" w:type="dxa"/>
            <w:noWrap/>
            <w:hideMark/>
          </w:tcPr>
          <w:p w14:paraId="64D56393"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112" w:type="dxa"/>
            <w:noWrap/>
            <w:hideMark/>
          </w:tcPr>
          <w:p w14:paraId="6959ECC5"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eastAsia="en-GB"/>
              </w:rPr>
            </w:pPr>
            <w:r w:rsidRPr="00307601">
              <w:rPr>
                <w:rFonts w:eastAsia="Times New Roman" w:cs="Arial"/>
                <w:b/>
                <w:bCs/>
                <w:color w:val="000000"/>
                <w:lang w:val="en-US" w:eastAsia="en-GB"/>
              </w:rPr>
              <w:t>1332500</w:t>
            </w:r>
          </w:p>
        </w:tc>
        <w:tc>
          <w:tcPr>
            <w:tcW w:w="1112" w:type="dxa"/>
            <w:noWrap/>
            <w:hideMark/>
          </w:tcPr>
          <w:p w14:paraId="39DD30C3"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eastAsia="en-GB"/>
              </w:rPr>
            </w:pPr>
            <w:r w:rsidRPr="00307601">
              <w:rPr>
                <w:rFonts w:eastAsia="Times New Roman" w:cs="Arial"/>
                <w:b/>
                <w:bCs/>
                <w:color w:val="000000"/>
                <w:lang w:val="en-US" w:eastAsia="en-GB"/>
              </w:rPr>
              <w:t>1451250</w:t>
            </w:r>
          </w:p>
        </w:tc>
        <w:tc>
          <w:tcPr>
            <w:tcW w:w="1112" w:type="dxa"/>
            <w:noWrap/>
            <w:hideMark/>
          </w:tcPr>
          <w:p w14:paraId="75A47198"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eastAsia="en-GB"/>
              </w:rPr>
            </w:pPr>
            <w:r w:rsidRPr="00307601">
              <w:rPr>
                <w:rFonts w:eastAsia="Times New Roman" w:cs="Arial"/>
                <w:b/>
                <w:bCs/>
                <w:color w:val="000000"/>
                <w:lang w:val="en-US" w:eastAsia="en-GB"/>
              </w:rPr>
              <w:t>1435000</w:t>
            </w:r>
          </w:p>
        </w:tc>
      </w:tr>
      <w:tr w:rsidR="004F770E" w:rsidRPr="00307601" w14:paraId="7CAE9A41" w14:textId="77777777" w:rsidTr="001E6E65">
        <w:trPr>
          <w:trHeight w:val="316"/>
        </w:trPr>
        <w:tc>
          <w:tcPr>
            <w:cnfStyle w:val="001000000000" w:firstRow="0" w:lastRow="0" w:firstColumn="1" w:lastColumn="0" w:oddVBand="0" w:evenVBand="0" w:oddHBand="0" w:evenHBand="0" w:firstRowFirstColumn="0" w:firstRowLastColumn="0" w:lastRowFirstColumn="0" w:lastRowLastColumn="0"/>
            <w:tcW w:w="3792" w:type="dxa"/>
            <w:noWrap/>
            <w:hideMark/>
          </w:tcPr>
          <w:p w14:paraId="57954E92" w14:textId="77777777" w:rsidR="004F770E" w:rsidRPr="00307601" w:rsidRDefault="004F770E" w:rsidP="00307601">
            <w:pPr>
              <w:spacing w:after="0" w:line="360" w:lineRule="auto"/>
              <w:jc w:val="left"/>
              <w:rPr>
                <w:rFonts w:eastAsia="Times New Roman" w:cs="Arial"/>
                <w:color w:val="000000"/>
                <w:lang w:eastAsia="en-GB"/>
              </w:rPr>
            </w:pPr>
            <w:r w:rsidRPr="00307601">
              <w:rPr>
                <w:rFonts w:eastAsia="Times New Roman" w:cs="Arial"/>
                <w:color w:val="000000"/>
                <w:lang w:eastAsia="en-GB"/>
              </w:rPr>
              <w:t> </w:t>
            </w:r>
          </w:p>
        </w:tc>
        <w:tc>
          <w:tcPr>
            <w:tcW w:w="1070" w:type="dxa"/>
            <w:noWrap/>
            <w:hideMark/>
          </w:tcPr>
          <w:p w14:paraId="15F40A83"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c>
          <w:tcPr>
            <w:tcW w:w="1070" w:type="dxa"/>
            <w:noWrap/>
            <w:hideMark/>
          </w:tcPr>
          <w:p w14:paraId="4E440467"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c>
          <w:tcPr>
            <w:tcW w:w="1112" w:type="dxa"/>
            <w:noWrap/>
            <w:hideMark/>
          </w:tcPr>
          <w:p w14:paraId="2269C1D4"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c>
          <w:tcPr>
            <w:tcW w:w="1112" w:type="dxa"/>
            <w:noWrap/>
            <w:hideMark/>
          </w:tcPr>
          <w:p w14:paraId="4E3DB6C2"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c>
          <w:tcPr>
            <w:tcW w:w="1112" w:type="dxa"/>
            <w:noWrap/>
            <w:hideMark/>
          </w:tcPr>
          <w:p w14:paraId="30991B07"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r>
      <w:tr w:rsidR="004F770E" w:rsidRPr="00307601" w14:paraId="3D13C648" w14:textId="77777777" w:rsidTr="001E6E65">
        <w:trPr>
          <w:cnfStyle w:val="000000100000" w:firstRow="0" w:lastRow="0" w:firstColumn="0" w:lastColumn="0" w:oddVBand="0" w:evenVBand="0" w:oddHBand="1" w:evenHBand="0" w:firstRowFirstColumn="0" w:firstRowLastColumn="0" w:lastRowFirstColumn="0" w:lastRowLastColumn="0"/>
          <w:trHeight w:val="316"/>
        </w:trPr>
        <w:tc>
          <w:tcPr>
            <w:cnfStyle w:val="001000000000" w:firstRow="0" w:lastRow="0" w:firstColumn="1" w:lastColumn="0" w:oddVBand="0" w:evenVBand="0" w:oddHBand="0" w:evenHBand="0" w:firstRowFirstColumn="0" w:firstRowLastColumn="0" w:lastRowFirstColumn="0" w:lastRowLastColumn="0"/>
            <w:tcW w:w="3792" w:type="dxa"/>
            <w:noWrap/>
            <w:hideMark/>
          </w:tcPr>
          <w:p w14:paraId="5160B117" w14:textId="2FCF6311" w:rsidR="004F770E" w:rsidRPr="00307601" w:rsidRDefault="004F770E" w:rsidP="00307601">
            <w:pPr>
              <w:spacing w:after="0" w:line="360" w:lineRule="auto"/>
              <w:jc w:val="left"/>
              <w:rPr>
                <w:rFonts w:eastAsia="Times New Roman" w:cs="Arial"/>
                <w:b/>
                <w:bCs/>
                <w:color w:val="000000"/>
                <w:lang w:eastAsia="en-GB"/>
              </w:rPr>
            </w:pPr>
            <w:r w:rsidRPr="00307601">
              <w:rPr>
                <w:rFonts w:eastAsia="Times New Roman" w:cs="Arial"/>
                <w:b/>
                <w:bCs/>
                <w:color w:val="000000"/>
                <w:lang w:val="en-US" w:eastAsia="en-GB"/>
              </w:rPr>
              <w:t>(-) COST OF SALES</w:t>
            </w:r>
          </w:p>
        </w:tc>
        <w:tc>
          <w:tcPr>
            <w:tcW w:w="1070" w:type="dxa"/>
            <w:noWrap/>
            <w:hideMark/>
          </w:tcPr>
          <w:p w14:paraId="05769467"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070" w:type="dxa"/>
            <w:noWrap/>
            <w:hideMark/>
          </w:tcPr>
          <w:p w14:paraId="3127ED1D"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112" w:type="dxa"/>
            <w:noWrap/>
            <w:hideMark/>
          </w:tcPr>
          <w:p w14:paraId="63C04621"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0.4</w:t>
            </w:r>
          </w:p>
        </w:tc>
        <w:tc>
          <w:tcPr>
            <w:tcW w:w="1112" w:type="dxa"/>
            <w:noWrap/>
            <w:hideMark/>
          </w:tcPr>
          <w:p w14:paraId="624F3C99"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0.35</w:t>
            </w:r>
          </w:p>
        </w:tc>
        <w:tc>
          <w:tcPr>
            <w:tcW w:w="1112" w:type="dxa"/>
            <w:noWrap/>
            <w:hideMark/>
          </w:tcPr>
          <w:p w14:paraId="14D4A6E8"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0.3</w:t>
            </w:r>
          </w:p>
        </w:tc>
      </w:tr>
      <w:tr w:rsidR="004F770E" w:rsidRPr="00307601" w14:paraId="7703FEC7" w14:textId="77777777" w:rsidTr="001E6E65">
        <w:trPr>
          <w:trHeight w:val="316"/>
        </w:trPr>
        <w:tc>
          <w:tcPr>
            <w:cnfStyle w:val="001000000000" w:firstRow="0" w:lastRow="0" w:firstColumn="1" w:lastColumn="0" w:oddVBand="0" w:evenVBand="0" w:oddHBand="0" w:evenHBand="0" w:firstRowFirstColumn="0" w:firstRowLastColumn="0" w:lastRowFirstColumn="0" w:lastRowLastColumn="0"/>
            <w:tcW w:w="3792" w:type="dxa"/>
            <w:noWrap/>
            <w:hideMark/>
          </w:tcPr>
          <w:p w14:paraId="3AAA943E" w14:textId="77777777" w:rsidR="004F770E" w:rsidRPr="00307601" w:rsidRDefault="004F770E"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 </w:t>
            </w:r>
          </w:p>
        </w:tc>
        <w:tc>
          <w:tcPr>
            <w:tcW w:w="1070" w:type="dxa"/>
            <w:noWrap/>
            <w:hideMark/>
          </w:tcPr>
          <w:p w14:paraId="3D05F16E"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070" w:type="dxa"/>
            <w:noWrap/>
            <w:hideMark/>
          </w:tcPr>
          <w:p w14:paraId="280BD9CF"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112" w:type="dxa"/>
            <w:noWrap/>
            <w:hideMark/>
          </w:tcPr>
          <w:p w14:paraId="69AFB3A9" w14:textId="77777777" w:rsidR="004F770E" w:rsidRPr="00307601" w:rsidRDefault="004F770E"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533000</w:t>
            </w:r>
          </w:p>
        </w:tc>
        <w:tc>
          <w:tcPr>
            <w:tcW w:w="1112" w:type="dxa"/>
            <w:noWrap/>
            <w:hideMark/>
          </w:tcPr>
          <w:p w14:paraId="148C55F4" w14:textId="77777777" w:rsidR="004F770E" w:rsidRPr="00307601" w:rsidRDefault="004F770E"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507938</w:t>
            </w:r>
          </w:p>
        </w:tc>
        <w:tc>
          <w:tcPr>
            <w:tcW w:w="1112" w:type="dxa"/>
            <w:noWrap/>
            <w:hideMark/>
          </w:tcPr>
          <w:p w14:paraId="66CA3945" w14:textId="77777777" w:rsidR="004F770E" w:rsidRPr="00307601" w:rsidRDefault="004F770E"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430500</w:t>
            </w:r>
          </w:p>
        </w:tc>
      </w:tr>
      <w:tr w:rsidR="004F770E" w:rsidRPr="00307601" w14:paraId="5CF64116" w14:textId="77777777" w:rsidTr="001E6E65">
        <w:trPr>
          <w:cnfStyle w:val="000000100000" w:firstRow="0" w:lastRow="0" w:firstColumn="0" w:lastColumn="0" w:oddVBand="0" w:evenVBand="0" w:oddHBand="1" w:evenHBand="0" w:firstRowFirstColumn="0" w:firstRowLastColumn="0" w:lastRowFirstColumn="0" w:lastRowLastColumn="0"/>
          <w:trHeight w:val="316"/>
        </w:trPr>
        <w:tc>
          <w:tcPr>
            <w:cnfStyle w:val="001000000000" w:firstRow="0" w:lastRow="0" w:firstColumn="1" w:lastColumn="0" w:oddVBand="0" w:evenVBand="0" w:oddHBand="0" w:evenHBand="0" w:firstRowFirstColumn="0" w:firstRowLastColumn="0" w:lastRowFirstColumn="0" w:lastRowLastColumn="0"/>
            <w:tcW w:w="3792" w:type="dxa"/>
            <w:noWrap/>
            <w:hideMark/>
          </w:tcPr>
          <w:p w14:paraId="6F521C04" w14:textId="77777777" w:rsidR="004F770E" w:rsidRPr="00307601" w:rsidRDefault="004F770E" w:rsidP="00307601">
            <w:pPr>
              <w:spacing w:after="0" w:line="360" w:lineRule="auto"/>
              <w:jc w:val="left"/>
              <w:rPr>
                <w:rFonts w:eastAsia="Times New Roman" w:cs="Arial"/>
                <w:color w:val="000000"/>
                <w:lang w:eastAsia="en-GB"/>
              </w:rPr>
            </w:pPr>
            <w:r w:rsidRPr="00307601">
              <w:rPr>
                <w:rFonts w:eastAsia="Times New Roman" w:cs="Arial"/>
                <w:color w:val="000000"/>
                <w:lang w:eastAsia="en-GB"/>
              </w:rPr>
              <w:t> </w:t>
            </w:r>
          </w:p>
        </w:tc>
        <w:tc>
          <w:tcPr>
            <w:tcW w:w="1070" w:type="dxa"/>
            <w:noWrap/>
            <w:hideMark/>
          </w:tcPr>
          <w:p w14:paraId="3C09ABE1"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c>
          <w:tcPr>
            <w:tcW w:w="1070" w:type="dxa"/>
            <w:noWrap/>
            <w:hideMark/>
          </w:tcPr>
          <w:p w14:paraId="5A13BC44"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c>
          <w:tcPr>
            <w:tcW w:w="1112" w:type="dxa"/>
            <w:noWrap/>
            <w:hideMark/>
          </w:tcPr>
          <w:p w14:paraId="422A5B43"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c>
          <w:tcPr>
            <w:tcW w:w="1112" w:type="dxa"/>
            <w:noWrap/>
            <w:hideMark/>
          </w:tcPr>
          <w:p w14:paraId="6DFBFC05"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c>
          <w:tcPr>
            <w:tcW w:w="1112" w:type="dxa"/>
            <w:noWrap/>
            <w:hideMark/>
          </w:tcPr>
          <w:p w14:paraId="77002E1F"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r>
      <w:tr w:rsidR="004F770E" w:rsidRPr="00307601" w14:paraId="7A34E4E8" w14:textId="77777777" w:rsidTr="001E6E65">
        <w:trPr>
          <w:trHeight w:val="316"/>
        </w:trPr>
        <w:tc>
          <w:tcPr>
            <w:cnfStyle w:val="001000000000" w:firstRow="0" w:lastRow="0" w:firstColumn="1" w:lastColumn="0" w:oddVBand="0" w:evenVBand="0" w:oddHBand="0" w:evenHBand="0" w:firstRowFirstColumn="0" w:firstRowLastColumn="0" w:lastRowFirstColumn="0" w:lastRowLastColumn="0"/>
            <w:tcW w:w="3792" w:type="dxa"/>
            <w:noWrap/>
            <w:hideMark/>
          </w:tcPr>
          <w:p w14:paraId="6E2BE37F" w14:textId="77777777" w:rsidR="004F770E" w:rsidRPr="00307601" w:rsidRDefault="004F770E" w:rsidP="00307601">
            <w:pPr>
              <w:spacing w:after="0" w:line="360" w:lineRule="auto"/>
              <w:jc w:val="left"/>
              <w:rPr>
                <w:rFonts w:eastAsia="Times New Roman" w:cs="Arial"/>
                <w:b/>
                <w:bCs/>
                <w:color w:val="000000"/>
                <w:lang w:eastAsia="en-GB"/>
              </w:rPr>
            </w:pPr>
            <w:r w:rsidRPr="00307601">
              <w:rPr>
                <w:rFonts w:eastAsia="Times New Roman" w:cs="Arial"/>
                <w:b/>
                <w:bCs/>
                <w:color w:val="000000"/>
                <w:lang w:val="en-US" w:eastAsia="en-GB"/>
              </w:rPr>
              <w:t>Gross profit</w:t>
            </w:r>
          </w:p>
        </w:tc>
        <w:tc>
          <w:tcPr>
            <w:tcW w:w="1070" w:type="dxa"/>
            <w:noWrap/>
            <w:hideMark/>
          </w:tcPr>
          <w:p w14:paraId="24C37EAB"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070" w:type="dxa"/>
            <w:noWrap/>
            <w:hideMark/>
          </w:tcPr>
          <w:p w14:paraId="7ADF1F96"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112" w:type="dxa"/>
            <w:noWrap/>
            <w:hideMark/>
          </w:tcPr>
          <w:p w14:paraId="5CCBC9E8" w14:textId="77777777" w:rsidR="004F770E" w:rsidRPr="00307601" w:rsidRDefault="004F770E"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lang w:eastAsia="en-GB"/>
              </w:rPr>
            </w:pPr>
            <w:r w:rsidRPr="00307601">
              <w:rPr>
                <w:rFonts w:eastAsia="Times New Roman" w:cs="Arial"/>
                <w:b/>
                <w:bCs/>
                <w:color w:val="000000"/>
                <w:lang w:val="en-US" w:eastAsia="en-GB"/>
              </w:rPr>
              <w:t>799500</w:t>
            </w:r>
          </w:p>
        </w:tc>
        <w:tc>
          <w:tcPr>
            <w:tcW w:w="1112" w:type="dxa"/>
            <w:noWrap/>
            <w:hideMark/>
          </w:tcPr>
          <w:p w14:paraId="110DB269" w14:textId="77777777" w:rsidR="004F770E" w:rsidRPr="00307601" w:rsidRDefault="004F770E"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lang w:eastAsia="en-GB"/>
              </w:rPr>
            </w:pPr>
            <w:r w:rsidRPr="00307601">
              <w:rPr>
                <w:rFonts w:eastAsia="Times New Roman" w:cs="Arial"/>
                <w:b/>
                <w:bCs/>
                <w:color w:val="000000"/>
                <w:lang w:val="en-US" w:eastAsia="en-GB"/>
              </w:rPr>
              <w:t>943313</w:t>
            </w:r>
          </w:p>
        </w:tc>
        <w:tc>
          <w:tcPr>
            <w:tcW w:w="1112" w:type="dxa"/>
            <w:noWrap/>
            <w:hideMark/>
          </w:tcPr>
          <w:p w14:paraId="5582138D" w14:textId="77777777" w:rsidR="004F770E" w:rsidRPr="00307601" w:rsidRDefault="004F770E"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lang w:eastAsia="en-GB"/>
              </w:rPr>
            </w:pPr>
            <w:r w:rsidRPr="00307601">
              <w:rPr>
                <w:rFonts w:eastAsia="Times New Roman" w:cs="Arial"/>
                <w:b/>
                <w:bCs/>
                <w:color w:val="000000"/>
                <w:lang w:val="en-US" w:eastAsia="en-GB"/>
              </w:rPr>
              <w:t>1004500</w:t>
            </w:r>
          </w:p>
        </w:tc>
      </w:tr>
      <w:tr w:rsidR="004F770E" w:rsidRPr="00307601" w14:paraId="6E5D53CB" w14:textId="77777777" w:rsidTr="001E6E65">
        <w:trPr>
          <w:cnfStyle w:val="000000100000" w:firstRow="0" w:lastRow="0" w:firstColumn="0" w:lastColumn="0" w:oddVBand="0" w:evenVBand="0" w:oddHBand="1" w:evenHBand="0" w:firstRowFirstColumn="0" w:firstRowLastColumn="0" w:lastRowFirstColumn="0" w:lastRowLastColumn="0"/>
          <w:trHeight w:val="316"/>
        </w:trPr>
        <w:tc>
          <w:tcPr>
            <w:cnfStyle w:val="001000000000" w:firstRow="0" w:lastRow="0" w:firstColumn="1" w:lastColumn="0" w:oddVBand="0" w:evenVBand="0" w:oddHBand="0" w:evenHBand="0" w:firstRowFirstColumn="0" w:firstRowLastColumn="0" w:lastRowFirstColumn="0" w:lastRowLastColumn="0"/>
            <w:tcW w:w="3792" w:type="dxa"/>
            <w:noWrap/>
            <w:hideMark/>
          </w:tcPr>
          <w:p w14:paraId="5A3E8C92" w14:textId="77777777" w:rsidR="004F770E" w:rsidRPr="00307601" w:rsidRDefault="004F770E" w:rsidP="00307601">
            <w:pPr>
              <w:spacing w:after="0" w:line="360" w:lineRule="auto"/>
              <w:jc w:val="left"/>
              <w:rPr>
                <w:rFonts w:eastAsia="Times New Roman" w:cs="Arial"/>
                <w:color w:val="000000"/>
                <w:lang w:eastAsia="en-GB"/>
              </w:rPr>
            </w:pPr>
            <w:r w:rsidRPr="00307601">
              <w:rPr>
                <w:rFonts w:eastAsia="Times New Roman" w:cs="Arial"/>
                <w:color w:val="000000"/>
                <w:lang w:eastAsia="en-GB"/>
              </w:rPr>
              <w:t> </w:t>
            </w:r>
          </w:p>
        </w:tc>
        <w:tc>
          <w:tcPr>
            <w:tcW w:w="1070" w:type="dxa"/>
            <w:noWrap/>
            <w:hideMark/>
          </w:tcPr>
          <w:p w14:paraId="2CA39348"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c>
          <w:tcPr>
            <w:tcW w:w="1070" w:type="dxa"/>
            <w:noWrap/>
            <w:hideMark/>
          </w:tcPr>
          <w:p w14:paraId="1A560D9F"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c>
          <w:tcPr>
            <w:tcW w:w="1112" w:type="dxa"/>
            <w:noWrap/>
            <w:hideMark/>
          </w:tcPr>
          <w:p w14:paraId="725545C8"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c>
          <w:tcPr>
            <w:tcW w:w="1112" w:type="dxa"/>
            <w:noWrap/>
            <w:hideMark/>
          </w:tcPr>
          <w:p w14:paraId="4C62EC43"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c>
          <w:tcPr>
            <w:tcW w:w="1112" w:type="dxa"/>
            <w:noWrap/>
            <w:hideMark/>
          </w:tcPr>
          <w:p w14:paraId="0A0EA1AE"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r>
      <w:tr w:rsidR="004F770E" w:rsidRPr="00307601" w14:paraId="0A0A8838" w14:textId="77777777" w:rsidTr="001E6E65">
        <w:trPr>
          <w:trHeight w:val="316"/>
        </w:trPr>
        <w:tc>
          <w:tcPr>
            <w:cnfStyle w:val="001000000000" w:firstRow="0" w:lastRow="0" w:firstColumn="1" w:lastColumn="0" w:oddVBand="0" w:evenVBand="0" w:oddHBand="0" w:evenHBand="0" w:firstRowFirstColumn="0" w:firstRowLastColumn="0" w:lastRowFirstColumn="0" w:lastRowLastColumn="0"/>
            <w:tcW w:w="3792" w:type="dxa"/>
            <w:noWrap/>
            <w:hideMark/>
          </w:tcPr>
          <w:p w14:paraId="0D648CCF" w14:textId="42184F61" w:rsidR="004F770E" w:rsidRPr="00307601" w:rsidRDefault="004F770E" w:rsidP="00307601">
            <w:pPr>
              <w:spacing w:after="0" w:line="360" w:lineRule="auto"/>
              <w:jc w:val="left"/>
              <w:rPr>
                <w:rFonts w:eastAsia="Times New Roman" w:cs="Arial"/>
                <w:b/>
                <w:bCs/>
                <w:color w:val="000000"/>
                <w:lang w:eastAsia="en-GB"/>
              </w:rPr>
            </w:pPr>
            <w:r w:rsidRPr="00307601">
              <w:rPr>
                <w:rFonts w:eastAsia="Times New Roman" w:cs="Arial"/>
                <w:b/>
                <w:bCs/>
                <w:color w:val="000000"/>
                <w:lang w:val="en-US" w:eastAsia="en-GB"/>
              </w:rPr>
              <w:t>OPERATING EXPENSES:</w:t>
            </w:r>
          </w:p>
        </w:tc>
        <w:tc>
          <w:tcPr>
            <w:tcW w:w="1070" w:type="dxa"/>
            <w:noWrap/>
            <w:hideMark/>
          </w:tcPr>
          <w:p w14:paraId="657A90A0"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070" w:type="dxa"/>
            <w:noWrap/>
            <w:hideMark/>
          </w:tcPr>
          <w:p w14:paraId="2A0B4981"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112" w:type="dxa"/>
            <w:noWrap/>
            <w:hideMark/>
          </w:tcPr>
          <w:p w14:paraId="0E0FAB9D"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112" w:type="dxa"/>
            <w:noWrap/>
            <w:hideMark/>
          </w:tcPr>
          <w:p w14:paraId="0A376009"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112" w:type="dxa"/>
            <w:noWrap/>
            <w:hideMark/>
          </w:tcPr>
          <w:p w14:paraId="096BDD04"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r>
      <w:tr w:rsidR="004F770E" w:rsidRPr="00307601" w14:paraId="5DDE4F00" w14:textId="77777777" w:rsidTr="001E6E65">
        <w:trPr>
          <w:cnfStyle w:val="000000100000" w:firstRow="0" w:lastRow="0" w:firstColumn="0" w:lastColumn="0" w:oddVBand="0" w:evenVBand="0" w:oddHBand="1" w:evenHBand="0" w:firstRowFirstColumn="0" w:firstRowLastColumn="0" w:lastRowFirstColumn="0" w:lastRowLastColumn="0"/>
          <w:trHeight w:val="316"/>
        </w:trPr>
        <w:tc>
          <w:tcPr>
            <w:cnfStyle w:val="001000000000" w:firstRow="0" w:lastRow="0" w:firstColumn="1" w:lastColumn="0" w:oddVBand="0" w:evenVBand="0" w:oddHBand="0" w:evenHBand="0" w:firstRowFirstColumn="0" w:firstRowLastColumn="0" w:lastRowFirstColumn="0" w:lastRowLastColumn="0"/>
            <w:tcW w:w="3792" w:type="dxa"/>
            <w:noWrap/>
            <w:hideMark/>
          </w:tcPr>
          <w:p w14:paraId="511894CC" w14:textId="77777777" w:rsidR="004F770E" w:rsidRPr="00307601" w:rsidRDefault="004F770E"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Rent Payments</w:t>
            </w:r>
          </w:p>
        </w:tc>
        <w:tc>
          <w:tcPr>
            <w:tcW w:w="1070" w:type="dxa"/>
            <w:noWrap/>
            <w:hideMark/>
          </w:tcPr>
          <w:p w14:paraId="371148C0"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070" w:type="dxa"/>
            <w:noWrap/>
            <w:hideMark/>
          </w:tcPr>
          <w:p w14:paraId="2D20C425"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112" w:type="dxa"/>
            <w:noWrap/>
            <w:hideMark/>
          </w:tcPr>
          <w:p w14:paraId="5D11837A"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15000</w:t>
            </w:r>
          </w:p>
        </w:tc>
        <w:tc>
          <w:tcPr>
            <w:tcW w:w="1112" w:type="dxa"/>
            <w:noWrap/>
            <w:hideMark/>
          </w:tcPr>
          <w:p w14:paraId="03EDB677"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15000</w:t>
            </w:r>
          </w:p>
        </w:tc>
        <w:tc>
          <w:tcPr>
            <w:tcW w:w="1112" w:type="dxa"/>
            <w:noWrap/>
            <w:hideMark/>
          </w:tcPr>
          <w:p w14:paraId="517DB039"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15000</w:t>
            </w:r>
          </w:p>
        </w:tc>
      </w:tr>
      <w:tr w:rsidR="004F770E" w:rsidRPr="00307601" w14:paraId="28BC5495" w14:textId="77777777" w:rsidTr="001E6E65">
        <w:trPr>
          <w:trHeight w:val="316"/>
        </w:trPr>
        <w:tc>
          <w:tcPr>
            <w:cnfStyle w:val="001000000000" w:firstRow="0" w:lastRow="0" w:firstColumn="1" w:lastColumn="0" w:oddVBand="0" w:evenVBand="0" w:oddHBand="0" w:evenHBand="0" w:firstRowFirstColumn="0" w:firstRowLastColumn="0" w:lastRowFirstColumn="0" w:lastRowLastColumn="0"/>
            <w:tcW w:w="3792" w:type="dxa"/>
            <w:noWrap/>
            <w:hideMark/>
          </w:tcPr>
          <w:p w14:paraId="34899A1A" w14:textId="77777777" w:rsidR="004F770E" w:rsidRPr="00307601" w:rsidRDefault="004F770E"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Employee Salaries</w:t>
            </w:r>
          </w:p>
        </w:tc>
        <w:tc>
          <w:tcPr>
            <w:tcW w:w="1070" w:type="dxa"/>
            <w:noWrap/>
            <w:hideMark/>
          </w:tcPr>
          <w:p w14:paraId="1DE9AEE4"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070" w:type="dxa"/>
            <w:noWrap/>
            <w:hideMark/>
          </w:tcPr>
          <w:p w14:paraId="28E71355"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112" w:type="dxa"/>
            <w:noWrap/>
            <w:hideMark/>
          </w:tcPr>
          <w:p w14:paraId="43DD67B0" w14:textId="77777777" w:rsidR="004F770E" w:rsidRPr="00307601" w:rsidRDefault="004F770E"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28500</w:t>
            </w:r>
          </w:p>
        </w:tc>
        <w:tc>
          <w:tcPr>
            <w:tcW w:w="1112" w:type="dxa"/>
            <w:noWrap/>
            <w:hideMark/>
          </w:tcPr>
          <w:p w14:paraId="1FDFB38A" w14:textId="77777777" w:rsidR="004F770E" w:rsidRPr="00307601" w:rsidRDefault="004F770E"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29000</w:t>
            </w:r>
          </w:p>
        </w:tc>
        <w:tc>
          <w:tcPr>
            <w:tcW w:w="1112" w:type="dxa"/>
            <w:noWrap/>
            <w:hideMark/>
          </w:tcPr>
          <w:p w14:paraId="63F77E7C" w14:textId="77777777" w:rsidR="004F770E" w:rsidRPr="00307601" w:rsidRDefault="004F770E"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30000</w:t>
            </w:r>
          </w:p>
        </w:tc>
      </w:tr>
      <w:tr w:rsidR="004F770E" w:rsidRPr="00307601" w14:paraId="19194B81" w14:textId="77777777" w:rsidTr="001E6E65">
        <w:trPr>
          <w:cnfStyle w:val="000000100000" w:firstRow="0" w:lastRow="0" w:firstColumn="0" w:lastColumn="0" w:oddVBand="0" w:evenVBand="0" w:oddHBand="1" w:evenHBand="0" w:firstRowFirstColumn="0" w:firstRowLastColumn="0" w:lastRowFirstColumn="0" w:lastRowLastColumn="0"/>
          <w:trHeight w:val="316"/>
        </w:trPr>
        <w:tc>
          <w:tcPr>
            <w:cnfStyle w:val="001000000000" w:firstRow="0" w:lastRow="0" w:firstColumn="1" w:lastColumn="0" w:oddVBand="0" w:evenVBand="0" w:oddHBand="0" w:evenHBand="0" w:firstRowFirstColumn="0" w:firstRowLastColumn="0" w:lastRowFirstColumn="0" w:lastRowLastColumn="0"/>
            <w:tcW w:w="3792" w:type="dxa"/>
            <w:noWrap/>
            <w:hideMark/>
          </w:tcPr>
          <w:p w14:paraId="5C05A36E" w14:textId="49B7F7A0" w:rsidR="004F770E" w:rsidRPr="00307601" w:rsidRDefault="004F770E"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Marketing and Advertising</w:t>
            </w:r>
            <w:r w:rsidR="009C7497" w:rsidRPr="00307601">
              <w:rPr>
                <w:rFonts w:eastAsia="Times New Roman" w:cs="Arial"/>
                <w:color w:val="000000"/>
                <w:lang w:val="en-US" w:eastAsia="en-GB"/>
              </w:rPr>
              <w:t>*</w:t>
            </w:r>
          </w:p>
        </w:tc>
        <w:tc>
          <w:tcPr>
            <w:tcW w:w="1070" w:type="dxa"/>
            <w:noWrap/>
            <w:hideMark/>
          </w:tcPr>
          <w:p w14:paraId="5F5BA1DA"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070" w:type="dxa"/>
            <w:noWrap/>
            <w:hideMark/>
          </w:tcPr>
          <w:p w14:paraId="595D21CD"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112" w:type="dxa"/>
            <w:noWrap/>
            <w:hideMark/>
          </w:tcPr>
          <w:p w14:paraId="64E6AE1B"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4000</w:t>
            </w:r>
          </w:p>
        </w:tc>
        <w:tc>
          <w:tcPr>
            <w:tcW w:w="1112" w:type="dxa"/>
            <w:noWrap/>
            <w:hideMark/>
          </w:tcPr>
          <w:p w14:paraId="00B22C96"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4000</w:t>
            </w:r>
          </w:p>
        </w:tc>
        <w:tc>
          <w:tcPr>
            <w:tcW w:w="1112" w:type="dxa"/>
            <w:noWrap/>
            <w:hideMark/>
          </w:tcPr>
          <w:p w14:paraId="4E6523C0"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4000</w:t>
            </w:r>
          </w:p>
        </w:tc>
      </w:tr>
      <w:tr w:rsidR="004F770E" w:rsidRPr="00307601" w14:paraId="6CD56E8A" w14:textId="77777777" w:rsidTr="001E6E65">
        <w:trPr>
          <w:trHeight w:val="316"/>
        </w:trPr>
        <w:tc>
          <w:tcPr>
            <w:cnfStyle w:val="001000000000" w:firstRow="0" w:lastRow="0" w:firstColumn="1" w:lastColumn="0" w:oddVBand="0" w:evenVBand="0" w:oddHBand="0" w:evenHBand="0" w:firstRowFirstColumn="0" w:firstRowLastColumn="0" w:lastRowFirstColumn="0" w:lastRowLastColumn="0"/>
            <w:tcW w:w="3792" w:type="dxa"/>
            <w:noWrap/>
            <w:hideMark/>
          </w:tcPr>
          <w:p w14:paraId="7A724F21" w14:textId="77777777" w:rsidR="004F770E" w:rsidRPr="00307601" w:rsidRDefault="004F770E"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 xml:space="preserve">Suppliers </w:t>
            </w:r>
          </w:p>
        </w:tc>
        <w:tc>
          <w:tcPr>
            <w:tcW w:w="1070" w:type="dxa"/>
            <w:noWrap/>
            <w:hideMark/>
          </w:tcPr>
          <w:p w14:paraId="0E5298D5"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070" w:type="dxa"/>
            <w:noWrap/>
            <w:hideMark/>
          </w:tcPr>
          <w:p w14:paraId="11BDCFF7"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112" w:type="dxa"/>
            <w:noWrap/>
            <w:hideMark/>
          </w:tcPr>
          <w:p w14:paraId="39DFED21" w14:textId="77777777" w:rsidR="004F770E" w:rsidRPr="00307601" w:rsidRDefault="004F770E"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8000</w:t>
            </w:r>
          </w:p>
        </w:tc>
        <w:tc>
          <w:tcPr>
            <w:tcW w:w="1112" w:type="dxa"/>
            <w:noWrap/>
            <w:hideMark/>
          </w:tcPr>
          <w:p w14:paraId="5E98DFE1" w14:textId="77777777" w:rsidR="004F770E" w:rsidRPr="00307601" w:rsidRDefault="004F770E"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9000</w:t>
            </w:r>
          </w:p>
        </w:tc>
        <w:tc>
          <w:tcPr>
            <w:tcW w:w="1112" w:type="dxa"/>
            <w:noWrap/>
            <w:hideMark/>
          </w:tcPr>
          <w:p w14:paraId="29D1B33A" w14:textId="77777777" w:rsidR="004F770E" w:rsidRPr="00307601" w:rsidRDefault="004F770E"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10000</w:t>
            </w:r>
          </w:p>
        </w:tc>
      </w:tr>
      <w:tr w:rsidR="004F770E" w:rsidRPr="00307601" w14:paraId="20E1BEA1" w14:textId="77777777" w:rsidTr="001E6E65">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3792" w:type="dxa"/>
            <w:noWrap/>
            <w:hideMark/>
          </w:tcPr>
          <w:p w14:paraId="52FEA65B" w14:textId="77777777" w:rsidR="004F770E" w:rsidRPr="00307601" w:rsidRDefault="004F770E"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Discounts and coupons</w:t>
            </w:r>
          </w:p>
        </w:tc>
        <w:tc>
          <w:tcPr>
            <w:tcW w:w="1070" w:type="dxa"/>
            <w:noWrap/>
            <w:hideMark/>
          </w:tcPr>
          <w:p w14:paraId="0E40E593"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070" w:type="dxa"/>
            <w:noWrap/>
            <w:hideMark/>
          </w:tcPr>
          <w:p w14:paraId="6AB3FD2F"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112" w:type="dxa"/>
            <w:noWrap/>
            <w:hideMark/>
          </w:tcPr>
          <w:p w14:paraId="1604EA8A"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3000</w:t>
            </w:r>
          </w:p>
        </w:tc>
        <w:tc>
          <w:tcPr>
            <w:tcW w:w="1112" w:type="dxa"/>
            <w:noWrap/>
            <w:hideMark/>
          </w:tcPr>
          <w:p w14:paraId="55A66A47"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3500</w:t>
            </w:r>
          </w:p>
        </w:tc>
        <w:tc>
          <w:tcPr>
            <w:tcW w:w="1112" w:type="dxa"/>
            <w:noWrap/>
            <w:hideMark/>
          </w:tcPr>
          <w:p w14:paraId="6C47FDD5"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4000</w:t>
            </w:r>
          </w:p>
        </w:tc>
      </w:tr>
      <w:tr w:rsidR="004F770E" w:rsidRPr="00307601" w14:paraId="71C92E77" w14:textId="77777777" w:rsidTr="001E6E65">
        <w:trPr>
          <w:trHeight w:val="301"/>
        </w:trPr>
        <w:tc>
          <w:tcPr>
            <w:cnfStyle w:val="001000000000" w:firstRow="0" w:lastRow="0" w:firstColumn="1" w:lastColumn="0" w:oddVBand="0" w:evenVBand="0" w:oddHBand="0" w:evenHBand="0" w:firstRowFirstColumn="0" w:firstRowLastColumn="0" w:lastRowFirstColumn="0" w:lastRowLastColumn="0"/>
            <w:tcW w:w="3792" w:type="dxa"/>
            <w:noWrap/>
            <w:hideMark/>
          </w:tcPr>
          <w:p w14:paraId="0F5AEFD9" w14:textId="77777777" w:rsidR="004F770E" w:rsidRPr="00307601" w:rsidRDefault="004F770E"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Uniforms</w:t>
            </w:r>
          </w:p>
        </w:tc>
        <w:tc>
          <w:tcPr>
            <w:tcW w:w="1070" w:type="dxa"/>
            <w:noWrap/>
            <w:hideMark/>
          </w:tcPr>
          <w:p w14:paraId="2EB004A4"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070" w:type="dxa"/>
            <w:noWrap/>
            <w:hideMark/>
          </w:tcPr>
          <w:p w14:paraId="31AED2E2"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112" w:type="dxa"/>
            <w:noWrap/>
            <w:hideMark/>
          </w:tcPr>
          <w:p w14:paraId="1ADCF0A2" w14:textId="77777777" w:rsidR="004F770E" w:rsidRPr="00307601" w:rsidRDefault="004F770E"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1000</w:t>
            </w:r>
          </w:p>
        </w:tc>
        <w:tc>
          <w:tcPr>
            <w:tcW w:w="1112" w:type="dxa"/>
            <w:noWrap/>
            <w:hideMark/>
          </w:tcPr>
          <w:p w14:paraId="29084A19" w14:textId="77777777" w:rsidR="004F770E" w:rsidRPr="00307601" w:rsidRDefault="004F770E"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1200</w:t>
            </w:r>
          </w:p>
        </w:tc>
        <w:tc>
          <w:tcPr>
            <w:tcW w:w="1112" w:type="dxa"/>
            <w:noWrap/>
            <w:hideMark/>
          </w:tcPr>
          <w:p w14:paraId="3E0F735B" w14:textId="77777777" w:rsidR="004F770E" w:rsidRPr="00307601" w:rsidRDefault="004F770E"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15000</w:t>
            </w:r>
          </w:p>
        </w:tc>
      </w:tr>
      <w:tr w:rsidR="004F770E" w:rsidRPr="00307601" w14:paraId="38E38944" w14:textId="77777777" w:rsidTr="001E6E65">
        <w:trPr>
          <w:cnfStyle w:val="000000100000" w:firstRow="0" w:lastRow="0" w:firstColumn="0" w:lastColumn="0" w:oddVBand="0" w:evenVBand="0" w:oddHBand="1" w:evenHBand="0" w:firstRowFirstColumn="0" w:firstRowLastColumn="0" w:lastRowFirstColumn="0" w:lastRowLastColumn="0"/>
          <w:trHeight w:val="301"/>
        </w:trPr>
        <w:tc>
          <w:tcPr>
            <w:cnfStyle w:val="001000000000" w:firstRow="0" w:lastRow="0" w:firstColumn="1" w:lastColumn="0" w:oddVBand="0" w:evenVBand="0" w:oddHBand="0" w:evenHBand="0" w:firstRowFirstColumn="0" w:firstRowLastColumn="0" w:lastRowFirstColumn="0" w:lastRowLastColumn="0"/>
            <w:tcW w:w="3792" w:type="dxa"/>
            <w:noWrap/>
            <w:hideMark/>
          </w:tcPr>
          <w:p w14:paraId="4E088537" w14:textId="77777777" w:rsidR="004F770E" w:rsidRPr="00307601" w:rsidRDefault="004F770E"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Cleaning/Maintenance</w:t>
            </w:r>
          </w:p>
        </w:tc>
        <w:tc>
          <w:tcPr>
            <w:tcW w:w="1070" w:type="dxa"/>
            <w:noWrap/>
            <w:hideMark/>
          </w:tcPr>
          <w:p w14:paraId="37EB5DBB"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070" w:type="dxa"/>
            <w:noWrap/>
            <w:hideMark/>
          </w:tcPr>
          <w:p w14:paraId="5B77A51A"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112" w:type="dxa"/>
            <w:noWrap/>
            <w:hideMark/>
          </w:tcPr>
          <w:p w14:paraId="1805ABF1"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5000</w:t>
            </w:r>
          </w:p>
        </w:tc>
        <w:tc>
          <w:tcPr>
            <w:tcW w:w="1112" w:type="dxa"/>
            <w:noWrap/>
            <w:hideMark/>
          </w:tcPr>
          <w:p w14:paraId="2CA1F9B2"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6000</w:t>
            </w:r>
          </w:p>
        </w:tc>
        <w:tc>
          <w:tcPr>
            <w:tcW w:w="1112" w:type="dxa"/>
            <w:noWrap/>
            <w:hideMark/>
          </w:tcPr>
          <w:p w14:paraId="5CF4DD88"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5500</w:t>
            </w:r>
          </w:p>
        </w:tc>
      </w:tr>
      <w:tr w:rsidR="004F770E" w:rsidRPr="00307601" w14:paraId="197631CC" w14:textId="77777777" w:rsidTr="001E6E65">
        <w:trPr>
          <w:trHeight w:val="301"/>
        </w:trPr>
        <w:tc>
          <w:tcPr>
            <w:cnfStyle w:val="001000000000" w:firstRow="0" w:lastRow="0" w:firstColumn="1" w:lastColumn="0" w:oddVBand="0" w:evenVBand="0" w:oddHBand="0" w:evenHBand="0" w:firstRowFirstColumn="0" w:firstRowLastColumn="0" w:lastRowFirstColumn="0" w:lastRowLastColumn="0"/>
            <w:tcW w:w="3792" w:type="dxa"/>
            <w:noWrap/>
            <w:hideMark/>
          </w:tcPr>
          <w:p w14:paraId="0C15CDE6" w14:textId="77777777" w:rsidR="004F770E" w:rsidRPr="00307601" w:rsidRDefault="004F770E"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Music expenditures</w:t>
            </w:r>
          </w:p>
        </w:tc>
        <w:tc>
          <w:tcPr>
            <w:tcW w:w="1070" w:type="dxa"/>
            <w:noWrap/>
            <w:hideMark/>
          </w:tcPr>
          <w:p w14:paraId="3B889C04"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070" w:type="dxa"/>
            <w:noWrap/>
            <w:hideMark/>
          </w:tcPr>
          <w:p w14:paraId="02D6066C"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112" w:type="dxa"/>
            <w:noWrap/>
            <w:hideMark/>
          </w:tcPr>
          <w:p w14:paraId="67C0FCDA" w14:textId="77777777" w:rsidR="004F770E" w:rsidRPr="00307601" w:rsidRDefault="004F770E"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1000</w:t>
            </w:r>
          </w:p>
        </w:tc>
        <w:tc>
          <w:tcPr>
            <w:tcW w:w="1112" w:type="dxa"/>
            <w:noWrap/>
            <w:hideMark/>
          </w:tcPr>
          <w:p w14:paraId="71B12A0F" w14:textId="77777777" w:rsidR="004F770E" w:rsidRPr="00307601" w:rsidRDefault="004F770E"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500</w:t>
            </w:r>
          </w:p>
        </w:tc>
        <w:tc>
          <w:tcPr>
            <w:tcW w:w="1112" w:type="dxa"/>
            <w:noWrap/>
            <w:hideMark/>
          </w:tcPr>
          <w:p w14:paraId="34A783C0" w14:textId="77777777" w:rsidR="004F770E" w:rsidRPr="00307601" w:rsidRDefault="004F770E"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700</w:t>
            </w:r>
          </w:p>
        </w:tc>
      </w:tr>
      <w:tr w:rsidR="004F770E" w:rsidRPr="00307601" w14:paraId="10566F9C" w14:textId="77777777" w:rsidTr="001E6E65">
        <w:trPr>
          <w:cnfStyle w:val="000000100000" w:firstRow="0" w:lastRow="0" w:firstColumn="0" w:lastColumn="0" w:oddVBand="0" w:evenVBand="0" w:oddHBand="1" w:evenHBand="0" w:firstRowFirstColumn="0" w:firstRowLastColumn="0" w:lastRowFirstColumn="0" w:lastRowLastColumn="0"/>
          <w:trHeight w:val="316"/>
        </w:trPr>
        <w:tc>
          <w:tcPr>
            <w:cnfStyle w:val="001000000000" w:firstRow="0" w:lastRow="0" w:firstColumn="1" w:lastColumn="0" w:oddVBand="0" w:evenVBand="0" w:oddHBand="0" w:evenHBand="0" w:firstRowFirstColumn="0" w:firstRowLastColumn="0" w:lastRowFirstColumn="0" w:lastRowLastColumn="0"/>
            <w:tcW w:w="3792" w:type="dxa"/>
            <w:noWrap/>
            <w:hideMark/>
          </w:tcPr>
          <w:p w14:paraId="666118CD" w14:textId="77777777" w:rsidR="004F770E" w:rsidRPr="00307601" w:rsidRDefault="004F770E"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Legal fees</w:t>
            </w:r>
          </w:p>
        </w:tc>
        <w:tc>
          <w:tcPr>
            <w:tcW w:w="1070" w:type="dxa"/>
            <w:noWrap/>
            <w:hideMark/>
          </w:tcPr>
          <w:p w14:paraId="36016B6E"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070" w:type="dxa"/>
            <w:noWrap/>
            <w:hideMark/>
          </w:tcPr>
          <w:p w14:paraId="6F833792"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112" w:type="dxa"/>
            <w:noWrap/>
            <w:hideMark/>
          </w:tcPr>
          <w:p w14:paraId="17F7C95D"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1400</w:t>
            </w:r>
          </w:p>
        </w:tc>
        <w:tc>
          <w:tcPr>
            <w:tcW w:w="1112" w:type="dxa"/>
            <w:noWrap/>
            <w:hideMark/>
          </w:tcPr>
          <w:p w14:paraId="17F4A8DD"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1500</w:t>
            </w:r>
          </w:p>
        </w:tc>
        <w:tc>
          <w:tcPr>
            <w:tcW w:w="1112" w:type="dxa"/>
            <w:noWrap/>
            <w:hideMark/>
          </w:tcPr>
          <w:p w14:paraId="1FFEE2FB"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1800</w:t>
            </w:r>
          </w:p>
        </w:tc>
      </w:tr>
      <w:tr w:rsidR="004F770E" w:rsidRPr="00307601" w14:paraId="1B7BA932" w14:textId="77777777" w:rsidTr="001E6E65">
        <w:trPr>
          <w:trHeight w:val="316"/>
        </w:trPr>
        <w:tc>
          <w:tcPr>
            <w:cnfStyle w:val="001000000000" w:firstRow="0" w:lastRow="0" w:firstColumn="1" w:lastColumn="0" w:oddVBand="0" w:evenVBand="0" w:oddHBand="0" w:evenHBand="0" w:firstRowFirstColumn="0" w:firstRowLastColumn="0" w:lastRowFirstColumn="0" w:lastRowLastColumn="0"/>
            <w:tcW w:w="3792" w:type="dxa"/>
            <w:noWrap/>
            <w:hideMark/>
          </w:tcPr>
          <w:p w14:paraId="5F045E87" w14:textId="77777777" w:rsidR="004F770E" w:rsidRPr="00307601" w:rsidRDefault="004F770E"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Insurance Premium</w:t>
            </w:r>
          </w:p>
        </w:tc>
        <w:tc>
          <w:tcPr>
            <w:tcW w:w="1070" w:type="dxa"/>
            <w:noWrap/>
            <w:hideMark/>
          </w:tcPr>
          <w:p w14:paraId="45AB5D59"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070" w:type="dxa"/>
            <w:noWrap/>
            <w:hideMark/>
          </w:tcPr>
          <w:p w14:paraId="5A290648"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112" w:type="dxa"/>
            <w:noWrap/>
            <w:hideMark/>
          </w:tcPr>
          <w:p w14:paraId="72E2E805" w14:textId="77777777" w:rsidR="004F770E" w:rsidRPr="00307601" w:rsidRDefault="004F770E"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20000</w:t>
            </w:r>
          </w:p>
        </w:tc>
        <w:tc>
          <w:tcPr>
            <w:tcW w:w="1112" w:type="dxa"/>
            <w:noWrap/>
            <w:hideMark/>
          </w:tcPr>
          <w:p w14:paraId="05EC0F4A" w14:textId="77777777" w:rsidR="004F770E" w:rsidRPr="00307601" w:rsidRDefault="004F770E"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20000</w:t>
            </w:r>
          </w:p>
        </w:tc>
        <w:tc>
          <w:tcPr>
            <w:tcW w:w="1112" w:type="dxa"/>
            <w:noWrap/>
            <w:hideMark/>
          </w:tcPr>
          <w:p w14:paraId="4C134CF1" w14:textId="77777777" w:rsidR="004F770E" w:rsidRPr="00307601" w:rsidRDefault="004F770E"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20000</w:t>
            </w:r>
          </w:p>
        </w:tc>
      </w:tr>
      <w:tr w:rsidR="004F770E" w:rsidRPr="00307601" w14:paraId="49AD0182" w14:textId="77777777" w:rsidTr="001E6E65">
        <w:trPr>
          <w:cnfStyle w:val="000000100000" w:firstRow="0" w:lastRow="0" w:firstColumn="0" w:lastColumn="0" w:oddVBand="0" w:evenVBand="0" w:oddHBand="1" w:evenHBand="0" w:firstRowFirstColumn="0" w:firstRowLastColumn="0" w:lastRowFirstColumn="0" w:lastRowLastColumn="0"/>
          <w:trHeight w:val="301"/>
        </w:trPr>
        <w:tc>
          <w:tcPr>
            <w:cnfStyle w:val="001000000000" w:firstRow="0" w:lastRow="0" w:firstColumn="1" w:lastColumn="0" w:oddVBand="0" w:evenVBand="0" w:oddHBand="0" w:evenHBand="0" w:firstRowFirstColumn="0" w:firstRowLastColumn="0" w:lastRowFirstColumn="0" w:lastRowLastColumn="0"/>
            <w:tcW w:w="3792" w:type="dxa"/>
            <w:noWrap/>
            <w:hideMark/>
          </w:tcPr>
          <w:p w14:paraId="7216AF5D" w14:textId="77777777" w:rsidR="004F770E" w:rsidRPr="00307601" w:rsidRDefault="004F770E"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Office Rents and Charges</w:t>
            </w:r>
          </w:p>
        </w:tc>
        <w:tc>
          <w:tcPr>
            <w:tcW w:w="1070" w:type="dxa"/>
            <w:noWrap/>
            <w:hideMark/>
          </w:tcPr>
          <w:p w14:paraId="6B527892"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070" w:type="dxa"/>
            <w:noWrap/>
            <w:hideMark/>
          </w:tcPr>
          <w:p w14:paraId="55E8678F"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112" w:type="dxa"/>
            <w:noWrap/>
            <w:hideMark/>
          </w:tcPr>
          <w:p w14:paraId="4FD9AFCA"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2000</w:t>
            </w:r>
          </w:p>
        </w:tc>
        <w:tc>
          <w:tcPr>
            <w:tcW w:w="1112" w:type="dxa"/>
            <w:noWrap/>
            <w:hideMark/>
          </w:tcPr>
          <w:p w14:paraId="6D39C63A"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2000</w:t>
            </w:r>
          </w:p>
        </w:tc>
        <w:tc>
          <w:tcPr>
            <w:tcW w:w="1112" w:type="dxa"/>
            <w:noWrap/>
            <w:hideMark/>
          </w:tcPr>
          <w:p w14:paraId="5C7683D9"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2000</w:t>
            </w:r>
          </w:p>
        </w:tc>
      </w:tr>
      <w:tr w:rsidR="004F770E" w:rsidRPr="00307601" w14:paraId="68E38C41" w14:textId="77777777" w:rsidTr="001E6E65">
        <w:trPr>
          <w:trHeight w:val="316"/>
        </w:trPr>
        <w:tc>
          <w:tcPr>
            <w:cnfStyle w:val="001000000000" w:firstRow="0" w:lastRow="0" w:firstColumn="1" w:lastColumn="0" w:oddVBand="0" w:evenVBand="0" w:oddHBand="0" w:evenHBand="0" w:firstRowFirstColumn="0" w:firstRowLastColumn="0" w:lastRowFirstColumn="0" w:lastRowLastColumn="0"/>
            <w:tcW w:w="3792" w:type="dxa"/>
            <w:noWrap/>
            <w:hideMark/>
          </w:tcPr>
          <w:p w14:paraId="0D1FC4BA" w14:textId="2AE8D4E8" w:rsidR="004F770E" w:rsidRPr="00307601" w:rsidRDefault="004F770E"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Utilit</w:t>
            </w:r>
            <w:r w:rsidR="00B53FAE" w:rsidRPr="00307601">
              <w:rPr>
                <w:rFonts w:eastAsia="Times New Roman" w:cs="Arial"/>
                <w:color w:val="000000"/>
                <w:lang w:val="en-US" w:eastAsia="en-GB"/>
              </w:rPr>
              <w:t>y</w:t>
            </w:r>
            <w:r w:rsidRPr="00307601">
              <w:rPr>
                <w:rFonts w:eastAsia="Times New Roman" w:cs="Arial"/>
                <w:color w:val="000000"/>
                <w:lang w:val="en-US" w:eastAsia="en-GB"/>
              </w:rPr>
              <w:t xml:space="preserve"> Bills</w:t>
            </w:r>
          </w:p>
        </w:tc>
        <w:tc>
          <w:tcPr>
            <w:tcW w:w="1070" w:type="dxa"/>
            <w:noWrap/>
            <w:hideMark/>
          </w:tcPr>
          <w:p w14:paraId="16CAC7A6"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070" w:type="dxa"/>
            <w:noWrap/>
            <w:hideMark/>
          </w:tcPr>
          <w:p w14:paraId="7C59E7FE"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112" w:type="dxa"/>
            <w:noWrap/>
            <w:hideMark/>
          </w:tcPr>
          <w:p w14:paraId="2026006C" w14:textId="77777777" w:rsidR="004F770E" w:rsidRPr="00307601" w:rsidRDefault="004F770E"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25000</w:t>
            </w:r>
          </w:p>
        </w:tc>
        <w:tc>
          <w:tcPr>
            <w:tcW w:w="1112" w:type="dxa"/>
            <w:noWrap/>
            <w:hideMark/>
          </w:tcPr>
          <w:p w14:paraId="6CEB0087" w14:textId="77777777" w:rsidR="004F770E" w:rsidRPr="00307601" w:rsidRDefault="004F770E"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25000</w:t>
            </w:r>
          </w:p>
        </w:tc>
        <w:tc>
          <w:tcPr>
            <w:tcW w:w="1112" w:type="dxa"/>
            <w:noWrap/>
            <w:hideMark/>
          </w:tcPr>
          <w:p w14:paraId="0E803E52" w14:textId="77777777" w:rsidR="004F770E" w:rsidRPr="00307601" w:rsidRDefault="004F770E"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28000</w:t>
            </w:r>
          </w:p>
        </w:tc>
      </w:tr>
      <w:tr w:rsidR="004F770E" w:rsidRPr="00307601" w14:paraId="6615D420" w14:textId="77777777" w:rsidTr="001E6E65">
        <w:trPr>
          <w:cnfStyle w:val="000000100000" w:firstRow="0" w:lastRow="0" w:firstColumn="0" w:lastColumn="0" w:oddVBand="0" w:evenVBand="0" w:oddHBand="1" w:evenHBand="0" w:firstRowFirstColumn="0" w:firstRowLastColumn="0" w:lastRowFirstColumn="0" w:lastRowLastColumn="0"/>
          <w:trHeight w:val="316"/>
        </w:trPr>
        <w:tc>
          <w:tcPr>
            <w:cnfStyle w:val="001000000000" w:firstRow="0" w:lastRow="0" w:firstColumn="1" w:lastColumn="0" w:oddVBand="0" w:evenVBand="0" w:oddHBand="0" w:evenHBand="0" w:firstRowFirstColumn="0" w:firstRowLastColumn="0" w:lastRowFirstColumn="0" w:lastRowLastColumn="0"/>
            <w:tcW w:w="3792" w:type="dxa"/>
            <w:noWrap/>
            <w:hideMark/>
          </w:tcPr>
          <w:p w14:paraId="7C8889DA" w14:textId="77777777" w:rsidR="004F770E" w:rsidRPr="00307601" w:rsidRDefault="004F770E"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Other Expenses</w:t>
            </w:r>
          </w:p>
        </w:tc>
        <w:tc>
          <w:tcPr>
            <w:tcW w:w="1070" w:type="dxa"/>
            <w:noWrap/>
            <w:hideMark/>
          </w:tcPr>
          <w:p w14:paraId="1D1D7426"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070" w:type="dxa"/>
            <w:noWrap/>
            <w:hideMark/>
          </w:tcPr>
          <w:p w14:paraId="0DFD8457"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112" w:type="dxa"/>
            <w:noWrap/>
            <w:hideMark/>
          </w:tcPr>
          <w:p w14:paraId="51CAA95D"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10000</w:t>
            </w:r>
          </w:p>
        </w:tc>
        <w:tc>
          <w:tcPr>
            <w:tcW w:w="1112" w:type="dxa"/>
            <w:noWrap/>
            <w:hideMark/>
          </w:tcPr>
          <w:p w14:paraId="66D0319F"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15000</w:t>
            </w:r>
          </w:p>
        </w:tc>
        <w:tc>
          <w:tcPr>
            <w:tcW w:w="1112" w:type="dxa"/>
            <w:noWrap/>
            <w:hideMark/>
          </w:tcPr>
          <w:p w14:paraId="5C0C7C9F"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17000</w:t>
            </w:r>
          </w:p>
        </w:tc>
      </w:tr>
      <w:tr w:rsidR="004F770E" w:rsidRPr="00307601" w14:paraId="508B6BB0" w14:textId="77777777" w:rsidTr="001E6E65">
        <w:trPr>
          <w:trHeight w:val="301"/>
        </w:trPr>
        <w:tc>
          <w:tcPr>
            <w:cnfStyle w:val="001000000000" w:firstRow="0" w:lastRow="0" w:firstColumn="1" w:lastColumn="0" w:oddVBand="0" w:evenVBand="0" w:oddHBand="0" w:evenHBand="0" w:firstRowFirstColumn="0" w:firstRowLastColumn="0" w:lastRowFirstColumn="0" w:lastRowLastColumn="0"/>
            <w:tcW w:w="3792" w:type="dxa"/>
            <w:noWrap/>
            <w:hideMark/>
          </w:tcPr>
          <w:p w14:paraId="6E77ACD5" w14:textId="77777777" w:rsidR="004F770E" w:rsidRPr="00307601" w:rsidRDefault="004F770E"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 </w:t>
            </w:r>
          </w:p>
        </w:tc>
        <w:tc>
          <w:tcPr>
            <w:tcW w:w="1070" w:type="dxa"/>
            <w:noWrap/>
            <w:hideMark/>
          </w:tcPr>
          <w:p w14:paraId="002E6616"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070" w:type="dxa"/>
            <w:noWrap/>
            <w:hideMark/>
          </w:tcPr>
          <w:p w14:paraId="0F0F1377"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112" w:type="dxa"/>
            <w:noWrap/>
            <w:hideMark/>
          </w:tcPr>
          <w:p w14:paraId="506A7BEC"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112" w:type="dxa"/>
            <w:noWrap/>
            <w:hideMark/>
          </w:tcPr>
          <w:p w14:paraId="2020DDB7"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112" w:type="dxa"/>
            <w:noWrap/>
            <w:hideMark/>
          </w:tcPr>
          <w:p w14:paraId="27E67E63"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r>
      <w:tr w:rsidR="004F770E" w:rsidRPr="00307601" w14:paraId="4E7A188E" w14:textId="77777777" w:rsidTr="001E6E65">
        <w:trPr>
          <w:cnfStyle w:val="000000100000" w:firstRow="0" w:lastRow="0" w:firstColumn="0" w:lastColumn="0" w:oddVBand="0" w:evenVBand="0" w:oddHBand="1" w:evenHBand="0" w:firstRowFirstColumn="0" w:firstRowLastColumn="0" w:lastRowFirstColumn="0" w:lastRowLastColumn="0"/>
          <w:trHeight w:val="301"/>
        </w:trPr>
        <w:tc>
          <w:tcPr>
            <w:cnfStyle w:val="001000000000" w:firstRow="0" w:lastRow="0" w:firstColumn="1" w:lastColumn="0" w:oddVBand="0" w:evenVBand="0" w:oddHBand="0" w:evenHBand="0" w:firstRowFirstColumn="0" w:firstRowLastColumn="0" w:lastRowFirstColumn="0" w:lastRowLastColumn="0"/>
            <w:tcW w:w="3792" w:type="dxa"/>
            <w:noWrap/>
            <w:hideMark/>
          </w:tcPr>
          <w:p w14:paraId="0FAF22F8" w14:textId="77777777" w:rsidR="004F770E" w:rsidRPr="00307601" w:rsidRDefault="004F770E" w:rsidP="00307601">
            <w:pPr>
              <w:spacing w:after="0" w:line="360" w:lineRule="auto"/>
              <w:jc w:val="left"/>
              <w:rPr>
                <w:rFonts w:eastAsia="Times New Roman" w:cs="Arial"/>
                <w:b/>
                <w:bCs/>
                <w:color w:val="000000"/>
                <w:lang w:eastAsia="en-GB"/>
              </w:rPr>
            </w:pPr>
            <w:r w:rsidRPr="00307601">
              <w:rPr>
                <w:rFonts w:eastAsia="Times New Roman" w:cs="Arial"/>
                <w:b/>
                <w:bCs/>
                <w:color w:val="000000"/>
                <w:lang w:val="en-US" w:eastAsia="en-GB"/>
              </w:rPr>
              <w:t>Total</w:t>
            </w:r>
          </w:p>
        </w:tc>
        <w:tc>
          <w:tcPr>
            <w:tcW w:w="1070" w:type="dxa"/>
            <w:noWrap/>
            <w:hideMark/>
          </w:tcPr>
          <w:p w14:paraId="4CDD4A60"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070" w:type="dxa"/>
            <w:noWrap/>
            <w:hideMark/>
          </w:tcPr>
          <w:p w14:paraId="607B2D40"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112" w:type="dxa"/>
            <w:noWrap/>
            <w:hideMark/>
          </w:tcPr>
          <w:p w14:paraId="7083CB0F"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eastAsia="en-GB"/>
              </w:rPr>
            </w:pPr>
            <w:r w:rsidRPr="00307601">
              <w:rPr>
                <w:rFonts w:eastAsia="Times New Roman" w:cs="Arial"/>
                <w:b/>
                <w:bCs/>
                <w:color w:val="000000"/>
                <w:lang w:val="en-US" w:eastAsia="en-GB"/>
              </w:rPr>
              <w:t>123900</w:t>
            </w:r>
          </w:p>
        </w:tc>
        <w:tc>
          <w:tcPr>
            <w:tcW w:w="1112" w:type="dxa"/>
            <w:noWrap/>
            <w:hideMark/>
          </w:tcPr>
          <w:p w14:paraId="0B12045A"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eastAsia="en-GB"/>
              </w:rPr>
            </w:pPr>
            <w:r w:rsidRPr="00307601">
              <w:rPr>
                <w:rFonts w:eastAsia="Times New Roman" w:cs="Arial"/>
                <w:b/>
                <w:bCs/>
                <w:color w:val="000000"/>
                <w:lang w:val="en-US" w:eastAsia="en-GB"/>
              </w:rPr>
              <w:t>131700</w:t>
            </w:r>
          </w:p>
        </w:tc>
        <w:tc>
          <w:tcPr>
            <w:tcW w:w="1112" w:type="dxa"/>
            <w:noWrap/>
            <w:hideMark/>
          </w:tcPr>
          <w:p w14:paraId="4D3D9496"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eastAsia="en-GB"/>
              </w:rPr>
            </w:pPr>
            <w:r w:rsidRPr="00307601">
              <w:rPr>
                <w:rFonts w:eastAsia="Times New Roman" w:cs="Arial"/>
                <w:b/>
                <w:bCs/>
                <w:color w:val="000000"/>
                <w:lang w:val="en-US" w:eastAsia="en-GB"/>
              </w:rPr>
              <w:t>153000</w:t>
            </w:r>
          </w:p>
        </w:tc>
      </w:tr>
      <w:tr w:rsidR="004F770E" w:rsidRPr="00307601" w14:paraId="20256E26" w14:textId="77777777" w:rsidTr="001E6E65">
        <w:trPr>
          <w:trHeight w:val="301"/>
        </w:trPr>
        <w:tc>
          <w:tcPr>
            <w:cnfStyle w:val="001000000000" w:firstRow="0" w:lastRow="0" w:firstColumn="1" w:lastColumn="0" w:oddVBand="0" w:evenVBand="0" w:oddHBand="0" w:evenHBand="0" w:firstRowFirstColumn="0" w:firstRowLastColumn="0" w:lastRowFirstColumn="0" w:lastRowLastColumn="0"/>
            <w:tcW w:w="3792" w:type="dxa"/>
            <w:noWrap/>
            <w:hideMark/>
          </w:tcPr>
          <w:p w14:paraId="3D0CE62A" w14:textId="77777777" w:rsidR="004F770E" w:rsidRPr="00307601" w:rsidRDefault="004F770E" w:rsidP="00307601">
            <w:pPr>
              <w:spacing w:after="0" w:line="360" w:lineRule="auto"/>
              <w:jc w:val="left"/>
              <w:rPr>
                <w:rFonts w:eastAsia="Times New Roman" w:cs="Arial"/>
                <w:color w:val="000000"/>
                <w:lang w:eastAsia="en-GB"/>
              </w:rPr>
            </w:pPr>
            <w:r w:rsidRPr="00307601">
              <w:rPr>
                <w:rFonts w:eastAsia="Times New Roman" w:cs="Arial"/>
                <w:color w:val="000000"/>
                <w:lang w:eastAsia="en-GB"/>
              </w:rPr>
              <w:t> </w:t>
            </w:r>
          </w:p>
        </w:tc>
        <w:tc>
          <w:tcPr>
            <w:tcW w:w="1070" w:type="dxa"/>
            <w:noWrap/>
            <w:hideMark/>
          </w:tcPr>
          <w:p w14:paraId="32E6A649"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c>
          <w:tcPr>
            <w:tcW w:w="1070" w:type="dxa"/>
            <w:noWrap/>
            <w:hideMark/>
          </w:tcPr>
          <w:p w14:paraId="55860DDE"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c>
          <w:tcPr>
            <w:tcW w:w="1112" w:type="dxa"/>
            <w:noWrap/>
            <w:hideMark/>
          </w:tcPr>
          <w:p w14:paraId="12CEE534"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c>
          <w:tcPr>
            <w:tcW w:w="1112" w:type="dxa"/>
            <w:noWrap/>
            <w:hideMark/>
          </w:tcPr>
          <w:p w14:paraId="263BB06B"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c>
          <w:tcPr>
            <w:tcW w:w="1112" w:type="dxa"/>
            <w:noWrap/>
            <w:hideMark/>
          </w:tcPr>
          <w:p w14:paraId="5AEBB902"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r>
      <w:tr w:rsidR="004F770E" w:rsidRPr="00307601" w14:paraId="3CF1F43B" w14:textId="77777777" w:rsidTr="001E6E65">
        <w:trPr>
          <w:cnfStyle w:val="000000100000" w:firstRow="0" w:lastRow="0" w:firstColumn="0" w:lastColumn="0" w:oddVBand="0" w:evenVBand="0" w:oddHBand="1" w:evenHBand="0" w:firstRowFirstColumn="0" w:firstRowLastColumn="0" w:lastRowFirstColumn="0" w:lastRowLastColumn="0"/>
          <w:trHeight w:val="301"/>
        </w:trPr>
        <w:tc>
          <w:tcPr>
            <w:cnfStyle w:val="001000000000" w:firstRow="0" w:lastRow="0" w:firstColumn="1" w:lastColumn="0" w:oddVBand="0" w:evenVBand="0" w:oddHBand="0" w:evenHBand="0" w:firstRowFirstColumn="0" w:firstRowLastColumn="0" w:lastRowFirstColumn="0" w:lastRowLastColumn="0"/>
            <w:tcW w:w="3792" w:type="dxa"/>
            <w:noWrap/>
            <w:hideMark/>
          </w:tcPr>
          <w:p w14:paraId="56FF7B46" w14:textId="31A8B25D" w:rsidR="004F770E" w:rsidRPr="00307601" w:rsidRDefault="004F770E" w:rsidP="00307601">
            <w:pPr>
              <w:spacing w:after="0" w:line="360" w:lineRule="auto"/>
              <w:jc w:val="left"/>
              <w:rPr>
                <w:rFonts w:eastAsia="Times New Roman" w:cs="Arial"/>
                <w:color w:val="000000"/>
                <w:lang w:eastAsia="en-GB"/>
              </w:rPr>
            </w:pPr>
            <w:r w:rsidRPr="00307601">
              <w:rPr>
                <w:rFonts w:eastAsia="Times New Roman" w:cs="Arial"/>
                <w:color w:val="000000"/>
                <w:lang w:val="en-US" w:eastAsia="en-GB"/>
              </w:rPr>
              <w:t>NON-OPERATING COST</w:t>
            </w:r>
          </w:p>
        </w:tc>
        <w:tc>
          <w:tcPr>
            <w:tcW w:w="1070" w:type="dxa"/>
            <w:noWrap/>
            <w:hideMark/>
          </w:tcPr>
          <w:p w14:paraId="2229139C"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070" w:type="dxa"/>
            <w:noWrap/>
            <w:hideMark/>
          </w:tcPr>
          <w:p w14:paraId="1CE1FFB9"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112" w:type="dxa"/>
            <w:noWrap/>
            <w:hideMark/>
          </w:tcPr>
          <w:p w14:paraId="251C0A97"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8000</w:t>
            </w:r>
          </w:p>
        </w:tc>
        <w:tc>
          <w:tcPr>
            <w:tcW w:w="1112" w:type="dxa"/>
            <w:noWrap/>
            <w:hideMark/>
          </w:tcPr>
          <w:p w14:paraId="3FCF070A"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10000</w:t>
            </w:r>
          </w:p>
        </w:tc>
        <w:tc>
          <w:tcPr>
            <w:tcW w:w="1112" w:type="dxa"/>
            <w:noWrap/>
            <w:hideMark/>
          </w:tcPr>
          <w:p w14:paraId="044DEFB7" w14:textId="77777777" w:rsidR="004F770E" w:rsidRPr="00307601" w:rsidRDefault="004F770E"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12000</w:t>
            </w:r>
          </w:p>
        </w:tc>
      </w:tr>
      <w:tr w:rsidR="004F770E" w:rsidRPr="00307601" w14:paraId="390ABE27" w14:textId="77777777" w:rsidTr="001E6E65">
        <w:trPr>
          <w:trHeight w:val="301"/>
        </w:trPr>
        <w:tc>
          <w:tcPr>
            <w:cnfStyle w:val="001000000000" w:firstRow="0" w:lastRow="0" w:firstColumn="1" w:lastColumn="0" w:oddVBand="0" w:evenVBand="0" w:oddHBand="0" w:evenHBand="0" w:firstRowFirstColumn="0" w:firstRowLastColumn="0" w:lastRowFirstColumn="0" w:lastRowLastColumn="0"/>
            <w:tcW w:w="3792" w:type="dxa"/>
            <w:noWrap/>
            <w:hideMark/>
          </w:tcPr>
          <w:p w14:paraId="2933507B" w14:textId="77777777" w:rsidR="004F770E" w:rsidRPr="00307601" w:rsidRDefault="004F770E" w:rsidP="00307601">
            <w:pPr>
              <w:spacing w:after="0" w:line="360" w:lineRule="auto"/>
              <w:jc w:val="left"/>
              <w:rPr>
                <w:rFonts w:eastAsia="Times New Roman" w:cs="Arial"/>
                <w:color w:val="000000"/>
                <w:lang w:eastAsia="en-GB"/>
              </w:rPr>
            </w:pPr>
            <w:r w:rsidRPr="00307601">
              <w:rPr>
                <w:rFonts w:eastAsia="Times New Roman" w:cs="Arial"/>
                <w:color w:val="000000"/>
                <w:lang w:eastAsia="en-GB"/>
              </w:rPr>
              <w:t> </w:t>
            </w:r>
          </w:p>
        </w:tc>
        <w:tc>
          <w:tcPr>
            <w:tcW w:w="1070" w:type="dxa"/>
            <w:noWrap/>
            <w:hideMark/>
          </w:tcPr>
          <w:p w14:paraId="30A33861"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c>
          <w:tcPr>
            <w:tcW w:w="1070" w:type="dxa"/>
            <w:noWrap/>
            <w:hideMark/>
          </w:tcPr>
          <w:p w14:paraId="00B6B5D6"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c>
          <w:tcPr>
            <w:tcW w:w="1112" w:type="dxa"/>
            <w:noWrap/>
            <w:hideMark/>
          </w:tcPr>
          <w:p w14:paraId="7C6A88FD"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c>
          <w:tcPr>
            <w:tcW w:w="1112" w:type="dxa"/>
            <w:noWrap/>
            <w:hideMark/>
          </w:tcPr>
          <w:p w14:paraId="1E163F3C"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c>
          <w:tcPr>
            <w:tcW w:w="1112" w:type="dxa"/>
            <w:noWrap/>
            <w:hideMark/>
          </w:tcPr>
          <w:p w14:paraId="5684A069"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r>
      <w:tr w:rsidR="004F770E" w:rsidRPr="00307601" w14:paraId="32E82E6F" w14:textId="77777777" w:rsidTr="001E6E65">
        <w:trPr>
          <w:cnfStyle w:val="000000100000" w:firstRow="0" w:lastRow="0" w:firstColumn="0" w:lastColumn="0" w:oddVBand="0" w:evenVBand="0" w:oddHBand="1" w:evenHBand="0" w:firstRowFirstColumn="0" w:firstRowLastColumn="0" w:lastRowFirstColumn="0" w:lastRowLastColumn="0"/>
          <w:trHeight w:val="301"/>
        </w:trPr>
        <w:tc>
          <w:tcPr>
            <w:cnfStyle w:val="001000000000" w:firstRow="0" w:lastRow="0" w:firstColumn="1" w:lastColumn="0" w:oddVBand="0" w:evenVBand="0" w:oddHBand="0" w:evenHBand="0" w:firstRowFirstColumn="0" w:firstRowLastColumn="0" w:lastRowFirstColumn="0" w:lastRowLastColumn="0"/>
            <w:tcW w:w="3792" w:type="dxa"/>
            <w:noWrap/>
            <w:hideMark/>
          </w:tcPr>
          <w:p w14:paraId="6C2DA81F" w14:textId="77777777" w:rsidR="004F770E" w:rsidRPr="00307601" w:rsidRDefault="004F770E" w:rsidP="00307601">
            <w:pPr>
              <w:spacing w:after="0" w:line="360" w:lineRule="auto"/>
              <w:jc w:val="left"/>
              <w:rPr>
                <w:rFonts w:eastAsia="Times New Roman" w:cs="Arial"/>
                <w:color w:val="000000"/>
                <w:lang w:eastAsia="en-GB"/>
              </w:rPr>
            </w:pPr>
            <w:r w:rsidRPr="00307601">
              <w:rPr>
                <w:rFonts w:eastAsia="Times New Roman" w:cs="Arial"/>
                <w:color w:val="000000"/>
                <w:lang w:eastAsia="en-GB"/>
              </w:rPr>
              <w:t> </w:t>
            </w:r>
          </w:p>
        </w:tc>
        <w:tc>
          <w:tcPr>
            <w:tcW w:w="1070" w:type="dxa"/>
            <w:noWrap/>
            <w:hideMark/>
          </w:tcPr>
          <w:p w14:paraId="2E9791D1"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c>
          <w:tcPr>
            <w:tcW w:w="1070" w:type="dxa"/>
            <w:noWrap/>
            <w:hideMark/>
          </w:tcPr>
          <w:p w14:paraId="07C1CFC7"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c>
          <w:tcPr>
            <w:tcW w:w="1112" w:type="dxa"/>
            <w:noWrap/>
            <w:hideMark/>
          </w:tcPr>
          <w:p w14:paraId="314CB865"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c>
          <w:tcPr>
            <w:tcW w:w="1112" w:type="dxa"/>
            <w:noWrap/>
            <w:hideMark/>
          </w:tcPr>
          <w:p w14:paraId="674ACFE2"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c>
          <w:tcPr>
            <w:tcW w:w="1112" w:type="dxa"/>
            <w:noWrap/>
            <w:hideMark/>
          </w:tcPr>
          <w:p w14:paraId="3C15FF19" w14:textId="77777777" w:rsidR="004F770E" w:rsidRPr="00307601" w:rsidRDefault="004F770E"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 </w:t>
            </w:r>
          </w:p>
        </w:tc>
      </w:tr>
      <w:tr w:rsidR="004F770E" w:rsidRPr="00307601" w14:paraId="2C75559C" w14:textId="77777777" w:rsidTr="001E6E65">
        <w:trPr>
          <w:trHeight w:val="301"/>
        </w:trPr>
        <w:tc>
          <w:tcPr>
            <w:cnfStyle w:val="001000000000" w:firstRow="0" w:lastRow="0" w:firstColumn="1" w:lastColumn="0" w:oddVBand="0" w:evenVBand="0" w:oddHBand="0" w:evenHBand="0" w:firstRowFirstColumn="0" w:firstRowLastColumn="0" w:lastRowFirstColumn="0" w:lastRowLastColumn="0"/>
            <w:tcW w:w="3792" w:type="dxa"/>
            <w:noWrap/>
            <w:hideMark/>
          </w:tcPr>
          <w:p w14:paraId="104A35B0" w14:textId="77777777" w:rsidR="004F770E" w:rsidRPr="00307601" w:rsidRDefault="004F770E" w:rsidP="00307601">
            <w:pPr>
              <w:spacing w:after="0" w:line="360" w:lineRule="auto"/>
              <w:jc w:val="left"/>
              <w:rPr>
                <w:rFonts w:eastAsia="Times New Roman" w:cs="Arial"/>
                <w:b/>
                <w:bCs/>
                <w:color w:val="000000"/>
                <w:lang w:eastAsia="en-GB"/>
              </w:rPr>
            </w:pPr>
            <w:r w:rsidRPr="00307601">
              <w:rPr>
                <w:rFonts w:eastAsia="Times New Roman" w:cs="Arial"/>
                <w:b/>
                <w:bCs/>
                <w:color w:val="000000"/>
                <w:lang w:val="en-US" w:eastAsia="en-GB"/>
              </w:rPr>
              <w:t>Net profit</w:t>
            </w:r>
          </w:p>
        </w:tc>
        <w:tc>
          <w:tcPr>
            <w:tcW w:w="1070" w:type="dxa"/>
            <w:noWrap/>
            <w:hideMark/>
          </w:tcPr>
          <w:p w14:paraId="09FA60DB"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070" w:type="dxa"/>
            <w:noWrap/>
            <w:hideMark/>
          </w:tcPr>
          <w:p w14:paraId="656262B6" w14:textId="77777777" w:rsidR="004F770E" w:rsidRPr="00307601" w:rsidRDefault="004F770E" w:rsidP="00307601">
            <w:pPr>
              <w:spacing w:after="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val="en-US" w:eastAsia="en-GB"/>
              </w:rPr>
              <w:t> </w:t>
            </w:r>
          </w:p>
        </w:tc>
        <w:tc>
          <w:tcPr>
            <w:tcW w:w="1112" w:type="dxa"/>
            <w:noWrap/>
            <w:hideMark/>
          </w:tcPr>
          <w:p w14:paraId="0A71BFF4" w14:textId="77777777" w:rsidR="004F770E" w:rsidRPr="00307601" w:rsidRDefault="004F770E"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lang w:eastAsia="en-GB"/>
              </w:rPr>
            </w:pPr>
            <w:r w:rsidRPr="00307601">
              <w:rPr>
                <w:rFonts w:eastAsia="Times New Roman" w:cs="Arial"/>
                <w:b/>
                <w:bCs/>
                <w:color w:val="000000"/>
                <w:lang w:val="en-US" w:eastAsia="en-GB"/>
              </w:rPr>
              <w:t>667600</w:t>
            </w:r>
          </w:p>
        </w:tc>
        <w:tc>
          <w:tcPr>
            <w:tcW w:w="1112" w:type="dxa"/>
            <w:noWrap/>
            <w:hideMark/>
          </w:tcPr>
          <w:p w14:paraId="48DDB354" w14:textId="77777777" w:rsidR="004F770E" w:rsidRPr="00307601" w:rsidRDefault="004F770E"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lang w:eastAsia="en-GB"/>
              </w:rPr>
            </w:pPr>
            <w:r w:rsidRPr="00307601">
              <w:rPr>
                <w:rFonts w:eastAsia="Times New Roman" w:cs="Arial"/>
                <w:b/>
                <w:bCs/>
                <w:color w:val="000000"/>
                <w:lang w:val="en-US" w:eastAsia="en-GB"/>
              </w:rPr>
              <w:t>801613</w:t>
            </w:r>
          </w:p>
        </w:tc>
        <w:tc>
          <w:tcPr>
            <w:tcW w:w="1112" w:type="dxa"/>
            <w:noWrap/>
            <w:hideMark/>
          </w:tcPr>
          <w:p w14:paraId="7C35867D" w14:textId="77777777" w:rsidR="004F770E" w:rsidRPr="00307601" w:rsidRDefault="004F770E"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lang w:eastAsia="en-GB"/>
              </w:rPr>
            </w:pPr>
            <w:r w:rsidRPr="00307601">
              <w:rPr>
                <w:rFonts w:eastAsia="Times New Roman" w:cs="Arial"/>
                <w:b/>
                <w:bCs/>
                <w:color w:val="000000"/>
                <w:lang w:val="en-US" w:eastAsia="en-GB"/>
              </w:rPr>
              <w:t>839500</w:t>
            </w:r>
          </w:p>
        </w:tc>
      </w:tr>
      <w:tr w:rsidR="006B50BA" w:rsidRPr="00307601" w14:paraId="0B18C3A4" w14:textId="77777777" w:rsidTr="001E6E65">
        <w:trPr>
          <w:cnfStyle w:val="000000100000" w:firstRow="0" w:lastRow="0" w:firstColumn="0" w:lastColumn="0" w:oddVBand="0" w:evenVBand="0" w:oddHBand="1" w:evenHBand="0" w:firstRowFirstColumn="0" w:firstRowLastColumn="0" w:lastRowFirstColumn="0" w:lastRowLastColumn="0"/>
          <w:trHeight w:val="301"/>
        </w:trPr>
        <w:tc>
          <w:tcPr>
            <w:cnfStyle w:val="001000000000" w:firstRow="0" w:lastRow="0" w:firstColumn="1" w:lastColumn="0" w:oddVBand="0" w:evenVBand="0" w:oddHBand="0" w:evenHBand="0" w:firstRowFirstColumn="0" w:firstRowLastColumn="0" w:lastRowFirstColumn="0" w:lastRowLastColumn="0"/>
            <w:tcW w:w="3792" w:type="dxa"/>
            <w:noWrap/>
          </w:tcPr>
          <w:p w14:paraId="5C79ACB5" w14:textId="2FB06667" w:rsidR="006B50BA" w:rsidRPr="00307601" w:rsidRDefault="006B50BA" w:rsidP="00307601">
            <w:pPr>
              <w:spacing w:after="0" w:line="360" w:lineRule="auto"/>
              <w:jc w:val="left"/>
              <w:rPr>
                <w:rFonts w:eastAsia="Times New Roman" w:cs="Arial"/>
                <w:b/>
                <w:bCs/>
                <w:color w:val="000000"/>
                <w:lang w:val="en-US" w:eastAsia="en-GB"/>
              </w:rPr>
            </w:pPr>
            <w:r w:rsidRPr="00307601">
              <w:rPr>
                <w:rFonts w:eastAsia="Times New Roman" w:cs="Arial"/>
                <w:b/>
                <w:bCs/>
                <w:color w:val="000000"/>
                <w:lang w:val="en-US" w:eastAsia="en-GB"/>
              </w:rPr>
              <w:t>Net Profit Margin</w:t>
            </w:r>
          </w:p>
        </w:tc>
        <w:tc>
          <w:tcPr>
            <w:tcW w:w="1070" w:type="dxa"/>
            <w:noWrap/>
          </w:tcPr>
          <w:p w14:paraId="42E384E1" w14:textId="77777777" w:rsidR="006B50BA" w:rsidRPr="00307601" w:rsidRDefault="006B50BA"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US" w:eastAsia="en-GB"/>
              </w:rPr>
            </w:pPr>
          </w:p>
        </w:tc>
        <w:tc>
          <w:tcPr>
            <w:tcW w:w="1070" w:type="dxa"/>
            <w:noWrap/>
          </w:tcPr>
          <w:p w14:paraId="2D6D7F82" w14:textId="77777777" w:rsidR="006B50BA" w:rsidRPr="00307601" w:rsidRDefault="006B50BA" w:rsidP="00307601">
            <w:pPr>
              <w:spacing w:after="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US" w:eastAsia="en-GB"/>
              </w:rPr>
            </w:pPr>
          </w:p>
        </w:tc>
        <w:tc>
          <w:tcPr>
            <w:tcW w:w="1112" w:type="dxa"/>
            <w:noWrap/>
          </w:tcPr>
          <w:p w14:paraId="5CC17AE9" w14:textId="029889D9" w:rsidR="006B50BA" w:rsidRPr="00307601" w:rsidRDefault="002E0C84"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US" w:eastAsia="en-GB"/>
              </w:rPr>
            </w:pPr>
            <w:r w:rsidRPr="00307601">
              <w:rPr>
                <w:rFonts w:eastAsia="Times New Roman" w:cs="Arial"/>
                <w:b/>
                <w:bCs/>
                <w:color w:val="000000"/>
                <w:lang w:val="en-US" w:eastAsia="en-GB"/>
              </w:rPr>
              <w:t>50%</w:t>
            </w:r>
          </w:p>
        </w:tc>
        <w:tc>
          <w:tcPr>
            <w:tcW w:w="1112" w:type="dxa"/>
            <w:noWrap/>
          </w:tcPr>
          <w:p w14:paraId="059530F0" w14:textId="22B8EB6A" w:rsidR="006B50BA" w:rsidRPr="00307601" w:rsidRDefault="002E0C84"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US" w:eastAsia="en-GB"/>
              </w:rPr>
            </w:pPr>
            <w:r w:rsidRPr="00307601">
              <w:rPr>
                <w:rFonts w:eastAsia="Times New Roman" w:cs="Arial"/>
                <w:b/>
                <w:bCs/>
                <w:color w:val="000000"/>
                <w:lang w:val="en-US" w:eastAsia="en-GB"/>
              </w:rPr>
              <w:t>55%</w:t>
            </w:r>
          </w:p>
        </w:tc>
        <w:tc>
          <w:tcPr>
            <w:tcW w:w="1112" w:type="dxa"/>
            <w:noWrap/>
          </w:tcPr>
          <w:p w14:paraId="47831711" w14:textId="6E252BFE" w:rsidR="006B50BA" w:rsidRPr="00307601" w:rsidRDefault="002E0C84"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US" w:eastAsia="en-GB"/>
              </w:rPr>
            </w:pPr>
            <w:r w:rsidRPr="00307601">
              <w:rPr>
                <w:rFonts w:eastAsia="Times New Roman" w:cs="Arial"/>
                <w:b/>
                <w:bCs/>
                <w:color w:val="000000"/>
                <w:lang w:val="en-US" w:eastAsia="en-GB"/>
              </w:rPr>
              <w:t>58.50%</w:t>
            </w:r>
          </w:p>
        </w:tc>
      </w:tr>
    </w:tbl>
    <w:p w14:paraId="4AEF4E5C" w14:textId="7B43CDEC" w:rsidR="004F770E" w:rsidRPr="00307601" w:rsidRDefault="004F770E" w:rsidP="00307601">
      <w:pPr>
        <w:rPr>
          <w:rFonts w:cs="Arial"/>
        </w:rPr>
      </w:pPr>
    </w:p>
    <w:p w14:paraId="733FE2C6" w14:textId="08274521" w:rsidR="004E7550" w:rsidRPr="00307601" w:rsidRDefault="004E7550" w:rsidP="00307601">
      <w:pPr>
        <w:rPr>
          <w:rFonts w:cs="Arial"/>
        </w:rPr>
      </w:pPr>
      <w:r w:rsidRPr="00307601">
        <w:rPr>
          <w:rFonts w:cs="Arial"/>
        </w:rPr>
        <w:t>The table show</w:t>
      </w:r>
      <w:r w:rsidR="00B53FAE" w:rsidRPr="00307601">
        <w:rPr>
          <w:rFonts w:cs="Arial"/>
        </w:rPr>
        <w:t>s</w:t>
      </w:r>
      <w:r w:rsidRPr="00307601">
        <w:rPr>
          <w:rFonts w:cs="Arial"/>
        </w:rPr>
        <w:t xml:space="preserve"> that the organization can generate revenues from two section</w:t>
      </w:r>
      <w:r w:rsidR="00B53FAE" w:rsidRPr="00307601">
        <w:rPr>
          <w:rFonts w:cs="Arial"/>
        </w:rPr>
        <w:t>s</w:t>
      </w:r>
      <w:r w:rsidRPr="00307601">
        <w:rPr>
          <w:rFonts w:cs="Arial"/>
        </w:rPr>
        <w:t xml:space="preserve"> of the business such as </w:t>
      </w:r>
      <w:r w:rsidR="006B50BA" w:rsidRPr="00307601">
        <w:rPr>
          <w:rFonts w:cs="Arial"/>
        </w:rPr>
        <w:t xml:space="preserve">event management and catering service business. In early revenue, the total revenues in the following three estimated which is increasing in </w:t>
      </w:r>
      <w:r w:rsidR="00B53FAE" w:rsidRPr="00307601">
        <w:rPr>
          <w:rFonts w:cs="Arial"/>
        </w:rPr>
        <w:t xml:space="preserve">the </w:t>
      </w:r>
      <w:r w:rsidR="006B50BA" w:rsidRPr="00307601">
        <w:rPr>
          <w:rFonts w:cs="Arial"/>
        </w:rPr>
        <w:t xml:space="preserve">following years and the cost of goods sold is determined </w:t>
      </w:r>
      <w:r w:rsidR="00B53FAE" w:rsidRPr="00307601">
        <w:rPr>
          <w:rFonts w:cs="Arial"/>
        </w:rPr>
        <w:t xml:space="preserve">as </w:t>
      </w:r>
      <w:r w:rsidR="006B50BA" w:rsidRPr="00307601">
        <w:rPr>
          <w:rFonts w:cs="Arial"/>
        </w:rPr>
        <w:t xml:space="preserve">40%, 35%, and 30% of the total revenues. </w:t>
      </w:r>
      <w:r w:rsidR="002E0C84" w:rsidRPr="00307601">
        <w:rPr>
          <w:rFonts w:cs="Arial"/>
        </w:rPr>
        <w:t xml:space="preserve">The cost of goods sold is </w:t>
      </w:r>
      <w:r w:rsidR="00DE0350" w:rsidRPr="00307601">
        <w:rPr>
          <w:rFonts w:cs="Arial"/>
        </w:rPr>
        <w:t>estimated</w:t>
      </w:r>
      <w:r w:rsidR="002E0C84" w:rsidRPr="00307601">
        <w:rPr>
          <w:rFonts w:cs="Arial"/>
        </w:rPr>
        <w:t xml:space="preserve"> </w:t>
      </w:r>
      <w:r w:rsidR="00B53FAE" w:rsidRPr="00307601">
        <w:rPr>
          <w:rFonts w:cs="Arial"/>
        </w:rPr>
        <w:t>to decrease</w:t>
      </w:r>
      <w:r w:rsidR="002E0C84" w:rsidRPr="00307601">
        <w:rPr>
          <w:rFonts w:cs="Arial"/>
        </w:rPr>
        <w:t xml:space="preserve"> because of the economic scale of the business organization and </w:t>
      </w:r>
      <w:r w:rsidR="00B53FAE" w:rsidRPr="00307601">
        <w:rPr>
          <w:rFonts w:cs="Arial"/>
        </w:rPr>
        <w:t xml:space="preserve">the </w:t>
      </w:r>
      <w:r w:rsidR="002E0C84" w:rsidRPr="00307601">
        <w:rPr>
          <w:rFonts w:cs="Arial"/>
        </w:rPr>
        <w:t xml:space="preserve">return of experience. </w:t>
      </w:r>
      <w:r w:rsidR="006B50BA" w:rsidRPr="00307601">
        <w:rPr>
          <w:rFonts w:cs="Arial"/>
        </w:rPr>
        <w:t>All operating expenses and non-operating expense</w:t>
      </w:r>
      <w:r w:rsidR="00B53FAE" w:rsidRPr="00307601">
        <w:rPr>
          <w:rFonts w:cs="Arial"/>
        </w:rPr>
        <w:t>s</w:t>
      </w:r>
      <w:r w:rsidR="006B50BA" w:rsidRPr="00307601">
        <w:rPr>
          <w:rFonts w:cs="Arial"/>
        </w:rPr>
        <w:t xml:space="preserve"> are deducted from the gross profit of the organization to calculate the net profit of the organisation</w:t>
      </w:r>
      <w:r w:rsidR="002E0C84" w:rsidRPr="00307601">
        <w:rPr>
          <w:rFonts w:cs="Arial"/>
        </w:rPr>
        <w:t xml:space="preserve">. The estimated net profit margin is calculated </w:t>
      </w:r>
      <w:r w:rsidR="00B53FAE" w:rsidRPr="00307601">
        <w:rPr>
          <w:rFonts w:cs="Arial"/>
        </w:rPr>
        <w:t xml:space="preserve">at </w:t>
      </w:r>
      <w:r w:rsidR="002E0C84" w:rsidRPr="00307601">
        <w:rPr>
          <w:rFonts w:cs="Arial"/>
        </w:rPr>
        <w:t xml:space="preserve">50%, 55%, and 58.50% in </w:t>
      </w:r>
      <w:r w:rsidR="00B53FAE" w:rsidRPr="00307601">
        <w:rPr>
          <w:rFonts w:cs="Arial"/>
        </w:rPr>
        <w:t xml:space="preserve">the </w:t>
      </w:r>
      <w:r w:rsidR="002E0C84" w:rsidRPr="00307601">
        <w:rPr>
          <w:rFonts w:cs="Arial"/>
        </w:rPr>
        <w:t>projected first three years of the organization.</w:t>
      </w:r>
    </w:p>
    <w:p w14:paraId="562BF716" w14:textId="3702CD77" w:rsidR="00DE0350" w:rsidRPr="00307601" w:rsidRDefault="00DE0350" w:rsidP="00307601">
      <w:pPr>
        <w:pStyle w:val="Heading2"/>
        <w:rPr>
          <w:rFonts w:cs="Arial"/>
        </w:rPr>
      </w:pPr>
      <w:bookmarkStart w:id="54" w:name="_Toc111513609"/>
      <w:r w:rsidRPr="00307601">
        <w:rPr>
          <w:rFonts w:cs="Arial"/>
        </w:rPr>
        <w:t>Forecasted Cash Flow Statement</w:t>
      </w:r>
      <w:bookmarkEnd w:id="54"/>
    </w:p>
    <w:tbl>
      <w:tblPr>
        <w:tblStyle w:val="GridTable3-Accent6"/>
        <w:tblW w:w="9453" w:type="dxa"/>
        <w:tblLook w:val="04A0" w:firstRow="1" w:lastRow="0" w:firstColumn="1" w:lastColumn="0" w:noHBand="0" w:noVBand="1"/>
      </w:tblPr>
      <w:tblGrid>
        <w:gridCol w:w="3983"/>
        <w:gridCol w:w="1866"/>
        <w:gridCol w:w="1866"/>
        <w:gridCol w:w="1738"/>
      </w:tblGrid>
      <w:tr w:rsidR="00B40FCF" w:rsidRPr="00307601" w14:paraId="121011FA" w14:textId="77777777" w:rsidTr="001E6E65">
        <w:trPr>
          <w:cnfStyle w:val="100000000000" w:firstRow="1" w:lastRow="0" w:firstColumn="0" w:lastColumn="0" w:oddVBand="0" w:evenVBand="0" w:oddHBand="0" w:evenHBand="0" w:firstRowFirstColumn="0" w:firstRowLastColumn="0" w:lastRowFirstColumn="0" w:lastRowLastColumn="0"/>
          <w:trHeight w:val="531"/>
        </w:trPr>
        <w:tc>
          <w:tcPr>
            <w:cnfStyle w:val="001000000100" w:firstRow="0" w:lastRow="0" w:firstColumn="1" w:lastColumn="0" w:oddVBand="0" w:evenVBand="0" w:oddHBand="0" w:evenHBand="0" w:firstRowFirstColumn="1" w:firstRowLastColumn="0" w:lastRowFirstColumn="0" w:lastRowLastColumn="0"/>
            <w:tcW w:w="3983" w:type="dxa"/>
            <w:noWrap/>
            <w:hideMark/>
          </w:tcPr>
          <w:p w14:paraId="122A2331" w14:textId="77777777" w:rsidR="00B40FCF" w:rsidRPr="00307601" w:rsidRDefault="00B40FCF" w:rsidP="00307601">
            <w:pPr>
              <w:spacing w:after="0" w:line="360" w:lineRule="auto"/>
              <w:jc w:val="left"/>
              <w:rPr>
                <w:rFonts w:eastAsia="Times New Roman" w:cs="Arial"/>
                <w:b w:val="0"/>
                <w:bCs w:val="0"/>
                <w:color w:val="000000"/>
                <w:lang w:eastAsia="en-GB"/>
              </w:rPr>
            </w:pPr>
            <w:r w:rsidRPr="00307601">
              <w:rPr>
                <w:rFonts w:eastAsia="Times New Roman" w:cs="Arial"/>
                <w:color w:val="000000"/>
                <w:lang w:eastAsia="en-GB"/>
              </w:rPr>
              <w:t>Particulars</w:t>
            </w:r>
          </w:p>
        </w:tc>
        <w:tc>
          <w:tcPr>
            <w:tcW w:w="1866" w:type="dxa"/>
            <w:noWrap/>
            <w:hideMark/>
          </w:tcPr>
          <w:p w14:paraId="7594DB13" w14:textId="77777777" w:rsidR="00B40FCF" w:rsidRPr="00307601" w:rsidRDefault="00B40FCF" w:rsidP="00307601">
            <w:pPr>
              <w:spacing w:after="0" w:line="360" w:lineRule="auto"/>
              <w:jc w:val="left"/>
              <w:cnfStyle w:val="100000000000" w:firstRow="1" w:lastRow="0" w:firstColumn="0" w:lastColumn="0" w:oddVBand="0" w:evenVBand="0" w:oddHBand="0" w:evenHBand="0" w:firstRowFirstColumn="0" w:firstRowLastColumn="0" w:lastRowFirstColumn="0" w:lastRowLastColumn="0"/>
              <w:rPr>
                <w:rFonts w:eastAsia="Times New Roman" w:cs="Arial"/>
                <w:b w:val="0"/>
                <w:bCs w:val="0"/>
                <w:color w:val="000000"/>
                <w:lang w:eastAsia="en-GB"/>
              </w:rPr>
            </w:pPr>
            <w:r w:rsidRPr="00307601">
              <w:rPr>
                <w:rFonts w:eastAsia="Times New Roman" w:cs="Arial"/>
                <w:color w:val="000000"/>
                <w:lang w:eastAsia="en-GB"/>
              </w:rPr>
              <w:t>Year-1</w:t>
            </w:r>
          </w:p>
        </w:tc>
        <w:tc>
          <w:tcPr>
            <w:tcW w:w="1866" w:type="dxa"/>
            <w:noWrap/>
            <w:hideMark/>
          </w:tcPr>
          <w:p w14:paraId="6AA564A8" w14:textId="77777777" w:rsidR="00B40FCF" w:rsidRPr="00307601" w:rsidRDefault="00B40FCF" w:rsidP="00307601">
            <w:pPr>
              <w:spacing w:after="0" w:line="360" w:lineRule="auto"/>
              <w:jc w:val="left"/>
              <w:cnfStyle w:val="100000000000" w:firstRow="1" w:lastRow="0" w:firstColumn="0" w:lastColumn="0" w:oddVBand="0" w:evenVBand="0" w:oddHBand="0" w:evenHBand="0" w:firstRowFirstColumn="0" w:firstRowLastColumn="0" w:lastRowFirstColumn="0" w:lastRowLastColumn="0"/>
              <w:rPr>
                <w:rFonts w:eastAsia="Times New Roman" w:cs="Arial"/>
                <w:b w:val="0"/>
                <w:bCs w:val="0"/>
                <w:color w:val="000000"/>
                <w:lang w:eastAsia="en-GB"/>
              </w:rPr>
            </w:pPr>
            <w:r w:rsidRPr="00307601">
              <w:rPr>
                <w:rFonts w:eastAsia="Times New Roman" w:cs="Arial"/>
                <w:color w:val="000000"/>
                <w:lang w:eastAsia="en-GB"/>
              </w:rPr>
              <w:t>Year-2</w:t>
            </w:r>
          </w:p>
        </w:tc>
        <w:tc>
          <w:tcPr>
            <w:tcW w:w="1738" w:type="dxa"/>
            <w:noWrap/>
            <w:hideMark/>
          </w:tcPr>
          <w:p w14:paraId="66136B81" w14:textId="77777777" w:rsidR="00B40FCF" w:rsidRPr="00307601" w:rsidRDefault="00B40FCF" w:rsidP="00307601">
            <w:pPr>
              <w:spacing w:after="0" w:line="360" w:lineRule="auto"/>
              <w:jc w:val="left"/>
              <w:cnfStyle w:val="100000000000" w:firstRow="1" w:lastRow="0" w:firstColumn="0" w:lastColumn="0" w:oddVBand="0" w:evenVBand="0" w:oddHBand="0" w:evenHBand="0" w:firstRowFirstColumn="0" w:firstRowLastColumn="0" w:lastRowFirstColumn="0" w:lastRowLastColumn="0"/>
              <w:rPr>
                <w:rFonts w:eastAsia="Times New Roman" w:cs="Arial"/>
                <w:b w:val="0"/>
                <w:bCs w:val="0"/>
                <w:color w:val="000000"/>
                <w:lang w:eastAsia="en-GB"/>
              </w:rPr>
            </w:pPr>
            <w:r w:rsidRPr="00307601">
              <w:rPr>
                <w:rFonts w:eastAsia="Times New Roman" w:cs="Arial"/>
                <w:color w:val="000000"/>
                <w:lang w:eastAsia="en-GB"/>
              </w:rPr>
              <w:t>Year-3</w:t>
            </w:r>
          </w:p>
        </w:tc>
      </w:tr>
      <w:tr w:rsidR="00B40FCF" w:rsidRPr="00307601" w14:paraId="0365BA51" w14:textId="77777777" w:rsidTr="001E6E65">
        <w:trPr>
          <w:cnfStyle w:val="000000100000" w:firstRow="0" w:lastRow="0" w:firstColumn="0" w:lastColumn="0" w:oddVBand="0" w:evenVBand="0" w:oddHBand="1" w:evenHBand="0" w:firstRowFirstColumn="0" w:firstRowLastColumn="0" w:lastRowFirstColumn="0" w:lastRowLastColumn="0"/>
          <w:trHeight w:val="508"/>
        </w:trPr>
        <w:tc>
          <w:tcPr>
            <w:cnfStyle w:val="001000000000" w:firstRow="0" w:lastRow="0" w:firstColumn="1" w:lastColumn="0" w:oddVBand="0" w:evenVBand="0" w:oddHBand="0" w:evenHBand="0" w:firstRowFirstColumn="0" w:firstRowLastColumn="0" w:lastRowFirstColumn="0" w:lastRowLastColumn="0"/>
            <w:tcW w:w="3983" w:type="dxa"/>
            <w:noWrap/>
            <w:hideMark/>
          </w:tcPr>
          <w:p w14:paraId="0D8E5CB2" w14:textId="77777777" w:rsidR="00B40FCF" w:rsidRPr="00307601" w:rsidRDefault="00B40FCF" w:rsidP="00307601">
            <w:pPr>
              <w:spacing w:after="0" w:line="360" w:lineRule="auto"/>
              <w:jc w:val="left"/>
              <w:rPr>
                <w:rFonts w:eastAsia="Times New Roman" w:cs="Arial"/>
                <w:sz w:val="20"/>
                <w:szCs w:val="20"/>
                <w:lang w:eastAsia="en-GB"/>
              </w:rPr>
            </w:pPr>
            <w:r w:rsidRPr="00307601">
              <w:rPr>
                <w:rFonts w:eastAsia="Times New Roman" w:cs="Arial"/>
                <w:sz w:val="20"/>
                <w:szCs w:val="20"/>
                <w:lang w:eastAsia="en-GB"/>
              </w:rPr>
              <w:t xml:space="preserve">Operating Cash Flow </w:t>
            </w:r>
          </w:p>
        </w:tc>
        <w:tc>
          <w:tcPr>
            <w:tcW w:w="1866" w:type="dxa"/>
            <w:noWrap/>
            <w:hideMark/>
          </w:tcPr>
          <w:p w14:paraId="2986C6F9" w14:textId="77777777" w:rsidR="00B40FCF" w:rsidRPr="00307601" w:rsidRDefault="00B40FCF"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£30,000</w:t>
            </w:r>
          </w:p>
        </w:tc>
        <w:tc>
          <w:tcPr>
            <w:tcW w:w="1866" w:type="dxa"/>
            <w:noWrap/>
            <w:hideMark/>
          </w:tcPr>
          <w:p w14:paraId="328BFBAD" w14:textId="77777777" w:rsidR="00B40FCF" w:rsidRPr="00307601" w:rsidRDefault="00B40FCF"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32000</w:t>
            </w:r>
          </w:p>
        </w:tc>
        <w:tc>
          <w:tcPr>
            <w:tcW w:w="1738" w:type="dxa"/>
            <w:noWrap/>
            <w:hideMark/>
          </w:tcPr>
          <w:p w14:paraId="3F42DEAF" w14:textId="77777777" w:rsidR="00B40FCF" w:rsidRPr="00307601" w:rsidRDefault="00B40FCF"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38000</w:t>
            </w:r>
          </w:p>
        </w:tc>
      </w:tr>
      <w:tr w:rsidR="00B40FCF" w:rsidRPr="00307601" w14:paraId="79D000E7" w14:textId="77777777" w:rsidTr="001E6E65">
        <w:trPr>
          <w:trHeight w:val="508"/>
        </w:trPr>
        <w:tc>
          <w:tcPr>
            <w:cnfStyle w:val="001000000000" w:firstRow="0" w:lastRow="0" w:firstColumn="1" w:lastColumn="0" w:oddVBand="0" w:evenVBand="0" w:oddHBand="0" w:evenHBand="0" w:firstRowFirstColumn="0" w:firstRowLastColumn="0" w:lastRowFirstColumn="0" w:lastRowLastColumn="0"/>
            <w:tcW w:w="3983" w:type="dxa"/>
            <w:noWrap/>
            <w:hideMark/>
          </w:tcPr>
          <w:p w14:paraId="70A967A0" w14:textId="77777777" w:rsidR="00B40FCF" w:rsidRPr="00307601" w:rsidRDefault="00B40FCF" w:rsidP="00307601">
            <w:pPr>
              <w:spacing w:after="0" w:line="360" w:lineRule="auto"/>
              <w:jc w:val="left"/>
              <w:rPr>
                <w:rFonts w:eastAsia="Times New Roman" w:cs="Arial"/>
                <w:color w:val="000000"/>
                <w:lang w:eastAsia="en-GB"/>
              </w:rPr>
            </w:pPr>
            <w:r w:rsidRPr="00307601">
              <w:rPr>
                <w:rFonts w:eastAsia="Times New Roman" w:cs="Arial"/>
                <w:color w:val="000000"/>
                <w:lang w:eastAsia="en-GB"/>
              </w:rPr>
              <w:t>Investing Cash Flows</w:t>
            </w:r>
          </w:p>
        </w:tc>
        <w:tc>
          <w:tcPr>
            <w:tcW w:w="1866" w:type="dxa"/>
            <w:noWrap/>
            <w:hideMark/>
          </w:tcPr>
          <w:p w14:paraId="2DF959CA" w14:textId="77777777" w:rsidR="00B40FCF" w:rsidRPr="00307601" w:rsidRDefault="00B40FCF"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themeColor="text1"/>
                <w:lang w:eastAsia="en-GB"/>
              </w:rPr>
            </w:pPr>
            <w:r w:rsidRPr="00307601">
              <w:rPr>
                <w:rFonts w:eastAsia="Times New Roman" w:cs="Arial"/>
                <w:color w:val="000000" w:themeColor="text1"/>
                <w:lang w:eastAsia="en-GB"/>
              </w:rPr>
              <w:t>-£76,150</w:t>
            </w:r>
          </w:p>
        </w:tc>
        <w:tc>
          <w:tcPr>
            <w:tcW w:w="1866" w:type="dxa"/>
            <w:noWrap/>
            <w:hideMark/>
          </w:tcPr>
          <w:p w14:paraId="51F66D2E" w14:textId="77777777" w:rsidR="00B40FCF" w:rsidRPr="00307601" w:rsidRDefault="00B40FCF"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-15000</w:t>
            </w:r>
          </w:p>
        </w:tc>
        <w:tc>
          <w:tcPr>
            <w:tcW w:w="1738" w:type="dxa"/>
            <w:noWrap/>
            <w:hideMark/>
          </w:tcPr>
          <w:p w14:paraId="75C74C88" w14:textId="77777777" w:rsidR="00B40FCF" w:rsidRPr="00307601" w:rsidRDefault="00B40FCF"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-15000</w:t>
            </w:r>
          </w:p>
        </w:tc>
      </w:tr>
      <w:tr w:rsidR="00B40FCF" w:rsidRPr="00307601" w14:paraId="58B0F5E1" w14:textId="77777777" w:rsidTr="001E6E65">
        <w:trPr>
          <w:cnfStyle w:val="000000100000" w:firstRow="0" w:lastRow="0" w:firstColumn="0" w:lastColumn="0" w:oddVBand="0" w:evenVBand="0" w:oddHBand="1" w:evenHBand="0" w:firstRowFirstColumn="0" w:firstRowLastColumn="0" w:lastRowFirstColumn="0" w:lastRowLastColumn="0"/>
          <w:trHeight w:val="508"/>
        </w:trPr>
        <w:tc>
          <w:tcPr>
            <w:cnfStyle w:val="001000000000" w:firstRow="0" w:lastRow="0" w:firstColumn="1" w:lastColumn="0" w:oddVBand="0" w:evenVBand="0" w:oddHBand="0" w:evenHBand="0" w:firstRowFirstColumn="0" w:firstRowLastColumn="0" w:lastRowFirstColumn="0" w:lastRowLastColumn="0"/>
            <w:tcW w:w="3983" w:type="dxa"/>
            <w:noWrap/>
            <w:hideMark/>
          </w:tcPr>
          <w:p w14:paraId="3BBF95BB" w14:textId="1C8C62FA" w:rsidR="00B40FCF" w:rsidRPr="00307601" w:rsidRDefault="00B40FCF" w:rsidP="00307601">
            <w:pPr>
              <w:spacing w:after="0" w:line="360" w:lineRule="auto"/>
              <w:jc w:val="left"/>
              <w:rPr>
                <w:rFonts w:eastAsia="Times New Roman" w:cs="Arial"/>
                <w:color w:val="000000"/>
                <w:lang w:eastAsia="en-GB"/>
              </w:rPr>
            </w:pPr>
            <w:r w:rsidRPr="00307601">
              <w:rPr>
                <w:rFonts w:eastAsia="Times New Roman" w:cs="Arial"/>
                <w:color w:val="000000"/>
                <w:lang w:eastAsia="en-GB"/>
              </w:rPr>
              <w:t>Financing Cash Flows</w:t>
            </w:r>
          </w:p>
        </w:tc>
        <w:tc>
          <w:tcPr>
            <w:tcW w:w="1866" w:type="dxa"/>
            <w:noWrap/>
            <w:hideMark/>
          </w:tcPr>
          <w:p w14:paraId="3FDFEB7E" w14:textId="77777777" w:rsidR="00B40FCF" w:rsidRPr="00307601" w:rsidRDefault="00B40FCF"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£150,000</w:t>
            </w:r>
          </w:p>
        </w:tc>
        <w:tc>
          <w:tcPr>
            <w:tcW w:w="1866" w:type="dxa"/>
            <w:noWrap/>
            <w:hideMark/>
          </w:tcPr>
          <w:p w14:paraId="0C5A2255" w14:textId="77777777" w:rsidR="00B40FCF" w:rsidRPr="00307601" w:rsidRDefault="00B40FCF"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themeColor="text1"/>
                <w:lang w:eastAsia="en-GB"/>
              </w:rPr>
            </w:pPr>
            <w:r w:rsidRPr="00307601">
              <w:rPr>
                <w:rFonts w:eastAsia="Times New Roman" w:cs="Arial"/>
                <w:color w:val="000000" w:themeColor="text1"/>
                <w:lang w:eastAsia="en-GB"/>
              </w:rPr>
              <w:t>-£12,000</w:t>
            </w:r>
          </w:p>
        </w:tc>
        <w:tc>
          <w:tcPr>
            <w:tcW w:w="1738" w:type="dxa"/>
            <w:noWrap/>
            <w:hideMark/>
          </w:tcPr>
          <w:p w14:paraId="78E3DD62" w14:textId="77777777" w:rsidR="00B40FCF" w:rsidRPr="00307601" w:rsidRDefault="00B40FCF"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-13000</w:t>
            </w:r>
          </w:p>
        </w:tc>
      </w:tr>
      <w:tr w:rsidR="00B40FCF" w:rsidRPr="00307601" w14:paraId="525C423C" w14:textId="77777777" w:rsidTr="001E6E65">
        <w:trPr>
          <w:trHeight w:val="508"/>
        </w:trPr>
        <w:tc>
          <w:tcPr>
            <w:cnfStyle w:val="001000000000" w:firstRow="0" w:lastRow="0" w:firstColumn="1" w:lastColumn="0" w:oddVBand="0" w:evenVBand="0" w:oddHBand="0" w:evenHBand="0" w:firstRowFirstColumn="0" w:firstRowLastColumn="0" w:lastRowFirstColumn="0" w:lastRowLastColumn="0"/>
            <w:tcW w:w="3983" w:type="dxa"/>
            <w:noWrap/>
            <w:hideMark/>
          </w:tcPr>
          <w:p w14:paraId="17D5AD8E" w14:textId="77777777" w:rsidR="00B40FCF" w:rsidRPr="00307601" w:rsidRDefault="00B40FCF" w:rsidP="00307601">
            <w:pPr>
              <w:spacing w:after="0" w:line="360" w:lineRule="auto"/>
              <w:jc w:val="left"/>
              <w:rPr>
                <w:rFonts w:eastAsia="Times New Roman" w:cs="Arial"/>
                <w:color w:val="000000"/>
                <w:lang w:eastAsia="en-GB"/>
              </w:rPr>
            </w:pPr>
            <w:r w:rsidRPr="00307601">
              <w:rPr>
                <w:rFonts w:eastAsia="Times New Roman" w:cs="Arial"/>
                <w:color w:val="000000"/>
                <w:lang w:eastAsia="en-GB"/>
              </w:rPr>
              <w:t>Total Cash Flow</w:t>
            </w:r>
          </w:p>
        </w:tc>
        <w:tc>
          <w:tcPr>
            <w:tcW w:w="1866" w:type="dxa"/>
            <w:noWrap/>
            <w:hideMark/>
          </w:tcPr>
          <w:p w14:paraId="7B6FDAE0" w14:textId="77777777" w:rsidR="00B40FCF" w:rsidRPr="00307601" w:rsidRDefault="00B40FCF"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£103,850</w:t>
            </w:r>
          </w:p>
        </w:tc>
        <w:tc>
          <w:tcPr>
            <w:tcW w:w="1866" w:type="dxa"/>
            <w:noWrap/>
            <w:hideMark/>
          </w:tcPr>
          <w:p w14:paraId="0D2CCFB8" w14:textId="77777777" w:rsidR="00B40FCF" w:rsidRPr="00307601" w:rsidRDefault="00B40FCF"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£5,000</w:t>
            </w:r>
          </w:p>
        </w:tc>
        <w:tc>
          <w:tcPr>
            <w:tcW w:w="1738" w:type="dxa"/>
            <w:noWrap/>
            <w:hideMark/>
          </w:tcPr>
          <w:p w14:paraId="0B298191" w14:textId="77777777" w:rsidR="00B40FCF" w:rsidRPr="00307601" w:rsidRDefault="00B40FCF"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£10,000</w:t>
            </w:r>
          </w:p>
        </w:tc>
      </w:tr>
      <w:tr w:rsidR="00B40FCF" w:rsidRPr="00307601" w14:paraId="37F7123F" w14:textId="77777777" w:rsidTr="001E6E65">
        <w:trPr>
          <w:cnfStyle w:val="000000100000" w:firstRow="0" w:lastRow="0" w:firstColumn="0" w:lastColumn="0" w:oddVBand="0" w:evenVBand="0" w:oddHBand="1" w:evenHBand="0" w:firstRowFirstColumn="0" w:firstRowLastColumn="0" w:lastRowFirstColumn="0" w:lastRowLastColumn="0"/>
          <w:trHeight w:val="531"/>
        </w:trPr>
        <w:tc>
          <w:tcPr>
            <w:cnfStyle w:val="001000000000" w:firstRow="0" w:lastRow="0" w:firstColumn="1" w:lastColumn="0" w:oddVBand="0" w:evenVBand="0" w:oddHBand="0" w:evenHBand="0" w:firstRowFirstColumn="0" w:firstRowLastColumn="0" w:lastRowFirstColumn="0" w:lastRowLastColumn="0"/>
            <w:tcW w:w="3983" w:type="dxa"/>
            <w:noWrap/>
            <w:hideMark/>
          </w:tcPr>
          <w:p w14:paraId="3865D83B" w14:textId="77777777" w:rsidR="00B40FCF" w:rsidRPr="00307601" w:rsidRDefault="00B40FCF" w:rsidP="00307601">
            <w:pPr>
              <w:spacing w:after="0" w:line="360" w:lineRule="auto"/>
              <w:jc w:val="left"/>
              <w:rPr>
                <w:rFonts w:eastAsia="Times New Roman" w:cs="Arial"/>
                <w:color w:val="000000"/>
                <w:lang w:eastAsia="en-GB"/>
              </w:rPr>
            </w:pPr>
            <w:r w:rsidRPr="00307601">
              <w:rPr>
                <w:rFonts w:eastAsia="Times New Roman" w:cs="Arial"/>
                <w:color w:val="000000"/>
                <w:lang w:eastAsia="en-GB"/>
              </w:rPr>
              <w:t>Beginning Cash</w:t>
            </w:r>
          </w:p>
        </w:tc>
        <w:tc>
          <w:tcPr>
            <w:tcW w:w="1866" w:type="dxa"/>
            <w:noWrap/>
            <w:hideMark/>
          </w:tcPr>
          <w:p w14:paraId="36252082" w14:textId="77777777" w:rsidR="00B40FCF" w:rsidRPr="00307601" w:rsidRDefault="00B40FCF"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£0</w:t>
            </w:r>
          </w:p>
        </w:tc>
        <w:tc>
          <w:tcPr>
            <w:tcW w:w="1866" w:type="dxa"/>
            <w:noWrap/>
            <w:hideMark/>
          </w:tcPr>
          <w:p w14:paraId="495CE33B" w14:textId="77777777" w:rsidR="00B40FCF" w:rsidRPr="00307601" w:rsidRDefault="00B40FCF"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£103,850</w:t>
            </w:r>
          </w:p>
        </w:tc>
        <w:tc>
          <w:tcPr>
            <w:tcW w:w="1738" w:type="dxa"/>
            <w:noWrap/>
            <w:hideMark/>
          </w:tcPr>
          <w:p w14:paraId="0B863DA1" w14:textId="77777777" w:rsidR="00B40FCF" w:rsidRPr="00307601" w:rsidRDefault="00B40FCF" w:rsidP="00307601">
            <w:pPr>
              <w:spacing w:after="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£108,850</w:t>
            </w:r>
          </w:p>
        </w:tc>
      </w:tr>
      <w:tr w:rsidR="00B40FCF" w:rsidRPr="00307601" w14:paraId="071DC31B" w14:textId="77777777" w:rsidTr="001E6E65">
        <w:trPr>
          <w:trHeight w:val="531"/>
        </w:trPr>
        <w:tc>
          <w:tcPr>
            <w:cnfStyle w:val="001000000000" w:firstRow="0" w:lastRow="0" w:firstColumn="1" w:lastColumn="0" w:oddVBand="0" w:evenVBand="0" w:oddHBand="0" w:evenHBand="0" w:firstRowFirstColumn="0" w:firstRowLastColumn="0" w:lastRowFirstColumn="0" w:lastRowLastColumn="0"/>
            <w:tcW w:w="3983" w:type="dxa"/>
            <w:noWrap/>
            <w:hideMark/>
          </w:tcPr>
          <w:p w14:paraId="1C83BCAD" w14:textId="77777777" w:rsidR="00B40FCF" w:rsidRPr="00307601" w:rsidRDefault="00B40FCF" w:rsidP="00307601">
            <w:pPr>
              <w:spacing w:after="0" w:line="360" w:lineRule="auto"/>
              <w:jc w:val="left"/>
              <w:rPr>
                <w:rFonts w:eastAsia="Times New Roman" w:cs="Arial"/>
                <w:color w:val="000000"/>
                <w:lang w:eastAsia="en-GB"/>
              </w:rPr>
            </w:pPr>
            <w:r w:rsidRPr="00307601">
              <w:rPr>
                <w:rFonts w:eastAsia="Times New Roman" w:cs="Arial"/>
                <w:color w:val="000000"/>
                <w:lang w:eastAsia="en-GB"/>
              </w:rPr>
              <w:t>Ending Cash In Hand</w:t>
            </w:r>
          </w:p>
        </w:tc>
        <w:tc>
          <w:tcPr>
            <w:tcW w:w="1866" w:type="dxa"/>
            <w:noWrap/>
            <w:hideMark/>
          </w:tcPr>
          <w:p w14:paraId="04E9FEC2" w14:textId="77777777" w:rsidR="00B40FCF" w:rsidRPr="00307601" w:rsidRDefault="00B40FCF"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£103,850</w:t>
            </w:r>
          </w:p>
        </w:tc>
        <w:tc>
          <w:tcPr>
            <w:tcW w:w="1866" w:type="dxa"/>
            <w:noWrap/>
            <w:hideMark/>
          </w:tcPr>
          <w:p w14:paraId="1FDF1E03" w14:textId="77777777" w:rsidR="00B40FCF" w:rsidRPr="00307601" w:rsidRDefault="00B40FCF"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£108,850</w:t>
            </w:r>
          </w:p>
        </w:tc>
        <w:tc>
          <w:tcPr>
            <w:tcW w:w="1738" w:type="dxa"/>
            <w:noWrap/>
            <w:hideMark/>
          </w:tcPr>
          <w:p w14:paraId="4D8F2225" w14:textId="77777777" w:rsidR="00B40FCF" w:rsidRPr="00307601" w:rsidRDefault="00B40FCF" w:rsidP="00307601">
            <w:pPr>
              <w:spacing w:after="0"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307601">
              <w:rPr>
                <w:rFonts w:eastAsia="Times New Roman" w:cs="Arial"/>
                <w:color w:val="000000"/>
                <w:lang w:eastAsia="en-GB"/>
              </w:rPr>
              <w:t>£118,850</w:t>
            </w:r>
          </w:p>
        </w:tc>
      </w:tr>
    </w:tbl>
    <w:p w14:paraId="088D8962" w14:textId="77777777" w:rsidR="00B40FCF" w:rsidRPr="00307601" w:rsidRDefault="00B40FCF" w:rsidP="00307601">
      <w:pPr>
        <w:spacing w:after="200"/>
        <w:rPr>
          <w:rFonts w:cs="Arial"/>
        </w:rPr>
      </w:pPr>
    </w:p>
    <w:p w14:paraId="2F230C0E" w14:textId="2A5E9791" w:rsidR="00DE0350" w:rsidRPr="00307601" w:rsidRDefault="00B40FCF" w:rsidP="00307601">
      <w:pPr>
        <w:spacing w:after="200"/>
        <w:rPr>
          <w:rFonts w:cs="Arial"/>
        </w:rPr>
      </w:pPr>
      <w:r w:rsidRPr="00307601">
        <w:rPr>
          <w:rFonts w:cs="Arial"/>
        </w:rPr>
        <w:t xml:space="preserve">The total cash flow for three years is shown in the table above. It is stated that the total cash flow in the first year will be greater than </w:t>
      </w:r>
      <w:r w:rsidR="00B53FAE" w:rsidRPr="00307601">
        <w:rPr>
          <w:rFonts w:cs="Arial"/>
        </w:rPr>
        <w:t xml:space="preserve">in </w:t>
      </w:r>
      <w:r w:rsidRPr="00307601">
        <w:rPr>
          <w:rFonts w:cs="Arial"/>
        </w:rPr>
        <w:t>the previous two years because of higher operating and non-operating costs in the previous years. The overall cash position will grow over time.</w:t>
      </w:r>
      <w:r w:rsidR="00D70779" w:rsidRPr="00307601">
        <w:rPr>
          <w:rFonts w:cs="Arial"/>
        </w:rPr>
        <w:br w:type="page"/>
      </w:r>
    </w:p>
    <w:p w14:paraId="412B5904" w14:textId="3EE093F4" w:rsidR="00DE0350" w:rsidRPr="00307601" w:rsidRDefault="00DE0350" w:rsidP="00307601">
      <w:pPr>
        <w:pStyle w:val="Heading1"/>
        <w:rPr>
          <w:rFonts w:cs="Arial"/>
        </w:rPr>
      </w:pPr>
      <w:bookmarkStart w:id="55" w:name="_Toc111513610"/>
      <w:r w:rsidRPr="00307601">
        <w:rPr>
          <w:rFonts w:cs="Arial"/>
        </w:rPr>
        <w:lastRenderedPageBreak/>
        <w:t>Legal and Compliance Issues</w:t>
      </w:r>
      <w:bookmarkEnd w:id="55"/>
    </w:p>
    <w:p w14:paraId="4898C544" w14:textId="5288C9CB" w:rsidR="00DE0350" w:rsidRPr="00307601" w:rsidRDefault="00DE0350" w:rsidP="00307601">
      <w:pPr>
        <w:rPr>
          <w:rFonts w:cs="Arial"/>
        </w:rPr>
      </w:pPr>
      <w:r w:rsidRPr="00307601">
        <w:rPr>
          <w:rFonts w:cs="Arial"/>
        </w:rPr>
        <w:t>Legal compliance entails adhering to or implementing particular guidelines or policies, benchmarks, or defined laws established by prior authorization or the administration</w:t>
      </w:r>
      <w:r w:rsidR="00E200B6" w:rsidRPr="00307601">
        <w:rPr>
          <w:rFonts w:cs="Arial"/>
        </w:rPr>
        <w:t xml:space="preserve"> </w:t>
      </w:r>
      <w:r w:rsidR="00E200B6" w:rsidRPr="00307601">
        <w:rPr>
          <w:rStyle w:val="selectable"/>
          <w:rFonts w:cs="Arial"/>
          <w:color w:val="000000"/>
        </w:rPr>
        <w:t>(Wood, 2018)</w:t>
      </w:r>
      <w:r w:rsidRPr="00307601">
        <w:rPr>
          <w:rFonts w:cs="Arial"/>
        </w:rPr>
        <w:t xml:space="preserve">. Legal compliance is required to materialise the event management and catering business plan because it is </w:t>
      </w:r>
      <w:r w:rsidR="00B53FAE" w:rsidRPr="00307601">
        <w:rPr>
          <w:rFonts w:cs="Arial"/>
        </w:rPr>
        <w:t xml:space="preserve">a </w:t>
      </w:r>
      <w:r w:rsidRPr="00307601">
        <w:rPr>
          <w:rFonts w:cs="Arial"/>
        </w:rPr>
        <w:t>component of our system administrator to construct confidence in the community</w:t>
      </w:r>
      <w:r w:rsidR="00274398" w:rsidRPr="00307601">
        <w:rPr>
          <w:rStyle w:val="Heading1Char"/>
          <w:rFonts w:cs="Arial"/>
          <w:color w:val="000000"/>
        </w:rPr>
        <w:t xml:space="preserve"> </w:t>
      </w:r>
      <w:r w:rsidR="00274398" w:rsidRPr="00307601">
        <w:rPr>
          <w:rStyle w:val="selectable"/>
          <w:rFonts w:cs="Arial"/>
          <w:color w:val="000000"/>
        </w:rPr>
        <w:t>(Nibusinessinfo.co.uk, 2022)</w:t>
      </w:r>
      <w:r w:rsidRPr="00307601">
        <w:rPr>
          <w:rFonts w:cs="Arial"/>
        </w:rPr>
        <w:t>. Compliance with legal requirements reduces the possibility of punishments, financial penalties, civil suits, or a temporary shutdown</w:t>
      </w:r>
      <w:r w:rsidR="00E200B6" w:rsidRPr="00307601">
        <w:rPr>
          <w:rFonts w:cs="Arial"/>
        </w:rPr>
        <w:t xml:space="preserve"> (</w:t>
      </w:r>
      <w:r w:rsidR="00E200B6" w:rsidRPr="00307601">
        <w:rPr>
          <w:rFonts w:cs="Arial"/>
          <w:lang w:eastAsia="en-GB"/>
        </w:rPr>
        <w:t>Prasad, 2020)</w:t>
      </w:r>
      <w:r w:rsidRPr="00307601">
        <w:rPr>
          <w:rFonts w:cs="Arial"/>
        </w:rPr>
        <w:t>.</w:t>
      </w:r>
      <w:r w:rsidR="00975EA2" w:rsidRPr="00307601">
        <w:rPr>
          <w:rFonts w:cs="Arial"/>
        </w:rPr>
        <w:t xml:space="preserve"> Furthermore, it promotes employee satisfaction, encourages communication strategies, establish</w:t>
      </w:r>
      <w:r w:rsidR="00B53FAE" w:rsidRPr="00307601">
        <w:rPr>
          <w:rFonts w:cs="Arial"/>
        </w:rPr>
        <w:t>es</w:t>
      </w:r>
      <w:r w:rsidR="00975EA2" w:rsidRPr="00307601">
        <w:rPr>
          <w:rFonts w:cs="Arial"/>
        </w:rPr>
        <w:t xml:space="preserve"> confidence, and enhances operational effectiveness. To begin business operations, due diligence and certification requirements will be obtained from competent authorities</w:t>
      </w:r>
      <w:r w:rsidR="00E200B6" w:rsidRPr="00307601">
        <w:rPr>
          <w:rFonts w:cs="Arial"/>
        </w:rPr>
        <w:t xml:space="preserve"> </w:t>
      </w:r>
      <w:r w:rsidR="00E200B6" w:rsidRPr="00307601">
        <w:rPr>
          <w:rStyle w:val="selectable"/>
          <w:rFonts w:cs="Arial"/>
          <w:color w:val="000000"/>
        </w:rPr>
        <w:t>(Kelly, 2021)</w:t>
      </w:r>
      <w:r w:rsidR="00975EA2" w:rsidRPr="00307601">
        <w:rPr>
          <w:rFonts w:cs="Arial"/>
        </w:rPr>
        <w:t xml:space="preserve">. To begin business operations of Orchid Events Planners, the founders must comply </w:t>
      </w:r>
      <w:r w:rsidR="00B53FAE" w:rsidRPr="00307601">
        <w:rPr>
          <w:rFonts w:cs="Arial"/>
        </w:rPr>
        <w:t xml:space="preserve">with </w:t>
      </w:r>
      <w:r w:rsidR="00975EA2" w:rsidRPr="00307601">
        <w:rPr>
          <w:rFonts w:cs="Arial"/>
        </w:rPr>
        <w:t>a list of legal concerns, some of which are described following:</w:t>
      </w:r>
    </w:p>
    <w:p w14:paraId="28972B0B" w14:textId="29373EDC" w:rsidR="00975EA2" w:rsidRPr="00307601" w:rsidRDefault="00975EA2" w:rsidP="00307601">
      <w:pPr>
        <w:rPr>
          <w:rFonts w:cs="Arial"/>
        </w:rPr>
      </w:pPr>
      <w:r w:rsidRPr="00307601">
        <w:rPr>
          <w:rFonts w:cs="Arial"/>
        </w:rPr>
        <w:t xml:space="preserve">Consumer Rights Act 2015, the law defines the legal consideration of the business organization </w:t>
      </w:r>
      <w:r w:rsidR="00E337FE" w:rsidRPr="00307601">
        <w:rPr>
          <w:rFonts w:cs="Arial"/>
        </w:rPr>
        <w:t>from</w:t>
      </w:r>
      <w:r w:rsidRPr="00307601">
        <w:rPr>
          <w:rFonts w:cs="Arial"/>
        </w:rPr>
        <w:t xml:space="preserve"> the perspective of develop</w:t>
      </w:r>
      <w:r w:rsidR="00B53FAE" w:rsidRPr="00307601">
        <w:rPr>
          <w:rFonts w:cs="Arial"/>
        </w:rPr>
        <w:t>ing</w:t>
      </w:r>
      <w:r w:rsidRPr="00307601">
        <w:rPr>
          <w:rFonts w:cs="Arial"/>
        </w:rPr>
        <w:t xml:space="preserve"> </w:t>
      </w:r>
      <w:r w:rsidR="00B53FAE" w:rsidRPr="00307601">
        <w:rPr>
          <w:rFonts w:cs="Arial"/>
        </w:rPr>
        <w:t xml:space="preserve">a </w:t>
      </w:r>
      <w:r w:rsidRPr="00307601">
        <w:rPr>
          <w:rFonts w:cs="Arial"/>
        </w:rPr>
        <w:t>strong relationship and loyal</w:t>
      </w:r>
      <w:r w:rsidR="00B53FAE" w:rsidRPr="00307601">
        <w:rPr>
          <w:rFonts w:cs="Arial"/>
        </w:rPr>
        <w:t>ty</w:t>
      </w:r>
      <w:r w:rsidRPr="00307601">
        <w:rPr>
          <w:rFonts w:cs="Arial"/>
        </w:rPr>
        <w:t xml:space="preserve"> </w:t>
      </w:r>
      <w:r w:rsidR="00B53FAE" w:rsidRPr="00307601">
        <w:rPr>
          <w:rFonts w:cs="Arial"/>
        </w:rPr>
        <w:t>to</w:t>
      </w:r>
      <w:r w:rsidRPr="00307601">
        <w:rPr>
          <w:rFonts w:cs="Arial"/>
        </w:rPr>
        <w:t xml:space="preserve"> </w:t>
      </w:r>
      <w:r w:rsidR="00B53FAE" w:rsidRPr="00307601">
        <w:rPr>
          <w:rFonts w:cs="Arial"/>
        </w:rPr>
        <w:t xml:space="preserve">the </w:t>
      </w:r>
      <w:r w:rsidRPr="00307601">
        <w:rPr>
          <w:rFonts w:cs="Arial"/>
        </w:rPr>
        <w:t>customer by ensuring the satisfaction of the customer in providing service and catering business offers</w:t>
      </w:r>
      <w:r w:rsidR="00E200B6" w:rsidRPr="00307601">
        <w:rPr>
          <w:rFonts w:cs="Arial"/>
        </w:rPr>
        <w:t xml:space="preserve"> </w:t>
      </w:r>
      <w:r w:rsidR="00E200B6" w:rsidRPr="00307601">
        <w:rPr>
          <w:rStyle w:val="selectable"/>
          <w:rFonts w:cs="Arial"/>
          <w:color w:val="000000"/>
        </w:rPr>
        <w:t>(Kelly, 2021)</w:t>
      </w:r>
      <w:r w:rsidRPr="00307601">
        <w:rPr>
          <w:rFonts w:cs="Arial"/>
        </w:rPr>
        <w:t>. The main theme of the consumers</w:t>
      </w:r>
      <w:r w:rsidR="00B53FAE" w:rsidRPr="00307601">
        <w:rPr>
          <w:rFonts w:cs="Arial"/>
        </w:rPr>
        <w:t>'</w:t>
      </w:r>
      <w:r w:rsidRPr="00307601">
        <w:rPr>
          <w:rFonts w:cs="Arial"/>
        </w:rPr>
        <w:t xml:space="preserve"> right is to ensure the quality of service and hygienic foods which do not affect the health and psychological issues of the customer. The law also demand</w:t>
      </w:r>
      <w:r w:rsidR="00AF3E6E" w:rsidRPr="00307601">
        <w:rPr>
          <w:rFonts w:cs="Arial"/>
        </w:rPr>
        <w:t>s</w:t>
      </w:r>
      <w:r w:rsidRPr="00307601">
        <w:rPr>
          <w:rFonts w:cs="Arial"/>
        </w:rPr>
        <w:t xml:space="preserve"> the exact and appropriate price of </w:t>
      </w:r>
      <w:r w:rsidR="00B53FAE" w:rsidRPr="00307601">
        <w:rPr>
          <w:rFonts w:cs="Arial"/>
        </w:rPr>
        <w:t xml:space="preserve">the </w:t>
      </w:r>
      <w:r w:rsidRPr="00307601">
        <w:rPr>
          <w:rFonts w:cs="Arial"/>
        </w:rPr>
        <w:t>product so that the customer can not be cheated by the service provide</w:t>
      </w:r>
      <w:r w:rsidR="00B53FAE" w:rsidRPr="00307601">
        <w:rPr>
          <w:rFonts w:cs="Arial"/>
        </w:rPr>
        <w:t>d</w:t>
      </w:r>
      <w:r w:rsidRPr="00307601">
        <w:rPr>
          <w:rFonts w:cs="Arial"/>
        </w:rPr>
        <w:t xml:space="preserve"> in </w:t>
      </w:r>
      <w:r w:rsidR="00B53FAE" w:rsidRPr="00307601">
        <w:rPr>
          <w:rFonts w:cs="Arial"/>
        </w:rPr>
        <w:t xml:space="preserve">the </w:t>
      </w:r>
      <w:r w:rsidRPr="00307601">
        <w:rPr>
          <w:rFonts w:cs="Arial"/>
        </w:rPr>
        <w:t>business distribution approach.</w:t>
      </w:r>
    </w:p>
    <w:p w14:paraId="0D1EB3C2" w14:textId="5268F5FE" w:rsidR="00783666" w:rsidRPr="00307601" w:rsidRDefault="00783666" w:rsidP="00307601">
      <w:pPr>
        <w:rPr>
          <w:rFonts w:cs="Arial"/>
        </w:rPr>
      </w:pPr>
      <w:r w:rsidRPr="00307601">
        <w:rPr>
          <w:rFonts w:cs="Arial"/>
        </w:rPr>
        <w:t>Data Protection Regulation Act 2018 in the UK, the business can collect the information of the customer for providing service and feedback</w:t>
      </w:r>
      <w:r w:rsidR="00E200B6" w:rsidRPr="00307601">
        <w:rPr>
          <w:rFonts w:cs="Arial"/>
        </w:rPr>
        <w:t xml:space="preserve"> </w:t>
      </w:r>
      <w:r w:rsidR="00E200B6" w:rsidRPr="00307601">
        <w:rPr>
          <w:rStyle w:val="selectable"/>
          <w:rFonts w:cs="Arial"/>
          <w:color w:val="000000"/>
        </w:rPr>
        <w:t>(Abbott, Pendlebury and Wardman, 2013)</w:t>
      </w:r>
      <w:r w:rsidRPr="00307601">
        <w:rPr>
          <w:rFonts w:cs="Arial"/>
        </w:rPr>
        <w:t>. In this case, the</w:t>
      </w:r>
      <w:r w:rsidR="00B53FAE" w:rsidRPr="00307601">
        <w:rPr>
          <w:rFonts w:cs="Arial"/>
        </w:rPr>
        <w:t>y</w:t>
      </w:r>
      <w:r w:rsidRPr="00307601">
        <w:rPr>
          <w:rFonts w:cs="Arial"/>
        </w:rPr>
        <w:t xml:space="preserve"> strictly prohibit any crime and ensure the protection of the customer right in this data protection case of the business organization and its customers. In data collection, we employ the risk mitigation methodology, which implies we will only collect important and useful data to meet our strategic goals. We will retain the data or documents for as long as the organization makes them</w:t>
      </w:r>
      <w:r w:rsidR="00061B9A" w:rsidRPr="00307601">
        <w:rPr>
          <w:rFonts w:cs="Arial"/>
        </w:rPr>
        <w:t xml:space="preserve"> </w:t>
      </w:r>
      <w:r w:rsidR="00527C38" w:rsidRPr="00307601">
        <w:rPr>
          <w:rStyle w:val="selectable"/>
          <w:rFonts w:cs="Arial"/>
          <w:color w:val="000000"/>
        </w:rPr>
        <w:t>(Kelly, 2021)</w:t>
      </w:r>
      <w:r w:rsidRPr="00307601">
        <w:rPr>
          <w:rFonts w:cs="Arial"/>
        </w:rPr>
        <w:t>. We will take and enforce the necessary precautions to safeguard our staff members, clients, and trade secrets.</w:t>
      </w:r>
    </w:p>
    <w:p w14:paraId="5A319378" w14:textId="4DF5FAF6" w:rsidR="00BE14C3" w:rsidRPr="00307601" w:rsidRDefault="00E337FE" w:rsidP="00307601">
      <w:pPr>
        <w:rPr>
          <w:rFonts w:cs="Arial"/>
        </w:rPr>
      </w:pPr>
      <w:r w:rsidRPr="00307601">
        <w:rPr>
          <w:rFonts w:cs="Arial"/>
        </w:rPr>
        <w:t>In t</w:t>
      </w:r>
      <w:r w:rsidR="00931A69" w:rsidRPr="00307601">
        <w:rPr>
          <w:rFonts w:cs="Arial"/>
        </w:rPr>
        <w:t xml:space="preserve">he Regulatory Reform (Fire Safety) Order 2005, </w:t>
      </w:r>
      <w:r w:rsidR="00B53FAE" w:rsidRPr="00307601">
        <w:rPr>
          <w:rFonts w:cs="Arial"/>
        </w:rPr>
        <w:t xml:space="preserve">the </w:t>
      </w:r>
      <w:r w:rsidR="00931A69" w:rsidRPr="00307601">
        <w:rPr>
          <w:rFonts w:cs="Arial"/>
        </w:rPr>
        <w:t>law enforces the fire</w:t>
      </w:r>
      <w:r w:rsidRPr="00307601">
        <w:rPr>
          <w:rFonts w:cs="Arial"/>
        </w:rPr>
        <w:t>-</w:t>
      </w:r>
      <w:r w:rsidR="00931A69" w:rsidRPr="00307601">
        <w:rPr>
          <w:rFonts w:cs="Arial"/>
        </w:rPr>
        <w:t>relevant issues of the business organization to deal with the employees and environment of the business and relevant customer</w:t>
      </w:r>
      <w:r w:rsidR="00B53FAE" w:rsidRPr="00307601">
        <w:rPr>
          <w:rFonts w:cs="Arial"/>
        </w:rPr>
        <w:t>s</w:t>
      </w:r>
      <w:r w:rsidR="00931A69" w:rsidRPr="00307601">
        <w:rPr>
          <w:rFonts w:cs="Arial"/>
        </w:rPr>
        <w:t xml:space="preserve"> related to the fire case</w:t>
      </w:r>
      <w:r w:rsidR="00E200B6" w:rsidRPr="00307601">
        <w:rPr>
          <w:rFonts w:cs="Arial"/>
        </w:rPr>
        <w:t xml:space="preserve"> </w:t>
      </w:r>
      <w:r w:rsidR="00E200B6" w:rsidRPr="00307601">
        <w:rPr>
          <w:rStyle w:val="selectable"/>
          <w:rFonts w:cs="Arial"/>
          <w:color w:val="000000"/>
        </w:rPr>
        <w:t>(Nibusinessinfo.co.uk, 2022)</w:t>
      </w:r>
      <w:r w:rsidR="00931A69" w:rsidRPr="00307601">
        <w:rPr>
          <w:rFonts w:cs="Arial"/>
        </w:rPr>
        <w:t>.</w:t>
      </w:r>
      <w:r w:rsidR="008974E5" w:rsidRPr="00307601">
        <w:rPr>
          <w:rFonts w:cs="Arial"/>
        </w:rPr>
        <w:t xml:space="preserve"> We will consider installing systems for fire safety and other infrastructure to safeguard our event place atmosphere, catering room, and overall business environment from any unforeseen situation. There will be a plethora of firefighting equipment and other devices on </w:t>
      </w:r>
      <w:r w:rsidR="00B53FAE" w:rsidRPr="00307601">
        <w:rPr>
          <w:rFonts w:cs="Arial"/>
        </w:rPr>
        <w:t xml:space="preserve">your </w:t>
      </w:r>
      <w:r w:rsidR="008974E5" w:rsidRPr="00307601">
        <w:rPr>
          <w:rFonts w:cs="Arial"/>
        </w:rPr>
        <w:t xml:space="preserve">finger </w:t>
      </w:r>
      <w:r w:rsidR="008974E5" w:rsidRPr="00307601">
        <w:rPr>
          <w:rFonts w:cs="Arial"/>
        </w:rPr>
        <w:lastRenderedPageBreak/>
        <w:t>to manage any situation. To ensure the protection of our surroundings, we will keep an authored assessment of fire hazards on file.</w:t>
      </w:r>
    </w:p>
    <w:p w14:paraId="415E7BFC" w14:textId="08200B4D" w:rsidR="00931A69" w:rsidRPr="00307601" w:rsidRDefault="00BE14C3" w:rsidP="00307601">
      <w:pPr>
        <w:pStyle w:val="Heading1"/>
        <w:rPr>
          <w:rFonts w:cs="Arial"/>
        </w:rPr>
      </w:pPr>
      <w:bookmarkStart w:id="56" w:name="_Toc111513611"/>
      <w:r w:rsidRPr="00307601">
        <w:rPr>
          <w:rFonts w:cs="Arial"/>
        </w:rPr>
        <w:t>Conclusion</w:t>
      </w:r>
      <w:bookmarkEnd w:id="56"/>
    </w:p>
    <w:p w14:paraId="505E3BEC" w14:textId="5F1E04CE" w:rsidR="005459E4" w:rsidRPr="00307601" w:rsidRDefault="00BE14C3" w:rsidP="00307601">
      <w:pPr>
        <w:rPr>
          <w:rFonts w:cs="Arial"/>
        </w:rPr>
      </w:pPr>
      <w:r w:rsidRPr="00307601">
        <w:rPr>
          <w:rFonts w:cs="Arial"/>
        </w:rPr>
        <w:t>The business plan outlines the overall requirement for launching a new venture business organization. Orchid Events Planners is a venture who offer</w:t>
      </w:r>
      <w:r w:rsidR="00B53FAE" w:rsidRPr="00307601">
        <w:rPr>
          <w:rFonts w:cs="Arial"/>
        </w:rPr>
        <w:t>s</w:t>
      </w:r>
      <w:r w:rsidRPr="00307601">
        <w:rPr>
          <w:rFonts w:cs="Arial"/>
        </w:rPr>
        <w:t xml:space="preserve"> event management and catering service </w:t>
      </w:r>
      <w:r w:rsidR="00B53FAE" w:rsidRPr="00307601">
        <w:rPr>
          <w:rFonts w:cs="Arial"/>
        </w:rPr>
        <w:t>to</w:t>
      </w:r>
      <w:r w:rsidRPr="00307601">
        <w:rPr>
          <w:rFonts w:cs="Arial"/>
        </w:rPr>
        <w:t xml:space="preserve"> customer</w:t>
      </w:r>
      <w:r w:rsidR="00B53FAE" w:rsidRPr="00307601">
        <w:rPr>
          <w:rFonts w:cs="Arial"/>
        </w:rPr>
        <w:t>s</w:t>
      </w:r>
      <w:r w:rsidRPr="00307601">
        <w:rPr>
          <w:rFonts w:cs="Arial"/>
        </w:rPr>
        <w:t xml:space="preserve"> of London. Proving quality service and hygienic foods for the customer is </w:t>
      </w:r>
      <w:r w:rsidR="00B53FAE" w:rsidRPr="00307601">
        <w:rPr>
          <w:rFonts w:cs="Arial"/>
        </w:rPr>
        <w:t xml:space="preserve">the </w:t>
      </w:r>
      <w:r w:rsidRPr="00307601">
        <w:rPr>
          <w:rFonts w:cs="Arial"/>
        </w:rPr>
        <w:t xml:space="preserve">main objective of the organization and the </w:t>
      </w:r>
      <w:r w:rsidR="008F4A8D" w:rsidRPr="00307601">
        <w:rPr>
          <w:rFonts w:cs="Arial"/>
        </w:rPr>
        <w:t>long-term</w:t>
      </w:r>
      <w:r w:rsidRPr="00307601">
        <w:rPr>
          <w:rFonts w:cs="Arial"/>
        </w:rPr>
        <w:t xml:space="preserve"> vision of the organization is to </w:t>
      </w:r>
      <w:r w:rsidR="00B53FAE" w:rsidRPr="00307601">
        <w:rPr>
          <w:rFonts w:cs="Arial"/>
        </w:rPr>
        <w:t xml:space="preserve">be </w:t>
      </w:r>
      <w:r w:rsidRPr="00307601">
        <w:rPr>
          <w:rFonts w:cs="Arial"/>
        </w:rPr>
        <w:t xml:space="preserve">established in </w:t>
      </w:r>
      <w:r w:rsidR="00B53FAE" w:rsidRPr="00307601">
        <w:rPr>
          <w:rFonts w:cs="Arial"/>
        </w:rPr>
        <w:t xml:space="preserve">the </w:t>
      </w:r>
      <w:r w:rsidRPr="00307601">
        <w:rPr>
          <w:rFonts w:cs="Arial"/>
        </w:rPr>
        <w:t xml:space="preserve">market and ranked in the business list hospitality and events management industry in </w:t>
      </w:r>
      <w:r w:rsidR="00B53FAE" w:rsidRPr="00307601">
        <w:rPr>
          <w:rFonts w:cs="Arial"/>
        </w:rPr>
        <w:t xml:space="preserve">the </w:t>
      </w:r>
      <w:r w:rsidRPr="00307601">
        <w:rPr>
          <w:rFonts w:cs="Arial"/>
        </w:rPr>
        <w:t>UK.</w:t>
      </w:r>
      <w:r w:rsidR="008F4A8D" w:rsidRPr="00307601">
        <w:rPr>
          <w:rFonts w:cs="Arial"/>
        </w:rPr>
        <w:t xml:space="preserve"> The elite class of the London and business client</w:t>
      </w:r>
      <w:r w:rsidR="00B53FAE" w:rsidRPr="00307601">
        <w:rPr>
          <w:rFonts w:cs="Arial"/>
        </w:rPr>
        <w:t>s</w:t>
      </w:r>
      <w:r w:rsidR="008F4A8D" w:rsidRPr="00307601">
        <w:rPr>
          <w:rFonts w:cs="Arial"/>
        </w:rPr>
        <w:t xml:space="preserve"> are the main customers of the business and competing in the current market to reach the customer is </w:t>
      </w:r>
      <w:r w:rsidR="00B53FAE" w:rsidRPr="00307601">
        <w:rPr>
          <w:rFonts w:cs="Arial"/>
        </w:rPr>
        <w:t xml:space="preserve">the </w:t>
      </w:r>
      <w:r w:rsidR="008F4A8D" w:rsidRPr="00307601">
        <w:rPr>
          <w:rFonts w:cs="Arial"/>
        </w:rPr>
        <w:t xml:space="preserve">motive of </w:t>
      </w:r>
      <w:r w:rsidR="00B53FAE" w:rsidRPr="00307601">
        <w:rPr>
          <w:rFonts w:cs="Arial"/>
        </w:rPr>
        <w:t xml:space="preserve">the </w:t>
      </w:r>
      <w:r w:rsidR="008F4A8D" w:rsidRPr="00307601">
        <w:rPr>
          <w:rFonts w:cs="Arial"/>
        </w:rPr>
        <w:t xml:space="preserve">company. The marketing and promotion activities of the organization deal with </w:t>
      </w:r>
      <w:r w:rsidR="00B53FAE" w:rsidRPr="00307601">
        <w:rPr>
          <w:rFonts w:cs="Arial"/>
        </w:rPr>
        <w:t xml:space="preserve">the </w:t>
      </w:r>
      <w:r w:rsidR="008F4A8D" w:rsidRPr="00307601">
        <w:rPr>
          <w:rFonts w:cs="Arial"/>
        </w:rPr>
        <w:t xml:space="preserve">digital marketing approach and maintain the updated strategy the cope with the modern business approach in the market. Technological involvement and increasing employee and customer satisfaction is the main goal for the organization rather </w:t>
      </w:r>
      <w:r w:rsidR="00B53FAE" w:rsidRPr="00307601">
        <w:rPr>
          <w:rFonts w:cs="Arial"/>
        </w:rPr>
        <w:t xml:space="preserve">than </w:t>
      </w:r>
      <w:r w:rsidR="008F4A8D" w:rsidRPr="00307601">
        <w:rPr>
          <w:rFonts w:cs="Arial"/>
        </w:rPr>
        <w:t>generating profits from the operations.</w:t>
      </w:r>
    </w:p>
    <w:p w14:paraId="1DAB385E" w14:textId="77777777" w:rsidR="005459E4" w:rsidRPr="00307601" w:rsidRDefault="005459E4" w:rsidP="00307601">
      <w:pPr>
        <w:spacing w:after="200"/>
        <w:rPr>
          <w:rFonts w:cs="Arial"/>
        </w:rPr>
      </w:pPr>
      <w:r w:rsidRPr="00307601">
        <w:rPr>
          <w:rFonts w:cs="Arial"/>
        </w:rPr>
        <w:br w:type="page"/>
      </w:r>
    </w:p>
    <w:p w14:paraId="1EE9AF0B" w14:textId="77777777" w:rsidR="005459E4" w:rsidRPr="00307601" w:rsidRDefault="005459E4" w:rsidP="00307601">
      <w:pPr>
        <w:pStyle w:val="Heading1"/>
        <w:rPr>
          <w:rFonts w:cs="Arial"/>
        </w:rPr>
      </w:pPr>
      <w:bookmarkStart w:id="57" w:name="_Toc111513612"/>
      <w:r w:rsidRPr="00307601">
        <w:rPr>
          <w:rFonts w:cs="Arial"/>
        </w:rPr>
        <w:lastRenderedPageBreak/>
        <w:t>References</w:t>
      </w:r>
      <w:bookmarkEnd w:id="57"/>
    </w:p>
    <w:p w14:paraId="4A875E66" w14:textId="77777777" w:rsidR="00BD18E0" w:rsidRPr="00307601" w:rsidRDefault="00BD18E0" w:rsidP="00307601">
      <w:pPr>
        <w:rPr>
          <w:rStyle w:val="selectable"/>
          <w:rFonts w:cs="Arial"/>
          <w:color w:val="000000"/>
        </w:rPr>
      </w:pPr>
      <w:r w:rsidRPr="00307601">
        <w:rPr>
          <w:rStyle w:val="selectable"/>
          <w:rFonts w:cs="Arial"/>
          <w:color w:val="000000"/>
        </w:rPr>
        <w:t xml:space="preserve">Abbott, K., Pendlebury, N. and Wardman, K. (2013). </w:t>
      </w:r>
      <w:r w:rsidRPr="00307601">
        <w:rPr>
          <w:rStyle w:val="selectable"/>
          <w:rFonts w:cs="Arial"/>
          <w:i/>
          <w:iCs/>
          <w:color w:val="000000"/>
        </w:rPr>
        <w:t>Business law</w:t>
      </w:r>
      <w:r w:rsidRPr="00307601">
        <w:rPr>
          <w:rStyle w:val="selectable"/>
          <w:rFonts w:cs="Arial"/>
          <w:color w:val="000000"/>
        </w:rPr>
        <w:t>. Andover: Cengage Learning.</w:t>
      </w:r>
    </w:p>
    <w:p w14:paraId="463D5003" w14:textId="77777777" w:rsidR="00BD18E0" w:rsidRPr="00307601" w:rsidRDefault="00BD18E0" w:rsidP="00307601">
      <w:pPr>
        <w:rPr>
          <w:rFonts w:cs="Arial"/>
        </w:rPr>
      </w:pPr>
      <w:r w:rsidRPr="00307601">
        <w:rPr>
          <w:rFonts w:cs="Arial"/>
        </w:rPr>
        <w:t xml:space="preserve">Adamczyk, P. (2013). Real options in business practice. </w:t>
      </w:r>
      <w:r w:rsidRPr="00307601">
        <w:rPr>
          <w:rFonts w:cs="Arial"/>
          <w:i/>
          <w:iCs/>
        </w:rPr>
        <w:t>Organization and Management</w:t>
      </w:r>
      <w:r w:rsidRPr="00307601">
        <w:rPr>
          <w:rFonts w:cs="Arial"/>
        </w:rPr>
        <w:t xml:space="preserve">, </w:t>
      </w:r>
      <w:r w:rsidRPr="00307601">
        <w:rPr>
          <w:rFonts w:cs="Arial"/>
          <w:i/>
          <w:iCs/>
        </w:rPr>
        <w:t>2013</w:t>
      </w:r>
      <w:r w:rsidRPr="00307601">
        <w:rPr>
          <w:rFonts w:cs="Arial"/>
        </w:rPr>
        <w:t xml:space="preserve">(3). </w:t>
      </w:r>
    </w:p>
    <w:p w14:paraId="39335E94" w14:textId="77777777" w:rsidR="00BD18E0" w:rsidRPr="00307601" w:rsidRDefault="00BD18E0" w:rsidP="00307601">
      <w:pPr>
        <w:rPr>
          <w:rFonts w:cs="Arial"/>
        </w:rPr>
      </w:pPr>
      <w:r w:rsidRPr="00307601">
        <w:rPr>
          <w:rFonts w:cs="Arial"/>
          <w:lang w:eastAsia="en-GB"/>
        </w:rPr>
        <w:t xml:space="preserve">Allen, J., Harris, R., Jago, L., Tantrai, A., Jonson, P. and D'Arcy, E. (2022). </w:t>
      </w:r>
      <w:r w:rsidRPr="00307601">
        <w:rPr>
          <w:rFonts w:cs="Arial"/>
          <w:i/>
          <w:iCs/>
          <w:lang w:eastAsia="en-GB"/>
        </w:rPr>
        <w:t>Festival and special event management</w:t>
      </w:r>
      <w:r w:rsidRPr="00307601">
        <w:rPr>
          <w:rFonts w:cs="Arial"/>
          <w:lang w:eastAsia="en-GB"/>
        </w:rPr>
        <w:t>. John Wiley &amp; Sons.</w:t>
      </w:r>
    </w:p>
    <w:p w14:paraId="02C0254B" w14:textId="77777777" w:rsidR="00BD18E0" w:rsidRPr="00307601" w:rsidRDefault="00BD18E0" w:rsidP="00307601">
      <w:pPr>
        <w:rPr>
          <w:rFonts w:cs="Arial"/>
        </w:rPr>
      </w:pPr>
      <w:r w:rsidRPr="00307601">
        <w:rPr>
          <w:rFonts w:cs="Arial"/>
          <w:lang w:eastAsia="en-GB"/>
        </w:rPr>
        <w:t xml:space="preserve">Brown, A.E. and Sharpley, R. (2019). Understanding festival-goers and their experience at UK music festivals. </w:t>
      </w:r>
      <w:r w:rsidRPr="00307601">
        <w:rPr>
          <w:rFonts w:cs="Arial"/>
          <w:i/>
          <w:iCs/>
          <w:lang w:eastAsia="en-GB"/>
        </w:rPr>
        <w:t>Event Management</w:t>
      </w:r>
      <w:r w:rsidRPr="00307601">
        <w:rPr>
          <w:rFonts w:cs="Arial"/>
          <w:lang w:eastAsia="en-GB"/>
        </w:rPr>
        <w:t xml:space="preserve">, </w:t>
      </w:r>
      <w:r w:rsidRPr="00307601">
        <w:rPr>
          <w:rFonts w:cs="Arial"/>
          <w:i/>
          <w:iCs/>
          <w:lang w:eastAsia="en-GB"/>
        </w:rPr>
        <w:t>23</w:t>
      </w:r>
      <w:r w:rsidRPr="00307601">
        <w:rPr>
          <w:rFonts w:cs="Arial"/>
          <w:lang w:eastAsia="en-GB"/>
        </w:rPr>
        <w:t>(4-5).</w:t>
      </w:r>
    </w:p>
    <w:p w14:paraId="20635356" w14:textId="77777777" w:rsidR="00BD18E0" w:rsidRPr="00307601" w:rsidRDefault="00BD18E0" w:rsidP="00307601">
      <w:pPr>
        <w:rPr>
          <w:rFonts w:cs="Arial"/>
        </w:rPr>
      </w:pPr>
      <w:r w:rsidRPr="00307601">
        <w:rPr>
          <w:rFonts w:cs="Arial"/>
          <w:lang w:eastAsia="en-GB"/>
        </w:rPr>
        <w:t xml:space="preserve">Chang, L. (2021). Another Year of Growth and Excellence Amidst Virtual Events [President’s Message]. </w:t>
      </w:r>
      <w:r w:rsidRPr="00307601">
        <w:rPr>
          <w:rFonts w:cs="Arial"/>
          <w:i/>
          <w:iCs/>
          <w:lang w:eastAsia="en-GB"/>
        </w:rPr>
        <w:t>IEEE Power Electronics Magazine</w:t>
      </w:r>
      <w:r w:rsidRPr="00307601">
        <w:rPr>
          <w:rFonts w:cs="Arial"/>
          <w:lang w:eastAsia="en-GB"/>
        </w:rPr>
        <w:t xml:space="preserve">, </w:t>
      </w:r>
      <w:r w:rsidRPr="00307601">
        <w:rPr>
          <w:rFonts w:cs="Arial"/>
          <w:i/>
          <w:iCs/>
          <w:lang w:eastAsia="en-GB"/>
        </w:rPr>
        <w:t>8</w:t>
      </w:r>
      <w:r w:rsidRPr="00307601">
        <w:rPr>
          <w:rFonts w:cs="Arial"/>
          <w:lang w:eastAsia="en-GB"/>
        </w:rPr>
        <w:t>(4).</w:t>
      </w:r>
    </w:p>
    <w:p w14:paraId="1D80E0B7" w14:textId="77777777" w:rsidR="00BD18E0" w:rsidRPr="00307601" w:rsidRDefault="00BD18E0" w:rsidP="00307601">
      <w:pPr>
        <w:rPr>
          <w:rFonts w:cs="Arial"/>
        </w:rPr>
      </w:pPr>
      <w:r w:rsidRPr="00307601">
        <w:rPr>
          <w:rFonts w:cs="Arial"/>
        </w:rPr>
        <w:t xml:space="preserve">Contreras Garcia, F. (2018). The Link Between a Firm´s Internal Characteristics and Performance: GPTW and VRIO Dimension Analysis. </w:t>
      </w:r>
      <w:r w:rsidRPr="00307601">
        <w:rPr>
          <w:rFonts w:cs="Arial"/>
          <w:i/>
          <w:iCs/>
        </w:rPr>
        <w:t>Revista de Administração IMED</w:t>
      </w:r>
      <w:r w:rsidRPr="00307601">
        <w:rPr>
          <w:rFonts w:cs="Arial"/>
        </w:rPr>
        <w:t xml:space="preserve">, </w:t>
      </w:r>
      <w:r w:rsidRPr="00307601">
        <w:rPr>
          <w:rFonts w:cs="Arial"/>
          <w:i/>
          <w:iCs/>
        </w:rPr>
        <w:t>8</w:t>
      </w:r>
      <w:r w:rsidRPr="00307601">
        <w:rPr>
          <w:rFonts w:cs="Arial"/>
        </w:rPr>
        <w:t xml:space="preserve">(2), </w:t>
      </w:r>
    </w:p>
    <w:p w14:paraId="7439881F" w14:textId="77777777" w:rsidR="00BD18E0" w:rsidRPr="00307601" w:rsidRDefault="00BD18E0" w:rsidP="00307601">
      <w:pPr>
        <w:rPr>
          <w:rFonts w:cs="Arial"/>
        </w:rPr>
      </w:pPr>
      <w:r w:rsidRPr="00307601">
        <w:rPr>
          <w:rFonts w:cs="Arial"/>
        </w:rPr>
        <w:t xml:space="preserve">Event Academy, (2022). </w:t>
      </w:r>
      <w:r w:rsidRPr="00307601">
        <w:rPr>
          <w:rFonts w:cs="Arial"/>
          <w:i/>
          <w:iCs/>
        </w:rPr>
        <w:t>Top Event Management Companies in the UK - Event Academy</w:t>
      </w:r>
      <w:r w:rsidRPr="00307601">
        <w:rPr>
          <w:rFonts w:cs="Arial"/>
        </w:rPr>
        <w:t>. [online] Event Academy. Available at: &lt;https://eventacademy.com/resource/the-top-event-management-companies-in-the-uk/&gt; [Accessed 15 August 2022].</w:t>
      </w:r>
    </w:p>
    <w:p w14:paraId="5E27FD94" w14:textId="77777777" w:rsidR="00BD18E0" w:rsidRPr="00307601" w:rsidRDefault="00BD18E0" w:rsidP="00307601">
      <w:pPr>
        <w:rPr>
          <w:rFonts w:cs="Arial"/>
        </w:rPr>
      </w:pPr>
      <w:r w:rsidRPr="00307601">
        <w:rPr>
          <w:rFonts w:cs="Arial"/>
          <w:lang w:eastAsia="en-GB"/>
        </w:rPr>
        <w:t xml:space="preserve">Ghicajanu, M. (2021). Competitive Analysis of the Business with the Michael Porter Model. </w:t>
      </w:r>
      <w:r w:rsidRPr="00307601">
        <w:rPr>
          <w:rFonts w:cs="Arial"/>
          <w:i/>
          <w:iCs/>
          <w:lang w:eastAsia="en-GB"/>
        </w:rPr>
        <w:t>Annals of the University of Petrosani Economics</w:t>
      </w:r>
      <w:r w:rsidRPr="00307601">
        <w:rPr>
          <w:rFonts w:cs="Arial"/>
          <w:lang w:eastAsia="en-GB"/>
        </w:rPr>
        <w:t xml:space="preserve">, </w:t>
      </w:r>
      <w:r w:rsidRPr="00307601">
        <w:rPr>
          <w:rFonts w:cs="Arial"/>
          <w:i/>
          <w:iCs/>
          <w:lang w:eastAsia="en-GB"/>
        </w:rPr>
        <w:t>21</w:t>
      </w:r>
      <w:r w:rsidRPr="00307601">
        <w:rPr>
          <w:rFonts w:cs="Arial"/>
          <w:lang w:eastAsia="en-GB"/>
        </w:rPr>
        <w:t>(1).</w:t>
      </w:r>
    </w:p>
    <w:p w14:paraId="3F37FB65" w14:textId="77777777" w:rsidR="00BD18E0" w:rsidRPr="00307601" w:rsidRDefault="00BD18E0" w:rsidP="00307601">
      <w:pPr>
        <w:rPr>
          <w:rFonts w:cs="Arial"/>
        </w:rPr>
      </w:pPr>
      <w:r w:rsidRPr="00307601">
        <w:rPr>
          <w:rFonts w:cs="Arial"/>
        </w:rPr>
        <w:t xml:space="preserve">Ghosal, V. (2013). Business Strategy and Firm Reorganization: Role of Changing Environmental Standards, Sustainable Business Initiatives and Global Market Conditions. </w:t>
      </w:r>
      <w:r w:rsidRPr="00307601">
        <w:rPr>
          <w:rFonts w:cs="Arial"/>
          <w:i/>
          <w:iCs/>
        </w:rPr>
        <w:t>Business Strategy and the Environment</w:t>
      </w:r>
      <w:r w:rsidRPr="00307601">
        <w:rPr>
          <w:rFonts w:cs="Arial"/>
        </w:rPr>
        <w:t xml:space="preserve">, </w:t>
      </w:r>
      <w:r w:rsidRPr="00307601">
        <w:rPr>
          <w:rFonts w:cs="Arial"/>
          <w:i/>
          <w:iCs/>
        </w:rPr>
        <w:t>24</w:t>
      </w:r>
      <w:r w:rsidRPr="00307601">
        <w:rPr>
          <w:rFonts w:cs="Arial"/>
        </w:rPr>
        <w:t>(2).</w:t>
      </w:r>
    </w:p>
    <w:p w14:paraId="61B4295B" w14:textId="77777777" w:rsidR="00BD18E0" w:rsidRPr="00307601" w:rsidRDefault="00BD18E0" w:rsidP="00307601">
      <w:pPr>
        <w:rPr>
          <w:rFonts w:cs="Arial"/>
          <w:lang w:eastAsia="en-GB"/>
        </w:rPr>
      </w:pPr>
      <w:r w:rsidRPr="00307601">
        <w:rPr>
          <w:rFonts w:cs="Arial"/>
          <w:lang w:eastAsia="en-GB"/>
        </w:rPr>
        <w:t xml:space="preserve">Groucutt, J. and Hopkins, C. (2017). </w:t>
      </w:r>
      <w:r w:rsidRPr="00307601">
        <w:rPr>
          <w:rFonts w:cs="Arial"/>
          <w:i/>
          <w:iCs/>
          <w:lang w:eastAsia="en-GB"/>
        </w:rPr>
        <w:t>Marketing</w:t>
      </w:r>
      <w:r w:rsidRPr="00307601">
        <w:rPr>
          <w:rFonts w:cs="Arial"/>
          <w:lang w:eastAsia="en-GB"/>
        </w:rPr>
        <w:t>. Bloomsbury Publishing.</w:t>
      </w:r>
    </w:p>
    <w:p w14:paraId="57A375D4" w14:textId="77777777" w:rsidR="00BD18E0" w:rsidRPr="00307601" w:rsidRDefault="00BD18E0" w:rsidP="00307601">
      <w:pPr>
        <w:rPr>
          <w:rFonts w:cs="Arial"/>
        </w:rPr>
      </w:pPr>
      <w:r w:rsidRPr="00307601">
        <w:rPr>
          <w:rFonts w:cs="Arial"/>
          <w:lang w:eastAsia="en-GB"/>
        </w:rPr>
        <w:t xml:space="preserve">Hagen, D. (2021). Sustainable Event Management: New Perspectives for the Meeting Industry Through Innovation and Digitalisation?. In </w:t>
      </w:r>
      <w:r w:rsidRPr="00307601">
        <w:rPr>
          <w:rFonts w:cs="Arial"/>
          <w:i/>
          <w:iCs/>
          <w:lang w:eastAsia="en-GB"/>
        </w:rPr>
        <w:t>Innovations and Traditions for Sustainable Development</w:t>
      </w:r>
      <w:r w:rsidRPr="00307601">
        <w:rPr>
          <w:rFonts w:cs="Arial"/>
          <w:lang w:eastAsia="en-GB"/>
        </w:rPr>
        <w:t>. Springer, Cham.</w:t>
      </w:r>
    </w:p>
    <w:p w14:paraId="34EC23D4" w14:textId="77777777" w:rsidR="00BD18E0" w:rsidRPr="00307601" w:rsidRDefault="00BD18E0" w:rsidP="00307601">
      <w:pPr>
        <w:rPr>
          <w:rFonts w:cs="Arial"/>
        </w:rPr>
      </w:pPr>
      <w:r w:rsidRPr="00307601">
        <w:rPr>
          <w:rFonts w:cs="Arial"/>
        </w:rPr>
        <w:t xml:space="preserve">Hermalin, B. E. (2019). Organizational Fixed Costs and Organizational Structure. </w:t>
      </w:r>
      <w:r w:rsidRPr="00307601">
        <w:rPr>
          <w:rFonts w:cs="Arial"/>
          <w:i/>
          <w:iCs/>
        </w:rPr>
        <w:t>SSRN Electronic Journal</w:t>
      </w:r>
      <w:r w:rsidRPr="00307601">
        <w:rPr>
          <w:rFonts w:cs="Arial"/>
        </w:rPr>
        <w:t xml:space="preserve">. </w:t>
      </w:r>
      <w:hyperlink r:id="rId31" w:history="1">
        <w:r w:rsidRPr="00307601">
          <w:rPr>
            <w:rStyle w:val="Hyperlink"/>
            <w:rFonts w:cs="Arial"/>
          </w:rPr>
          <w:t>https://doi.org/10.2139/ssrn.1605</w:t>
        </w:r>
      </w:hyperlink>
    </w:p>
    <w:p w14:paraId="62273F60" w14:textId="77777777" w:rsidR="00BD18E0" w:rsidRPr="00307601" w:rsidRDefault="00BD18E0" w:rsidP="00307601">
      <w:pPr>
        <w:rPr>
          <w:rFonts w:cs="Arial"/>
        </w:rPr>
      </w:pPr>
      <w:r w:rsidRPr="00307601">
        <w:rPr>
          <w:rFonts w:cs="Arial"/>
        </w:rPr>
        <w:t xml:space="preserve">Hiriyappa, B. (2009). </w:t>
      </w:r>
      <w:r w:rsidRPr="00307601">
        <w:rPr>
          <w:rFonts w:cs="Arial"/>
          <w:i/>
          <w:iCs/>
        </w:rPr>
        <w:t>Organizational behavior</w:t>
      </w:r>
      <w:r w:rsidRPr="00307601">
        <w:rPr>
          <w:rFonts w:cs="Arial"/>
        </w:rPr>
        <w:t>. New Age International.</w:t>
      </w:r>
    </w:p>
    <w:p w14:paraId="16B72B08" w14:textId="77777777" w:rsidR="00BD18E0" w:rsidRPr="00307601" w:rsidRDefault="00BD18E0" w:rsidP="00307601">
      <w:pPr>
        <w:rPr>
          <w:rFonts w:cs="Arial"/>
        </w:rPr>
      </w:pPr>
      <w:r w:rsidRPr="00307601">
        <w:rPr>
          <w:rFonts w:cs="Arial"/>
        </w:rPr>
        <w:t xml:space="preserve">Hse.gov.uk (2022). </w:t>
      </w:r>
      <w:r w:rsidRPr="00307601">
        <w:rPr>
          <w:rFonts w:cs="Arial"/>
          <w:i/>
          <w:iCs/>
        </w:rPr>
        <w:t>Health and safety in catering and hospitality</w:t>
      </w:r>
      <w:r w:rsidRPr="00307601">
        <w:rPr>
          <w:rFonts w:cs="Arial"/>
        </w:rPr>
        <w:t>. [online] Hse.gov.uk. Available at: &lt;https://www.hse.gov.uk/catering/index.htm&gt; [Accessed 15 August 2022].</w:t>
      </w:r>
    </w:p>
    <w:p w14:paraId="0BFA8DA1" w14:textId="77777777" w:rsidR="00BD18E0" w:rsidRPr="00307601" w:rsidRDefault="00BD18E0" w:rsidP="00307601">
      <w:pPr>
        <w:rPr>
          <w:rStyle w:val="selectable"/>
          <w:rFonts w:cs="Arial"/>
          <w:color w:val="000000"/>
        </w:rPr>
      </w:pPr>
      <w:r w:rsidRPr="00307601">
        <w:rPr>
          <w:rStyle w:val="selectable"/>
          <w:rFonts w:cs="Arial"/>
          <w:color w:val="000000"/>
        </w:rPr>
        <w:lastRenderedPageBreak/>
        <w:t xml:space="preserve">Kelly, D. (2021). </w:t>
      </w:r>
      <w:r w:rsidRPr="00307601">
        <w:rPr>
          <w:rStyle w:val="selectable"/>
          <w:rFonts w:cs="Arial"/>
          <w:i/>
          <w:iCs/>
          <w:color w:val="000000"/>
        </w:rPr>
        <w:t>Business law</w:t>
      </w:r>
      <w:r w:rsidRPr="00307601">
        <w:rPr>
          <w:rStyle w:val="selectable"/>
          <w:rFonts w:cs="Arial"/>
          <w:color w:val="000000"/>
        </w:rPr>
        <w:t>. New York, NY: Routledge.</w:t>
      </w:r>
    </w:p>
    <w:p w14:paraId="2618040D" w14:textId="77777777" w:rsidR="00BD18E0" w:rsidRPr="00307601" w:rsidRDefault="00BD18E0" w:rsidP="00307601">
      <w:pPr>
        <w:rPr>
          <w:rFonts w:cs="Arial"/>
        </w:rPr>
      </w:pPr>
      <w:r w:rsidRPr="00307601">
        <w:rPr>
          <w:rFonts w:cs="Arial"/>
        </w:rPr>
        <w:t xml:space="preserve">Kothandaraman, K. (2022). </w:t>
      </w:r>
      <w:r w:rsidRPr="00307601">
        <w:rPr>
          <w:rFonts w:cs="Arial"/>
          <w:i/>
          <w:iCs/>
        </w:rPr>
        <w:t>Council Post: Event Marketing Is Going Through The Next Massive Shift In B2B Marketing</w:t>
      </w:r>
      <w:r w:rsidRPr="00307601">
        <w:rPr>
          <w:rFonts w:cs="Arial"/>
        </w:rPr>
        <w:t>. [online] Forbes. Available at: &lt;https://www.forbes.com/sites/forbestechcouncil/2022/03/31/event-marketing-is-going-through-the-next-massive-shift-in-b2b-marketing/&gt; [Accessed 15 August 2022].</w:t>
      </w:r>
    </w:p>
    <w:p w14:paraId="026020CC" w14:textId="77777777" w:rsidR="00BD18E0" w:rsidRPr="00307601" w:rsidRDefault="00BD18E0" w:rsidP="00307601">
      <w:pPr>
        <w:rPr>
          <w:rFonts w:cs="Arial"/>
        </w:rPr>
      </w:pPr>
      <w:r w:rsidRPr="00307601">
        <w:rPr>
          <w:rFonts w:cs="Arial"/>
        </w:rPr>
        <w:t xml:space="preserve">La Rocca, M. (2020). General Management: Imprenditorialità, Business Model e Business Plan (Entrepreneurship, Business Modelling and Business Planning). </w:t>
      </w:r>
      <w:r w:rsidRPr="00307601">
        <w:rPr>
          <w:rFonts w:cs="Arial"/>
          <w:i/>
          <w:iCs/>
        </w:rPr>
        <w:t>SSRN Electronic Journal</w:t>
      </w:r>
      <w:r w:rsidRPr="00307601">
        <w:rPr>
          <w:rFonts w:cs="Arial"/>
        </w:rPr>
        <w:t xml:space="preserve">. </w:t>
      </w:r>
    </w:p>
    <w:p w14:paraId="3CD6DCD2" w14:textId="77777777" w:rsidR="00BD18E0" w:rsidRPr="00307601" w:rsidRDefault="00BD18E0" w:rsidP="00307601">
      <w:pPr>
        <w:rPr>
          <w:rFonts w:cs="Arial"/>
        </w:rPr>
      </w:pPr>
      <w:r w:rsidRPr="00307601">
        <w:rPr>
          <w:rFonts w:cs="Arial"/>
        </w:rPr>
        <w:t xml:space="preserve">Lambert, L. (2013). Leadership redefined: an evocative context for teacher leadership. </w:t>
      </w:r>
      <w:r w:rsidRPr="00307601">
        <w:rPr>
          <w:rFonts w:cs="Arial"/>
          <w:i/>
          <w:iCs/>
        </w:rPr>
        <w:t>School Leadership and Management</w:t>
      </w:r>
      <w:r w:rsidRPr="00307601">
        <w:rPr>
          <w:rFonts w:cs="Arial"/>
        </w:rPr>
        <w:t xml:space="preserve">, </w:t>
      </w:r>
      <w:r w:rsidRPr="00307601">
        <w:rPr>
          <w:rFonts w:cs="Arial"/>
          <w:i/>
          <w:iCs/>
        </w:rPr>
        <w:t>23</w:t>
      </w:r>
      <w:r w:rsidRPr="00307601">
        <w:rPr>
          <w:rFonts w:cs="Arial"/>
        </w:rPr>
        <w:t>(4).</w:t>
      </w:r>
    </w:p>
    <w:p w14:paraId="19E22C4D" w14:textId="77777777" w:rsidR="00BD18E0" w:rsidRPr="00307601" w:rsidRDefault="00BD18E0" w:rsidP="00307601">
      <w:pPr>
        <w:rPr>
          <w:rFonts w:cs="Arial"/>
        </w:rPr>
      </w:pPr>
      <w:r w:rsidRPr="00307601">
        <w:rPr>
          <w:rFonts w:cs="Arial"/>
        </w:rPr>
        <w:t xml:space="preserve">Liquidmedialive.co.uk. (2022). </w:t>
      </w:r>
      <w:r w:rsidRPr="00307601">
        <w:rPr>
          <w:rFonts w:cs="Arial"/>
          <w:i/>
          <w:iCs/>
        </w:rPr>
        <w:t>Liquid Media Live Events – Live Event Production</w:t>
      </w:r>
      <w:r w:rsidRPr="00307601">
        <w:rPr>
          <w:rFonts w:cs="Arial"/>
        </w:rPr>
        <w:t>. [online] Liquidmedialive.co.uk. Available at: &lt;https://www.liquidmedialive.co.uk/&gt; [Accessed 15 August 2022].</w:t>
      </w:r>
    </w:p>
    <w:p w14:paraId="14CA3F72" w14:textId="77777777" w:rsidR="00BD18E0" w:rsidRPr="00307601" w:rsidRDefault="00BD18E0" w:rsidP="00307601">
      <w:pPr>
        <w:rPr>
          <w:rFonts w:cs="Arial"/>
        </w:rPr>
      </w:pPr>
      <w:r w:rsidRPr="00307601">
        <w:rPr>
          <w:rFonts w:cs="Arial"/>
        </w:rPr>
        <w:t xml:space="preserve">London.gov.uk. (2022). </w:t>
      </w:r>
      <w:r w:rsidRPr="00307601">
        <w:rPr>
          <w:rFonts w:cs="Arial"/>
          <w:i/>
          <w:iCs/>
        </w:rPr>
        <w:t>London’s attractiveness as a location for business and people</w:t>
      </w:r>
      <w:r w:rsidRPr="00307601">
        <w:rPr>
          <w:rFonts w:cs="Arial"/>
        </w:rPr>
        <w:t>. [online] London.gov.uk. Available at: &lt;https://www.london.gov.uk/sites/default/files/chapter5-economic-evidence-base-2016.pdf&gt; [Accessed 15 August 2022].</w:t>
      </w:r>
    </w:p>
    <w:p w14:paraId="2DF0B81B" w14:textId="77777777" w:rsidR="00BD18E0" w:rsidRPr="00307601" w:rsidRDefault="00BD18E0" w:rsidP="00307601">
      <w:pPr>
        <w:rPr>
          <w:rFonts w:cs="Arial"/>
          <w:lang w:eastAsia="en-GB"/>
        </w:rPr>
      </w:pPr>
      <w:r w:rsidRPr="00307601">
        <w:rPr>
          <w:rFonts w:cs="Arial"/>
          <w:lang w:eastAsia="en-GB"/>
        </w:rPr>
        <w:t xml:space="preserve">Madray, J.S. (2020). The impact of COVID-19 on event management industry. </w:t>
      </w:r>
      <w:r w:rsidRPr="00307601">
        <w:rPr>
          <w:rFonts w:cs="Arial"/>
          <w:i/>
          <w:iCs/>
          <w:lang w:eastAsia="en-GB"/>
        </w:rPr>
        <w:t>International Journal of Engineering Applied Sciences and Technology</w:t>
      </w:r>
      <w:r w:rsidRPr="00307601">
        <w:rPr>
          <w:rFonts w:cs="Arial"/>
          <w:lang w:eastAsia="en-GB"/>
        </w:rPr>
        <w:t xml:space="preserve">, </w:t>
      </w:r>
      <w:r w:rsidRPr="00307601">
        <w:rPr>
          <w:rFonts w:cs="Arial"/>
          <w:i/>
          <w:iCs/>
          <w:lang w:eastAsia="en-GB"/>
        </w:rPr>
        <w:t>5</w:t>
      </w:r>
      <w:r w:rsidRPr="00307601">
        <w:rPr>
          <w:rFonts w:cs="Arial"/>
          <w:lang w:eastAsia="en-GB"/>
        </w:rPr>
        <w:t>(3).</w:t>
      </w:r>
    </w:p>
    <w:p w14:paraId="06D3A66C" w14:textId="77777777" w:rsidR="00BD18E0" w:rsidRPr="00307601" w:rsidRDefault="00BD18E0" w:rsidP="00307601">
      <w:pPr>
        <w:rPr>
          <w:rFonts w:cs="Arial"/>
          <w:lang w:eastAsia="en-GB"/>
        </w:rPr>
      </w:pPr>
      <w:r w:rsidRPr="00307601">
        <w:rPr>
          <w:rFonts w:cs="Arial"/>
          <w:lang w:eastAsia="en-GB"/>
        </w:rPr>
        <w:t xml:space="preserve">Masterson, R. and Pickton, D. (2010). </w:t>
      </w:r>
      <w:r w:rsidRPr="00307601">
        <w:rPr>
          <w:rFonts w:cs="Arial"/>
          <w:i/>
          <w:iCs/>
          <w:lang w:eastAsia="en-GB"/>
        </w:rPr>
        <w:t>Marketing: an introduction</w:t>
      </w:r>
      <w:r w:rsidRPr="00307601">
        <w:rPr>
          <w:rFonts w:cs="Arial"/>
          <w:lang w:eastAsia="en-GB"/>
        </w:rPr>
        <w:t>. Sage Publications.</w:t>
      </w:r>
    </w:p>
    <w:p w14:paraId="00A44312" w14:textId="77777777" w:rsidR="00BD18E0" w:rsidRPr="00307601" w:rsidRDefault="00BD18E0" w:rsidP="00307601">
      <w:pPr>
        <w:rPr>
          <w:rFonts w:cs="Arial"/>
        </w:rPr>
      </w:pPr>
      <w:r w:rsidRPr="00307601">
        <w:rPr>
          <w:rFonts w:cs="Arial"/>
        </w:rPr>
        <w:t xml:space="preserve">Matteson, M. T. (2014). </w:t>
      </w:r>
      <w:r w:rsidRPr="00307601">
        <w:rPr>
          <w:rFonts w:cs="Arial"/>
          <w:i/>
          <w:iCs/>
        </w:rPr>
        <w:t>Organizational behavior and management</w:t>
      </w:r>
      <w:r w:rsidRPr="00307601">
        <w:rPr>
          <w:rFonts w:cs="Arial"/>
        </w:rPr>
        <w:t>. New York, Ny Mcgraw-Hill Irwin.</w:t>
      </w:r>
    </w:p>
    <w:p w14:paraId="38ADC81B" w14:textId="77777777" w:rsidR="00BD18E0" w:rsidRPr="00307601" w:rsidRDefault="00BD18E0" w:rsidP="00307601">
      <w:pPr>
        <w:rPr>
          <w:rFonts w:cs="Arial"/>
          <w:lang w:eastAsia="en-GB"/>
        </w:rPr>
      </w:pPr>
      <w:r w:rsidRPr="00307601">
        <w:rPr>
          <w:rFonts w:cs="Arial"/>
          <w:lang w:eastAsia="en-GB"/>
        </w:rPr>
        <w:t xml:space="preserve">McShane, S. (2014). </w:t>
      </w:r>
      <w:r w:rsidRPr="00307601">
        <w:rPr>
          <w:rFonts w:cs="Arial"/>
          <w:i/>
          <w:iCs/>
          <w:lang w:eastAsia="en-GB"/>
        </w:rPr>
        <w:t>Organizational behavior</w:t>
      </w:r>
      <w:r w:rsidRPr="00307601">
        <w:rPr>
          <w:rFonts w:cs="Arial"/>
          <w:lang w:eastAsia="en-GB"/>
        </w:rPr>
        <w:t>. McGraw-Hill Higher Education.</w:t>
      </w:r>
    </w:p>
    <w:p w14:paraId="7DE280FC" w14:textId="77777777" w:rsidR="00BD18E0" w:rsidRPr="00307601" w:rsidRDefault="00BD18E0" w:rsidP="00307601">
      <w:pPr>
        <w:rPr>
          <w:rFonts w:cs="Arial"/>
        </w:rPr>
      </w:pPr>
      <w:r w:rsidRPr="00307601">
        <w:rPr>
          <w:rFonts w:cs="Arial"/>
        </w:rPr>
        <w:t xml:space="preserve">Missonier, S. (2014). Stakeholder analysis and engagement in projects: From stakeholder relational perspective to stakeholder relational ontology. </w:t>
      </w:r>
      <w:r w:rsidRPr="00307601">
        <w:rPr>
          <w:rFonts w:cs="Arial"/>
          <w:i/>
          <w:iCs/>
        </w:rPr>
        <w:t>International Journal of Project Management</w:t>
      </w:r>
      <w:r w:rsidRPr="00307601">
        <w:rPr>
          <w:rFonts w:cs="Arial"/>
        </w:rPr>
        <w:t xml:space="preserve">, </w:t>
      </w:r>
      <w:r w:rsidRPr="00307601">
        <w:rPr>
          <w:rFonts w:cs="Arial"/>
          <w:i/>
          <w:iCs/>
        </w:rPr>
        <w:t>32</w:t>
      </w:r>
      <w:r w:rsidRPr="00307601">
        <w:rPr>
          <w:rFonts w:cs="Arial"/>
        </w:rPr>
        <w:t>(7).</w:t>
      </w:r>
    </w:p>
    <w:p w14:paraId="757B2C4B" w14:textId="77777777" w:rsidR="00BD18E0" w:rsidRPr="00307601" w:rsidRDefault="00BD18E0" w:rsidP="00307601">
      <w:pPr>
        <w:rPr>
          <w:rFonts w:cs="Arial"/>
        </w:rPr>
      </w:pPr>
      <w:r w:rsidRPr="00307601">
        <w:rPr>
          <w:rFonts w:cs="Arial"/>
        </w:rPr>
        <w:t xml:space="preserve">Moraitis, K. (2018). Entrepreneurship Path – Setting Up of a New Quantitative Finance Firm: Business Plan, Market Driver, Capital Raising and Ethics. </w:t>
      </w:r>
      <w:r w:rsidRPr="00307601">
        <w:rPr>
          <w:rFonts w:cs="Arial"/>
          <w:i/>
          <w:iCs/>
        </w:rPr>
        <w:t>SSRN Electronic Journal</w:t>
      </w:r>
      <w:r w:rsidRPr="00307601">
        <w:rPr>
          <w:rFonts w:cs="Arial"/>
        </w:rPr>
        <w:t xml:space="preserve">. </w:t>
      </w:r>
    </w:p>
    <w:p w14:paraId="115F370E" w14:textId="77777777" w:rsidR="00BD18E0" w:rsidRPr="00307601" w:rsidRDefault="00BD18E0" w:rsidP="00307601">
      <w:pPr>
        <w:rPr>
          <w:rFonts w:cs="Arial"/>
        </w:rPr>
      </w:pPr>
      <w:r w:rsidRPr="00307601">
        <w:rPr>
          <w:rFonts w:cs="Arial"/>
          <w:lang w:eastAsia="en-GB"/>
        </w:rPr>
        <w:t>Nadda, V., Arnott, I. and Sealy, W. eds. (2020). Legal, Safety, and Environmental Challenges for Event Management: Emerging Research and Opportunities: Emerging Research and Opportunities.</w:t>
      </w:r>
    </w:p>
    <w:p w14:paraId="0CCFC6AA" w14:textId="77777777" w:rsidR="00BD18E0" w:rsidRPr="00307601" w:rsidRDefault="00BD18E0" w:rsidP="00307601">
      <w:pPr>
        <w:rPr>
          <w:rFonts w:cs="Arial"/>
        </w:rPr>
      </w:pPr>
      <w:r w:rsidRPr="00307601">
        <w:rPr>
          <w:rStyle w:val="selectable"/>
          <w:rFonts w:cs="Arial"/>
          <w:color w:val="000000"/>
        </w:rPr>
        <w:lastRenderedPageBreak/>
        <w:t xml:space="preserve">Nibusinessinfo.co.uk (2022). </w:t>
      </w:r>
      <w:r w:rsidRPr="00307601">
        <w:rPr>
          <w:rStyle w:val="selectable"/>
          <w:rFonts w:cs="Arial"/>
          <w:i/>
          <w:iCs/>
          <w:color w:val="000000"/>
        </w:rPr>
        <w:t>Regulations and licences for events | nibusinessinfo.co.uk</w:t>
      </w:r>
      <w:r w:rsidRPr="00307601">
        <w:rPr>
          <w:rStyle w:val="selectable"/>
          <w:rFonts w:cs="Arial"/>
          <w:color w:val="000000"/>
        </w:rPr>
        <w:t>. [online] Nibusinessinfo.co.uk. Available at: &lt;https://www.nibusinessinfo.co.uk/content/regulations-and-licences-events&gt; [Accessed 15 August 2022].</w:t>
      </w:r>
    </w:p>
    <w:p w14:paraId="1A05328A" w14:textId="77777777" w:rsidR="00BD18E0" w:rsidRPr="00307601" w:rsidRDefault="00BD18E0" w:rsidP="00307601">
      <w:pPr>
        <w:rPr>
          <w:rFonts w:cs="Arial"/>
        </w:rPr>
      </w:pPr>
      <w:r w:rsidRPr="00307601">
        <w:rPr>
          <w:rFonts w:cs="Arial"/>
        </w:rPr>
        <w:t xml:space="preserve">Office of National Statistics. (2022). Home - Office for National Statistics. Retrieved from Ons.gov.uk website: </w:t>
      </w:r>
      <w:hyperlink r:id="rId32" w:history="1">
        <w:r w:rsidRPr="00307601">
          <w:rPr>
            <w:rStyle w:val="Hyperlink"/>
            <w:rFonts w:cs="Arial"/>
          </w:rPr>
          <w:t>https://www.ons.gov.uk/</w:t>
        </w:r>
      </w:hyperlink>
    </w:p>
    <w:p w14:paraId="5470963F" w14:textId="77777777" w:rsidR="00BD18E0" w:rsidRPr="00307601" w:rsidRDefault="00BD18E0" w:rsidP="00307601">
      <w:pPr>
        <w:rPr>
          <w:rFonts w:cs="Arial"/>
          <w:lang w:eastAsia="en-GB"/>
        </w:rPr>
      </w:pPr>
      <w:r w:rsidRPr="00307601">
        <w:rPr>
          <w:rFonts w:cs="Arial"/>
          <w:lang w:eastAsia="en-GB"/>
        </w:rPr>
        <w:t>Palmer, A. (2012). Introduction to marketing: Theory and practice. Oxford University Press.</w:t>
      </w:r>
    </w:p>
    <w:p w14:paraId="7E40DEFA" w14:textId="77777777" w:rsidR="00BD18E0" w:rsidRPr="00307601" w:rsidRDefault="00BD18E0" w:rsidP="00307601">
      <w:pPr>
        <w:rPr>
          <w:rFonts w:cs="Arial"/>
        </w:rPr>
      </w:pPr>
      <w:r w:rsidRPr="00307601">
        <w:rPr>
          <w:rFonts w:cs="Arial"/>
          <w:lang w:eastAsia="en-GB"/>
        </w:rPr>
        <w:t xml:space="preserve">Parnell, J.A. (2013). </w:t>
      </w:r>
      <w:r w:rsidRPr="00307601">
        <w:rPr>
          <w:rFonts w:cs="Arial"/>
          <w:i/>
          <w:iCs/>
          <w:lang w:eastAsia="en-GB"/>
        </w:rPr>
        <w:t>Strategic management</w:t>
      </w:r>
      <w:r w:rsidRPr="00307601">
        <w:rPr>
          <w:rFonts w:cs="Arial"/>
          <w:lang w:eastAsia="en-GB"/>
        </w:rPr>
        <w:t>. Sage.</w:t>
      </w:r>
    </w:p>
    <w:p w14:paraId="19B712D6" w14:textId="77777777" w:rsidR="00BD18E0" w:rsidRPr="00307601" w:rsidRDefault="00BD18E0" w:rsidP="00307601">
      <w:pPr>
        <w:rPr>
          <w:rFonts w:cs="Arial"/>
        </w:rPr>
      </w:pPr>
      <w:r w:rsidRPr="00307601">
        <w:rPr>
          <w:rFonts w:cs="Arial"/>
          <w:lang w:eastAsia="en-GB"/>
        </w:rPr>
        <w:t xml:space="preserve">Prasad, L.M. (2020). </w:t>
      </w:r>
      <w:r w:rsidRPr="00307601">
        <w:rPr>
          <w:rFonts w:cs="Arial"/>
          <w:i/>
          <w:iCs/>
          <w:lang w:eastAsia="en-GB"/>
        </w:rPr>
        <w:t>Principles and practice of management</w:t>
      </w:r>
      <w:r w:rsidRPr="00307601">
        <w:rPr>
          <w:rFonts w:cs="Arial"/>
          <w:lang w:eastAsia="en-GB"/>
        </w:rPr>
        <w:t>. Sultan Chand &amp; Sons.</w:t>
      </w:r>
    </w:p>
    <w:p w14:paraId="1F5A5284" w14:textId="77777777" w:rsidR="00BD18E0" w:rsidRPr="00307601" w:rsidRDefault="00BD18E0" w:rsidP="00307601">
      <w:pPr>
        <w:rPr>
          <w:rFonts w:cs="Arial"/>
        </w:rPr>
      </w:pPr>
      <w:r w:rsidRPr="00307601">
        <w:rPr>
          <w:rFonts w:cs="Arial"/>
        </w:rPr>
        <w:t xml:space="preserve">Rockitfish.co.uk. (2022). </w:t>
      </w:r>
      <w:r w:rsidRPr="00307601">
        <w:rPr>
          <w:rFonts w:cs="Arial"/>
          <w:i/>
          <w:iCs/>
        </w:rPr>
        <w:t>Event Managment Company for Corporate Events | Rockitfish</w:t>
      </w:r>
      <w:r w:rsidRPr="00307601">
        <w:rPr>
          <w:rFonts w:cs="Arial"/>
        </w:rPr>
        <w:t>. [online] Rockitfish.co.uk. Available at: &lt;https://www.rockitfish.co.uk/&gt; [Accessed 15 August 2022].</w:t>
      </w:r>
    </w:p>
    <w:p w14:paraId="671C6353" w14:textId="77777777" w:rsidR="00BD18E0" w:rsidRPr="00307601" w:rsidRDefault="00BD18E0" w:rsidP="00307601">
      <w:pPr>
        <w:rPr>
          <w:rFonts w:cs="Arial"/>
        </w:rPr>
      </w:pPr>
      <w:r w:rsidRPr="00307601">
        <w:rPr>
          <w:rFonts w:cs="Arial"/>
        </w:rPr>
        <w:t xml:space="preserve">Rouges, V. (2015). Business plan. </w:t>
      </w:r>
      <w:r w:rsidRPr="00307601">
        <w:rPr>
          <w:rFonts w:cs="Arial"/>
          <w:i/>
          <w:iCs/>
        </w:rPr>
        <w:t>Management Industriel</w:t>
      </w:r>
      <w:r w:rsidRPr="00307601">
        <w:rPr>
          <w:rFonts w:cs="Arial"/>
        </w:rPr>
        <w:t xml:space="preserve">. </w:t>
      </w:r>
      <w:hyperlink r:id="rId33" w:history="1">
        <w:r w:rsidRPr="00307601">
          <w:rPr>
            <w:rStyle w:val="Hyperlink"/>
            <w:rFonts w:cs="Arial"/>
          </w:rPr>
          <w:t>https://doi.org/10.51257/a-v2-</w:t>
        </w:r>
      </w:hyperlink>
    </w:p>
    <w:p w14:paraId="471B4B08" w14:textId="77777777" w:rsidR="00BD18E0" w:rsidRPr="00307601" w:rsidRDefault="00BD18E0" w:rsidP="00307601">
      <w:pPr>
        <w:rPr>
          <w:rFonts w:cs="Arial"/>
        </w:rPr>
      </w:pPr>
      <w:r w:rsidRPr="00307601">
        <w:rPr>
          <w:rFonts w:cs="Arial"/>
        </w:rPr>
        <w:t xml:space="preserve">Saloner, G., Shepard, A. and Podolny, J. (2005). </w:t>
      </w:r>
      <w:r w:rsidRPr="00307601">
        <w:rPr>
          <w:rFonts w:cs="Arial"/>
          <w:i/>
          <w:iCs/>
        </w:rPr>
        <w:t>Strategic management</w:t>
      </w:r>
      <w:r w:rsidRPr="00307601">
        <w:rPr>
          <w:rFonts w:cs="Arial"/>
        </w:rPr>
        <w:t>. John Wiley &amp; Sons.</w:t>
      </w:r>
    </w:p>
    <w:p w14:paraId="7D1A509D" w14:textId="77777777" w:rsidR="00BD18E0" w:rsidRPr="00307601" w:rsidRDefault="00BD18E0" w:rsidP="00307601">
      <w:pPr>
        <w:rPr>
          <w:rFonts w:cs="Arial"/>
          <w:lang w:eastAsia="en-GB"/>
        </w:rPr>
      </w:pPr>
      <w:r w:rsidRPr="00307601">
        <w:rPr>
          <w:rFonts w:cs="Arial"/>
          <w:lang w:eastAsia="en-GB"/>
        </w:rPr>
        <w:t xml:space="preserve">Sharma, S. (2013). </w:t>
      </w:r>
      <w:r w:rsidRPr="00307601">
        <w:rPr>
          <w:rFonts w:cs="Arial"/>
          <w:i/>
          <w:iCs/>
          <w:lang w:eastAsia="en-GB"/>
        </w:rPr>
        <w:t>Organisational Behaviour</w:t>
      </w:r>
      <w:r w:rsidRPr="00307601">
        <w:rPr>
          <w:rFonts w:cs="Arial"/>
          <w:lang w:eastAsia="en-GB"/>
        </w:rPr>
        <w:t>. Tata McGraw-Hill.</w:t>
      </w:r>
    </w:p>
    <w:p w14:paraId="759387A6" w14:textId="77777777" w:rsidR="00BD18E0" w:rsidRPr="00307601" w:rsidRDefault="00BD18E0" w:rsidP="00307601">
      <w:pPr>
        <w:rPr>
          <w:rFonts w:cs="Arial"/>
        </w:rPr>
      </w:pPr>
      <w:r w:rsidRPr="00307601">
        <w:rPr>
          <w:rFonts w:cs="Arial"/>
        </w:rPr>
        <w:t xml:space="preserve">Simón-Moya, V. (2016). Revising the predictive capability of business plan quality for new firm survival using qualitative comparative analysis. </w:t>
      </w:r>
      <w:r w:rsidRPr="00307601">
        <w:rPr>
          <w:rFonts w:cs="Arial"/>
          <w:i/>
          <w:iCs/>
        </w:rPr>
        <w:t>Journal of Business Research</w:t>
      </w:r>
      <w:r w:rsidRPr="00307601">
        <w:rPr>
          <w:rFonts w:cs="Arial"/>
        </w:rPr>
        <w:t xml:space="preserve">, </w:t>
      </w:r>
      <w:r w:rsidRPr="00307601">
        <w:rPr>
          <w:rFonts w:cs="Arial"/>
          <w:i/>
          <w:iCs/>
        </w:rPr>
        <w:t>69</w:t>
      </w:r>
      <w:r w:rsidRPr="00307601">
        <w:rPr>
          <w:rFonts w:cs="Arial"/>
        </w:rPr>
        <w:t>(4).</w:t>
      </w:r>
    </w:p>
    <w:p w14:paraId="37C7EBCF" w14:textId="77777777" w:rsidR="00BD18E0" w:rsidRPr="00307601" w:rsidRDefault="00BD18E0" w:rsidP="00307601">
      <w:pPr>
        <w:rPr>
          <w:rFonts w:cs="Arial"/>
        </w:rPr>
      </w:pPr>
      <w:r w:rsidRPr="00307601">
        <w:rPr>
          <w:rFonts w:cs="Arial"/>
        </w:rPr>
        <w:t xml:space="preserve">Sinding, K., Kreitner, R. and Kinicki, A. (2018). </w:t>
      </w:r>
      <w:r w:rsidRPr="00307601">
        <w:rPr>
          <w:rFonts w:cs="Arial"/>
          <w:i/>
          <w:iCs/>
        </w:rPr>
        <w:t>Organisational behaviour</w:t>
      </w:r>
      <w:r w:rsidRPr="00307601">
        <w:rPr>
          <w:rFonts w:cs="Arial"/>
        </w:rPr>
        <w:t>. London: McGraw-Hill Education.</w:t>
      </w:r>
    </w:p>
    <w:p w14:paraId="0BAE2B76" w14:textId="77777777" w:rsidR="00BD18E0" w:rsidRPr="00307601" w:rsidRDefault="00BD18E0" w:rsidP="00307601">
      <w:pPr>
        <w:rPr>
          <w:rFonts w:cs="Arial"/>
        </w:rPr>
      </w:pPr>
      <w:r w:rsidRPr="00307601">
        <w:rPr>
          <w:rFonts w:cs="Arial"/>
        </w:rPr>
        <w:t xml:space="preserve">Swain, R. (2022). </w:t>
      </w:r>
      <w:r w:rsidRPr="00307601">
        <w:rPr>
          <w:rFonts w:cs="Arial"/>
          <w:i/>
          <w:iCs/>
        </w:rPr>
        <w:t>Overview of the hospitality and events sector in the UK | Prospects.ac.uk</w:t>
      </w:r>
      <w:r w:rsidRPr="00307601">
        <w:rPr>
          <w:rFonts w:cs="Arial"/>
        </w:rPr>
        <w:t>. [online] Prospects.ac.uk. Available at: &lt;https://www.prospects.ac.uk/jobs-and-work-experience/job-sectors/hospitality-and-events-management/overview-of-the-hospitality-and-events-sector-in-the-uk&gt; [Accessed 15 August 2022].</w:t>
      </w:r>
    </w:p>
    <w:p w14:paraId="33C5F761" w14:textId="77777777" w:rsidR="00BD18E0" w:rsidRPr="00307601" w:rsidRDefault="00BD18E0" w:rsidP="00307601">
      <w:pPr>
        <w:rPr>
          <w:rFonts w:cs="Arial"/>
        </w:rPr>
      </w:pPr>
      <w:r w:rsidRPr="00307601">
        <w:rPr>
          <w:rFonts w:cs="Arial"/>
        </w:rPr>
        <w:t xml:space="preserve">Waterways, I. (2013). </w:t>
      </w:r>
      <w:r w:rsidRPr="00307601">
        <w:rPr>
          <w:rFonts w:cs="Arial"/>
          <w:i/>
          <w:iCs/>
        </w:rPr>
        <w:t>Marketing and promotion strategy</w:t>
      </w:r>
      <w:r w:rsidRPr="00307601">
        <w:rPr>
          <w:rFonts w:cs="Arial"/>
        </w:rPr>
        <w:t>. Enniskillen: Waterways Ireland.</w:t>
      </w:r>
    </w:p>
    <w:p w14:paraId="4CB00FD7" w14:textId="77777777" w:rsidR="00BD18E0" w:rsidRPr="00307601" w:rsidRDefault="00BD18E0" w:rsidP="00307601">
      <w:pPr>
        <w:rPr>
          <w:rFonts w:cs="Arial"/>
        </w:rPr>
      </w:pPr>
      <w:r w:rsidRPr="00307601">
        <w:rPr>
          <w:rFonts w:cs="Arial"/>
        </w:rPr>
        <w:t xml:space="preserve">Wearden, G. (2021). </w:t>
      </w:r>
      <w:r w:rsidRPr="00307601">
        <w:rPr>
          <w:rFonts w:cs="Arial"/>
          <w:i/>
          <w:iCs/>
        </w:rPr>
        <w:t>UK economy accelerates as tourism and hospitality emerge from lockdown</w:t>
      </w:r>
      <w:r w:rsidRPr="00307601">
        <w:rPr>
          <w:rFonts w:cs="Arial"/>
        </w:rPr>
        <w:t>. [online] the Guardian. Available at: &lt;https://www.theguardian.com/business/2021/jun/21/uk-economy-accelerates-as-tourism-and-hospitality-emerge-from-lockdown&gt; [Accessed 15 August 2022].</w:t>
      </w:r>
    </w:p>
    <w:p w14:paraId="615ADB67" w14:textId="2E41ADB7" w:rsidR="00666358" w:rsidRPr="00307601" w:rsidRDefault="00BD18E0" w:rsidP="00307601">
      <w:pPr>
        <w:rPr>
          <w:rFonts w:cs="Arial"/>
        </w:rPr>
      </w:pPr>
      <w:r w:rsidRPr="00307601">
        <w:rPr>
          <w:rFonts w:cs="Arial"/>
        </w:rPr>
        <w:t xml:space="preserve">Wood, J. (2018). </w:t>
      </w:r>
      <w:r w:rsidRPr="00307601">
        <w:rPr>
          <w:rFonts w:cs="Arial"/>
          <w:i/>
          <w:iCs/>
        </w:rPr>
        <w:t>Organisational Behaviour</w:t>
      </w:r>
      <w:r w:rsidRPr="00307601">
        <w:rPr>
          <w:rFonts w:cs="Arial"/>
        </w:rPr>
        <w:t>. Melbourne: John Wiley &amp; Sons, Incorporated.</w:t>
      </w:r>
    </w:p>
    <w:p w14:paraId="666A29CF" w14:textId="2A75A53A" w:rsidR="00BD18E0" w:rsidRPr="00307601" w:rsidRDefault="00666358" w:rsidP="00307601">
      <w:pPr>
        <w:pStyle w:val="Heading1"/>
        <w:rPr>
          <w:rFonts w:cs="Arial"/>
        </w:rPr>
      </w:pPr>
      <w:bookmarkStart w:id="58" w:name="_Toc111513613"/>
      <w:r w:rsidRPr="00307601">
        <w:rPr>
          <w:rFonts w:cs="Arial"/>
        </w:rPr>
        <w:lastRenderedPageBreak/>
        <w:t>Task 2: Group Presentation</w:t>
      </w:r>
      <w:bookmarkEnd w:id="58"/>
    </w:p>
    <w:p w14:paraId="22494224" w14:textId="783FFA3F" w:rsidR="00666358" w:rsidRPr="00307601" w:rsidRDefault="00666358" w:rsidP="00307601">
      <w:pPr>
        <w:rPr>
          <w:rFonts w:cs="Arial"/>
          <w:b/>
          <w:bCs/>
          <w:sz w:val="32"/>
          <w:szCs w:val="32"/>
        </w:rPr>
      </w:pPr>
      <w:r w:rsidRPr="00307601">
        <w:rPr>
          <w:rFonts w:cs="Arial"/>
          <w:b/>
          <w:bCs/>
          <w:sz w:val="32"/>
          <w:szCs w:val="32"/>
        </w:rPr>
        <w:t>Slide 1</w:t>
      </w:r>
    </w:p>
    <w:p w14:paraId="49703082" w14:textId="7773BCA2" w:rsidR="00666358" w:rsidRPr="00307601" w:rsidRDefault="00471E34" w:rsidP="00307601">
      <w:pPr>
        <w:rPr>
          <w:rFonts w:cs="Arial"/>
          <w:b/>
          <w:bCs/>
          <w:sz w:val="32"/>
          <w:szCs w:val="32"/>
        </w:rPr>
      </w:pPr>
      <w:r>
        <w:rPr>
          <w:noProof/>
        </w:rPr>
        <w:drawing>
          <wp:inline distT="0" distB="0" distL="0" distR="0" wp14:anchorId="2E18832C" wp14:editId="7D6CED3F">
            <wp:extent cx="5715000" cy="3219450"/>
            <wp:effectExtent l="0" t="0" r="0" b="0"/>
            <wp:docPr id="47" name="Graphic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15000" cy="3219450"/>
                    </a:xfrm>
                    <a:prstGeom prst="rect">
                      <a:avLst/>
                    </a:prstGeom>
                  </pic:spPr>
                </pic:pic>
              </a:graphicData>
            </a:graphic>
          </wp:inline>
        </w:drawing>
      </w:r>
    </w:p>
    <w:p w14:paraId="6F7B29A1" w14:textId="33FBDA0D" w:rsidR="00666358" w:rsidRPr="00307601" w:rsidRDefault="00666358" w:rsidP="00307601">
      <w:pPr>
        <w:rPr>
          <w:rFonts w:cs="Arial"/>
          <w:b/>
          <w:bCs/>
          <w:sz w:val="32"/>
          <w:szCs w:val="32"/>
        </w:rPr>
      </w:pPr>
      <w:r w:rsidRPr="00307601">
        <w:rPr>
          <w:rFonts w:cs="Arial"/>
          <w:b/>
          <w:bCs/>
          <w:sz w:val="32"/>
          <w:szCs w:val="32"/>
        </w:rPr>
        <w:t>Slide 2</w:t>
      </w:r>
    </w:p>
    <w:p w14:paraId="5FE8F173" w14:textId="578B64EB" w:rsidR="00666358" w:rsidRPr="00307601" w:rsidRDefault="00666358" w:rsidP="00307601">
      <w:pPr>
        <w:rPr>
          <w:rFonts w:cs="Arial"/>
          <w:b/>
          <w:bCs/>
          <w:sz w:val="32"/>
          <w:szCs w:val="32"/>
        </w:rPr>
      </w:pPr>
      <w:r w:rsidRPr="00307601">
        <w:rPr>
          <w:rFonts w:cs="Arial"/>
          <w:noProof/>
        </w:rPr>
        <w:drawing>
          <wp:inline distT="0" distB="0" distL="0" distR="0" wp14:anchorId="19AB82E2" wp14:editId="63C8E713">
            <wp:extent cx="5715000" cy="3219450"/>
            <wp:effectExtent l="0" t="0" r="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15000" cy="3219450"/>
                    </a:xfrm>
                    <a:prstGeom prst="rect">
                      <a:avLst/>
                    </a:prstGeom>
                  </pic:spPr>
                </pic:pic>
              </a:graphicData>
            </a:graphic>
          </wp:inline>
        </w:drawing>
      </w:r>
    </w:p>
    <w:p w14:paraId="62F8FB6C" w14:textId="4BEDC838" w:rsidR="00666358" w:rsidRPr="00307601" w:rsidRDefault="00666358" w:rsidP="00307601">
      <w:pPr>
        <w:rPr>
          <w:rFonts w:cs="Arial"/>
          <w:b/>
          <w:bCs/>
          <w:sz w:val="32"/>
          <w:szCs w:val="32"/>
        </w:rPr>
      </w:pPr>
      <w:r w:rsidRPr="00307601">
        <w:rPr>
          <w:rFonts w:cs="Arial"/>
          <w:b/>
          <w:bCs/>
          <w:sz w:val="32"/>
          <w:szCs w:val="32"/>
        </w:rPr>
        <w:t>Slide 3</w:t>
      </w:r>
    </w:p>
    <w:p w14:paraId="7C26F7B6" w14:textId="4EF08794" w:rsidR="00666358" w:rsidRPr="00307601" w:rsidRDefault="00666358" w:rsidP="00307601">
      <w:pPr>
        <w:rPr>
          <w:rFonts w:cs="Arial"/>
          <w:b/>
          <w:bCs/>
          <w:sz w:val="32"/>
          <w:szCs w:val="32"/>
        </w:rPr>
      </w:pPr>
      <w:r w:rsidRPr="00307601">
        <w:rPr>
          <w:rFonts w:cs="Arial"/>
          <w:noProof/>
        </w:rPr>
        <w:lastRenderedPageBreak/>
        <w:drawing>
          <wp:inline distT="0" distB="0" distL="0" distR="0" wp14:anchorId="7C8E2ABA" wp14:editId="750A2C56">
            <wp:extent cx="5715000" cy="3219450"/>
            <wp:effectExtent l="0" t="0" r="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15000" cy="3219450"/>
                    </a:xfrm>
                    <a:prstGeom prst="rect">
                      <a:avLst/>
                    </a:prstGeom>
                  </pic:spPr>
                </pic:pic>
              </a:graphicData>
            </a:graphic>
          </wp:inline>
        </w:drawing>
      </w:r>
    </w:p>
    <w:p w14:paraId="04D25AD8" w14:textId="4896A5FC" w:rsidR="00666358" w:rsidRPr="00307601" w:rsidRDefault="00666358" w:rsidP="00307601">
      <w:pPr>
        <w:rPr>
          <w:rFonts w:cs="Arial"/>
          <w:b/>
          <w:bCs/>
          <w:sz w:val="32"/>
          <w:szCs w:val="32"/>
        </w:rPr>
      </w:pPr>
      <w:r w:rsidRPr="00307601">
        <w:rPr>
          <w:rFonts w:cs="Arial"/>
          <w:b/>
          <w:bCs/>
          <w:sz w:val="32"/>
          <w:szCs w:val="32"/>
        </w:rPr>
        <w:t>Slide 4</w:t>
      </w:r>
    </w:p>
    <w:p w14:paraId="566A7D4D" w14:textId="052E25CE" w:rsidR="00666358" w:rsidRPr="00307601" w:rsidRDefault="00666358" w:rsidP="00307601">
      <w:pPr>
        <w:rPr>
          <w:rFonts w:cs="Arial"/>
          <w:b/>
          <w:bCs/>
          <w:sz w:val="32"/>
          <w:szCs w:val="32"/>
        </w:rPr>
      </w:pPr>
      <w:r w:rsidRPr="00307601">
        <w:rPr>
          <w:rFonts w:cs="Arial"/>
          <w:noProof/>
        </w:rPr>
        <w:drawing>
          <wp:inline distT="0" distB="0" distL="0" distR="0" wp14:anchorId="566D02B6" wp14:editId="2F0DE6C5">
            <wp:extent cx="5715000" cy="3219450"/>
            <wp:effectExtent l="0" t="0" r="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15000" cy="3219450"/>
                    </a:xfrm>
                    <a:prstGeom prst="rect">
                      <a:avLst/>
                    </a:prstGeom>
                  </pic:spPr>
                </pic:pic>
              </a:graphicData>
            </a:graphic>
          </wp:inline>
        </w:drawing>
      </w:r>
    </w:p>
    <w:p w14:paraId="14F3C692" w14:textId="080B79F3" w:rsidR="00666358" w:rsidRPr="00307601" w:rsidRDefault="00666358" w:rsidP="00307601">
      <w:pPr>
        <w:rPr>
          <w:rFonts w:cs="Arial"/>
          <w:b/>
          <w:bCs/>
          <w:sz w:val="32"/>
          <w:szCs w:val="32"/>
        </w:rPr>
      </w:pPr>
      <w:r w:rsidRPr="00307601">
        <w:rPr>
          <w:rFonts w:cs="Arial"/>
          <w:b/>
          <w:bCs/>
          <w:sz w:val="32"/>
          <w:szCs w:val="32"/>
        </w:rPr>
        <w:t>Slide 5</w:t>
      </w:r>
    </w:p>
    <w:p w14:paraId="3B5213E1" w14:textId="3AE06816" w:rsidR="00666358" w:rsidRPr="00307601" w:rsidRDefault="00666358" w:rsidP="00307601">
      <w:pPr>
        <w:rPr>
          <w:rFonts w:cs="Arial"/>
          <w:b/>
          <w:bCs/>
          <w:sz w:val="32"/>
          <w:szCs w:val="32"/>
        </w:rPr>
      </w:pPr>
      <w:r w:rsidRPr="00307601">
        <w:rPr>
          <w:rFonts w:cs="Arial"/>
          <w:noProof/>
        </w:rPr>
        <w:lastRenderedPageBreak/>
        <w:drawing>
          <wp:inline distT="0" distB="0" distL="0" distR="0" wp14:anchorId="4E05DEC5" wp14:editId="5240100B">
            <wp:extent cx="5715000" cy="3219450"/>
            <wp:effectExtent l="0" t="0" r="0" b="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15000" cy="3219450"/>
                    </a:xfrm>
                    <a:prstGeom prst="rect">
                      <a:avLst/>
                    </a:prstGeom>
                  </pic:spPr>
                </pic:pic>
              </a:graphicData>
            </a:graphic>
          </wp:inline>
        </w:drawing>
      </w:r>
    </w:p>
    <w:p w14:paraId="6715880F" w14:textId="60A1AE99" w:rsidR="00666358" w:rsidRPr="00307601" w:rsidRDefault="00666358" w:rsidP="00307601">
      <w:pPr>
        <w:rPr>
          <w:rFonts w:cs="Arial"/>
          <w:b/>
          <w:bCs/>
          <w:sz w:val="32"/>
          <w:szCs w:val="32"/>
        </w:rPr>
      </w:pPr>
      <w:r w:rsidRPr="00307601">
        <w:rPr>
          <w:rFonts w:cs="Arial"/>
          <w:b/>
          <w:bCs/>
          <w:sz w:val="32"/>
          <w:szCs w:val="32"/>
        </w:rPr>
        <w:t>Slide 6</w:t>
      </w:r>
    </w:p>
    <w:p w14:paraId="35B40D4F" w14:textId="4E5AF909" w:rsidR="00666358" w:rsidRPr="00307601" w:rsidRDefault="00666358" w:rsidP="00307601">
      <w:pPr>
        <w:rPr>
          <w:rFonts w:cs="Arial"/>
          <w:b/>
          <w:bCs/>
          <w:sz w:val="32"/>
          <w:szCs w:val="32"/>
        </w:rPr>
      </w:pPr>
      <w:r w:rsidRPr="00307601">
        <w:rPr>
          <w:rFonts w:cs="Arial"/>
          <w:noProof/>
        </w:rPr>
        <w:drawing>
          <wp:inline distT="0" distB="0" distL="0" distR="0" wp14:anchorId="1310A26B" wp14:editId="003395AD">
            <wp:extent cx="5715000" cy="3219450"/>
            <wp:effectExtent l="0" t="0" r="0" b="0"/>
            <wp:docPr id="26" name="Graphic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15000" cy="3219450"/>
                    </a:xfrm>
                    <a:prstGeom prst="rect">
                      <a:avLst/>
                    </a:prstGeom>
                  </pic:spPr>
                </pic:pic>
              </a:graphicData>
            </a:graphic>
          </wp:inline>
        </w:drawing>
      </w:r>
    </w:p>
    <w:p w14:paraId="40118A0E" w14:textId="26829CEB" w:rsidR="00666358" w:rsidRPr="00307601" w:rsidRDefault="00666358" w:rsidP="00307601">
      <w:pPr>
        <w:rPr>
          <w:rFonts w:cs="Arial"/>
          <w:b/>
          <w:bCs/>
          <w:sz w:val="32"/>
          <w:szCs w:val="32"/>
        </w:rPr>
      </w:pPr>
      <w:r w:rsidRPr="00307601">
        <w:rPr>
          <w:rFonts w:cs="Arial"/>
          <w:b/>
          <w:bCs/>
          <w:sz w:val="32"/>
          <w:szCs w:val="32"/>
        </w:rPr>
        <w:t>Slide 7</w:t>
      </w:r>
    </w:p>
    <w:p w14:paraId="7BCA9917" w14:textId="071276ED" w:rsidR="00666358" w:rsidRPr="00307601" w:rsidRDefault="00666358" w:rsidP="00307601">
      <w:pPr>
        <w:rPr>
          <w:rFonts w:cs="Arial"/>
          <w:b/>
          <w:bCs/>
          <w:sz w:val="32"/>
          <w:szCs w:val="32"/>
        </w:rPr>
      </w:pPr>
      <w:r w:rsidRPr="00307601">
        <w:rPr>
          <w:rFonts w:cs="Arial"/>
          <w:noProof/>
        </w:rPr>
        <w:lastRenderedPageBreak/>
        <w:drawing>
          <wp:inline distT="0" distB="0" distL="0" distR="0" wp14:anchorId="6A691592" wp14:editId="5C6D7A13">
            <wp:extent cx="5715000" cy="3219450"/>
            <wp:effectExtent l="0" t="0" r="0" b="0"/>
            <wp:docPr id="27" name="Graphic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15000" cy="3219450"/>
                    </a:xfrm>
                    <a:prstGeom prst="rect">
                      <a:avLst/>
                    </a:prstGeom>
                  </pic:spPr>
                </pic:pic>
              </a:graphicData>
            </a:graphic>
          </wp:inline>
        </w:drawing>
      </w:r>
    </w:p>
    <w:p w14:paraId="7BEA166C" w14:textId="133F6513" w:rsidR="00666358" w:rsidRPr="00307601" w:rsidRDefault="00666358" w:rsidP="00307601">
      <w:pPr>
        <w:rPr>
          <w:rFonts w:cs="Arial"/>
          <w:b/>
          <w:bCs/>
          <w:sz w:val="32"/>
          <w:szCs w:val="32"/>
        </w:rPr>
      </w:pPr>
      <w:r w:rsidRPr="00307601">
        <w:rPr>
          <w:rFonts w:cs="Arial"/>
          <w:b/>
          <w:bCs/>
          <w:sz w:val="32"/>
          <w:szCs w:val="32"/>
        </w:rPr>
        <w:t>Slide 8</w:t>
      </w:r>
    </w:p>
    <w:p w14:paraId="02153A9C" w14:textId="22B556A7" w:rsidR="00666358" w:rsidRPr="00307601" w:rsidRDefault="00666358" w:rsidP="00307601">
      <w:pPr>
        <w:rPr>
          <w:rFonts w:cs="Arial"/>
          <w:b/>
          <w:bCs/>
          <w:sz w:val="32"/>
          <w:szCs w:val="32"/>
        </w:rPr>
      </w:pPr>
      <w:r w:rsidRPr="00307601">
        <w:rPr>
          <w:rFonts w:cs="Arial"/>
          <w:noProof/>
        </w:rPr>
        <w:drawing>
          <wp:inline distT="0" distB="0" distL="0" distR="0" wp14:anchorId="21CA179E" wp14:editId="60F8BECB">
            <wp:extent cx="5715000" cy="3219450"/>
            <wp:effectExtent l="0" t="0" r="0" b="0"/>
            <wp:docPr id="28" name="Graphic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15000" cy="3219450"/>
                    </a:xfrm>
                    <a:prstGeom prst="rect">
                      <a:avLst/>
                    </a:prstGeom>
                  </pic:spPr>
                </pic:pic>
              </a:graphicData>
            </a:graphic>
          </wp:inline>
        </w:drawing>
      </w:r>
    </w:p>
    <w:p w14:paraId="5E6B172E" w14:textId="677AFA8B" w:rsidR="00666358" w:rsidRPr="00307601" w:rsidRDefault="00666358" w:rsidP="00307601">
      <w:pPr>
        <w:rPr>
          <w:rFonts w:cs="Arial"/>
          <w:b/>
          <w:bCs/>
          <w:sz w:val="32"/>
          <w:szCs w:val="32"/>
        </w:rPr>
      </w:pPr>
      <w:r w:rsidRPr="00307601">
        <w:rPr>
          <w:rFonts w:cs="Arial"/>
          <w:b/>
          <w:bCs/>
          <w:sz w:val="32"/>
          <w:szCs w:val="32"/>
        </w:rPr>
        <w:t>Slide 9</w:t>
      </w:r>
    </w:p>
    <w:p w14:paraId="73EA8341" w14:textId="6290D971" w:rsidR="00666358" w:rsidRPr="00307601" w:rsidRDefault="00666358" w:rsidP="00307601">
      <w:pPr>
        <w:rPr>
          <w:rFonts w:cs="Arial"/>
          <w:b/>
          <w:bCs/>
          <w:sz w:val="32"/>
          <w:szCs w:val="32"/>
        </w:rPr>
      </w:pPr>
      <w:r w:rsidRPr="00307601">
        <w:rPr>
          <w:rFonts w:cs="Arial"/>
          <w:noProof/>
        </w:rPr>
        <w:lastRenderedPageBreak/>
        <w:drawing>
          <wp:inline distT="0" distB="0" distL="0" distR="0" wp14:anchorId="69F2ACA6" wp14:editId="1DD6577D">
            <wp:extent cx="5715000" cy="3219450"/>
            <wp:effectExtent l="0" t="0" r="0" b="0"/>
            <wp:docPr id="29" name="Graphic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15000" cy="3219450"/>
                    </a:xfrm>
                    <a:prstGeom prst="rect">
                      <a:avLst/>
                    </a:prstGeom>
                  </pic:spPr>
                </pic:pic>
              </a:graphicData>
            </a:graphic>
          </wp:inline>
        </w:drawing>
      </w:r>
    </w:p>
    <w:p w14:paraId="4D6539EB" w14:textId="5B31BCCA" w:rsidR="00666358" w:rsidRPr="00307601" w:rsidRDefault="00666358" w:rsidP="00307601">
      <w:pPr>
        <w:rPr>
          <w:rFonts w:cs="Arial"/>
          <w:b/>
          <w:bCs/>
          <w:sz w:val="32"/>
          <w:szCs w:val="32"/>
        </w:rPr>
      </w:pPr>
      <w:r w:rsidRPr="00307601">
        <w:rPr>
          <w:rFonts w:cs="Arial"/>
          <w:b/>
          <w:bCs/>
          <w:sz w:val="32"/>
          <w:szCs w:val="32"/>
        </w:rPr>
        <w:t>Slide 10</w:t>
      </w:r>
    </w:p>
    <w:p w14:paraId="1E248646" w14:textId="5318963D" w:rsidR="00666358" w:rsidRPr="00307601" w:rsidRDefault="00666358" w:rsidP="00307601">
      <w:pPr>
        <w:rPr>
          <w:rFonts w:cs="Arial"/>
          <w:b/>
          <w:bCs/>
          <w:sz w:val="32"/>
          <w:szCs w:val="32"/>
        </w:rPr>
      </w:pPr>
      <w:r w:rsidRPr="00307601">
        <w:rPr>
          <w:rFonts w:cs="Arial"/>
          <w:noProof/>
        </w:rPr>
        <w:drawing>
          <wp:inline distT="0" distB="0" distL="0" distR="0" wp14:anchorId="7148854A" wp14:editId="062E4DA4">
            <wp:extent cx="5715000" cy="3219450"/>
            <wp:effectExtent l="0" t="0" r="0" b="0"/>
            <wp:docPr id="30" name="Graphic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715000" cy="3219450"/>
                    </a:xfrm>
                    <a:prstGeom prst="rect">
                      <a:avLst/>
                    </a:prstGeom>
                  </pic:spPr>
                </pic:pic>
              </a:graphicData>
            </a:graphic>
          </wp:inline>
        </w:drawing>
      </w:r>
    </w:p>
    <w:p w14:paraId="3F6BD007" w14:textId="1B7C3898" w:rsidR="00666358" w:rsidRPr="00307601" w:rsidRDefault="00666358" w:rsidP="00307601">
      <w:pPr>
        <w:rPr>
          <w:rFonts w:cs="Arial"/>
          <w:b/>
          <w:bCs/>
          <w:sz w:val="32"/>
          <w:szCs w:val="32"/>
        </w:rPr>
      </w:pPr>
      <w:r w:rsidRPr="00307601">
        <w:rPr>
          <w:rFonts w:cs="Arial"/>
          <w:b/>
          <w:bCs/>
          <w:sz w:val="32"/>
          <w:szCs w:val="32"/>
        </w:rPr>
        <w:t>Slide 11</w:t>
      </w:r>
    </w:p>
    <w:p w14:paraId="0793D758" w14:textId="1FE1453E" w:rsidR="00666358" w:rsidRPr="00307601" w:rsidRDefault="00666358" w:rsidP="00307601">
      <w:pPr>
        <w:rPr>
          <w:rFonts w:cs="Arial"/>
          <w:b/>
          <w:bCs/>
          <w:sz w:val="32"/>
          <w:szCs w:val="32"/>
        </w:rPr>
      </w:pPr>
      <w:r w:rsidRPr="00307601">
        <w:rPr>
          <w:rFonts w:cs="Arial"/>
          <w:noProof/>
        </w:rPr>
        <w:lastRenderedPageBreak/>
        <w:drawing>
          <wp:inline distT="0" distB="0" distL="0" distR="0" wp14:anchorId="202A1DD6" wp14:editId="0AC76B12">
            <wp:extent cx="5715000" cy="3219450"/>
            <wp:effectExtent l="0" t="0" r="0" b="0"/>
            <wp:docPr id="31" name="Graphic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5715000" cy="3219450"/>
                    </a:xfrm>
                    <a:prstGeom prst="rect">
                      <a:avLst/>
                    </a:prstGeom>
                  </pic:spPr>
                </pic:pic>
              </a:graphicData>
            </a:graphic>
          </wp:inline>
        </w:drawing>
      </w:r>
    </w:p>
    <w:p w14:paraId="26186659" w14:textId="7FA15A7F" w:rsidR="00666358" w:rsidRPr="00307601" w:rsidRDefault="00666358" w:rsidP="00307601">
      <w:pPr>
        <w:rPr>
          <w:rFonts w:cs="Arial"/>
          <w:b/>
          <w:bCs/>
          <w:sz w:val="32"/>
          <w:szCs w:val="32"/>
        </w:rPr>
      </w:pPr>
      <w:r w:rsidRPr="00307601">
        <w:rPr>
          <w:rFonts w:cs="Arial"/>
          <w:b/>
          <w:bCs/>
          <w:sz w:val="32"/>
          <w:szCs w:val="32"/>
        </w:rPr>
        <w:t>Slide 12</w:t>
      </w:r>
    </w:p>
    <w:p w14:paraId="6C19C37A" w14:textId="4C067AF7" w:rsidR="00666358" w:rsidRPr="00307601" w:rsidRDefault="00666358" w:rsidP="00307601">
      <w:pPr>
        <w:rPr>
          <w:rFonts w:cs="Arial"/>
          <w:b/>
          <w:bCs/>
          <w:sz w:val="32"/>
          <w:szCs w:val="32"/>
        </w:rPr>
      </w:pPr>
      <w:r w:rsidRPr="00307601">
        <w:rPr>
          <w:rFonts w:cs="Arial"/>
          <w:noProof/>
        </w:rPr>
        <w:drawing>
          <wp:inline distT="0" distB="0" distL="0" distR="0" wp14:anchorId="2FA82156" wp14:editId="60139E48">
            <wp:extent cx="5715000" cy="3219450"/>
            <wp:effectExtent l="0" t="0" r="0" b="0"/>
            <wp:docPr id="32" name="Graphic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5715000" cy="3219450"/>
                    </a:xfrm>
                    <a:prstGeom prst="rect">
                      <a:avLst/>
                    </a:prstGeom>
                  </pic:spPr>
                </pic:pic>
              </a:graphicData>
            </a:graphic>
          </wp:inline>
        </w:drawing>
      </w:r>
    </w:p>
    <w:p w14:paraId="111B3AF4" w14:textId="3631DD5B" w:rsidR="00666358" w:rsidRPr="00307601" w:rsidRDefault="00666358" w:rsidP="00307601">
      <w:pPr>
        <w:rPr>
          <w:rFonts w:cs="Arial"/>
          <w:b/>
          <w:bCs/>
          <w:sz w:val="32"/>
          <w:szCs w:val="32"/>
        </w:rPr>
      </w:pPr>
      <w:r w:rsidRPr="00307601">
        <w:rPr>
          <w:rFonts w:cs="Arial"/>
          <w:b/>
          <w:bCs/>
          <w:sz w:val="32"/>
          <w:szCs w:val="32"/>
        </w:rPr>
        <w:t>Slide 13</w:t>
      </w:r>
    </w:p>
    <w:p w14:paraId="3205BD0F" w14:textId="6C41AE6B" w:rsidR="00666358" w:rsidRPr="00307601" w:rsidRDefault="00666358" w:rsidP="00307601">
      <w:pPr>
        <w:rPr>
          <w:rFonts w:cs="Arial"/>
          <w:b/>
          <w:bCs/>
          <w:sz w:val="32"/>
          <w:szCs w:val="32"/>
        </w:rPr>
      </w:pPr>
      <w:r w:rsidRPr="00307601">
        <w:rPr>
          <w:rFonts w:cs="Arial"/>
          <w:noProof/>
        </w:rPr>
        <w:lastRenderedPageBreak/>
        <w:drawing>
          <wp:inline distT="0" distB="0" distL="0" distR="0" wp14:anchorId="2ECD3DCD" wp14:editId="12C8AFED">
            <wp:extent cx="5715000" cy="3219450"/>
            <wp:effectExtent l="0" t="0" r="0" b="0"/>
            <wp:docPr id="33" name="Graphic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96DAC541-7B7A-43D3-8B79-37D633B846F1}">
                          <asvg:svgBlip xmlns:asvg="http://schemas.microsoft.com/office/drawing/2016/SVG/main" r:embed="rId59"/>
                        </a:ext>
                      </a:extLst>
                    </a:blip>
                    <a:stretch>
                      <a:fillRect/>
                    </a:stretch>
                  </pic:blipFill>
                  <pic:spPr>
                    <a:xfrm>
                      <a:off x="0" y="0"/>
                      <a:ext cx="5715000" cy="3219450"/>
                    </a:xfrm>
                    <a:prstGeom prst="rect">
                      <a:avLst/>
                    </a:prstGeom>
                  </pic:spPr>
                </pic:pic>
              </a:graphicData>
            </a:graphic>
          </wp:inline>
        </w:drawing>
      </w:r>
    </w:p>
    <w:p w14:paraId="5CB15537" w14:textId="0C122D30" w:rsidR="00666358" w:rsidRPr="00307601" w:rsidRDefault="00666358" w:rsidP="00307601">
      <w:pPr>
        <w:rPr>
          <w:rFonts w:cs="Arial"/>
          <w:b/>
          <w:bCs/>
          <w:sz w:val="32"/>
          <w:szCs w:val="32"/>
        </w:rPr>
      </w:pPr>
      <w:r w:rsidRPr="00307601">
        <w:rPr>
          <w:rFonts w:cs="Arial"/>
          <w:b/>
          <w:bCs/>
          <w:sz w:val="32"/>
          <w:szCs w:val="32"/>
        </w:rPr>
        <w:t>Slide 14</w:t>
      </w:r>
    </w:p>
    <w:p w14:paraId="305C3752" w14:textId="6A390671" w:rsidR="00666358" w:rsidRPr="00307601" w:rsidRDefault="00666358" w:rsidP="00307601">
      <w:pPr>
        <w:rPr>
          <w:rFonts w:cs="Arial"/>
          <w:b/>
          <w:bCs/>
          <w:sz w:val="32"/>
          <w:szCs w:val="32"/>
        </w:rPr>
      </w:pPr>
      <w:r w:rsidRPr="00307601">
        <w:rPr>
          <w:rFonts w:cs="Arial"/>
          <w:noProof/>
        </w:rPr>
        <w:drawing>
          <wp:inline distT="0" distB="0" distL="0" distR="0" wp14:anchorId="28B90640" wp14:editId="5D319FFD">
            <wp:extent cx="5715000" cy="3219450"/>
            <wp:effectExtent l="0" t="0" r="0" b="0"/>
            <wp:docPr id="34" name="Graphic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extLst>
                        <a:ext uri="{96DAC541-7B7A-43D3-8B79-37D633B846F1}">
                          <asvg:svgBlip xmlns:asvg="http://schemas.microsoft.com/office/drawing/2016/SVG/main" r:embed="rId61"/>
                        </a:ext>
                      </a:extLst>
                    </a:blip>
                    <a:stretch>
                      <a:fillRect/>
                    </a:stretch>
                  </pic:blipFill>
                  <pic:spPr>
                    <a:xfrm>
                      <a:off x="0" y="0"/>
                      <a:ext cx="5715000" cy="3219450"/>
                    </a:xfrm>
                    <a:prstGeom prst="rect">
                      <a:avLst/>
                    </a:prstGeom>
                  </pic:spPr>
                </pic:pic>
              </a:graphicData>
            </a:graphic>
          </wp:inline>
        </w:drawing>
      </w:r>
    </w:p>
    <w:p w14:paraId="47D27554" w14:textId="7677AEB0" w:rsidR="00666358" w:rsidRPr="00307601" w:rsidRDefault="00666358" w:rsidP="00307601">
      <w:pPr>
        <w:rPr>
          <w:rFonts w:cs="Arial"/>
          <w:b/>
          <w:bCs/>
          <w:sz w:val="32"/>
          <w:szCs w:val="32"/>
        </w:rPr>
      </w:pPr>
      <w:r w:rsidRPr="00307601">
        <w:rPr>
          <w:rFonts w:cs="Arial"/>
          <w:b/>
          <w:bCs/>
          <w:sz w:val="32"/>
          <w:szCs w:val="32"/>
        </w:rPr>
        <w:t>Slide 15</w:t>
      </w:r>
    </w:p>
    <w:p w14:paraId="6875813C" w14:textId="4A16D38D" w:rsidR="00666358" w:rsidRPr="00307601" w:rsidRDefault="00666358" w:rsidP="00307601">
      <w:pPr>
        <w:rPr>
          <w:rFonts w:cs="Arial"/>
          <w:b/>
          <w:bCs/>
          <w:sz w:val="32"/>
          <w:szCs w:val="32"/>
        </w:rPr>
      </w:pPr>
      <w:r w:rsidRPr="00307601">
        <w:rPr>
          <w:rFonts w:cs="Arial"/>
          <w:noProof/>
        </w:rPr>
        <w:lastRenderedPageBreak/>
        <w:drawing>
          <wp:inline distT="0" distB="0" distL="0" distR="0" wp14:anchorId="68BEA55B" wp14:editId="74DA8BCB">
            <wp:extent cx="5715000" cy="3219450"/>
            <wp:effectExtent l="0" t="0" r="0" b="0"/>
            <wp:docPr id="35" name="Graphic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96DAC541-7B7A-43D3-8B79-37D633B846F1}">
                          <asvg:svgBlip xmlns:asvg="http://schemas.microsoft.com/office/drawing/2016/SVG/main" r:embed="rId63"/>
                        </a:ext>
                      </a:extLst>
                    </a:blip>
                    <a:stretch>
                      <a:fillRect/>
                    </a:stretch>
                  </pic:blipFill>
                  <pic:spPr>
                    <a:xfrm>
                      <a:off x="0" y="0"/>
                      <a:ext cx="5715000" cy="3219450"/>
                    </a:xfrm>
                    <a:prstGeom prst="rect">
                      <a:avLst/>
                    </a:prstGeom>
                  </pic:spPr>
                </pic:pic>
              </a:graphicData>
            </a:graphic>
          </wp:inline>
        </w:drawing>
      </w:r>
    </w:p>
    <w:p w14:paraId="6FEBF822" w14:textId="7220637E" w:rsidR="00666358" w:rsidRPr="00307601" w:rsidRDefault="00666358" w:rsidP="00307601">
      <w:pPr>
        <w:rPr>
          <w:rFonts w:cs="Arial"/>
          <w:b/>
          <w:bCs/>
          <w:sz w:val="32"/>
          <w:szCs w:val="32"/>
        </w:rPr>
      </w:pPr>
      <w:r w:rsidRPr="00307601">
        <w:rPr>
          <w:rFonts w:cs="Arial"/>
          <w:b/>
          <w:bCs/>
          <w:sz w:val="32"/>
          <w:szCs w:val="32"/>
        </w:rPr>
        <w:t>Slide 16</w:t>
      </w:r>
    </w:p>
    <w:p w14:paraId="5F95CCD6" w14:textId="74A5C2BA" w:rsidR="00666358" w:rsidRPr="00307601" w:rsidRDefault="00666358" w:rsidP="00307601">
      <w:pPr>
        <w:rPr>
          <w:rFonts w:cs="Arial"/>
          <w:b/>
          <w:bCs/>
          <w:sz w:val="32"/>
          <w:szCs w:val="32"/>
        </w:rPr>
      </w:pPr>
      <w:r w:rsidRPr="00307601">
        <w:rPr>
          <w:rFonts w:cs="Arial"/>
          <w:noProof/>
        </w:rPr>
        <w:drawing>
          <wp:inline distT="0" distB="0" distL="0" distR="0" wp14:anchorId="162C42B3" wp14:editId="3B077A82">
            <wp:extent cx="5715000" cy="3219450"/>
            <wp:effectExtent l="0" t="0" r="0" b="0"/>
            <wp:docPr id="36" name="Graphic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extLst>
                        <a:ext uri="{96DAC541-7B7A-43D3-8B79-37D633B846F1}">
                          <asvg:svgBlip xmlns:asvg="http://schemas.microsoft.com/office/drawing/2016/SVG/main" r:embed="rId65"/>
                        </a:ext>
                      </a:extLst>
                    </a:blip>
                    <a:stretch>
                      <a:fillRect/>
                    </a:stretch>
                  </pic:blipFill>
                  <pic:spPr>
                    <a:xfrm>
                      <a:off x="0" y="0"/>
                      <a:ext cx="5715000" cy="3219450"/>
                    </a:xfrm>
                    <a:prstGeom prst="rect">
                      <a:avLst/>
                    </a:prstGeom>
                  </pic:spPr>
                </pic:pic>
              </a:graphicData>
            </a:graphic>
          </wp:inline>
        </w:drawing>
      </w:r>
    </w:p>
    <w:p w14:paraId="4A9B25FD" w14:textId="094AC735" w:rsidR="00666358" w:rsidRPr="00307601" w:rsidRDefault="00666358" w:rsidP="00307601">
      <w:pPr>
        <w:rPr>
          <w:rFonts w:cs="Arial"/>
          <w:b/>
          <w:bCs/>
          <w:sz w:val="32"/>
          <w:szCs w:val="32"/>
        </w:rPr>
      </w:pPr>
      <w:r w:rsidRPr="00307601">
        <w:rPr>
          <w:rFonts w:cs="Arial"/>
          <w:b/>
          <w:bCs/>
          <w:sz w:val="32"/>
          <w:szCs w:val="32"/>
        </w:rPr>
        <w:t>Slide 17</w:t>
      </w:r>
    </w:p>
    <w:p w14:paraId="14C90324" w14:textId="528D613F" w:rsidR="00666358" w:rsidRPr="00307601" w:rsidRDefault="00662CF1" w:rsidP="00307601">
      <w:pPr>
        <w:rPr>
          <w:rFonts w:cs="Arial"/>
          <w:b/>
          <w:bCs/>
          <w:sz w:val="32"/>
          <w:szCs w:val="32"/>
        </w:rPr>
      </w:pPr>
      <w:r w:rsidRPr="00307601">
        <w:rPr>
          <w:rFonts w:cs="Arial"/>
          <w:noProof/>
        </w:rPr>
        <w:lastRenderedPageBreak/>
        <w:drawing>
          <wp:inline distT="0" distB="0" distL="0" distR="0" wp14:anchorId="14D88050" wp14:editId="50BF290B">
            <wp:extent cx="5715000" cy="3219450"/>
            <wp:effectExtent l="0" t="0" r="0" b="0"/>
            <wp:docPr id="37" name="Graphic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extLst>
                        <a:ext uri="{96DAC541-7B7A-43D3-8B79-37D633B846F1}">
                          <asvg:svgBlip xmlns:asvg="http://schemas.microsoft.com/office/drawing/2016/SVG/main" r:embed="rId67"/>
                        </a:ext>
                      </a:extLst>
                    </a:blip>
                    <a:stretch>
                      <a:fillRect/>
                    </a:stretch>
                  </pic:blipFill>
                  <pic:spPr>
                    <a:xfrm>
                      <a:off x="0" y="0"/>
                      <a:ext cx="5715000" cy="3219450"/>
                    </a:xfrm>
                    <a:prstGeom prst="rect">
                      <a:avLst/>
                    </a:prstGeom>
                  </pic:spPr>
                </pic:pic>
              </a:graphicData>
            </a:graphic>
          </wp:inline>
        </w:drawing>
      </w:r>
    </w:p>
    <w:p w14:paraId="3D0D3BA5" w14:textId="4C2A2005" w:rsidR="00666358" w:rsidRPr="00307601" w:rsidRDefault="00666358" w:rsidP="00307601">
      <w:pPr>
        <w:rPr>
          <w:rFonts w:cs="Arial"/>
          <w:b/>
          <w:bCs/>
          <w:sz w:val="32"/>
          <w:szCs w:val="32"/>
        </w:rPr>
      </w:pPr>
      <w:r w:rsidRPr="00307601">
        <w:rPr>
          <w:rFonts w:cs="Arial"/>
          <w:b/>
          <w:bCs/>
          <w:sz w:val="32"/>
          <w:szCs w:val="32"/>
        </w:rPr>
        <w:t>Slide 18</w:t>
      </w:r>
    </w:p>
    <w:p w14:paraId="071B4220" w14:textId="372E64B4" w:rsidR="00662CF1" w:rsidRPr="00307601" w:rsidRDefault="00662CF1" w:rsidP="00307601">
      <w:pPr>
        <w:rPr>
          <w:rFonts w:cs="Arial"/>
          <w:b/>
          <w:bCs/>
          <w:sz w:val="32"/>
          <w:szCs w:val="32"/>
        </w:rPr>
      </w:pPr>
      <w:r w:rsidRPr="00307601">
        <w:rPr>
          <w:rFonts w:cs="Arial"/>
          <w:noProof/>
        </w:rPr>
        <w:drawing>
          <wp:inline distT="0" distB="0" distL="0" distR="0" wp14:anchorId="09DA0D9C" wp14:editId="0D48C057">
            <wp:extent cx="5715000" cy="3219450"/>
            <wp:effectExtent l="0" t="0" r="0" b="0"/>
            <wp:docPr id="38" name="Graphic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extLst>
                        <a:ext uri="{96DAC541-7B7A-43D3-8B79-37D633B846F1}">
                          <asvg:svgBlip xmlns:asvg="http://schemas.microsoft.com/office/drawing/2016/SVG/main" r:embed="rId69"/>
                        </a:ext>
                      </a:extLst>
                    </a:blip>
                    <a:stretch>
                      <a:fillRect/>
                    </a:stretch>
                  </pic:blipFill>
                  <pic:spPr>
                    <a:xfrm>
                      <a:off x="0" y="0"/>
                      <a:ext cx="5715000" cy="3219450"/>
                    </a:xfrm>
                    <a:prstGeom prst="rect">
                      <a:avLst/>
                    </a:prstGeom>
                  </pic:spPr>
                </pic:pic>
              </a:graphicData>
            </a:graphic>
          </wp:inline>
        </w:drawing>
      </w:r>
    </w:p>
    <w:p w14:paraId="3FB5EF86" w14:textId="1FE6BFE6" w:rsidR="00666358" w:rsidRPr="00307601" w:rsidRDefault="00666358" w:rsidP="00307601">
      <w:pPr>
        <w:rPr>
          <w:rFonts w:cs="Arial"/>
          <w:b/>
          <w:bCs/>
          <w:sz w:val="32"/>
          <w:szCs w:val="32"/>
        </w:rPr>
      </w:pPr>
      <w:r w:rsidRPr="00307601">
        <w:rPr>
          <w:rFonts w:cs="Arial"/>
          <w:b/>
          <w:bCs/>
          <w:sz w:val="32"/>
          <w:szCs w:val="32"/>
        </w:rPr>
        <w:t>Slide 19</w:t>
      </w:r>
    </w:p>
    <w:p w14:paraId="725C8BB4" w14:textId="3723083E" w:rsidR="00662CF1" w:rsidRPr="00307601" w:rsidRDefault="00662CF1" w:rsidP="00307601">
      <w:pPr>
        <w:rPr>
          <w:rFonts w:cs="Arial"/>
          <w:b/>
          <w:bCs/>
          <w:sz w:val="32"/>
          <w:szCs w:val="32"/>
        </w:rPr>
      </w:pPr>
      <w:r w:rsidRPr="00307601">
        <w:rPr>
          <w:rFonts w:cs="Arial"/>
          <w:noProof/>
        </w:rPr>
        <w:lastRenderedPageBreak/>
        <w:drawing>
          <wp:inline distT="0" distB="0" distL="0" distR="0" wp14:anchorId="56001414" wp14:editId="5C0F3023">
            <wp:extent cx="5715000" cy="3219450"/>
            <wp:effectExtent l="0" t="0" r="0" b="0"/>
            <wp:docPr id="39" name="Graphic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extLst>
                        <a:ext uri="{96DAC541-7B7A-43D3-8B79-37D633B846F1}">
                          <asvg:svgBlip xmlns:asvg="http://schemas.microsoft.com/office/drawing/2016/SVG/main" r:embed="rId71"/>
                        </a:ext>
                      </a:extLst>
                    </a:blip>
                    <a:stretch>
                      <a:fillRect/>
                    </a:stretch>
                  </pic:blipFill>
                  <pic:spPr>
                    <a:xfrm>
                      <a:off x="0" y="0"/>
                      <a:ext cx="5715000" cy="3219450"/>
                    </a:xfrm>
                    <a:prstGeom prst="rect">
                      <a:avLst/>
                    </a:prstGeom>
                  </pic:spPr>
                </pic:pic>
              </a:graphicData>
            </a:graphic>
          </wp:inline>
        </w:drawing>
      </w:r>
    </w:p>
    <w:p w14:paraId="5CF28BFF" w14:textId="25028D26" w:rsidR="00666358" w:rsidRPr="00307601" w:rsidRDefault="00666358" w:rsidP="00307601">
      <w:pPr>
        <w:rPr>
          <w:rFonts w:cs="Arial"/>
          <w:b/>
          <w:bCs/>
          <w:sz w:val="32"/>
          <w:szCs w:val="32"/>
        </w:rPr>
      </w:pPr>
      <w:r w:rsidRPr="00307601">
        <w:rPr>
          <w:rFonts w:cs="Arial"/>
          <w:b/>
          <w:bCs/>
          <w:sz w:val="32"/>
          <w:szCs w:val="32"/>
        </w:rPr>
        <w:t>Slide 20</w:t>
      </w:r>
    </w:p>
    <w:p w14:paraId="6DEDBC06" w14:textId="0DFBCEB2" w:rsidR="00662CF1" w:rsidRPr="00307601" w:rsidRDefault="00662CF1" w:rsidP="00307601">
      <w:pPr>
        <w:rPr>
          <w:rFonts w:cs="Arial"/>
          <w:b/>
          <w:bCs/>
          <w:sz w:val="32"/>
          <w:szCs w:val="32"/>
        </w:rPr>
      </w:pPr>
      <w:r w:rsidRPr="00307601">
        <w:rPr>
          <w:rFonts w:cs="Arial"/>
          <w:noProof/>
        </w:rPr>
        <w:drawing>
          <wp:inline distT="0" distB="0" distL="0" distR="0" wp14:anchorId="10352DC0" wp14:editId="6328E33C">
            <wp:extent cx="5715000" cy="3219450"/>
            <wp:effectExtent l="0" t="0" r="0" b="0"/>
            <wp:docPr id="40" name="Graphic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extLst>
                        <a:ext uri="{96DAC541-7B7A-43D3-8B79-37D633B846F1}">
                          <asvg:svgBlip xmlns:asvg="http://schemas.microsoft.com/office/drawing/2016/SVG/main" r:embed="rId73"/>
                        </a:ext>
                      </a:extLst>
                    </a:blip>
                    <a:stretch>
                      <a:fillRect/>
                    </a:stretch>
                  </pic:blipFill>
                  <pic:spPr>
                    <a:xfrm>
                      <a:off x="0" y="0"/>
                      <a:ext cx="5715000" cy="3219450"/>
                    </a:xfrm>
                    <a:prstGeom prst="rect">
                      <a:avLst/>
                    </a:prstGeom>
                  </pic:spPr>
                </pic:pic>
              </a:graphicData>
            </a:graphic>
          </wp:inline>
        </w:drawing>
      </w:r>
    </w:p>
    <w:p w14:paraId="72ECC8EC" w14:textId="047F13A1" w:rsidR="00666358" w:rsidRPr="00307601" w:rsidRDefault="00666358" w:rsidP="00307601">
      <w:pPr>
        <w:rPr>
          <w:rFonts w:cs="Arial"/>
          <w:b/>
          <w:bCs/>
          <w:sz w:val="32"/>
          <w:szCs w:val="32"/>
        </w:rPr>
      </w:pPr>
      <w:r w:rsidRPr="00307601">
        <w:rPr>
          <w:rFonts w:cs="Arial"/>
          <w:b/>
          <w:bCs/>
          <w:sz w:val="32"/>
          <w:szCs w:val="32"/>
        </w:rPr>
        <w:t>Slide 21</w:t>
      </w:r>
    </w:p>
    <w:p w14:paraId="1A20C54F" w14:textId="1FE5CB6D" w:rsidR="00662CF1" w:rsidRPr="00307601" w:rsidRDefault="00662CF1" w:rsidP="00307601">
      <w:pPr>
        <w:rPr>
          <w:rFonts w:cs="Arial"/>
          <w:b/>
          <w:bCs/>
          <w:sz w:val="32"/>
          <w:szCs w:val="32"/>
        </w:rPr>
      </w:pPr>
      <w:r w:rsidRPr="00307601">
        <w:rPr>
          <w:rFonts w:cs="Arial"/>
          <w:noProof/>
        </w:rPr>
        <w:lastRenderedPageBreak/>
        <w:drawing>
          <wp:inline distT="0" distB="0" distL="0" distR="0" wp14:anchorId="4DB9E4C5" wp14:editId="6F8A410A">
            <wp:extent cx="5715000" cy="3219450"/>
            <wp:effectExtent l="0" t="0" r="0" b="0"/>
            <wp:docPr id="41" name="Graphic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extLst>
                        <a:ext uri="{96DAC541-7B7A-43D3-8B79-37D633B846F1}">
                          <asvg:svgBlip xmlns:asvg="http://schemas.microsoft.com/office/drawing/2016/SVG/main" r:embed="rId75"/>
                        </a:ext>
                      </a:extLst>
                    </a:blip>
                    <a:stretch>
                      <a:fillRect/>
                    </a:stretch>
                  </pic:blipFill>
                  <pic:spPr>
                    <a:xfrm>
                      <a:off x="0" y="0"/>
                      <a:ext cx="5715000" cy="3219450"/>
                    </a:xfrm>
                    <a:prstGeom prst="rect">
                      <a:avLst/>
                    </a:prstGeom>
                  </pic:spPr>
                </pic:pic>
              </a:graphicData>
            </a:graphic>
          </wp:inline>
        </w:drawing>
      </w:r>
    </w:p>
    <w:p w14:paraId="00E50D49" w14:textId="5950B9F1" w:rsidR="00666358" w:rsidRPr="00307601" w:rsidRDefault="00666358" w:rsidP="00307601">
      <w:pPr>
        <w:rPr>
          <w:rFonts w:cs="Arial"/>
          <w:b/>
          <w:bCs/>
          <w:sz w:val="32"/>
          <w:szCs w:val="32"/>
        </w:rPr>
      </w:pPr>
      <w:r w:rsidRPr="00307601">
        <w:rPr>
          <w:rFonts w:cs="Arial"/>
          <w:b/>
          <w:bCs/>
          <w:sz w:val="32"/>
          <w:szCs w:val="32"/>
        </w:rPr>
        <w:t>Slide 22</w:t>
      </w:r>
    </w:p>
    <w:p w14:paraId="08FA3709" w14:textId="175EC6F1" w:rsidR="00662CF1" w:rsidRPr="00307601" w:rsidRDefault="00662CF1" w:rsidP="00307601">
      <w:pPr>
        <w:rPr>
          <w:rFonts w:cs="Arial"/>
          <w:b/>
          <w:bCs/>
          <w:sz w:val="32"/>
          <w:szCs w:val="32"/>
        </w:rPr>
      </w:pPr>
      <w:r w:rsidRPr="00307601">
        <w:rPr>
          <w:rFonts w:cs="Arial"/>
          <w:noProof/>
        </w:rPr>
        <w:drawing>
          <wp:inline distT="0" distB="0" distL="0" distR="0" wp14:anchorId="2A02CCE4" wp14:editId="487B094A">
            <wp:extent cx="5715000" cy="3219450"/>
            <wp:effectExtent l="0" t="0" r="0" b="0"/>
            <wp:docPr id="42" name="Graphic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extLst>
                        <a:ext uri="{96DAC541-7B7A-43D3-8B79-37D633B846F1}">
                          <asvg:svgBlip xmlns:asvg="http://schemas.microsoft.com/office/drawing/2016/SVG/main" r:embed="rId77"/>
                        </a:ext>
                      </a:extLst>
                    </a:blip>
                    <a:stretch>
                      <a:fillRect/>
                    </a:stretch>
                  </pic:blipFill>
                  <pic:spPr>
                    <a:xfrm>
                      <a:off x="0" y="0"/>
                      <a:ext cx="5715000" cy="3219450"/>
                    </a:xfrm>
                    <a:prstGeom prst="rect">
                      <a:avLst/>
                    </a:prstGeom>
                  </pic:spPr>
                </pic:pic>
              </a:graphicData>
            </a:graphic>
          </wp:inline>
        </w:drawing>
      </w:r>
    </w:p>
    <w:p w14:paraId="6E3B4D42" w14:textId="6BC75158" w:rsidR="00666358" w:rsidRPr="00307601" w:rsidRDefault="00666358" w:rsidP="00307601">
      <w:pPr>
        <w:rPr>
          <w:rFonts w:cs="Arial"/>
          <w:b/>
          <w:bCs/>
          <w:sz w:val="32"/>
          <w:szCs w:val="32"/>
        </w:rPr>
      </w:pPr>
      <w:r w:rsidRPr="00307601">
        <w:rPr>
          <w:rFonts w:cs="Arial"/>
          <w:b/>
          <w:bCs/>
          <w:sz w:val="32"/>
          <w:szCs w:val="32"/>
        </w:rPr>
        <w:t>Slide 23</w:t>
      </w:r>
    </w:p>
    <w:p w14:paraId="58889959" w14:textId="738632EF" w:rsidR="00662CF1" w:rsidRPr="00307601" w:rsidRDefault="00662CF1" w:rsidP="00307601">
      <w:pPr>
        <w:rPr>
          <w:rFonts w:cs="Arial"/>
          <w:b/>
          <w:bCs/>
          <w:sz w:val="32"/>
          <w:szCs w:val="32"/>
        </w:rPr>
      </w:pPr>
      <w:r w:rsidRPr="00307601">
        <w:rPr>
          <w:rFonts w:cs="Arial"/>
          <w:noProof/>
        </w:rPr>
        <w:lastRenderedPageBreak/>
        <w:drawing>
          <wp:inline distT="0" distB="0" distL="0" distR="0" wp14:anchorId="7E5CF567" wp14:editId="4F3F76EA">
            <wp:extent cx="5715000" cy="3219450"/>
            <wp:effectExtent l="0" t="0" r="0" b="0"/>
            <wp:docPr id="43" name="Graphic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extLst>
                        <a:ext uri="{96DAC541-7B7A-43D3-8B79-37D633B846F1}">
                          <asvg:svgBlip xmlns:asvg="http://schemas.microsoft.com/office/drawing/2016/SVG/main" r:embed="rId79"/>
                        </a:ext>
                      </a:extLst>
                    </a:blip>
                    <a:stretch>
                      <a:fillRect/>
                    </a:stretch>
                  </pic:blipFill>
                  <pic:spPr>
                    <a:xfrm>
                      <a:off x="0" y="0"/>
                      <a:ext cx="5715000" cy="3219450"/>
                    </a:xfrm>
                    <a:prstGeom prst="rect">
                      <a:avLst/>
                    </a:prstGeom>
                  </pic:spPr>
                </pic:pic>
              </a:graphicData>
            </a:graphic>
          </wp:inline>
        </w:drawing>
      </w:r>
    </w:p>
    <w:p w14:paraId="740FCF77" w14:textId="446BD7BB" w:rsidR="00666358" w:rsidRPr="00307601" w:rsidRDefault="00666358" w:rsidP="00307601">
      <w:pPr>
        <w:rPr>
          <w:rFonts w:cs="Arial"/>
          <w:b/>
          <w:bCs/>
          <w:sz w:val="32"/>
          <w:szCs w:val="32"/>
        </w:rPr>
      </w:pPr>
      <w:r w:rsidRPr="00307601">
        <w:rPr>
          <w:rFonts w:cs="Arial"/>
          <w:b/>
          <w:bCs/>
          <w:sz w:val="32"/>
          <w:szCs w:val="32"/>
        </w:rPr>
        <w:t>Slide 24</w:t>
      </w:r>
    </w:p>
    <w:p w14:paraId="4E219E88" w14:textId="409CE1BA" w:rsidR="00666358" w:rsidRPr="00307601" w:rsidRDefault="00662CF1" w:rsidP="00307601">
      <w:pPr>
        <w:rPr>
          <w:rFonts w:cs="Arial"/>
          <w:b/>
          <w:bCs/>
          <w:sz w:val="32"/>
          <w:szCs w:val="32"/>
        </w:rPr>
      </w:pPr>
      <w:r w:rsidRPr="00307601">
        <w:rPr>
          <w:rFonts w:cs="Arial"/>
          <w:noProof/>
        </w:rPr>
        <w:drawing>
          <wp:inline distT="0" distB="0" distL="0" distR="0" wp14:anchorId="5D8C6DDE" wp14:editId="6F5FBA8F">
            <wp:extent cx="5715000" cy="3219450"/>
            <wp:effectExtent l="0" t="0" r="0" b="0"/>
            <wp:docPr id="44" name="Graphic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extLst>
                        <a:ext uri="{96DAC541-7B7A-43D3-8B79-37D633B846F1}">
                          <asvg:svgBlip xmlns:asvg="http://schemas.microsoft.com/office/drawing/2016/SVG/main" r:embed="rId81"/>
                        </a:ext>
                      </a:extLst>
                    </a:blip>
                    <a:stretch>
                      <a:fillRect/>
                    </a:stretch>
                  </pic:blipFill>
                  <pic:spPr>
                    <a:xfrm>
                      <a:off x="0" y="0"/>
                      <a:ext cx="5715000" cy="3219450"/>
                    </a:xfrm>
                    <a:prstGeom prst="rect">
                      <a:avLst/>
                    </a:prstGeom>
                  </pic:spPr>
                </pic:pic>
              </a:graphicData>
            </a:graphic>
          </wp:inline>
        </w:drawing>
      </w:r>
    </w:p>
    <w:p w14:paraId="541E4982" w14:textId="77777777" w:rsidR="00666358" w:rsidRPr="00307601" w:rsidRDefault="00666358" w:rsidP="00307601">
      <w:pPr>
        <w:rPr>
          <w:rFonts w:cs="Arial"/>
          <w:b/>
          <w:bCs/>
          <w:sz w:val="32"/>
          <w:szCs w:val="32"/>
        </w:rPr>
      </w:pPr>
    </w:p>
    <w:sectPr w:rsidR="00666358" w:rsidRPr="00307601" w:rsidSect="00197924">
      <w:footerReference w:type="default" r:id="rId82"/>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4AB8E6" w14:textId="77777777" w:rsidR="001E0783" w:rsidRDefault="001E0783" w:rsidP="00712236">
      <w:pPr>
        <w:spacing w:after="0" w:line="240" w:lineRule="auto"/>
      </w:pPr>
      <w:r>
        <w:separator/>
      </w:r>
    </w:p>
  </w:endnote>
  <w:endnote w:type="continuationSeparator" w:id="0">
    <w:p w14:paraId="6A8637F1" w14:textId="77777777" w:rsidR="001E0783" w:rsidRDefault="001E0783" w:rsidP="007122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2195989"/>
      <w:docPartObj>
        <w:docPartGallery w:val="Page Numbers (Bottom of Page)"/>
        <w:docPartUnique/>
      </w:docPartObj>
    </w:sdtPr>
    <w:sdtEndPr>
      <w:rPr>
        <w:color w:val="7F7F7F" w:themeColor="background1" w:themeShade="7F"/>
        <w:spacing w:val="60"/>
      </w:rPr>
    </w:sdtEndPr>
    <w:sdtContent>
      <w:p w14:paraId="1D6FD991" w14:textId="2C3C4654" w:rsidR="00712236" w:rsidRDefault="0071223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52EE19D" w14:textId="77777777" w:rsidR="00712236" w:rsidRDefault="007122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DFB0BA" w14:textId="77777777" w:rsidR="001E0783" w:rsidRDefault="001E0783" w:rsidP="00712236">
      <w:pPr>
        <w:spacing w:after="0" w:line="240" w:lineRule="auto"/>
      </w:pPr>
      <w:r>
        <w:separator/>
      </w:r>
    </w:p>
  </w:footnote>
  <w:footnote w:type="continuationSeparator" w:id="0">
    <w:p w14:paraId="772844B8" w14:textId="77777777" w:rsidR="001E0783" w:rsidRDefault="001E0783" w:rsidP="007122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1539EF"/>
    <w:multiLevelType w:val="hybridMultilevel"/>
    <w:tmpl w:val="7D2ECB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C43227"/>
    <w:multiLevelType w:val="hybridMultilevel"/>
    <w:tmpl w:val="297A9CF4"/>
    <w:lvl w:ilvl="0" w:tplc="9140EE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914455"/>
    <w:multiLevelType w:val="hybridMultilevel"/>
    <w:tmpl w:val="6512EF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0847EC"/>
    <w:multiLevelType w:val="hybridMultilevel"/>
    <w:tmpl w:val="BD866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DA0941"/>
    <w:multiLevelType w:val="hybridMultilevel"/>
    <w:tmpl w:val="2730AE58"/>
    <w:lvl w:ilvl="0" w:tplc="893681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E37838"/>
    <w:multiLevelType w:val="hybridMultilevel"/>
    <w:tmpl w:val="83B8AA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3E48AC"/>
    <w:multiLevelType w:val="hybridMultilevel"/>
    <w:tmpl w:val="83783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CD4EDF"/>
    <w:multiLevelType w:val="hybridMultilevel"/>
    <w:tmpl w:val="863AD870"/>
    <w:lvl w:ilvl="0" w:tplc="3C62F2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4FC2EDF"/>
    <w:multiLevelType w:val="hybridMultilevel"/>
    <w:tmpl w:val="9EF478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F63ED8"/>
    <w:multiLevelType w:val="hybridMultilevel"/>
    <w:tmpl w:val="902EB46A"/>
    <w:lvl w:ilvl="0" w:tplc="31529AB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F04451"/>
    <w:multiLevelType w:val="hybridMultilevel"/>
    <w:tmpl w:val="32EE5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27C5EE4"/>
    <w:multiLevelType w:val="hybridMultilevel"/>
    <w:tmpl w:val="21FE8B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D57401"/>
    <w:multiLevelType w:val="hybridMultilevel"/>
    <w:tmpl w:val="37983000"/>
    <w:lvl w:ilvl="0" w:tplc="86222E8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6770EB6"/>
    <w:multiLevelType w:val="hybridMultilevel"/>
    <w:tmpl w:val="2FF89222"/>
    <w:lvl w:ilvl="0" w:tplc="CAEAF5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77E745C"/>
    <w:multiLevelType w:val="hybridMultilevel"/>
    <w:tmpl w:val="F44EFF46"/>
    <w:lvl w:ilvl="0" w:tplc="162CD79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4753309">
    <w:abstractNumId w:val="4"/>
  </w:num>
  <w:num w:numId="2" w16cid:durableId="1106389507">
    <w:abstractNumId w:val="13"/>
  </w:num>
  <w:num w:numId="3" w16cid:durableId="1732195666">
    <w:abstractNumId w:val="12"/>
  </w:num>
  <w:num w:numId="4" w16cid:durableId="1311860112">
    <w:abstractNumId w:val="9"/>
  </w:num>
  <w:num w:numId="5" w16cid:durableId="2020499847">
    <w:abstractNumId w:val="1"/>
  </w:num>
  <w:num w:numId="6" w16cid:durableId="728379271">
    <w:abstractNumId w:val="14"/>
  </w:num>
  <w:num w:numId="7" w16cid:durableId="602421048">
    <w:abstractNumId w:val="7"/>
  </w:num>
  <w:num w:numId="8" w16cid:durableId="1991397809">
    <w:abstractNumId w:val="3"/>
  </w:num>
  <w:num w:numId="9" w16cid:durableId="2127456542">
    <w:abstractNumId w:val="10"/>
  </w:num>
  <w:num w:numId="10" w16cid:durableId="1190988007">
    <w:abstractNumId w:val="6"/>
  </w:num>
  <w:num w:numId="11" w16cid:durableId="1587570478">
    <w:abstractNumId w:val="0"/>
  </w:num>
  <w:num w:numId="12" w16cid:durableId="588856029">
    <w:abstractNumId w:val="11"/>
  </w:num>
  <w:num w:numId="13" w16cid:durableId="2035225031">
    <w:abstractNumId w:val="2"/>
  </w:num>
  <w:num w:numId="14" w16cid:durableId="905335130">
    <w:abstractNumId w:val="5"/>
  </w:num>
  <w:num w:numId="15" w16cid:durableId="159242406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DE3NLQ0MTM1N7YwsDBV0lEKTi0uzszPAykwNKgFAMH+4FYtAAAA"/>
  </w:docVars>
  <w:rsids>
    <w:rsidRoot w:val="004B3CC4"/>
    <w:rsid w:val="00004CD3"/>
    <w:rsid w:val="000131A1"/>
    <w:rsid w:val="0001651B"/>
    <w:rsid w:val="00017143"/>
    <w:rsid w:val="00031E2B"/>
    <w:rsid w:val="00061B9A"/>
    <w:rsid w:val="00062DC5"/>
    <w:rsid w:val="0006506C"/>
    <w:rsid w:val="00066997"/>
    <w:rsid w:val="00073301"/>
    <w:rsid w:val="00075985"/>
    <w:rsid w:val="000771CF"/>
    <w:rsid w:val="0008037A"/>
    <w:rsid w:val="00083618"/>
    <w:rsid w:val="000861F6"/>
    <w:rsid w:val="00090B11"/>
    <w:rsid w:val="000A7743"/>
    <w:rsid w:val="000B21CE"/>
    <w:rsid w:val="000B49B1"/>
    <w:rsid w:val="000B63A8"/>
    <w:rsid w:val="000C7120"/>
    <w:rsid w:val="000D537E"/>
    <w:rsid w:val="000E720A"/>
    <w:rsid w:val="000E7678"/>
    <w:rsid w:val="00110E15"/>
    <w:rsid w:val="00132B07"/>
    <w:rsid w:val="001445F6"/>
    <w:rsid w:val="001463E5"/>
    <w:rsid w:val="00160E25"/>
    <w:rsid w:val="00166D93"/>
    <w:rsid w:val="00174AA8"/>
    <w:rsid w:val="00197924"/>
    <w:rsid w:val="001B6652"/>
    <w:rsid w:val="001C4DD6"/>
    <w:rsid w:val="001D5122"/>
    <w:rsid w:val="001D77FC"/>
    <w:rsid w:val="001E0783"/>
    <w:rsid w:val="001E6E65"/>
    <w:rsid w:val="001F49DB"/>
    <w:rsid w:val="00203AEB"/>
    <w:rsid w:val="00205CC4"/>
    <w:rsid w:val="0021142C"/>
    <w:rsid w:val="00214DAD"/>
    <w:rsid w:val="00224EDE"/>
    <w:rsid w:val="0022502F"/>
    <w:rsid w:val="00226298"/>
    <w:rsid w:val="0023041F"/>
    <w:rsid w:val="00255DAD"/>
    <w:rsid w:val="00274398"/>
    <w:rsid w:val="0027592A"/>
    <w:rsid w:val="00287550"/>
    <w:rsid w:val="00287D96"/>
    <w:rsid w:val="00294CB3"/>
    <w:rsid w:val="002A579C"/>
    <w:rsid w:val="002B504F"/>
    <w:rsid w:val="002C0FAE"/>
    <w:rsid w:val="002C7B1F"/>
    <w:rsid w:val="002D5DAE"/>
    <w:rsid w:val="002D6573"/>
    <w:rsid w:val="002D6EA6"/>
    <w:rsid w:val="002D77BF"/>
    <w:rsid w:val="002E0C84"/>
    <w:rsid w:val="002E62A1"/>
    <w:rsid w:val="003007A5"/>
    <w:rsid w:val="00307601"/>
    <w:rsid w:val="00320CE1"/>
    <w:rsid w:val="00324AD9"/>
    <w:rsid w:val="003264EF"/>
    <w:rsid w:val="0033076B"/>
    <w:rsid w:val="003311E9"/>
    <w:rsid w:val="00333515"/>
    <w:rsid w:val="0035686C"/>
    <w:rsid w:val="00365A0E"/>
    <w:rsid w:val="00376E15"/>
    <w:rsid w:val="003806A2"/>
    <w:rsid w:val="00386F3D"/>
    <w:rsid w:val="003940A6"/>
    <w:rsid w:val="003A4CAB"/>
    <w:rsid w:val="003A546E"/>
    <w:rsid w:val="003D27F2"/>
    <w:rsid w:val="003F7B88"/>
    <w:rsid w:val="00410EDF"/>
    <w:rsid w:val="00414DBB"/>
    <w:rsid w:val="00426600"/>
    <w:rsid w:val="00426E1E"/>
    <w:rsid w:val="0043182F"/>
    <w:rsid w:val="00445B4B"/>
    <w:rsid w:val="004551F2"/>
    <w:rsid w:val="004574BD"/>
    <w:rsid w:val="00463B9A"/>
    <w:rsid w:val="00463C14"/>
    <w:rsid w:val="00465EA2"/>
    <w:rsid w:val="00471A4E"/>
    <w:rsid w:val="00471E34"/>
    <w:rsid w:val="004775AA"/>
    <w:rsid w:val="00492CFA"/>
    <w:rsid w:val="004A563C"/>
    <w:rsid w:val="004A709E"/>
    <w:rsid w:val="004B3CC4"/>
    <w:rsid w:val="004C3F2F"/>
    <w:rsid w:val="004C7C56"/>
    <w:rsid w:val="004D4139"/>
    <w:rsid w:val="004D6F95"/>
    <w:rsid w:val="004E4E63"/>
    <w:rsid w:val="004E7550"/>
    <w:rsid w:val="004F770E"/>
    <w:rsid w:val="0050067F"/>
    <w:rsid w:val="0051096E"/>
    <w:rsid w:val="00525948"/>
    <w:rsid w:val="00527C38"/>
    <w:rsid w:val="005313F4"/>
    <w:rsid w:val="005430BA"/>
    <w:rsid w:val="005459E4"/>
    <w:rsid w:val="00551776"/>
    <w:rsid w:val="005524CF"/>
    <w:rsid w:val="00552E9F"/>
    <w:rsid w:val="005551EA"/>
    <w:rsid w:val="00557129"/>
    <w:rsid w:val="00575F4C"/>
    <w:rsid w:val="00577C89"/>
    <w:rsid w:val="005C31E8"/>
    <w:rsid w:val="005C55EC"/>
    <w:rsid w:val="005C6E3A"/>
    <w:rsid w:val="005D57E3"/>
    <w:rsid w:val="005E305A"/>
    <w:rsid w:val="00615DF2"/>
    <w:rsid w:val="00616D60"/>
    <w:rsid w:val="00630DEC"/>
    <w:rsid w:val="0063387E"/>
    <w:rsid w:val="00640B95"/>
    <w:rsid w:val="00643E26"/>
    <w:rsid w:val="0064533E"/>
    <w:rsid w:val="00657A91"/>
    <w:rsid w:val="00662CF1"/>
    <w:rsid w:val="00666358"/>
    <w:rsid w:val="00667A81"/>
    <w:rsid w:val="006911EE"/>
    <w:rsid w:val="00691654"/>
    <w:rsid w:val="006B50BA"/>
    <w:rsid w:val="006C46B9"/>
    <w:rsid w:val="006C7EAF"/>
    <w:rsid w:val="006E3411"/>
    <w:rsid w:val="006F6CB9"/>
    <w:rsid w:val="006F7630"/>
    <w:rsid w:val="00705B33"/>
    <w:rsid w:val="0071212F"/>
    <w:rsid w:val="00712236"/>
    <w:rsid w:val="0071313D"/>
    <w:rsid w:val="00765FEC"/>
    <w:rsid w:val="0076786C"/>
    <w:rsid w:val="00783666"/>
    <w:rsid w:val="00795BF1"/>
    <w:rsid w:val="007C6442"/>
    <w:rsid w:val="007D0B15"/>
    <w:rsid w:val="007D137E"/>
    <w:rsid w:val="007D41B3"/>
    <w:rsid w:val="007D4297"/>
    <w:rsid w:val="007D5D61"/>
    <w:rsid w:val="007E1FA8"/>
    <w:rsid w:val="007E35AE"/>
    <w:rsid w:val="00804E04"/>
    <w:rsid w:val="00807A9B"/>
    <w:rsid w:val="00812D35"/>
    <w:rsid w:val="0081330B"/>
    <w:rsid w:val="00814653"/>
    <w:rsid w:val="00823675"/>
    <w:rsid w:val="00857709"/>
    <w:rsid w:val="00865C98"/>
    <w:rsid w:val="00871860"/>
    <w:rsid w:val="0088021F"/>
    <w:rsid w:val="008836A2"/>
    <w:rsid w:val="00896815"/>
    <w:rsid w:val="008974E5"/>
    <w:rsid w:val="008A1EBE"/>
    <w:rsid w:val="008B30B6"/>
    <w:rsid w:val="008B7750"/>
    <w:rsid w:val="008C1179"/>
    <w:rsid w:val="008C2863"/>
    <w:rsid w:val="008C362E"/>
    <w:rsid w:val="008D3B6B"/>
    <w:rsid w:val="008D6B02"/>
    <w:rsid w:val="008E01DC"/>
    <w:rsid w:val="008E6FD1"/>
    <w:rsid w:val="008F4A8D"/>
    <w:rsid w:val="008F62B8"/>
    <w:rsid w:val="00907308"/>
    <w:rsid w:val="00910A8A"/>
    <w:rsid w:val="00921BDD"/>
    <w:rsid w:val="00922672"/>
    <w:rsid w:val="00927EB5"/>
    <w:rsid w:val="00931A69"/>
    <w:rsid w:val="00940E50"/>
    <w:rsid w:val="00941875"/>
    <w:rsid w:val="009510A2"/>
    <w:rsid w:val="00956FEC"/>
    <w:rsid w:val="009648B4"/>
    <w:rsid w:val="009746E5"/>
    <w:rsid w:val="00975EA2"/>
    <w:rsid w:val="009946AE"/>
    <w:rsid w:val="009A2143"/>
    <w:rsid w:val="009B2E76"/>
    <w:rsid w:val="009B7FB8"/>
    <w:rsid w:val="009C120A"/>
    <w:rsid w:val="009C3C7C"/>
    <w:rsid w:val="009C4DF1"/>
    <w:rsid w:val="009C6C90"/>
    <w:rsid w:val="009C7497"/>
    <w:rsid w:val="009D68C5"/>
    <w:rsid w:val="009E3B87"/>
    <w:rsid w:val="009E46A3"/>
    <w:rsid w:val="009F238F"/>
    <w:rsid w:val="00A00CFE"/>
    <w:rsid w:val="00A14AA8"/>
    <w:rsid w:val="00A15825"/>
    <w:rsid w:val="00A15CF4"/>
    <w:rsid w:val="00A22F15"/>
    <w:rsid w:val="00A3016F"/>
    <w:rsid w:val="00A40E45"/>
    <w:rsid w:val="00A44FDD"/>
    <w:rsid w:val="00A45206"/>
    <w:rsid w:val="00A54CCF"/>
    <w:rsid w:val="00A54CD1"/>
    <w:rsid w:val="00A57C05"/>
    <w:rsid w:val="00A64EAE"/>
    <w:rsid w:val="00A71FD1"/>
    <w:rsid w:val="00A81078"/>
    <w:rsid w:val="00A84233"/>
    <w:rsid w:val="00A842AA"/>
    <w:rsid w:val="00A9368A"/>
    <w:rsid w:val="00A96887"/>
    <w:rsid w:val="00A976F7"/>
    <w:rsid w:val="00AA4D99"/>
    <w:rsid w:val="00AB1514"/>
    <w:rsid w:val="00AB2DEF"/>
    <w:rsid w:val="00AD4EA0"/>
    <w:rsid w:val="00AD7ADE"/>
    <w:rsid w:val="00AF3E6E"/>
    <w:rsid w:val="00B00097"/>
    <w:rsid w:val="00B045D4"/>
    <w:rsid w:val="00B11B0C"/>
    <w:rsid w:val="00B1516C"/>
    <w:rsid w:val="00B155B0"/>
    <w:rsid w:val="00B20B30"/>
    <w:rsid w:val="00B2177D"/>
    <w:rsid w:val="00B22344"/>
    <w:rsid w:val="00B3324D"/>
    <w:rsid w:val="00B33364"/>
    <w:rsid w:val="00B40FCF"/>
    <w:rsid w:val="00B471A9"/>
    <w:rsid w:val="00B53FAE"/>
    <w:rsid w:val="00B67F77"/>
    <w:rsid w:val="00B91752"/>
    <w:rsid w:val="00B9320B"/>
    <w:rsid w:val="00BB5F22"/>
    <w:rsid w:val="00BC12D7"/>
    <w:rsid w:val="00BC5F26"/>
    <w:rsid w:val="00BD18E0"/>
    <w:rsid w:val="00BD31E1"/>
    <w:rsid w:val="00BD36F7"/>
    <w:rsid w:val="00BD6E65"/>
    <w:rsid w:val="00BE14C3"/>
    <w:rsid w:val="00BE15B9"/>
    <w:rsid w:val="00BF53AE"/>
    <w:rsid w:val="00BF7DC1"/>
    <w:rsid w:val="00C10253"/>
    <w:rsid w:val="00C10995"/>
    <w:rsid w:val="00C12C12"/>
    <w:rsid w:val="00C431C2"/>
    <w:rsid w:val="00C5657A"/>
    <w:rsid w:val="00C56E5F"/>
    <w:rsid w:val="00C601E9"/>
    <w:rsid w:val="00C62FD5"/>
    <w:rsid w:val="00C65298"/>
    <w:rsid w:val="00C70AC6"/>
    <w:rsid w:val="00C716B0"/>
    <w:rsid w:val="00C8137E"/>
    <w:rsid w:val="00C83D41"/>
    <w:rsid w:val="00CA1942"/>
    <w:rsid w:val="00CB3637"/>
    <w:rsid w:val="00CD1F44"/>
    <w:rsid w:val="00CF6001"/>
    <w:rsid w:val="00D07203"/>
    <w:rsid w:val="00D15B3E"/>
    <w:rsid w:val="00D2334D"/>
    <w:rsid w:val="00D23A4B"/>
    <w:rsid w:val="00D27EC7"/>
    <w:rsid w:val="00D3219B"/>
    <w:rsid w:val="00D335C0"/>
    <w:rsid w:val="00D45839"/>
    <w:rsid w:val="00D4628A"/>
    <w:rsid w:val="00D64B88"/>
    <w:rsid w:val="00D70779"/>
    <w:rsid w:val="00D82263"/>
    <w:rsid w:val="00D82DFD"/>
    <w:rsid w:val="00D83824"/>
    <w:rsid w:val="00D90EBD"/>
    <w:rsid w:val="00D94F98"/>
    <w:rsid w:val="00DE0350"/>
    <w:rsid w:val="00DE1CA5"/>
    <w:rsid w:val="00DE49B8"/>
    <w:rsid w:val="00E01FD2"/>
    <w:rsid w:val="00E11236"/>
    <w:rsid w:val="00E200B6"/>
    <w:rsid w:val="00E20B31"/>
    <w:rsid w:val="00E21A82"/>
    <w:rsid w:val="00E26860"/>
    <w:rsid w:val="00E31EBB"/>
    <w:rsid w:val="00E33548"/>
    <w:rsid w:val="00E337FE"/>
    <w:rsid w:val="00E57698"/>
    <w:rsid w:val="00E63653"/>
    <w:rsid w:val="00E8567F"/>
    <w:rsid w:val="00EA1179"/>
    <w:rsid w:val="00EC0122"/>
    <w:rsid w:val="00EC35D7"/>
    <w:rsid w:val="00EE2AB4"/>
    <w:rsid w:val="00EE4CEE"/>
    <w:rsid w:val="00EF0119"/>
    <w:rsid w:val="00EF6D6F"/>
    <w:rsid w:val="00F03263"/>
    <w:rsid w:val="00F03FBF"/>
    <w:rsid w:val="00F152E3"/>
    <w:rsid w:val="00F1673C"/>
    <w:rsid w:val="00F33DE5"/>
    <w:rsid w:val="00F51625"/>
    <w:rsid w:val="00F5493E"/>
    <w:rsid w:val="00F5533F"/>
    <w:rsid w:val="00F810C3"/>
    <w:rsid w:val="00F8257E"/>
    <w:rsid w:val="00F94F12"/>
    <w:rsid w:val="00FC0A21"/>
    <w:rsid w:val="00FC11A4"/>
    <w:rsid w:val="00FC1207"/>
    <w:rsid w:val="00FD0D58"/>
    <w:rsid w:val="00FD5BCA"/>
    <w:rsid w:val="00FD608B"/>
    <w:rsid w:val="00FE0C06"/>
    <w:rsid w:val="00FE0E14"/>
    <w:rsid w:val="00FE52D3"/>
    <w:rsid w:val="00FF1A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F9B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1FA8"/>
    <w:pPr>
      <w:spacing w:after="160"/>
    </w:pPr>
    <w:rPr>
      <w:rFonts w:ascii="Arial" w:hAnsi="Arial"/>
      <w:lang w:val="en-GB"/>
    </w:rPr>
  </w:style>
  <w:style w:type="paragraph" w:styleId="Heading1">
    <w:name w:val="heading 1"/>
    <w:basedOn w:val="Normal"/>
    <w:next w:val="Normal"/>
    <w:link w:val="Heading1Char"/>
    <w:uiPriority w:val="9"/>
    <w:qFormat/>
    <w:rsid w:val="00160E25"/>
    <w:pPr>
      <w:keepNext/>
      <w:keepLines/>
      <w:spacing w:before="240" w:after="0"/>
      <w:outlineLvl w:val="0"/>
    </w:pPr>
    <w:rPr>
      <w:rFonts w:eastAsiaTheme="majorEastAsia" w:cstheme="majorBidi"/>
      <w:b/>
      <w:color w:val="00B0F0"/>
      <w:sz w:val="32"/>
      <w:szCs w:val="32"/>
    </w:rPr>
  </w:style>
  <w:style w:type="paragraph" w:styleId="Heading2">
    <w:name w:val="heading 2"/>
    <w:basedOn w:val="Normal"/>
    <w:next w:val="Normal"/>
    <w:link w:val="Heading2Char"/>
    <w:uiPriority w:val="9"/>
    <w:unhideWhenUsed/>
    <w:qFormat/>
    <w:rsid w:val="009C120A"/>
    <w:pPr>
      <w:keepNext/>
      <w:keepLines/>
      <w:spacing w:before="40" w:after="0"/>
      <w:outlineLvl w:val="1"/>
    </w:pPr>
    <w:rPr>
      <w:rFonts w:eastAsiaTheme="majorEastAsia" w:cstheme="majorBidi"/>
      <w:b/>
      <w:color w:val="1F497D" w:themeColor="text2"/>
      <w:sz w:val="28"/>
      <w:szCs w:val="26"/>
    </w:rPr>
  </w:style>
  <w:style w:type="paragraph" w:styleId="Heading3">
    <w:name w:val="heading 3"/>
    <w:basedOn w:val="Normal"/>
    <w:next w:val="Normal"/>
    <w:link w:val="Heading3Char"/>
    <w:uiPriority w:val="9"/>
    <w:semiHidden/>
    <w:unhideWhenUsed/>
    <w:qFormat/>
    <w:rsid w:val="00525948"/>
    <w:pPr>
      <w:keepNext/>
      <w:keepLines/>
      <w:spacing w:before="200" w:after="0"/>
      <w:outlineLvl w:val="2"/>
    </w:pPr>
    <w:rPr>
      <w:rFonts w:eastAsiaTheme="majorEastAsia" w:cstheme="majorBidi"/>
      <w:b/>
      <w:bCs/>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0E25"/>
    <w:rPr>
      <w:rFonts w:ascii="Arial" w:eastAsiaTheme="majorEastAsia" w:hAnsi="Arial" w:cstheme="majorBidi"/>
      <w:b/>
      <w:color w:val="00B0F0"/>
      <w:sz w:val="32"/>
      <w:szCs w:val="32"/>
      <w:lang w:val="en-GB"/>
    </w:rPr>
  </w:style>
  <w:style w:type="character" w:customStyle="1" w:styleId="Heading2Char">
    <w:name w:val="Heading 2 Char"/>
    <w:basedOn w:val="DefaultParagraphFont"/>
    <w:link w:val="Heading2"/>
    <w:uiPriority w:val="9"/>
    <w:rsid w:val="009C120A"/>
    <w:rPr>
      <w:rFonts w:ascii="Arial" w:eastAsiaTheme="majorEastAsia" w:hAnsi="Arial" w:cstheme="majorBidi"/>
      <w:b/>
      <w:color w:val="1F497D" w:themeColor="text2"/>
      <w:sz w:val="28"/>
      <w:szCs w:val="26"/>
      <w:lang w:val="en-GB"/>
    </w:rPr>
  </w:style>
  <w:style w:type="character" w:customStyle="1" w:styleId="Heading3Char">
    <w:name w:val="Heading 3 Char"/>
    <w:basedOn w:val="DefaultParagraphFont"/>
    <w:link w:val="Heading3"/>
    <w:uiPriority w:val="9"/>
    <w:semiHidden/>
    <w:rsid w:val="00525948"/>
    <w:rPr>
      <w:rFonts w:ascii="Times New Roman" w:eastAsiaTheme="majorEastAsia" w:hAnsi="Times New Roman" w:cstheme="majorBidi"/>
      <w:b/>
      <w:bCs/>
      <w:sz w:val="26"/>
      <w:lang w:val="en-SG"/>
    </w:rPr>
  </w:style>
  <w:style w:type="paragraph" w:styleId="Header">
    <w:name w:val="header"/>
    <w:basedOn w:val="Normal"/>
    <w:link w:val="HeaderChar"/>
    <w:uiPriority w:val="99"/>
    <w:unhideWhenUsed/>
    <w:rsid w:val="007122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2236"/>
    <w:rPr>
      <w:rFonts w:ascii="Times New Roman" w:hAnsi="Times New Roman"/>
      <w:sz w:val="24"/>
      <w:lang w:val="en-GB"/>
    </w:rPr>
  </w:style>
  <w:style w:type="paragraph" w:styleId="Footer">
    <w:name w:val="footer"/>
    <w:basedOn w:val="Normal"/>
    <w:link w:val="FooterChar"/>
    <w:uiPriority w:val="99"/>
    <w:unhideWhenUsed/>
    <w:rsid w:val="007122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2236"/>
    <w:rPr>
      <w:rFonts w:ascii="Times New Roman" w:hAnsi="Times New Roman"/>
      <w:sz w:val="24"/>
      <w:lang w:val="en-GB"/>
    </w:rPr>
  </w:style>
  <w:style w:type="paragraph" w:styleId="ListParagraph">
    <w:name w:val="List Paragraph"/>
    <w:basedOn w:val="Normal"/>
    <w:uiPriority w:val="34"/>
    <w:qFormat/>
    <w:rsid w:val="000771CF"/>
    <w:pPr>
      <w:ind w:left="720"/>
      <w:contextualSpacing/>
    </w:pPr>
  </w:style>
  <w:style w:type="table" w:styleId="TableGrid">
    <w:name w:val="Table Grid"/>
    <w:basedOn w:val="TableNormal"/>
    <w:uiPriority w:val="59"/>
    <w:rsid w:val="00EA1179"/>
    <w:pPr>
      <w:spacing w:after="0" w:line="240" w:lineRule="auto"/>
      <w:jc w:val="left"/>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E31EB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08037A"/>
    <w:pPr>
      <w:spacing w:line="259" w:lineRule="auto"/>
      <w:jc w:val="left"/>
      <w:outlineLvl w:val="9"/>
    </w:pPr>
    <w:rPr>
      <w:rFonts w:asciiTheme="majorHAnsi" w:hAnsiTheme="majorHAnsi"/>
      <w:b w:val="0"/>
      <w:color w:val="365F91" w:themeColor="accent1" w:themeShade="BF"/>
      <w:lang w:val="en-US"/>
    </w:rPr>
  </w:style>
  <w:style w:type="paragraph" w:styleId="TOC2">
    <w:name w:val="toc 2"/>
    <w:basedOn w:val="Normal"/>
    <w:next w:val="Normal"/>
    <w:autoRedefine/>
    <w:uiPriority w:val="39"/>
    <w:unhideWhenUsed/>
    <w:rsid w:val="0008037A"/>
    <w:pPr>
      <w:spacing w:after="100" w:line="259" w:lineRule="auto"/>
      <w:ind w:left="220"/>
      <w:jc w:val="left"/>
    </w:pPr>
    <w:rPr>
      <w:rFonts w:asciiTheme="minorHAnsi" w:eastAsiaTheme="minorEastAsia" w:hAnsiTheme="minorHAnsi" w:cs="Times New Roman"/>
      <w:lang w:val="en-US"/>
    </w:rPr>
  </w:style>
  <w:style w:type="paragraph" w:styleId="TOC1">
    <w:name w:val="toc 1"/>
    <w:basedOn w:val="Normal"/>
    <w:next w:val="Normal"/>
    <w:autoRedefine/>
    <w:uiPriority w:val="39"/>
    <w:unhideWhenUsed/>
    <w:rsid w:val="0008037A"/>
    <w:pPr>
      <w:spacing w:after="100" w:line="259" w:lineRule="auto"/>
      <w:jc w:val="left"/>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08037A"/>
    <w:pPr>
      <w:spacing w:after="100" w:line="259" w:lineRule="auto"/>
      <w:ind w:left="440"/>
      <w:jc w:val="left"/>
    </w:pPr>
    <w:rPr>
      <w:rFonts w:asciiTheme="minorHAnsi" w:eastAsiaTheme="minorEastAsia" w:hAnsiTheme="minorHAnsi" w:cs="Times New Roman"/>
      <w:lang w:val="en-US"/>
    </w:rPr>
  </w:style>
  <w:style w:type="character" w:styleId="Hyperlink">
    <w:name w:val="Hyperlink"/>
    <w:basedOn w:val="DefaultParagraphFont"/>
    <w:uiPriority w:val="99"/>
    <w:unhideWhenUsed/>
    <w:rsid w:val="0008037A"/>
    <w:rPr>
      <w:color w:val="0000FF" w:themeColor="hyperlink"/>
      <w:u w:val="single"/>
    </w:rPr>
  </w:style>
  <w:style w:type="paragraph" w:styleId="NormalWeb">
    <w:name w:val="Normal (Web)"/>
    <w:basedOn w:val="Normal"/>
    <w:uiPriority w:val="99"/>
    <w:unhideWhenUsed/>
    <w:rsid w:val="005459E4"/>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197924"/>
  </w:style>
  <w:style w:type="character" w:styleId="UnresolvedMention">
    <w:name w:val="Unresolved Mention"/>
    <w:basedOn w:val="DefaultParagraphFont"/>
    <w:uiPriority w:val="99"/>
    <w:semiHidden/>
    <w:unhideWhenUsed/>
    <w:rsid w:val="0023041F"/>
    <w:rPr>
      <w:color w:val="605E5C"/>
      <w:shd w:val="clear" w:color="auto" w:fill="E1DFDD"/>
    </w:rPr>
  </w:style>
  <w:style w:type="table" w:styleId="GridTable3-Accent5">
    <w:name w:val="Grid Table 3 Accent 5"/>
    <w:basedOn w:val="TableNormal"/>
    <w:uiPriority w:val="48"/>
    <w:rsid w:val="00E337FE"/>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bottom w:val="single" w:sz="4" w:space="0" w:color="92CDDC" w:themeColor="accent5" w:themeTint="99"/>
        </w:tcBorders>
      </w:tcPr>
    </w:tblStylePr>
    <w:tblStylePr w:type="nwCell">
      <w:tblPr/>
      <w:tcPr>
        <w:tcBorders>
          <w:bottom w:val="single" w:sz="4" w:space="0" w:color="92CDDC" w:themeColor="accent5" w:themeTint="99"/>
        </w:tcBorders>
      </w:tcPr>
    </w:tblStylePr>
    <w:tblStylePr w:type="seCell">
      <w:tblPr/>
      <w:tcPr>
        <w:tcBorders>
          <w:top w:val="single" w:sz="4" w:space="0" w:color="92CDDC" w:themeColor="accent5" w:themeTint="99"/>
        </w:tcBorders>
      </w:tcPr>
    </w:tblStylePr>
    <w:tblStylePr w:type="swCell">
      <w:tblPr/>
      <w:tcPr>
        <w:tcBorders>
          <w:top w:val="single" w:sz="4" w:space="0" w:color="92CDDC" w:themeColor="accent5" w:themeTint="99"/>
        </w:tcBorders>
      </w:tcPr>
    </w:tblStylePr>
  </w:style>
  <w:style w:type="paragraph" w:styleId="Caption">
    <w:name w:val="caption"/>
    <w:basedOn w:val="Normal"/>
    <w:next w:val="Normal"/>
    <w:uiPriority w:val="35"/>
    <w:unhideWhenUsed/>
    <w:qFormat/>
    <w:rsid w:val="00BD18E0"/>
    <w:pPr>
      <w:spacing w:after="200" w:line="240" w:lineRule="auto"/>
    </w:pPr>
    <w:rPr>
      <w:i/>
      <w:iCs/>
      <w:color w:val="1F497D" w:themeColor="text2"/>
      <w:sz w:val="18"/>
      <w:szCs w:val="18"/>
    </w:rPr>
  </w:style>
  <w:style w:type="table" w:styleId="GridTable4-Accent5">
    <w:name w:val="Grid Table 4 Accent 5"/>
    <w:basedOn w:val="TableNormal"/>
    <w:uiPriority w:val="49"/>
    <w:rsid w:val="00BD18E0"/>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paragraph" w:styleId="TableofFigures">
    <w:name w:val="table of figures"/>
    <w:basedOn w:val="Normal"/>
    <w:next w:val="Normal"/>
    <w:uiPriority w:val="99"/>
    <w:unhideWhenUsed/>
    <w:rsid w:val="00BD18E0"/>
    <w:pPr>
      <w:spacing w:after="0"/>
    </w:pPr>
  </w:style>
  <w:style w:type="table" w:styleId="GridTable1Light-Accent5">
    <w:name w:val="Grid Table 1 Light Accent 5"/>
    <w:basedOn w:val="TableNormal"/>
    <w:uiPriority w:val="46"/>
    <w:rsid w:val="00F5533F"/>
    <w:pPr>
      <w:spacing w:after="0" w:line="240" w:lineRule="auto"/>
    </w:pPr>
    <w:tblPr>
      <w:tblStyleRowBandSize w:val="1"/>
      <w:tblStyleColBandSize w:val="1"/>
      <w:tblBorders>
        <w:top w:val="single" w:sz="4" w:space="0" w:color="B6DDE8" w:themeColor="accent5" w:themeTint="66"/>
        <w:left w:val="single" w:sz="4" w:space="0" w:color="B6DDE8" w:themeColor="accent5" w:themeTint="66"/>
        <w:bottom w:val="single" w:sz="4" w:space="0" w:color="B6DDE8" w:themeColor="accent5" w:themeTint="66"/>
        <w:right w:val="single" w:sz="4" w:space="0" w:color="B6DDE8" w:themeColor="accent5" w:themeTint="66"/>
        <w:insideH w:val="single" w:sz="4" w:space="0" w:color="B6DDE8" w:themeColor="accent5" w:themeTint="66"/>
        <w:insideV w:val="single" w:sz="4" w:space="0" w:color="B6DDE8" w:themeColor="accent5" w:themeTint="66"/>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2" w:space="0" w:color="92CDDC" w:themeColor="accent5" w:themeTint="99"/>
        </w:tcBorders>
      </w:tcPr>
    </w:tblStylePr>
    <w:tblStylePr w:type="firstCol">
      <w:rPr>
        <w:b/>
        <w:bCs/>
      </w:rPr>
    </w:tblStylePr>
    <w:tblStylePr w:type="lastCol">
      <w:rPr>
        <w:b/>
        <w:bCs/>
      </w:rPr>
    </w:tblStylePr>
  </w:style>
  <w:style w:type="table" w:styleId="GridTable5Dark-Accent5">
    <w:name w:val="Grid Table 5 Dark Accent 5"/>
    <w:basedOn w:val="TableNormal"/>
    <w:uiPriority w:val="50"/>
    <w:rsid w:val="00F5533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GridTable4-Accent6">
    <w:name w:val="Grid Table 4 Accent 6"/>
    <w:basedOn w:val="TableNormal"/>
    <w:uiPriority w:val="49"/>
    <w:rsid w:val="00F5533F"/>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6Colorful-Accent1">
    <w:name w:val="Grid Table 6 Colorful Accent 1"/>
    <w:basedOn w:val="TableNormal"/>
    <w:uiPriority w:val="51"/>
    <w:rsid w:val="00F5533F"/>
    <w:pPr>
      <w:spacing w:after="0"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3-Accent1">
    <w:name w:val="Grid Table 3 Accent 1"/>
    <w:basedOn w:val="TableNormal"/>
    <w:uiPriority w:val="48"/>
    <w:rsid w:val="001E6E65"/>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bottom w:val="single" w:sz="4" w:space="0" w:color="95B3D7" w:themeColor="accent1" w:themeTint="99"/>
        </w:tcBorders>
      </w:tcPr>
    </w:tblStylePr>
    <w:tblStylePr w:type="nwCell">
      <w:tblPr/>
      <w:tcPr>
        <w:tcBorders>
          <w:bottom w:val="single" w:sz="4" w:space="0" w:color="95B3D7" w:themeColor="accent1" w:themeTint="99"/>
        </w:tcBorders>
      </w:tcPr>
    </w:tblStylePr>
    <w:tblStylePr w:type="seCell">
      <w:tblPr/>
      <w:tcPr>
        <w:tcBorders>
          <w:top w:val="single" w:sz="4" w:space="0" w:color="95B3D7" w:themeColor="accent1" w:themeTint="99"/>
        </w:tcBorders>
      </w:tcPr>
    </w:tblStylePr>
    <w:tblStylePr w:type="swCell">
      <w:tblPr/>
      <w:tcPr>
        <w:tcBorders>
          <w:top w:val="single" w:sz="4" w:space="0" w:color="95B3D7" w:themeColor="accent1" w:themeTint="99"/>
        </w:tcBorders>
      </w:tcPr>
    </w:tblStylePr>
  </w:style>
  <w:style w:type="table" w:styleId="GridTable3-Accent6">
    <w:name w:val="Grid Table 3 Accent 6"/>
    <w:basedOn w:val="TableNormal"/>
    <w:uiPriority w:val="48"/>
    <w:rsid w:val="001E6E65"/>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DE9D9" w:themeFill="accent6" w:themeFillTint="33"/>
      </w:tcPr>
    </w:tblStylePr>
    <w:tblStylePr w:type="band1Horz">
      <w:tblPr/>
      <w:tcPr>
        <w:shd w:val="clear" w:color="auto" w:fill="FDE9D9" w:themeFill="accent6" w:themeFillTint="33"/>
      </w:tcPr>
    </w:tblStylePr>
    <w:tblStylePr w:type="neCell">
      <w:tblPr/>
      <w:tcPr>
        <w:tcBorders>
          <w:bottom w:val="single" w:sz="4" w:space="0" w:color="FABF8F" w:themeColor="accent6" w:themeTint="99"/>
        </w:tcBorders>
      </w:tcPr>
    </w:tblStylePr>
    <w:tblStylePr w:type="nwCell">
      <w:tblPr/>
      <w:tcPr>
        <w:tcBorders>
          <w:bottom w:val="single" w:sz="4" w:space="0" w:color="FABF8F" w:themeColor="accent6" w:themeTint="99"/>
        </w:tcBorders>
      </w:tcPr>
    </w:tblStylePr>
    <w:tblStylePr w:type="seCell">
      <w:tblPr/>
      <w:tcPr>
        <w:tcBorders>
          <w:top w:val="single" w:sz="4" w:space="0" w:color="FABF8F" w:themeColor="accent6" w:themeTint="99"/>
        </w:tcBorders>
      </w:tcPr>
    </w:tblStylePr>
    <w:tblStylePr w:type="swCell">
      <w:tblPr/>
      <w:tcPr>
        <w:tcBorders>
          <w:top w:val="single" w:sz="4" w:space="0" w:color="FABF8F" w:themeColor="accent6" w:themeTint="99"/>
        </w:tcBorders>
      </w:tcPr>
    </w:tblStylePr>
  </w:style>
  <w:style w:type="paragraph" w:styleId="Title">
    <w:name w:val="Title"/>
    <w:basedOn w:val="Normal"/>
    <w:next w:val="Normal"/>
    <w:link w:val="TitleChar"/>
    <w:uiPriority w:val="10"/>
    <w:qFormat/>
    <w:rsid w:val="00662CF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2CF1"/>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87805">
      <w:bodyDiv w:val="1"/>
      <w:marLeft w:val="0"/>
      <w:marRight w:val="0"/>
      <w:marTop w:val="0"/>
      <w:marBottom w:val="0"/>
      <w:divBdr>
        <w:top w:val="none" w:sz="0" w:space="0" w:color="auto"/>
        <w:left w:val="none" w:sz="0" w:space="0" w:color="auto"/>
        <w:bottom w:val="none" w:sz="0" w:space="0" w:color="auto"/>
        <w:right w:val="none" w:sz="0" w:space="0" w:color="auto"/>
      </w:divBdr>
      <w:divsChild>
        <w:div w:id="4333777">
          <w:marLeft w:val="0"/>
          <w:marRight w:val="0"/>
          <w:marTop w:val="0"/>
          <w:marBottom w:val="0"/>
          <w:divBdr>
            <w:top w:val="none" w:sz="0" w:space="0" w:color="auto"/>
            <w:left w:val="none" w:sz="0" w:space="0" w:color="auto"/>
            <w:bottom w:val="none" w:sz="0" w:space="0" w:color="auto"/>
            <w:right w:val="none" w:sz="0" w:space="0" w:color="auto"/>
          </w:divBdr>
          <w:divsChild>
            <w:div w:id="646016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332850">
      <w:bodyDiv w:val="1"/>
      <w:marLeft w:val="0"/>
      <w:marRight w:val="0"/>
      <w:marTop w:val="0"/>
      <w:marBottom w:val="0"/>
      <w:divBdr>
        <w:top w:val="none" w:sz="0" w:space="0" w:color="auto"/>
        <w:left w:val="none" w:sz="0" w:space="0" w:color="auto"/>
        <w:bottom w:val="none" w:sz="0" w:space="0" w:color="auto"/>
        <w:right w:val="none" w:sz="0" w:space="0" w:color="auto"/>
      </w:divBdr>
      <w:divsChild>
        <w:div w:id="882131612">
          <w:marLeft w:val="0"/>
          <w:marRight w:val="0"/>
          <w:marTop w:val="0"/>
          <w:marBottom w:val="0"/>
          <w:divBdr>
            <w:top w:val="none" w:sz="0" w:space="0" w:color="auto"/>
            <w:left w:val="none" w:sz="0" w:space="0" w:color="auto"/>
            <w:bottom w:val="none" w:sz="0" w:space="0" w:color="auto"/>
            <w:right w:val="none" w:sz="0" w:space="0" w:color="auto"/>
          </w:divBdr>
        </w:div>
      </w:divsChild>
    </w:div>
    <w:div w:id="67504666">
      <w:bodyDiv w:val="1"/>
      <w:marLeft w:val="0"/>
      <w:marRight w:val="0"/>
      <w:marTop w:val="0"/>
      <w:marBottom w:val="0"/>
      <w:divBdr>
        <w:top w:val="none" w:sz="0" w:space="0" w:color="auto"/>
        <w:left w:val="none" w:sz="0" w:space="0" w:color="auto"/>
        <w:bottom w:val="none" w:sz="0" w:space="0" w:color="auto"/>
        <w:right w:val="none" w:sz="0" w:space="0" w:color="auto"/>
      </w:divBdr>
      <w:divsChild>
        <w:div w:id="216555613">
          <w:marLeft w:val="0"/>
          <w:marRight w:val="0"/>
          <w:marTop w:val="0"/>
          <w:marBottom w:val="0"/>
          <w:divBdr>
            <w:top w:val="none" w:sz="0" w:space="0" w:color="auto"/>
            <w:left w:val="none" w:sz="0" w:space="0" w:color="auto"/>
            <w:bottom w:val="none" w:sz="0" w:space="0" w:color="auto"/>
            <w:right w:val="none" w:sz="0" w:space="0" w:color="auto"/>
          </w:divBdr>
        </w:div>
      </w:divsChild>
    </w:div>
    <w:div w:id="73163494">
      <w:bodyDiv w:val="1"/>
      <w:marLeft w:val="0"/>
      <w:marRight w:val="0"/>
      <w:marTop w:val="0"/>
      <w:marBottom w:val="0"/>
      <w:divBdr>
        <w:top w:val="none" w:sz="0" w:space="0" w:color="auto"/>
        <w:left w:val="none" w:sz="0" w:space="0" w:color="auto"/>
        <w:bottom w:val="none" w:sz="0" w:space="0" w:color="auto"/>
        <w:right w:val="none" w:sz="0" w:space="0" w:color="auto"/>
      </w:divBdr>
    </w:div>
    <w:div w:id="126971796">
      <w:bodyDiv w:val="1"/>
      <w:marLeft w:val="0"/>
      <w:marRight w:val="0"/>
      <w:marTop w:val="0"/>
      <w:marBottom w:val="0"/>
      <w:divBdr>
        <w:top w:val="none" w:sz="0" w:space="0" w:color="auto"/>
        <w:left w:val="none" w:sz="0" w:space="0" w:color="auto"/>
        <w:bottom w:val="none" w:sz="0" w:space="0" w:color="auto"/>
        <w:right w:val="none" w:sz="0" w:space="0" w:color="auto"/>
      </w:divBdr>
    </w:div>
    <w:div w:id="146630966">
      <w:bodyDiv w:val="1"/>
      <w:marLeft w:val="0"/>
      <w:marRight w:val="0"/>
      <w:marTop w:val="0"/>
      <w:marBottom w:val="0"/>
      <w:divBdr>
        <w:top w:val="none" w:sz="0" w:space="0" w:color="auto"/>
        <w:left w:val="none" w:sz="0" w:space="0" w:color="auto"/>
        <w:bottom w:val="none" w:sz="0" w:space="0" w:color="auto"/>
        <w:right w:val="none" w:sz="0" w:space="0" w:color="auto"/>
      </w:divBdr>
      <w:divsChild>
        <w:div w:id="215821699">
          <w:marLeft w:val="0"/>
          <w:marRight w:val="0"/>
          <w:marTop w:val="0"/>
          <w:marBottom w:val="0"/>
          <w:divBdr>
            <w:top w:val="none" w:sz="0" w:space="0" w:color="auto"/>
            <w:left w:val="none" w:sz="0" w:space="0" w:color="auto"/>
            <w:bottom w:val="none" w:sz="0" w:space="0" w:color="auto"/>
            <w:right w:val="none" w:sz="0" w:space="0" w:color="auto"/>
          </w:divBdr>
        </w:div>
      </w:divsChild>
    </w:div>
    <w:div w:id="248733284">
      <w:bodyDiv w:val="1"/>
      <w:marLeft w:val="0"/>
      <w:marRight w:val="0"/>
      <w:marTop w:val="0"/>
      <w:marBottom w:val="0"/>
      <w:divBdr>
        <w:top w:val="none" w:sz="0" w:space="0" w:color="auto"/>
        <w:left w:val="none" w:sz="0" w:space="0" w:color="auto"/>
        <w:bottom w:val="none" w:sz="0" w:space="0" w:color="auto"/>
        <w:right w:val="none" w:sz="0" w:space="0" w:color="auto"/>
      </w:divBdr>
    </w:div>
    <w:div w:id="342436774">
      <w:bodyDiv w:val="1"/>
      <w:marLeft w:val="0"/>
      <w:marRight w:val="0"/>
      <w:marTop w:val="0"/>
      <w:marBottom w:val="0"/>
      <w:divBdr>
        <w:top w:val="none" w:sz="0" w:space="0" w:color="auto"/>
        <w:left w:val="none" w:sz="0" w:space="0" w:color="auto"/>
        <w:bottom w:val="none" w:sz="0" w:space="0" w:color="auto"/>
        <w:right w:val="none" w:sz="0" w:space="0" w:color="auto"/>
      </w:divBdr>
      <w:divsChild>
        <w:div w:id="1340892758">
          <w:marLeft w:val="0"/>
          <w:marRight w:val="0"/>
          <w:marTop w:val="0"/>
          <w:marBottom w:val="0"/>
          <w:divBdr>
            <w:top w:val="none" w:sz="0" w:space="0" w:color="auto"/>
            <w:left w:val="none" w:sz="0" w:space="0" w:color="auto"/>
            <w:bottom w:val="none" w:sz="0" w:space="0" w:color="auto"/>
            <w:right w:val="none" w:sz="0" w:space="0" w:color="auto"/>
          </w:divBdr>
        </w:div>
      </w:divsChild>
    </w:div>
    <w:div w:id="582036214">
      <w:bodyDiv w:val="1"/>
      <w:marLeft w:val="0"/>
      <w:marRight w:val="0"/>
      <w:marTop w:val="0"/>
      <w:marBottom w:val="0"/>
      <w:divBdr>
        <w:top w:val="none" w:sz="0" w:space="0" w:color="auto"/>
        <w:left w:val="none" w:sz="0" w:space="0" w:color="auto"/>
        <w:bottom w:val="none" w:sz="0" w:space="0" w:color="auto"/>
        <w:right w:val="none" w:sz="0" w:space="0" w:color="auto"/>
      </w:divBdr>
      <w:divsChild>
        <w:div w:id="1409500306">
          <w:marLeft w:val="0"/>
          <w:marRight w:val="0"/>
          <w:marTop w:val="0"/>
          <w:marBottom w:val="0"/>
          <w:divBdr>
            <w:top w:val="none" w:sz="0" w:space="0" w:color="auto"/>
            <w:left w:val="none" w:sz="0" w:space="0" w:color="auto"/>
            <w:bottom w:val="none" w:sz="0" w:space="0" w:color="auto"/>
            <w:right w:val="none" w:sz="0" w:space="0" w:color="auto"/>
          </w:divBdr>
        </w:div>
      </w:divsChild>
    </w:div>
    <w:div w:id="718284283">
      <w:bodyDiv w:val="1"/>
      <w:marLeft w:val="0"/>
      <w:marRight w:val="0"/>
      <w:marTop w:val="0"/>
      <w:marBottom w:val="0"/>
      <w:divBdr>
        <w:top w:val="none" w:sz="0" w:space="0" w:color="auto"/>
        <w:left w:val="none" w:sz="0" w:space="0" w:color="auto"/>
        <w:bottom w:val="none" w:sz="0" w:space="0" w:color="auto"/>
        <w:right w:val="none" w:sz="0" w:space="0" w:color="auto"/>
      </w:divBdr>
    </w:div>
    <w:div w:id="751514752">
      <w:bodyDiv w:val="1"/>
      <w:marLeft w:val="0"/>
      <w:marRight w:val="0"/>
      <w:marTop w:val="0"/>
      <w:marBottom w:val="0"/>
      <w:divBdr>
        <w:top w:val="none" w:sz="0" w:space="0" w:color="auto"/>
        <w:left w:val="none" w:sz="0" w:space="0" w:color="auto"/>
        <w:bottom w:val="none" w:sz="0" w:space="0" w:color="auto"/>
        <w:right w:val="none" w:sz="0" w:space="0" w:color="auto"/>
      </w:divBdr>
      <w:divsChild>
        <w:div w:id="340200560">
          <w:marLeft w:val="0"/>
          <w:marRight w:val="0"/>
          <w:marTop w:val="0"/>
          <w:marBottom w:val="0"/>
          <w:divBdr>
            <w:top w:val="none" w:sz="0" w:space="0" w:color="auto"/>
            <w:left w:val="none" w:sz="0" w:space="0" w:color="auto"/>
            <w:bottom w:val="none" w:sz="0" w:space="0" w:color="auto"/>
            <w:right w:val="none" w:sz="0" w:space="0" w:color="auto"/>
          </w:divBdr>
        </w:div>
      </w:divsChild>
    </w:div>
    <w:div w:id="951595606">
      <w:bodyDiv w:val="1"/>
      <w:marLeft w:val="0"/>
      <w:marRight w:val="0"/>
      <w:marTop w:val="0"/>
      <w:marBottom w:val="0"/>
      <w:divBdr>
        <w:top w:val="none" w:sz="0" w:space="0" w:color="auto"/>
        <w:left w:val="none" w:sz="0" w:space="0" w:color="auto"/>
        <w:bottom w:val="none" w:sz="0" w:space="0" w:color="auto"/>
        <w:right w:val="none" w:sz="0" w:space="0" w:color="auto"/>
      </w:divBdr>
      <w:divsChild>
        <w:div w:id="1942638782">
          <w:marLeft w:val="0"/>
          <w:marRight w:val="0"/>
          <w:marTop w:val="0"/>
          <w:marBottom w:val="0"/>
          <w:divBdr>
            <w:top w:val="none" w:sz="0" w:space="0" w:color="auto"/>
            <w:left w:val="none" w:sz="0" w:space="0" w:color="auto"/>
            <w:bottom w:val="none" w:sz="0" w:space="0" w:color="auto"/>
            <w:right w:val="none" w:sz="0" w:space="0" w:color="auto"/>
          </w:divBdr>
        </w:div>
      </w:divsChild>
    </w:div>
    <w:div w:id="1070539181">
      <w:bodyDiv w:val="1"/>
      <w:marLeft w:val="0"/>
      <w:marRight w:val="0"/>
      <w:marTop w:val="0"/>
      <w:marBottom w:val="0"/>
      <w:divBdr>
        <w:top w:val="none" w:sz="0" w:space="0" w:color="auto"/>
        <w:left w:val="none" w:sz="0" w:space="0" w:color="auto"/>
        <w:bottom w:val="none" w:sz="0" w:space="0" w:color="auto"/>
        <w:right w:val="none" w:sz="0" w:space="0" w:color="auto"/>
      </w:divBdr>
      <w:divsChild>
        <w:div w:id="1200506289">
          <w:marLeft w:val="0"/>
          <w:marRight w:val="0"/>
          <w:marTop w:val="0"/>
          <w:marBottom w:val="0"/>
          <w:divBdr>
            <w:top w:val="none" w:sz="0" w:space="0" w:color="auto"/>
            <w:left w:val="none" w:sz="0" w:space="0" w:color="auto"/>
            <w:bottom w:val="none" w:sz="0" w:space="0" w:color="auto"/>
            <w:right w:val="none" w:sz="0" w:space="0" w:color="auto"/>
          </w:divBdr>
        </w:div>
      </w:divsChild>
    </w:div>
    <w:div w:id="1155880630">
      <w:bodyDiv w:val="1"/>
      <w:marLeft w:val="0"/>
      <w:marRight w:val="0"/>
      <w:marTop w:val="0"/>
      <w:marBottom w:val="0"/>
      <w:divBdr>
        <w:top w:val="none" w:sz="0" w:space="0" w:color="auto"/>
        <w:left w:val="none" w:sz="0" w:space="0" w:color="auto"/>
        <w:bottom w:val="none" w:sz="0" w:space="0" w:color="auto"/>
        <w:right w:val="none" w:sz="0" w:space="0" w:color="auto"/>
      </w:divBdr>
      <w:divsChild>
        <w:div w:id="1807501042">
          <w:marLeft w:val="0"/>
          <w:marRight w:val="0"/>
          <w:marTop w:val="0"/>
          <w:marBottom w:val="0"/>
          <w:divBdr>
            <w:top w:val="none" w:sz="0" w:space="0" w:color="auto"/>
            <w:left w:val="none" w:sz="0" w:space="0" w:color="auto"/>
            <w:bottom w:val="none" w:sz="0" w:space="0" w:color="auto"/>
            <w:right w:val="none" w:sz="0" w:space="0" w:color="auto"/>
          </w:divBdr>
        </w:div>
      </w:divsChild>
    </w:div>
    <w:div w:id="1518543993">
      <w:bodyDiv w:val="1"/>
      <w:marLeft w:val="0"/>
      <w:marRight w:val="0"/>
      <w:marTop w:val="0"/>
      <w:marBottom w:val="0"/>
      <w:divBdr>
        <w:top w:val="none" w:sz="0" w:space="0" w:color="auto"/>
        <w:left w:val="none" w:sz="0" w:space="0" w:color="auto"/>
        <w:bottom w:val="none" w:sz="0" w:space="0" w:color="auto"/>
        <w:right w:val="none" w:sz="0" w:space="0" w:color="auto"/>
      </w:divBdr>
    </w:div>
    <w:div w:id="1567716100">
      <w:bodyDiv w:val="1"/>
      <w:marLeft w:val="0"/>
      <w:marRight w:val="0"/>
      <w:marTop w:val="0"/>
      <w:marBottom w:val="0"/>
      <w:divBdr>
        <w:top w:val="none" w:sz="0" w:space="0" w:color="auto"/>
        <w:left w:val="none" w:sz="0" w:space="0" w:color="auto"/>
        <w:bottom w:val="none" w:sz="0" w:space="0" w:color="auto"/>
        <w:right w:val="none" w:sz="0" w:space="0" w:color="auto"/>
      </w:divBdr>
    </w:div>
    <w:div w:id="1619680045">
      <w:bodyDiv w:val="1"/>
      <w:marLeft w:val="0"/>
      <w:marRight w:val="0"/>
      <w:marTop w:val="0"/>
      <w:marBottom w:val="0"/>
      <w:divBdr>
        <w:top w:val="none" w:sz="0" w:space="0" w:color="auto"/>
        <w:left w:val="none" w:sz="0" w:space="0" w:color="auto"/>
        <w:bottom w:val="none" w:sz="0" w:space="0" w:color="auto"/>
        <w:right w:val="none" w:sz="0" w:space="0" w:color="auto"/>
      </w:divBdr>
      <w:divsChild>
        <w:div w:id="2044818239">
          <w:marLeft w:val="0"/>
          <w:marRight w:val="0"/>
          <w:marTop w:val="0"/>
          <w:marBottom w:val="0"/>
          <w:divBdr>
            <w:top w:val="none" w:sz="0" w:space="0" w:color="auto"/>
            <w:left w:val="none" w:sz="0" w:space="0" w:color="auto"/>
            <w:bottom w:val="none" w:sz="0" w:space="0" w:color="auto"/>
            <w:right w:val="none" w:sz="0" w:space="0" w:color="auto"/>
          </w:divBdr>
        </w:div>
      </w:divsChild>
    </w:div>
    <w:div w:id="1621833959">
      <w:bodyDiv w:val="1"/>
      <w:marLeft w:val="0"/>
      <w:marRight w:val="0"/>
      <w:marTop w:val="0"/>
      <w:marBottom w:val="0"/>
      <w:divBdr>
        <w:top w:val="none" w:sz="0" w:space="0" w:color="auto"/>
        <w:left w:val="none" w:sz="0" w:space="0" w:color="auto"/>
        <w:bottom w:val="none" w:sz="0" w:space="0" w:color="auto"/>
        <w:right w:val="none" w:sz="0" w:space="0" w:color="auto"/>
      </w:divBdr>
      <w:divsChild>
        <w:div w:id="2076857673">
          <w:marLeft w:val="0"/>
          <w:marRight w:val="0"/>
          <w:marTop w:val="0"/>
          <w:marBottom w:val="0"/>
          <w:divBdr>
            <w:top w:val="none" w:sz="0" w:space="0" w:color="auto"/>
            <w:left w:val="none" w:sz="0" w:space="0" w:color="auto"/>
            <w:bottom w:val="none" w:sz="0" w:space="0" w:color="auto"/>
            <w:right w:val="none" w:sz="0" w:space="0" w:color="auto"/>
          </w:divBdr>
        </w:div>
      </w:divsChild>
    </w:div>
    <w:div w:id="1658998785">
      <w:bodyDiv w:val="1"/>
      <w:marLeft w:val="0"/>
      <w:marRight w:val="0"/>
      <w:marTop w:val="0"/>
      <w:marBottom w:val="0"/>
      <w:divBdr>
        <w:top w:val="none" w:sz="0" w:space="0" w:color="auto"/>
        <w:left w:val="none" w:sz="0" w:space="0" w:color="auto"/>
        <w:bottom w:val="none" w:sz="0" w:space="0" w:color="auto"/>
        <w:right w:val="none" w:sz="0" w:space="0" w:color="auto"/>
      </w:divBdr>
      <w:divsChild>
        <w:div w:id="1771508580">
          <w:marLeft w:val="0"/>
          <w:marRight w:val="0"/>
          <w:marTop w:val="0"/>
          <w:marBottom w:val="0"/>
          <w:divBdr>
            <w:top w:val="none" w:sz="0" w:space="0" w:color="auto"/>
            <w:left w:val="none" w:sz="0" w:space="0" w:color="auto"/>
            <w:bottom w:val="none" w:sz="0" w:space="0" w:color="auto"/>
            <w:right w:val="none" w:sz="0" w:space="0" w:color="auto"/>
          </w:divBdr>
        </w:div>
      </w:divsChild>
    </w:div>
    <w:div w:id="1694764436">
      <w:bodyDiv w:val="1"/>
      <w:marLeft w:val="0"/>
      <w:marRight w:val="0"/>
      <w:marTop w:val="0"/>
      <w:marBottom w:val="0"/>
      <w:divBdr>
        <w:top w:val="none" w:sz="0" w:space="0" w:color="auto"/>
        <w:left w:val="none" w:sz="0" w:space="0" w:color="auto"/>
        <w:bottom w:val="none" w:sz="0" w:space="0" w:color="auto"/>
        <w:right w:val="none" w:sz="0" w:space="0" w:color="auto"/>
      </w:divBdr>
      <w:divsChild>
        <w:div w:id="1432890887">
          <w:marLeft w:val="0"/>
          <w:marRight w:val="0"/>
          <w:marTop w:val="0"/>
          <w:marBottom w:val="0"/>
          <w:divBdr>
            <w:top w:val="none" w:sz="0" w:space="0" w:color="auto"/>
            <w:left w:val="none" w:sz="0" w:space="0" w:color="auto"/>
            <w:bottom w:val="none" w:sz="0" w:space="0" w:color="auto"/>
            <w:right w:val="none" w:sz="0" w:space="0" w:color="auto"/>
          </w:divBdr>
        </w:div>
      </w:divsChild>
    </w:div>
    <w:div w:id="1809664776">
      <w:bodyDiv w:val="1"/>
      <w:marLeft w:val="0"/>
      <w:marRight w:val="0"/>
      <w:marTop w:val="0"/>
      <w:marBottom w:val="0"/>
      <w:divBdr>
        <w:top w:val="none" w:sz="0" w:space="0" w:color="auto"/>
        <w:left w:val="none" w:sz="0" w:space="0" w:color="auto"/>
        <w:bottom w:val="none" w:sz="0" w:space="0" w:color="auto"/>
        <w:right w:val="none" w:sz="0" w:space="0" w:color="auto"/>
      </w:divBdr>
      <w:divsChild>
        <w:div w:id="1043097790">
          <w:marLeft w:val="0"/>
          <w:marRight w:val="0"/>
          <w:marTop w:val="0"/>
          <w:marBottom w:val="0"/>
          <w:divBdr>
            <w:top w:val="none" w:sz="0" w:space="0" w:color="auto"/>
            <w:left w:val="none" w:sz="0" w:space="0" w:color="auto"/>
            <w:bottom w:val="none" w:sz="0" w:space="0" w:color="auto"/>
            <w:right w:val="none" w:sz="0" w:space="0" w:color="auto"/>
          </w:divBdr>
        </w:div>
      </w:divsChild>
    </w:div>
    <w:div w:id="1813139283">
      <w:bodyDiv w:val="1"/>
      <w:marLeft w:val="0"/>
      <w:marRight w:val="0"/>
      <w:marTop w:val="0"/>
      <w:marBottom w:val="0"/>
      <w:divBdr>
        <w:top w:val="none" w:sz="0" w:space="0" w:color="auto"/>
        <w:left w:val="none" w:sz="0" w:space="0" w:color="auto"/>
        <w:bottom w:val="none" w:sz="0" w:space="0" w:color="auto"/>
        <w:right w:val="none" w:sz="0" w:space="0" w:color="auto"/>
      </w:divBdr>
      <w:divsChild>
        <w:div w:id="1935624700">
          <w:marLeft w:val="0"/>
          <w:marRight w:val="0"/>
          <w:marTop w:val="0"/>
          <w:marBottom w:val="0"/>
          <w:divBdr>
            <w:top w:val="none" w:sz="0" w:space="0" w:color="auto"/>
            <w:left w:val="none" w:sz="0" w:space="0" w:color="auto"/>
            <w:bottom w:val="none" w:sz="0" w:space="0" w:color="auto"/>
            <w:right w:val="none" w:sz="0" w:space="0" w:color="auto"/>
          </w:divBdr>
        </w:div>
      </w:divsChild>
    </w:div>
    <w:div w:id="1828860399">
      <w:bodyDiv w:val="1"/>
      <w:marLeft w:val="0"/>
      <w:marRight w:val="0"/>
      <w:marTop w:val="0"/>
      <w:marBottom w:val="0"/>
      <w:divBdr>
        <w:top w:val="none" w:sz="0" w:space="0" w:color="auto"/>
        <w:left w:val="none" w:sz="0" w:space="0" w:color="auto"/>
        <w:bottom w:val="none" w:sz="0" w:space="0" w:color="auto"/>
        <w:right w:val="none" w:sz="0" w:space="0" w:color="auto"/>
      </w:divBdr>
      <w:divsChild>
        <w:div w:id="691228560">
          <w:marLeft w:val="0"/>
          <w:marRight w:val="0"/>
          <w:marTop w:val="0"/>
          <w:marBottom w:val="0"/>
          <w:divBdr>
            <w:top w:val="none" w:sz="0" w:space="0" w:color="auto"/>
            <w:left w:val="none" w:sz="0" w:space="0" w:color="auto"/>
            <w:bottom w:val="none" w:sz="0" w:space="0" w:color="auto"/>
            <w:right w:val="none" w:sz="0" w:space="0" w:color="auto"/>
          </w:divBdr>
        </w:div>
      </w:divsChild>
    </w:div>
    <w:div w:id="1889418986">
      <w:bodyDiv w:val="1"/>
      <w:marLeft w:val="0"/>
      <w:marRight w:val="0"/>
      <w:marTop w:val="0"/>
      <w:marBottom w:val="0"/>
      <w:divBdr>
        <w:top w:val="none" w:sz="0" w:space="0" w:color="auto"/>
        <w:left w:val="none" w:sz="0" w:space="0" w:color="auto"/>
        <w:bottom w:val="none" w:sz="0" w:space="0" w:color="auto"/>
        <w:right w:val="none" w:sz="0" w:space="0" w:color="auto"/>
      </w:divBdr>
      <w:divsChild>
        <w:div w:id="509566832">
          <w:marLeft w:val="0"/>
          <w:marRight w:val="0"/>
          <w:marTop w:val="0"/>
          <w:marBottom w:val="0"/>
          <w:divBdr>
            <w:top w:val="none" w:sz="0" w:space="0" w:color="auto"/>
            <w:left w:val="none" w:sz="0" w:space="0" w:color="auto"/>
            <w:bottom w:val="none" w:sz="0" w:space="0" w:color="auto"/>
            <w:right w:val="none" w:sz="0" w:space="0" w:color="auto"/>
          </w:divBdr>
        </w:div>
      </w:divsChild>
    </w:div>
    <w:div w:id="1921595485">
      <w:bodyDiv w:val="1"/>
      <w:marLeft w:val="0"/>
      <w:marRight w:val="0"/>
      <w:marTop w:val="0"/>
      <w:marBottom w:val="0"/>
      <w:divBdr>
        <w:top w:val="none" w:sz="0" w:space="0" w:color="auto"/>
        <w:left w:val="none" w:sz="0" w:space="0" w:color="auto"/>
        <w:bottom w:val="none" w:sz="0" w:space="0" w:color="auto"/>
        <w:right w:val="none" w:sz="0" w:space="0" w:color="auto"/>
      </w:divBdr>
      <w:divsChild>
        <w:div w:id="377710128">
          <w:marLeft w:val="0"/>
          <w:marRight w:val="0"/>
          <w:marTop w:val="0"/>
          <w:marBottom w:val="0"/>
          <w:divBdr>
            <w:top w:val="none" w:sz="0" w:space="0" w:color="auto"/>
            <w:left w:val="none" w:sz="0" w:space="0" w:color="auto"/>
            <w:bottom w:val="none" w:sz="0" w:space="0" w:color="auto"/>
            <w:right w:val="none" w:sz="0" w:space="0" w:color="auto"/>
          </w:divBdr>
        </w:div>
      </w:divsChild>
    </w:div>
    <w:div w:id="1990481321">
      <w:bodyDiv w:val="1"/>
      <w:marLeft w:val="0"/>
      <w:marRight w:val="0"/>
      <w:marTop w:val="0"/>
      <w:marBottom w:val="0"/>
      <w:divBdr>
        <w:top w:val="none" w:sz="0" w:space="0" w:color="auto"/>
        <w:left w:val="none" w:sz="0" w:space="0" w:color="auto"/>
        <w:bottom w:val="none" w:sz="0" w:space="0" w:color="auto"/>
        <w:right w:val="none" w:sz="0" w:space="0" w:color="auto"/>
      </w:divBdr>
      <w:divsChild>
        <w:div w:id="1313947102">
          <w:marLeft w:val="0"/>
          <w:marRight w:val="0"/>
          <w:marTop w:val="0"/>
          <w:marBottom w:val="0"/>
          <w:divBdr>
            <w:top w:val="none" w:sz="0" w:space="0" w:color="auto"/>
            <w:left w:val="none" w:sz="0" w:space="0" w:color="auto"/>
            <w:bottom w:val="none" w:sz="0" w:space="0" w:color="auto"/>
            <w:right w:val="none" w:sz="0" w:space="0" w:color="auto"/>
          </w:divBdr>
        </w:div>
      </w:divsChild>
    </w:div>
    <w:div w:id="2011565249">
      <w:bodyDiv w:val="1"/>
      <w:marLeft w:val="0"/>
      <w:marRight w:val="0"/>
      <w:marTop w:val="0"/>
      <w:marBottom w:val="0"/>
      <w:divBdr>
        <w:top w:val="none" w:sz="0" w:space="0" w:color="auto"/>
        <w:left w:val="none" w:sz="0" w:space="0" w:color="auto"/>
        <w:bottom w:val="none" w:sz="0" w:space="0" w:color="auto"/>
        <w:right w:val="none" w:sz="0" w:space="0" w:color="auto"/>
      </w:divBdr>
      <w:divsChild>
        <w:div w:id="814491230">
          <w:marLeft w:val="0"/>
          <w:marRight w:val="0"/>
          <w:marTop w:val="0"/>
          <w:marBottom w:val="0"/>
          <w:divBdr>
            <w:top w:val="none" w:sz="0" w:space="0" w:color="auto"/>
            <w:left w:val="none" w:sz="0" w:space="0" w:color="auto"/>
            <w:bottom w:val="none" w:sz="0" w:space="0" w:color="auto"/>
            <w:right w:val="none" w:sz="0" w:space="0" w:color="auto"/>
          </w:divBdr>
        </w:div>
      </w:divsChild>
    </w:div>
    <w:div w:id="2119257088">
      <w:bodyDiv w:val="1"/>
      <w:marLeft w:val="0"/>
      <w:marRight w:val="0"/>
      <w:marTop w:val="0"/>
      <w:marBottom w:val="0"/>
      <w:divBdr>
        <w:top w:val="none" w:sz="0" w:space="0" w:color="auto"/>
        <w:left w:val="none" w:sz="0" w:space="0" w:color="auto"/>
        <w:bottom w:val="none" w:sz="0" w:space="0" w:color="auto"/>
        <w:right w:val="none" w:sz="0" w:space="0" w:color="auto"/>
      </w:divBdr>
      <w:divsChild>
        <w:div w:id="165171015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4.jpeg"/><Relationship Id="rId21" Type="http://schemas.openxmlformats.org/officeDocument/2006/relationships/image" Target="media/image9.jpeg"/><Relationship Id="rId42" Type="http://schemas.openxmlformats.org/officeDocument/2006/relationships/image" Target="media/image27.png"/><Relationship Id="rId47" Type="http://schemas.openxmlformats.org/officeDocument/2006/relationships/image" Target="media/image32.svg"/><Relationship Id="rId63" Type="http://schemas.openxmlformats.org/officeDocument/2006/relationships/image" Target="media/image48.svg"/><Relationship Id="rId68" Type="http://schemas.openxmlformats.org/officeDocument/2006/relationships/image" Target="media/image53.png"/><Relationship Id="rId84" Type="http://schemas.openxmlformats.org/officeDocument/2006/relationships/theme" Target="theme/theme1.xml"/><Relationship Id="rId16" Type="http://schemas.openxmlformats.org/officeDocument/2006/relationships/diagramData" Target="diagrams/data1.xml"/><Relationship Id="rId11" Type="http://schemas.openxmlformats.org/officeDocument/2006/relationships/image" Target="media/image4.png"/><Relationship Id="rId32" Type="http://schemas.openxmlformats.org/officeDocument/2006/relationships/hyperlink" Target="https://www.ons.gov.uk/" TargetMode="External"/><Relationship Id="rId37" Type="http://schemas.openxmlformats.org/officeDocument/2006/relationships/image" Target="media/image22.svg"/><Relationship Id="rId53" Type="http://schemas.openxmlformats.org/officeDocument/2006/relationships/image" Target="media/image38.svg"/><Relationship Id="rId58" Type="http://schemas.openxmlformats.org/officeDocument/2006/relationships/image" Target="media/image43.png"/><Relationship Id="rId74" Type="http://schemas.openxmlformats.org/officeDocument/2006/relationships/image" Target="media/image59.png"/><Relationship Id="rId79" Type="http://schemas.openxmlformats.org/officeDocument/2006/relationships/image" Target="media/image64.svg"/><Relationship Id="rId5" Type="http://schemas.openxmlformats.org/officeDocument/2006/relationships/webSettings" Target="webSettings.xml"/><Relationship Id="rId61" Type="http://schemas.openxmlformats.org/officeDocument/2006/relationships/image" Target="media/image46.svg"/><Relationship Id="rId82" Type="http://schemas.openxmlformats.org/officeDocument/2006/relationships/footer" Target="footer1.xml"/><Relationship Id="rId19" Type="http://schemas.openxmlformats.org/officeDocument/2006/relationships/diagramColors" Target="diagrams/colors1.xml"/><Relationship Id="rId14" Type="http://schemas.openxmlformats.org/officeDocument/2006/relationships/image" Target="media/image7.png"/><Relationship Id="rId22" Type="http://schemas.openxmlformats.org/officeDocument/2006/relationships/image" Target="media/image10.jpeg"/><Relationship Id="rId27" Type="http://schemas.openxmlformats.org/officeDocument/2006/relationships/image" Target="media/image15.jpeg"/><Relationship Id="rId30" Type="http://schemas.openxmlformats.org/officeDocument/2006/relationships/image" Target="media/image18.jpeg"/><Relationship Id="rId35" Type="http://schemas.openxmlformats.org/officeDocument/2006/relationships/image" Target="media/image20.svg"/><Relationship Id="rId43" Type="http://schemas.openxmlformats.org/officeDocument/2006/relationships/image" Target="media/image28.svg"/><Relationship Id="rId48" Type="http://schemas.openxmlformats.org/officeDocument/2006/relationships/image" Target="media/image33.png"/><Relationship Id="rId56" Type="http://schemas.openxmlformats.org/officeDocument/2006/relationships/image" Target="media/image41.png"/><Relationship Id="rId64" Type="http://schemas.openxmlformats.org/officeDocument/2006/relationships/image" Target="media/image49.png"/><Relationship Id="rId69" Type="http://schemas.openxmlformats.org/officeDocument/2006/relationships/image" Target="media/image54.svg"/><Relationship Id="rId77" Type="http://schemas.openxmlformats.org/officeDocument/2006/relationships/image" Target="media/image62.svg"/><Relationship Id="rId8" Type="http://schemas.openxmlformats.org/officeDocument/2006/relationships/image" Target="media/image1.png"/><Relationship Id="rId51" Type="http://schemas.openxmlformats.org/officeDocument/2006/relationships/image" Target="media/image36.svg"/><Relationship Id="rId72" Type="http://schemas.openxmlformats.org/officeDocument/2006/relationships/image" Target="media/image57.png"/><Relationship Id="rId80" Type="http://schemas.openxmlformats.org/officeDocument/2006/relationships/image" Target="media/image65.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diagramLayout" Target="diagrams/layout1.xml"/><Relationship Id="rId25" Type="http://schemas.openxmlformats.org/officeDocument/2006/relationships/image" Target="media/image13.jpeg"/><Relationship Id="rId33" Type="http://schemas.openxmlformats.org/officeDocument/2006/relationships/hyperlink" Target="https://doi.org/10.51257/a-v2-" TargetMode="External"/><Relationship Id="rId38" Type="http://schemas.openxmlformats.org/officeDocument/2006/relationships/image" Target="media/image23.png"/><Relationship Id="rId46" Type="http://schemas.openxmlformats.org/officeDocument/2006/relationships/image" Target="media/image31.png"/><Relationship Id="rId59" Type="http://schemas.openxmlformats.org/officeDocument/2006/relationships/image" Target="media/image44.svg"/><Relationship Id="rId67" Type="http://schemas.openxmlformats.org/officeDocument/2006/relationships/image" Target="media/image52.svg"/><Relationship Id="rId20" Type="http://schemas.microsoft.com/office/2007/relationships/diagramDrawing" Target="diagrams/drawing1.xml"/><Relationship Id="rId41" Type="http://schemas.openxmlformats.org/officeDocument/2006/relationships/image" Target="media/image26.svg"/><Relationship Id="rId54" Type="http://schemas.openxmlformats.org/officeDocument/2006/relationships/image" Target="media/image39.png"/><Relationship Id="rId62" Type="http://schemas.openxmlformats.org/officeDocument/2006/relationships/image" Target="media/image47.png"/><Relationship Id="rId70" Type="http://schemas.openxmlformats.org/officeDocument/2006/relationships/image" Target="media/image55.png"/><Relationship Id="rId75" Type="http://schemas.openxmlformats.org/officeDocument/2006/relationships/image" Target="media/image60.svg"/><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1.jpeg"/><Relationship Id="rId28" Type="http://schemas.openxmlformats.org/officeDocument/2006/relationships/image" Target="media/image16.jpeg"/><Relationship Id="rId36" Type="http://schemas.openxmlformats.org/officeDocument/2006/relationships/image" Target="media/image21.png"/><Relationship Id="rId49" Type="http://schemas.openxmlformats.org/officeDocument/2006/relationships/image" Target="media/image34.svg"/><Relationship Id="rId57" Type="http://schemas.openxmlformats.org/officeDocument/2006/relationships/image" Target="media/image42.svg"/><Relationship Id="rId10" Type="http://schemas.openxmlformats.org/officeDocument/2006/relationships/image" Target="media/image3.jpeg"/><Relationship Id="rId31" Type="http://schemas.openxmlformats.org/officeDocument/2006/relationships/hyperlink" Target="https://doi.org/10.2139/ssrn.1605" TargetMode="External"/><Relationship Id="rId44" Type="http://schemas.openxmlformats.org/officeDocument/2006/relationships/image" Target="media/image29.png"/><Relationship Id="rId52" Type="http://schemas.openxmlformats.org/officeDocument/2006/relationships/image" Target="media/image37.png"/><Relationship Id="rId60" Type="http://schemas.openxmlformats.org/officeDocument/2006/relationships/image" Target="media/image45.png"/><Relationship Id="rId65" Type="http://schemas.openxmlformats.org/officeDocument/2006/relationships/image" Target="media/image50.svg"/><Relationship Id="rId73" Type="http://schemas.openxmlformats.org/officeDocument/2006/relationships/image" Target="media/image58.svg"/><Relationship Id="rId78" Type="http://schemas.openxmlformats.org/officeDocument/2006/relationships/image" Target="media/image63.png"/><Relationship Id="rId81" Type="http://schemas.openxmlformats.org/officeDocument/2006/relationships/image" Target="media/image66.svg"/><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diagramQuickStyle" Target="diagrams/quickStyle1.xml"/><Relationship Id="rId39" Type="http://schemas.openxmlformats.org/officeDocument/2006/relationships/image" Target="media/image24.svg"/><Relationship Id="rId34" Type="http://schemas.openxmlformats.org/officeDocument/2006/relationships/image" Target="media/image19.png"/><Relationship Id="rId50" Type="http://schemas.openxmlformats.org/officeDocument/2006/relationships/image" Target="media/image35.png"/><Relationship Id="rId55" Type="http://schemas.openxmlformats.org/officeDocument/2006/relationships/image" Target="media/image40.svg"/><Relationship Id="rId76" Type="http://schemas.openxmlformats.org/officeDocument/2006/relationships/image" Target="media/image61.png"/><Relationship Id="rId7" Type="http://schemas.openxmlformats.org/officeDocument/2006/relationships/endnotes" Target="endnotes.xml"/><Relationship Id="rId71" Type="http://schemas.openxmlformats.org/officeDocument/2006/relationships/image" Target="media/image56.svg"/><Relationship Id="rId2" Type="http://schemas.openxmlformats.org/officeDocument/2006/relationships/numbering" Target="numbering.xml"/><Relationship Id="rId29" Type="http://schemas.openxmlformats.org/officeDocument/2006/relationships/image" Target="media/image17.jpeg"/><Relationship Id="rId24" Type="http://schemas.openxmlformats.org/officeDocument/2006/relationships/image" Target="media/image12.jpeg"/><Relationship Id="rId40" Type="http://schemas.openxmlformats.org/officeDocument/2006/relationships/image" Target="media/image25.png"/><Relationship Id="rId45" Type="http://schemas.openxmlformats.org/officeDocument/2006/relationships/image" Target="media/image30.svg"/><Relationship Id="rId66" Type="http://schemas.openxmlformats.org/officeDocument/2006/relationships/image" Target="media/image51.png"/></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A474287-C75A-4B75-B713-F5EEF7B23612}" type="doc">
      <dgm:prSet loTypeId="urn:microsoft.com/office/officeart/2005/8/layout/orgChart1" loCatId="hierarchy" qsTypeId="urn:microsoft.com/office/officeart/2005/8/quickstyle/simple1" qsCatId="simple" csTypeId="urn:microsoft.com/office/officeart/2005/8/colors/accent0_3" csCatId="mainScheme" phldr="1"/>
      <dgm:spPr/>
      <dgm:t>
        <a:bodyPr/>
        <a:lstStyle/>
        <a:p>
          <a:endParaRPr lang="en-GB"/>
        </a:p>
      </dgm:t>
    </dgm:pt>
    <dgm:pt modelId="{C70E1586-1F44-46B7-962A-F7C5D818850E}" type="asst">
      <dgm:prSet phldrT="[Text]"/>
      <dgm:spPr/>
      <dgm:t>
        <a:bodyPr/>
        <a:lstStyle/>
        <a:p>
          <a:r>
            <a:rPr lang="en-GB" b="1" i="1">
              <a:latin typeface="Times New Roman" panose="02020603050405020304" pitchFamily="18" charset="0"/>
              <a:cs typeface="Times New Roman" panose="02020603050405020304" pitchFamily="18" charset="0"/>
            </a:rPr>
            <a:t>General Manager</a:t>
          </a:r>
        </a:p>
      </dgm:t>
    </dgm:pt>
    <dgm:pt modelId="{FAC2BF7A-3BA8-4697-A230-9264C8296C58}" type="parTrans" cxnId="{CB2F5B49-6F89-4E05-B9E4-4F9BBBAAAFEE}">
      <dgm:prSet/>
      <dgm:spPr/>
      <dgm:t>
        <a:bodyPr/>
        <a:lstStyle/>
        <a:p>
          <a:endParaRPr lang="en-GB">
            <a:solidFill>
              <a:schemeClr val="tx1"/>
            </a:solidFill>
          </a:endParaRPr>
        </a:p>
      </dgm:t>
    </dgm:pt>
    <dgm:pt modelId="{1756405C-C0EE-44FC-ACAC-18522A216C4F}" type="sibTrans" cxnId="{CB2F5B49-6F89-4E05-B9E4-4F9BBBAAAFEE}">
      <dgm:prSet/>
      <dgm:spPr/>
      <dgm:t>
        <a:bodyPr/>
        <a:lstStyle/>
        <a:p>
          <a:endParaRPr lang="en-GB"/>
        </a:p>
      </dgm:t>
    </dgm:pt>
    <dgm:pt modelId="{9688A635-23DD-48E1-89ED-80C8CF890D76}">
      <dgm:prSet phldrT="[Text]"/>
      <dgm:spPr/>
      <dgm:t>
        <a:bodyPr/>
        <a:lstStyle/>
        <a:p>
          <a:r>
            <a:rPr lang="en-GB" b="1" i="1">
              <a:latin typeface="Times New Roman" panose="02020603050405020304" pitchFamily="18" charset="0"/>
              <a:cs typeface="Times New Roman" panose="02020603050405020304" pitchFamily="18" charset="0"/>
            </a:rPr>
            <a:t>Finance Director</a:t>
          </a:r>
        </a:p>
      </dgm:t>
    </dgm:pt>
    <dgm:pt modelId="{F0A37DDC-C4A8-48C8-9D06-2BBFC9AB5AFE}" type="parTrans" cxnId="{0D43DB4C-ADBD-4BAB-9CB2-6903D9D5BB39}">
      <dgm:prSet/>
      <dgm:spPr/>
      <dgm:t>
        <a:bodyPr/>
        <a:lstStyle/>
        <a:p>
          <a:endParaRPr lang="en-GB">
            <a:solidFill>
              <a:schemeClr val="tx1"/>
            </a:solidFill>
          </a:endParaRPr>
        </a:p>
      </dgm:t>
    </dgm:pt>
    <dgm:pt modelId="{2AF329EA-C5F0-43CC-A706-86DB084C6BF2}" type="sibTrans" cxnId="{0D43DB4C-ADBD-4BAB-9CB2-6903D9D5BB39}">
      <dgm:prSet/>
      <dgm:spPr/>
      <dgm:t>
        <a:bodyPr/>
        <a:lstStyle/>
        <a:p>
          <a:endParaRPr lang="en-GB"/>
        </a:p>
      </dgm:t>
    </dgm:pt>
    <dgm:pt modelId="{DB045E0C-9978-4529-ABE8-C1019621635E}">
      <dgm:prSet phldrT="[Text]"/>
      <dgm:spPr/>
      <dgm:t>
        <a:bodyPr/>
        <a:lstStyle/>
        <a:p>
          <a:r>
            <a:rPr lang="en-GB" b="1" i="1">
              <a:latin typeface="Times New Roman" panose="02020603050405020304" pitchFamily="18" charset="0"/>
              <a:cs typeface="Times New Roman" panose="02020603050405020304" pitchFamily="18" charset="0"/>
            </a:rPr>
            <a:t>HR Director</a:t>
          </a:r>
        </a:p>
      </dgm:t>
    </dgm:pt>
    <dgm:pt modelId="{87D64E83-E5AC-4C08-9593-2D81F30E5252}" type="parTrans" cxnId="{3C762DF9-CD66-4C86-B66B-377ADC2D923A}">
      <dgm:prSet/>
      <dgm:spPr/>
      <dgm:t>
        <a:bodyPr/>
        <a:lstStyle/>
        <a:p>
          <a:endParaRPr lang="en-GB">
            <a:solidFill>
              <a:schemeClr val="tx1"/>
            </a:solidFill>
          </a:endParaRPr>
        </a:p>
      </dgm:t>
    </dgm:pt>
    <dgm:pt modelId="{43BB8B36-F13B-484A-9D3D-948BF56CB6F8}" type="sibTrans" cxnId="{3C762DF9-CD66-4C86-B66B-377ADC2D923A}">
      <dgm:prSet/>
      <dgm:spPr/>
      <dgm:t>
        <a:bodyPr/>
        <a:lstStyle/>
        <a:p>
          <a:endParaRPr lang="en-GB"/>
        </a:p>
      </dgm:t>
    </dgm:pt>
    <dgm:pt modelId="{5A79C7B6-D8AD-4257-B6FC-54FEAA564D1F}">
      <dgm:prSet phldrT="[Text]"/>
      <dgm:spPr/>
      <dgm:t>
        <a:bodyPr/>
        <a:lstStyle/>
        <a:p>
          <a:r>
            <a:rPr lang="en-GB" b="1" i="1">
              <a:latin typeface="Times New Roman" panose="02020603050405020304" pitchFamily="18" charset="0"/>
              <a:cs typeface="Times New Roman" panose="02020603050405020304" pitchFamily="18" charset="0"/>
            </a:rPr>
            <a:t>Event  Management and Catering Serivce </a:t>
          </a:r>
        </a:p>
      </dgm:t>
    </dgm:pt>
    <dgm:pt modelId="{6D831C02-791C-4ECF-A3C1-0EA300D7AF2C}" type="parTrans" cxnId="{FE74178F-0057-418B-B91E-CD8E38DE956E}">
      <dgm:prSet/>
      <dgm:spPr/>
      <dgm:t>
        <a:bodyPr/>
        <a:lstStyle/>
        <a:p>
          <a:endParaRPr lang="en-GB">
            <a:solidFill>
              <a:schemeClr val="tx1"/>
            </a:solidFill>
          </a:endParaRPr>
        </a:p>
      </dgm:t>
    </dgm:pt>
    <dgm:pt modelId="{4607A6D4-AA71-4231-8341-3C4BFC585908}" type="sibTrans" cxnId="{FE74178F-0057-418B-B91E-CD8E38DE956E}">
      <dgm:prSet/>
      <dgm:spPr/>
      <dgm:t>
        <a:bodyPr/>
        <a:lstStyle/>
        <a:p>
          <a:endParaRPr lang="en-GB"/>
        </a:p>
      </dgm:t>
    </dgm:pt>
    <dgm:pt modelId="{67FDD8E6-6E1C-4D5C-AA42-D793D4FC96BC}">
      <dgm:prSet phldrT="[Text]"/>
      <dgm:spPr/>
      <dgm:t>
        <a:bodyPr/>
        <a:lstStyle/>
        <a:p>
          <a:r>
            <a:rPr lang="en-GB" b="1" i="1">
              <a:latin typeface="Times New Roman" panose="02020603050405020304" pitchFamily="18" charset="0"/>
              <a:cs typeface="Times New Roman" panose="02020603050405020304" pitchFamily="18" charset="0"/>
            </a:rPr>
            <a:t>Inbond Logistic</a:t>
          </a:r>
        </a:p>
      </dgm:t>
    </dgm:pt>
    <dgm:pt modelId="{2A3001DD-C147-4EC1-8B64-BF88A163B070}" type="parTrans" cxnId="{90BFA50B-6460-4D0C-B313-1F19FCCE4B1F}">
      <dgm:prSet/>
      <dgm:spPr/>
      <dgm:t>
        <a:bodyPr/>
        <a:lstStyle/>
        <a:p>
          <a:endParaRPr lang="en-GB">
            <a:solidFill>
              <a:schemeClr val="tx1"/>
            </a:solidFill>
          </a:endParaRPr>
        </a:p>
      </dgm:t>
    </dgm:pt>
    <dgm:pt modelId="{80D8348C-17B9-4B4B-B31F-2CB6BD927048}" type="sibTrans" cxnId="{90BFA50B-6460-4D0C-B313-1F19FCCE4B1F}">
      <dgm:prSet/>
      <dgm:spPr/>
      <dgm:t>
        <a:bodyPr/>
        <a:lstStyle/>
        <a:p>
          <a:endParaRPr lang="en-GB"/>
        </a:p>
      </dgm:t>
    </dgm:pt>
    <dgm:pt modelId="{52D0E210-8536-4257-8811-810C7AB84650}">
      <dgm:prSet phldrT="[Text]"/>
      <dgm:spPr/>
      <dgm:t>
        <a:bodyPr/>
        <a:lstStyle/>
        <a:p>
          <a:r>
            <a:rPr lang="en-GB" b="1" i="1">
              <a:latin typeface="Times New Roman" panose="02020603050405020304" pitchFamily="18" charset="0"/>
              <a:cs typeface="Times New Roman" panose="02020603050405020304" pitchFamily="18" charset="0"/>
            </a:rPr>
            <a:t>Sales &amp; Promotion Director</a:t>
          </a:r>
        </a:p>
      </dgm:t>
    </dgm:pt>
    <dgm:pt modelId="{318513F9-3AD8-483D-A9B4-4D725B8470D4}" type="parTrans" cxnId="{920748A3-542E-4B18-A23A-4DFAF8FC3B1D}">
      <dgm:prSet/>
      <dgm:spPr/>
      <dgm:t>
        <a:bodyPr/>
        <a:lstStyle/>
        <a:p>
          <a:endParaRPr lang="en-GB">
            <a:solidFill>
              <a:schemeClr val="tx1"/>
            </a:solidFill>
          </a:endParaRPr>
        </a:p>
      </dgm:t>
    </dgm:pt>
    <dgm:pt modelId="{B53F5700-2C3F-452C-8F00-A95EAC7011CF}" type="sibTrans" cxnId="{920748A3-542E-4B18-A23A-4DFAF8FC3B1D}">
      <dgm:prSet/>
      <dgm:spPr/>
      <dgm:t>
        <a:bodyPr/>
        <a:lstStyle/>
        <a:p>
          <a:endParaRPr lang="en-GB"/>
        </a:p>
      </dgm:t>
    </dgm:pt>
    <dgm:pt modelId="{975BCE26-02A4-4AAC-86B4-01C84A344501}">
      <dgm:prSet phldrT="[Text]"/>
      <dgm:spPr/>
      <dgm:t>
        <a:bodyPr/>
        <a:lstStyle/>
        <a:p>
          <a:r>
            <a:rPr lang="en-GB" b="1" i="1">
              <a:latin typeface="Times New Roman" panose="02020603050405020304" pitchFamily="18" charset="0"/>
              <a:cs typeface="Times New Roman" panose="02020603050405020304" pitchFamily="18" charset="0"/>
            </a:rPr>
            <a:t>Customer Relations</a:t>
          </a:r>
        </a:p>
      </dgm:t>
    </dgm:pt>
    <dgm:pt modelId="{6390ED8D-E4A7-42DA-B702-C64EDEC95DCB}" type="parTrans" cxnId="{4B1CD3ED-DAA9-4E6A-A844-DD37B8258703}">
      <dgm:prSet/>
      <dgm:spPr/>
      <dgm:t>
        <a:bodyPr/>
        <a:lstStyle/>
        <a:p>
          <a:endParaRPr lang="en-GB">
            <a:solidFill>
              <a:schemeClr val="tx1"/>
            </a:solidFill>
          </a:endParaRPr>
        </a:p>
      </dgm:t>
    </dgm:pt>
    <dgm:pt modelId="{2570E928-8A94-4DDA-8C4D-E2B7786203EB}" type="sibTrans" cxnId="{4B1CD3ED-DAA9-4E6A-A844-DD37B8258703}">
      <dgm:prSet/>
      <dgm:spPr/>
      <dgm:t>
        <a:bodyPr/>
        <a:lstStyle/>
        <a:p>
          <a:endParaRPr lang="en-GB"/>
        </a:p>
      </dgm:t>
    </dgm:pt>
    <dgm:pt modelId="{801EB3FF-5915-41FE-8EA1-1B5D40F7E6D8}">
      <dgm:prSet phldrT="[Text]"/>
      <dgm:spPr/>
      <dgm:t>
        <a:bodyPr/>
        <a:lstStyle/>
        <a:p>
          <a:r>
            <a:rPr lang="en-GB">
              <a:latin typeface="Times New Roman" panose="02020603050405020304" pitchFamily="18" charset="0"/>
              <a:cs typeface="Times New Roman" panose="02020603050405020304" pitchFamily="18" charset="0"/>
            </a:rPr>
            <a:t>Accountant</a:t>
          </a:r>
        </a:p>
      </dgm:t>
    </dgm:pt>
    <dgm:pt modelId="{10C8EBC8-110E-433F-A2E9-1956FE3652A4}" type="parTrans" cxnId="{F61DB5AC-C028-4184-A557-9127E9936464}">
      <dgm:prSet/>
      <dgm:spPr/>
      <dgm:t>
        <a:bodyPr/>
        <a:lstStyle/>
        <a:p>
          <a:endParaRPr lang="en-GB">
            <a:solidFill>
              <a:schemeClr val="tx1"/>
            </a:solidFill>
          </a:endParaRPr>
        </a:p>
      </dgm:t>
    </dgm:pt>
    <dgm:pt modelId="{F1F71E81-CBA9-4E3A-BD9B-0C3637A7E9C1}" type="sibTrans" cxnId="{F61DB5AC-C028-4184-A557-9127E9936464}">
      <dgm:prSet/>
      <dgm:spPr/>
      <dgm:t>
        <a:bodyPr/>
        <a:lstStyle/>
        <a:p>
          <a:endParaRPr lang="en-GB"/>
        </a:p>
      </dgm:t>
    </dgm:pt>
    <dgm:pt modelId="{A70E5DBB-5CD3-4052-827A-523174B08F52}">
      <dgm:prSet phldrT="[Text]"/>
      <dgm:spPr/>
      <dgm:t>
        <a:bodyPr/>
        <a:lstStyle/>
        <a:p>
          <a:r>
            <a:rPr lang="en-GB">
              <a:latin typeface="Times New Roman" panose="02020603050405020304" pitchFamily="18" charset="0"/>
              <a:cs typeface="Times New Roman" panose="02020603050405020304" pitchFamily="18" charset="0"/>
            </a:rPr>
            <a:t>Cashier</a:t>
          </a:r>
        </a:p>
      </dgm:t>
    </dgm:pt>
    <dgm:pt modelId="{F44B5920-CD01-47DC-A1E3-7312CE9C040B}" type="parTrans" cxnId="{D455B1B8-5838-49C8-816A-43E6EED4B0B0}">
      <dgm:prSet/>
      <dgm:spPr/>
      <dgm:t>
        <a:bodyPr/>
        <a:lstStyle/>
        <a:p>
          <a:endParaRPr lang="en-GB">
            <a:solidFill>
              <a:schemeClr val="tx1"/>
            </a:solidFill>
          </a:endParaRPr>
        </a:p>
      </dgm:t>
    </dgm:pt>
    <dgm:pt modelId="{A55C9071-6622-436D-A78D-1515EE62CFAE}" type="sibTrans" cxnId="{D455B1B8-5838-49C8-816A-43E6EED4B0B0}">
      <dgm:prSet/>
      <dgm:spPr/>
      <dgm:t>
        <a:bodyPr/>
        <a:lstStyle/>
        <a:p>
          <a:endParaRPr lang="en-GB"/>
        </a:p>
      </dgm:t>
    </dgm:pt>
    <dgm:pt modelId="{D0381C55-641C-40DC-B91F-E75A9443FCEC}">
      <dgm:prSet phldrT="[Text]"/>
      <dgm:spPr/>
      <dgm:t>
        <a:bodyPr/>
        <a:lstStyle/>
        <a:p>
          <a:r>
            <a:rPr lang="en-GB">
              <a:latin typeface="Times New Roman" panose="02020603050405020304" pitchFamily="18" charset="0"/>
              <a:cs typeface="Times New Roman" panose="02020603050405020304" pitchFamily="18" charset="0"/>
            </a:rPr>
            <a:t>HR Assistant</a:t>
          </a:r>
        </a:p>
      </dgm:t>
    </dgm:pt>
    <dgm:pt modelId="{101A1241-957C-4B4A-9F2D-9B215C1DDC1E}" type="parTrans" cxnId="{702817C6-AE10-4BA9-A14F-DAE7E56D64E3}">
      <dgm:prSet/>
      <dgm:spPr/>
      <dgm:t>
        <a:bodyPr/>
        <a:lstStyle/>
        <a:p>
          <a:endParaRPr lang="en-GB">
            <a:solidFill>
              <a:schemeClr val="tx1"/>
            </a:solidFill>
          </a:endParaRPr>
        </a:p>
      </dgm:t>
    </dgm:pt>
    <dgm:pt modelId="{EAD6F559-D297-4385-A866-F831AC25741E}" type="sibTrans" cxnId="{702817C6-AE10-4BA9-A14F-DAE7E56D64E3}">
      <dgm:prSet/>
      <dgm:spPr/>
      <dgm:t>
        <a:bodyPr/>
        <a:lstStyle/>
        <a:p>
          <a:endParaRPr lang="en-GB"/>
        </a:p>
      </dgm:t>
    </dgm:pt>
    <dgm:pt modelId="{B4F47F3F-473C-49D0-A9B9-68EBC03FB8D5}">
      <dgm:prSet phldrT="[Text]"/>
      <dgm:spPr/>
      <dgm:t>
        <a:bodyPr/>
        <a:lstStyle/>
        <a:p>
          <a:r>
            <a:rPr lang="en-GB">
              <a:latin typeface="Times New Roman" panose="02020603050405020304" pitchFamily="18" charset="0"/>
              <a:cs typeface="Times New Roman" panose="02020603050405020304" pitchFamily="18" charset="0"/>
            </a:rPr>
            <a:t>Kitchen In Charge</a:t>
          </a:r>
        </a:p>
      </dgm:t>
    </dgm:pt>
    <dgm:pt modelId="{A0BF72F9-C01B-4E38-9F0F-3493C9415A56}" type="parTrans" cxnId="{BB7C6636-D67A-42AC-9BE8-B878B0F89BB8}">
      <dgm:prSet/>
      <dgm:spPr/>
      <dgm:t>
        <a:bodyPr/>
        <a:lstStyle/>
        <a:p>
          <a:endParaRPr lang="en-GB">
            <a:solidFill>
              <a:schemeClr val="tx1"/>
            </a:solidFill>
          </a:endParaRPr>
        </a:p>
      </dgm:t>
    </dgm:pt>
    <dgm:pt modelId="{0B78A283-3F0C-440E-8E6D-178B77AEEC2E}" type="sibTrans" cxnId="{BB7C6636-D67A-42AC-9BE8-B878B0F89BB8}">
      <dgm:prSet/>
      <dgm:spPr/>
      <dgm:t>
        <a:bodyPr/>
        <a:lstStyle/>
        <a:p>
          <a:endParaRPr lang="en-GB"/>
        </a:p>
      </dgm:t>
    </dgm:pt>
    <dgm:pt modelId="{6DBFCA58-B26B-45BF-8249-A9FC86F7CCCC}">
      <dgm:prSet phldrT="[Text]"/>
      <dgm:spPr/>
      <dgm:t>
        <a:bodyPr/>
        <a:lstStyle/>
        <a:p>
          <a:r>
            <a:rPr lang="en-GB">
              <a:latin typeface="Times New Roman" panose="02020603050405020304" pitchFamily="18" charset="0"/>
              <a:cs typeface="Times New Roman" panose="02020603050405020304" pitchFamily="18" charset="0"/>
            </a:rPr>
            <a:t>Events Planners</a:t>
          </a:r>
        </a:p>
      </dgm:t>
    </dgm:pt>
    <dgm:pt modelId="{04F7C28E-EBA8-4C49-B5E8-E9891F09435B}" type="parTrans" cxnId="{0F0A18E6-FC16-4FE1-8DD0-4F74398BDA81}">
      <dgm:prSet/>
      <dgm:spPr/>
      <dgm:t>
        <a:bodyPr/>
        <a:lstStyle/>
        <a:p>
          <a:endParaRPr lang="en-GB">
            <a:solidFill>
              <a:schemeClr val="tx1"/>
            </a:solidFill>
          </a:endParaRPr>
        </a:p>
      </dgm:t>
    </dgm:pt>
    <dgm:pt modelId="{1D1A916D-366C-4713-875F-71E8A4C99394}" type="sibTrans" cxnId="{0F0A18E6-FC16-4FE1-8DD0-4F74398BDA81}">
      <dgm:prSet/>
      <dgm:spPr/>
      <dgm:t>
        <a:bodyPr/>
        <a:lstStyle/>
        <a:p>
          <a:endParaRPr lang="en-GB"/>
        </a:p>
      </dgm:t>
    </dgm:pt>
    <dgm:pt modelId="{948BEEAE-CBAA-4DEA-9290-BFD435C33264}">
      <dgm:prSet phldrT="[Text]"/>
      <dgm:spPr/>
      <dgm:t>
        <a:bodyPr/>
        <a:lstStyle/>
        <a:p>
          <a:r>
            <a:rPr lang="en-GB">
              <a:latin typeface="Times New Roman" panose="02020603050405020304" pitchFamily="18" charset="0"/>
              <a:cs typeface="Times New Roman" panose="02020603050405020304" pitchFamily="18" charset="0"/>
            </a:rPr>
            <a:t>Chef</a:t>
          </a:r>
        </a:p>
      </dgm:t>
    </dgm:pt>
    <dgm:pt modelId="{EFBF4BE3-20C8-4CD0-AD2D-63CFC1F6A9D9}" type="parTrans" cxnId="{8F11C695-F63D-4010-A785-0C9D70746841}">
      <dgm:prSet/>
      <dgm:spPr/>
      <dgm:t>
        <a:bodyPr/>
        <a:lstStyle/>
        <a:p>
          <a:endParaRPr lang="en-GB">
            <a:solidFill>
              <a:schemeClr val="tx1"/>
            </a:solidFill>
          </a:endParaRPr>
        </a:p>
      </dgm:t>
    </dgm:pt>
    <dgm:pt modelId="{ABC28E42-C26B-4343-8432-A4271DA5B3C8}" type="sibTrans" cxnId="{8F11C695-F63D-4010-A785-0C9D70746841}">
      <dgm:prSet/>
      <dgm:spPr/>
      <dgm:t>
        <a:bodyPr/>
        <a:lstStyle/>
        <a:p>
          <a:endParaRPr lang="en-GB"/>
        </a:p>
      </dgm:t>
    </dgm:pt>
    <dgm:pt modelId="{B4F8FC72-E887-43B8-8484-5860197113A4}">
      <dgm:prSet phldrT="[Text]"/>
      <dgm:spPr/>
      <dgm:t>
        <a:bodyPr/>
        <a:lstStyle/>
        <a:p>
          <a:r>
            <a:rPr lang="en-GB">
              <a:latin typeface="Times New Roman" panose="02020603050405020304" pitchFamily="18" charset="0"/>
              <a:cs typeface="Times New Roman" panose="02020603050405020304" pitchFamily="18" charset="0"/>
            </a:rPr>
            <a:t>Cooking Assistants</a:t>
          </a:r>
        </a:p>
      </dgm:t>
    </dgm:pt>
    <dgm:pt modelId="{0004DE15-3039-4E85-BE18-9BEE8527FA39}" type="parTrans" cxnId="{900789C2-AB86-44E9-BB73-889DC96C042B}">
      <dgm:prSet/>
      <dgm:spPr/>
      <dgm:t>
        <a:bodyPr/>
        <a:lstStyle/>
        <a:p>
          <a:endParaRPr lang="en-GB">
            <a:solidFill>
              <a:schemeClr val="tx1"/>
            </a:solidFill>
          </a:endParaRPr>
        </a:p>
      </dgm:t>
    </dgm:pt>
    <dgm:pt modelId="{EC066DDC-1013-4048-9088-92248324ACA9}" type="sibTrans" cxnId="{900789C2-AB86-44E9-BB73-889DC96C042B}">
      <dgm:prSet/>
      <dgm:spPr/>
      <dgm:t>
        <a:bodyPr/>
        <a:lstStyle/>
        <a:p>
          <a:endParaRPr lang="en-GB"/>
        </a:p>
      </dgm:t>
    </dgm:pt>
    <dgm:pt modelId="{C73E448A-FE71-4264-91FB-AEA5C300017B}">
      <dgm:prSet phldrT="[Text]"/>
      <dgm:spPr/>
      <dgm:t>
        <a:bodyPr/>
        <a:lstStyle/>
        <a:p>
          <a:r>
            <a:rPr lang="en-GB">
              <a:latin typeface="Times New Roman" panose="02020603050405020304" pitchFamily="18" charset="0"/>
              <a:cs typeface="Times New Roman" panose="02020603050405020304" pitchFamily="18" charset="0"/>
            </a:rPr>
            <a:t>Decorators</a:t>
          </a:r>
        </a:p>
      </dgm:t>
    </dgm:pt>
    <dgm:pt modelId="{3DA30A5B-8ABD-4930-8015-0B73F9AF840E}" type="parTrans" cxnId="{88E88CE3-3C4E-4F98-B3A4-127F1275BC48}">
      <dgm:prSet/>
      <dgm:spPr/>
      <dgm:t>
        <a:bodyPr/>
        <a:lstStyle/>
        <a:p>
          <a:endParaRPr lang="en-GB">
            <a:solidFill>
              <a:schemeClr val="tx1"/>
            </a:solidFill>
          </a:endParaRPr>
        </a:p>
      </dgm:t>
    </dgm:pt>
    <dgm:pt modelId="{575A05C6-093A-4342-9455-1595E982AA88}" type="sibTrans" cxnId="{88E88CE3-3C4E-4F98-B3A4-127F1275BC48}">
      <dgm:prSet/>
      <dgm:spPr/>
      <dgm:t>
        <a:bodyPr/>
        <a:lstStyle/>
        <a:p>
          <a:endParaRPr lang="en-GB"/>
        </a:p>
      </dgm:t>
    </dgm:pt>
    <dgm:pt modelId="{6A205ABB-054F-4D6B-AD62-94EDB892E2FC}">
      <dgm:prSet phldrT="[Text]"/>
      <dgm:spPr/>
      <dgm:t>
        <a:bodyPr/>
        <a:lstStyle/>
        <a:p>
          <a:r>
            <a:rPr lang="en-GB">
              <a:latin typeface="Times New Roman" panose="02020603050405020304" pitchFamily="18" charset="0"/>
              <a:cs typeface="Times New Roman" panose="02020603050405020304" pitchFamily="18" charset="0"/>
            </a:rPr>
            <a:t>Assistants Decorators</a:t>
          </a:r>
        </a:p>
      </dgm:t>
    </dgm:pt>
    <dgm:pt modelId="{C8EF63AF-A962-4A2A-AD06-AC7F2439917A}" type="parTrans" cxnId="{51280103-197B-4CF3-AAD0-26ABF211DBAF}">
      <dgm:prSet/>
      <dgm:spPr/>
      <dgm:t>
        <a:bodyPr/>
        <a:lstStyle/>
        <a:p>
          <a:endParaRPr lang="en-GB">
            <a:solidFill>
              <a:schemeClr val="tx1"/>
            </a:solidFill>
          </a:endParaRPr>
        </a:p>
      </dgm:t>
    </dgm:pt>
    <dgm:pt modelId="{FA044283-3A7A-49F9-8E0F-1CB8214066EE}" type="sibTrans" cxnId="{51280103-197B-4CF3-AAD0-26ABF211DBAF}">
      <dgm:prSet/>
      <dgm:spPr/>
      <dgm:t>
        <a:bodyPr/>
        <a:lstStyle/>
        <a:p>
          <a:endParaRPr lang="en-GB"/>
        </a:p>
      </dgm:t>
    </dgm:pt>
    <dgm:pt modelId="{4EA9581A-BE18-42AD-B6F9-77768064157B}">
      <dgm:prSet phldrT="[Text]"/>
      <dgm:spPr/>
      <dgm:t>
        <a:bodyPr/>
        <a:lstStyle/>
        <a:p>
          <a:r>
            <a:rPr lang="en-GB">
              <a:latin typeface="Times New Roman" panose="02020603050405020304" pitchFamily="18" charset="0"/>
              <a:cs typeface="Times New Roman" panose="02020603050405020304" pitchFamily="18" charset="0"/>
            </a:rPr>
            <a:t>Purchase</a:t>
          </a:r>
        </a:p>
      </dgm:t>
    </dgm:pt>
    <dgm:pt modelId="{4863B262-4A3A-4BF1-9B55-90C658D7ED20}" type="parTrans" cxnId="{0ECA20EF-888C-4701-BCE6-42DB540235FD}">
      <dgm:prSet/>
      <dgm:spPr/>
      <dgm:t>
        <a:bodyPr/>
        <a:lstStyle/>
        <a:p>
          <a:endParaRPr lang="en-GB">
            <a:solidFill>
              <a:schemeClr val="tx1"/>
            </a:solidFill>
          </a:endParaRPr>
        </a:p>
      </dgm:t>
    </dgm:pt>
    <dgm:pt modelId="{0F4F033A-5170-4922-BC21-C43856A9DB41}" type="sibTrans" cxnId="{0ECA20EF-888C-4701-BCE6-42DB540235FD}">
      <dgm:prSet/>
      <dgm:spPr/>
      <dgm:t>
        <a:bodyPr/>
        <a:lstStyle/>
        <a:p>
          <a:endParaRPr lang="en-GB"/>
        </a:p>
      </dgm:t>
    </dgm:pt>
    <dgm:pt modelId="{205B1179-285D-44D3-9AB4-C5C40723D5C0}">
      <dgm:prSet phldrT="[Text]"/>
      <dgm:spPr/>
      <dgm:t>
        <a:bodyPr/>
        <a:lstStyle/>
        <a:p>
          <a:r>
            <a:rPr lang="en-GB">
              <a:latin typeface="Times New Roman" panose="02020603050405020304" pitchFamily="18" charset="0"/>
              <a:cs typeface="Times New Roman" panose="02020603050405020304" pitchFamily="18" charset="0"/>
            </a:rPr>
            <a:t>Maintenance</a:t>
          </a:r>
        </a:p>
      </dgm:t>
    </dgm:pt>
    <dgm:pt modelId="{E16E5222-3ED9-4828-A18A-B8C2C929A6E7}" type="parTrans" cxnId="{4A462CF3-C512-48BE-AB3C-841F2BC9E0E6}">
      <dgm:prSet/>
      <dgm:spPr/>
      <dgm:t>
        <a:bodyPr/>
        <a:lstStyle/>
        <a:p>
          <a:endParaRPr lang="en-GB">
            <a:solidFill>
              <a:schemeClr val="tx1"/>
            </a:solidFill>
          </a:endParaRPr>
        </a:p>
      </dgm:t>
    </dgm:pt>
    <dgm:pt modelId="{C91698E3-3EC7-45D2-9AAC-E18B96AD4A11}" type="sibTrans" cxnId="{4A462CF3-C512-48BE-AB3C-841F2BC9E0E6}">
      <dgm:prSet/>
      <dgm:spPr/>
      <dgm:t>
        <a:bodyPr/>
        <a:lstStyle/>
        <a:p>
          <a:endParaRPr lang="en-GB"/>
        </a:p>
      </dgm:t>
    </dgm:pt>
    <dgm:pt modelId="{AA016C55-1498-4B75-930D-79A18F5238B2}">
      <dgm:prSet phldrT="[Text]"/>
      <dgm:spPr/>
      <dgm:t>
        <a:bodyPr/>
        <a:lstStyle/>
        <a:p>
          <a:r>
            <a:rPr lang="en-GB">
              <a:latin typeface="Times New Roman" panose="02020603050405020304" pitchFamily="18" charset="0"/>
              <a:cs typeface="Times New Roman" panose="02020603050405020304" pitchFamily="18" charset="0"/>
            </a:rPr>
            <a:t>R&amp;D</a:t>
          </a:r>
        </a:p>
      </dgm:t>
    </dgm:pt>
    <dgm:pt modelId="{E8A36752-F504-4A7E-BAA9-18A5C636DBB8}" type="parTrans" cxnId="{D53027EC-A490-42ED-AD54-D4E7315985A3}">
      <dgm:prSet/>
      <dgm:spPr/>
      <dgm:t>
        <a:bodyPr/>
        <a:lstStyle/>
        <a:p>
          <a:endParaRPr lang="en-GB">
            <a:solidFill>
              <a:schemeClr val="tx1"/>
            </a:solidFill>
          </a:endParaRPr>
        </a:p>
      </dgm:t>
    </dgm:pt>
    <dgm:pt modelId="{52FFBCC2-F727-4455-869C-37CC8844E0A1}" type="sibTrans" cxnId="{D53027EC-A490-42ED-AD54-D4E7315985A3}">
      <dgm:prSet/>
      <dgm:spPr/>
      <dgm:t>
        <a:bodyPr/>
        <a:lstStyle/>
        <a:p>
          <a:endParaRPr lang="en-GB"/>
        </a:p>
      </dgm:t>
    </dgm:pt>
    <dgm:pt modelId="{ECE5601A-C81E-4075-88AB-704B946B4203}">
      <dgm:prSet phldrT="[Text]"/>
      <dgm:spPr/>
      <dgm:t>
        <a:bodyPr/>
        <a:lstStyle/>
        <a:p>
          <a:r>
            <a:rPr lang="en-GB">
              <a:latin typeface="Times New Roman" panose="02020603050405020304" pitchFamily="18" charset="0"/>
              <a:cs typeface="Times New Roman" panose="02020603050405020304" pitchFamily="18" charset="0"/>
            </a:rPr>
            <a:t>Sales Assistant</a:t>
          </a:r>
        </a:p>
      </dgm:t>
    </dgm:pt>
    <dgm:pt modelId="{F6425778-54D0-4829-B79C-057984B1268E}" type="parTrans" cxnId="{4D7CE117-5794-4FC0-8979-90AB1221FE6B}">
      <dgm:prSet/>
      <dgm:spPr/>
      <dgm:t>
        <a:bodyPr/>
        <a:lstStyle/>
        <a:p>
          <a:endParaRPr lang="en-GB">
            <a:solidFill>
              <a:schemeClr val="tx1"/>
            </a:solidFill>
          </a:endParaRPr>
        </a:p>
      </dgm:t>
    </dgm:pt>
    <dgm:pt modelId="{9F7ED3C8-5B05-4D6D-A1E2-846572DB1180}" type="sibTrans" cxnId="{4D7CE117-5794-4FC0-8979-90AB1221FE6B}">
      <dgm:prSet/>
      <dgm:spPr/>
      <dgm:t>
        <a:bodyPr/>
        <a:lstStyle/>
        <a:p>
          <a:endParaRPr lang="en-GB"/>
        </a:p>
      </dgm:t>
    </dgm:pt>
    <dgm:pt modelId="{E9280B43-E460-475C-94A6-A8303096DF03}">
      <dgm:prSet phldrT="[Text]"/>
      <dgm:spPr/>
      <dgm:t>
        <a:bodyPr/>
        <a:lstStyle/>
        <a:p>
          <a:r>
            <a:rPr lang="en-GB">
              <a:latin typeface="Times New Roman" panose="02020603050405020304" pitchFamily="18" charset="0"/>
              <a:cs typeface="Times New Roman" panose="02020603050405020304" pitchFamily="18" charset="0"/>
            </a:rPr>
            <a:t>Promotion Assistant</a:t>
          </a:r>
        </a:p>
      </dgm:t>
    </dgm:pt>
    <dgm:pt modelId="{5AACD2DA-3F4A-4771-8477-D8D1F4C96EAE}" type="parTrans" cxnId="{10637236-6264-4714-9FF7-0117BF26BCB9}">
      <dgm:prSet/>
      <dgm:spPr/>
      <dgm:t>
        <a:bodyPr/>
        <a:lstStyle/>
        <a:p>
          <a:endParaRPr lang="en-GB">
            <a:solidFill>
              <a:schemeClr val="tx1"/>
            </a:solidFill>
          </a:endParaRPr>
        </a:p>
      </dgm:t>
    </dgm:pt>
    <dgm:pt modelId="{6336DDE5-9C96-455E-AA12-8EA9A40DD76A}" type="sibTrans" cxnId="{10637236-6264-4714-9FF7-0117BF26BCB9}">
      <dgm:prSet/>
      <dgm:spPr/>
      <dgm:t>
        <a:bodyPr/>
        <a:lstStyle/>
        <a:p>
          <a:endParaRPr lang="en-GB"/>
        </a:p>
      </dgm:t>
    </dgm:pt>
    <dgm:pt modelId="{ACF90963-7DED-4083-B3A2-1F9D40911A29}">
      <dgm:prSet phldrT="[Text]"/>
      <dgm:spPr/>
      <dgm:t>
        <a:bodyPr/>
        <a:lstStyle/>
        <a:p>
          <a:r>
            <a:rPr lang="en-GB">
              <a:latin typeface="Times New Roman" panose="02020603050405020304" pitchFamily="18" charset="0"/>
              <a:cs typeface="Times New Roman" panose="02020603050405020304" pitchFamily="18" charset="0"/>
            </a:rPr>
            <a:t>Front Desk</a:t>
          </a:r>
        </a:p>
      </dgm:t>
    </dgm:pt>
    <dgm:pt modelId="{F763D946-BCDD-44D1-A8BF-B8BA0A7F9265}" type="parTrans" cxnId="{9072E1A2-442E-4C57-BFC9-ED7034218B4A}">
      <dgm:prSet/>
      <dgm:spPr/>
      <dgm:t>
        <a:bodyPr/>
        <a:lstStyle/>
        <a:p>
          <a:endParaRPr lang="en-GB">
            <a:solidFill>
              <a:schemeClr val="tx1"/>
            </a:solidFill>
          </a:endParaRPr>
        </a:p>
      </dgm:t>
    </dgm:pt>
    <dgm:pt modelId="{862F5361-6EFB-40C9-82A5-22FDFDEF9B95}" type="sibTrans" cxnId="{9072E1A2-442E-4C57-BFC9-ED7034218B4A}">
      <dgm:prSet/>
      <dgm:spPr/>
      <dgm:t>
        <a:bodyPr/>
        <a:lstStyle/>
        <a:p>
          <a:endParaRPr lang="en-GB"/>
        </a:p>
      </dgm:t>
    </dgm:pt>
    <dgm:pt modelId="{C481B676-5D9B-4DF1-BD0D-A6F78662BD58}">
      <dgm:prSet phldrT="[Text]"/>
      <dgm:spPr/>
      <dgm:t>
        <a:bodyPr/>
        <a:lstStyle/>
        <a:p>
          <a:r>
            <a:rPr lang="en-GB">
              <a:latin typeface="Times New Roman" panose="02020603050405020304" pitchFamily="18" charset="0"/>
              <a:cs typeface="Times New Roman" panose="02020603050405020304" pitchFamily="18" charset="0"/>
            </a:rPr>
            <a:t>Customer Helps </a:t>
          </a:r>
        </a:p>
      </dgm:t>
    </dgm:pt>
    <dgm:pt modelId="{112D5EEE-812B-4BF0-A12D-FA5A3B2C8F49}" type="parTrans" cxnId="{E5DB1BF4-3422-4996-ADD7-57155F7F2327}">
      <dgm:prSet/>
      <dgm:spPr/>
      <dgm:t>
        <a:bodyPr/>
        <a:lstStyle/>
        <a:p>
          <a:endParaRPr lang="en-GB">
            <a:solidFill>
              <a:schemeClr val="tx1"/>
            </a:solidFill>
          </a:endParaRPr>
        </a:p>
      </dgm:t>
    </dgm:pt>
    <dgm:pt modelId="{CA3B7EBB-8081-4779-951D-3C8ADA97E0B4}" type="sibTrans" cxnId="{E5DB1BF4-3422-4996-ADD7-57155F7F2327}">
      <dgm:prSet/>
      <dgm:spPr/>
      <dgm:t>
        <a:bodyPr/>
        <a:lstStyle/>
        <a:p>
          <a:endParaRPr lang="en-GB"/>
        </a:p>
      </dgm:t>
    </dgm:pt>
    <dgm:pt modelId="{674F1203-357A-40F2-8057-181DF3805851}">
      <dgm:prSet phldrT="[Text]"/>
      <dgm:spPr/>
      <dgm:t>
        <a:bodyPr/>
        <a:lstStyle/>
        <a:p>
          <a:r>
            <a:rPr lang="en-GB">
              <a:latin typeface="Times New Roman" panose="02020603050405020304" pitchFamily="18" charset="0"/>
              <a:cs typeface="Times New Roman" panose="02020603050405020304" pitchFamily="18" charset="0"/>
            </a:rPr>
            <a:t>Reservation</a:t>
          </a:r>
        </a:p>
      </dgm:t>
    </dgm:pt>
    <dgm:pt modelId="{D9E43C3A-8164-48E0-93A3-922A7909A7E2}" type="parTrans" cxnId="{AE87BE13-5AF6-454A-938A-4F941281B278}">
      <dgm:prSet/>
      <dgm:spPr/>
      <dgm:t>
        <a:bodyPr/>
        <a:lstStyle/>
        <a:p>
          <a:endParaRPr lang="en-GB">
            <a:solidFill>
              <a:schemeClr val="tx1"/>
            </a:solidFill>
          </a:endParaRPr>
        </a:p>
      </dgm:t>
    </dgm:pt>
    <dgm:pt modelId="{AE592DD3-3460-45F2-A778-500960F1119C}" type="sibTrans" cxnId="{AE87BE13-5AF6-454A-938A-4F941281B278}">
      <dgm:prSet/>
      <dgm:spPr/>
      <dgm:t>
        <a:bodyPr/>
        <a:lstStyle/>
        <a:p>
          <a:endParaRPr lang="en-GB"/>
        </a:p>
      </dgm:t>
    </dgm:pt>
    <dgm:pt modelId="{15654C74-FADD-45DA-ADEB-C39A527DA46E}">
      <dgm:prSet phldrT="[Text]"/>
      <dgm:spPr/>
      <dgm:t>
        <a:bodyPr/>
        <a:lstStyle/>
        <a:p>
          <a:r>
            <a:rPr lang="en-GB" b="1" i="1">
              <a:latin typeface="Times New Roman" panose="02020603050405020304" pitchFamily="18" charset="0"/>
              <a:cs typeface="Times New Roman" panose="02020603050405020304" pitchFamily="18" charset="0"/>
            </a:rPr>
            <a:t>Cheif Executive Officer</a:t>
          </a:r>
        </a:p>
      </dgm:t>
    </dgm:pt>
    <dgm:pt modelId="{FCCCA400-FA70-4C63-B5F7-7B7F06C1855C}" type="parTrans" cxnId="{6239E3AD-FA5B-4DBD-A9B5-ABBB1C9835E1}">
      <dgm:prSet/>
      <dgm:spPr/>
      <dgm:t>
        <a:bodyPr/>
        <a:lstStyle/>
        <a:p>
          <a:endParaRPr lang="en-GB"/>
        </a:p>
      </dgm:t>
    </dgm:pt>
    <dgm:pt modelId="{9BE3E365-15C2-46C7-A7CF-245A169E3BA6}" type="sibTrans" cxnId="{6239E3AD-FA5B-4DBD-A9B5-ABBB1C9835E1}">
      <dgm:prSet/>
      <dgm:spPr/>
      <dgm:t>
        <a:bodyPr/>
        <a:lstStyle/>
        <a:p>
          <a:endParaRPr lang="en-GB"/>
        </a:p>
      </dgm:t>
    </dgm:pt>
    <dgm:pt modelId="{AA4E012B-5BAA-46EC-90EE-6828C80745B7}" type="pres">
      <dgm:prSet presAssocID="{6A474287-C75A-4B75-B713-F5EEF7B23612}" presName="hierChild1" presStyleCnt="0">
        <dgm:presLayoutVars>
          <dgm:orgChart val="1"/>
          <dgm:chPref val="1"/>
          <dgm:dir/>
          <dgm:animOne val="branch"/>
          <dgm:animLvl val="lvl"/>
          <dgm:resizeHandles/>
        </dgm:presLayoutVars>
      </dgm:prSet>
      <dgm:spPr/>
    </dgm:pt>
    <dgm:pt modelId="{3484315D-F068-4E35-BDD2-D2651320C85D}" type="pres">
      <dgm:prSet presAssocID="{15654C74-FADD-45DA-ADEB-C39A527DA46E}" presName="hierRoot1" presStyleCnt="0">
        <dgm:presLayoutVars>
          <dgm:hierBranch val="init"/>
        </dgm:presLayoutVars>
      </dgm:prSet>
      <dgm:spPr/>
    </dgm:pt>
    <dgm:pt modelId="{532E047E-7EFF-4770-A3C5-CCE93631CD1F}" type="pres">
      <dgm:prSet presAssocID="{15654C74-FADD-45DA-ADEB-C39A527DA46E}" presName="rootComposite1" presStyleCnt="0"/>
      <dgm:spPr/>
    </dgm:pt>
    <dgm:pt modelId="{077D5D65-AC07-45E0-A626-FFC9549F8D05}" type="pres">
      <dgm:prSet presAssocID="{15654C74-FADD-45DA-ADEB-C39A527DA46E}" presName="rootText1" presStyleLbl="node0" presStyleIdx="0" presStyleCnt="1" custScaleY="142940">
        <dgm:presLayoutVars>
          <dgm:chPref val="3"/>
        </dgm:presLayoutVars>
      </dgm:prSet>
      <dgm:spPr/>
    </dgm:pt>
    <dgm:pt modelId="{14BCE727-E0D0-4BEB-8E74-9311C3CD72EB}" type="pres">
      <dgm:prSet presAssocID="{15654C74-FADD-45DA-ADEB-C39A527DA46E}" presName="rootConnector1" presStyleLbl="node1" presStyleIdx="0" presStyleCnt="0"/>
      <dgm:spPr/>
    </dgm:pt>
    <dgm:pt modelId="{4F8BD0F3-D7FA-435F-8224-32E394759EE3}" type="pres">
      <dgm:prSet presAssocID="{15654C74-FADD-45DA-ADEB-C39A527DA46E}" presName="hierChild2" presStyleCnt="0"/>
      <dgm:spPr/>
    </dgm:pt>
    <dgm:pt modelId="{EA5E145D-6746-43A2-B789-646AAB5713FD}" type="pres">
      <dgm:prSet presAssocID="{F0A37DDC-C4A8-48C8-9D06-2BBFC9AB5AFE}" presName="Name37" presStyleLbl="parChTrans1D2" presStyleIdx="0" presStyleCnt="7"/>
      <dgm:spPr/>
    </dgm:pt>
    <dgm:pt modelId="{D0A42B3F-13FD-4D93-821B-E02882D0788E}" type="pres">
      <dgm:prSet presAssocID="{9688A635-23DD-48E1-89ED-80C8CF890D76}" presName="hierRoot2" presStyleCnt="0">
        <dgm:presLayoutVars>
          <dgm:hierBranch val="init"/>
        </dgm:presLayoutVars>
      </dgm:prSet>
      <dgm:spPr/>
    </dgm:pt>
    <dgm:pt modelId="{B0481716-7258-4A68-BFDE-102C991BE60F}" type="pres">
      <dgm:prSet presAssocID="{9688A635-23DD-48E1-89ED-80C8CF890D76}" presName="rootComposite" presStyleCnt="0"/>
      <dgm:spPr/>
    </dgm:pt>
    <dgm:pt modelId="{44EC3B6C-43E4-4126-BD54-B6301176AEB6}" type="pres">
      <dgm:prSet presAssocID="{9688A635-23DD-48E1-89ED-80C8CF890D76}" presName="rootText" presStyleLbl="node2" presStyleIdx="0" presStyleCnt="6">
        <dgm:presLayoutVars>
          <dgm:chPref val="3"/>
        </dgm:presLayoutVars>
      </dgm:prSet>
      <dgm:spPr/>
    </dgm:pt>
    <dgm:pt modelId="{40524D69-DCB3-41E5-AF7E-5DF7C997E4C5}" type="pres">
      <dgm:prSet presAssocID="{9688A635-23DD-48E1-89ED-80C8CF890D76}" presName="rootConnector" presStyleLbl="node2" presStyleIdx="0" presStyleCnt="6"/>
      <dgm:spPr/>
    </dgm:pt>
    <dgm:pt modelId="{8BEEA72F-4328-4826-BFEA-55A63C79727D}" type="pres">
      <dgm:prSet presAssocID="{9688A635-23DD-48E1-89ED-80C8CF890D76}" presName="hierChild4" presStyleCnt="0"/>
      <dgm:spPr/>
    </dgm:pt>
    <dgm:pt modelId="{F4486F21-F1A9-4E16-88D5-D0ABD0C9900C}" type="pres">
      <dgm:prSet presAssocID="{10C8EBC8-110E-433F-A2E9-1956FE3652A4}" presName="Name37" presStyleLbl="parChTrans1D3" presStyleIdx="0" presStyleCnt="13"/>
      <dgm:spPr/>
    </dgm:pt>
    <dgm:pt modelId="{393D4F1C-54B9-4DB4-BB09-63C4126096B4}" type="pres">
      <dgm:prSet presAssocID="{801EB3FF-5915-41FE-8EA1-1B5D40F7E6D8}" presName="hierRoot2" presStyleCnt="0">
        <dgm:presLayoutVars>
          <dgm:hierBranch val="init"/>
        </dgm:presLayoutVars>
      </dgm:prSet>
      <dgm:spPr/>
    </dgm:pt>
    <dgm:pt modelId="{E1B69FC7-5984-4C8B-A2B3-91B994AE0247}" type="pres">
      <dgm:prSet presAssocID="{801EB3FF-5915-41FE-8EA1-1B5D40F7E6D8}" presName="rootComposite" presStyleCnt="0"/>
      <dgm:spPr/>
    </dgm:pt>
    <dgm:pt modelId="{83ABD530-3F68-44D6-B276-327A75A93750}" type="pres">
      <dgm:prSet presAssocID="{801EB3FF-5915-41FE-8EA1-1B5D40F7E6D8}" presName="rootText" presStyleLbl="node3" presStyleIdx="0" presStyleCnt="13">
        <dgm:presLayoutVars>
          <dgm:chPref val="3"/>
        </dgm:presLayoutVars>
      </dgm:prSet>
      <dgm:spPr/>
    </dgm:pt>
    <dgm:pt modelId="{7726F743-C01E-4D33-B7CB-C7DBECCABDDB}" type="pres">
      <dgm:prSet presAssocID="{801EB3FF-5915-41FE-8EA1-1B5D40F7E6D8}" presName="rootConnector" presStyleLbl="node3" presStyleIdx="0" presStyleCnt="13"/>
      <dgm:spPr/>
    </dgm:pt>
    <dgm:pt modelId="{C4A80063-D9BD-44D4-992B-AC9ADFCFAC2C}" type="pres">
      <dgm:prSet presAssocID="{801EB3FF-5915-41FE-8EA1-1B5D40F7E6D8}" presName="hierChild4" presStyleCnt="0"/>
      <dgm:spPr/>
    </dgm:pt>
    <dgm:pt modelId="{1BF82294-07B7-4C7E-A541-9176281F2640}" type="pres">
      <dgm:prSet presAssocID="{801EB3FF-5915-41FE-8EA1-1B5D40F7E6D8}" presName="hierChild5" presStyleCnt="0"/>
      <dgm:spPr/>
    </dgm:pt>
    <dgm:pt modelId="{A7286C2B-B765-40CB-A0C7-9EAA53C1B94F}" type="pres">
      <dgm:prSet presAssocID="{F44B5920-CD01-47DC-A1E3-7312CE9C040B}" presName="Name37" presStyleLbl="parChTrans1D3" presStyleIdx="1" presStyleCnt="13"/>
      <dgm:spPr/>
    </dgm:pt>
    <dgm:pt modelId="{BAB6764D-D0AC-4C7C-83FC-F6C7FC7B4CFF}" type="pres">
      <dgm:prSet presAssocID="{A70E5DBB-5CD3-4052-827A-523174B08F52}" presName="hierRoot2" presStyleCnt="0">
        <dgm:presLayoutVars>
          <dgm:hierBranch val="init"/>
        </dgm:presLayoutVars>
      </dgm:prSet>
      <dgm:spPr/>
    </dgm:pt>
    <dgm:pt modelId="{EA35FE1D-52C5-4D22-9B28-2E56E8EA013F}" type="pres">
      <dgm:prSet presAssocID="{A70E5DBB-5CD3-4052-827A-523174B08F52}" presName="rootComposite" presStyleCnt="0"/>
      <dgm:spPr/>
    </dgm:pt>
    <dgm:pt modelId="{DDA279D0-7173-468A-A213-921BCFB0A967}" type="pres">
      <dgm:prSet presAssocID="{A70E5DBB-5CD3-4052-827A-523174B08F52}" presName="rootText" presStyleLbl="node3" presStyleIdx="1" presStyleCnt="13">
        <dgm:presLayoutVars>
          <dgm:chPref val="3"/>
        </dgm:presLayoutVars>
      </dgm:prSet>
      <dgm:spPr/>
    </dgm:pt>
    <dgm:pt modelId="{BC65B94C-30E1-4622-9BF0-D55A618F0127}" type="pres">
      <dgm:prSet presAssocID="{A70E5DBB-5CD3-4052-827A-523174B08F52}" presName="rootConnector" presStyleLbl="node3" presStyleIdx="1" presStyleCnt="13"/>
      <dgm:spPr/>
    </dgm:pt>
    <dgm:pt modelId="{9CF26246-4DD3-4A4A-A772-7FF8750C3B40}" type="pres">
      <dgm:prSet presAssocID="{A70E5DBB-5CD3-4052-827A-523174B08F52}" presName="hierChild4" presStyleCnt="0"/>
      <dgm:spPr/>
    </dgm:pt>
    <dgm:pt modelId="{7EBA6B61-AE52-40C8-90C1-9CA4CDF275EA}" type="pres">
      <dgm:prSet presAssocID="{A70E5DBB-5CD3-4052-827A-523174B08F52}" presName="hierChild5" presStyleCnt="0"/>
      <dgm:spPr/>
    </dgm:pt>
    <dgm:pt modelId="{8173F7AC-38B6-4C27-9D80-44A27EB65291}" type="pres">
      <dgm:prSet presAssocID="{9688A635-23DD-48E1-89ED-80C8CF890D76}" presName="hierChild5" presStyleCnt="0"/>
      <dgm:spPr/>
    </dgm:pt>
    <dgm:pt modelId="{8E404069-F1FA-4B85-A46A-D0787F7AFB60}" type="pres">
      <dgm:prSet presAssocID="{87D64E83-E5AC-4C08-9593-2D81F30E5252}" presName="Name37" presStyleLbl="parChTrans1D2" presStyleIdx="1" presStyleCnt="7"/>
      <dgm:spPr/>
    </dgm:pt>
    <dgm:pt modelId="{E4E32E1E-E293-49A8-AD5E-2A178392A2E9}" type="pres">
      <dgm:prSet presAssocID="{DB045E0C-9978-4529-ABE8-C1019621635E}" presName="hierRoot2" presStyleCnt="0">
        <dgm:presLayoutVars>
          <dgm:hierBranch val="init"/>
        </dgm:presLayoutVars>
      </dgm:prSet>
      <dgm:spPr/>
    </dgm:pt>
    <dgm:pt modelId="{50CDA6A9-AD77-44DC-9EB4-C25FDEDBF4E9}" type="pres">
      <dgm:prSet presAssocID="{DB045E0C-9978-4529-ABE8-C1019621635E}" presName="rootComposite" presStyleCnt="0"/>
      <dgm:spPr/>
    </dgm:pt>
    <dgm:pt modelId="{03251484-CBEA-4E3E-994C-DAD6C42A9BB4}" type="pres">
      <dgm:prSet presAssocID="{DB045E0C-9978-4529-ABE8-C1019621635E}" presName="rootText" presStyleLbl="node2" presStyleIdx="1" presStyleCnt="6">
        <dgm:presLayoutVars>
          <dgm:chPref val="3"/>
        </dgm:presLayoutVars>
      </dgm:prSet>
      <dgm:spPr/>
    </dgm:pt>
    <dgm:pt modelId="{070853DF-BCFD-4DF3-9060-CEEA178CF03D}" type="pres">
      <dgm:prSet presAssocID="{DB045E0C-9978-4529-ABE8-C1019621635E}" presName="rootConnector" presStyleLbl="node2" presStyleIdx="1" presStyleCnt="6"/>
      <dgm:spPr/>
    </dgm:pt>
    <dgm:pt modelId="{14DEE0C5-5CB2-4B28-995B-D3917A8E0ECF}" type="pres">
      <dgm:prSet presAssocID="{DB045E0C-9978-4529-ABE8-C1019621635E}" presName="hierChild4" presStyleCnt="0"/>
      <dgm:spPr/>
    </dgm:pt>
    <dgm:pt modelId="{75A1B214-F9C7-4074-95F2-1B20034B6A22}" type="pres">
      <dgm:prSet presAssocID="{101A1241-957C-4B4A-9F2D-9B215C1DDC1E}" presName="Name37" presStyleLbl="parChTrans1D3" presStyleIdx="2" presStyleCnt="13"/>
      <dgm:spPr/>
    </dgm:pt>
    <dgm:pt modelId="{580503C1-04C6-47BF-9162-D7DB32B4EF9F}" type="pres">
      <dgm:prSet presAssocID="{D0381C55-641C-40DC-B91F-E75A9443FCEC}" presName="hierRoot2" presStyleCnt="0">
        <dgm:presLayoutVars>
          <dgm:hierBranch val="init"/>
        </dgm:presLayoutVars>
      </dgm:prSet>
      <dgm:spPr/>
    </dgm:pt>
    <dgm:pt modelId="{00D56F93-0EA8-4DDF-81CE-322C5F1D7850}" type="pres">
      <dgm:prSet presAssocID="{D0381C55-641C-40DC-B91F-E75A9443FCEC}" presName="rootComposite" presStyleCnt="0"/>
      <dgm:spPr/>
    </dgm:pt>
    <dgm:pt modelId="{62463B67-76EC-4E90-9B29-B416E0F2A5E9}" type="pres">
      <dgm:prSet presAssocID="{D0381C55-641C-40DC-B91F-E75A9443FCEC}" presName="rootText" presStyleLbl="node3" presStyleIdx="2" presStyleCnt="13">
        <dgm:presLayoutVars>
          <dgm:chPref val="3"/>
        </dgm:presLayoutVars>
      </dgm:prSet>
      <dgm:spPr/>
    </dgm:pt>
    <dgm:pt modelId="{2858DBCA-FBB2-4D66-B81C-E978501745CE}" type="pres">
      <dgm:prSet presAssocID="{D0381C55-641C-40DC-B91F-E75A9443FCEC}" presName="rootConnector" presStyleLbl="node3" presStyleIdx="2" presStyleCnt="13"/>
      <dgm:spPr/>
    </dgm:pt>
    <dgm:pt modelId="{66BCF612-EB9D-49CA-9CB1-A2EAE673FECD}" type="pres">
      <dgm:prSet presAssocID="{D0381C55-641C-40DC-B91F-E75A9443FCEC}" presName="hierChild4" presStyleCnt="0"/>
      <dgm:spPr/>
    </dgm:pt>
    <dgm:pt modelId="{843A9D90-E131-408E-9869-0A33F87C5DF7}" type="pres">
      <dgm:prSet presAssocID="{D0381C55-641C-40DC-B91F-E75A9443FCEC}" presName="hierChild5" presStyleCnt="0"/>
      <dgm:spPr/>
    </dgm:pt>
    <dgm:pt modelId="{B5953101-0166-49D2-BCD4-0AF512461255}" type="pres">
      <dgm:prSet presAssocID="{DB045E0C-9978-4529-ABE8-C1019621635E}" presName="hierChild5" presStyleCnt="0"/>
      <dgm:spPr/>
    </dgm:pt>
    <dgm:pt modelId="{640D4D53-7BDA-41F1-BF64-411FBEFAF62E}" type="pres">
      <dgm:prSet presAssocID="{6D831C02-791C-4ECF-A3C1-0EA300D7AF2C}" presName="Name37" presStyleLbl="parChTrans1D2" presStyleIdx="2" presStyleCnt="7"/>
      <dgm:spPr/>
    </dgm:pt>
    <dgm:pt modelId="{D569F97A-6A88-4F31-BF81-55A4C984A977}" type="pres">
      <dgm:prSet presAssocID="{5A79C7B6-D8AD-4257-B6FC-54FEAA564D1F}" presName="hierRoot2" presStyleCnt="0">
        <dgm:presLayoutVars>
          <dgm:hierBranch val="init"/>
        </dgm:presLayoutVars>
      </dgm:prSet>
      <dgm:spPr/>
    </dgm:pt>
    <dgm:pt modelId="{B788A0BD-338F-45BC-A72B-8F0AFF33C2ED}" type="pres">
      <dgm:prSet presAssocID="{5A79C7B6-D8AD-4257-B6FC-54FEAA564D1F}" presName="rootComposite" presStyleCnt="0"/>
      <dgm:spPr/>
    </dgm:pt>
    <dgm:pt modelId="{D31CE1FC-B486-4071-9A24-DEADCF326AEE}" type="pres">
      <dgm:prSet presAssocID="{5A79C7B6-D8AD-4257-B6FC-54FEAA564D1F}" presName="rootText" presStyleLbl="node2" presStyleIdx="2" presStyleCnt="6" custScaleX="150162">
        <dgm:presLayoutVars>
          <dgm:chPref val="3"/>
        </dgm:presLayoutVars>
      </dgm:prSet>
      <dgm:spPr/>
    </dgm:pt>
    <dgm:pt modelId="{80DB9D9F-76BD-491A-9E7E-CD64E650DD72}" type="pres">
      <dgm:prSet presAssocID="{5A79C7B6-D8AD-4257-B6FC-54FEAA564D1F}" presName="rootConnector" presStyleLbl="node2" presStyleIdx="2" presStyleCnt="6"/>
      <dgm:spPr/>
    </dgm:pt>
    <dgm:pt modelId="{A1A67D4C-8FD0-4FEF-9F9A-46B24BFB5993}" type="pres">
      <dgm:prSet presAssocID="{5A79C7B6-D8AD-4257-B6FC-54FEAA564D1F}" presName="hierChild4" presStyleCnt="0"/>
      <dgm:spPr/>
    </dgm:pt>
    <dgm:pt modelId="{B1E74E82-DA11-4F75-B392-6A91F82493B3}" type="pres">
      <dgm:prSet presAssocID="{A0BF72F9-C01B-4E38-9F0F-3493C9415A56}" presName="Name37" presStyleLbl="parChTrans1D3" presStyleIdx="3" presStyleCnt="13"/>
      <dgm:spPr/>
    </dgm:pt>
    <dgm:pt modelId="{AF066C86-E1CB-4DE1-B292-2E84D6C86391}" type="pres">
      <dgm:prSet presAssocID="{B4F47F3F-473C-49D0-A9B9-68EBC03FB8D5}" presName="hierRoot2" presStyleCnt="0">
        <dgm:presLayoutVars>
          <dgm:hierBranch val="init"/>
        </dgm:presLayoutVars>
      </dgm:prSet>
      <dgm:spPr/>
    </dgm:pt>
    <dgm:pt modelId="{E6FAB8F3-6DAB-445B-93DD-400E362DE553}" type="pres">
      <dgm:prSet presAssocID="{B4F47F3F-473C-49D0-A9B9-68EBC03FB8D5}" presName="rootComposite" presStyleCnt="0"/>
      <dgm:spPr/>
    </dgm:pt>
    <dgm:pt modelId="{130224E1-9CEF-447C-937E-6D03DD5F500C}" type="pres">
      <dgm:prSet presAssocID="{B4F47F3F-473C-49D0-A9B9-68EBC03FB8D5}" presName="rootText" presStyleLbl="node3" presStyleIdx="3" presStyleCnt="13">
        <dgm:presLayoutVars>
          <dgm:chPref val="3"/>
        </dgm:presLayoutVars>
      </dgm:prSet>
      <dgm:spPr/>
    </dgm:pt>
    <dgm:pt modelId="{8ED5DA24-C235-4E0F-9D81-7AAB9948EDA5}" type="pres">
      <dgm:prSet presAssocID="{B4F47F3F-473C-49D0-A9B9-68EBC03FB8D5}" presName="rootConnector" presStyleLbl="node3" presStyleIdx="3" presStyleCnt="13"/>
      <dgm:spPr/>
    </dgm:pt>
    <dgm:pt modelId="{AB1906CC-2C76-42F3-A425-CD047B6CFCE2}" type="pres">
      <dgm:prSet presAssocID="{B4F47F3F-473C-49D0-A9B9-68EBC03FB8D5}" presName="hierChild4" presStyleCnt="0"/>
      <dgm:spPr/>
    </dgm:pt>
    <dgm:pt modelId="{EAFE182F-C707-40EE-87B9-99603F626ACE}" type="pres">
      <dgm:prSet presAssocID="{EFBF4BE3-20C8-4CD0-AD2D-63CFC1F6A9D9}" presName="Name37" presStyleLbl="parChTrans1D4" presStyleIdx="0" presStyleCnt="4"/>
      <dgm:spPr/>
    </dgm:pt>
    <dgm:pt modelId="{C1720924-23B2-4205-8C6D-3AFE9E425646}" type="pres">
      <dgm:prSet presAssocID="{948BEEAE-CBAA-4DEA-9290-BFD435C33264}" presName="hierRoot2" presStyleCnt="0">
        <dgm:presLayoutVars>
          <dgm:hierBranch val="init"/>
        </dgm:presLayoutVars>
      </dgm:prSet>
      <dgm:spPr/>
    </dgm:pt>
    <dgm:pt modelId="{ACFA24A6-6F22-40E5-A2EB-714A166B7AEF}" type="pres">
      <dgm:prSet presAssocID="{948BEEAE-CBAA-4DEA-9290-BFD435C33264}" presName="rootComposite" presStyleCnt="0"/>
      <dgm:spPr/>
    </dgm:pt>
    <dgm:pt modelId="{F0C6E7D4-ADF5-4905-ADC4-DFCF59372397}" type="pres">
      <dgm:prSet presAssocID="{948BEEAE-CBAA-4DEA-9290-BFD435C33264}" presName="rootText" presStyleLbl="node4" presStyleIdx="0" presStyleCnt="4">
        <dgm:presLayoutVars>
          <dgm:chPref val="3"/>
        </dgm:presLayoutVars>
      </dgm:prSet>
      <dgm:spPr/>
    </dgm:pt>
    <dgm:pt modelId="{2B75CEA2-F1AB-4D8E-A132-FB3F1EA086DE}" type="pres">
      <dgm:prSet presAssocID="{948BEEAE-CBAA-4DEA-9290-BFD435C33264}" presName="rootConnector" presStyleLbl="node4" presStyleIdx="0" presStyleCnt="4"/>
      <dgm:spPr/>
    </dgm:pt>
    <dgm:pt modelId="{E65309DE-1BFB-43A6-B971-FD68EB51638E}" type="pres">
      <dgm:prSet presAssocID="{948BEEAE-CBAA-4DEA-9290-BFD435C33264}" presName="hierChild4" presStyleCnt="0"/>
      <dgm:spPr/>
    </dgm:pt>
    <dgm:pt modelId="{46604F31-39CA-4973-A97D-5C69FF36B82C}" type="pres">
      <dgm:prSet presAssocID="{948BEEAE-CBAA-4DEA-9290-BFD435C33264}" presName="hierChild5" presStyleCnt="0"/>
      <dgm:spPr/>
    </dgm:pt>
    <dgm:pt modelId="{83DDEEE7-9AB2-45FD-9A32-06D8E2315D24}" type="pres">
      <dgm:prSet presAssocID="{0004DE15-3039-4E85-BE18-9BEE8527FA39}" presName="Name37" presStyleLbl="parChTrans1D4" presStyleIdx="1" presStyleCnt="4"/>
      <dgm:spPr/>
    </dgm:pt>
    <dgm:pt modelId="{0CE44A24-B1F6-4ED1-9CDC-F1FFF635193D}" type="pres">
      <dgm:prSet presAssocID="{B4F8FC72-E887-43B8-8484-5860197113A4}" presName="hierRoot2" presStyleCnt="0">
        <dgm:presLayoutVars>
          <dgm:hierBranch val="init"/>
        </dgm:presLayoutVars>
      </dgm:prSet>
      <dgm:spPr/>
    </dgm:pt>
    <dgm:pt modelId="{C0846EAE-A0EF-40A5-BA53-1FFA6BC6ABE6}" type="pres">
      <dgm:prSet presAssocID="{B4F8FC72-E887-43B8-8484-5860197113A4}" presName="rootComposite" presStyleCnt="0"/>
      <dgm:spPr/>
    </dgm:pt>
    <dgm:pt modelId="{C58BDA71-780B-4A9B-BCA3-5C36903A4745}" type="pres">
      <dgm:prSet presAssocID="{B4F8FC72-E887-43B8-8484-5860197113A4}" presName="rootText" presStyleLbl="node4" presStyleIdx="1" presStyleCnt="4">
        <dgm:presLayoutVars>
          <dgm:chPref val="3"/>
        </dgm:presLayoutVars>
      </dgm:prSet>
      <dgm:spPr/>
    </dgm:pt>
    <dgm:pt modelId="{DE1E66A3-C1BD-4CE2-B3F8-FF2BBCAA9BC3}" type="pres">
      <dgm:prSet presAssocID="{B4F8FC72-E887-43B8-8484-5860197113A4}" presName="rootConnector" presStyleLbl="node4" presStyleIdx="1" presStyleCnt="4"/>
      <dgm:spPr/>
    </dgm:pt>
    <dgm:pt modelId="{50A1D387-AE60-4EB1-813C-FC923F06D0B6}" type="pres">
      <dgm:prSet presAssocID="{B4F8FC72-E887-43B8-8484-5860197113A4}" presName="hierChild4" presStyleCnt="0"/>
      <dgm:spPr/>
    </dgm:pt>
    <dgm:pt modelId="{9198A978-2E2C-47A3-B2B8-523B9068CF93}" type="pres">
      <dgm:prSet presAssocID="{B4F8FC72-E887-43B8-8484-5860197113A4}" presName="hierChild5" presStyleCnt="0"/>
      <dgm:spPr/>
    </dgm:pt>
    <dgm:pt modelId="{E1E25A13-14C9-4C2F-9D56-F9A9A8AA9977}" type="pres">
      <dgm:prSet presAssocID="{B4F47F3F-473C-49D0-A9B9-68EBC03FB8D5}" presName="hierChild5" presStyleCnt="0"/>
      <dgm:spPr/>
    </dgm:pt>
    <dgm:pt modelId="{F9BAE2E4-8D87-4D3F-9897-D4798BB24A00}" type="pres">
      <dgm:prSet presAssocID="{04F7C28E-EBA8-4C49-B5E8-E9891F09435B}" presName="Name37" presStyleLbl="parChTrans1D3" presStyleIdx="4" presStyleCnt="13"/>
      <dgm:spPr/>
    </dgm:pt>
    <dgm:pt modelId="{8C9F8257-3FC3-44EB-8DE4-2FB7DE5F70A1}" type="pres">
      <dgm:prSet presAssocID="{6DBFCA58-B26B-45BF-8249-A9FC86F7CCCC}" presName="hierRoot2" presStyleCnt="0">
        <dgm:presLayoutVars>
          <dgm:hierBranch val="init"/>
        </dgm:presLayoutVars>
      </dgm:prSet>
      <dgm:spPr/>
    </dgm:pt>
    <dgm:pt modelId="{EF77351A-B96F-4825-B79E-BFD96738901C}" type="pres">
      <dgm:prSet presAssocID="{6DBFCA58-B26B-45BF-8249-A9FC86F7CCCC}" presName="rootComposite" presStyleCnt="0"/>
      <dgm:spPr/>
    </dgm:pt>
    <dgm:pt modelId="{5B689E18-6C8A-4CFB-AC68-3E5929B08DE6}" type="pres">
      <dgm:prSet presAssocID="{6DBFCA58-B26B-45BF-8249-A9FC86F7CCCC}" presName="rootText" presStyleLbl="node3" presStyleIdx="4" presStyleCnt="13">
        <dgm:presLayoutVars>
          <dgm:chPref val="3"/>
        </dgm:presLayoutVars>
      </dgm:prSet>
      <dgm:spPr/>
    </dgm:pt>
    <dgm:pt modelId="{EF3EFA97-DEA2-47C5-A53F-1600DC622595}" type="pres">
      <dgm:prSet presAssocID="{6DBFCA58-B26B-45BF-8249-A9FC86F7CCCC}" presName="rootConnector" presStyleLbl="node3" presStyleIdx="4" presStyleCnt="13"/>
      <dgm:spPr/>
    </dgm:pt>
    <dgm:pt modelId="{7B026D58-6DE0-4F27-8775-7B250E3DC641}" type="pres">
      <dgm:prSet presAssocID="{6DBFCA58-B26B-45BF-8249-A9FC86F7CCCC}" presName="hierChild4" presStyleCnt="0"/>
      <dgm:spPr/>
    </dgm:pt>
    <dgm:pt modelId="{95A971C4-BEE7-4017-9C96-FF9C03C6B45F}" type="pres">
      <dgm:prSet presAssocID="{3DA30A5B-8ABD-4930-8015-0B73F9AF840E}" presName="Name37" presStyleLbl="parChTrans1D4" presStyleIdx="2" presStyleCnt="4"/>
      <dgm:spPr/>
    </dgm:pt>
    <dgm:pt modelId="{F0D24BFD-97BE-4818-84BB-27C6133A050A}" type="pres">
      <dgm:prSet presAssocID="{C73E448A-FE71-4264-91FB-AEA5C300017B}" presName="hierRoot2" presStyleCnt="0">
        <dgm:presLayoutVars>
          <dgm:hierBranch val="init"/>
        </dgm:presLayoutVars>
      </dgm:prSet>
      <dgm:spPr/>
    </dgm:pt>
    <dgm:pt modelId="{168D225A-8ABB-4139-A835-EBB4A4554BC0}" type="pres">
      <dgm:prSet presAssocID="{C73E448A-FE71-4264-91FB-AEA5C300017B}" presName="rootComposite" presStyleCnt="0"/>
      <dgm:spPr/>
    </dgm:pt>
    <dgm:pt modelId="{D2F03CF6-33AC-4F74-AF02-E21C9E5D35EB}" type="pres">
      <dgm:prSet presAssocID="{C73E448A-FE71-4264-91FB-AEA5C300017B}" presName="rootText" presStyleLbl="node4" presStyleIdx="2" presStyleCnt="4">
        <dgm:presLayoutVars>
          <dgm:chPref val="3"/>
        </dgm:presLayoutVars>
      </dgm:prSet>
      <dgm:spPr/>
    </dgm:pt>
    <dgm:pt modelId="{D0000236-E211-4250-BBCB-389014EE26F4}" type="pres">
      <dgm:prSet presAssocID="{C73E448A-FE71-4264-91FB-AEA5C300017B}" presName="rootConnector" presStyleLbl="node4" presStyleIdx="2" presStyleCnt="4"/>
      <dgm:spPr/>
    </dgm:pt>
    <dgm:pt modelId="{0E7879E4-9888-478F-8476-265C99667E3D}" type="pres">
      <dgm:prSet presAssocID="{C73E448A-FE71-4264-91FB-AEA5C300017B}" presName="hierChild4" presStyleCnt="0"/>
      <dgm:spPr/>
    </dgm:pt>
    <dgm:pt modelId="{43C7969C-DE71-4F01-87E5-359B4BEF4C0E}" type="pres">
      <dgm:prSet presAssocID="{C73E448A-FE71-4264-91FB-AEA5C300017B}" presName="hierChild5" presStyleCnt="0"/>
      <dgm:spPr/>
    </dgm:pt>
    <dgm:pt modelId="{E00A5370-CDAE-4F2C-8269-615B80178550}" type="pres">
      <dgm:prSet presAssocID="{C8EF63AF-A962-4A2A-AD06-AC7F2439917A}" presName="Name37" presStyleLbl="parChTrans1D4" presStyleIdx="3" presStyleCnt="4"/>
      <dgm:spPr/>
    </dgm:pt>
    <dgm:pt modelId="{6F79F03B-A589-4EFD-9F9E-C403795BFA8D}" type="pres">
      <dgm:prSet presAssocID="{6A205ABB-054F-4D6B-AD62-94EDB892E2FC}" presName="hierRoot2" presStyleCnt="0">
        <dgm:presLayoutVars>
          <dgm:hierBranch val="init"/>
        </dgm:presLayoutVars>
      </dgm:prSet>
      <dgm:spPr/>
    </dgm:pt>
    <dgm:pt modelId="{C62FC297-C358-498F-94E3-C73C368AF298}" type="pres">
      <dgm:prSet presAssocID="{6A205ABB-054F-4D6B-AD62-94EDB892E2FC}" presName="rootComposite" presStyleCnt="0"/>
      <dgm:spPr/>
    </dgm:pt>
    <dgm:pt modelId="{5DCDA73A-45C1-4A6A-85D0-9A9C0F73C240}" type="pres">
      <dgm:prSet presAssocID="{6A205ABB-054F-4D6B-AD62-94EDB892E2FC}" presName="rootText" presStyleLbl="node4" presStyleIdx="3" presStyleCnt="4">
        <dgm:presLayoutVars>
          <dgm:chPref val="3"/>
        </dgm:presLayoutVars>
      </dgm:prSet>
      <dgm:spPr/>
    </dgm:pt>
    <dgm:pt modelId="{B942F3D9-67B5-4FA0-9EBA-6531EFC64DB4}" type="pres">
      <dgm:prSet presAssocID="{6A205ABB-054F-4D6B-AD62-94EDB892E2FC}" presName="rootConnector" presStyleLbl="node4" presStyleIdx="3" presStyleCnt="4"/>
      <dgm:spPr/>
    </dgm:pt>
    <dgm:pt modelId="{AE7CAE40-2C4B-449C-A687-D2B6FEC8EDEA}" type="pres">
      <dgm:prSet presAssocID="{6A205ABB-054F-4D6B-AD62-94EDB892E2FC}" presName="hierChild4" presStyleCnt="0"/>
      <dgm:spPr/>
    </dgm:pt>
    <dgm:pt modelId="{F2E577F4-2093-4762-BC4E-3C56FD064D60}" type="pres">
      <dgm:prSet presAssocID="{6A205ABB-054F-4D6B-AD62-94EDB892E2FC}" presName="hierChild5" presStyleCnt="0"/>
      <dgm:spPr/>
    </dgm:pt>
    <dgm:pt modelId="{C5E23176-EE54-4B56-BB35-726996BE4C50}" type="pres">
      <dgm:prSet presAssocID="{6DBFCA58-B26B-45BF-8249-A9FC86F7CCCC}" presName="hierChild5" presStyleCnt="0"/>
      <dgm:spPr/>
    </dgm:pt>
    <dgm:pt modelId="{BAE16CCC-5E61-4DA3-91E7-5516FE20E62B}" type="pres">
      <dgm:prSet presAssocID="{5A79C7B6-D8AD-4257-B6FC-54FEAA564D1F}" presName="hierChild5" presStyleCnt="0"/>
      <dgm:spPr/>
    </dgm:pt>
    <dgm:pt modelId="{D181B41B-E205-44F1-BB7E-BEE131B00F32}" type="pres">
      <dgm:prSet presAssocID="{2A3001DD-C147-4EC1-8B64-BF88A163B070}" presName="Name37" presStyleLbl="parChTrans1D2" presStyleIdx="3" presStyleCnt="7"/>
      <dgm:spPr/>
    </dgm:pt>
    <dgm:pt modelId="{CC5C3A82-854D-4913-9FF8-B6FC792B5F6A}" type="pres">
      <dgm:prSet presAssocID="{67FDD8E6-6E1C-4D5C-AA42-D793D4FC96BC}" presName="hierRoot2" presStyleCnt="0">
        <dgm:presLayoutVars>
          <dgm:hierBranch val="init"/>
        </dgm:presLayoutVars>
      </dgm:prSet>
      <dgm:spPr/>
    </dgm:pt>
    <dgm:pt modelId="{66D093B2-885D-4FE1-95D0-E5304003C14A}" type="pres">
      <dgm:prSet presAssocID="{67FDD8E6-6E1C-4D5C-AA42-D793D4FC96BC}" presName="rootComposite" presStyleCnt="0"/>
      <dgm:spPr/>
    </dgm:pt>
    <dgm:pt modelId="{AF29CC08-B1E5-42D3-8D8A-B55504B8968B}" type="pres">
      <dgm:prSet presAssocID="{67FDD8E6-6E1C-4D5C-AA42-D793D4FC96BC}" presName="rootText" presStyleLbl="node2" presStyleIdx="3" presStyleCnt="6">
        <dgm:presLayoutVars>
          <dgm:chPref val="3"/>
        </dgm:presLayoutVars>
      </dgm:prSet>
      <dgm:spPr/>
    </dgm:pt>
    <dgm:pt modelId="{175B4FF5-3E1F-4D21-831B-283B844E5009}" type="pres">
      <dgm:prSet presAssocID="{67FDD8E6-6E1C-4D5C-AA42-D793D4FC96BC}" presName="rootConnector" presStyleLbl="node2" presStyleIdx="3" presStyleCnt="6"/>
      <dgm:spPr/>
    </dgm:pt>
    <dgm:pt modelId="{9B5910A4-232D-4BD7-A6EA-7BAF41D0C6D3}" type="pres">
      <dgm:prSet presAssocID="{67FDD8E6-6E1C-4D5C-AA42-D793D4FC96BC}" presName="hierChild4" presStyleCnt="0"/>
      <dgm:spPr/>
    </dgm:pt>
    <dgm:pt modelId="{97CAC52E-64C9-4DF3-894E-01BEA5A4F112}" type="pres">
      <dgm:prSet presAssocID="{4863B262-4A3A-4BF1-9B55-90C658D7ED20}" presName="Name37" presStyleLbl="parChTrans1D3" presStyleIdx="5" presStyleCnt="13"/>
      <dgm:spPr/>
    </dgm:pt>
    <dgm:pt modelId="{ADAF3064-A6DD-4D50-A860-A51C8CB48727}" type="pres">
      <dgm:prSet presAssocID="{4EA9581A-BE18-42AD-B6F9-77768064157B}" presName="hierRoot2" presStyleCnt="0">
        <dgm:presLayoutVars>
          <dgm:hierBranch val="init"/>
        </dgm:presLayoutVars>
      </dgm:prSet>
      <dgm:spPr/>
    </dgm:pt>
    <dgm:pt modelId="{B9EDB8A5-BA0F-4EF7-906B-A87C917D2317}" type="pres">
      <dgm:prSet presAssocID="{4EA9581A-BE18-42AD-B6F9-77768064157B}" presName="rootComposite" presStyleCnt="0"/>
      <dgm:spPr/>
    </dgm:pt>
    <dgm:pt modelId="{9DDFE009-25BC-438F-9A5A-4C08BEA82CE3}" type="pres">
      <dgm:prSet presAssocID="{4EA9581A-BE18-42AD-B6F9-77768064157B}" presName="rootText" presStyleLbl="node3" presStyleIdx="5" presStyleCnt="13">
        <dgm:presLayoutVars>
          <dgm:chPref val="3"/>
        </dgm:presLayoutVars>
      </dgm:prSet>
      <dgm:spPr/>
    </dgm:pt>
    <dgm:pt modelId="{38CD1E1A-4FFC-42D9-A498-DE6E40B4B87C}" type="pres">
      <dgm:prSet presAssocID="{4EA9581A-BE18-42AD-B6F9-77768064157B}" presName="rootConnector" presStyleLbl="node3" presStyleIdx="5" presStyleCnt="13"/>
      <dgm:spPr/>
    </dgm:pt>
    <dgm:pt modelId="{DB58EE16-99D3-4B55-99F6-E613CABA99EE}" type="pres">
      <dgm:prSet presAssocID="{4EA9581A-BE18-42AD-B6F9-77768064157B}" presName="hierChild4" presStyleCnt="0"/>
      <dgm:spPr/>
    </dgm:pt>
    <dgm:pt modelId="{6EF313CE-D7A3-40DF-A251-B42BBF56640B}" type="pres">
      <dgm:prSet presAssocID="{4EA9581A-BE18-42AD-B6F9-77768064157B}" presName="hierChild5" presStyleCnt="0"/>
      <dgm:spPr/>
    </dgm:pt>
    <dgm:pt modelId="{892BBF8E-CC87-4E7E-9492-859F1F29BFC0}" type="pres">
      <dgm:prSet presAssocID="{E16E5222-3ED9-4828-A18A-B8C2C929A6E7}" presName="Name37" presStyleLbl="parChTrans1D3" presStyleIdx="6" presStyleCnt="13"/>
      <dgm:spPr/>
    </dgm:pt>
    <dgm:pt modelId="{633A4A9A-BC38-487B-8D97-A66CBF5FCA07}" type="pres">
      <dgm:prSet presAssocID="{205B1179-285D-44D3-9AB4-C5C40723D5C0}" presName="hierRoot2" presStyleCnt="0">
        <dgm:presLayoutVars>
          <dgm:hierBranch val="init"/>
        </dgm:presLayoutVars>
      </dgm:prSet>
      <dgm:spPr/>
    </dgm:pt>
    <dgm:pt modelId="{82887F22-9521-44C1-A4D8-115BB79C0301}" type="pres">
      <dgm:prSet presAssocID="{205B1179-285D-44D3-9AB4-C5C40723D5C0}" presName="rootComposite" presStyleCnt="0"/>
      <dgm:spPr/>
    </dgm:pt>
    <dgm:pt modelId="{D19577C5-2753-4636-B804-E31D29E8BCCD}" type="pres">
      <dgm:prSet presAssocID="{205B1179-285D-44D3-9AB4-C5C40723D5C0}" presName="rootText" presStyleLbl="node3" presStyleIdx="6" presStyleCnt="13">
        <dgm:presLayoutVars>
          <dgm:chPref val="3"/>
        </dgm:presLayoutVars>
      </dgm:prSet>
      <dgm:spPr/>
    </dgm:pt>
    <dgm:pt modelId="{EBF65CAA-A32E-4087-990B-8B31BD3FCC7B}" type="pres">
      <dgm:prSet presAssocID="{205B1179-285D-44D3-9AB4-C5C40723D5C0}" presName="rootConnector" presStyleLbl="node3" presStyleIdx="6" presStyleCnt="13"/>
      <dgm:spPr/>
    </dgm:pt>
    <dgm:pt modelId="{7E890E02-6FEA-4971-A3E0-799901ADF197}" type="pres">
      <dgm:prSet presAssocID="{205B1179-285D-44D3-9AB4-C5C40723D5C0}" presName="hierChild4" presStyleCnt="0"/>
      <dgm:spPr/>
    </dgm:pt>
    <dgm:pt modelId="{2D1F5AB4-0CC4-49DF-B934-71926CF8BB64}" type="pres">
      <dgm:prSet presAssocID="{205B1179-285D-44D3-9AB4-C5C40723D5C0}" presName="hierChild5" presStyleCnt="0"/>
      <dgm:spPr/>
    </dgm:pt>
    <dgm:pt modelId="{01396DAD-F109-4898-92EC-BC997A051F6F}" type="pres">
      <dgm:prSet presAssocID="{E8A36752-F504-4A7E-BAA9-18A5C636DBB8}" presName="Name37" presStyleLbl="parChTrans1D3" presStyleIdx="7" presStyleCnt="13"/>
      <dgm:spPr/>
    </dgm:pt>
    <dgm:pt modelId="{F3633612-8D0A-48F9-81C3-6D1ECCC1D985}" type="pres">
      <dgm:prSet presAssocID="{AA016C55-1498-4B75-930D-79A18F5238B2}" presName="hierRoot2" presStyleCnt="0">
        <dgm:presLayoutVars>
          <dgm:hierBranch val="init"/>
        </dgm:presLayoutVars>
      </dgm:prSet>
      <dgm:spPr/>
    </dgm:pt>
    <dgm:pt modelId="{CBE8AEC4-348B-4B3A-B675-ED553C89562C}" type="pres">
      <dgm:prSet presAssocID="{AA016C55-1498-4B75-930D-79A18F5238B2}" presName="rootComposite" presStyleCnt="0"/>
      <dgm:spPr/>
    </dgm:pt>
    <dgm:pt modelId="{DF2AA604-5468-4A9E-8551-0CBF3903A3FA}" type="pres">
      <dgm:prSet presAssocID="{AA016C55-1498-4B75-930D-79A18F5238B2}" presName="rootText" presStyleLbl="node3" presStyleIdx="7" presStyleCnt="13">
        <dgm:presLayoutVars>
          <dgm:chPref val="3"/>
        </dgm:presLayoutVars>
      </dgm:prSet>
      <dgm:spPr/>
    </dgm:pt>
    <dgm:pt modelId="{B54BA794-833D-4ED3-97C7-83F01A0C8BFD}" type="pres">
      <dgm:prSet presAssocID="{AA016C55-1498-4B75-930D-79A18F5238B2}" presName="rootConnector" presStyleLbl="node3" presStyleIdx="7" presStyleCnt="13"/>
      <dgm:spPr/>
    </dgm:pt>
    <dgm:pt modelId="{36F5EDED-E00B-40AB-B811-E3BECA629352}" type="pres">
      <dgm:prSet presAssocID="{AA016C55-1498-4B75-930D-79A18F5238B2}" presName="hierChild4" presStyleCnt="0"/>
      <dgm:spPr/>
    </dgm:pt>
    <dgm:pt modelId="{0B77A31A-6F19-41CF-BB2A-0BDC639ED49B}" type="pres">
      <dgm:prSet presAssocID="{AA016C55-1498-4B75-930D-79A18F5238B2}" presName="hierChild5" presStyleCnt="0"/>
      <dgm:spPr/>
    </dgm:pt>
    <dgm:pt modelId="{350D715D-4F38-4CA0-A6EF-B6CB27D77148}" type="pres">
      <dgm:prSet presAssocID="{67FDD8E6-6E1C-4D5C-AA42-D793D4FC96BC}" presName="hierChild5" presStyleCnt="0"/>
      <dgm:spPr/>
    </dgm:pt>
    <dgm:pt modelId="{FC4E3818-97AB-4954-A9A5-957181C2E208}" type="pres">
      <dgm:prSet presAssocID="{318513F9-3AD8-483D-A9B4-4D725B8470D4}" presName="Name37" presStyleLbl="parChTrans1D2" presStyleIdx="4" presStyleCnt="7"/>
      <dgm:spPr/>
    </dgm:pt>
    <dgm:pt modelId="{334701EF-5222-49B4-A1CD-63196231063C}" type="pres">
      <dgm:prSet presAssocID="{52D0E210-8536-4257-8811-810C7AB84650}" presName="hierRoot2" presStyleCnt="0">
        <dgm:presLayoutVars>
          <dgm:hierBranch val="init"/>
        </dgm:presLayoutVars>
      </dgm:prSet>
      <dgm:spPr/>
    </dgm:pt>
    <dgm:pt modelId="{A005CDD5-9721-4E83-9E2A-2199E7F5AD96}" type="pres">
      <dgm:prSet presAssocID="{52D0E210-8536-4257-8811-810C7AB84650}" presName="rootComposite" presStyleCnt="0"/>
      <dgm:spPr/>
    </dgm:pt>
    <dgm:pt modelId="{5E6D0AD0-0017-4EA0-B353-707EBB6B663C}" type="pres">
      <dgm:prSet presAssocID="{52D0E210-8536-4257-8811-810C7AB84650}" presName="rootText" presStyleLbl="node2" presStyleIdx="4" presStyleCnt="6">
        <dgm:presLayoutVars>
          <dgm:chPref val="3"/>
        </dgm:presLayoutVars>
      </dgm:prSet>
      <dgm:spPr/>
    </dgm:pt>
    <dgm:pt modelId="{34CA589E-16A2-41C5-9940-0077667D4109}" type="pres">
      <dgm:prSet presAssocID="{52D0E210-8536-4257-8811-810C7AB84650}" presName="rootConnector" presStyleLbl="node2" presStyleIdx="4" presStyleCnt="6"/>
      <dgm:spPr/>
    </dgm:pt>
    <dgm:pt modelId="{084BB956-4793-492E-8970-7B3C49F74C0D}" type="pres">
      <dgm:prSet presAssocID="{52D0E210-8536-4257-8811-810C7AB84650}" presName="hierChild4" presStyleCnt="0"/>
      <dgm:spPr/>
    </dgm:pt>
    <dgm:pt modelId="{828B98A7-F9E9-4B4B-90AD-5D43AF402917}" type="pres">
      <dgm:prSet presAssocID="{F6425778-54D0-4829-B79C-057984B1268E}" presName="Name37" presStyleLbl="parChTrans1D3" presStyleIdx="8" presStyleCnt="13"/>
      <dgm:spPr/>
    </dgm:pt>
    <dgm:pt modelId="{66FF06FF-F9FB-4E11-B5E3-889B56147E32}" type="pres">
      <dgm:prSet presAssocID="{ECE5601A-C81E-4075-88AB-704B946B4203}" presName="hierRoot2" presStyleCnt="0">
        <dgm:presLayoutVars>
          <dgm:hierBranch val="init"/>
        </dgm:presLayoutVars>
      </dgm:prSet>
      <dgm:spPr/>
    </dgm:pt>
    <dgm:pt modelId="{E78DAC11-1E9B-4E5D-9D6B-6ED440F6DA89}" type="pres">
      <dgm:prSet presAssocID="{ECE5601A-C81E-4075-88AB-704B946B4203}" presName="rootComposite" presStyleCnt="0"/>
      <dgm:spPr/>
    </dgm:pt>
    <dgm:pt modelId="{977A6659-9F68-4B63-A5E3-F7BDB9F34365}" type="pres">
      <dgm:prSet presAssocID="{ECE5601A-C81E-4075-88AB-704B946B4203}" presName="rootText" presStyleLbl="node3" presStyleIdx="8" presStyleCnt="13">
        <dgm:presLayoutVars>
          <dgm:chPref val="3"/>
        </dgm:presLayoutVars>
      </dgm:prSet>
      <dgm:spPr/>
    </dgm:pt>
    <dgm:pt modelId="{777D2536-ABC3-4238-B6BB-231636BE2550}" type="pres">
      <dgm:prSet presAssocID="{ECE5601A-C81E-4075-88AB-704B946B4203}" presName="rootConnector" presStyleLbl="node3" presStyleIdx="8" presStyleCnt="13"/>
      <dgm:spPr/>
    </dgm:pt>
    <dgm:pt modelId="{26712C3A-9675-4B75-8EDE-C227873C610B}" type="pres">
      <dgm:prSet presAssocID="{ECE5601A-C81E-4075-88AB-704B946B4203}" presName="hierChild4" presStyleCnt="0"/>
      <dgm:spPr/>
    </dgm:pt>
    <dgm:pt modelId="{3903F941-8514-4F34-8A9F-F5EF02662BB8}" type="pres">
      <dgm:prSet presAssocID="{ECE5601A-C81E-4075-88AB-704B946B4203}" presName="hierChild5" presStyleCnt="0"/>
      <dgm:spPr/>
    </dgm:pt>
    <dgm:pt modelId="{76D5C792-14BC-4A2F-929E-39035421C8CB}" type="pres">
      <dgm:prSet presAssocID="{5AACD2DA-3F4A-4771-8477-D8D1F4C96EAE}" presName="Name37" presStyleLbl="parChTrans1D3" presStyleIdx="9" presStyleCnt="13"/>
      <dgm:spPr/>
    </dgm:pt>
    <dgm:pt modelId="{8A8BD057-4A29-4B5E-BE7E-AAAA9DE570D5}" type="pres">
      <dgm:prSet presAssocID="{E9280B43-E460-475C-94A6-A8303096DF03}" presName="hierRoot2" presStyleCnt="0">
        <dgm:presLayoutVars>
          <dgm:hierBranch val="init"/>
        </dgm:presLayoutVars>
      </dgm:prSet>
      <dgm:spPr/>
    </dgm:pt>
    <dgm:pt modelId="{F9597EDE-A7E4-48AB-ABBC-F3CE42A67973}" type="pres">
      <dgm:prSet presAssocID="{E9280B43-E460-475C-94A6-A8303096DF03}" presName="rootComposite" presStyleCnt="0"/>
      <dgm:spPr/>
    </dgm:pt>
    <dgm:pt modelId="{20E56E78-2757-4244-AE83-8C6779C2C6B9}" type="pres">
      <dgm:prSet presAssocID="{E9280B43-E460-475C-94A6-A8303096DF03}" presName="rootText" presStyleLbl="node3" presStyleIdx="9" presStyleCnt="13">
        <dgm:presLayoutVars>
          <dgm:chPref val="3"/>
        </dgm:presLayoutVars>
      </dgm:prSet>
      <dgm:spPr/>
    </dgm:pt>
    <dgm:pt modelId="{F3373C29-E499-4210-8501-2015AE57E82B}" type="pres">
      <dgm:prSet presAssocID="{E9280B43-E460-475C-94A6-A8303096DF03}" presName="rootConnector" presStyleLbl="node3" presStyleIdx="9" presStyleCnt="13"/>
      <dgm:spPr/>
    </dgm:pt>
    <dgm:pt modelId="{7B3D31C9-45D8-4158-9D3B-61A99B99A6C9}" type="pres">
      <dgm:prSet presAssocID="{E9280B43-E460-475C-94A6-A8303096DF03}" presName="hierChild4" presStyleCnt="0"/>
      <dgm:spPr/>
    </dgm:pt>
    <dgm:pt modelId="{33B0F486-CBF2-4F48-8A2D-D9E073FE10E3}" type="pres">
      <dgm:prSet presAssocID="{E9280B43-E460-475C-94A6-A8303096DF03}" presName="hierChild5" presStyleCnt="0"/>
      <dgm:spPr/>
    </dgm:pt>
    <dgm:pt modelId="{6F2E98EA-E08B-4718-B81A-45F048D56828}" type="pres">
      <dgm:prSet presAssocID="{52D0E210-8536-4257-8811-810C7AB84650}" presName="hierChild5" presStyleCnt="0"/>
      <dgm:spPr/>
    </dgm:pt>
    <dgm:pt modelId="{86047913-0E2C-4D3A-857E-3A470CF51855}" type="pres">
      <dgm:prSet presAssocID="{6390ED8D-E4A7-42DA-B702-C64EDEC95DCB}" presName="Name37" presStyleLbl="parChTrans1D2" presStyleIdx="5" presStyleCnt="7"/>
      <dgm:spPr/>
    </dgm:pt>
    <dgm:pt modelId="{69CBD176-76A3-40E1-B399-44FFE0F6926E}" type="pres">
      <dgm:prSet presAssocID="{975BCE26-02A4-4AAC-86B4-01C84A344501}" presName="hierRoot2" presStyleCnt="0">
        <dgm:presLayoutVars>
          <dgm:hierBranch val="init"/>
        </dgm:presLayoutVars>
      </dgm:prSet>
      <dgm:spPr/>
    </dgm:pt>
    <dgm:pt modelId="{E477AF89-DB63-4AE1-9FC6-68BE53C94898}" type="pres">
      <dgm:prSet presAssocID="{975BCE26-02A4-4AAC-86B4-01C84A344501}" presName="rootComposite" presStyleCnt="0"/>
      <dgm:spPr/>
    </dgm:pt>
    <dgm:pt modelId="{A3FBE893-3EC2-492F-93F8-2CD94A0A7754}" type="pres">
      <dgm:prSet presAssocID="{975BCE26-02A4-4AAC-86B4-01C84A344501}" presName="rootText" presStyleLbl="node2" presStyleIdx="5" presStyleCnt="6">
        <dgm:presLayoutVars>
          <dgm:chPref val="3"/>
        </dgm:presLayoutVars>
      </dgm:prSet>
      <dgm:spPr/>
    </dgm:pt>
    <dgm:pt modelId="{AFA4EF98-0F95-4B7E-BCCF-07515490A999}" type="pres">
      <dgm:prSet presAssocID="{975BCE26-02A4-4AAC-86B4-01C84A344501}" presName="rootConnector" presStyleLbl="node2" presStyleIdx="5" presStyleCnt="6"/>
      <dgm:spPr/>
    </dgm:pt>
    <dgm:pt modelId="{4A51003B-FA00-4B6E-B269-2F9B6F50F0F6}" type="pres">
      <dgm:prSet presAssocID="{975BCE26-02A4-4AAC-86B4-01C84A344501}" presName="hierChild4" presStyleCnt="0"/>
      <dgm:spPr/>
    </dgm:pt>
    <dgm:pt modelId="{489CFBC0-0ED3-4C24-B0A5-14570364AC25}" type="pres">
      <dgm:prSet presAssocID="{F763D946-BCDD-44D1-A8BF-B8BA0A7F9265}" presName="Name37" presStyleLbl="parChTrans1D3" presStyleIdx="10" presStyleCnt="13"/>
      <dgm:spPr/>
    </dgm:pt>
    <dgm:pt modelId="{5B0C7CCB-0BE5-40A5-B377-3FF93A5F3434}" type="pres">
      <dgm:prSet presAssocID="{ACF90963-7DED-4083-B3A2-1F9D40911A29}" presName="hierRoot2" presStyleCnt="0">
        <dgm:presLayoutVars>
          <dgm:hierBranch val="init"/>
        </dgm:presLayoutVars>
      </dgm:prSet>
      <dgm:spPr/>
    </dgm:pt>
    <dgm:pt modelId="{68113943-4BBC-4AA2-BAA3-E03E5D1BC925}" type="pres">
      <dgm:prSet presAssocID="{ACF90963-7DED-4083-B3A2-1F9D40911A29}" presName="rootComposite" presStyleCnt="0"/>
      <dgm:spPr/>
    </dgm:pt>
    <dgm:pt modelId="{4652B964-0F9D-4DE3-A634-B16DC7E0A23B}" type="pres">
      <dgm:prSet presAssocID="{ACF90963-7DED-4083-B3A2-1F9D40911A29}" presName="rootText" presStyleLbl="node3" presStyleIdx="10" presStyleCnt="13">
        <dgm:presLayoutVars>
          <dgm:chPref val="3"/>
        </dgm:presLayoutVars>
      </dgm:prSet>
      <dgm:spPr/>
    </dgm:pt>
    <dgm:pt modelId="{F5CF134B-A937-4E18-8056-99A40D88C6D3}" type="pres">
      <dgm:prSet presAssocID="{ACF90963-7DED-4083-B3A2-1F9D40911A29}" presName="rootConnector" presStyleLbl="node3" presStyleIdx="10" presStyleCnt="13"/>
      <dgm:spPr/>
    </dgm:pt>
    <dgm:pt modelId="{368A7965-7FA6-46C6-81C9-228EC13DF6DD}" type="pres">
      <dgm:prSet presAssocID="{ACF90963-7DED-4083-B3A2-1F9D40911A29}" presName="hierChild4" presStyleCnt="0"/>
      <dgm:spPr/>
    </dgm:pt>
    <dgm:pt modelId="{A5A014FC-4ECA-451C-B312-A43C0C5DD022}" type="pres">
      <dgm:prSet presAssocID="{ACF90963-7DED-4083-B3A2-1F9D40911A29}" presName="hierChild5" presStyleCnt="0"/>
      <dgm:spPr/>
    </dgm:pt>
    <dgm:pt modelId="{D8B21511-F26E-4D88-914B-E5FB807F9F26}" type="pres">
      <dgm:prSet presAssocID="{112D5EEE-812B-4BF0-A12D-FA5A3B2C8F49}" presName="Name37" presStyleLbl="parChTrans1D3" presStyleIdx="11" presStyleCnt="13"/>
      <dgm:spPr/>
    </dgm:pt>
    <dgm:pt modelId="{6C623F23-4849-42AA-8751-A1AC2F0D8C75}" type="pres">
      <dgm:prSet presAssocID="{C481B676-5D9B-4DF1-BD0D-A6F78662BD58}" presName="hierRoot2" presStyleCnt="0">
        <dgm:presLayoutVars>
          <dgm:hierBranch val="init"/>
        </dgm:presLayoutVars>
      </dgm:prSet>
      <dgm:spPr/>
    </dgm:pt>
    <dgm:pt modelId="{924F8DEA-81B5-4FE1-8273-0A1FD6E02542}" type="pres">
      <dgm:prSet presAssocID="{C481B676-5D9B-4DF1-BD0D-A6F78662BD58}" presName="rootComposite" presStyleCnt="0"/>
      <dgm:spPr/>
    </dgm:pt>
    <dgm:pt modelId="{E713FFD5-A58B-45D6-B1AC-173DB253C99A}" type="pres">
      <dgm:prSet presAssocID="{C481B676-5D9B-4DF1-BD0D-A6F78662BD58}" presName="rootText" presStyleLbl="node3" presStyleIdx="11" presStyleCnt="13">
        <dgm:presLayoutVars>
          <dgm:chPref val="3"/>
        </dgm:presLayoutVars>
      </dgm:prSet>
      <dgm:spPr/>
    </dgm:pt>
    <dgm:pt modelId="{37B6C02B-2824-42FA-BF0A-35C306B10FC4}" type="pres">
      <dgm:prSet presAssocID="{C481B676-5D9B-4DF1-BD0D-A6F78662BD58}" presName="rootConnector" presStyleLbl="node3" presStyleIdx="11" presStyleCnt="13"/>
      <dgm:spPr/>
    </dgm:pt>
    <dgm:pt modelId="{264E7662-CAF7-4C73-ACAF-345F94BBA4E2}" type="pres">
      <dgm:prSet presAssocID="{C481B676-5D9B-4DF1-BD0D-A6F78662BD58}" presName="hierChild4" presStyleCnt="0"/>
      <dgm:spPr/>
    </dgm:pt>
    <dgm:pt modelId="{9A935F2B-7A7D-4D4C-9631-DA98311E0DA3}" type="pres">
      <dgm:prSet presAssocID="{C481B676-5D9B-4DF1-BD0D-A6F78662BD58}" presName="hierChild5" presStyleCnt="0"/>
      <dgm:spPr/>
    </dgm:pt>
    <dgm:pt modelId="{13507500-902C-4C64-9552-D785CEC3B4FD}" type="pres">
      <dgm:prSet presAssocID="{D9E43C3A-8164-48E0-93A3-922A7909A7E2}" presName="Name37" presStyleLbl="parChTrans1D3" presStyleIdx="12" presStyleCnt="13"/>
      <dgm:spPr/>
    </dgm:pt>
    <dgm:pt modelId="{E482CAF0-25F9-4C51-8A26-5177938E082C}" type="pres">
      <dgm:prSet presAssocID="{674F1203-357A-40F2-8057-181DF3805851}" presName="hierRoot2" presStyleCnt="0">
        <dgm:presLayoutVars>
          <dgm:hierBranch val="init"/>
        </dgm:presLayoutVars>
      </dgm:prSet>
      <dgm:spPr/>
    </dgm:pt>
    <dgm:pt modelId="{79817C07-DC7C-4A31-944E-31CCB0058622}" type="pres">
      <dgm:prSet presAssocID="{674F1203-357A-40F2-8057-181DF3805851}" presName="rootComposite" presStyleCnt="0"/>
      <dgm:spPr/>
    </dgm:pt>
    <dgm:pt modelId="{80F9C142-4EE0-41CF-B962-89712731BE18}" type="pres">
      <dgm:prSet presAssocID="{674F1203-357A-40F2-8057-181DF3805851}" presName="rootText" presStyleLbl="node3" presStyleIdx="12" presStyleCnt="13">
        <dgm:presLayoutVars>
          <dgm:chPref val="3"/>
        </dgm:presLayoutVars>
      </dgm:prSet>
      <dgm:spPr/>
    </dgm:pt>
    <dgm:pt modelId="{2F306621-B73C-4A95-9751-4A59B2FC337F}" type="pres">
      <dgm:prSet presAssocID="{674F1203-357A-40F2-8057-181DF3805851}" presName="rootConnector" presStyleLbl="node3" presStyleIdx="12" presStyleCnt="13"/>
      <dgm:spPr/>
    </dgm:pt>
    <dgm:pt modelId="{FAE8E2B4-EC56-4668-B6C0-C2211C55E5A6}" type="pres">
      <dgm:prSet presAssocID="{674F1203-357A-40F2-8057-181DF3805851}" presName="hierChild4" presStyleCnt="0"/>
      <dgm:spPr/>
    </dgm:pt>
    <dgm:pt modelId="{91197FD2-B139-4E59-AAE4-900670C35C52}" type="pres">
      <dgm:prSet presAssocID="{674F1203-357A-40F2-8057-181DF3805851}" presName="hierChild5" presStyleCnt="0"/>
      <dgm:spPr/>
    </dgm:pt>
    <dgm:pt modelId="{E7D561F0-DA13-4DAB-B5E2-2C26018E1B9D}" type="pres">
      <dgm:prSet presAssocID="{975BCE26-02A4-4AAC-86B4-01C84A344501}" presName="hierChild5" presStyleCnt="0"/>
      <dgm:spPr/>
    </dgm:pt>
    <dgm:pt modelId="{1C835DDC-8EA9-43C8-8E2F-7B5E36BD3427}" type="pres">
      <dgm:prSet presAssocID="{15654C74-FADD-45DA-ADEB-C39A527DA46E}" presName="hierChild3" presStyleCnt="0"/>
      <dgm:spPr/>
    </dgm:pt>
    <dgm:pt modelId="{9407C974-9095-4331-80B5-8F3DE4228D76}" type="pres">
      <dgm:prSet presAssocID="{FAC2BF7A-3BA8-4697-A230-9264C8296C58}" presName="Name111" presStyleLbl="parChTrans1D2" presStyleIdx="6" presStyleCnt="7"/>
      <dgm:spPr/>
    </dgm:pt>
    <dgm:pt modelId="{26D56FD3-E1C2-410A-93A5-1B8EE2ED7AA9}" type="pres">
      <dgm:prSet presAssocID="{C70E1586-1F44-46B7-962A-F7C5D818850E}" presName="hierRoot3" presStyleCnt="0">
        <dgm:presLayoutVars>
          <dgm:hierBranch val="init"/>
        </dgm:presLayoutVars>
      </dgm:prSet>
      <dgm:spPr/>
    </dgm:pt>
    <dgm:pt modelId="{2F12EBBE-0EB4-419A-BE35-7AC0AE896D75}" type="pres">
      <dgm:prSet presAssocID="{C70E1586-1F44-46B7-962A-F7C5D818850E}" presName="rootComposite3" presStyleCnt="0"/>
      <dgm:spPr/>
    </dgm:pt>
    <dgm:pt modelId="{B6386B39-1B56-4836-98B4-1112C1EA8538}" type="pres">
      <dgm:prSet presAssocID="{C70E1586-1F44-46B7-962A-F7C5D818850E}" presName="rootText3" presStyleLbl="asst1" presStyleIdx="0" presStyleCnt="1">
        <dgm:presLayoutVars>
          <dgm:chPref val="3"/>
        </dgm:presLayoutVars>
      </dgm:prSet>
      <dgm:spPr/>
    </dgm:pt>
    <dgm:pt modelId="{7EE4A17C-0ACF-4075-8AFF-20AF46D1CF99}" type="pres">
      <dgm:prSet presAssocID="{C70E1586-1F44-46B7-962A-F7C5D818850E}" presName="rootConnector3" presStyleLbl="asst1" presStyleIdx="0" presStyleCnt="1"/>
      <dgm:spPr/>
    </dgm:pt>
    <dgm:pt modelId="{8566FA67-2BE8-4E3F-947B-3F11D5BE7E78}" type="pres">
      <dgm:prSet presAssocID="{C70E1586-1F44-46B7-962A-F7C5D818850E}" presName="hierChild6" presStyleCnt="0"/>
      <dgm:spPr/>
    </dgm:pt>
    <dgm:pt modelId="{117C6CA2-AC6D-45C9-A1C8-8983529E1D96}" type="pres">
      <dgm:prSet presAssocID="{C70E1586-1F44-46B7-962A-F7C5D818850E}" presName="hierChild7" presStyleCnt="0"/>
      <dgm:spPr/>
    </dgm:pt>
  </dgm:ptLst>
  <dgm:cxnLst>
    <dgm:cxn modelId="{93F9BF00-E6A4-45B5-BDC9-AA327CF48429}" type="presOf" srcId="{5AACD2DA-3F4A-4771-8477-D8D1F4C96EAE}" destId="{76D5C792-14BC-4A2F-929E-39035421C8CB}" srcOrd="0" destOrd="0" presId="urn:microsoft.com/office/officeart/2005/8/layout/orgChart1"/>
    <dgm:cxn modelId="{51280103-197B-4CF3-AAD0-26ABF211DBAF}" srcId="{6DBFCA58-B26B-45BF-8249-A9FC86F7CCCC}" destId="{6A205ABB-054F-4D6B-AD62-94EDB892E2FC}" srcOrd="1" destOrd="0" parTransId="{C8EF63AF-A962-4A2A-AD06-AC7F2439917A}" sibTransId="{FA044283-3A7A-49F9-8E0F-1CB8214066EE}"/>
    <dgm:cxn modelId="{EC2F0C07-94F2-407F-83E2-3B79E006A955}" type="presOf" srcId="{6A205ABB-054F-4D6B-AD62-94EDB892E2FC}" destId="{B942F3D9-67B5-4FA0-9EBA-6531EFC64DB4}" srcOrd="1" destOrd="0" presId="urn:microsoft.com/office/officeart/2005/8/layout/orgChart1"/>
    <dgm:cxn modelId="{91EC4809-F849-4A53-9D2A-8ECA189928F8}" type="presOf" srcId="{948BEEAE-CBAA-4DEA-9290-BFD435C33264}" destId="{F0C6E7D4-ADF5-4905-ADC4-DFCF59372397}" srcOrd="0" destOrd="0" presId="urn:microsoft.com/office/officeart/2005/8/layout/orgChart1"/>
    <dgm:cxn modelId="{D60A4909-4C80-4EFA-88D9-CFD9803A34B0}" type="presOf" srcId="{6A205ABB-054F-4D6B-AD62-94EDB892E2FC}" destId="{5DCDA73A-45C1-4A6A-85D0-9A9C0F73C240}" srcOrd="0" destOrd="0" presId="urn:microsoft.com/office/officeart/2005/8/layout/orgChart1"/>
    <dgm:cxn modelId="{0CD6F20A-A9AA-4660-A067-A64A3EB10AA6}" type="presOf" srcId="{C73E448A-FE71-4264-91FB-AEA5C300017B}" destId="{D2F03CF6-33AC-4F74-AF02-E21C9E5D35EB}" srcOrd="0" destOrd="0" presId="urn:microsoft.com/office/officeart/2005/8/layout/orgChart1"/>
    <dgm:cxn modelId="{90BFA50B-6460-4D0C-B313-1F19FCCE4B1F}" srcId="{15654C74-FADD-45DA-ADEB-C39A527DA46E}" destId="{67FDD8E6-6E1C-4D5C-AA42-D793D4FC96BC}" srcOrd="4" destOrd="0" parTransId="{2A3001DD-C147-4EC1-8B64-BF88A163B070}" sibTransId="{80D8348C-17B9-4B4B-B31F-2CB6BD927048}"/>
    <dgm:cxn modelId="{1C08D70B-F878-4325-B013-C980132E4F07}" type="presOf" srcId="{975BCE26-02A4-4AAC-86B4-01C84A344501}" destId="{A3FBE893-3EC2-492F-93F8-2CD94A0A7754}" srcOrd="0" destOrd="0" presId="urn:microsoft.com/office/officeart/2005/8/layout/orgChart1"/>
    <dgm:cxn modelId="{4208FB0B-8F85-4A95-ACFB-3D061C41AFCA}" type="presOf" srcId="{10C8EBC8-110E-433F-A2E9-1956FE3652A4}" destId="{F4486F21-F1A9-4E16-88D5-D0ABD0C9900C}" srcOrd="0" destOrd="0" presId="urn:microsoft.com/office/officeart/2005/8/layout/orgChart1"/>
    <dgm:cxn modelId="{5D8EF20C-C431-4D36-830A-B5A8411187BF}" type="presOf" srcId="{6390ED8D-E4A7-42DA-B702-C64EDEC95DCB}" destId="{86047913-0E2C-4D3A-857E-3A470CF51855}" srcOrd="0" destOrd="0" presId="urn:microsoft.com/office/officeart/2005/8/layout/orgChart1"/>
    <dgm:cxn modelId="{B96F050E-D83D-44B5-8537-F0924063FC5F}" type="presOf" srcId="{B4F8FC72-E887-43B8-8484-5860197113A4}" destId="{C58BDA71-780B-4A9B-BCA3-5C36903A4745}" srcOrd="0" destOrd="0" presId="urn:microsoft.com/office/officeart/2005/8/layout/orgChart1"/>
    <dgm:cxn modelId="{1181800F-18C1-4BEE-8856-5AA4B5722BDB}" type="presOf" srcId="{ECE5601A-C81E-4075-88AB-704B946B4203}" destId="{777D2536-ABC3-4238-B6BB-231636BE2550}" srcOrd="1" destOrd="0" presId="urn:microsoft.com/office/officeart/2005/8/layout/orgChart1"/>
    <dgm:cxn modelId="{DCCF4112-7BE1-46A3-B875-D530795722DA}" type="presOf" srcId="{318513F9-3AD8-483D-A9B4-4D725B8470D4}" destId="{FC4E3818-97AB-4954-A9A5-957181C2E208}" srcOrd="0" destOrd="0" presId="urn:microsoft.com/office/officeart/2005/8/layout/orgChart1"/>
    <dgm:cxn modelId="{93451113-FB10-4F45-8F14-65C1E744604F}" type="presOf" srcId="{0004DE15-3039-4E85-BE18-9BEE8527FA39}" destId="{83DDEEE7-9AB2-45FD-9A32-06D8E2315D24}" srcOrd="0" destOrd="0" presId="urn:microsoft.com/office/officeart/2005/8/layout/orgChart1"/>
    <dgm:cxn modelId="{AE87BE13-5AF6-454A-938A-4F941281B278}" srcId="{975BCE26-02A4-4AAC-86B4-01C84A344501}" destId="{674F1203-357A-40F2-8057-181DF3805851}" srcOrd="2" destOrd="0" parTransId="{D9E43C3A-8164-48E0-93A3-922A7909A7E2}" sibTransId="{AE592DD3-3460-45F2-A778-500960F1119C}"/>
    <dgm:cxn modelId="{4D7CE117-5794-4FC0-8979-90AB1221FE6B}" srcId="{52D0E210-8536-4257-8811-810C7AB84650}" destId="{ECE5601A-C81E-4075-88AB-704B946B4203}" srcOrd="0" destOrd="0" parTransId="{F6425778-54D0-4829-B79C-057984B1268E}" sibTransId="{9F7ED3C8-5B05-4D6D-A1E2-846572DB1180}"/>
    <dgm:cxn modelId="{9995611C-2DA9-4CED-A5F5-8E8CBC3A0CB9}" type="presOf" srcId="{205B1179-285D-44D3-9AB4-C5C40723D5C0}" destId="{D19577C5-2753-4636-B804-E31D29E8BCCD}" srcOrd="0" destOrd="0" presId="urn:microsoft.com/office/officeart/2005/8/layout/orgChart1"/>
    <dgm:cxn modelId="{42EE202A-7834-4DF6-ADC1-FF1AE00A75D7}" type="presOf" srcId="{52D0E210-8536-4257-8811-810C7AB84650}" destId="{5E6D0AD0-0017-4EA0-B353-707EBB6B663C}" srcOrd="0" destOrd="0" presId="urn:microsoft.com/office/officeart/2005/8/layout/orgChart1"/>
    <dgm:cxn modelId="{27726B33-DA0A-44D7-9F38-C05A98A998A3}" type="presOf" srcId="{E16E5222-3ED9-4828-A18A-B8C2C929A6E7}" destId="{892BBF8E-CC87-4E7E-9492-859F1F29BFC0}" srcOrd="0" destOrd="0" presId="urn:microsoft.com/office/officeart/2005/8/layout/orgChart1"/>
    <dgm:cxn modelId="{54C9B133-2069-4481-99E1-5D7D44D3C5CA}" type="presOf" srcId="{67FDD8E6-6E1C-4D5C-AA42-D793D4FC96BC}" destId="{175B4FF5-3E1F-4D21-831B-283B844E5009}" srcOrd="1" destOrd="0" presId="urn:microsoft.com/office/officeart/2005/8/layout/orgChart1"/>
    <dgm:cxn modelId="{A7ECBE35-4BC3-46E3-9C0D-D989E48D5475}" type="presOf" srcId="{4863B262-4A3A-4BF1-9B55-90C658D7ED20}" destId="{97CAC52E-64C9-4DF3-894E-01BEA5A4F112}" srcOrd="0" destOrd="0" presId="urn:microsoft.com/office/officeart/2005/8/layout/orgChart1"/>
    <dgm:cxn modelId="{BB7C6636-D67A-42AC-9BE8-B878B0F89BB8}" srcId="{5A79C7B6-D8AD-4257-B6FC-54FEAA564D1F}" destId="{B4F47F3F-473C-49D0-A9B9-68EBC03FB8D5}" srcOrd="0" destOrd="0" parTransId="{A0BF72F9-C01B-4E38-9F0F-3493C9415A56}" sibTransId="{0B78A283-3F0C-440E-8E6D-178B77AEEC2E}"/>
    <dgm:cxn modelId="{10637236-6264-4714-9FF7-0117BF26BCB9}" srcId="{52D0E210-8536-4257-8811-810C7AB84650}" destId="{E9280B43-E460-475C-94A6-A8303096DF03}" srcOrd="1" destOrd="0" parTransId="{5AACD2DA-3F4A-4771-8477-D8D1F4C96EAE}" sibTransId="{6336DDE5-9C96-455E-AA12-8EA9A40DD76A}"/>
    <dgm:cxn modelId="{119EB336-1182-483B-879F-0D13D11034AF}" type="presOf" srcId="{F0A37DDC-C4A8-48C8-9D06-2BBFC9AB5AFE}" destId="{EA5E145D-6746-43A2-B789-646AAB5713FD}" srcOrd="0" destOrd="0" presId="urn:microsoft.com/office/officeart/2005/8/layout/orgChart1"/>
    <dgm:cxn modelId="{BC378C39-966A-4A33-AADF-9CB08B6BE581}" type="presOf" srcId="{B4F8FC72-E887-43B8-8484-5860197113A4}" destId="{DE1E66A3-C1BD-4CE2-B3F8-FF2BBCAA9BC3}" srcOrd="1" destOrd="0" presId="urn:microsoft.com/office/officeart/2005/8/layout/orgChart1"/>
    <dgm:cxn modelId="{DBC7A239-98B7-4A7C-9C7D-39521B746634}" type="presOf" srcId="{AA016C55-1498-4B75-930D-79A18F5238B2}" destId="{B54BA794-833D-4ED3-97C7-83F01A0C8BFD}" srcOrd="1" destOrd="0" presId="urn:microsoft.com/office/officeart/2005/8/layout/orgChart1"/>
    <dgm:cxn modelId="{8992CE3A-C4AE-405A-AABD-BADB6D96B1F5}" type="presOf" srcId="{E8A36752-F504-4A7E-BAA9-18A5C636DBB8}" destId="{01396DAD-F109-4898-92EC-BC997A051F6F}" srcOrd="0" destOrd="0" presId="urn:microsoft.com/office/officeart/2005/8/layout/orgChart1"/>
    <dgm:cxn modelId="{E5597441-095B-455E-98C4-2505868D53F5}" type="presOf" srcId="{101A1241-957C-4B4A-9F2D-9B215C1DDC1E}" destId="{75A1B214-F9C7-4074-95F2-1B20034B6A22}" srcOrd="0" destOrd="0" presId="urn:microsoft.com/office/officeart/2005/8/layout/orgChart1"/>
    <dgm:cxn modelId="{13F4AA42-BFC4-433D-99F2-CC1D0B53CD9F}" type="presOf" srcId="{67FDD8E6-6E1C-4D5C-AA42-D793D4FC96BC}" destId="{AF29CC08-B1E5-42D3-8D8A-B55504B8968B}" srcOrd="0" destOrd="0" presId="urn:microsoft.com/office/officeart/2005/8/layout/orgChart1"/>
    <dgm:cxn modelId="{D79C6344-E8CD-45E4-B4DF-CE100451EB7A}" type="presOf" srcId="{975BCE26-02A4-4AAC-86B4-01C84A344501}" destId="{AFA4EF98-0F95-4B7E-BCCF-07515490A999}" srcOrd="1" destOrd="0" presId="urn:microsoft.com/office/officeart/2005/8/layout/orgChart1"/>
    <dgm:cxn modelId="{05665364-CC3B-4597-975C-2C6BBF51E4B2}" type="presOf" srcId="{6A474287-C75A-4B75-B713-F5EEF7B23612}" destId="{AA4E012B-5BAA-46EC-90EE-6828C80745B7}" srcOrd="0" destOrd="0" presId="urn:microsoft.com/office/officeart/2005/8/layout/orgChart1"/>
    <dgm:cxn modelId="{94FFCB67-6DED-4806-A13B-227B253B03EB}" type="presOf" srcId="{801EB3FF-5915-41FE-8EA1-1B5D40F7E6D8}" destId="{7726F743-C01E-4D33-B7CB-C7DBECCABDDB}" srcOrd="1" destOrd="0" presId="urn:microsoft.com/office/officeart/2005/8/layout/orgChart1"/>
    <dgm:cxn modelId="{CB2F5B49-6F89-4E05-B9E4-4F9BBBAAAFEE}" srcId="{15654C74-FADD-45DA-ADEB-C39A527DA46E}" destId="{C70E1586-1F44-46B7-962A-F7C5D818850E}" srcOrd="0" destOrd="0" parTransId="{FAC2BF7A-3BA8-4697-A230-9264C8296C58}" sibTransId="{1756405C-C0EE-44FC-ACAC-18522A216C4F}"/>
    <dgm:cxn modelId="{BFB75B49-BA91-401C-862F-07E5733C195D}" type="presOf" srcId="{6D831C02-791C-4ECF-A3C1-0EA300D7AF2C}" destId="{640D4D53-7BDA-41F1-BF64-411FBEFAF62E}" srcOrd="0" destOrd="0" presId="urn:microsoft.com/office/officeart/2005/8/layout/orgChart1"/>
    <dgm:cxn modelId="{BEFEF94A-D398-4D8E-8DA7-77B23F5E7517}" type="presOf" srcId="{A0BF72F9-C01B-4E38-9F0F-3493C9415A56}" destId="{B1E74E82-DA11-4F75-B392-6A91F82493B3}" srcOrd="0" destOrd="0" presId="urn:microsoft.com/office/officeart/2005/8/layout/orgChart1"/>
    <dgm:cxn modelId="{FED1C36C-D2A0-4008-8DBC-CFEEE7FD9664}" type="presOf" srcId="{C8EF63AF-A962-4A2A-AD06-AC7F2439917A}" destId="{E00A5370-CDAE-4F2C-8269-615B80178550}" srcOrd="0" destOrd="0" presId="urn:microsoft.com/office/officeart/2005/8/layout/orgChart1"/>
    <dgm:cxn modelId="{0D43DB4C-ADBD-4BAB-9CB2-6903D9D5BB39}" srcId="{15654C74-FADD-45DA-ADEB-C39A527DA46E}" destId="{9688A635-23DD-48E1-89ED-80C8CF890D76}" srcOrd="1" destOrd="0" parTransId="{F0A37DDC-C4A8-48C8-9D06-2BBFC9AB5AFE}" sibTransId="{2AF329EA-C5F0-43CC-A706-86DB084C6BF2}"/>
    <dgm:cxn modelId="{2DA1FE6F-74DC-42C6-98B1-AB0E3995D746}" type="presOf" srcId="{ECE5601A-C81E-4075-88AB-704B946B4203}" destId="{977A6659-9F68-4B63-A5E3-F7BDB9F34365}" srcOrd="0" destOrd="0" presId="urn:microsoft.com/office/officeart/2005/8/layout/orgChart1"/>
    <dgm:cxn modelId="{5B5E1D50-36A2-47C8-B849-45D0168D6CDE}" type="presOf" srcId="{674F1203-357A-40F2-8057-181DF3805851}" destId="{2F306621-B73C-4A95-9751-4A59B2FC337F}" srcOrd="1" destOrd="0" presId="urn:microsoft.com/office/officeart/2005/8/layout/orgChart1"/>
    <dgm:cxn modelId="{32F08F55-DF93-425B-B292-726A9A2751F8}" type="presOf" srcId="{A70E5DBB-5CD3-4052-827A-523174B08F52}" destId="{DDA279D0-7173-468A-A213-921BCFB0A967}" srcOrd="0" destOrd="0" presId="urn:microsoft.com/office/officeart/2005/8/layout/orgChart1"/>
    <dgm:cxn modelId="{1C142577-4928-41AC-862F-168195C7CB06}" type="presOf" srcId="{EFBF4BE3-20C8-4CD0-AD2D-63CFC1F6A9D9}" destId="{EAFE182F-C707-40EE-87B9-99603F626ACE}" srcOrd="0" destOrd="0" presId="urn:microsoft.com/office/officeart/2005/8/layout/orgChart1"/>
    <dgm:cxn modelId="{37E86958-AC54-4A76-8B28-E7D86CF776CF}" type="presOf" srcId="{ACF90963-7DED-4083-B3A2-1F9D40911A29}" destId="{F5CF134B-A937-4E18-8056-99A40D88C6D3}" srcOrd="1" destOrd="0" presId="urn:microsoft.com/office/officeart/2005/8/layout/orgChart1"/>
    <dgm:cxn modelId="{D5B0D97C-5EFF-43C0-BD54-B21CDBC76D69}" type="presOf" srcId="{948BEEAE-CBAA-4DEA-9290-BFD435C33264}" destId="{2B75CEA2-F1AB-4D8E-A132-FB3F1EA086DE}" srcOrd="1" destOrd="0" presId="urn:microsoft.com/office/officeart/2005/8/layout/orgChart1"/>
    <dgm:cxn modelId="{14B94486-ECA8-4C80-B285-2EFBC9F9D8B9}" type="presOf" srcId="{D0381C55-641C-40DC-B91F-E75A9443FCEC}" destId="{62463B67-76EC-4E90-9B29-B416E0F2A5E9}" srcOrd="0" destOrd="0" presId="urn:microsoft.com/office/officeart/2005/8/layout/orgChart1"/>
    <dgm:cxn modelId="{7FB67687-9264-486B-BAC6-3AC5855745FE}" type="presOf" srcId="{A70E5DBB-5CD3-4052-827A-523174B08F52}" destId="{BC65B94C-30E1-4622-9BF0-D55A618F0127}" srcOrd="1" destOrd="0" presId="urn:microsoft.com/office/officeart/2005/8/layout/orgChart1"/>
    <dgm:cxn modelId="{E8323988-6388-4195-85BD-4816B8D6D3BD}" type="presOf" srcId="{DB045E0C-9978-4529-ABE8-C1019621635E}" destId="{03251484-CBEA-4E3E-994C-DAD6C42A9BB4}" srcOrd="0" destOrd="0" presId="urn:microsoft.com/office/officeart/2005/8/layout/orgChart1"/>
    <dgm:cxn modelId="{FDF5F88E-E0B2-446F-9DAF-0A2EC9774B78}" type="presOf" srcId="{112D5EEE-812B-4BF0-A12D-FA5A3B2C8F49}" destId="{D8B21511-F26E-4D88-914B-E5FB807F9F26}" srcOrd="0" destOrd="0" presId="urn:microsoft.com/office/officeart/2005/8/layout/orgChart1"/>
    <dgm:cxn modelId="{FE74178F-0057-418B-B91E-CD8E38DE956E}" srcId="{15654C74-FADD-45DA-ADEB-C39A527DA46E}" destId="{5A79C7B6-D8AD-4257-B6FC-54FEAA564D1F}" srcOrd="3" destOrd="0" parTransId="{6D831C02-791C-4ECF-A3C1-0EA300D7AF2C}" sibTransId="{4607A6D4-AA71-4231-8341-3C4BFC585908}"/>
    <dgm:cxn modelId="{39C87A8F-D701-462E-9CAE-2141F4AD7517}" type="presOf" srcId="{52D0E210-8536-4257-8811-810C7AB84650}" destId="{34CA589E-16A2-41C5-9940-0077667D4109}" srcOrd="1" destOrd="0" presId="urn:microsoft.com/office/officeart/2005/8/layout/orgChart1"/>
    <dgm:cxn modelId="{5F66E490-E25D-4DD0-8CE0-5C06D635EB17}" type="presOf" srcId="{C481B676-5D9B-4DF1-BD0D-A6F78662BD58}" destId="{37B6C02B-2824-42FA-BF0A-35C306B10FC4}" srcOrd="1" destOrd="0" presId="urn:microsoft.com/office/officeart/2005/8/layout/orgChart1"/>
    <dgm:cxn modelId="{BA019E91-C419-49A2-809A-5CA482A13899}" type="presOf" srcId="{205B1179-285D-44D3-9AB4-C5C40723D5C0}" destId="{EBF65CAA-A32E-4087-990B-8B31BD3FCC7B}" srcOrd="1" destOrd="0" presId="urn:microsoft.com/office/officeart/2005/8/layout/orgChart1"/>
    <dgm:cxn modelId="{8F11C695-F63D-4010-A785-0C9D70746841}" srcId="{B4F47F3F-473C-49D0-A9B9-68EBC03FB8D5}" destId="{948BEEAE-CBAA-4DEA-9290-BFD435C33264}" srcOrd="0" destOrd="0" parTransId="{EFBF4BE3-20C8-4CD0-AD2D-63CFC1F6A9D9}" sibTransId="{ABC28E42-C26B-4343-8432-A4271DA5B3C8}"/>
    <dgm:cxn modelId="{670EFB97-0F37-4084-B508-62FEF595CE6F}" type="presOf" srcId="{4EA9581A-BE18-42AD-B6F9-77768064157B}" destId="{9DDFE009-25BC-438F-9A5A-4C08BEA82CE3}" srcOrd="0" destOrd="0" presId="urn:microsoft.com/office/officeart/2005/8/layout/orgChart1"/>
    <dgm:cxn modelId="{BBE26A9F-7E05-474C-8E86-ED9A32BB0A5F}" type="presOf" srcId="{B4F47F3F-473C-49D0-A9B9-68EBC03FB8D5}" destId="{130224E1-9CEF-447C-937E-6D03DD5F500C}" srcOrd="0" destOrd="0" presId="urn:microsoft.com/office/officeart/2005/8/layout/orgChart1"/>
    <dgm:cxn modelId="{1605E0A2-EE7A-40DD-B825-F8ED0F80B320}" type="presOf" srcId="{DB045E0C-9978-4529-ABE8-C1019621635E}" destId="{070853DF-BCFD-4DF3-9060-CEEA178CF03D}" srcOrd="1" destOrd="0" presId="urn:microsoft.com/office/officeart/2005/8/layout/orgChart1"/>
    <dgm:cxn modelId="{9072E1A2-442E-4C57-BFC9-ED7034218B4A}" srcId="{975BCE26-02A4-4AAC-86B4-01C84A344501}" destId="{ACF90963-7DED-4083-B3A2-1F9D40911A29}" srcOrd="0" destOrd="0" parTransId="{F763D946-BCDD-44D1-A8BF-B8BA0A7F9265}" sibTransId="{862F5361-6EFB-40C9-82A5-22FDFDEF9B95}"/>
    <dgm:cxn modelId="{920748A3-542E-4B18-A23A-4DFAF8FC3B1D}" srcId="{15654C74-FADD-45DA-ADEB-C39A527DA46E}" destId="{52D0E210-8536-4257-8811-810C7AB84650}" srcOrd="5" destOrd="0" parTransId="{318513F9-3AD8-483D-A9B4-4D725B8470D4}" sibTransId="{B53F5700-2C3F-452C-8F00-A95EAC7011CF}"/>
    <dgm:cxn modelId="{F61DB5AC-C028-4184-A557-9127E9936464}" srcId="{9688A635-23DD-48E1-89ED-80C8CF890D76}" destId="{801EB3FF-5915-41FE-8EA1-1B5D40F7E6D8}" srcOrd="0" destOrd="0" parTransId="{10C8EBC8-110E-433F-A2E9-1956FE3652A4}" sibTransId="{F1F71E81-CBA9-4E3A-BD9B-0C3637A7E9C1}"/>
    <dgm:cxn modelId="{A35BBBAC-3C2F-4CF1-9BE4-0AF8ACAE749C}" type="presOf" srcId="{87D64E83-E5AC-4C08-9593-2D81F30E5252}" destId="{8E404069-F1FA-4B85-A46A-D0787F7AFB60}" srcOrd="0" destOrd="0" presId="urn:microsoft.com/office/officeart/2005/8/layout/orgChart1"/>
    <dgm:cxn modelId="{71C269AD-D86E-4D4A-8A9A-6C4214381C87}" type="presOf" srcId="{15654C74-FADD-45DA-ADEB-C39A527DA46E}" destId="{14BCE727-E0D0-4BEB-8E74-9311C3CD72EB}" srcOrd="1" destOrd="0" presId="urn:microsoft.com/office/officeart/2005/8/layout/orgChart1"/>
    <dgm:cxn modelId="{6239E3AD-FA5B-4DBD-A9B5-ABBB1C9835E1}" srcId="{6A474287-C75A-4B75-B713-F5EEF7B23612}" destId="{15654C74-FADD-45DA-ADEB-C39A527DA46E}" srcOrd="0" destOrd="0" parTransId="{FCCCA400-FA70-4C63-B5F7-7B7F06C1855C}" sibTransId="{9BE3E365-15C2-46C7-A7CF-245A169E3BA6}"/>
    <dgm:cxn modelId="{0ABB55B3-A7DC-4C2C-AF90-C1C9C2EF822A}" type="presOf" srcId="{F6425778-54D0-4829-B79C-057984B1268E}" destId="{828B98A7-F9E9-4B4B-90AD-5D43AF402917}" srcOrd="0" destOrd="0" presId="urn:microsoft.com/office/officeart/2005/8/layout/orgChart1"/>
    <dgm:cxn modelId="{7FC6BCB6-44BA-4AE7-8A1A-5D9770FB20A3}" type="presOf" srcId="{C73E448A-FE71-4264-91FB-AEA5C300017B}" destId="{D0000236-E211-4250-BBCB-389014EE26F4}" srcOrd="1" destOrd="0" presId="urn:microsoft.com/office/officeart/2005/8/layout/orgChart1"/>
    <dgm:cxn modelId="{D455B1B8-5838-49C8-816A-43E6EED4B0B0}" srcId="{9688A635-23DD-48E1-89ED-80C8CF890D76}" destId="{A70E5DBB-5CD3-4052-827A-523174B08F52}" srcOrd="1" destOrd="0" parTransId="{F44B5920-CD01-47DC-A1E3-7312CE9C040B}" sibTransId="{A55C9071-6622-436D-A78D-1515EE62CFAE}"/>
    <dgm:cxn modelId="{900789C2-AB86-44E9-BB73-889DC96C042B}" srcId="{B4F47F3F-473C-49D0-A9B9-68EBC03FB8D5}" destId="{B4F8FC72-E887-43B8-8484-5860197113A4}" srcOrd="1" destOrd="0" parTransId="{0004DE15-3039-4E85-BE18-9BEE8527FA39}" sibTransId="{EC066DDC-1013-4048-9088-92248324ACA9}"/>
    <dgm:cxn modelId="{7F215DC3-AE62-4601-BD09-F561EB88F192}" type="presOf" srcId="{3DA30A5B-8ABD-4930-8015-0B73F9AF840E}" destId="{95A971C4-BEE7-4017-9C96-FF9C03C6B45F}" srcOrd="0" destOrd="0" presId="urn:microsoft.com/office/officeart/2005/8/layout/orgChart1"/>
    <dgm:cxn modelId="{A09487C3-F68A-45DC-9562-C35887D5711F}" type="presOf" srcId="{801EB3FF-5915-41FE-8EA1-1B5D40F7E6D8}" destId="{83ABD530-3F68-44D6-B276-327A75A93750}" srcOrd="0" destOrd="0" presId="urn:microsoft.com/office/officeart/2005/8/layout/orgChart1"/>
    <dgm:cxn modelId="{740B1DC5-65ED-4041-A8D2-6A7DFE3DFBA0}" type="presOf" srcId="{AA016C55-1498-4B75-930D-79A18F5238B2}" destId="{DF2AA604-5468-4A9E-8551-0CBF3903A3FA}" srcOrd="0" destOrd="0" presId="urn:microsoft.com/office/officeart/2005/8/layout/orgChart1"/>
    <dgm:cxn modelId="{702817C6-AE10-4BA9-A14F-DAE7E56D64E3}" srcId="{DB045E0C-9978-4529-ABE8-C1019621635E}" destId="{D0381C55-641C-40DC-B91F-E75A9443FCEC}" srcOrd="0" destOrd="0" parTransId="{101A1241-957C-4B4A-9F2D-9B215C1DDC1E}" sibTransId="{EAD6F559-D297-4385-A866-F831AC25741E}"/>
    <dgm:cxn modelId="{F04532C8-8974-4939-B370-7F503A6E479E}" type="presOf" srcId="{E9280B43-E460-475C-94A6-A8303096DF03}" destId="{F3373C29-E499-4210-8501-2015AE57E82B}" srcOrd="1" destOrd="0" presId="urn:microsoft.com/office/officeart/2005/8/layout/orgChart1"/>
    <dgm:cxn modelId="{C0C0E7CA-6239-4CD0-864D-A1E9B272312F}" type="presOf" srcId="{15654C74-FADD-45DA-ADEB-C39A527DA46E}" destId="{077D5D65-AC07-45E0-A626-FFC9549F8D05}" srcOrd="0" destOrd="0" presId="urn:microsoft.com/office/officeart/2005/8/layout/orgChart1"/>
    <dgm:cxn modelId="{6AEECCCE-10D9-4843-B56A-792CF0FB7336}" type="presOf" srcId="{F763D946-BCDD-44D1-A8BF-B8BA0A7F9265}" destId="{489CFBC0-0ED3-4C24-B0A5-14570364AC25}" srcOrd="0" destOrd="0" presId="urn:microsoft.com/office/officeart/2005/8/layout/orgChart1"/>
    <dgm:cxn modelId="{DA3646D0-DF60-4A25-8DE6-FDACBC5AE38E}" type="presOf" srcId="{6DBFCA58-B26B-45BF-8249-A9FC86F7CCCC}" destId="{EF3EFA97-DEA2-47C5-A53F-1600DC622595}" srcOrd="1" destOrd="0" presId="urn:microsoft.com/office/officeart/2005/8/layout/orgChart1"/>
    <dgm:cxn modelId="{F11250D2-C8D0-4214-B880-E2C5FAD627FD}" type="presOf" srcId="{9688A635-23DD-48E1-89ED-80C8CF890D76}" destId="{44EC3B6C-43E4-4126-BD54-B6301176AEB6}" srcOrd="0" destOrd="0" presId="urn:microsoft.com/office/officeart/2005/8/layout/orgChart1"/>
    <dgm:cxn modelId="{B741A9D3-A3FF-4FBF-A67C-07A50109C3D3}" type="presOf" srcId="{04F7C28E-EBA8-4C49-B5E8-E9891F09435B}" destId="{F9BAE2E4-8D87-4D3F-9897-D4798BB24A00}" srcOrd="0" destOrd="0" presId="urn:microsoft.com/office/officeart/2005/8/layout/orgChart1"/>
    <dgm:cxn modelId="{850D5FD4-93D3-4004-A5FE-AE649ECB84D6}" type="presOf" srcId="{C70E1586-1F44-46B7-962A-F7C5D818850E}" destId="{B6386B39-1B56-4836-98B4-1112C1EA8538}" srcOrd="0" destOrd="0" presId="urn:microsoft.com/office/officeart/2005/8/layout/orgChart1"/>
    <dgm:cxn modelId="{57A462D5-ED3A-4659-A027-F16E1005F7C5}" type="presOf" srcId="{E9280B43-E460-475C-94A6-A8303096DF03}" destId="{20E56E78-2757-4244-AE83-8C6779C2C6B9}" srcOrd="0" destOrd="0" presId="urn:microsoft.com/office/officeart/2005/8/layout/orgChart1"/>
    <dgm:cxn modelId="{21A7B0D5-0852-4E2F-A62C-7BA45B0EC11A}" type="presOf" srcId="{D0381C55-641C-40DC-B91F-E75A9443FCEC}" destId="{2858DBCA-FBB2-4D66-B81C-E978501745CE}" srcOrd="1" destOrd="0" presId="urn:microsoft.com/office/officeart/2005/8/layout/orgChart1"/>
    <dgm:cxn modelId="{B9A93BD9-652B-425E-9270-18A8836A13B3}" type="presOf" srcId="{B4F47F3F-473C-49D0-A9B9-68EBC03FB8D5}" destId="{8ED5DA24-C235-4E0F-9D81-7AAB9948EDA5}" srcOrd="1" destOrd="0" presId="urn:microsoft.com/office/officeart/2005/8/layout/orgChart1"/>
    <dgm:cxn modelId="{B17695DC-DA6D-4882-A7A8-73D072EC57C4}" type="presOf" srcId="{5A79C7B6-D8AD-4257-B6FC-54FEAA564D1F}" destId="{D31CE1FC-B486-4071-9A24-DEADCF326AEE}" srcOrd="0" destOrd="0" presId="urn:microsoft.com/office/officeart/2005/8/layout/orgChart1"/>
    <dgm:cxn modelId="{F1FB05DE-EB1A-46CC-A546-514F28EE31A7}" type="presOf" srcId="{D9E43C3A-8164-48E0-93A3-922A7909A7E2}" destId="{13507500-902C-4C64-9552-D785CEC3B4FD}" srcOrd="0" destOrd="0" presId="urn:microsoft.com/office/officeart/2005/8/layout/orgChart1"/>
    <dgm:cxn modelId="{B98E61DF-8B06-48D7-8417-FCF074B32A1A}" type="presOf" srcId="{674F1203-357A-40F2-8057-181DF3805851}" destId="{80F9C142-4EE0-41CF-B962-89712731BE18}" srcOrd="0" destOrd="0" presId="urn:microsoft.com/office/officeart/2005/8/layout/orgChart1"/>
    <dgm:cxn modelId="{73BBD0DF-6955-411F-9ABB-996958D51156}" type="presOf" srcId="{6DBFCA58-B26B-45BF-8249-A9FC86F7CCCC}" destId="{5B689E18-6C8A-4CFB-AC68-3E5929B08DE6}" srcOrd="0" destOrd="0" presId="urn:microsoft.com/office/officeart/2005/8/layout/orgChart1"/>
    <dgm:cxn modelId="{5CAED7E0-1086-49C8-BE6A-D2581E891C8D}" type="presOf" srcId="{9688A635-23DD-48E1-89ED-80C8CF890D76}" destId="{40524D69-DCB3-41E5-AF7E-5DF7C997E4C5}" srcOrd="1" destOrd="0" presId="urn:microsoft.com/office/officeart/2005/8/layout/orgChart1"/>
    <dgm:cxn modelId="{88E88CE3-3C4E-4F98-B3A4-127F1275BC48}" srcId="{6DBFCA58-B26B-45BF-8249-A9FC86F7CCCC}" destId="{C73E448A-FE71-4264-91FB-AEA5C300017B}" srcOrd="0" destOrd="0" parTransId="{3DA30A5B-8ABD-4930-8015-0B73F9AF840E}" sibTransId="{575A05C6-093A-4342-9455-1595E982AA88}"/>
    <dgm:cxn modelId="{0F0A18E6-FC16-4FE1-8DD0-4F74398BDA81}" srcId="{5A79C7B6-D8AD-4257-B6FC-54FEAA564D1F}" destId="{6DBFCA58-B26B-45BF-8249-A9FC86F7CCCC}" srcOrd="1" destOrd="0" parTransId="{04F7C28E-EBA8-4C49-B5E8-E9891F09435B}" sibTransId="{1D1A916D-366C-4713-875F-71E8A4C99394}"/>
    <dgm:cxn modelId="{9F211BE7-2E6C-4B78-A654-0CE69F7DECE5}" type="presOf" srcId="{F44B5920-CD01-47DC-A1E3-7312CE9C040B}" destId="{A7286C2B-B765-40CB-A0C7-9EAA53C1B94F}" srcOrd="0" destOrd="0" presId="urn:microsoft.com/office/officeart/2005/8/layout/orgChart1"/>
    <dgm:cxn modelId="{D53027EC-A490-42ED-AD54-D4E7315985A3}" srcId="{67FDD8E6-6E1C-4D5C-AA42-D793D4FC96BC}" destId="{AA016C55-1498-4B75-930D-79A18F5238B2}" srcOrd="2" destOrd="0" parTransId="{E8A36752-F504-4A7E-BAA9-18A5C636DBB8}" sibTransId="{52FFBCC2-F727-4455-869C-37CC8844E0A1}"/>
    <dgm:cxn modelId="{4B1CD3ED-DAA9-4E6A-A844-DD37B8258703}" srcId="{15654C74-FADD-45DA-ADEB-C39A527DA46E}" destId="{975BCE26-02A4-4AAC-86B4-01C84A344501}" srcOrd="6" destOrd="0" parTransId="{6390ED8D-E4A7-42DA-B702-C64EDEC95DCB}" sibTransId="{2570E928-8A94-4DDA-8C4D-E2B7786203EB}"/>
    <dgm:cxn modelId="{0ECA20EF-888C-4701-BCE6-42DB540235FD}" srcId="{67FDD8E6-6E1C-4D5C-AA42-D793D4FC96BC}" destId="{4EA9581A-BE18-42AD-B6F9-77768064157B}" srcOrd="0" destOrd="0" parTransId="{4863B262-4A3A-4BF1-9B55-90C658D7ED20}" sibTransId="{0F4F033A-5170-4922-BC21-C43856A9DB41}"/>
    <dgm:cxn modelId="{7F1CF2F1-6A7C-4345-9CBA-2DDBAF0020D5}" type="presOf" srcId="{ACF90963-7DED-4083-B3A2-1F9D40911A29}" destId="{4652B964-0F9D-4DE3-A634-B16DC7E0A23B}" srcOrd="0" destOrd="0" presId="urn:microsoft.com/office/officeart/2005/8/layout/orgChart1"/>
    <dgm:cxn modelId="{4A462CF3-C512-48BE-AB3C-841F2BC9E0E6}" srcId="{67FDD8E6-6E1C-4D5C-AA42-D793D4FC96BC}" destId="{205B1179-285D-44D3-9AB4-C5C40723D5C0}" srcOrd="1" destOrd="0" parTransId="{E16E5222-3ED9-4828-A18A-B8C2C929A6E7}" sibTransId="{C91698E3-3EC7-45D2-9AAC-E18B96AD4A11}"/>
    <dgm:cxn modelId="{F8B6A7F3-93C3-4755-B02D-68459B707B5D}" type="presOf" srcId="{4EA9581A-BE18-42AD-B6F9-77768064157B}" destId="{38CD1E1A-4FFC-42D9-A498-DE6E40B4B87C}" srcOrd="1" destOrd="0" presId="urn:microsoft.com/office/officeart/2005/8/layout/orgChart1"/>
    <dgm:cxn modelId="{E5DB1BF4-3422-4996-ADD7-57155F7F2327}" srcId="{975BCE26-02A4-4AAC-86B4-01C84A344501}" destId="{C481B676-5D9B-4DF1-BD0D-A6F78662BD58}" srcOrd="1" destOrd="0" parTransId="{112D5EEE-812B-4BF0-A12D-FA5A3B2C8F49}" sibTransId="{CA3B7EBB-8081-4779-951D-3C8ADA97E0B4}"/>
    <dgm:cxn modelId="{DE2806F6-470F-495D-A87C-CCA6294A53C2}" type="presOf" srcId="{5A79C7B6-D8AD-4257-B6FC-54FEAA564D1F}" destId="{80DB9D9F-76BD-491A-9E7E-CD64E650DD72}" srcOrd="1" destOrd="0" presId="urn:microsoft.com/office/officeart/2005/8/layout/orgChart1"/>
    <dgm:cxn modelId="{26ACB1F6-368B-413C-8162-CDD36B390DC2}" type="presOf" srcId="{FAC2BF7A-3BA8-4697-A230-9264C8296C58}" destId="{9407C974-9095-4331-80B5-8F3DE4228D76}" srcOrd="0" destOrd="0" presId="urn:microsoft.com/office/officeart/2005/8/layout/orgChart1"/>
    <dgm:cxn modelId="{30C515F7-1E6B-4F6B-A1B1-4F73CD5829CF}" type="presOf" srcId="{C70E1586-1F44-46B7-962A-F7C5D818850E}" destId="{7EE4A17C-0ACF-4075-8AFF-20AF46D1CF99}" srcOrd="1" destOrd="0" presId="urn:microsoft.com/office/officeart/2005/8/layout/orgChart1"/>
    <dgm:cxn modelId="{B05855F7-C52F-4EF6-9D59-C2DDA88FA20A}" type="presOf" srcId="{C481B676-5D9B-4DF1-BD0D-A6F78662BD58}" destId="{E713FFD5-A58B-45D6-B1AC-173DB253C99A}" srcOrd="0" destOrd="0" presId="urn:microsoft.com/office/officeart/2005/8/layout/orgChart1"/>
    <dgm:cxn modelId="{3C762DF9-CD66-4C86-B66B-377ADC2D923A}" srcId="{15654C74-FADD-45DA-ADEB-C39A527DA46E}" destId="{DB045E0C-9978-4529-ABE8-C1019621635E}" srcOrd="2" destOrd="0" parTransId="{87D64E83-E5AC-4C08-9593-2D81F30E5252}" sibTransId="{43BB8B36-F13B-484A-9D3D-948BF56CB6F8}"/>
    <dgm:cxn modelId="{3F7A0AFE-C519-45D0-9621-13BFA0A0CDE3}" type="presOf" srcId="{2A3001DD-C147-4EC1-8B64-BF88A163B070}" destId="{D181B41B-E205-44F1-BB7E-BEE131B00F32}" srcOrd="0" destOrd="0" presId="urn:microsoft.com/office/officeart/2005/8/layout/orgChart1"/>
    <dgm:cxn modelId="{85234685-DECA-406B-9190-8A959DE76D13}" type="presParOf" srcId="{AA4E012B-5BAA-46EC-90EE-6828C80745B7}" destId="{3484315D-F068-4E35-BDD2-D2651320C85D}" srcOrd="0" destOrd="0" presId="urn:microsoft.com/office/officeart/2005/8/layout/orgChart1"/>
    <dgm:cxn modelId="{07941B3C-CE90-447C-B6CD-160E64175067}" type="presParOf" srcId="{3484315D-F068-4E35-BDD2-D2651320C85D}" destId="{532E047E-7EFF-4770-A3C5-CCE93631CD1F}" srcOrd="0" destOrd="0" presId="urn:microsoft.com/office/officeart/2005/8/layout/orgChart1"/>
    <dgm:cxn modelId="{62F57FC4-743C-494D-A1E1-DAFD725F7437}" type="presParOf" srcId="{532E047E-7EFF-4770-A3C5-CCE93631CD1F}" destId="{077D5D65-AC07-45E0-A626-FFC9549F8D05}" srcOrd="0" destOrd="0" presId="urn:microsoft.com/office/officeart/2005/8/layout/orgChart1"/>
    <dgm:cxn modelId="{3EEFFAD5-F07B-42C5-B351-CAB9FEDB5CBB}" type="presParOf" srcId="{532E047E-7EFF-4770-A3C5-CCE93631CD1F}" destId="{14BCE727-E0D0-4BEB-8E74-9311C3CD72EB}" srcOrd="1" destOrd="0" presId="urn:microsoft.com/office/officeart/2005/8/layout/orgChart1"/>
    <dgm:cxn modelId="{EC7EA2E0-5CD7-48ED-85AF-C9378D024B37}" type="presParOf" srcId="{3484315D-F068-4E35-BDD2-D2651320C85D}" destId="{4F8BD0F3-D7FA-435F-8224-32E394759EE3}" srcOrd="1" destOrd="0" presId="urn:microsoft.com/office/officeart/2005/8/layout/orgChart1"/>
    <dgm:cxn modelId="{F4937CC6-BD76-4386-B8B3-2B7EAD920066}" type="presParOf" srcId="{4F8BD0F3-D7FA-435F-8224-32E394759EE3}" destId="{EA5E145D-6746-43A2-B789-646AAB5713FD}" srcOrd="0" destOrd="0" presId="urn:microsoft.com/office/officeart/2005/8/layout/orgChart1"/>
    <dgm:cxn modelId="{5859F326-027E-4FF8-8E65-E23766173DBE}" type="presParOf" srcId="{4F8BD0F3-D7FA-435F-8224-32E394759EE3}" destId="{D0A42B3F-13FD-4D93-821B-E02882D0788E}" srcOrd="1" destOrd="0" presId="urn:microsoft.com/office/officeart/2005/8/layout/orgChart1"/>
    <dgm:cxn modelId="{C0C63150-B791-4EB9-B4CF-C12F1524A07D}" type="presParOf" srcId="{D0A42B3F-13FD-4D93-821B-E02882D0788E}" destId="{B0481716-7258-4A68-BFDE-102C991BE60F}" srcOrd="0" destOrd="0" presId="urn:microsoft.com/office/officeart/2005/8/layout/orgChart1"/>
    <dgm:cxn modelId="{27E0CC27-F63C-4DAC-9ED5-AD8954CA3BED}" type="presParOf" srcId="{B0481716-7258-4A68-BFDE-102C991BE60F}" destId="{44EC3B6C-43E4-4126-BD54-B6301176AEB6}" srcOrd="0" destOrd="0" presId="urn:microsoft.com/office/officeart/2005/8/layout/orgChart1"/>
    <dgm:cxn modelId="{2FBAB786-6E50-496A-BA6F-A140879C158A}" type="presParOf" srcId="{B0481716-7258-4A68-BFDE-102C991BE60F}" destId="{40524D69-DCB3-41E5-AF7E-5DF7C997E4C5}" srcOrd="1" destOrd="0" presId="urn:microsoft.com/office/officeart/2005/8/layout/orgChart1"/>
    <dgm:cxn modelId="{730A3288-A4EC-4849-AA01-91C8251B3F75}" type="presParOf" srcId="{D0A42B3F-13FD-4D93-821B-E02882D0788E}" destId="{8BEEA72F-4328-4826-BFEA-55A63C79727D}" srcOrd="1" destOrd="0" presId="urn:microsoft.com/office/officeart/2005/8/layout/orgChart1"/>
    <dgm:cxn modelId="{4849A96F-AD68-40A6-A723-E0E4E269A69F}" type="presParOf" srcId="{8BEEA72F-4328-4826-BFEA-55A63C79727D}" destId="{F4486F21-F1A9-4E16-88D5-D0ABD0C9900C}" srcOrd="0" destOrd="0" presId="urn:microsoft.com/office/officeart/2005/8/layout/orgChart1"/>
    <dgm:cxn modelId="{79C9EEC7-626D-4C0D-9E63-AC865C2A5D03}" type="presParOf" srcId="{8BEEA72F-4328-4826-BFEA-55A63C79727D}" destId="{393D4F1C-54B9-4DB4-BB09-63C4126096B4}" srcOrd="1" destOrd="0" presId="urn:microsoft.com/office/officeart/2005/8/layout/orgChart1"/>
    <dgm:cxn modelId="{E8901191-62EF-4713-BCB2-2BA79ACB8A27}" type="presParOf" srcId="{393D4F1C-54B9-4DB4-BB09-63C4126096B4}" destId="{E1B69FC7-5984-4C8B-A2B3-91B994AE0247}" srcOrd="0" destOrd="0" presId="urn:microsoft.com/office/officeart/2005/8/layout/orgChart1"/>
    <dgm:cxn modelId="{4EA37199-E438-4895-8C2C-A2DF22D37A7A}" type="presParOf" srcId="{E1B69FC7-5984-4C8B-A2B3-91B994AE0247}" destId="{83ABD530-3F68-44D6-B276-327A75A93750}" srcOrd="0" destOrd="0" presId="urn:microsoft.com/office/officeart/2005/8/layout/orgChart1"/>
    <dgm:cxn modelId="{468A7D35-AF21-4F66-A0BB-F2F701C323CC}" type="presParOf" srcId="{E1B69FC7-5984-4C8B-A2B3-91B994AE0247}" destId="{7726F743-C01E-4D33-B7CB-C7DBECCABDDB}" srcOrd="1" destOrd="0" presId="urn:microsoft.com/office/officeart/2005/8/layout/orgChart1"/>
    <dgm:cxn modelId="{F7E2A4E2-A221-4984-B05E-04870BE84186}" type="presParOf" srcId="{393D4F1C-54B9-4DB4-BB09-63C4126096B4}" destId="{C4A80063-D9BD-44D4-992B-AC9ADFCFAC2C}" srcOrd="1" destOrd="0" presId="urn:microsoft.com/office/officeart/2005/8/layout/orgChart1"/>
    <dgm:cxn modelId="{D7A3E45F-F7AE-4141-857F-0EBB2B54E537}" type="presParOf" srcId="{393D4F1C-54B9-4DB4-BB09-63C4126096B4}" destId="{1BF82294-07B7-4C7E-A541-9176281F2640}" srcOrd="2" destOrd="0" presId="urn:microsoft.com/office/officeart/2005/8/layout/orgChart1"/>
    <dgm:cxn modelId="{4BEF14A9-DF1B-4110-ABC2-8F37088C1028}" type="presParOf" srcId="{8BEEA72F-4328-4826-BFEA-55A63C79727D}" destId="{A7286C2B-B765-40CB-A0C7-9EAA53C1B94F}" srcOrd="2" destOrd="0" presId="urn:microsoft.com/office/officeart/2005/8/layout/orgChart1"/>
    <dgm:cxn modelId="{0ABFF98E-76F6-4FA5-9007-ECA37B1BCC36}" type="presParOf" srcId="{8BEEA72F-4328-4826-BFEA-55A63C79727D}" destId="{BAB6764D-D0AC-4C7C-83FC-F6C7FC7B4CFF}" srcOrd="3" destOrd="0" presId="urn:microsoft.com/office/officeart/2005/8/layout/orgChart1"/>
    <dgm:cxn modelId="{CA5103B1-620D-4683-A1DA-81CD838474C8}" type="presParOf" srcId="{BAB6764D-D0AC-4C7C-83FC-F6C7FC7B4CFF}" destId="{EA35FE1D-52C5-4D22-9B28-2E56E8EA013F}" srcOrd="0" destOrd="0" presId="urn:microsoft.com/office/officeart/2005/8/layout/orgChart1"/>
    <dgm:cxn modelId="{7F709F8E-B7CB-4DA5-887B-78D62B815606}" type="presParOf" srcId="{EA35FE1D-52C5-4D22-9B28-2E56E8EA013F}" destId="{DDA279D0-7173-468A-A213-921BCFB0A967}" srcOrd="0" destOrd="0" presId="urn:microsoft.com/office/officeart/2005/8/layout/orgChart1"/>
    <dgm:cxn modelId="{3D59FDD2-4B10-4802-86C6-27237EAB656C}" type="presParOf" srcId="{EA35FE1D-52C5-4D22-9B28-2E56E8EA013F}" destId="{BC65B94C-30E1-4622-9BF0-D55A618F0127}" srcOrd="1" destOrd="0" presId="urn:microsoft.com/office/officeart/2005/8/layout/orgChart1"/>
    <dgm:cxn modelId="{A844B450-A042-4733-A7FE-6F680AE26175}" type="presParOf" srcId="{BAB6764D-D0AC-4C7C-83FC-F6C7FC7B4CFF}" destId="{9CF26246-4DD3-4A4A-A772-7FF8750C3B40}" srcOrd="1" destOrd="0" presId="urn:microsoft.com/office/officeart/2005/8/layout/orgChart1"/>
    <dgm:cxn modelId="{0A2C4BFB-B514-4F68-8B7D-BDBC6712981C}" type="presParOf" srcId="{BAB6764D-D0AC-4C7C-83FC-F6C7FC7B4CFF}" destId="{7EBA6B61-AE52-40C8-90C1-9CA4CDF275EA}" srcOrd="2" destOrd="0" presId="urn:microsoft.com/office/officeart/2005/8/layout/orgChart1"/>
    <dgm:cxn modelId="{A5D0AFBD-5A90-42EF-AF89-3AF47411AF72}" type="presParOf" srcId="{D0A42B3F-13FD-4D93-821B-E02882D0788E}" destId="{8173F7AC-38B6-4C27-9D80-44A27EB65291}" srcOrd="2" destOrd="0" presId="urn:microsoft.com/office/officeart/2005/8/layout/orgChart1"/>
    <dgm:cxn modelId="{95309EEE-628B-489D-AC3E-E18D2227B2FA}" type="presParOf" srcId="{4F8BD0F3-D7FA-435F-8224-32E394759EE3}" destId="{8E404069-F1FA-4B85-A46A-D0787F7AFB60}" srcOrd="2" destOrd="0" presId="urn:microsoft.com/office/officeart/2005/8/layout/orgChart1"/>
    <dgm:cxn modelId="{232C799F-F062-4B11-B6C2-5754573CE6A3}" type="presParOf" srcId="{4F8BD0F3-D7FA-435F-8224-32E394759EE3}" destId="{E4E32E1E-E293-49A8-AD5E-2A178392A2E9}" srcOrd="3" destOrd="0" presId="urn:microsoft.com/office/officeart/2005/8/layout/orgChart1"/>
    <dgm:cxn modelId="{55DFE9A8-8FDE-4CF3-A716-7C25ACC59E6C}" type="presParOf" srcId="{E4E32E1E-E293-49A8-AD5E-2A178392A2E9}" destId="{50CDA6A9-AD77-44DC-9EB4-C25FDEDBF4E9}" srcOrd="0" destOrd="0" presId="urn:microsoft.com/office/officeart/2005/8/layout/orgChart1"/>
    <dgm:cxn modelId="{1E040A1F-6E6C-4660-9DA9-89B086DEF230}" type="presParOf" srcId="{50CDA6A9-AD77-44DC-9EB4-C25FDEDBF4E9}" destId="{03251484-CBEA-4E3E-994C-DAD6C42A9BB4}" srcOrd="0" destOrd="0" presId="urn:microsoft.com/office/officeart/2005/8/layout/orgChart1"/>
    <dgm:cxn modelId="{84406141-4275-4913-B7CC-32777D3DA6C9}" type="presParOf" srcId="{50CDA6A9-AD77-44DC-9EB4-C25FDEDBF4E9}" destId="{070853DF-BCFD-4DF3-9060-CEEA178CF03D}" srcOrd="1" destOrd="0" presId="urn:microsoft.com/office/officeart/2005/8/layout/orgChart1"/>
    <dgm:cxn modelId="{A81DE3B9-F993-4E52-A6B6-17AD35DCCBE8}" type="presParOf" srcId="{E4E32E1E-E293-49A8-AD5E-2A178392A2E9}" destId="{14DEE0C5-5CB2-4B28-995B-D3917A8E0ECF}" srcOrd="1" destOrd="0" presId="urn:microsoft.com/office/officeart/2005/8/layout/orgChart1"/>
    <dgm:cxn modelId="{22956129-A920-49AB-91FC-2A912DF58529}" type="presParOf" srcId="{14DEE0C5-5CB2-4B28-995B-D3917A8E0ECF}" destId="{75A1B214-F9C7-4074-95F2-1B20034B6A22}" srcOrd="0" destOrd="0" presId="urn:microsoft.com/office/officeart/2005/8/layout/orgChart1"/>
    <dgm:cxn modelId="{BBE19469-5984-4447-A5BA-057075DDAA39}" type="presParOf" srcId="{14DEE0C5-5CB2-4B28-995B-D3917A8E0ECF}" destId="{580503C1-04C6-47BF-9162-D7DB32B4EF9F}" srcOrd="1" destOrd="0" presId="urn:microsoft.com/office/officeart/2005/8/layout/orgChart1"/>
    <dgm:cxn modelId="{DA489FCE-A4AB-45CE-BB72-444A72921759}" type="presParOf" srcId="{580503C1-04C6-47BF-9162-D7DB32B4EF9F}" destId="{00D56F93-0EA8-4DDF-81CE-322C5F1D7850}" srcOrd="0" destOrd="0" presId="urn:microsoft.com/office/officeart/2005/8/layout/orgChart1"/>
    <dgm:cxn modelId="{77EC8617-73DB-4599-85F9-D910EF568EF0}" type="presParOf" srcId="{00D56F93-0EA8-4DDF-81CE-322C5F1D7850}" destId="{62463B67-76EC-4E90-9B29-B416E0F2A5E9}" srcOrd="0" destOrd="0" presId="urn:microsoft.com/office/officeart/2005/8/layout/orgChart1"/>
    <dgm:cxn modelId="{1EC10CF9-5712-45C1-A42D-75C1D0BB09EA}" type="presParOf" srcId="{00D56F93-0EA8-4DDF-81CE-322C5F1D7850}" destId="{2858DBCA-FBB2-4D66-B81C-E978501745CE}" srcOrd="1" destOrd="0" presId="urn:microsoft.com/office/officeart/2005/8/layout/orgChart1"/>
    <dgm:cxn modelId="{A925BE1F-E38A-4ADC-B9D6-0F7CEF7FF560}" type="presParOf" srcId="{580503C1-04C6-47BF-9162-D7DB32B4EF9F}" destId="{66BCF612-EB9D-49CA-9CB1-A2EAE673FECD}" srcOrd="1" destOrd="0" presId="urn:microsoft.com/office/officeart/2005/8/layout/orgChart1"/>
    <dgm:cxn modelId="{F1FCCD98-4475-4637-9049-1C7CE9832CD5}" type="presParOf" srcId="{580503C1-04C6-47BF-9162-D7DB32B4EF9F}" destId="{843A9D90-E131-408E-9869-0A33F87C5DF7}" srcOrd="2" destOrd="0" presId="urn:microsoft.com/office/officeart/2005/8/layout/orgChart1"/>
    <dgm:cxn modelId="{E6FC243B-4593-4221-817C-6A101D7503C4}" type="presParOf" srcId="{E4E32E1E-E293-49A8-AD5E-2A178392A2E9}" destId="{B5953101-0166-49D2-BCD4-0AF512461255}" srcOrd="2" destOrd="0" presId="urn:microsoft.com/office/officeart/2005/8/layout/orgChart1"/>
    <dgm:cxn modelId="{87B297FB-AC90-43E5-B621-7FC36D485A29}" type="presParOf" srcId="{4F8BD0F3-D7FA-435F-8224-32E394759EE3}" destId="{640D4D53-7BDA-41F1-BF64-411FBEFAF62E}" srcOrd="4" destOrd="0" presId="urn:microsoft.com/office/officeart/2005/8/layout/orgChart1"/>
    <dgm:cxn modelId="{1755615D-3F1E-43F0-A3B8-106D64DE6307}" type="presParOf" srcId="{4F8BD0F3-D7FA-435F-8224-32E394759EE3}" destId="{D569F97A-6A88-4F31-BF81-55A4C984A977}" srcOrd="5" destOrd="0" presId="urn:microsoft.com/office/officeart/2005/8/layout/orgChart1"/>
    <dgm:cxn modelId="{8F4C96D2-C3C6-4837-82E0-35E7363C4274}" type="presParOf" srcId="{D569F97A-6A88-4F31-BF81-55A4C984A977}" destId="{B788A0BD-338F-45BC-A72B-8F0AFF33C2ED}" srcOrd="0" destOrd="0" presId="urn:microsoft.com/office/officeart/2005/8/layout/orgChart1"/>
    <dgm:cxn modelId="{E70C25EB-69FF-4FAC-96B8-630CC357C29E}" type="presParOf" srcId="{B788A0BD-338F-45BC-A72B-8F0AFF33C2ED}" destId="{D31CE1FC-B486-4071-9A24-DEADCF326AEE}" srcOrd="0" destOrd="0" presId="urn:microsoft.com/office/officeart/2005/8/layout/orgChart1"/>
    <dgm:cxn modelId="{67AC2E5E-A00E-480B-BA6F-E80E0A5BD2FE}" type="presParOf" srcId="{B788A0BD-338F-45BC-A72B-8F0AFF33C2ED}" destId="{80DB9D9F-76BD-491A-9E7E-CD64E650DD72}" srcOrd="1" destOrd="0" presId="urn:microsoft.com/office/officeart/2005/8/layout/orgChart1"/>
    <dgm:cxn modelId="{B150D268-BDA8-4DB2-9176-3C0BC00C4BE3}" type="presParOf" srcId="{D569F97A-6A88-4F31-BF81-55A4C984A977}" destId="{A1A67D4C-8FD0-4FEF-9F9A-46B24BFB5993}" srcOrd="1" destOrd="0" presId="urn:microsoft.com/office/officeart/2005/8/layout/orgChart1"/>
    <dgm:cxn modelId="{1D3549EB-2D11-4848-9E49-EF44FC955BF7}" type="presParOf" srcId="{A1A67D4C-8FD0-4FEF-9F9A-46B24BFB5993}" destId="{B1E74E82-DA11-4F75-B392-6A91F82493B3}" srcOrd="0" destOrd="0" presId="urn:microsoft.com/office/officeart/2005/8/layout/orgChart1"/>
    <dgm:cxn modelId="{0605D5B2-CA0B-4724-AD06-B334103DFDC8}" type="presParOf" srcId="{A1A67D4C-8FD0-4FEF-9F9A-46B24BFB5993}" destId="{AF066C86-E1CB-4DE1-B292-2E84D6C86391}" srcOrd="1" destOrd="0" presId="urn:microsoft.com/office/officeart/2005/8/layout/orgChart1"/>
    <dgm:cxn modelId="{0BF54D9D-EAB4-473C-9839-9728D4350822}" type="presParOf" srcId="{AF066C86-E1CB-4DE1-B292-2E84D6C86391}" destId="{E6FAB8F3-6DAB-445B-93DD-400E362DE553}" srcOrd="0" destOrd="0" presId="urn:microsoft.com/office/officeart/2005/8/layout/orgChart1"/>
    <dgm:cxn modelId="{E5C3B9A6-DB11-41C7-8FED-2C9BA8D5B902}" type="presParOf" srcId="{E6FAB8F3-6DAB-445B-93DD-400E362DE553}" destId="{130224E1-9CEF-447C-937E-6D03DD5F500C}" srcOrd="0" destOrd="0" presId="urn:microsoft.com/office/officeart/2005/8/layout/orgChart1"/>
    <dgm:cxn modelId="{C73A10BA-4E28-48E4-AC50-95F4C54FA139}" type="presParOf" srcId="{E6FAB8F3-6DAB-445B-93DD-400E362DE553}" destId="{8ED5DA24-C235-4E0F-9D81-7AAB9948EDA5}" srcOrd="1" destOrd="0" presId="urn:microsoft.com/office/officeart/2005/8/layout/orgChart1"/>
    <dgm:cxn modelId="{39BA2E96-A4D1-48B7-9911-99A48A1D22FB}" type="presParOf" srcId="{AF066C86-E1CB-4DE1-B292-2E84D6C86391}" destId="{AB1906CC-2C76-42F3-A425-CD047B6CFCE2}" srcOrd="1" destOrd="0" presId="urn:microsoft.com/office/officeart/2005/8/layout/orgChart1"/>
    <dgm:cxn modelId="{B985D7C4-F5B6-4321-981C-23CEF182FBFF}" type="presParOf" srcId="{AB1906CC-2C76-42F3-A425-CD047B6CFCE2}" destId="{EAFE182F-C707-40EE-87B9-99603F626ACE}" srcOrd="0" destOrd="0" presId="urn:microsoft.com/office/officeart/2005/8/layout/orgChart1"/>
    <dgm:cxn modelId="{CB2A235D-7CC7-4492-8EEB-5232692C643D}" type="presParOf" srcId="{AB1906CC-2C76-42F3-A425-CD047B6CFCE2}" destId="{C1720924-23B2-4205-8C6D-3AFE9E425646}" srcOrd="1" destOrd="0" presId="urn:microsoft.com/office/officeart/2005/8/layout/orgChart1"/>
    <dgm:cxn modelId="{9E03492A-4C92-41D5-ABB0-F9BB85D1F8F8}" type="presParOf" srcId="{C1720924-23B2-4205-8C6D-3AFE9E425646}" destId="{ACFA24A6-6F22-40E5-A2EB-714A166B7AEF}" srcOrd="0" destOrd="0" presId="urn:microsoft.com/office/officeart/2005/8/layout/orgChart1"/>
    <dgm:cxn modelId="{B22D7C09-F0E0-49B7-9526-B7E0932C9BA1}" type="presParOf" srcId="{ACFA24A6-6F22-40E5-A2EB-714A166B7AEF}" destId="{F0C6E7D4-ADF5-4905-ADC4-DFCF59372397}" srcOrd="0" destOrd="0" presId="urn:microsoft.com/office/officeart/2005/8/layout/orgChart1"/>
    <dgm:cxn modelId="{2D264A44-CCF6-453B-A3F1-683732035F17}" type="presParOf" srcId="{ACFA24A6-6F22-40E5-A2EB-714A166B7AEF}" destId="{2B75CEA2-F1AB-4D8E-A132-FB3F1EA086DE}" srcOrd="1" destOrd="0" presId="urn:microsoft.com/office/officeart/2005/8/layout/orgChart1"/>
    <dgm:cxn modelId="{1E9938E0-EBC8-41A3-9733-D7AA01B7E8B7}" type="presParOf" srcId="{C1720924-23B2-4205-8C6D-3AFE9E425646}" destId="{E65309DE-1BFB-43A6-B971-FD68EB51638E}" srcOrd="1" destOrd="0" presId="urn:microsoft.com/office/officeart/2005/8/layout/orgChart1"/>
    <dgm:cxn modelId="{DC0C9AFB-2B94-4400-BA23-55E7DFBF4DD3}" type="presParOf" srcId="{C1720924-23B2-4205-8C6D-3AFE9E425646}" destId="{46604F31-39CA-4973-A97D-5C69FF36B82C}" srcOrd="2" destOrd="0" presId="urn:microsoft.com/office/officeart/2005/8/layout/orgChart1"/>
    <dgm:cxn modelId="{5824838C-79A9-483C-B487-0CD1DD7B152F}" type="presParOf" srcId="{AB1906CC-2C76-42F3-A425-CD047B6CFCE2}" destId="{83DDEEE7-9AB2-45FD-9A32-06D8E2315D24}" srcOrd="2" destOrd="0" presId="urn:microsoft.com/office/officeart/2005/8/layout/orgChart1"/>
    <dgm:cxn modelId="{66D3D145-3CB8-4110-A1AA-1D568A8DAF96}" type="presParOf" srcId="{AB1906CC-2C76-42F3-A425-CD047B6CFCE2}" destId="{0CE44A24-B1F6-4ED1-9CDC-F1FFF635193D}" srcOrd="3" destOrd="0" presId="urn:microsoft.com/office/officeart/2005/8/layout/orgChart1"/>
    <dgm:cxn modelId="{1EC3A58A-25B3-48AB-921C-B00042DE6416}" type="presParOf" srcId="{0CE44A24-B1F6-4ED1-9CDC-F1FFF635193D}" destId="{C0846EAE-A0EF-40A5-BA53-1FFA6BC6ABE6}" srcOrd="0" destOrd="0" presId="urn:microsoft.com/office/officeart/2005/8/layout/orgChart1"/>
    <dgm:cxn modelId="{A465974A-3BE3-46BF-B793-5772F4B75C44}" type="presParOf" srcId="{C0846EAE-A0EF-40A5-BA53-1FFA6BC6ABE6}" destId="{C58BDA71-780B-4A9B-BCA3-5C36903A4745}" srcOrd="0" destOrd="0" presId="urn:microsoft.com/office/officeart/2005/8/layout/orgChart1"/>
    <dgm:cxn modelId="{C4C9E57B-834E-4595-AB23-99717ADD55C8}" type="presParOf" srcId="{C0846EAE-A0EF-40A5-BA53-1FFA6BC6ABE6}" destId="{DE1E66A3-C1BD-4CE2-B3F8-FF2BBCAA9BC3}" srcOrd="1" destOrd="0" presId="urn:microsoft.com/office/officeart/2005/8/layout/orgChart1"/>
    <dgm:cxn modelId="{1E02DB03-C271-4A2C-B57D-C91508C3BD08}" type="presParOf" srcId="{0CE44A24-B1F6-4ED1-9CDC-F1FFF635193D}" destId="{50A1D387-AE60-4EB1-813C-FC923F06D0B6}" srcOrd="1" destOrd="0" presId="urn:microsoft.com/office/officeart/2005/8/layout/orgChart1"/>
    <dgm:cxn modelId="{C17BA071-6845-43A1-B257-9CA77730B6E9}" type="presParOf" srcId="{0CE44A24-B1F6-4ED1-9CDC-F1FFF635193D}" destId="{9198A978-2E2C-47A3-B2B8-523B9068CF93}" srcOrd="2" destOrd="0" presId="urn:microsoft.com/office/officeart/2005/8/layout/orgChart1"/>
    <dgm:cxn modelId="{4E438058-03DD-42FC-8D50-987979332E7B}" type="presParOf" srcId="{AF066C86-E1CB-4DE1-B292-2E84D6C86391}" destId="{E1E25A13-14C9-4C2F-9D56-F9A9A8AA9977}" srcOrd="2" destOrd="0" presId="urn:microsoft.com/office/officeart/2005/8/layout/orgChart1"/>
    <dgm:cxn modelId="{BF6BCD3A-EFD1-4876-9F48-F3A0A4877B47}" type="presParOf" srcId="{A1A67D4C-8FD0-4FEF-9F9A-46B24BFB5993}" destId="{F9BAE2E4-8D87-4D3F-9897-D4798BB24A00}" srcOrd="2" destOrd="0" presId="urn:microsoft.com/office/officeart/2005/8/layout/orgChart1"/>
    <dgm:cxn modelId="{65F1E8E2-B7C3-441A-A41C-1602362F8313}" type="presParOf" srcId="{A1A67D4C-8FD0-4FEF-9F9A-46B24BFB5993}" destId="{8C9F8257-3FC3-44EB-8DE4-2FB7DE5F70A1}" srcOrd="3" destOrd="0" presId="urn:microsoft.com/office/officeart/2005/8/layout/orgChart1"/>
    <dgm:cxn modelId="{3AD4FD23-7D59-4CFD-8891-771A155F58C0}" type="presParOf" srcId="{8C9F8257-3FC3-44EB-8DE4-2FB7DE5F70A1}" destId="{EF77351A-B96F-4825-B79E-BFD96738901C}" srcOrd="0" destOrd="0" presId="urn:microsoft.com/office/officeart/2005/8/layout/orgChart1"/>
    <dgm:cxn modelId="{9AF87EEB-26C1-45FA-A597-329A86342A64}" type="presParOf" srcId="{EF77351A-B96F-4825-B79E-BFD96738901C}" destId="{5B689E18-6C8A-4CFB-AC68-3E5929B08DE6}" srcOrd="0" destOrd="0" presId="urn:microsoft.com/office/officeart/2005/8/layout/orgChart1"/>
    <dgm:cxn modelId="{5FEEE0A6-F852-4522-84C3-4E427CD4BD0A}" type="presParOf" srcId="{EF77351A-B96F-4825-B79E-BFD96738901C}" destId="{EF3EFA97-DEA2-47C5-A53F-1600DC622595}" srcOrd="1" destOrd="0" presId="urn:microsoft.com/office/officeart/2005/8/layout/orgChart1"/>
    <dgm:cxn modelId="{647E6354-D35A-486A-989E-B4BFF6AE81E8}" type="presParOf" srcId="{8C9F8257-3FC3-44EB-8DE4-2FB7DE5F70A1}" destId="{7B026D58-6DE0-4F27-8775-7B250E3DC641}" srcOrd="1" destOrd="0" presId="urn:microsoft.com/office/officeart/2005/8/layout/orgChart1"/>
    <dgm:cxn modelId="{43F4EC14-9A8E-46DE-9BFF-808F81E6DDAC}" type="presParOf" srcId="{7B026D58-6DE0-4F27-8775-7B250E3DC641}" destId="{95A971C4-BEE7-4017-9C96-FF9C03C6B45F}" srcOrd="0" destOrd="0" presId="urn:microsoft.com/office/officeart/2005/8/layout/orgChart1"/>
    <dgm:cxn modelId="{A0BA0325-1A84-4E96-ACAC-6E2B52597797}" type="presParOf" srcId="{7B026D58-6DE0-4F27-8775-7B250E3DC641}" destId="{F0D24BFD-97BE-4818-84BB-27C6133A050A}" srcOrd="1" destOrd="0" presId="urn:microsoft.com/office/officeart/2005/8/layout/orgChart1"/>
    <dgm:cxn modelId="{5486DCC6-B681-4818-A703-78EDE63F329D}" type="presParOf" srcId="{F0D24BFD-97BE-4818-84BB-27C6133A050A}" destId="{168D225A-8ABB-4139-A835-EBB4A4554BC0}" srcOrd="0" destOrd="0" presId="urn:microsoft.com/office/officeart/2005/8/layout/orgChart1"/>
    <dgm:cxn modelId="{77C2D1EB-5877-4A62-81D1-B81513702B48}" type="presParOf" srcId="{168D225A-8ABB-4139-A835-EBB4A4554BC0}" destId="{D2F03CF6-33AC-4F74-AF02-E21C9E5D35EB}" srcOrd="0" destOrd="0" presId="urn:microsoft.com/office/officeart/2005/8/layout/orgChart1"/>
    <dgm:cxn modelId="{6E56C689-4AC7-41A6-AF3B-88DF27A77231}" type="presParOf" srcId="{168D225A-8ABB-4139-A835-EBB4A4554BC0}" destId="{D0000236-E211-4250-BBCB-389014EE26F4}" srcOrd="1" destOrd="0" presId="urn:microsoft.com/office/officeart/2005/8/layout/orgChart1"/>
    <dgm:cxn modelId="{0E823CF6-92E0-4A48-B0EB-D4C217CE06B8}" type="presParOf" srcId="{F0D24BFD-97BE-4818-84BB-27C6133A050A}" destId="{0E7879E4-9888-478F-8476-265C99667E3D}" srcOrd="1" destOrd="0" presId="urn:microsoft.com/office/officeart/2005/8/layout/orgChart1"/>
    <dgm:cxn modelId="{60B055DF-D507-4AB8-BF29-2A08A3AB5800}" type="presParOf" srcId="{F0D24BFD-97BE-4818-84BB-27C6133A050A}" destId="{43C7969C-DE71-4F01-87E5-359B4BEF4C0E}" srcOrd="2" destOrd="0" presId="urn:microsoft.com/office/officeart/2005/8/layout/orgChart1"/>
    <dgm:cxn modelId="{A6B5F8C1-9239-41FB-8339-76D5580CE93F}" type="presParOf" srcId="{7B026D58-6DE0-4F27-8775-7B250E3DC641}" destId="{E00A5370-CDAE-4F2C-8269-615B80178550}" srcOrd="2" destOrd="0" presId="urn:microsoft.com/office/officeart/2005/8/layout/orgChart1"/>
    <dgm:cxn modelId="{9E67827B-F2CC-42B7-B617-11D83DA95657}" type="presParOf" srcId="{7B026D58-6DE0-4F27-8775-7B250E3DC641}" destId="{6F79F03B-A589-4EFD-9F9E-C403795BFA8D}" srcOrd="3" destOrd="0" presId="urn:microsoft.com/office/officeart/2005/8/layout/orgChart1"/>
    <dgm:cxn modelId="{E0C23F66-2787-42B3-84E8-BD35556D735A}" type="presParOf" srcId="{6F79F03B-A589-4EFD-9F9E-C403795BFA8D}" destId="{C62FC297-C358-498F-94E3-C73C368AF298}" srcOrd="0" destOrd="0" presId="urn:microsoft.com/office/officeart/2005/8/layout/orgChart1"/>
    <dgm:cxn modelId="{F2633B94-9D53-41DE-A4FD-B9703FC62C94}" type="presParOf" srcId="{C62FC297-C358-498F-94E3-C73C368AF298}" destId="{5DCDA73A-45C1-4A6A-85D0-9A9C0F73C240}" srcOrd="0" destOrd="0" presId="urn:microsoft.com/office/officeart/2005/8/layout/orgChart1"/>
    <dgm:cxn modelId="{525E007B-EE46-48AD-9ADD-84BB8D10F98A}" type="presParOf" srcId="{C62FC297-C358-498F-94E3-C73C368AF298}" destId="{B942F3D9-67B5-4FA0-9EBA-6531EFC64DB4}" srcOrd="1" destOrd="0" presId="urn:microsoft.com/office/officeart/2005/8/layout/orgChart1"/>
    <dgm:cxn modelId="{92CEAB49-7E8E-4DB4-94F0-357FD67F74BE}" type="presParOf" srcId="{6F79F03B-A589-4EFD-9F9E-C403795BFA8D}" destId="{AE7CAE40-2C4B-449C-A687-D2B6FEC8EDEA}" srcOrd="1" destOrd="0" presId="urn:microsoft.com/office/officeart/2005/8/layout/orgChart1"/>
    <dgm:cxn modelId="{DAC4FBA5-FD90-4F89-8DAD-E30681CAD13A}" type="presParOf" srcId="{6F79F03B-A589-4EFD-9F9E-C403795BFA8D}" destId="{F2E577F4-2093-4762-BC4E-3C56FD064D60}" srcOrd="2" destOrd="0" presId="urn:microsoft.com/office/officeart/2005/8/layout/orgChart1"/>
    <dgm:cxn modelId="{CF4073F5-C63A-49B8-930B-6A7839617A99}" type="presParOf" srcId="{8C9F8257-3FC3-44EB-8DE4-2FB7DE5F70A1}" destId="{C5E23176-EE54-4B56-BB35-726996BE4C50}" srcOrd="2" destOrd="0" presId="urn:microsoft.com/office/officeart/2005/8/layout/orgChart1"/>
    <dgm:cxn modelId="{176F3354-E3DE-4D32-AEA3-265EFEB2C1AC}" type="presParOf" srcId="{D569F97A-6A88-4F31-BF81-55A4C984A977}" destId="{BAE16CCC-5E61-4DA3-91E7-5516FE20E62B}" srcOrd="2" destOrd="0" presId="urn:microsoft.com/office/officeart/2005/8/layout/orgChart1"/>
    <dgm:cxn modelId="{B958661B-412F-4C3A-B008-68C3674F5F0A}" type="presParOf" srcId="{4F8BD0F3-D7FA-435F-8224-32E394759EE3}" destId="{D181B41B-E205-44F1-BB7E-BEE131B00F32}" srcOrd="6" destOrd="0" presId="urn:microsoft.com/office/officeart/2005/8/layout/orgChart1"/>
    <dgm:cxn modelId="{0BD06727-BAE6-4E03-AD49-93695BDFD54B}" type="presParOf" srcId="{4F8BD0F3-D7FA-435F-8224-32E394759EE3}" destId="{CC5C3A82-854D-4913-9FF8-B6FC792B5F6A}" srcOrd="7" destOrd="0" presId="urn:microsoft.com/office/officeart/2005/8/layout/orgChart1"/>
    <dgm:cxn modelId="{3BE3014F-257B-43D2-AB66-BD8235361D81}" type="presParOf" srcId="{CC5C3A82-854D-4913-9FF8-B6FC792B5F6A}" destId="{66D093B2-885D-4FE1-95D0-E5304003C14A}" srcOrd="0" destOrd="0" presId="urn:microsoft.com/office/officeart/2005/8/layout/orgChart1"/>
    <dgm:cxn modelId="{2F1B6547-69F5-4B9C-BA73-C00D47302094}" type="presParOf" srcId="{66D093B2-885D-4FE1-95D0-E5304003C14A}" destId="{AF29CC08-B1E5-42D3-8D8A-B55504B8968B}" srcOrd="0" destOrd="0" presId="urn:microsoft.com/office/officeart/2005/8/layout/orgChart1"/>
    <dgm:cxn modelId="{59104B25-4BC8-4A19-9647-47A55F86ED30}" type="presParOf" srcId="{66D093B2-885D-4FE1-95D0-E5304003C14A}" destId="{175B4FF5-3E1F-4D21-831B-283B844E5009}" srcOrd="1" destOrd="0" presId="urn:microsoft.com/office/officeart/2005/8/layout/orgChart1"/>
    <dgm:cxn modelId="{4DE3B3F5-FC5A-4B91-9FE9-7A151377F8D7}" type="presParOf" srcId="{CC5C3A82-854D-4913-9FF8-B6FC792B5F6A}" destId="{9B5910A4-232D-4BD7-A6EA-7BAF41D0C6D3}" srcOrd="1" destOrd="0" presId="urn:microsoft.com/office/officeart/2005/8/layout/orgChart1"/>
    <dgm:cxn modelId="{AF0980CE-3201-410E-A3ED-82431527AF06}" type="presParOf" srcId="{9B5910A4-232D-4BD7-A6EA-7BAF41D0C6D3}" destId="{97CAC52E-64C9-4DF3-894E-01BEA5A4F112}" srcOrd="0" destOrd="0" presId="urn:microsoft.com/office/officeart/2005/8/layout/orgChart1"/>
    <dgm:cxn modelId="{D7616F73-E071-4935-82A5-E033509C4010}" type="presParOf" srcId="{9B5910A4-232D-4BD7-A6EA-7BAF41D0C6D3}" destId="{ADAF3064-A6DD-4D50-A860-A51C8CB48727}" srcOrd="1" destOrd="0" presId="urn:microsoft.com/office/officeart/2005/8/layout/orgChart1"/>
    <dgm:cxn modelId="{8D66AF98-5F82-49A3-ABE8-17F76042556D}" type="presParOf" srcId="{ADAF3064-A6DD-4D50-A860-A51C8CB48727}" destId="{B9EDB8A5-BA0F-4EF7-906B-A87C917D2317}" srcOrd="0" destOrd="0" presId="urn:microsoft.com/office/officeart/2005/8/layout/orgChart1"/>
    <dgm:cxn modelId="{3F244095-CA58-4D05-A777-9B71C08272B2}" type="presParOf" srcId="{B9EDB8A5-BA0F-4EF7-906B-A87C917D2317}" destId="{9DDFE009-25BC-438F-9A5A-4C08BEA82CE3}" srcOrd="0" destOrd="0" presId="urn:microsoft.com/office/officeart/2005/8/layout/orgChart1"/>
    <dgm:cxn modelId="{AE36DED8-F2AF-49EC-8DCC-E50EED0EB30D}" type="presParOf" srcId="{B9EDB8A5-BA0F-4EF7-906B-A87C917D2317}" destId="{38CD1E1A-4FFC-42D9-A498-DE6E40B4B87C}" srcOrd="1" destOrd="0" presId="urn:microsoft.com/office/officeart/2005/8/layout/orgChart1"/>
    <dgm:cxn modelId="{898DD1FB-90B4-414B-AB29-565E37C759B4}" type="presParOf" srcId="{ADAF3064-A6DD-4D50-A860-A51C8CB48727}" destId="{DB58EE16-99D3-4B55-99F6-E613CABA99EE}" srcOrd="1" destOrd="0" presId="urn:microsoft.com/office/officeart/2005/8/layout/orgChart1"/>
    <dgm:cxn modelId="{16EB2EB7-52D6-4A7C-BC99-64E8618A4399}" type="presParOf" srcId="{ADAF3064-A6DD-4D50-A860-A51C8CB48727}" destId="{6EF313CE-D7A3-40DF-A251-B42BBF56640B}" srcOrd="2" destOrd="0" presId="urn:microsoft.com/office/officeart/2005/8/layout/orgChart1"/>
    <dgm:cxn modelId="{5D57BB71-69CA-416D-9DD4-39816126AD97}" type="presParOf" srcId="{9B5910A4-232D-4BD7-A6EA-7BAF41D0C6D3}" destId="{892BBF8E-CC87-4E7E-9492-859F1F29BFC0}" srcOrd="2" destOrd="0" presId="urn:microsoft.com/office/officeart/2005/8/layout/orgChart1"/>
    <dgm:cxn modelId="{684285CD-5164-4ACF-8983-6C8878B361DA}" type="presParOf" srcId="{9B5910A4-232D-4BD7-A6EA-7BAF41D0C6D3}" destId="{633A4A9A-BC38-487B-8D97-A66CBF5FCA07}" srcOrd="3" destOrd="0" presId="urn:microsoft.com/office/officeart/2005/8/layout/orgChart1"/>
    <dgm:cxn modelId="{57D94D97-9A91-4635-ACAF-90810783050C}" type="presParOf" srcId="{633A4A9A-BC38-487B-8D97-A66CBF5FCA07}" destId="{82887F22-9521-44C1-A4D8-115BB79C0301}" srcOrd="0" destOrd="0" presId="urn:microsoft.com/office/officeart/2005/8/layout/orgChart1"/>
    <dgm:cxn modelId="{51D89799-74DC-41D3-9376-F6AE3D533D0E}" type="presParOf" srcId="{82887F22-9521-44C1-A4D8-115BB79C0301}" destId="{D19577C5-2753-4636-B804-E31D29E8BCCD}" srcOrd="0" destOrd="0" presId="urn:microsoft.com/office/officeart/2005/8/layout/orgChart1"/>
    <dgm:cxn modelId="{5445713C-7E5C-4CB5-8B5A-ED5B1CADEF50}" type="presParOf" srcId="{82887F22-9521-44C1-A4D8-115BB79C0301}" destId="{EBF65CAA-A32E-4087-990B-8B31BD3FCC7B}" srcOrd="1" destOrd="0" presId="urn:microsoft.com/office/officeart/2005/8/layout/orgChart1"/>
    <dgm:cxn modelId="{F22067EC-5707-4A15-A933-8D85E0276A6D}" type="presParOf" srcId="{633A4A9A-BC38-487B-8D97-A66CBF5FCA07}" destId="{7E890E02-6FEA-4971-A3E0-799901ADF197}" srcOrd="1" destOrd="0" presId="urn:microsoft.com/office/officeart/2005/8/layout/orgChart1"/>
    <dgm:cxn modelId="{E198C656-3844-4A2A-9498-2FE5FF791F97}" type="presParOf" srcId="{633A4A9A-BC38-487B-8D97-A66CBF5FCA07}" destId="{2D1F5AB4-0CC4-49DF-B934-71926CF8BB64}" srcOrd="2" destOrd="0" presId="urn:microsoft.com/office/officeart/2005/8/layout/orgChart1"/>
    <dgm:cxn modelId="{CBC3F0DE-E322-4679-840F-B864DF07482A}" type="presParOf" srcId="{9B5910A4-232D-4BD7-A6EA-7BAF41D0C6D3}" destId="{01396DAD-F109-4898-92EC-BC997A051F6F}" srcOrd="4" destOrd="0" presId="urn:microsoft.com/office/officeart/2005/8/layout/orgChart1"/>
    <dgm:cxn modelId="{738F1771-77E7-42BC-B8DE-5AF4E6EF2243}" type="presParOf" srcId="{9B5910A4-232D-4BD7-A6EA-7BAF41D0C6D3}" destId="{F3633612-8D0A-48F9-81C3-6D1ECCC1D985}" srcOrd="5" destOrd="0" presId="urn:microsoft.com/office/officeart/2005/8/layout/orgChart1"/>
    <dgm:cxn modelId="{B4F7D96F-42FD-4DD8-B252-4EB46EB72DBF}" type="presParOf" srcId="{F3633612-8D0A-48F9-81C3-6D1ECCC1D985}" destId="{CBE8AEC4-348B-4B3A-B675-ED553C89562C}" srcOrd="0" destOrd="0" presId="urn:microsoft.com/office/officeart/2005/8/layout/orgChart1"/>
    <dgm:cxn modelId="{65CE70A5-C715-48AC-9F0A-D43C52217C96}" type="presParOf" srcId="{CBE8AEC4-348B-4B3A-B675-ED553C89562C}" destId="{DF2AA604-5468-4A9E-8551-0CBF3903A3FA}" srcOrd="0" destOrd="0" presId="urn:microsoft.com/office/officeart/2005/8/layout/orgChart1"/>
    <dgm:cxn modelId="{996F89D6-DBDB-4720-8600-18C6D49B22B9}" type="presParOf" srcId="{CBE8AEC4-348B-4B3A-B675-ED553C89562C}" destId="{B54BA794-833D-4ED3-97C7-83F01A0C8BFD}" srcOrd="1" destOrd="0" presId="urn:microsoft.com/office/officeart/2005/8/layout/orgChart1"/>
    <dgm:cxn modelId="{9B6C4F40-24B9-48B7-BB30-1DC8F09A4847}" type="presParOf" srcId="{F3633612-8D0A-48F9-81C3-6D1ECCC1D985}" destId="{36F5EDED-E00B-40AB-B811-E3BECA629352}" srcOrd="1" destOrd="0" presId="urn:microsoft.com/office/officeart/2005/8/layout/orgChart1"/>
    <dgm:cxn modelId="{D7185E9E-E335-4CB2-AE08-B9B4209D2CE8}" type="presParOf" srcId="{F3633612-8D0A-48F9-81C3-6D1ECCC1D985}" destId="{0B77A31A-6F19-41CF-BB2A-0BDC639ED49B}" srcOrd="2" destOrd="0" presId="urn:microsoft.com/office/officeart/2005/8/layout/orgChart1"/>
    <dgm:cxn modelId="{07DC46E0-6D2A-438D-A4AE-398EB916B310}" type="presParOf" srcId="{CC5C3A82-854D-4913-9FF8-B6FC792B5F6A}" destId="{350D715D-4F38-4CA0-A6EF-B6CB27D77148}" srcOrd="2" destOrd="0" presId="urn:microsoft.com/office/officeart/2005/8/layout/orgChart1"/>
    <dgm:cxn modelId="{60DA2700-1089-4B21-A825-C47E6C75962F}" type="presParOf" srcId="{4F8BD0F3-D7FA-435F-8224-32E394759EE3}" destId="{FC4E3818-97AB-4954-A9A5-957181C2E208}" srcOrd="8" destOrd="0" presId="urn:microsoft.com/office/officeart/2005/8/layout/orgChart1"/>
    <dgm:cxn modelId="{2E093995-FEDF-4B2C-9B31-3E67F46D5E50}" type="presParOf" srcId="{4F8BD0F3-D7FA-435F-8224-32E394759EE3}" destId="{334701EF-5222-49B4-A1CD-63196231063C}" srcOrd="9" destOrd="0" presId="urn:microsoft.com/office/officeart/2005/8/layout/orgChart1"/>
    <dgm:cxn modelId="{A8349A7E-00B6-4C70-84A4-6A104F5C9F69}" type="presParOf" srcId="{334701EF-5222-49B4-A1CD-63196231063C}" destId="{A005CDD5-9721-4E83-9E2A-2199E7F5AD96}" srcOrd="0" destOrd="0" presId="urn:microsoft.com/office/officeart/2005/8/layout/orgChart1"/>
    <dgm:cxn modelId="{6E6F8CA1-1DA1-4C2F-8136-D837B223CAED}" type="presParOf" srcId="{A005CDD5-9721-4E83-9E2A-2199E7F5AD96}" destId="{5E6D0AD0-0017-4EA0-B353-707EBB6B663C}" srcOrd="0" destOrd="0" presId="urn:microsoft.com/office/officeart/2005/8/layout/orgChart1"/>
    <dgm:cxn modelId="{69A52878-3EB4-4B5D-A9CA-05896F34293A}" type="presParOf" srcId="{A005CDD5-9721-4E83-9E2A-2199E7F5AD96}" destId="{34CA589E-16A2-41C5-9940-0077667D4109}" srcOrd="1" destOrd="0" presId="urn:microsoft.com/office/officeart/2005/8/layout/orgChart1"/>
    <dgm:cxn modelId="{AF9FD691-197F-4BCC-878A-9043295DB8CB}" type="presParOf" srcId="{334701EF-5222-49B4-A1CD-63196231063C}" destId="{084BB956-4793-492E-8970-7B3C49F74C0D}" srcOrd="1" destOrd="0" presId="urn:microsoft.com/office/officeart/2005/8/layout/orgChart1"/>
    <dgm:cxn modelId="{978DAB98-FE1A-4E82-91F4-E04E6434F5F9}" type="presParOf" srcId="{084BB956-4793-492E-8970-7B3C49F74C0D}" destId="{828B98A7-F9E9-4B4B-90AD-5D43AF402917}" srcOrd="0" destOrd="0" presId="urn:microsoft.com/office/officeart/2005/8/layout/orgChart1"/>
    <dgm:cxn modelId="{77EA8F33-E62E-4C58-9F49-A08B643D1482}" type="presParOf" srcId="{084BB956-4793-492E-8970-7B3C49F74C0D}" destId="{66FF06FF-F9FB-4E11-B5E3-889B56147E32}" srcOrd="1" destOrd="0" presId="urn:microsoft.com/office/officeart/2005/8/layout/orgChart1"/>
    <dgm:cxn modelId="{1580BC83-904D-4CC1-8B7C-0790F27FF06C}" type="presParOf" srcId="{66FF06FF-F9FB-4E11-B5E3-889B56147E32}" destId="{E78DAC11-1E9B-4E5D-9D6B-6ED440F6DA89}" srcOrd="0" destOrd="0" presId="urn:microsoft.com/office/officeart/2005/8/layout/orgChart1"/>
    <dgm:cxn modelId="{940A9309-8593-4519-B6E6-1AF219ABA9D9}" type="presParOf" srcId="{E78DAC11-1E9B-4E5D-9D6B-6ED440F6DA89}" destId="{977A6659-9F68-4B63-A5E3-F7BDB9F34365}" srcOrd="0" destOrd="0" presId="urn:microsoft.com/office/officeart/2005/8/layout/orgChart1"/>
    <dgm:cxn modelId="{BB503916-19B9-421C-B51C-2A02EA080DD8}" type="presParOf" srcId="{E78DAC11-1E9B-4E5D-9D6B-6ED440F6DA89}" destId="{777D2536-ABC3-4238-B6BB-231636BE2550}" srcOrd="1" destOrd="0" presId="urn:microsoft.com/office/officeart/2005/8/layout/orgChart1"/>
    <dgm:cxn modelId="{4FBEE62E-2F8F-413F-8710-1CF2AC05ADAE}" type="presParOf" srcId="{66FF06FF-F9FB-4E11-B5E3-889B56147E32}" destId="{26712C3A-9675-4B75-8EDE-C227873C610B}" srcOrd="1" destOrd="0" presId="urn:microsoft.com/office/officeart/2005/8/layout/orgChart1"/>
    <dgm:cxn modelId="{0FF0A947-0DF7-435A-865B-BF42E0830E4C}" type="presParOf" srcId="{66FF06FF-F9FB-4E11-B5E3-889B56147E32}" destId="{3903F941-8514-4F34-8A9F-F5EF02662BB8}" srcOrd="2" destOrd="0" presId="urn:microsoft.com/office/officeart/2005/8/layout/orgChart1"/>
    <dgm:cxn modelId="{D955B363-FE46-4728-90C2-675B843278B0}" type="presParOf" srcId="{084BB956-4793-492E-8970-7B3C49F74C0D}" destId="{76D5C792-14BC-4A2F-929E-39035421C8CB}" srcOrd="2" destOrd="0" presId="urn:microsoft.com/office/officeart/2005/8/layout/orgChart1"/>
    <dgm:cxn modelId="{F8F5D64F-F82E-48E2-83D1-6992C60DF3BB}" type="presParOf" srcId="{084BB956-4793-492E-8970-7B3C49F74C0D}" destId="{8A8BD057-4A29-4B5E-BE7E-AAAA9DE570D5}" srcOrd="3" destOrd="0" presId="urn:microsoft.com/office/officeart/2005/8/layout/orgChart1"/>
    <dgm:cxn modelId="{B17EEC0F-66C7-463C-827E-2FC0B5CF5B44}" type="presParOf" srcId="{8A8BD057-4A29-4B5E-BE7E-AAAA9DE570D5}" destId="{F9597EDE-A7E4-48AB-ABBC-F3CE42A67973}" srcOrd="0" destOrd="0" presId="urn:microsoft.com/office/officeart/2005/8/layout/orgChart1"/>
    <dgm:cxn modelId="{A0EE215B-6D35-4B1D-96A5-2D866A51B8DB}" type="presParOf" srcId="{F9597EDE-A7E4-48AB-ABBC-F3CE42A67973}" destId="{20E56E78-2757-4244-AE83-8C6779C2C6B9}" srcOrd="0" destOrd="0" presId="urn:microsoft.com/office/officeart/2005/8/layout/orgChart1"/>
    <dgm:cxn modelId="{8F3A58C9-F855-41F4-8CD1-0E9CA8B2B081}" type="presParOf" srcId="{F9597EDE-A7E4-48AB-ABBC-F3CE42A67973}" destId="{F3373C29-E499-4210-8501-2015AE57E82B}" srcOrd="1" destOrd="0" presId="urn:microsoft.com/office/officeart/2005/8/layout/orgChart1"/>
    <dgm:cxn modelId="{3C498D13-0F8D-4B77-9FBD-3BF65A4A90AB}" type="presParOf" srcId="{8A8BD057-4A29-4B5E-BE7E-AAAA9DE570D5}" destId="{7B3D31C9-45D8-4158-9D3B-61A99B99A6C9}" srcOrd="1" destOrd="0" presId="urn:microsoft.com/office/officeart/2005/8/layout/orgChart1"/>
    <dgm:cxn modelId="{95A9AA9E-67BC-46DB-8D99-38C2FE8F0C5E}" type="presParOf" srcId="{8A8BD057-4A29-4B5E-BE7E-AAAA9DE570D5}" destId="{33B0F486-CBF2-4F48-8A2D-D9E073FE10E3}" srcOrd="2" destOrd="0" presId="urn:microsoft.com/office/officeart/2005/8/layout/orgChart1"/>
    <dgm:cxn modelId="{59C59A9B-4B31-4523-BBF4-3849EC448CBB}" type="presParOf" srcId="{334701EF-5222-49B4-A1CD-63196231063C}" destId="{6F2E98EA-E08B-4718-B81A-45F048D56828}" srcOrd="2" destOrd="0" presId="urn:microsoft.com/office/officeart/2005/8/layout/orgChart1"/>
    <dgm:cxn modelId="{868F6DB5-E57C-4915-AD41-FA0FF307280D}" type="presParOf" srcId="{4F8BD0F3-D7FA-435F-8224-32E394759EE3}" destId="{86047913-0E2C-4D3A-857E-3A470CF51855}" srcOrd="10" destOrd="0" presId="urn:microsoft.com/office/officeart/2005/8/layout/orgChart1"/>
    <dgm:cxn modelId="{62FF26EE-870A-47A5-8385-8850C3FAB744}" type="presParOf" srcId="{4F8BD0F3-D7FA-435F-8224-32E394759EE3}" destId="{69CBD176-76A3-40E1-B399-44FFE0F6926E}" srcOrd="11" destOrd="0" presId="urn:microsoft.com/office/officeart/2005/8/layout/orgChart1"/>
    <dgm:cxn modelId="{3BA4F36E-8AB9-421A-917E-789965F6CFFB}" type="presParOf" srcId="{69CBD176-76A3-40E1-B399-44FFE0F6926E}" destId="{E477AF89-DB63-4AE1-9FC6-68BE53C94898}" srcOrd="0" destOrd="0" presId="urn:microsoft.com/office/officeart/2005/8/layout/orgChart1"/>
    <dgm:cxn modelId="{210FDDB2-149B-4929-A11E-EFDF7C59EEA4}" type="presParOf" srcId="{E477AF89-DB63-4AE1-9FC6-68BE53C94898}" destId="{A3FBE893-3EC2-492F-93F8-2CD94A0A7754}" srcOrd="0" destOrd="0" presId="urn:microsoft.com/office/officeart/2005/8/layout/orgChart1"/>
    <dgm:cxn modelId="{E92F274B-CCC7-4444-AAC9-FDE9417763F2}" type="presParOf" srcId="{E477AF89-DB63-4AE1-9FC6-68BE53C94898}" destId="{AFA4EF98-0F95-4B7E-BCCF-07515490A999}" srcOrd="1" destOrd="0" presId="urn:microsoft.com/office/officeart/2005/8/layout/orgChart1"/>
    <dgm:cxn modelId="{8CDA3C46-C884-42A2-9394-FBF12B33EB5D}" type="presParOf" srcId="{69CBD176-76A3-40E1-B399-44FFE0F6926E}" destId="{4A51003B-FA00-4B6E-B269-2F9B6F50F0F6}" srcOrd="1" destOrd="0" presId="urn:microsoft.com/office/officeart/2005/8/layout/orgChart1"/>
    <dgm:cxn modelId="{2C4166E7-FC0E-4849-9535-FFC0D25DDD72}" type="presParOf" srcId="{4A51003B-FA00-4B6E-B269-2F9B6F50F0F6}" destId="{489CFBC0-0ED3-4C24-B0A5-14570364AC25}" srcOrd="0" destOrd="0" presId="urn:microsoft.com/office/officeart/2005/8/layout/orgChart1"/>
    <dgm:cxn modelId="{63818846-1C15-46A7-887B-F02CD701F475}" type="presParOf" srcId="{4A51003B-FA00-4B6E-B269-2F9B6F50F0F6}" destId="{5B0C7CCB-0BE5-40A5-B377-3FF93A5F3434}" srcOrd="1" destOrd="0" presId="urn:microsoft.com/office/officeart/2005/8/layout/orgChart1"/>
    <dgm:cxn modelId="{A2F9D35B-48FE-4A6C-941A-D10704E57F69}" type="presParOf" srcId="{5B0C7CCB-0BE5-40A5-B377-3FF93A5F3434}" destId="{68113943-4BBC-4AA2-BAA3-E03E5D1BC925}" srcOrd="0" destOrd="0" presId="urn:microsoft.com/office/officeart/2005/8/layout/orgChart1"/>
    <dgm:cxn modelId="{795BCD09-46E9-4E98-A4C6-C5DD78280972}" type="presParOf" srcId="{68113943-4BBC-4AA2-BAA3-E03E5D1BC925}" destId="{4652B964-0F9D-4DE3-A634-B16DC7E0A23B}" srcOrd="0" destOrd="0" presId="urn:microsoft.com/office/officeart/2005/8/layout/orgChart1"/>
    <dgm:cxn modelId="{02401BB0-C38C-4284-AEE3-804815DF8A33}" type="presParOf" srcId="{68113943-4BBC-4AA2-BAA3-E03E5D1BC925}" destId="{F5CF134B-A937-4E18-8056-99A40D88C6D3}" srcOrd="1" destOrd="0" presId="urn:microsoft.com/office/officeart/2005/8/layout/orgChart1"/>
    <dgm:cxn modelId="{62F0A2EF-F8D1-49AA-B246-F4E2860A6EF6}" type="presParOf" srcId="{5B0C7CCB-0BE5-40A5-B377-3FF93A5F3434}" destId="{368A7965-7FA6-46C6-81C9-228EC13DF6DD}" srcOrd="1" destOrd="0" presId="urn:microsoft.com/office/officeart/2005/8/layout/orgChart1"/>
    <dgm:cxn modelId="{5C7E4AB5-50FF-4521-8B1E-B01DB929EFEF}" type="presParOf" srcId="{5B0C7CCB-0BE5-40A5-B377-3FF93A5F3434}" destId="{A5A014FC-4ECA-451C-B312-A43C0C5DD022}" srcOrd="2" destOrd="0" presId="urn:microsoft.com/office/officeart/2005/8/layout/orgChart1"/>
    <dgm:cxn modelId="{5C443D0E-1785-4BF1-8989-77072A3F553F}" type="presParOf" srcId="{4A51003B-FA00-4B6E-B269-2F9B6F50F0F6}" destId="{D8B21511-F26E-4D88-914B-E5FB807F9F26}" srcOrd="2" destOrd="0" presId="urn:microsoft.com/office/officeart/2005/8/layout/orgChart1"/>
    <dgm:cxn modelId="{7D51A2CA-9FA8-4AE1-A034-0C1613D18CA9}" type="presParOf" srcId="{4A51003B-FA00-4B6E-B269-2F9B6F50F0F6}" destId="{6C623F23-4849-42AA-8751-A1AC2F0D8C75}" srcOrd="3" destOrd="0" presId="urn:microsoft.com/office/officeart/2005/8/layout/orgChart1"/>
    <dgm:cxn modelId="{0DF0B103-93E3-4792-9517-231A1403099C}" type="presParOf" srcId="{6C623F23-4849-42AA-8751-A1AC2F0D8C75}" destId="{924F8DEA-81B5-4FE1-8273-0A1FD6E02542}" srcOrd="0" destOrd="0" presId="urn:microsoft.com/office/officeart/2005/8/layout/orgChart1"/>
    <dgm:cxn modelId="{3FA90A60-F537-4F36-B326-CABE6D07805F}" type="presParOf" srcId="{924F8DEA-81B5-4FE1-8273-0A1FD6E02542}" destId="{E713FFD5-A58B-45D6-B1AC-173DB253C99A}" srcOrd="0" destOrd="0" presId="urn:microsoft.com/office/officeart/2005/8/layout/orgChart1"/>
    <dgm:cxn modelId="{783B50A0-6F2D-4949-A78B-2BD115D13A5A}" type="presParOf" srcId="{924F8DEA-81B5-4FE1-8273-0A1FD6E02542}" destId="{37B6C02B-2824-42FA-BF0A-35C306B10FC4}" srcOrd="1" destOrd="0" presId="urn:microsoft.com/office/officeart/2005/8/layout/orgChart1"/>
    <dgm:cxn modelId="{18D003E7-3B44-40C3-A7D2-786B705483EA}" type="presParOf" srcId="{6C623F23-4849-42AA-8751-A1AC2F0D8C75}" destId="{264E7662-CAF7-4C73-ACAF-345F94BBA4E2}" srcOrd="1" destOrd="0" presId="urn:microsoft.com/office/officeart/2005/8/layout/orgChart1"/>
    <dgm:cxn modelId="{4BD793C1-50DE-49A1-9F05-64E696DA2E94}" type="presParOf" srcId="{6C623F23-4849-42AA-8751-A1AC2F0D8C75}" destId="{9A935F2B-7A7D-4D4C-9631-DA98311E0DA3}" srcOrd="2" destOrd="0" presId="urn:microsoft.com/office/officeart/2005/8/layout/orgChart1"/>
    <dgm:cxn modelId="{AAE15741-FE47-4A29-BCAD-91F875DDBB1A}" type="presParOf" srcId="{4A51003B-FA00-4B6E-B269-2F9B6F50F0F6}" destId="{13507500-902C-4C64-9552-D785CEC3B4FD}" srcOrd="4" destOrd="0" presId="urn:microsoft.com/office/officeart/2005/8/layout/orgChart1"/>
    <dgm:cxn modelId="{F240ACFE-DFC4-43C0-8B38-CC0ACA152AE4}" type="presParOf" srcId="{4A51003B-FA00-4B6E-B269-2F9B6F50F0F6}" destId="{E482CAF0-25F9-4C51-8A26-5177938E082C}" srcOrd="5" destOrd="0" presId="urn:microsoft.com/office/officeart/2005/8/layout/orgChart1"/>
    <dgm:cxn modelId="{FAA4C039-DB89-47B8-AB53-E3DC49318764}" type="presParOf" srcId="{E482CAF0-25F9-4C51-8A26-5177938E082C}" destId="{79817C07-DC7C-4A31-944E-31CCB0058622}" srcOrd="0" destOrd="0" presId="urn:microsoft.com/office/officeart/2005/8/layout/orgChart1"/>
    <dgm:cxn modelId="{F0C8A825-CF15-4C5C-B2E1-67216EF349E6}" type="presParOf" srcId="{79817C07-DC7C-4A31-944E-31CCB0058622}" destId="{80F9C142-4EE0-41CF-B962-89712731BE18}" srcOrd="0" destOrd="0" presId="urn:microsoft.com/office/officeart/2005/8/layout/orgChart1"/>
    <dgm:cxn modelId="{C364D833-8B91-45C5-B3B7-88520FEA9BF9}" type="presParOf" srcId="{79817C07-DC7C-4A31-944E-31CCB0058622}" destId="{2F306621-B73C-4A95-9751-4A59B2FC337F}" srcOrd="1" destOrd="0" presId="urn:microsoft.com/office/officeart/2005/8/layout/orgChart1"/>
    <dgm:cxn modelId="{C7EC17E7-9A50-4A50-8B72-2F856AB4D220}" type="presParOf" srcId="{E482CAF0-25F9-4C51-8A26-5177938E082C}" destId="{FAE8E2B4-EC56-4668-B6C0-C2211C55E5A6}" srcOrd="1" destOrd="0" presId="urn:microsoft.com/office/officeart/2005/8/layout/orgChart1"/>
    <dgm:cxn modelId="{E830A4E5-BEC3-4231-8238-65C700609A4F}" type="presParOf" srcId="{E482CAF0-25F9-4C51-8A26-5177938E082C}" destId="{91197FD2-B139-4E59-AAE4-900670C35C52}" srcOrd="2" destOrd="0" presId="urn:microsoft.com/office/officeart/2005/8/layout/orgChart1"/>
    <dgm:cxn modelId="{24CE141A-4D2C-4DAC-8986-3F9E51E3BF6E}" type="presParOf" srcId="{69CBD176-76A3-40E1-B399-44FFE0F6926E}" destId="{E7D561F0-DA13-4DAB-B5E2-2C26018E1B9D}" srcOrd="2" destOrd="0" presId="urn:microsoft.com/office/officeart/2005/8/layout/orgChart1"/>
    <dgm:cxn modelId="{C9C1E44D-042F-4249-A1FF-F930B18840C3}" type="presParOf" srcId="{3484315D-F068-4E35-BDD2-D2651320C85D}" destId="{1C835DDC-8EA9-43C8-8E2F-7B5E36BD3427}" srcOrd="2" destOrd="0" presId="urn:microsoft.com/office/officeart/2005/8/layout/orgChart1"/>
    <dgm:cxn modelId="{D4A3DAE5-1EBC-4541-9D03-1075A89112A2}" type="presParOf" srcId="{1C835DDC-8EA9-43C8-8E2F-7B5E36BD3427}" destId="{9407C974-9095-4331-80B5-8F3DE4228D76}" srcOrd="0" destOrd="0" presId="urn:microsoft.com/office/officeart/2005/8/layout/orgChart1"/>
    <dgm:cxn modelId="{5AB11702-4354-476E-B8FD-111AD4CA295F}" type="presParOf" srcId="{1C835DDC-8EA9-43C8-8E2F-7B5E36BD3427}" destId="{26D56FD3-E1C2-410A-93A5-1B8EE2ED7AA9}" srcOrd="1" destOrd="0" presId="urn:microsoft.com/office/officeart/2005/8/layout/orgChart1"/>
    <dgm:cxn modelId="{50F57B13-8A22-4D4F-8A6B-DECD98C9A101}" type="presParOf" srcId="{26D56FD3-E1C2-410A-93A5-1B8EE2ED7AA9}" destId="{2F12EBBE-0EB4-419A-BE35-7AC0AE896D75}" srcOrd="0" destOrd="0" presId="urn:microsoft.com/office/officeart/2005/8/layout/orgChart1"/>
    <dgm:cxn modelId="{96483DB3-F0A2-434E-B1D6-87C57D6DBA93}" type="presParOf" srcId="{2F12EBBE-0EB4-419A-BE35-7AC0AE896D75}" destId="{B6386B39-1B56-4836-98B4-1112C1EA8538}" srcOrd="0" destOrd="0" presId="urn:microsoft.com/office/officeart/2005/8/layout/orgChart1"/>
    <dgm:cxn modelId="{E35BD901-8E80-4F26-A0DE-3F4FBCC02732}" type="presParOf" srcId="{2F12EBBE-0EB4-419A-BE35-7AC0AE896D75}" destId="{7EE4A17C-0ACF-4075-8AFF-20AF46D1CF99}" srcOrd="1" destOrd="0" presId="urn:microsoft.com/office/officeart/2005/8/layout/orgChart1"/>
    <dgm:cxn modelId="{79017218-4515-4618-9940-6EC231AAE649}" type="presParOf" srcId="{26D56FD3-E1C2-410A-93A5-1B8EE2ED7AA9}" destId="{8566FA67-2BE8-4E3F-947B-3F11D5BE7E78}" srcOrd="1" destOrd="0" presId="urn:microsoft.com/office/officeart/2005/8/layout/orgChart1"/>
    <dgm:cxn modelId="{BD65608D-5896-4F97-92BA-A7E7D6C19EDF}" type="presParOf" srcId="{26D56FD3-E1C2-410A-93A5-1B8EE2ED7AA9}" destId="{117C6CA2-AC6D-45C9-A1C8-8983529E1D96}" srcOrd="2" destOrd="0" presId="urn:microsoft.com/office/officeart/2005/8/layout/orgChar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407C974-9095-4331-80B5-8F3DE4228D76}">
      <dsp:nvSpPr>
        <dsp:cNvPr id="0" name=""/>
        <dsp:cNvSpPr/>
      </dsp:nvSpPr>
      <dsp:spPr>
        <a:xfrm>
          <a:off x="2679804" y="469297"/>
          <a:ext cx="91440" cy="302051"/>
        </a:xfrm>
        <a:custGeom>
          <a:avLst/>
          <a:gdLst/>
          <a:ahLst/>
          <a:cxnLst/>
          <a:rect l="0" t="0" r="0" b="0"/>
          <a:pathLst>
            <a:path>
              <a:moveTo>
                <a:pt x="114666" y="0"/>
              </a:moveTo>
              <a:lnTo>
                <a:pt x="114666" y="302051"/>
              </a:lnTo>
              <a:lnTo>
                <a:pt x="45720" y="302051"/>
              </a:lnTo>
            </a:path>
          </a:pathLst>
        </a:cu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3507500-902C-4C64-9552-D785CEC3B4FD}">
      <dsp:nvSpPr>
        <dsp:cNvPr id="0" name=""/>
        <dsp:cNvSpPr/>
      </dsp:nvSpPr>
      <dsp:spPr>
        <a:xfrm>
          <a:off x="4997478" y="1401718"/>
          <a:ext cx="98495" cy="1234472"/>
        </a:xfrm>
        <a:custGeom>
          <a:avLst/>
          <a:gdLst/>
          <a:ahLst/>
          <a:cxnLst/>
          <a:rect l="0" t="0" r="0" b="0"/>
          <a:pathLst>
            <a:path>
              <a:moveTo>
                <a:pt x="0" y="0"/>
              </a:moveTo>
              <a:lnTo>
                <a:pt x="0" y="1234472"/>
              </a:lnTo>
              <a:lnTo>
                <a:pt x="98495" y="1234472"/>
              </a:lnTo>
            </a:path>
          </a:pathLst>
        </a:custGeom>
        <a:noFill/>
        <a:ln w="25400" cap="flat" cmpd="sng" algn="ctr">
          <a:solidFill>
            <a:schemeClr val="dk2">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8B21511-F26E-4D88-914B-E5FB807F9F26}">
      <dsp:nvSpPr>
        <dsp:cNvPr id="0" name=""/>
        <dsp:cNvSpPr/>
      </dsp:nvSpPr>
      <dsp:spPr>
        <a:xfrm>
          <a:off x="4997478" y="1401718"/>
          <a:ext cx="98495" cy="768262"/>
        </a:xfrm>
        <a:custGeom>
          <a:avLst/>
          <a:gdLst/>
          <a:ahLst/>
          <a:cxnLst/>
          <a:rect l="0" t="0" r="0" b="0"/>
          <a:pathLst>
            <a:path>
              <a:moveTo>
                <a:pt x="0" y="0"/>
              </a:moveTo>
              <a:lnTo>
                <a:pt x="0" y="768262"/>
              </a:lnTo>
              <a:lnTo>
                <a:pt x="98495" y="768262"/>
              </a:lnTo>
            </a:path>
          </a:pathLst>
        </a:custGeom>
        <a:noFill/>
        <a:ln w="25400" cap="flat" cmpd="sng" algn="ctr">
          <a:solidFill>
            <a:schemeClr val="dk2">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89CFBC0-0ED3-4C24-B0A5-14570364AC25}">
      <dsp:nvSpPr>
        <dsp:cNvPr id="0" name=""/>
        <dsp:cNvSpPr/>
      </dsp:nvSpPr>
      <dsp:spPr>
        <a:xfrm>
          <a:off x="4997478" y="1401718"/>
          <a:ext cx="98495" cy="302051"/>
        </a:xfrm>
        <a:custGeom>
          <a:avLst/>
          <a:gdLst/>
          <a:ahLst/>
          <a:cxnLst/>
          <a:rect l="0" t="0" r="0" b="0"/>
          <a:pathLst>
            <a:path>
              <a:moveTo>
                <a:pt x="0" y="0"/>
              </a:moveTo>
              <a:lnTo>
                <a:pt x="0" y="302051"/>
              </a:lnTo>
              <a:lnTo>
                <a:pt x="98495" y="302051"/>
              </a:lnTo>
            </a:path>
          </a:pathLst>
        </a:custGeom>
        <a:noFill/>
        <a:ln w="25400" cap="flat" cmpd="sng" algn="ctr">
          <a:solidFill>
            <a:schemeClr val="dk2">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6047913-0E2C-4D3A-857E-3A470CF51855}">
      <dsp:nvSpPr>
        <dsp:cNvPr id="0" name=""/>
        <dsp:cNvSpPr/>
      </dsp:nvSpPr>
      <dsp:spPr>
        <a:xfrm>
          <a:off x="2794470" y="469297"/>
          <a:ext cx="2465661" cy="604103"/>
        </a:xfrm>
        <a:custGeom>
          <a:avLst/>
          <a:gdLst/>
          <a:ahLst/>
          <a:cxnLst/>
          <a:rect l="0" t="0" r="0" b="0"/>
          <a:pathLst>
            <a:path>
              <a:moveTo>
                <a:pt x="0" y="0"/>
              </a:moveTo>
              <a:lnTo>
                <a:pt x="0" y="535156"/>
              </a:lnTo>
              <a:lnTo>
                <a:pt x="2465661" y="535156"/>
              </a:lnTo>
              <a:lnTo>
                <a:pt x="2465661" y="604103"/>
              </a:lnTo>
            </a:path>
          </a:pathLst>
        </a:cu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6D5C792-14BC-4A2F-929E-39035421C8CB}">
      <dsp:nvSpPr>
        <dsp:cNvPr id="0" name=""/>
        <dsp:cNvSpPr/>
      </dsp:nvSpPr>
      <dsp:spPr>
        <a:xfrm>
          <a:off x="4202951" y="1401718"/>
          <a:ext cx="98495" cy="768262"/>
        </a:xfrm>
        <a:custGeom>
          <a:avLst/>
          <a:gdLst/>
          <a:ahLst/>
          <a:cxnLst/>
          <a:rect l="0" t="0" r="0" b="0"/>
          <a:pathLst>
            <a:path>
              <a:moveTo>
                <a:pt x="0" y="0"/>
              </a:moveTo>
              <a:lnTo>
                <a:pt x="0" y="768262"/>
              </a:lnTo>
              <a:lnTo>
                <a:pt x="98495" y="768262"/>
              </a:lnTo>
            </a:path>
          </a:pathLst>
        </a:custGeom>
        <a:noFill/>
        <a:ln w="25400" cap="flat" cmpd="sng" algn="ctr">
          <a:solidFill>
            <a:schemeClr val="dk2">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28B98A7-F9E9-4B4B-90AD-5D43AF402917}">
      <dsp:nvSpPr>
        <dsp:cNvPr id="0" name=""/>
        <dsp:cNvSpPr/>
      </dsp:nvSpPr>
      <dsp:spPr>
        <a:xfrm>
          <a:off x="4202951" y="1401718"/>
          <a:ext cx="98495" cy="302051"/>
        </a:xfrm>
        <a:custGeom>
          <a:avLst/>
          <a:gdLst/>
          <a:ahLst/>
          <a:cxnLst/>
          <a:rect l="0" t="0" r="0" b="0"/>
          <a:pathLst>
            <a:path>
              <a:moveTo>
                <a:pt x="0" y="0"/>
              </a:moveTo>
              <a:lnTo>
                <a:pt x="0" y="302051"/>
              </a:lnTo>
              <a:lnTo>
                <a:pt x="98495" y="302051"/>
              </a:lnTo>
            </a:path>
          </a:pathLst>
        </a:custGeom>
        <a:noFill/>
        <a:ln w="25400" cap="flat" cmpd="sng" algn="ctr">
          <a:solidFill>
            <a:schemeClr val="dk2">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C4E3818-97AB-4954-A9A5-957181C2E208}">
      <dsp:nvSpPr>
        <dsp:cNvPr id="0" name=""/>
        <dsp:cNvSpPr/>
      </dsp:nvSpPr>
      <dsp:spPr>
        <a:xfrm>
          <a:off x="2794470" y="469297"/>
          <a:ext cx="1671134" cy="604103"/>
        </a:xfrm>
        <a:custGeom>
          <a:avLst/>
          <a:gdLst/>
          <a:ahLst/>
          <a:cxnLst/>
          <a:rect l="0" t="0" r="0" b="0"/>
          <a:pathLst>
            <a:path>
              <a:moveTo>
                <a:pt x="0" y="0"/>
              </a:moveTo>
              <a:lnTo>
                <a:pt x="0" y="535156"/>
              </a:lnTo>
              <a:lnTo>
                <a:pt x="1671134" y="535156"/>
              </a:lnTo>
              <a:lnTo>
                <a:pt x="1671134" y="604103"/>
              </a:lnTo>
            </a:path>
          </a:pathLst>
        </a:cu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1396DAD-F109-4898-92EC-BC997A051F6F}">
      <dsp:nvSpPr>
        <dsp:cNvPr id="0" name=""/>
        <dsp:cNvSpPr/>
      </dsp:nvSpPr>
      <dsp:spPr>
        <a:xfrm>
          <a:off x="3408423" y="1401718"/>
          <a:ext cx="98495" cy="1234472"/>
        </a:xfrm>
        <a:custGeom>
          <a:avLst/>
          <a:gdLst/>
          <a:ahLst/>
          <a:cxnLst/>
          <a:rect l="0" t="0" r="0" b="0"/>
          <a:pathLst>
            <a:path>
              <a:moveTo>
                <a:pt x="0" y="0"/>
              </a:moveTo>
              <a:lnTo>
                <a:pt x="0" y="1234472"/>
              </a:lnTo>
              <a:lnTo>
                <a:pt x="98495" y="1234472"/>
              </a:lnTo>
            </a:path>
          </a:pathLst>
        </a:custGeom>
        <a:noFill/>
        <a:ln w="25400" cap="flat" cmpd="sng" algn="ctr">
          <a:solidFill>
            <a:schemeClr val="dk2">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92BBF8E-CC87-4E7E-9492-859F1F29BFC0}">
      <dsp:nvSpPr>
        <dsp:cNvPr id="0" name=""/>
        <dsp:cNvSpPr/>
      </dsp:nvSpPr>
      <dsp:spPr>
        <a:xfrm>
          <a:off x="3408423" y="1401718"/>
          <a:ext cx="98495" cy="768262"/>
        </a:xfrm>
        <a:custGeom>
          <a:avLst/>
          <a:gdLst/>
          <a:ahLst/>
          <a:cxnLst/>
          <a:rect l="0" t="0" r="0" b="0"/>
          <a:pathLst>
            <a:path>
              <a:moveTo>
                <a:pt x="0" y="0"/>
              </a:moveTo>
              <a:lnTo>
                <a:pt x="0" y="768262"/>
              </a:lnTo>
              <a:lnTo>
                <a:pt x="98495" y="768262"/>
              </a:lnTo>
            </a:path>
          </a:pathLst>
        </a:custGeom>
        <a:noFill/>
        <a:ln w="25400" cap="flat" cmpd="sng" algn="ctr">
          <a:solidFill>
            <a:schemeClr val="dk2">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7CAC52E-64C9-4DF3-894E-01BEA5A4F112}">
      <dsp:nvSpPr>
        <dsp:cNvPr id="0" name=""/>
        <dsp:cNvSpPr/>
      </dsp:nvSpPr>
      <dsp:spPr>
        <a:xfrm>
          <a:off x="3408423" y="1401718"/>
          <a:ext cx="98495" cy="302051"/>
        </a:xfrm>
        <a:custGeom>
          <a:avLst/>
          <a:gdLst/>
          <a:ahLst/>
          <a:cxnLst/>
          <a:rect l="0" t="0" r="0" b="0"/>
          <a:pathLst>
            <a:path>
              <a:moveTo>
                <a:pt x="0" y="0"/>
              </a:moveTo>
              <a:lnTo>
                <a:pt x="0" y="302051"/>
              </a:lnTo>
              <a:lnTo>
                <a:pt x="98495" y="302051"/>
              </a:lnTo>
            </a:path>
          </a:pathLst>
        </a:custGeom>
        <a:noFill/>
        <a:ln w="25400" cap="flat" cmpd="sng" algn="ctr">
          <a:solidFill>
            <a:schemeClr val="dk2">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181B41B-E205-44F1-BB7E-BEE131B00F32}">
      <dsp:nvSpPr>
        <dsp:cNvPr id="0" name=""/>
        <dsp:cNvSpPr/>
      </dsp:nvSpPr>
      <dsp:spPr>
        <a:xfrm>
          <a:off x="2794470" y="469297"/>
          <a:ext cx="876606" cy="604103"/>
        </a:xfrm>
        <a:custGeom>
          <a:avLst/>
          <a:gdLst/>
          <a:ahLst/>
          <a:cxnLst/>
          <a:rect l="0" t="0" r="0" b="0"/>
          <a:pathLst>
            <a:path>
              <a:moveTo>
                <a:pt x="0" y="0"/>
              </a:moveTo>
              <a:lnTo>
                <a:pt x="0" y="535156"/>
              </a:lnTo>
              <a:lnTo>
                <a:pt x="876606" y="535156"/>
              </a:lnTo>
              <a:lnTo>
                <a:pt x="876606" y="604103"/>
              </a:lnTo>
            </a:path>
          </a:pathLst>
        </a:cu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00A5370-CDAE-4F2C-8269-615B80178550}">
      <dsp:nvSpPr>
        <dsp:cNvPr id="0" name=""/>
        <dsp:cNvSpPr/>
      </dsp:nvSpPr>
      <dsp:spPr>
        <a:xfrm>
          <a:off x="2613896" y="1867928"/>
          <a:ext cx="98495" cy="768262"/>
        </a:xfrm>
        <a:custGeom>
          <a:avLst/>
          <a:gdLst/>
          <a:ahLst/>
          <a:cxnLst/>
          <a:rect l="0" t="0" r="0" b="0"/>
          <a:pathLst>
            <a:path>
              <a:moveTo>
                <a:pt x="0" y="0"/>
              </a:moveTo>
              <a:lnTo>
                <a:pt x="0" y="768262"/>
              </a:lnTo>
              <a:lnTo>
                <a:pt x="98495" y="768262"/>
              </a:lnTo>
            </a:path>
          </a:pathLst>
        </a:custGeom>
        <a:noFill/>
        <a:ln w="25400" cap="flat" cmpd="sng" algn="ctr">
          <a:solidFill>
            <a:schemeClr val="dk2">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5A971C4-BEE7-4017-9C96-FF9C03C6B45F}">
      <dsp:nvSpPr>
        <dsp:cNvPr id="0" name=""/>
        <dsp:cNvSpPr/>
      </dsp:nvSpPr>
      <dsp:spPr>
        <a:xfrm>
          <a:off x="2613896" y="1867928"/>
          <a:ext cx="98495" cy="302051"/>
        </a:xfrm>
        <a:custGeom>
          <a:avLst/>
          <a:gdLst/>
          <a:ahLst/>
          <a:cxnLst/>
          <a:rect l="0" t="0" r="0" b="0"/>
          <a:pathLst>
            <a:path>
              <a:moveTo>
                <a:pt x="0" y="0"/>
              </a:moveTo>
              <a:lnTo>
                <a:pt x="0" y="302051"/>
              </a:lnTo>
              <a:lnTo>
                <a:pt x="98495" y="302051"/>
              </a:lnTo>
            </a:path>
          </a:pathLst>
        </a:custGeom>
        <a:noFill/>
        <a:ln w="25400" cap="flat" cmpd="sng" algn="ctr">
          <a:solidFill>
            <a:schemeClr val="dk2">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9BAE2E4-8D87-4D3F-9897-D4798BB24A00}">
      <dsp:nvSpPr>
        <dsp:cNvPr id="0" name=""/>
        <dsp:cNvSpPr/>
      </dsp:nvSpPr>
      <dsp:spPr>
        <a:xfrm>
          <a:off x="2479286" y="1401718"/>
          <a:ext cx="397263" cy="137893"/>
        </a:xfrm>
        <a:custGeom>
          <a:avLst/>
          <a:gdLst/>
          <a:ahLst/>
          <a:cxnLst/>
          <a:rect l="0" t="0" r="0" b="0"/>
          <a:pathLst>
            <a:path>
              <a:moveTo>
                <a:pt x="0" y="0"/>
              </a:moveTo>
              <a:lnTo>
                <a:pt x="0" y="68946"/>
              </a:lnTo>
              <a:lnTo>
                <a:pt x="397263" y="68946"/>
              </a:lnTo>
              <a:lnTo>
                <a:pt x="397263" y="137893"/>
              </a:lnTo>
            </a:path>
          </a:pathLst>
        </a:custGeom>
        <a:noFill/>
        <a:ln w="25400" cap="flat" cmpd="sng" algn="ctr">
          <a:solidFill>
            <a:schemeClr val="dk2">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3DDEEE7-9AB2-45FD-9A32-06D8E2315D24}">
      <dsp:nvSpPr>
        <dsp:cNvPr id="0" name=""/>
        <dsp:cNvSpPr/>
      </dsp:nvSpPr>
      <dsp:spPr>
        <a:xfrm>
          <a:off x="1819368" y="1867928"/>
          <a:ext cx="98495" cy="768262"/>
        </a:xfrm>
        <a:custGeom>
          <a:avLst/>
          <a:gdLst/>
          <a:ahLst/>
          <a:cxnLst/>
          <a:rect l="0" t="0" r="0" b="0"/>
          <a:pathLst>
            <a:path>
              <a:moveTo>
                <a:pt x="0" y="0"/>
              </a:moveTo>
              <a:lnTo>
                <a:pt x="0" y="768262"/>
              </a:lnTo>
              <a:lnTo>
                <a:pt x="98495" y="768262"/>
              </a:lnTo>
            </a:path>
          </a:pathLst>
        </a:custGeom>
        <a:noFill/>
        <a:ln w="25400" cap="flat" cmpd="sng" algn="ctr">
          <a:solidFill>
            <a:schemeClr val="dk2">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AFE182F-C707-40EE-87B9-99603F626ACE}">
      <dsp:nvSpPr>
        <dsp:cNvPr id="0" name=""/>
        <dsp:cNvSpPr/>
      </dsp:nvSpPr>
      <dsp:spPr>
        <a:xfrm>
          <a:off x="1819368" y="1867928"/>
          <a:ext cx="98495" cy="302051"/>
        </a:xfrm>
        <a:custGeom>
          <a:avLst/>
          <a:gdLst/>
          <a:ahLst/>
          <a:cxnLst/>
          <a:rect l="0" t="0" r="0" b="0"/>
          <a:pathLst>
            <a:path>
              <a:moveTo>
                <a:pt x="0" y="0"/>
              </a:moveTo>
              <a:lnTo>
                <a:pt x="0" y="302051"/>
              </a:lnTo>
              <a:lnTo>
                <a:pt x="98495" y="302051"/>
              </a:lnTo>
            </a:path>
          </a:pathLst>
        </a:custGeom>
        <a:noFill/>
        <a:ln w="25400" cap="flat" cmpd="sng" algn="ctr">
          <a:solidFill>
            <a:schemeClr val="dk2">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1E74E82-DA11-4F75-B392-6A91F82493B3}">
      <dsp:nvSpPr>
        <dsp:cNvPr id="0" name=""/>
        <dsp:cNvSpPr/>
      </dsp:nvSpPr>
      <dsp:spPr>
        <a:xfrm>
          <a:off x="2082022" y="1401718"/>
          <a:ext cx="397263" cy="137893"/>
        </a:xfrm>
        <a:custGeom>
          <a:avLst/>
          <a:gdLst/>
          <a:ahLst/>
          <a:cxnLst/>
          <a:rect l="0" t="0" r="0" b="0"/>
          <a:pathLst>
            <a:path>
              <a:moveTo>
                <a:pt x="397263" y="0"/>
              </a:moveTo>
              <a:lnTo>
                <a:pt x="397263" y="68946"/>
              </a:lnTo>
              <a:lnTo>
                <a:pt x="0" y="68946"/>
              </a:lnTo>
              <a:lnTo>
                <a:pt x="0" y="137893"/>
              </a:lnTo>
            </a:path>
          </a:pathLst>
        </a:custGeom>
        <a:noFill/>
        <a:ln w="25400" cap="flat" cmpd="sng" algn="ctr">
          <a:solidFill>
            <a:schemeClr val="dk2">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40D4D53-7BDA-41F1-BF64-411FBEFAF62E}">
      <dsp:nvSpPr>
        <dsp:cNvPr id="0" name=""/>
        <dsp:cNvSpPr/>
      </dsp:nvSpPr>
      <dsp:spPr>
        <a:xfrm>
          <a:off x="2479286" y="469297"/>
          <a:ext cx="315184" cy="604103"/>
        </a:xfrm>
        <a:custGeom>
          <a:avLst/>
          <a:gdLst/>
          <a:ahLst/>
          <a:cxnLst/>
          <a:rect l="0" t="0" r="0" b="0"/>
          <a:pathLst>
            <a:path>
              <a:moveTo>
                <a:pt x="315184" y="0"/>
              </a:moveTo>
              <a:lnTo>
                <a:pt x="315184" y="535156"/>
              </a:lnTo>
              <a:lnTo>
                <a:pt x="0" y="535156"/>
              </a:lnTo>
              <a:lnTo>
                <a:pt x="0" y="604103"/>
              </a:lnTo>
            </a:path>
          </a:pathLst>
        </a:cu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5A1B214-F9C7-4074-95F2-1B20034B6A22}">
      <dsp:nvSpPr>
        <dsp:cNvPr id="0" name=""/>
        <dsp:cNvSpPr/>
      </dsp:nvSpPr>
      <dsp:spPr>
        <a:xfrm>
          <a:off x="860682" y="1401718"/>
          <a:ext cx="98495" cy="302051"/>
        </a:xfrm>
        <a:custGeom>
          <a:avLst/>
          <a:gdLst/>
          <a:ahLst/>
          <a:cxnLst/>
          <a:rect l="0" t="0" r="0" b="0"/>
          <a:pathLst>
            <a:path>
              <a:moveTo>
                <a:pt x="0" y="0"/>
              </a:moveTo>
              <a:lnTo>
                <a:pt x="0" y="302051"/>
              </a:lnTo>
              <a:lnTo>
                <a:pt x="98495" y="302051"/>
              </a:lnTo>
            </a:path>
          </a:pathLst>
        </a:custGeom>
        <a:noFill/>
        <a:ln w="25400" cap="flat" cmpd="sng" algn="ctr">
          <a:solidFill>
            <a:schemeClr val="dk2">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E404069-F1FA-4B85-A46A-D0787F7AFB60}">
      <dsp:nvSpPr>
        <dsp:cNvPr id="0" name=""/>
        <dsp:cNvSpPr/>
      </dsp:nvSpPr>
      <dsp:spPr>
        <a:xfrm>
          <a:off x="1123336" y="469297"/>
          <a:ext cx="1671134" cy="604103"/>
        </a:xfrm>
        <a:custGeom>
          <a:avLst/>
          <a:gdLst/>
          <a:ahLst/>
          <a:cxnLst/>
          <a:rect l="0" t="0" r="0" b="0"/>
          <a:pathLst>
            <a:path>
              <a:moveTo>
                <a:pt x="1671134" y="0"/>
              </a:moveTo>
              <a:lnTo>
                <a:pt x="1671134" y="535156"/>
              </a:lnTo>
              <a:lnTo>
                <a:pt x="0" y="535156"/>
              </a:lnTo>
              <a:lnTo>
                <a:pt x="0" y="604103"/>
              </a:lnTo>
            </a:path>
          </a:pathLst>
        </a:cu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7286C2B-B765-40CB-A0C7-9EAA53C1B94F}">
      <dsp:nvSpPr>
        <dsp:cNvPr id="0" name=""/>
        <dsp:cNvSpPr/>
      </dsp:nvSpPr>
      <dsp:spPr>
        <a:xfrm>
          <a:off x="66155" y="1401718"/>
          <a:ext cx="98495" cy="768262"/>
        </a:xfrm>
        <a:custGeom>
          <a:avLst/>
          <a:gdLst/>
          <a:ahLst/>
          <a:cxnLst/>
          <a:rect l="0" t="0" r="0" b="0"/>
          <a:pathLst>
            <a:path>
              <a:moveTo>
                <a:pt x="0" y="0"/>
              </a:moveTo>
              <a:lnTo>
                <a:pt x="0" y="768262"/>
              </a:lnTo>
              <a:lnTo>
                <a:pt x="98495" y="768262"/>
              </a:lnTo>
            </a:path>
          </a:pathLst>
        </a:custGeom>
        <a:noFill/>
        <a:ln w="25400" cap="flat" cmpd="sng" algn="ctr">
          <a:solidFill>
            <a:schemeClr val="dk2">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4486F21-F1A9-4E16-88D5-D0ABD0C9900C}">
      <dsp:nvSpPr>
        <dsp:cNvPr id="0" name=""/>
        <dsp:cNvSpPr/>
      </dsp:nvSpPr>
      <dsp:spPr>
        <a:xfrm>
          <a:off x="66155" y="1401718"/>
          <a:ext cx="98495" cy="302051"/>
        </a:xfrm>
        <a:custGeom>
          <a:avLst/>
          <a:gdLst/>
          <a:ahLst/>
          <a:cxnLst/>
          <a:rect l="0" t="0" r="0" b="0"/>
          <a:pathLst>
            <a:path>
              <a:moveTo>
                <a:pt x="0" y="0"/>
              </a:moveTo>
              <a:lnTo>
                <a:pt x="0" y="302051"/>
              </a:lnTo>
              <a:lnTo>
                <a:pt x="98495" y="302051"/>
              </a:lnTo>
            </a:path>
          </a:pathLst>
        </a:custGeom>
        <a:noFill/>
        <a:ln w="25400" cap="flat" cmpd="sng" algn="ctr">
          <a:solidFill>
            <a:schemeClr val="dk2">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A5E145D-6746-43A2-B789-646AAB5713FD}">
      <dsp:nvSpPr>
        <dsp:cNvPr id="0" name=""/>
        <dsp:cNvSpPr/>
      </dsp:nvSpPr>
      <dsp:spPr>
        <a:xfrm>
          <a:off x="328808" y="469297"/>
          <a:ext cx="2465661" cy="604103"/>
        </a:xfrm>
        <a:custGeom>
          <a:avLst/>
          <a:gdLst/>
          <a:ahLst/>
          <a:cxnLst/>
          <a:rect l="0" t="0" r="0" b="0"/>
          <a:pathLst>
            <a:path>
              <a:moveTo>
                <a:pt x="2465661" y="0"/>
              </a:moveTo>
              <a:lnTo>
                <a:pt x="2465661" y="535156"/>
              </a:lnTo>
              <a:lnTo>
                <a:pt x="0" y="535156"/>
              </a:lnTo>
              <a:lnTo>
                <a:pt x="0" y="604103"/>
              </a:lnTo>
            </a:path>
          </a:pathLst>
        </a:cu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77D5D65-AC07-45E0-A626-FFC9549F8D05}">
      <dsp:nvSpPr>
        <dsp:cNvPr id="0" name=""/>
        <dsp:cNvSpPr/>
      </dsp:nvSpPr>
      <dsp:spPr>
        <a:xfrm>
          <a:off x="2466153" y="0"/>
          <a:ext cx="656634" cy="469296"/>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i="1" kern="1200">
              <a:latin typeface="Times New Roman" panose="02020603050405020304" pitchFamily="18" charset="0"/>
              <a:cs typeface="Times New Roman" panose="02020603050405020304" pitchFamily="18" charset="0"/>
            </a:rPr>
            <a:t>Cheif Executive Officer</a:t>
          </a:r>
        </a:p>
      </dsp:txBody>
      <dsp:txXfrm>
        <a:off x="2466153" y="0"/>
        <a:ext cx="656634" cy="469296"/>
      </dsp:txXfrm>
    </dsp:sp>
    <dsp:sp modelId="{44EC3B6C-43E4-4126-BD54-B6301176AEB6}">
      <dsp:nvSpPr>
        <dsp:cNvPr id="0" name=""/>
        <dsp:cNvSpPr/>
      </dsp:nvSpPr>
      <dsp:spPr>
        <a:xfrm>
          <a:off x="491" y="1073400"/>
          <a:ext cx="656634" cy="328317"/>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i="1" kern="1200">
              <a:latin typeface="Times New Roman" panose="02020603050405020304" pitchFamily="18" charset="0"/>
              <a:cs typeface="Times New Roman" panose="02020603050405020304" pitchFamily="18" charset="0"/>
            </a:rPr>
            <a:t>Finance Director</a:t>
          </a:r>
        </a:p>
      </dsp:txBody>
      <dsp:txXfrm>
        <a:off x="491" y="1073400"/>
        <a:ext cx="656634" cy="328317"/>
      </dsp:txXfrm>
    </dsp:sp>
    <dsp:sp modelId="{83ABD530-3F68-44D6-B276-327A75A93750}">
      <dsp:nvSpPr>
        <dsp:cNvPr id="0" name=""/>
        <dsp:cNvSpPr/>
      </dsp:nvSpPr>
      <dsp:spPr>
        <a:xfrm>
          <a:off x="164650" y="1539611"/>
          <a:ext cx="656634" cy="328317"/>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Times New Roman" panose="02020603050405020304" pitchFamily="18" charset="0"/>
              <a:cs typeface="Times New Roman" panose="02020603050405020304" pitchFamily="18" charset="0"/>
            </a:rPr>
            <a:t>Accountant</a:t>
          </a:r>
        </a:p>
      </dsp:txBody>
      <dsp:txXfrm>
        <a:off x="164650" y="1539611"/>
        <a:ext cx="656634" cy="328317"/>
      </dsp:txXfrm>
    </dsp:sp>
    <dsp:sp modelId="{DDA279D0-7173-468A-A213-921BCFB0A967}">
      <dsp:nvSpPr>
        <dsp:cNvPr id="0" name=""/>
        <dsp:cNvSpPr/>
      </dsp:nvSpPr>
      <dsp:spPr>
        <a:xfrm>
          <a:off x="164650" y="2005821"/>
          <a:ext cx="656634" cy="328317"/>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Times New Roman" panose="02020603050405020304" pitchFamily="18" charset="0"/>
              <a:cs typeface="Times New Roman" panose="02020603050405020304" pitchFamily="18" charset="0"/>
            </a:rPr>
            <a:t>Cashier</a:t>
          </a:r>
        </a:p>
      </dsp:txBody>
      <dsp:txXfrm>
        <a:off x="164650" y="2005821"/>
        <a:ext cx="656634" cy="328317"/>
      </dsp:txXfrm>
    </dsp:sp>
    <dsp:sp modelId="{03251484-CBEA-4E3E-994C-DAD6C42A9BB4}">
      <dsp:nvSpPr>
        <dsp:cNvPr id="0" name=""/>
        <dsp:cNvSpPr/>
      </dsp:nvSpPr>
      <dsp:spPr>
        <a:xfrm>
          <a:off x="795019" y="1073400"/>
          <a:ext cx="656634" cy="328317"/>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i="1" kern="1200">
              <a:latin typeface="Times New Roman" panose="02020603050405020304" pitchFamily="18" charset="0"/>
              <a:cs typeface="Times New Roman" panose="02020603050405020304" pitchFamily="18" charset="0"/>
            </a:rPr>
            <a:t>HR Director</a:t>
          </a:r>
        </a:p>
      </dsp:txBody>
      <dsp:txXfrm>
        <a:off x="795019" y="1073400"/>
        <a:ext cx="656634" cy="328317"/>
      </dsp:txXfrm>
    </dsp:sp>
    <dsp:sp modelId="{62463B67-76EC-4E90-9B29-B416E0F2A5E9}">
      <dsp:nvSpPr>
        <dsp:cNvPr id="0" name=""/>
        <dsp:cNvSpPr/>
      </dsp:nvSpPr>
      <dsp:spPr>
        <a:xfrm>
          <a:off x="959177" y="1539611"/>
          <a:ext cx="656634" cy="328317"/>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Times New Roman" panose="02020603050405020304" pitchFamily="18" charset="0"/>
              <a:cs typeface="Times New Roman" panose="02020603050405020304" pitchFamily="18" charset="0"/>
            </a:rPr>
            <a:t>HR Assistant</a:t>
          </a:r>
        </a:p>
      </dsp:txBody>
      <dsp:txXfrm>
        <a:off x="959177" y="1539611"/>
        <a:ext cx="656634" cy="328317"/>
      </dsp:txXfrm>
    </dsp:sp>
    <dsp:sp modelId="{D31CE1FC-B486-4071-9A24-DEADCF326AEE}">
      <dsp:nvSpPr>
        <dsp:cNvPr id="0" name=""/>
        <dsp:cNvSpPr/>
      </dsp:nvSpPr>
      <dsp:spPr>
        <a:xfrm>
          <a:off x="1986278" y="1073400"/>
          <a:ext cx="986015" cy="328317"/>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i="1" kern="1200">
              <a:latin typeface="Times New Roman" panose="02020603050405020304" pitchFamily="18" charset="0"/>
              <a:cs typeface="Times New Roman" panose="02020603050405020304" pitchFamily="18" charset="0"/>
            </a:rPr>
            <a:t>Event  Management and Catering Serivce </a:t>
          </a:r>
        </a:p>
      </dsp:txBody>
      <dsp:txXfrm>
        <a:off x="1986278" y="1073400"/>
        <a:ext cx="986015" cy="328317"/>
      </dsp:txXfrm>
    </dsp:sp>
    <dsp:sp modelId="{130224E1-9CEF-447C-937E-6D03DD5F500C}">
      <dsp:nvSpPr>
        <dsp:cNvPr id="0" name=""/>
        <dsp:cNvSpPr/>
      </dsp:nvSpPr>
      <dsp:spPr>
        <a:xfrm>
          <a:off x="1753705" y="1539611"/>
          <a:ext cx="656634" cy="328317"/>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Times New Roman" panose="02020603050405020304" pitchFamily="18" charset="0"/>
              <a:cs typeface="Times New Roman" panose="02020603050405020304" pitchFamily="18" charset="0"/>
            </a:rPr>
            <a:t>Kitchen In Charge</a:t>
          </a:r>
        </a:p>
      </dsp:txBody>
      <dsp:txXfrm>
        <a:off x="1753705" y="1539611"/>
        <a:ext cx="656634" cy="328317"/>
      </dsp:txXfrm>
    </dsp:sp>
    <dsp:sp modelId="{F0C6E7D4-ADF5-4905-ADC4-DFCF59372397}">
      <dsp:nvSpPr>
        <dsp:cNvPr id="0" name=""/>
        <dsp:cNvSpPr/>
      </dsp:nvSpPr>
      <dsp:spPr>
        <a:xfrm>
          <a:off x="1917863" y="2005821"/>
          <a:ext cx="656634" cy="328317"/>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Times New Roman" panose="02020603050405020304" pitchFamily="18" charset="0"/>
              <a:cs typeface="Times New Roman" panose="02020603050405020304" pitchFamily="18" charset="0"/>
            </a:rPr>
            <a:t>Chef</a:t>
          </a:r>
        </a:p>
      </dsp:txBody>
      <dsp:txXfrm>
        <a:off x="1917863" y="2005821"/>
        <a:ext cx="656634" cy="328317"/>
      </dsp:txXfrm>
    </dsp:sp>
    <dsp:sp modelId="{C58BDA71-780B-4A9B-BCA3-5C36903A4745}">
      <dsp:nvSpPr>
        <dsp:cNvPr id="0" name=""/>
        <dsp:cNvSpPr/>
      </dsp:nvSpPr>
      <dsp:spPr>
        <a:xfrm>
          <a:off x="1917863" y="2472032"/>
          <a:ext cx="656634" cy="328317"/>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Times New Roman" panose="02020603050405020304" pitchFamily="18" charset="0"/>
              <a:cs typeface="Times New Roman" panose="02020603050405020304" pitchFamily="18" charset="0"/>
            </a:rPr>
            <a:t>Cooking Assistants</a:t>
          </a:r>
        </a:p>
      </dsp:txBody>
      <dsp:txXfrm>
        <a:off x="1917863" y="2472032"/>
        <a:ext cx="656634" cy="328317"/>
      </dsp:txXfrm>
    </dsp:sp>
    <dsp:sp modelId="{5B689E18-6C8A-4CFB-AC68-3E5929B08DE6}">
      <dsp:nvSpPr>
        <dsp:cNvPr id="0" name=""/>
        <dsp:cNvSpPr/>
      </dsp:nvSpPr>
      <dsp:spPr>
        <a:xfrm>
          <a:off x="2548232" y="1539611"/>
          <a:ext cx="656634" cy="328317"/>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Times New Roman" panose="02020603050405020304" pitchFamily="18" charset="0"/>
              <a:cs typeface="Times New Roman" panose="02020603050405020304" pitchFamily="18" charset="0"/>
            </a:rPr>
            <a:t>Events Planners</a:t>
          </a:r>
        </a:p>
      </dsp:txBody>
      <dsp:txXfrm>
        <a:off x="2548232" y="1539611"/>
        <a:ext cx="656634" cy="328317"/>
      </dsp:txXfrm>
    </dsp:sp>
    <dsp:sp modelId="{D2F03CF6-33AC-4F74-AF02-E21C9E5D35EB}">
      <dsp:nvSpPr>
        <dsp:cNvPr id="0" name=""/>
        <dsp:cNvSpPr/>
      </dsp:nvSpPr>
      <dsp:spPr>
        <a:xfrm>
          <a:off x="2712391" y="2005821"/>
          <a:ext cx="656634" cy="328317"/>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Times New Roman" panose="02020603050405020304" pitchFamily="18" charset="0"/>
              <a:cs typeface="Times New Roman" panose="02020603050405020304" pitchFamily="18" charset="0"/>
            </a:rPr>
            <a:t>Decorators</a:t>
          </a:r>
        </a:p>
      </dsp:txBody>
      <dsp:txXfrm>
        <a:off x="2712391" y="2005821"/>
        <a:ext cx="656634" cy="328317"/>
      </dsp:txXfrm>
    </dsp:sp>
    <dsp:sp modelId="{5DCDA73A-45C1-4A6A-85D0-9A9C0F73C240}">
      <dsp:nvSpPr>
        <dsp:cNvPr id="0" name=""/>
        <dsp:cNvSpPr/>
      </dsp:nvSpPr>
      <dsp:spPr>
        <a:xfrm>
          <a:off x="2712391" y="2472032"/>
          <a:ext cx="656634" cy="328317"/>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Times New Roman" panose="02020603050405020304" pitchFamily="18" charset="0"/>
              <a:cs typeface="Times New Roman" panose="02020603050405020304" pitchFamily="18" charset="0"/>
            </a:rPr>
            <a:t>Assistants Decorators</a:t>
          </a:r>
        </a:p>
      </dsp:txBody>
      <dsp:txXfrm>
        <a:off x="2712391" y="2472032"/>
        <a:ext cx="656634" cy="328317"/>
      </dsp:txXfrm>
    </dsp:sp>
    <dsp:sp modelId="{AF29CC08-B1E5-42D3-8D8A-B55504B8968B}">
      <dsp:nvSpPr>
        <dsp:cNvPr id="0" name=""/>
        <dsp:cNvSpPr/>
      </dsp:nvSpPr>
      <dsp:spPr>
        <a:xfrm>
          <a:off x="3342760" y="1073400"/>
          <a:ext cx="656634" cy="328317"/>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i="1" kern="1200">
              <a:latin typeface="Times New Roman" panose="02020603050405020304" pitchFamily="18" charset="0"/>
              <a:cs typeface="Times New Roman" panose="02020603050405020304" pitchFamily="18" charset="0"/>
            </a:rPr>
            <a:t>Inbond Logistic</a:t>
          </a:r>
        </a:p>
      </dsp:txBody>
      <dsp:txXfrm>
        <a:off x="3342760" y="1073400"/>
        <a:ext cx="656634" cy="328317"/>
      </dsp:txXfrm>
    </dsp:sp>
    <dsp:sp modelId="{9DDFE009-25BC-438F-9A5A-4C08BEA82CE3}">
      <dsp:nvSpPr>
        <dsp:cNvPr id="0" name=""/>
        <dsp:cNvSpPr/>
      </dsp:nvSpPr>
      <dsp:spPr>
        <a:xfrm>
          <a:off x="3506918" y="1539611"/>
          <a:ext cx="656634" cy="328317"/>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Times New Roman" panose="02020603050405020304" pitchFamily="18" charset="0"/>
              <a:cs typeface="Times New Roman" panose="02020603050405020304" pitchFamily="18" charset="0"/>
            </a:rPr>
            <a:t>Purchase</a:t>
          </a:r>
        </a:p>
      </dsp:txBody>
      <dsp:txXfrm>
        <a:off x="3506918" y="1539611"/>
        <a:ext cx="656634" cy="328317"/>
      </dsp:txXfrm>
    </dsp:sp>
    <dsp:sp modelId="{D19577C5-2753-4636-B804-E31D29E8BCCD}">
      <dsp:nvSpPr>
        <dsp:cNvPr id="0" name=""/>
        <dsp:cNvSpPr/>
      </dsp:nvSpPr>
      <dsp:spPr>
        <a:xfrm>
          <a:off x="3506918" y="2005821"/>
          <a:ext cx="656634" cy="328317"/>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Times New Roman" panose="02020603050405020304" pitchFamily="18" charset="0"/>
              <a:cs typeface="Times New Roman" panose="02020603050405020304" pitchFamily="18" charset="0"/>
            </a:rPr>
            <a:t>Maintenance</a:t>
          </a:r>
        </a:p>
      </dsp:txBody>
      <dsp:txXfrm>
        <a:off x="3506918" y="2005821"/>
        <a:ext cx="656634" cy="328317"/>
      </dsp:txXfrm>
    </dsp:sp>
    <dsp:sp modelId="{DF2AA604-5468-4A9E-8551-0CBF3903A3FA}">
      <dsp:nvSpPr>
        <dsp:cNvPr id="0" name=""/>
        <dsp:cNvSpPr/>
      </dsp:nvSpPr>
      <dsp:spPr>
        <a:xfrm>
          <a:off x="3506918" y="2472032"/>
          <a:ext cx="656634" cy="328317"/>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Times New Roman" panose="02020603050405020304" pitchFamily="18" charset="0"/>
              <a:cs typeface="Times New Roman" panose="02020603050405020304" pitchFamily="18" charset="0"/>
            </a:rPr>
            <a:t>R&amp;D</a:t>
          </a:r>
        </a:p>
      </dsp:txBody>
      <dsp:txXfrm>
        <a:off x="3506918" y="2472032"/>
        <a:ext cx="656634" cy="328317"/>
      </dsp:txXfrm>
    </dsp:sp>
    <dsp:sp modelId="{5E6D0AD0-0017-4EA0-B353-707EBB6B663C}">
      <dsp:nvSpPr>
        <dsp:cNvPr id="0" name=""/>
        <dsp:cNvSpPr/>
      </dsp:nvSpPr>
      <dsp:spPr>
        <a:xfrm>
          <a:off x="4137287" y="1073400"/>
          <a:ext cx="656634" cy="328317"/>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i="1" kern="1200">
              <a:latin typeface="Times New Roman" panose="02020603050405020304" pitchFamily="18" charset="0"/>
              <a:cs typeface="Times New Roman" panose="02020603050405020304" pitchFamily="18" charset="0"/>
            </a:rPr>
            <a:t>Sales &amp; Promotion Director</a:t>
          </a:r>
        </a:p>
      </dsp:txBody>
      <dsp:txXfrm>
        <a:off x="4137287" y="1073400"/>
        <a:ext cx="656634" cy="328317"/>
      </dsp:txXfrm>
    </dsp:sp>
    <dsp:sp modelId="{977A6659-9F68-4B63-A5E3-F7BDB9F34365}">
      <dsp:nvSpPr>
        <dsp:cNvPr id="0" name=""/>
        <dsp:cNvSpPr/>
      </dsp:nvSpPr>
      <dsp:spPr>
        <a:xfrm>
          <a:off x="4301446" y="1539611"/>
          <a:ext cx="656634" cy="328317"/>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Times New Roman" panose="02020603050405020304" pitchFamily="18" charset="0"/>
              <a:cs typeface="Times New Roman" panose="02020603050405020304" pitchFamily="18" charset="0"/>
            </a:rPr>
            <a:t>Sales Assistant</a:t>
          </a:r>
        </a:p>
      </dsp:txBody>
      <dsp:txXfrm>
        <a:off x="4301446" y="1539611"/>
        <a:ext cx="656634" cy="328317"/>
      </dsp:txXfrm>
    </dsp:sp>
    <dsp:sp modelId="{20E56E78-2757-4244-AE83-8C6779C2C6B9}">
      <dsp:nvSpPr>
        <dsp:cNvPr id="0" name=""/>
        <dsp:cNvSpPr/>
      </dsp:nvSpPr>
      <dsp:spPr>
        <a:xfrm>
          <a:off x="4301446" y="2005821"/>
          <a:ext cx="656634" cy="328317"/>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Times New Roman" panose="02020603050405020304" pitchFamily="18" charset="0"/>
              <a:cs typeface="Times New Roman" panose="02020603050405020304" pitchFamily="18" charset="0"/>
            </a:rPr>
            <a:t>Promotion Assistant</a:t>
          </a:r>
        </a:p>
      </dsp:txBody>
      <dsp:txXfrm>
        <a:off x="4301446" y="2005821"/>
        <a:ext cx="656634" cy="328317"/>
      </dsp:txXfrm>
    </dsp:sp>
    <dsp:sp modelId="{A3FBE893-3EC2-492F-93F8-2CD94A0A7754}">
      <dsp:nvSpPr>
        <dsp:cNvPr id="0" name=""/>
        <dsp:cNvSpPr/>
      </dsp:nvSpPr>
      <dsp:spPr>
        <a:xfrm>
          <a:off x="4931815" y="1073400"/>
          <a:ext cx="656634" cy="328317"/>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i="1" kern="1200">
              <a:latin typeface="Times New Roman" panose="02020603050405020304" pitchFamily="18" charset="0"/>
              <a:cs typeface="Times New Roman" panose="02020603050405020304" pitchFamily="18" charset="0"/>
            </a:rPr>
            <a:t>Customer Relations</a:t>
          </a:r>
        </a:p>
      </dsp:txBody>
      <dsp:txXfrm>
        <a:off x="4931815" y="1073400"/>
        <a:ext cx="656634" cy="328317"/>
      </dsp:txXfrm>
    </dsp:sp>
    <dsp:sp modelId="{4652B964-0F9D-4DE3-A634-B16DC7E0A23B}">
      <dsp:nvSpPr>
        <dsp:cNvPr id="0" name=""/>
        <dsp:cNvSpPr/>
      </dsp:nvSpPr>
      <dsp:spPr>
        <a:xfrm>
          <a:off x="5095974" y="1539611"/>
          <a:ext cx="656634" cy="328317"/>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Times New Roman" panose="02020603050405020304" pitchFamily="18" charset="0"/>
              <a:cs typeface="Times New Roman" panose="02020603050405020304" pitchFamily="18" charset="0"/>
            </a:rPr>
            <a:t>Front Desk</a:t>
          </a:r>
        </a:p>
      </dsp:txBody>
      <dsp:txXfrm>
        <a:off x="5095974" y="1539611"/>
        <a:ext cx="656634" cy="328317"/>
      </dsp:txXfrm>
    </dsp:sp>
    <dsp:sp modelId="{E713FFD5-A58B-45D6-B1AC-173DB253C99A}">
      <dsp:nvSpPr>
        <dsp:cNvPr id="0" name=""/>
        <dsp:cNvSpPr/>
      </dsp:nvSpPr>
      <dsp:spPr>
        <a:xfrm>
          <a:off x="5095974" y="2005821"/>
          <a:ext cx="656634" cy="328317"/>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Times New Roman" panose="02020603050405020304" pitchFamily="18" charset="0"/>
              <a:cs typeface="Times New Roman" panose="02020603050405020304" pitchFamily="18" charset="0"/>
            </a:rPr>
            <a:t>Customer Helps </a:t>
          </a:r>
        </a:p>
      </dsp:txBody>
      <dsp:txXfrm>
        <a:off x="5095974" y="2005821"/>
        <a:ext cx="656634" cy="328317"/>
      </dsp:txXfrm>
    </dsp:sp>
    <dsp:sp modelId="{80F9C142-4EE0-41CF-B962-89712731BE18}">
      <dsp:nvSpPr>
        <dsp:cNvPr id="0" name=""/>
        <dsp:cNvSpPr/>
      </dsp:nvSpPr>
      <dsp:spPr>
        <a:xfrm>
          <a:off x="5095974" y="2472032"/>
          <a:ext cx="656634" cy="328317"/>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Times New Roman" panose="02020603050405020304" pitchFamily="18" charset="0"/>
              <a:cs typeface="Times New Roman" panose="02020603050405020304" pitchFamily="18" charset="0"/>
            </a:rPr>
            <a:t>Reservation</a:t>
          </a:r>
        </a:p>
      </dsp:txBody>
      <dsp:txXfrm>
        <a:off x="5095974" y="2472032"/>
        <a:ext cx="656634" cy="328317"/>
      </dsp:txXfrm>
    </dsp:sp>
    <dsp:sp modelId="{B6386B39-1B56-4836-98B4-1112C1EA8538}">
      <dsp:nvSpPr>
        <dsp:cNvPr id="0" name=""/>
        <dsp:cNvSpPr/>
      </dsp:nvSpPr>
      <dsp:spPr>
        <a:xfrm>
          <a:off x="2068889" y="607190"/>
          <a:ext cx="656634" cy="328317"/>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i="1" kern="1200">
              <a:latin typeface="Times New Roman" panose="02020603050405020304" pitchFamily="18" charset="0"/>
              <a:cs typeface="Times New Roman" panose="02020603050405020304" pitchFamily="18" charset="0"/>
            </a:rPr>
            <a:t>General Manager</a:t>
          </a:r>
        </a:p>
      </dsp:txBody>
      <dsp:txXfrm>
        <a:off x="2068889" y="607190"/>
        <a:ext cx="656634" cy="328317"/>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EBC089-CAE5-4F6B-BB40-0F3B02FDED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65</Pages>
  <Words>12591</Words>
  <Characters>71772</Characters>
  <Application>Microsoft Office Word</Application>
  <DocSecurity>0</DocSecurity>
  <Lines>598</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2022-08-15T20:43:00Z</dcterms:created>
  <dcterms:modified xsi:type="dcterms:W3CDTF">2022-09-01T22:42:00Z</dcterms:modified>
</cp:coreProperties>
</file>