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C219E" w14:textId="77777777" w:rsidR="00BE5C85" w:rsidRDefault="00BE5C85" w:rsidP="00246340">
      <w:pPr>
        <w:spacing w:line="360" w:lineRule="auto"/>
        <w:rPr>
          <w:noProof/>
        </w:rPr>
      </w:pPr>
      <w:bookmarkStart w:id="0" w:name="_Hlk156683085"/>
    </w:p>
    <w:p w14:paraId="49CB7F7B" w14:textId="39C0B7D1" w:rsidR="00BE5C85" w:rsidRDefault="00BE5C85" w:rsidP="00246340">
      <w:pPr>
        <w:spacing w:line="360" w:lineRule="auto"/>
        <w:rPr>
          <w:noProof/>
        </w:rPr>
      </w:pPr>
      <w:r>
        <w:rPr>
          <w:noProof/>
        </w:rPr>
        <w:drawing>
          <wp:inline distT="0" distB="0" distL="0" distR="0" wp14:anchorId="11EECF99" wp14:editId="0BE05F9D">
            <wp:extent cx="5824267" cy="6929072"/>
            <wp:effectExtent l="0" t="0" r="0" b="5715"/>
            <wp:docPr id="1479192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92747" name="Picture 2"/>
                    <pic:cNvPicPr/>
                  </pic:nvPicPr>
                  <pic:blipFill rotWithShape="1">
                    <a:blip r:embed="rId7">
                      <a:extLst>
                        <a:ext uri="{28A0092B-C50C-407E-A947-70E740481C1C}">
                          <a14:useLocalDpi xmlns:a14="http://schemas.microsoft.com/office/drawing/2010/main" val="0"/>
                        </a:ext>
                      </a:extLst>
                    </a:blip>
                    <a:srcRect l="29456" r="29727"/>
                    <a:stretch/>
                  </pic:blipFill>
                  <pic:spPr bwMode="auto">
                    <a:xfrm>
                      <a:off x="0" y="0"/>
                      <a:ext cx="5856512" cy="6967433"/>
                    </a:xfrm>
                    <a:prstGeom prst="rect">
                      <a:avLst/>
                    </a:prstGeom>
                    <a:ln>
                      <a:noFill/>
                    </a:ln>
                    <a:extLst>
                      <a:ext uri="{53640926-AAD7-44D8-BBD7-CCE9431645EC}">
                        <a14:shadowObscured xmlns:a14="http://schemas.microsoft.com/office/drawing/2010/main"/>
                      </a:ext>
                    </a:extLst>
                  </pic:spPr>
                </pic:pic>
              </a:graphicData>
            </a:graphic>
          </wp:inline>
        </w:drawing>
      </w:r>
      <w:r w:rsidR="00F52A9E">
        <w:rPr>
          <w:rStyle w:val="FootnoteReference"/>
          <w:noProof/>
        </w:rPr>
        <w:footnoteReference w:id="1"/>
      </w:r>
    </w:p>
    <w:p w14:paraId="1CF30D18" w14:textId="74D92774" w:rsidR="00246340" w:rsidRPr="00246340" w:rsidRDefault="00246340" w:rsidP="00246340">
      <w:pPr>
        <w:spacing w:line="360" w:lineRule="auto"/>
        <w:rPr>
          <w:noProof/>
        </w:rPr>
      </w:pPr>
      <w:r>
        <w:rPr>
          <w:noProof/>
        </w:rPr>
        <w:t>Item de terra Wicham nominata</w:t>
      </w:r>
      <w:r w:rsidRPr="00246340">
        <w:rPr>
          <w:noProof/>
        </w:rPr>
        <w:t xml:space="preserve"> que est de pium siede. Robertus fresla reddidit d[e]o [et] S[an]c[t]o augustino [et] domno abbati hugoni [et] fr[atr]ib[us]: terra[m] de Wicham. [Et] Omne[m] calu[m]niam qua inea habur siue iuste siue iniuste damauit quieta[m]. Ase [et] omni genere suo. </w:t>
      </w:r>
      <w:r w:rsidRPr="00246340">
        <w:rPr>
          <w:noProof/>
        </w:rPr>
        <w:lastRenderedPageBreak/>
        <w:t xml:space="preserve">p[er] centii solidis denariorum subhis testib. Ex parte domni abb[at]is. </w:t>
      </w:r>
      <w:r w:rsidRPr="00246340">
        <w:rPr>
          <w:noProof/>
          <w:sz w:val="18"/>
          <w:szCs w:val="18"/>
        </w:rPr>
        <w:t xml:space="preserve">Prior </w:t>
      </w:r>
      <w:r w:rsidRPr="00246340">
        <w:rPr>
          <w:noProof/>
        </w:rPr>
        <w:t xml:space="preserve">Eduuardus. </w:t>
      </w:r>
      <w:r w:rsidRPr="00246340">
        <w:rPr>
          <w:noProof/>
          <w:sz w:val="18"/>
          <w:szCs w:val="18"/>
        </w:rPr>
        <w:t>mo[dii]</w:t>
      </w:r>
      <w:r w:rsidRPr="00246340">
        <w:rPr>
          <w:noProof/>
        </w:rPr>
        <w:t xml:space="preserve"> Ricoardus. Ansfridus. M[arc]</w:t>
      </w:r>
      <w:r w:rsidRPr="00246340">
        <w:rPr>
          <w:noProof/>
          <w:sz w:val="16"/>
          <w:szCs w:val="16"/>
        </w:rPr>
        <w:t>a</w:t>
      </w:r>
      <w:r w:rsidRPr="00246340">
        <w:rPr>
          <w:noProof/>
        </w:rPr>
        <w:t xml:space="preserve">. Willelm capett. Robertus </w:t>
      </w:r>
      <w:r w:rsidRPr="00246340">
        <w:rPr>
          <w:noProof/>
          <w:sz w:val="18"/>
          <w:szCs w:val="18"/>
        </w:rPr>
        <w:t>d</w:t>
      </w:r>
      <w:r w:rsidRPr="00246340">
        <w:rPr>
          <w:sz w:val="18"/>
          <w:szCs w:val="18"/>
        </w:rPr>
        <w:t xml:space="preserve">e </w:t>
      </w:r>
      <w:proofErr w:type="spellStart"/>
      <w:r w:rsidRPr="00246340">
        <w:rPr>
          <w:sz w:val="18"/>
          <w:szCs w:val="18"/>
        </w:rPr>
        <w:t>ciresei</w:t>
      </w:r>
      <w:proofErr w:type="spellEnd"/>
      <w:r w:rsidRPr="00246340">
        <w:rPr>
          <w:noProof/>
        </w:rPr>
        <w:t xml:space="preserve">. Haimo </w:t>
      </w:r>
      <w:r w:rsidRPr="00246340">
        <w:rPr>
          <w:noProof/>
          <w:sz w:val="18"/>
          <w:szCs w:val="18"/>
        </w:rPr>
        <w:t>fili Hoerleuuin</w:t>
      </w:r>
      <w:r w:rsidRPr="00246340">
        <w:rPr>
          <w:noProof/>
        </w:rPr>
        <w:t xml:space="preserve">. Willelm </w:t>
      </w:r>
      <w:r w:rsidRPr="00246340">
        <w:rPr>
          <w:noProof/>
          <w:sz w:val="18"/>
          <w:szCs w:val="18"/>
        </w:rPr>
        <w:t>de meldun</w:t>
      </w:r>
      <w:r w:rsidRPr="00246340">
        <w:rPr>
          <w:noProof/>
        </w:rPr>
        <w:t>. Walterius</w:t>
      </w:r>
      <w:r w:rsidRPr="00246340">
        <w:rPr>
          <w:noProof/>
          <w:sz w:val="18"/>
          <w:szCs w:val="18"/>
        </w:rPr>
        <w:t xml:space="preserve"> ppinquus abb[at]is</w:t>
      </w:r>
      <w:r w:rsidRPr="00246340">
        <w:rPr>
          <w:noProof/>
        </w:rPr>
        <w:t xml:space="preserve">. Radulfus </w:t>
      </w:r>
      <w:r w:rsidRPr="00246340">
        <w:rPr>
          <w:noProof/>
          <w:sz w:val="18"/>
          <w:szCs w:val="18"/>
        </w:rPr>
        <w:t xml:space="preserve">de eiceftre. </w:t>
      </w:r>
      <w:r w:rsidRPr="00246340">
        <w:rPr>
          <w:noProof/>
        </w:rPr>
        <w:t xml:space="preserve">Willelmus </w:t>
      </w:r>
      <w:r w:rsidRPr="00246340">
        <w:rPr>
          <w:noProof/>
          <w:sz w:val="18"/>
          <w:szCs w:val="18"/>
        </w:rPr>
        <w:t>caluet</w:t>
      </w:r>
      <w:r w:rsidRPr="00246340">
        <w:rPr>
          <w:noProof/>
        </w:rPr>
        <w:t xml:space="preserve">. y Radulfus </w:t>
      </w:r>
      <w:r w:rsidRPr="00246340">
        <w:rPr>
          <w:noProof/>
          <w:sz w:val="18"/>
          <w:szCs w:val="18"/>
        </w:rPr>
        <w:t xml:space="preserve">caluet. </w:t>
      </w:r>
      <w:r w:rsidRPr="00246340">
        <w:rPr>
          <w:noProof/>
        </w:rPr>
        <w:t xml:space="preserve">Haimo </w:t>
      </w:r>
      <w:r w:rsidRPr="00246340">
        <w:rPr>
          <w:noProof/>
          <w:sz w:val="18"/>
          <w:szCs w:val="18"/>
        </w:rPr>
        <w:t>fili Witt</w:t>
      </w:r>
      <w:r w:rsidRPr="00246340">
        <w:rPr>
          <w:noProof/>
        </w:rPr>
        <w:t xml:space="preserve">. Guntselin. Soldeing. Stephanus </w:t>
      </w:r>
      <w:r w:rsidRPr="00246340">
        <w:rPr>
          <w:noProof/>
          <w:sz w:val="18"/>
          <w:szCs w:val="18"/>
        </w:rPr>
        <w:t>de uuitsand</w:t>
      </w:r>
      <w:r w:rsidRPr="00246340">
        <w:rPr>
          <w:noProof/>
        </w:rPr>
        <w:t xml:space="preserve">. Willelmot fili willem </w:t>
      </w:r>
      <w:r w:rsidRPr="00246340">
        <w:rPr>
          <w:noProof/>
          <w:sz w:val="18"/>
          <w:szCs w:val="18"/>
        </w:rPr>
        <w:t xml:space="preserve">dinesford </w:t>
      </w:r>
      <w:r w:rsidRPr="00246340">
        <w:rPr>
          <w:noProof/>
        </w:rPr>
        <w:t xml:space="preserve">de Radulfus </w:t>
      </w:r>
      <w:r w:rsidRPr="00246340">
        <w:rPr>
          <w:noProof/>
          <w:sz w:val="18"/>
          <w:szCs w:val="18"/>
        </w:rPr>
        <w:t>camerr</w:t>
      </w:r>
      <w:r w:rsidRPr="00246340">
        <w:rPr>
          <w:noProof/>
        </w:rPr>
        <w:t xml:space="preserve">. </w:t>
      </w:r>
    </w:p>
    <w:p w14:paraId="334A209F" w14:textId="77777777" w:rsidR="00246340" w:rsidRPr="00246340" w:rsidRDefault="00246340" w:rsidP="00246340">
      <w:pPr>
        <w:spacing w:line="360" w:lineRule="auto"/>
        <w:rPr>
          <w:noProof/>
        </w:rPr>
      </w:pPr>
      <w:r w:rsidRPr="00246340">
        <w:rPr>
          <w:noProof/>
        </w:rPr>
        <w:t xml:space="preserve">Haimo dapifer regis. Et de hominib: suis. Haimo filius vitalis. Willelm fili Willelmi. Eaduuinus </w:t>
      </w:r>
      <w:r w:rsidRPr="00246340">
        <w:rPr>
          <w:noProof/>
          <w:sz w:val="18"/>
          <w:szCs w:val="18"/>
        </w:rPr>
        <w:t>pttegos. y</w:t>
      </w:r>
      <w:r w:rsidRPr="00246340">
        <w:rPr>
          <w:noProof/>
        </w:rPr>
        <w:t xml:space="preserve"> Filiaster ei Willelm. Alured </w:t>
      </w:r>
      <w:r w:rsidRPr="00246340">
        <w:rPr>
          <w:noProof/>
          <w:sz w:val="18"/>
          <w:szCs w:val="18"/>
        </w:rPr>
        <w:t>filius Goduuini</w:t>
      </w:r>
      <w:r w:rsidRPr="00246340">
        <w:rPr>
          <w:noProof/>
        </w:rPr>
        <w:t xml:space="preserve">. Osbernus </w:t>
      </w:r>
      <w:r w:rsidRPr="00246340">
        <w:rPr>
          <w:noProof/>
          <w:sz w:val="18"/>
          <w:szCs w:val="18"/>
        </w:rPr>
        <w:t>de bordene</w:t>
      </w:r>
      <w:r w:rsidRPr="00246340">
        <w:rPr>
          <w:noProof/>
        </w:rPr>
        <w:t xml:space="preserve">. Guthuuold. </w:t>
      </w:r>
    </w:p>
    <w:p w14:paraId="3DD23181" w14:textId="77777777" w:rsidR="00246340" w:rsidRPr="00246340" w:rsidRDefault="00246340" w:rsidP="00246340">
      <w:pPr>
        <w:spacing w:line="360" w:lineRule="auto"/>
        <w:rPr>
          <w:noProof/>
        </w:rPr>
      </w:pPr>
      <w:r w:rsidRPr="00246340">
        <w:rPr>
          <w:noProof/>
        </w:rPr>
        <w:t xml:space="preserve">Ex parte Roberti fresle. Robertus de matuen. Robertus </w:t>
      </w:r>
      <w:r w:rsidRPr="00246340">
        <w:rPr>
          <w:noProof/>
          <w:sz w:val="18"/>
          <w:szCs w:val="18"/>
        </w:rPr>
        <w:t xml:space="preserve">de uuateuile. </w:t>
      </w:r>
      <w:r w:rsidRPr="00246340">
        <w:rPr>
          <w:noProof/>
        </w:rPr>
        <w:t xml:space="preserve">Burnel. Eulcerius. </w:t>
      </w:r>
    </w:p>
    <w:p w14:paraId="43C1EF1D" w14:textId="77777777" w:rsidR="00246340" w:rsidRPr="00246340" w:rsidRDefault="00246340" w:rsidP="00246340">
      <w:pPr>
        <w:spacing w:line="360" w:lineRule="auto"/>
        <w:rPr>
          <w:noProof/>
        </w:rPr>
      </w:pPr>
      <w:r w:rsidRPr="00246340">
        <w:rPr>
          <w:noProof/>
        </w:rPr>
        <w:t xml:space="preserve">De ho[mn]ib[us]: Simonis de molins. Robertus </w:t>
      </w:r>
      <w:r w:rsidRPr="00246340">
        <w:rPr>
          <w:noProof/>
          <w:sz w:val="18"/>
          <w:szCs w:val="18"/>
        </w:rPr>
        <w:t>de uuœlle</w:t>
      </w:r>
      <w:r w:rsidRPr="00246340">
        <w:rPr>
          <w:noProof/>
        </w:rPr>
        <w:t xml:space="preserve">. De ho[mn]ib[us]: Willelmi peuerel. Hugo suus </w:t>
      </w:r>
      <w:r w:rsidRPr="00246340">
        <w:rPr>
          <w:noProof/>
          <w:sz w:val="18"/>
          <w:szCs w:val="18"/>
        </w:rPr>
        <w:t xml:space="preserve">dapifer </w:t>
      </w:r>
      <w:r w:rsidRPr="00246340">
        <w:rPr>
          <w:noProof/>
        </w:rPr>
        <w:t>Herebertus dininimic.</w:t>
      </w:r>
    </w:p>
    <w:p w14:paraId="01FF0FCB" w14:textId="04DA7F6B" w:rsidR="00246340" w:rsidRDefault="00246340" w:rsidP="00246340">
      <w:pPr>
        <w:spacing w:line="360" w:lineRule="auto"/>
      </w:pPr>
      <w:r w:rsidRPr="00246340">
        <w:rPr>
          <w:noProof/>
        </w:rPr>
        <w:t>Supradictos aute centi solidos. Liberauit Aluredu[s] M</w:t>
      </w:r>
      <w:r w:rsidRPr="00246340">
        <w:rPr>
          <w:noProof/>
          <w:sz w:val="18"/>
          <w:szCs w:val="18"/>
        </w:rPr>
        <w:t>o[nacus]</w:t>
      </w:r>
      <w:r w:rsidRPr="00246340">
        <w:rPr>
          <w:noProof/>
        </w:rPr>
        <w:t xml:space="preserve"> iussu Roberti fresle Burnello suo militi quinta decima die paita hac conuentione. Sub histeftib: Eduuardo </w:t>
      </w:r>
      <w:r w:rsidRPr="00246340">
        <w:rPr>
          <w:noProof/>
          <w:sz w:val="18"/>
          <w:szCs w:val="18"/>
        </w:rPr>
        <w:t>poli</w:t>
      </w:r>
      <w:r w:rsidRPr="00246340">
        <w:rPr>
          <w:noProof/>
        </w:rPr>
        <w:t>. Ricoardo M</w:t>
      </w:r>
      <w:r w:rsidRPr="00246340">
        <w:rPr>
          <w:noProof/>
          <w:sz w:val="18"/>
          <w:szCs w:val="18"/>
        </w:rPr>
        <w:t>o[nacus]</w:t>
      </w:r>
      <w:r w:rsidRPr="00246340">
        <w:rPr>
          <w:noProof/>
        </w:rPr>
        <w:t>. Ansfrido m</w:t>
      </w:r>
      <w:r w:rsidRPr="00246340">
        <w:rPr>
          <w:noProof/>
          <w:sz w:val="18"/>
          <w:szCs w:val="18"/>
        </w:rPr>
        <w:t>o[nacus]</w:t>
      </w:r>
      <w:r w:rsidRPr="00246340">
        <w:rPr>
          <w:noProof/>
        </w:rPr>
        <w:t xml:space="preserve">. Willelmo capett. Eaduuino </w:t>
      </w:r>
      <w:r w:rsidRPr="00246340">
        <w:rPr>
          <w:noProof/>
          <w:sz w:val="18"/>
          <w:szCs w:val="18"/>
        </w:rPr>
        <w:t>pitegos</w:t>
      </w:r>
      <w:r w:rsidRPr="00246340">
        <w:rPr>
          <w:noProof/>
        </w:rPr>
        <w:t xml:space="preserve">. Roberto </w:t>
      </w:r>
      <w:r w:rsidRPr="00246340">
        <w:rPr>
          <w:noProof/>
          <w:sz w:val="18"/>
          <w:szCs w:val="18"/>
        </w:rPr>
        <w:t>ciresei</w:t>
      </w:r>
      <w:r w:rsidRPr="00246340">
        <w:rPr>
          <w:noProof/>
        </w:rPr>
        <w:t xml:space="preserve">. Haimone filio uitat. Haimone filio hærleuuim. Radulfo </w:t>
      </w:r>
      <w:r w:rsidRPr="00246340">
        <w:rPr>
          <w:noProof/>
          <w:sz w:val="18"/>
          <w:szCs w:val="18"/>
        </w:rPr>
        <w:t>oaleul</w:t>
      </w:r>
      <w:r w:rsidRPr="00246340">
        <w:rPr>
          <w:noProof/>
        </w:rPr>
        <w:t>. Walterio p[er] pinq[u]</w:t>
      </w:r>
      <w:r w:rsidRPr="00246340">
        <w:rPr>
          <w:noProof/>
          <w:sz w:val="18"/>
          <w:szCs w:val="18"/>
        </w:rPr>
        <w:t>o</w:t>
      </w:r>
      <w:r w:rsidRPr="00246340">
        <w:rPr>
          <w:noProof/>
        </w:rPr>
        <w:t xml:space="preserve"> abb[at]is. </w:t>
      </w:r>
      <w:r w:rsidRPr="00246340">
        <w:t xml:space="preserve">Stephano </w:t>
      </w:r>
      <w:r w:rsidRPr="00246340">
        <w:rPr>
          <w:sz w:val="18"/>
          <w:szCs w:val="18"/>
        </w:rPr>
        <w:t xml:space="preserve">de </w:t>
      </w:r>
      <w:proofErr w:type="spellStart"/>
      <w:r w:rsidRPr="00246340">
        <w:rPr>
          <w:sz w:val="18"/>
          <w:szCs w:val="18"/>
        </w:rPr>
        <w:t>uuitsand</w:t>
      </w:r>
      <w:proofErr w:type="spellEnd"/>
      <w:r w:rsidRPr="00246340">
        <w:rPr>
          <w:sz w:val="18"/>
          <w:szCs w:val="18"/>
        </w:rPr>
        <w:t>.</w:t>
      </w:r>
      <w:r w:rsidRPr="00246340">
        <w:t xml:space="preserve"> </w:t>
      </w:r>
      <w:proofErr w:type="spellStart"/>
      <w:r w:rsidRPr="00246340">
        <w:t>Radulfo</w:t>
      </w:r>
      <w:proofErr w:type="spellEnd"/>
      <w:r w:rsidRPr="00246340">
        <w:t xml:space="preserve"> </w:t>
      </w:r>
      <w:proofErr w:type="spellStart"/>
      <w:r w:rsidRPr="00246340">
        <w:rPr>
          <w:sz w:val="18"/>
          <w:szCs w:val="18"/>
        </w:rPr>
        <w:t>oamer</w:t>
      </w:r>
      <w:proofErr w:type="spellEnd"/>
      <w:r w:rsidRPr="00246340">
        <w:t xml:space="preserve">. </w:t>
      </w:r>
      <w:proofErr w:type="spellStart"/>
      <w:r w:rsidRPr="00246340">
        <w:t>Odoni</w:t>
      </w:r>
      <w:proofErr w:type="spellEnd"/>
      <w:r w:rsidRPr="00246340">
        <w:t xml:space="preserve"> </w:t>
      </w:r>
      <w:proofErr w:type="spellStart"/>
      <w:r w:rsidRPr="00246340">
        <w:rPr>
          <w:sz w:val="18"/>
          <w:szCs w:val="18"/>
        </w:rPr>
        <w:t>dispensat</w:t>
      </w:r>
      <w:r w:rsidR="009C0D6D">
        <w:rPr>
          <w:sz w:val="18"/>
          <w:szCs w:val="18"/>
        </w:rPr>
        <w:t>um</w:t>
      </w:r>
      <w:proofErr w:type="spellEnd"/>
      <w:r w:rsidRPr="00246340">
        <w:t xml:space="preserve">. </w:t>
      </w:r>
      <w:proofErr w:type="spellStart"/>
      <w:r w:rsidRPr="00246340">
        <w:t>Hugone</w:t>
      </w:r>
      <w:proofErr w:type="spellEnd"/>
      <w:r w:rsidRPr="00246340">
        <w:t xml:space="preserve"> </w:t>
      </w:r>
      <w:proofErr w:type="spellStart"/>
      <w:r w:rsidRPr="00246340">
        <w:t>nepote</w:t>
      </w:r>
      <w:proofErr w:type="spellEnd"/>
      <w:r w:rsidRPr="00246340">
        <w:t xml:space="preserve"> </w:t>
      </w:r>
      <w:proofErr w:type="spellStart"/>
      <w:r w:rsidRPr="00246340">
        <w:t>Siuuardi</w:t>
      </w:r>
      <w:proofErr w:type="spellEnd"/>
      <w:r w:rsidRPr="00246340">
        <w:t xml:space="preserve"> </w:t>
      </w:r>
      <w:proofErr w:type="spellStart"/>
      <w:r w:rsidRPr="00246340">
        <w:t>prbir</w:t>
      </w:r>
      <w:proofErr w:type="spellEnd"/>
      <w:r w:rsidRPr="00246340">
        <w:t xml:space="preserve"> de </w:t>
      </w:r>
      <w:proofErr w:type="spellStart"/>
      <w:r w:rsidRPr="00246340">
        <w:t>plumstedi</w:t>
      </w:r>
      <w:proofErr w:type="spellEnd"/>
      <w:r w:rsidRPr="00246340">
        <w:t xml:space="preserve">. In </w:t>
      </w:r>
      <w:proofErr w:type="spellStart"/>
      <w:r w:rsidRPr="00246340">
        <w:t>illa</w:t>
      </w:r>
      <w:proofErr w:type="spellEnd"/>
      <w:r w:rsidRPr="00246340">
        <w:t xml:space="preserve"> </w:t>
      </w:r>
      <w:proofErr w:type="spellStart"/>
      <w:r w:rsidRPr="00246340">
        <w:t>quadragesima</w:t>
      </w:r>
      <w:proofErr w:type="spellEnd"/>
      <w:r w:rsidRPr="00246340">
        <w:t xml:space="preserve"> in </w:t>
      </w:r>
      <w:proofErr w:type="spellStart"/>
      <w:r w:rsidRPr="00246340">
        <w:t>q</w:t>
      </w:r>
      <w:r w:rsidRPr="00246340">
        <w:rPr>
          <w:sz w:val="18"/>
          <w:szCs w:val="18"/>
        </w:rPr>
        <w:t>u</w:t>
      </w:r>
      <w:proofErr w:type="spellEnd"/>
      <w:r w:rsidRPr="00246340">
        <w:t xml:space="preserve">[od] rex HEHRICUS </w:t>
      </w:r>
      <w:proofErr w:type="spellStart"/>
      <w:r w:rsidRPr="00246340">
        <w:t>dedit</w:t>
      </w:r>
      <w:proofErr w:type="spellEnd"/>
      <w:r w:rsidRPr="00246340">
        <w:t xml:space="preserve"> </w:t>
      </w:r>
      <w:proofErr w:type="spellStart"/>
      <w:r w:rsidRPr="00246340">
        <w:t>filia</w:t>
      </w:r>
      <w:proofErr w:type="spellEnd"/>
      <w:r w:rsidRPr="00246340">
        <w:t xml:space="preserve"> </w:t>
      </w:r>
      <w:proofErr w:type="spellStart"/>
      <w:r w:rsidRPr="00246340">
        <w:t>suam</w:t>
      </w:r>
      <w:proofErr w:type="spellEnd"/>
      <w:r w:rsidRPr="00246340">
        <w:t xml:space="preserve"> </w:t>
      </w:r>
      <w:proofErr w:type="spellStart"/>
      <w:r w:rsidRPr="00246340">
        <w:t>imperatori</w:t>
      </w:r>
      <w:proofErr w:type="spellEnd"/>
    </w:p>
    <w:p w14:paraId="6FFA63B3" w14:textId="73CFB94B" w:rsidR="00246340" w:rsidRPr="00246340" w:rsidRDefault="00246340" w:rsidP="00246340">
      <w:pPr>
        <w:spacing w:line="360" w:lineRule="auto"/>
        <w:rPr>
          <w:noProof/>
        </w:rPr>
      </w:pPr>
      <w:r>
        <w:t>-</w:t>
      </w:r>
    </w:p>
    <w:p w14:paraId="07579F70" w14:textId="77777777" w:rsidR="00246340" w:rsidRPr="00246340" w:rsidRDefault="00246340" w:rsidP="00246340">
      <w:pPr>
        <w:spacing w:line="360" w:lineRule="auto"/>
        <w:rPr>
          <w:rStyle w:val="IntenseEmphasis"/>
          <w:i w:val="0"/>
          <w:iCs w:val="0"/>
          <w:color w:val="auto"/>
        </w:rPr>
      </w:pPr>
      <w:r w:rsidRPr="00246340">
        <w:rPr>
          <w:rStyle w:val="IntenseEmphasis"/>
          <w:i w:val="0"/>
          <w:iCs w:val="0"/>
          <w:color w:val="auto"/>
        </w:rPr>
        <w:t xml:space="preserve">Hec e </w:t>
      </w:r>
      <w:proofErr w:type="spellStart"/>
      <w:r w:rsidRPr="00246340">
        <w:rPr>
          <w:rStyle w:val="IntenseEmphasis"/>
          <w:i w:val="0"/>
          <w:iCs w:val="0"/>
          <w:color w:val="auto"/>
        </w:rPr>
        <w:t>actio</w:t>
      </w:r>
      <w:proofErr w:type="spellEnd"/>
      <w:r w:rsidRPr="00246340">
        <w:rPr>
          <w:rStyle w:val="IntenseEmphasis"/>
          <w:i w:val="0"/>
          <w:iCs w:val="0"/>
          <w:color w:val="auto"/>
        </w:rPr>
        <w:t xml:space="preserve"> que </w:t>
      </w:r>
      <w:proofErr w:type="spellStart"/>
      <w:r w:rsidRPr="00246340">
        <w:rPr>
          <w:rStyle w:val="IntenseEmphasis"/>
          <w:i w:val="0"/>
          <w:iCs w:val="0"/>
          <w:color w:val="auto"/>
        </w:rPr>
        <w:t>facta</w:t>
      </w:r>
      <w:proofErr w:type="spellEnd"/>
      <w:r w:rsidRPr="00246340">
        <w:rPr>
          <w:rStyle w:val="IntenseEmphasis"/>
          <w:i w:val="0"/>
          <w:iCs w:val="0"/>
          <w:color w:val="auto"/>
        </w:rPr>
        <w:t xml:space="preserve"> e in p[</w:t>
      </w:r>
      <w:proofErr w:type="spellStart"/>
      <w:r w:rsidRPr="00246340">
        <w:rPr>
          <w:rStyle w:val="IntenseEmphasis"/>
          <w:i w:val="0"/>
          <w:iCs w:val="0"/>
          <w:color w:val="auto"/>
        </w:rPr>
        <w:t>rae</w:t>
      </w:r>
      <w:proofErr w:type="spellEnd"/>
      <w:r w:rsidRPr="00246340">
        <w:rPr>
          <w:rStyle w:val="IntenseEmphasis"/>
          <w:i w:val="0"/>
          <w:iCs w:val="0"/>
          <w:color w:val="auto"/>
        </w:rPr>
        <w:t>]</w:t>
      </w:r>
      <w:proofErr w:type="spellStart"/>
      <w:r w:rsidRPr="00246340">
        <w:rPr>
          <w:rStyle w:val="IntenseEmphasis"/>
          <w:i w:val="0"/>
          <w:iCs w:val="0"/>
          <w:color w:val="auto"/>
        </w:rPr>
        <w:t>sentia</w:t>
      </w:r>
      <w:proofErr w:type="spellEnd"/>
      <w:r w:rsidRPr="00246340">
        <w:rPr>
          <w:rStyle w:val="IntenseEmphasis"/>
          <w:i w:val="0"/>
          <w:iCs w:val="0"/>
          <w:color w:val="auto"/>
        </w:rPr>
        <w:t xml:space="preserve"> </w:t>
      </w:r>
      <w:proofErr w:type="spellStart"/>
      <w:r w:rsidRPr="00246340">
        <w:rPr>
          <w:rStyle w:val="IntenseEmphasis"/>
          <w:i w:val="0"/>
          <w:iCs w:val="0"/>
          <w:color w:val="auto"/>
        </w:rPr>
        <w:t>hugonis</w:t>
      </w:r>
      <w:proofErr w:type="spellEnd"/>
      <w:r w:rsidRPr="00246340">
        <w:rPr>
          <w:rStyle w:val="IntenseEmphasis"/>
          <w:i w:val="0"/>
          <w:iCs w:val="0"/>
          <w:color w:val="auto"/>
        </w:rPr>
        <w:t xml:space="preserve"> abb[at]is </w:t>
      </w:r>
      <w:proofErr w:type="spellStart"/>
      <w:r w:rsidRPr="00246340">
        <w:rPr>
          <w:rStyle w:val="IntenseEmphasis"/>
          <w:i w:val="0"/>
          <w:iCs w:val="0"/>
          <w:color w:val="auto"/>
        </w:rPr>
        <w:t>sedi</w:t>
      </w:r>
      <w:proofErr w:type="spellEnd"/>
      <w:r w:rsidRPr="00246340">
        <w:rPr>
          <w:rStyle w:val="IntenseEmphasis"/>
          <w:i w:val="0"/>
          <w:iCs w:val="0"/>
          <w:color w:val="auto"/>
        </w:rPr>
        <w:t xml:space="preserve">. Ap[u]d </w:t>
      </w:r>
      <w:proofErr w:type="spellStart"/>
      <w:r w:rsidRPr="00246340">
        <w:rPr>
          <w:rStyle w:val="IntenseEmphasis"/>
          <w:i w:val="0"/>
          <w:iCs w:val="0"/>
          <w:color w:val="auto"/>
        </w:rPr>
        <w:t>Norburna</w:t>
      </w:r>
      <w:proofErr w:type="spellEnd"/>
      <w:r w:rsidRPr="00246340">
        <w:rPr>
          <w:rStyle w:val="IntenseEmphasis"/>
          <w:i w:val="0"/>
          <w:iCs w:val="0"/>
          <w:color w:val="auto"/>
        </w:rPr>
        <w:t xml:space="preserve"> de </w:t>
      </w:r>
      <w:proofErr w:type="spellStart"/>
      <w:r w:rsidRPr="00246340">
        <w:rPr>
          <w:rStyle w:val="IntenseEmphasis"/>
          <w:i w:val="0"/>
          <w:iCs w:val="0"/>
          <w:color w:val="auto"/>
        </w:rPr>
        <w:t>Osbno</w:t>
      </w:r>
      <w:proofErr w:type="spellEnd"/>
      <w:r w:rsidRPr="00246340">
        <w:rPr>
          <w:rStyle w:val="IntenseEmphasis"/>
          <w:i w:val="0"/>
          <w:iCs w:val="0"/>
          <w:color w:val="auto"/>
        </w:rPr>
        <w:t xml:space="preserve"> de </w:t>
      </w:r>
      <w:proofErr w:type="spellStart"/>
      <w:r w:rsidRPr="00246340">
        <w:rPr>
          <w:rStyle w:val="IntenseEmphasis"/>
          <w:i w:val="0"/>
          <w:iCs w:val="0"/>
          <w:color w:val="auto"/>
        </w:rPr>
        <w:t>Ripla</w:t>
      </w:r>
      <w:proofErr w:type="spellEnd"/>
      <w:r w:rsidRPr="00246340">
        <w:rPr>
          <w:rStyle w:val="IntenseEmphasis"/>
          <w:i w:val="0"/>
          <w:iCs w:val="0"/>
          <w:color w:val="auto"/>
        </w:rPr>
        <w:t xml:space="preserve"> [et] </w:t>
      </w:r>
      <w:proofErr w:type="spellStart"/>
      <w:r w:rsidRPr="00246340">
        <w:rPr>
          <w:rStyle w:val="IntenseEmphasis"/>
          <w:i w:val="0"/>
          <w:iCs w:val="0"/>
          <w:color w:val="auto"/>
        </w:rPr>
        <w:t>filio</w:t>
      </w:r>
      <w:proofErr w:type="spellEnd"/>
      <w:r w:rsidRPr="00246340">
        <w:rPr>
          <w:rStyle w:val="IntenseEmphasis"/>
          <w:i w:val="0"/>
          <w:iCs w:val="0"/>
          <w:color w:val="auto"/>
        </w:rPr>
        <w:t xml:space="preserve"> </w:t>
      </w:r>
      <w:proofErr w:type="spellStart"/>
      <w:r w:rsidRPr="00246340">
        <w:rPr>
          <w:rStyle w:val="IntenseEmphasis"/>
          <w:i w:val="0"/>
          <w:iCs w:val="0"/>
          <w:color w:val="auto"/>
        </w:rPr>
        <w:t>ei</w:t>
      </w:r>
      <w:proofErr w:type="spellEnd"/>
      <w:r w:rsidRPr="00246340">
        <w:rPr>
          <w:rStyle w:val="IntenseEmphasis"/>
          <w:i w:val="0"/>
          <w:iCs w:val="0"/>
          <w:color w:val="auto"/>
        </w:rPr>
        <w:t xml:space="preserve"> Ricardo. [et] </w:t>
      </w:r>
      <w:proofErr w:type="spellStart"/>
      <w:r w:rsidRPr="00246340">
        <w:rPr>
          <w:rStyle w:val="IntenseEmphasis"/>
          <w:i w:val="0"/>
          <w:iCs w:val="0"/>
          <w:color w:val="auto"/>
        </w:rPr>
        <w:t>aliis</w:t>
      </w:r>
      <w:proofErr w:type="spellEnd"/>
      <w:r w:rsidRPr="00246340">
        <w:rPr>
          <w:rStyle w:val="IntenseEmphasis"/>
          <w:i w:val="0"/>
          <w:iCs w:val="0"/>
          <w:color w:val="auto"/>
        </w:rPr>
        <w:t xml:space="preserve"> </w:t>
      </w:r>
      <w:proofErr w:type="spellStart"/>
      <w:r w:rsidRPr="00246340">
        <w:rPr>
          <w:rStyle w:val="IntenseEmphasis"/>
          <w:i w:val="0"/>
          <w:iCs w:val="0"/>
          <w:color w:val="auto"/>
        </w:rPr>
        <w:t>filiis</w:t>
      </w:r>
      <w:proofErr w:type="spellEnd"/>
      <w:r w:rsidRPr="00246340">
        <w:rPr>
          <w:rStyle w:val="IntenseEmphasis"/>
          <w:i w:val="0"/>
          <w:iCs w:val="0"/>
          <w:color w:val="auto"/>
        </w:rPr>
        <w:t xml:space="preserve"> suis. </w:t>
      </w:r>
      <w:proofErr w:type="spellStart"/>
      <w:r w:rsidRPr="00246340">
        <w:rPr>
          <w:rStyle w:val="IntenseEmphasis"/>
          <w:i w:val="0"/>
          <w:iCs w:val="0"/>
          <w:color w:val="auto"/>
        </w:rPr>
        <w:t>Recognitii</w:t>
      </w:r>
      <w:proofErr w:type="spellEnd"/>
      <w:r w:rsidRPr="00246340">
        <w:rPr>
          <w:rStyle w:val="IntenseEmphasis"/>
          <w:i w:val="0"/>
          <w:iCs w:val="0"/>
          <w:color w:val="auto"/>
        </w:rPr>
        <w:t xml:space="preserve"> </w:t>
      </w:r>
      <w:proofErr w:type="spellStart"/>
      <w:r w:rsidRPr="00246340">
        <w:rPr>
          <w:rStyle w:val="IntenseEmphasis"/>
          <w:i w:val="0"/>
          <w:iCs w:val="0"/>
          <w:color w:val="auto"/>
        </w:rPr>
        <w:t>fuit</w:t>
      </w:r>
      <w:proofErr w:type="spellEnd"/>
      <w:r w:rsidRPr="00246340">
        <w:rPr>
          <w:rStyle w:val="IntenseEmphasis"/>
          <w:i w:val="0"/>
          <w:iCs w:val="0"/>
          <w:color w:val="auto"/>
        </w:rPr>
        <w:t xml:space="preserve"> </w:t>
      </w:r>
      <w:proofErr w:type="spellStart"/>
      <w:r w:rsidRPr="00246340">
        <w:rPr>
          <w:rStyle w:val="IntenseEmphasis"/>
          <w:i w:val="0"/>
          <w:iCs w:val="0"/>
          <w:color w:val="auto"/>
        </w:rPr>
        <w:t>ibi</w:t>
      </w:r>
      <w:proofErr w:type="spellEnd"/>
      <w:r w:rsidRPr="00246340">
        <w:rPr>
          <w:rStyle w:val="IntenseEmphasis"/>
          <w:i w:val="0"/>
          <w:iCs w:val="0"/>
          <w:color w:val="auto"/>
        </w:rPr>
        <w:t xml:space="preserve"> </w:t>
      </w:r>
      <w:proofErr w:type="spellStart"/>
      <w:r w:rsidRPr="00246340">
        <w:rPr>
          <w:rStyle w:val="IntenseEmphasis"/>
          <w:i w:val="0"/>
          <w:iCs w:val="0"/>
          <w:color w:val="auto"/>
        </w:rPr>
        <w:t>habitis</w:t>
      </w:r>
      <w:proofErr w:type="spellEnd"/>
      <w:r w:rsidRPr="00246340">
        <w:rPr>
          <w:rStyle w:val="IntenseEmphasis"/>
          <w:i w:val="0"/>
          <w:iCs w:val="0"/>
          <w:color w:val="auto"/>
        </w:rPr>
        <w:t xml:space="preserve"> </w:t>
      </w:r>
      <w:proofErr w:type="spellStart"/>
      <w:r w:rsidRPr="00246340">
        <w:rPr>
          <w:rStyle w:val="IntenseEmphasis"/>
          <w:i w:val="0"/>
          <w:iCs w:val="0"/>
          <w:color w:val="auto"/>
        </w:rPr>
        <w:t>hine</w:t>
      </w:r>
      <w:proofErr w:type="spellEnd"/>
      <w:r w:rsidRPr="00246340">
        <w:rPr>
          <w:rStyle w:val="IntenseEmphasis"/>
          <w:i w:val="0"/>
          <w:iCs w:val="0"/>
          <w:color w:val="auto"/>
        </w:rPr>
        <w:t xml:space="preserve"> </w:t>
      </w:r>
      <w:proofErr w:type="spellStart"/>
      <w:r w:rsidRPr="00246340">
        <w:rPr>
          <w:rStyle w:val="IntenseEmphasis"/>
          <w:i w:val="0"/>
          <w:iCs w:val="0"/>
          <w:color w:val="auto"/>
        </w:rPr>
        <w:t>inde</w:t>
      </w:r>
      <w:proofErr w:type="spellEnd"/>
      <w:r w:rsidRPr="00246340">
        <w:rPr>
          <w:rStyle w:val="IntenseEmphasis"/>
          <w:i w:val="0"/>
          <w:iCs w:val="0"/>
          <w:color w:val="auto"/>
        </w:rPr>
        <w:t xml:space="preserve"> </w:t>
      </w:r>
      <w:proofErr w:type="spellStart"/>
      <w:r w:rsidRPr="00246340">
        <w:rPr>
          <w:rStyle w:val="IntenseEmphasis"/>
          <w:i w:val="0"/>
          <w:iCs w:val="0"/>
          <w:color w:val="auto"/>
        </w:rPr>
        <w:t>rationib</w:t>
      </w:r>
      <w:proofErr w:type="spellEnd"/>
      <w:r w:rsidRPr="00246340">
        <w:rPr>
          <w:rStyle w:val="IntenseEmphasis"/>
          <w:i w:val="0"/>
          <w:iCs w:val="0"/>
          <w:color w:val="auto"/>
        </w:rPr>
        <w:t>; de hoc q[</w:t>
      </w:r>
      <w:proofErr w:type="spellStart"/>
      <w:r w:rsidRPr="00246340">
        <w:rPr>
          <w:rStyle w:val="IntenseEmphasis"/>
          <w:i w:val="0"/>
          <w:iCs w:val="0"/>
          <w:color w:val="auto"/>
        </w:rPr>
        <w:t>uo</w:t>
      </w:r>
      <w:proofErr w:type="spellEnd"/>
      <w:r w:rsidRPr="00246340">
        <w:rPr>
          <w:rStyle w:val="IntenseEmphasis"/>
          <w:i w:val="0"/>
          <w:iCs w:val="0"/>
          <w:color w:val="auto"/>
        </w:rPr>
        <w:t>]d Ost[e]n[</w:t>
      </w:r>
      <w:proofErr w:type="spellStart"/>
      <w:r w:rsidRPr="00246340">
        <w:rPr>
          <w:rStyle w:val="IntenseEmphasis"/>
          <w:i w:val="0"/>
          <w:iCs w:val="0"/>
          <w:color w:val="auto"/>
        </w:rPr>
        <w:t>dit</w:t>
      </w:r>
      <w:proofErr w:type="spellEnd"/>
      <w:r w:rsidRPr="00246340">
        <w:rPr>
          <w:rStyle w:val="IntenseEmphasis"/>
          <w:i w:val="0"/>
          <w:iCs w:val="0"/>
          <w:color w:val="auto"/>
        </w:rPr>
        <w:t xml:space="preserve">] [et] </w:t>
      </w:r>
      <w:proofErr w:type="spellStart"/>
      <w:r w:rsidRPr="00246340">
        <w:rPr>
          <w:rStyle w:val="IntenseEmphasis"/>
          <w:i w:val="0"/>
          <w:iCs w:val="0"/>
          <w:color w:val="auto"/>
        </w:rPr>
        <w:t>filis</w:t>
      </w:r>
      <w:proofErr w:type="spellEnd"/>
      <w:r w:rsidRPr="00246340">
        <w:rPr>
          <w:rStyle w:val="IntenseEmphasis"/>
          <w:i w:val="0"/>
          <w:iCs w:val="0"/>
          <w:color w:val="auto"/>
        </w:rPr>
        <w:t xml:space="preserve"> </w:t>
      </w:r>
      <w:proofErr w:type="spellStart"/>
      <w:r w:rsidRPr="00246340">
        <w:rPr>
          <w:rStyle w:val="IntenseEmphasis"/>
          <w:i w:val="0"/>
          <w:iCs w:val="0"/>
          <w:color w:val="auto"/>
        </w:rPr>
        <w:t>ei</w:t>
      </w:r>
      <w:proofErr w:type="spellEnd"/>
      <w:r w:rsidRPr="00246340">
        <w:rPr>
          <w:rStyle w:val="IntenseEmphasis"/>
          <w:i w:val="0"/>
          <w:iCs w:val="0"/>
          <w:color w:val="auto"/>
        </w:rPr>
        <w:t xml:space="preserve"> </w:t>
      </w:r>
      <w:proofErr w:type="spellStart"/>
      <w:r w:rsidRPr="00246340">
        <w:rPr>
          <w:rStyle w:val="IntenseEmphasis"/>
          <w:i w:val="0"/>
          <w:iCs w:val="0"/>
          <w:color w:val="auto"/>
        </w:rPr>
        <w:t>rennuebant</w:t>
      </w:r>
      <w:proofErr w:type="spellEnd"/>
      <w:r w:rsidRPr="00246340">
        <w:rPr>
          <w:rStyle w:val="IntenseEmphasis"/>
          <w:i w:val="0"/>
          <w:iCs w:val="0"/>
          <w:color w:val="auto"/>
        </w:rPr>
        <w:t xml:space="preserve"> </w:t>
      </w:r>
      <w:proofErr w:type="spellStart"/>
      <w:r w:rsidRPr="00246340">
        <w:rPr>
          <w:rStyle w:val="IntenseEmphasis"/>
          <w:i w:val="0"/>
          <w:iCs w:val="0"/>
          <w:color w:val="auto"/>
        </w:rPr>
        <w:t>reddere</w:t>
      </w:r>
      <w:proofErr w:type="spellEnd"/>
      <w:r w:rsidRPr="00246340">
        <w:rPr>
          <w:rStyle w:val="IntenseEmphasis"/>
          <w:i w:val="0"/>
          <w:iCs w:val="0"/>
          <w:color w:val="auto"/>
        </w:rPr>
        <w:t xml:space="preserve"> </w:t>
      </w:r>
      <w:proofErr w:type="spellStart"/>
      <w:r w:rsidRPr="00246340">
        <w:rPr>
          <w:rStyle w:val="IntenseEmphasis"/>
          <w:i w:val="0"/>
          <w:iCs w:val="0"/>
          <w:color w:val="auto"/>
        </w:rPr>
        <w:t>cenfii</w:t>
      </w:r>
      <w:proofErr w:type="spellEnd"/>
      <w:r w:rsidRPr="00246340">
        <w:rPr>
          <w:rStyle w:val="IntenseEmphasis"/>
          <w:i w:val="0"/>
          <w:iCs w:val="0"/>
          <w:color w:val="auto"/>
        </w:rPr>
        <w:t xml:space="preserve"> </w:t>
      </w:r>
      <w:proofErr w:type="spellStart"/>
      <w:r w:rsidRPr="00246340">
        <w:rPr>
          <w:rStyle w:val="IntenseEmphasis"/>
          <w:i w:val="0"/>
          <w:iCs w:val="0"/>
          <w:color w:val="auto"/>
        </w:rPr>
        <w:t>beato</w:t>
      </w:r>
      <w:proofErr w:type="spellEnd"/>
      <w:r w:rsidRPr="00246340">
        <w:rPr>
          <w:rStyle w:val="IntenseEmphasis"/>
          <w:i w:val="0"/>
          <w:iCs w:val="0"/>
          <w:color w:val="auto"/>
        </w:rPr>
        <w:t xml:space="preserve"> Aug[us]</w:t>
      </w:r>
      <w:proofErr w:type="spellStart"/>
      <w:r w:rsidRPr="00246340">
        <w:rPr>
          <w:rStyle w:val="IntenseEmphasis"/>
          <w:i w:val="0"/>
          <w:iCs w:val="0"/>
          <w:color w:val="auto"/>
        </w:rPr>
        <w:t>tino</w:t>
      </w:r>
      <w:proofErr w:type="spellEnd"/>
      <w:r w:rsidRPr="00246340">
        <w:rPr>
          <w:rStyle w:val="IntenseEmphasis"/>
          <w:i w:val="0"/>
          <w:iCs w:val="0"/>
          <w:color w:val="auto"/>
        </w:rPr>
        <w:t xml:space="preserve"> que </w:t>
      </w:r>
      <w:proofErr w:type="spellStart"/>
      <w:r w:rsidRPr="00246340">
        <w:rPr>
          <w:rStyle w:val="IntenseEmphasis"/>
          <w:i w:val="0"/>
          <w:iCs w:val="0"/>
          <w:color w:val="auto"/>
        </w:rPr>
        <w:t>solebant</w:t>
      </w:r>
      <w:proofErr w:type="spellEnd"/>
      <w:r w:rsidRPr="00246340">
        <w:rPr>
          <w:rStyle w:val="IntenseEmphasis"/>
          <w:i w:val="0"/>
          <w:iCs w:val="0"/>
          <w:color w:val="auto"/>
        </w:rPr>
        <w:t xml:space="preserve"> </w:t>
      </w:r>
      <w:proofErr w:type="spellStart"/>
      <w:r w:rsidRPr="00246340">
        <w:rPr>
          <w:rStyle w:val="IntenseEmphasis"/>
          <w:i w:val="0"/>
          <w:iCs w:val="0"/>
          <w:color w:val="auto"/>
        </w:rPr>
        <w:t>redde</w:t>
      </w:r>
      <w:proofErr w:type="spellEnd"/>
      <w:r w:rsidRPr="00246340">
        <w:rPr>
          <w:rStyle w:val="IntenseEmphasis"/>
          <w:i w:val="0"/>
          <w:iCs w:val="0"/>
          <w:color w:val="auto"/>
        </w:rPr>
        <w:t xml:space="preserve"> de </w:t>
      </w:r>
      <w:proofErr w:type="spellStart"/>
      <w:r w:rsidRPr="00246340">
        <w:rPr>
          <w:rStyle w:val="IntenseEmphasis"/>
          <w:i w:val="0"/>
          <w:iCs w:val="0"/>
          <w:color w:val="auto"/>
        </w:rPr>
        <w:t>eade</w:t>
      </w:r>
      <w:proofErr w:type="spellEnd"/>
      <w:r w:rsidRPr="00246340">
        <w:rPr>
          <w:rStyle w:val="IntenseEmphasis"/>
          <w:i w:val="0"/>
          <w:iCs w:val="0"/>
          <w:color w:val="auto"/>
        </w:rPr>
        <w:t xml:space="preserve"> </w:t>
      </w:r>
      <w:proofErr w:type="spellStart"/>
      <w:r w:rsidRPr="00246340">
        <w:rPr>
          <w:rStyle w:val="IntenseEmphasis"/>
          <w:i w:val="0"/>
          <w:iCs w:val="0"/>
          <w:color w:val="auto"/>
        </w:rPr>
        <w:t>tra</w:t>
      </w:r>
      <w:proofErr w:type="spellEnd"/>
      <w:r w:rsidRPr="00246340">
        <w:rPr>
          <w:rStyle w:val="IntenseEmphasis"/>
          <w:i w:val="0"/>
          <w:iCs w:val="0"/>
          <w:color w:val="auto"/>
        </w:rPr>
        <w:t xml:space="preserve"> </w:t>
      </w:r>
      <w:proofErr w:type="spellStart"/>
      <w:r w:rsidRPr="00246340">
        <w:rPr>
          <w:rStyle w:val="IntenseEmphasis"/>
          <w:i w:val="0"/>
          <w:iCs w:val="0"/>
          <w:color w:val="auto"/>
        </w:rPr>
        <w:t>Ripla</w:t>
      </w:r>
      <w:proofErr w:type="spellEnd"/>
    </w:p>
    <w:p w14:paraId="478C4455" w14:textId="77777777" w:rsidR="00246340" w:rsidRPr="00246340" w:rsidRDefault="00246340" w:rsidP="00246340">
      <w:pPr>
        <w:spacing w:line="360" w:lineRule="auto"/>
        <w:rPr>
          <w:rStyle w:val="IntenseEmphasis"/>
          <w:i w:val="0"/>
          <w:iCs w:val="0"/>
          <w:color w:val="auto"/>
        </w:rPr>
      </w:pPr>
      <w:r w:rsidRPr="00246340">
        <w:rPr>
          <w:rStyle w:val="IntenseEmphasis"/>
          <w:i w:val="0"/>
          <w:iCs w:val="0"/>
          <w:color w:val="auto"/>
        </w:rPr>
        <w:t>In q[</w:t>
      </w:r>
      <w:proofErr w:type="spellStart"/>
      <w:r w:rsidRPr="00246340">
        <w:rPr>
          <w:rStyle w:val="IntenseEmphasis"/>
          <w:i w:val="0"/>
          <w:iCs w:val="0"/>
          <w:color w:val="auto"/>
        </w:rPr>
        <w:t>ua</w:t>
      </w:r>
      <w:proofErr w:type="spellEnd"/>
      <w:r w:rsidRPr="00246340">
        <w:rPr>
          <w:rStyle w:val="IntenseEmphasis"/>
          <w:i w:val="0"/>
          <w:iCs w:val="0"/>
          <w:color w:val="auto"/>
        </w:rPr>
        <w:t xml:space="preserve">] e[t] </w:t>
      </w:r>
      <w:proofErr w:type="spellStart"/>
      <w:r w:rsidRPr="00246340">
        <w:rPr>
          <w:rStyle w:val="IntenseEmphasis"/>
          <w:i w:val="0"/>
          <w:iCs w:val="0"/>
          <w:color w:val="auto"/>
        </w:rPr>
        <w:t>solinu</w:t>
      </w:r>
      <w:proofErr w:type="spellEnd"/>
      <w:r w:rsidRPr="00246340">
        <w:rPr>
          <w:rStyle w:val="IntenseEmphasis"/>
          <w:i w:val="0"/>
          <w:iCs w:val="0"/>
          <w:color w:val="auto"/>
        </w:rPr>
        <w:t xml:space="preserve">[t] [et] </w:t>
      </w:r>
      <w:proofErr w:type="spellStart"/>
      <w:r w:rsidRPr="00246340">
        <w:rPr>
          <w:rStyle w:val="IntenseEmphasis"/>
          <w:i w:val="0"/>
          <w:iCs w:val="0"/>
          <w:color w:val="auto"/>
        </w:rPr>
        <w:t>dimidiu</w:t>
      </w:r>
      <w:proofErr w:type="spellEnd"/>
      <w:r w:rsidRPr="00246340">
        <w:rPr>
          <w:rStyle w:val="IntenseEmphasis"/>
          <w:i w:val="0"/>
          <w:iCs w:val="0"/>
          <w:color w:val="auto"/>
        </w:rPr>
        <w:t xml:space="preserve">. </w:t>
      </w:r>
      <w:proofErr w:type="spellStart"/>
      <w:r w:rsidRPr="00246340">
        <w:rPr>
          <w:rStyle w:val="IntenseEmphasis"/>
          <w:i w:val="0"/>
          <w:iCs w:val="0"/>
          <w:color w:val="auto"/>
        </w:rPr>
        <w:t>scilicat</w:t>
      </w:r>
      <w:proofErr w:type="spellEnd"/>
      <w:r w:rsidRPr="00246340">
        <w:rPr>
          <w:rStyle w:val="IntenseEmphasis"/>
          <w:i w:val="0"/>
          <w:iCs w:val="0"/>
          <w:color w:val="auto"/>
        </w:rPr>
        <w:t>. [</w:t>
      </w:r>
      <w:proofErr w:type="spellStart"/>
      <w:r w:rsidRPr="00246340">
        <w:rPr>
          <w:rStyle w:val="IntenseEmphasis"/>
          <w:i w:val="0"/>
          <w:iCs w:val="0"/>
          <w:color w:val="auto"/>
        </w:rPr>
        <w:t>quadragesima</w:t>
      </w:r>
      <w:proofErr w:type="spellEnd"/>
      <w:r w:rsidRPr="00246340">
        <w:rPr>
          <w:rStyle w:val="IntenseEmphasis"/>
          <w:i w:val="0"/>
          <w:iCs w:val="0"/>
          <w:color w:val="auto"/>
        </w:rPr>
        <w:t xml:space="preserve">]. </w:t>
      </w:r>
      <w:proofErr w:type="spellStart"/>
      <w:r w:rsidRPr="00246340">
        <w:rPr>
          <w:rStyle w:val="IntenseEmphasis"/>
          <w:i w:val="0"/>
          <w:iCs w:val="0"/>
          <w:color w:val="auto"/>
        </w:rPr>
        <w:t>Soliđ</w:t>
      </w:r>
      <w:proofErr w:type="spellEnd"/>
      <w:r w:rsidRPr="00246340">
        <w:rPr>
          <w:rStyle w:val="IntenseEmphasis"/>
          <w:i w:val="0"/>
          <w:iCs w:val="0"/>
          <w:color w:val="auto"/>
        </w:rPr>
        <w:t xml:space="preserve">. [et]. Or IIIJ [80?]. denar[io]. Octo solid in </w:t>
      </w:r>
      <w:proofErr w:type="spellStart"/>
      <w:r w:rsidRPr="00246340">
        <w:rPr>
          <w:rStyle w:val="IntenseEmphasis"/>
          <w:i w:val="0"/>
          <w:iCs w:val="0"/>
          <w:color w:val="auto"/>
        </w:rPr>
        <w:t>puricatione</w:t>
      </w:r>
      <w:proofErr w:type="spellEnd"/>
      <w:r w:rsidRPr="00246340">
        <w:rPr>
          <w:rStyle w:val="IntenseEmphasis"/>
          <w:i w:val="0"/>
          <w:iCs w:val="0"/>
          <w:color w:val="auto"/>
        </w:rPr>
        <w:t xml:space="preserve"> </w:t>
      </w:r>
      <w:proofErr w:type="spellStart"/>
      <w:r w:rsidRPr="00246340">
        <w:rPr>
          <w:rStyle w:val="IntenseEmphasis"/>
          <w:i w:val="0"/>
          <w:iCs w:val="0"/>
          <w:color w:val="auto"/>
        </w:rPr>
        <w:t>beate</w:t>
      </w:r>
      <w:proofErr w:type="spellEnd"/>
      <w:r w:rsidRPr="00246340">
        <w:rPr>
          <w:rStyle w:val="IntenseEmphasis"/>
          <w:i w:val="0"/>
          <w:iCs w:val="0"/>
          <w:color w:val="auto"/>
        </w:rPr>
        <w:t xml:space="preserve"> MARIE. [et] in media q[</w:t>
      </w:r>
      <w:proofErr w:type="spellStart"/>
      <w:r w:rsidRPr="00246340">
        <w:rPr>
          <w:rStyle w:val="IntenseEmphasis"/>
          <w:i w:val="0"/>
          <w:iCs w:val="0"/>
          <w:color w:val="auto"/>
        </w:rPr>
        <w:t>uo</w:t>
      </w:r>
      <w:proofErr w:type="spellEnd"/>
      <w:r w:rsidRPr="00246340">
        <w:rPr>
          <w:rStyle w:val="IntenseEmphasis"/>
          <w:i w:val="0"/>
          <w:iCs w:val="0"/>
          <w:color w:val="auto"/>
        </w:rPr>
        <w:t>]</w:t>
      </w:r>
      <w:proofErr w:type="spellStart"/>
      <w:r w:rsidRPr="00246340">
        <w:rPr>
          <w:rStyle w:val="IntenseEmphasis"/>
          <w:i w:val="0"/>
          <w:iCs w:val="0"/>
          <w:color w:val="auto"/>
        </w:rPr>
        <w:t>dragelima</w:t>
      </w:r>
      <w:proofErr w:type="spellEnd"/>
      <w:r w:rsidRPr="00246340">
        <w:rPr>
          <w:rStyle w:val="IntenseEmphasis"/>
          <w:i w:val="0"/>
          <w:iCs w:val="0"/>
          <w:color w:val="auto"/>
        </w:rPr>
        <w:t xml:space="preserve">. </w:t>
      </w:r>
      <w:proofErr w:type="spellStart"/>
      <w:r w:rsidRPr="00246340">
        <w:rPr>
          <w:rStyle w:val="IntenseEmphasis"/>
          <w:i w:val="0"/>
          <w:iCs w:val="0"/>
          <w:color w:val="auto"/>
        </w:rPr>
        <w:t>Liij</w:t>
      </w:r>
      <w:proofErr w:type="spellEnd"/>
      <w:r w:rsidRPr="00246340">
        <w:rPr>
          <w:rStyle w:val="IntenseEmphasis"/>
          <w:i w:val="0"/>
          <w:iCs w:val="0"/>
          <w:color w:val="auto"/>
        </w:rPr>
        <w:t xml:space="preserve">. </w:t>
      </w:r>
      <w:proofErr w:type="spellStart"/>
      <w:r w:rsidRPr="00246340">
        <w:rPr>
          <w:rStyle w:val="IntenseEmphasis"/>
          <w:i w:val="0"/>
          <w:iCs w:val="0"/>
          <w:color w:val="auto"/>
        </w:rPr>
        <w:t>Soliđ</w:t>
      </w:r>
      <w:proofErr w:type="spellEnd"/>
      <w:r w:rsidRPr="00246340">
        <w:rPr>
          <w:rStyle w:val="IntenseEmphasis"/>
          <w:i w:val="0"/>
          <w:iCs w:val="0"/>
          <w:color w:val="auto"/>
        </w:rPr>
        <w:t xml:space="preserve"> [et] IIIJ [80?]. Den[</w:t>
      </w:r>
      <w:proofErr w:type="spellStart"/>
      <w:r w:rsidRPr="00246340">
        <w:rPr>
          <w:rStyle w:val="IntenseEmphasis"/>
          <w:i w:val="0"/>
          <w:iCs w:val="0"/>
          <w:color w:val="auto"/>
        </w:rPr>
        <w:t>ario</w:t>
      </w:r>
      <w:proofErr w:type="spellEnd"/>
      <w:r w:rsidRPr="00246340">
        <w:rPr>
          <w:rStyle w:val="IntenseEmphasis"/>
          <w:i w:val="0"/>
          <w:iCs w:val="0"/>
          <w:color w:val="auto"/>
        </w:rPr>
        <w:t xml:space="preserve">]. </w:t>
      </w:r>
      <w:proofErr w:type="spellStart"/>
      <w:r w:rsidRPr="00246340">
        <w:rPr>
          <w:rStyle w:val="IntenseEmphasis"/>
          <w:i w:val="0"/>
          <w:iCs w:val="0"/>
          <w:color w:val="auto"/>
        </w:rPr>
        <w:t>Recognitu</w:t>
      </w:r>
      <w:proofErr w:type="spellEnd"/>
      <w:r w:rsidRPr="00246340">
        <w:rPr>
          <w:rStyle w:val="IntenseEmphasis"/>
          <w:i w:val="0"/>
          <w:iCs w:val="0"/>
          <w:color w:val="auto"/>
        </w:rPr>
        <w:t xml:space="preserve">[m] </w:t>
      </w:r>
      <w:proofErr w:type="spellStart"/>
      <w:r w:rsidRPr="00246340">
        <w:rPr>
          <w:rStyle w:val="IntenseEmphasis"/>
          <w:i w:val="0"/>
          <w:iCs w:val="0"/>
          <w:color w:val="auto"/>
        </w:rPr>
        <w:t>etia</w:t>
      </w:r>
      <w:proofErr w:type="spellEnd"/>
      <w:r w:rsidRPr="00246340">
        <w:rPr>
          <w:rStyle w:val="IntenseEmphasis"/>
          <w:i w:val="0"/>
          <w:iCs w:val="0"/>
          <w:color w:val="auto"/>
        </w:rPr>
        <w:t xml:space="preserve">[m] </w:t>
      </w:r>
      <w:proofErr w:type="spellStart"/>
      <w:r w:rsidRPr="00246340">
        <w:rPr>
          <w:rStyle w:val="IntenseEmphasis"/>
          <w:i w:val="0"/>
          <w:iCs w:val="0"/>
          <w:color w:val="auto"/>
        </w:rPr>
        <w:t>fuit</w:t>
      </w:r>
      <w:proofErr w:type="spellEnd"/>
      <w:r w:rsidRPr="00246340">
        <w:rPr>
          <w:rStyle w:val="IntenseEmphasis"/>
          <w:i w:val="0"/>
          <w:iCs w:val="0"/>
          <w:color w:val="auto"/>
        </w:rPr>
        <w:t>. q[</w:t>
      </w:r>
      <w:proofErr w:type="spellStart"/>
      <w:r w:rsidRPr="00246340">
        <w:rPr>
          <w:rStyle w:val="IntenseEmphasis"/>
          <w:i w:val="0"/>
          <w:iCs w:val="0"/>
          <w:color w:val="auto"/>
        </w:rPr>
        <w:t>uo</w:t>
      </w:r>
      <w:proofErr w:type="spellEnd"/>
      <w:r w:rsidRPr="00246340">
        <w:rPr>
          <w:rStyle w:val="IntenseEmphasis"/>
          <w:i w:val="0"/>
          <w:iCs w:val="0"/>
          <w:color w:val="auto"/>
        </w:rPr>
        <w:t xml:space="preserve">]d </w:t>
      </w:r>
      <w:proofErr w:type="spellStart"/>
      <w:r w:rsidRPr="00246340">
        <w:rPr>
          <w:rStyle w:val="IntenseEmphasis"/>
          <w:i w:val="0"/>
          <w:iCs w:val="0"/>
          <w:color w:val="auto"/>
        </w:rPr>
        <w:t>eade</w:t>
      </w:r>
      <w:proofErr w:type="spellEnd"/>
      <w:r w:rsidRPr="00246340">
        <w:rPr>
          <w:rStyle w:val="IntenseEmphasis"/>
          <w:i w:val="0"/>
          <w:iCs w:val="0"/>
          <w:color w:val="auto"/>
        </w:rPr>
        <w:t xml:space="preserve"> </w:t>
      </w:r>
      <w:proofErr w:type="spellStart"/>
      <w:r w:rsidRPr="00246340">
        <w:rPr>
          <w:rStyle w:val="IntenseEmphasis"/>
          <w:i w:val="0"/>
          <w:iCs w:val="0"/>
          <w:color w:val="auto"/>
        </w:rPr>
        <w:t>tra</w:t>
      </w:r>
      <w:proofErr w:type="spellEnd"/>
      <w:r w:rsidRPr="00246340">
        <w:rPr>
          <w:rStyle w:val="IntenseEmphasis"/>
          <w:i w:val="0"/>
          <w:iCs w:val="0"/>
          <w:color w:val="auto"/>
        </w:rPr>
        <w:t xml:space="preserve"> e[t] de </w:t>
      </w:r>
      <w:proofErr w:type="spellStart"/>
      <w:r w:rsidRPr="00246340">
        <w:rPr>
          <w:rStyle w:val="IntenseEmphasis"/>
          <w:i w:val="0"/>
          <w:iCs w:val="0"/>
          <w:color w:val="auto"/>
        </w:rPr>
        <w:t>feudo</w:t>
      </w:r>
      <w:proofErr w:type="spellEnd"/>
      <w:r w:rsidRPr="00246340">
        <w:rPr>
          <w:rStyle w:val="IntenseEmphasis"/>
          <w:i w:val="0"/>
          <w:iCs w:val="0"/>
          <w:color w:val="auto"/>
        </w:rPr>
        <w:t xml:space="preserve"> Beati Aug[us]</w:t>
      </w:r>
      <w:proofErr w:type="spellStart"/>
      <w:r w:rsidRPr="00246340">
        <w:rPr>
          <w:rStyle w:val="IntenseEmphasis"/>
          <w:i w:val="0"/>
          <w:iCs w:val="0"/>
          <w:color w:val="auto"/>
        </w:rPr>
        <w:t>tini</w:t>
      </w:r>
      <w:proofErr w:type="spellEnd"/>
      <w:r w:rsidRPr="00246340">
        <w:rPr>
          <w:rStyle w:val="IntenseEmphasis"/>
          <w:i w:val="0"/>
          <w:iCs w:val="0"/>
          <w:color w:val="auto"/>
        </w:rPr>
        <w:t xml:space="preserve">. [et] </w:t>
      </w:r>
      <w:proofErr w:type="spellStart"/>
      <w:r w:rsidRPr="00246340">
        <w:rPr>
          <w:rStyle w:val="IntenseEmphasis"/>
          <w:i w:val="0"/>
          <w:iCs w:val="0"/>
          <w:color w:val="auto"/>
        </w:rPr>
        <w:t>pdictii</w:t>
      </w:r>
      <w:proofErr w:type="spellEnd"/>
      <w:r w:rsidRPr="00246340">
        <w:rPr>
          <w:rStyle w:val="IntenseEmphasis"/>
          <w:i w:val="0"/>
          <w:iCs w:val="0"/>
          <w:color w:val="auto"/>
        </w:rPr>
        <w:t xml:space="preserve"> </w:t>
      </w:r>
      <w:proofErr w:type="spellStart"/>
      <w:r w:rsidRPr="00246340">
        <w:rPr>
          <w:rStyle w:val="IntenseEmphasis"/>
          <w:i w:val="0"/>
          <w:iCs w:val="0"/>
          <w:color w:val="auto"/>
        </w:rPr>
        <w:t>cenfii</w:t>
      </w:r>
      <w:proofErr w:type="spellEnd"/>
      <w:r w:rsidRPr="00246340">
        <w:rPr>
          <w:rStyle w:val="IntenseEmphasis"/>
          <w:i w:val="0"/>
          <w:iCs w:val="0"/>
          <w:color w:val="auto"/>
        </w:rPr>
        <w:t xml:space="preserve"> </w:t>
      </w:r>
      <w:proofErr w:type="spellStart"/>
      <w:r w:rsidRPr="00246340">
        <w:rPr>
          <w:rStyle w:val="IntenseEmphasis"/>
          <w:i w:val="0"/>
          <w:iCs w:val="0"/>
          <w:color w:val="auto"/>
        </w:rPr>
        <w:t>debet</w:t>
      </w:r>
      <w:proofErr w:type="spellEnd"/>
      <w:r w:rsidRPr="00246340">
        <w:rPr>
          <w:rStyle w:val="IntenseEmphasis"/>
          <w:i w:val="0"/>
          <w:iCs w:val="0"/>
          <w:color w:val="auto"/>
        </w:rPr>
        <w:t xml:space="preserve"> </w:t>
      </w:r>
      <w:proofErr w:type="spellStart"/>
      <w:r w:rsidRPr="00246340">
        <w:rPr>
          <w:rStyle w:val="IntenseEmphasis"/>
          <w:i w:val="0"/>
          <w:iCs w:val="0"/>
          <w:color w:val="auto"/>
        </w:rPr>
        <w:t>inde</w:t>
      </w:r>
      <w:proofErr w:type="spellEnd"/>
      <w:r w:rsidRPr="00246340">
        <w:rPr>
          <w:rStyle w:val="IntenseEmphasis"/>
          <w:i w:val="0"/>
          <w:iCs w:val="0"/>
          <w:color w:val="auto"/>
        </w:rPr>
        <w:t xml:space="preserve"> </w:t>
      </w:r>
      <w:proofErr w:type="spellStart"/>
      <w:r w:rsidRPr="00246340">
        <w:rPr>
          <w:rStyle w:val="IntenseEmphasis"/>
          <w:i w:val="0"/>
          <w:iCs w:val="0"/>
          <w:color w:val="auto"/>
        </w:rPr>
        <w:t>haƀe</w:t>
      </w:r>
      <w:proofErr w:type="spellEnd"/>
      <w:r w:rsidRPr="00246340">
        <w:rPr>
          <w:rStyle w:val="IntenseEmphasis"/>
          <w:i w:val="0"/>
          <w:iCs w:val="0"/>
          <w:color w:val="auto"/>
        </w:rPr>
        <w:t xml:space="preserve"> </w:t>
      </w:r>
      <w:proofErr w:type="spellStart"/>
      <w:r w:rsidRPr="00246340">
        <w:rPr>
          <w:rStyle w:val="IntenseEmphasis"/>
          <w:i w:val="0"/>
          <w:iCs w:val="0"/>
          <w:color w:val="auto"/>
        </w:rPr>
        <w:t>monastiu</w:t>
      </w:r>
      <w:proofErr w:type="spellEnd"/>
      <w:r w:rsidRPr="00246340">
        <w:rPr>
          <w:rStyle w:val="IntenseEmphasis"/>
          <w:i w:val="0"/>
          <w:iCs w:val="0"/>
          <w:color w:val="auto"/>
        </w:rPr>
        <w:t xml:space="preserve"> </w:t>
      </w:r>
      <w:proofErr w:type="spellStart"/>
      <w:r w:rsidRPr="00246340">
        <w:rPr>
          <w:rStyle w:val="IntenseEmphasis"/>
          <w:i w:val="0"/>
          <w:iCs w:val="0"/>
          <w:color w:val="auto"/>
        </w:rPr>
        <w:t>nrm</w:t>
      </w:r>
      <w:proofErr w:type="spellEnd"/>
      <w:r w:rsidRPr="00246340">
        <w:rPr>
          <w:rStyle w:val="IntenseEmphasis"/>
          <w:i w:val="0"/>
          <w:iCs w:val="0"/>
          <w:color w:val="auto"/>
        </w:rPr>
        <w:t xml:space="preserve">. [et] hoc p[er] </w:t>
      </w:r>
      <w:proofErr w:type="spellStart"/>
      <w:r w:rsidRPr="00246340">
        <w:rPr>
          <w:rStyle w:val="IntenseEmphasis"/>
          <w:i w:val="0"/>
          <w:iCs w:val="0"/>
          <w:color w:val="auto"/>
        </w:rPr>
        <w:t>ipositione</w:t>
      </w:r>
      <w:proofErr w:type="spellEnd"/>
      <w:r w:rsidRPr="00246340">
        <w:rPr>
          <w:rStyle w:val="IntenseEmphasis"/>
          <w:i w:val="0"/>
          <w:iCs w:val="0"/>
          <w:color w:val="auto"/>
        </w:rPr>
        <w:t xml:space="preserve"> man </w:t>
      </w:r>
      <w:proofErr w:type="spellStart"/>
      <w:r w:rsidRPr="00246340">
        <w:rPr>
          <w:rStyle w:val="IntenseEmphasis"/>
          <w:i w:val="0"/>
          <w:iCs w:val="0"/>
          <w:color w:val="auto"/>
        </w:rPr>
        <w:t>fue</w:t>
      </w:r>
      <w:proofErr w:type="spellEnd"/>
      <w:r w:rsidRPr="00246340">
        <w:rPr>
          <w:rStyle w:val="IntenseEmphasis"/>
          <w:i w:val="0"/>
          <w:iCs w:val="0"/>
          <w:color w:val="auto"/>
        </w:rPr>
        <w:t xml:space="preserve"> </w:t>
      </w:r>
      <w:proofErr w:type="spellStart"/>
      <w:r w:rsidRPr="00246340">
        <w:rPr>
          <w:rStyle w:val="IntenseEmphasis"/>
          <w:i w:val="0"/>
          <w:iCs w:val="0"/>
          <w:color w:val="auto"/>
        </w:rPr>
        <w:t>iH</w:t>
      </w:r>
      <w:proofErr w:type="spellEnd"/>
      <w:r w:rsidRPr="00246340">
        <w:rPr>
          <w:rStyle w:val="IntenseEmphasis"/>
          <w:i w:val="0"/>
          <w:iCs w:val="0"/>
          <w:color w:val="auto"/>
        </w:rPr>
        <w:t xml:space="preserve"> </w:t>
      </w:r>
      <w:proofErr w:type="spellStart"/>
      <w:r w:rsidRPr="00246340">
        <w:rPr>
          <w:rStyle w:val="IntenseEmphasis"/>
          <w:i w:val="0"/>
          <w:iCs w:val="0"/>
          <w:color w:val="auto"/>
        </w:rPr>
        <w:t>manri</w:t>
      </w:r>
      <w:proofErr w:type="spellEnd"/>
      <w:r w:rsidRPr="00246340">
        <w:rPr>
          <w:rStyle w:val="IntenseEmphasis"/>
          <w:i w:val="0"/>
          <w:iCs w:val="0"/>
          <w:color w:val="auto"/>
        </w:rPr>
        <w:t xml:space="preserve"> abb[at]is </w:t>
      </w:r>
      <w:proofErr w:type="spellStart"/>
      <w:r w:rsidRPr="00246340">
        <w:rPr>
          <w:rStyle w:val="IntenseEmphasis"/>
          <w:i w:val="0"/>
          <w:iCs w:val="0"/>
          <w:color w:val="auto"/>
        </w:rPr>
        <w:t>pinisit</w:t>
      </w:r>
      <w:proofErr w:type="spellEnd"/>
      <w:r w:rsidRPr="00246340">
        <w:rPr>
          <w:rStyle w:val="IntenseEmphasis"/>
          <w:i w:val="0"/>
          <w:iCs w:val="0"/>
          <w:color w:val="auto"/>
        </w:rPr>
        <w:t xml:space="preserve"> [et] c[on]</w:t>
      </w:r>
      <w:proofErr w:type="spellStart"/>
      <w:r w:rsidRPr="00246340">
        <w:rPr>
          <w:rStyle w:val="IntenseEmphasis"/>
          <w:i w:val="0"/>
          <w:iCs w:val="0"/>
          <w:color w:val="auto"/>
        </w:rPr>
        <w:t>firmauit</w:t>
      </w:r>
      <w:proofErr w:type="spellEnd"/>
      <w:r w:rsidRPr="00246340">
        <w:rPr>
          <w:rStyle w:val="IntenseEmphasis"/>
          <w:i w:val="0"/>
          <w:iCs w:val="0"/>
          <w:color w:val="auto"/>
        </w:rPr>
        <w:t xml:space="preserve"> </w:t>
      </w:r>
      <w:proofErr w:type="spellStart"/>
      <w:r w:rsidRPr="00246340">
        <w:rPr>
          <w:rStyle w:val="IntenseEmphasis"/>
          <w:i w:val="0"/>
          <w:iCs w:val="0"/>
          <w:color w:val="auto"/>
        </w:rPr>
        <w:t>tenendii</w:t>
      </w:r>
      <w:proofErr w:type="spellEnd"/>
      <w:r w:rsidRPr="00246340">
        <w:rPr>
          <w:rStyle w:val="IntenseEmphasis"/>
          <w:i w:val="0"/>
          <w:iCs w:val="0"/>
          <w:color w:val="auto"/>
        </w:rPr>
        <w:t xml:space="preserve">[um] Ricard </w:t>
      </w:r>
      <w:proofErr w:type="spellStart"/>
      <w:r w:rsidRPr="00246340">
        <w:rPr>
          <w:rStyle w:val="IntenseEmphasis"/>
          <w:i w:val="0"/>
          <w:iCs w:val="0"/>
          <w:color w:val="auto"/>
        </w:rPr>
        <w:t>fili</w:t>
      </w:r>
      <w:proofErr w:type="spellEnd"/>
      <w:r w:rsidRPr="00246340">
        <w:rPr>
          <w:rStyle w:val="IntenseEmphasis"/>
          <w:i w:val="0"/>
          <w:iCs w:val="0"/>
          <w:color w:val="auto"/>
        </w:rPr>
        <w:t xml:space="preserve"> </w:t>
      </w:r>
      <w:proofErr w:type="spellStart"/>
      <w:r w:rsidRPr="00246340">
        <w:rPr>
          <w:rStyle w:val="IntenseEmphasis"/>
          <w:i w:val="0"/>
          <w:iCs w:val="0"/>
          <w:color w:val="auto"/>
        </w:rPr>
        <w:t>Osbni</w:t>
      </w:r>
      <w:proofErr w:type="spellEnd"/>
      <w:r w:rsidRPr="00246340">
        <w:rPr>
          <w:rStyle w:val="IntenseEmphasis"/>
          <w:i w:val="0"/>
          <w:iCs w:val="0"/>
          <w:color w:val="auto"/>
        </w:rPr>
        <w:t xml:space="preserve"> de </w:t>
      </w:r>
      <w:proofErr w:type="spellStart"/>
      <w:r w:rsidRPr="00246340">
        <w:rPr>
          <w:rStyle w:val="IntenseEmphasis"/>
          <w:i w:val="0"/>
          <w:iCs w:val="0"/>
          <w:color w:val="auto"/>
        </w:rPr>
        <w:t>Ripla</w:t>
      </w:r>
      <w:proofErr w:type="spellEnd"/>
      <w:r w:rsidRPr="00246340">
        <w:rPr>
          <w:rStyle w:val="IntenseEmphasis"/>
          <w:i w:val="0"/>
          <w:iCs w:val="0"/>
          <w:color w:val="auto"/>
        </w:rPr>
        <w:t xml:space="preserve"> p[er] </w:t>
      </w:r>
      <w:proofErr w:type="spellStart"/>
      <w:r w:rsidRPr="00246340">
        <w:rPr>
          <w:rStyle w:val="IntenseEmphasis"/>
          <w:i w:val="0"/>
          <w:iCs w:val="0"/>
          <w:color w:val="auto"/>
        </w:rPr>
        <w:t>patre</w:t>
      </w:r>
      <w:proofErr w:type="spellEnd"/>
      <w:r w:rsidRPr="00246340">
        <w:rPr>
          <w:rStyle w:val="IntenseEmphasis"/>
          <w:i w:val="0"/>
          <w:iCs w:val="0"/>
          <w:color w:val="auto"/>
        </w:rPr>
        <w:t xml:space="preserve"> </w:t>
      </w:r>
      <w:proofErr w:type="spellStart"/>
      <w:r w:rsidRPr="00246340">
        <w:rPr>
          <w:rStyle w:val="IntenseEmphasis"/>
          <w:i w:val="0"/>
          <w:iCs w:val="0"/>
          <w:color w:val="auto"/>
        </w:rPr>
        <w:t>suo</w:t>
      </w:r>
      <w:proofErr w:type="spellEnd"/>
      <w:r w:rsidRPr="00246340">
        <w:rPr>
          <w:rStyle w:val="IntenseEmphasis"/>
          <w:i w:val="0"/>
          <w:iCs w:val="0"/>
          <w:color w:val="auto"/>
        </w:rPr>
        <w:t xml:space="preserve">. [et] se. [et] frib; suis. Et </w:t>
      </w:r>
      <w:proofErr w:type="spellStart"/>
      <w:r w:rsidRPr="00246340">
        <w:rPr>
          <w:rStyle w:val="IntenseEmphasis"/>
          <w:i w:val="0"/>
          <w:iCs w:val="0"/>
          <w:color w:val="auto"/>
        </w:rPr>
        <w:t>ifti</w:t>
      </w:r>
      <w:proofErr w:type="spellEnd"/>
      <w:r w:rsidRPr="00246340">
        <w:rPr>
          <w:rStyle w:val="IntenseEmphasis"/>
          <w:i w:val="0"/>
          <w:iCs w:val="0"/>
          <w:color w:val="auto"/>
        </w:rPr>
        <w:t xml:space="preserve"> </w:t>
      </w:r>
      <w:proofErr w:type="spellStart"/>
      <w:r w:rsidRPr="00246340">
        <w:rPr>
          <w:rStyle w:val="IntenseEmphasis"/>
          <w:i w:val="0"/>
          <w:iCs w:val="0"/>
          <w:color w:val="auto"/>
        </w:rPr>
        <w:t>afuert</w:t>
      </w:r>
      <w:proofErr w:type="spellEnd"/>
      <w:r w:rsidRPr="00246340">
        <w:rPr>
          <w:rStyle w:val="IntenseEmphasis"/>
          <w:i w:val="0"/>
          <w:iCs w:val="0"/>
          <w:color w:val="auto"/>
        </w:rPr>
        <w:t xml:space="preserve"> </w:t>
      </w:r>
      <w:proofErr w:type="spellStart"/>
      <w:r w:rsidRPr="00246340">
        <w:rPr>
          <w:rStyle w:val="IntenseEmphasis"/>
          <w:i w:val="0"/>
          <w:iCs w:val="0"/>
          <w:color w:val="auto"/>
        </w:rPr>
        <w:t>teftes</w:t>
      </w:r>
      <w:proofErr w:type="spellEnd"/>
      <w:r w:rsidRPr="00246340">
        <w:rPr>
          <w:rStyle w:val="IntenseEmphasis"/>
          <w:i w:val="0"/>
          <w:iCs w:val="0"/>
          <w:color w:val="auto"/>
        </w:rPr>
        <w:t xml:space="preserve"> </w:t>
      </w:r>
      <w:proofErr w:type="spellStart"/>
      <w:r w:rsidRPr="00246340">
        <w:rPr>
          <w:rStyle w:val="IntenseEmphasis"/>
          <w:i w:val="0"/>
          <w:iCs w:val="0"/>
          <w:color w:val="auto"/>
        </w:rPr>
        <w:t>inhac</w:t>
      </w:r>
      <w:proofErr w:type="spellEnd"/>
      <w:r w:rsidRPr="00246340">
        <w:rPr>
          <w:rStyle w:val="IntenseEmphasis"/>
          <w:i w:val="0"/>
          <w:iCs w:val="0"/>
          <w:color w:val="auto"/>
        </w:rPr>
        <w:t xml:space="preserve"> c[on]</w:t>
      </w:r>
      <w:proofErr w:type="spellStart"/>
      <w:r w:rsidRPr="00246340">
        <w:rPr>
          <w:rStyle w:val="IntenseEmphasis"/>
          <w:i w:val="0"/>
          <w:iCs w:val="0"/>
          <w:color w:val="auto"/>
        </w:rPr>
        <w:t>firmation</w:t>
      </w:r>
      <w:proofErr w:type="spellEnd"/>
      <w:r w:rsidRPr="00246340">
        <w:rPr>
          <w:rStyle w:val="IntenseEmphasis"/>
          <w:i w:val="0"/>
          <w:iCs w:val="0"/>
          <w:color w:val="auto"/>
        </w:rPr>
        <w:t xml:space="preserve">(s). </w:t>
      </w:r>
      <w:proofErr w:type="spellStart"/>
      <w:r w:rsidRPr="00246340">
        <w:rPr>
          <w:rStyle w:val="IntenseEmphasis"/>
          <w:i w:val="0"/>
          <w:iCs w:val="0"/>
          <w:color w:val="auto"/>
        </w:rPr>
        <w:t>Siluest</w:t>
      </w:r>
      <w:proofErr w:type="spellEnd"/>
      <w:r w:rsidRPr="00246340">
        <w:rPr>
          <w:rStyle w:val="IntenseEmphasis"/>
          <w:i w:val="0"/>
          <w:iCs w:val="0"/>
          <w:color w:val="auto"/>
        </w:rPr>
        <w:t xml:space="preserve"> pol </w:t>
      </w:r>
      <w:proofErr w:type="spellStart"/>
      <w:r w:rsidRPr="00246340">
        <w:rPr>
          <w:rStyle w:val="IntenseEmphasis"/>
          <w:i w:val="0"/>
          <w:iCs w:val="0"/>
          <w:color w:val="auto"/>
        </w:rPr>
        <w:t>Mansses</w:t>
      </w:r>
      <w:proofErr w:type="spellEnd"/>
      <w:r w:rsidRPr="00246340">
        <w:rPr>
          <w:rStyle w:val="IntenseEmphasis"/>
          <w:i w:val="0"/>
          <w:iCs w:val="0"/>
          <w:color w:val="auto"/>
        </w:rPr>
        <w:t xml:space="preserve">. Nigellas. Radulf de </w:t>
      </w:r>
      <w:proofErr w:type="spellStart"/>
      <w:r w:rsidRPr="00246340">
        <w:rPr>
          <w:rStyle w:val="IntenseEmphasis"/>
          <w:i w:val="0"/>
          <w:iCs w:val="0"/>
          <w:color w:val="auto"/>
        </w:rPr>
        <w:t>Norburna</w:t>
      </w:r>
      <w:proofErr w:type="spellEnd"/>
      <w:r w:rsidRPr="00246340">
        <w:rPr>
          <w:rStyle w:val="IntenseEmphasis"/>
          <w:i w:val="0"/>
          <w:iCs w:val="0"/>
          <w:color w:val="auto"/>
        </w:rPr>
        <w:t xml:space="preserve">. Petr. Godwin </w:t>
      </w:r>
      <w:proofErr w:type="spellStart"/>
      <w:r w:rsidRPr="00246340">
        <w:rPr>
          <w:rStyle w:val="IntenseEmphasis"/>
          <w:i w:val="0"/>
          <w:iCs w:val="0"/>
          <w:color w:val="auto"/>
        </w:rPr>
        <w:t>monachi</w:t>
      </w:r>
      <w:proofErr w:type="spellEnd"/>
      <w:r w:rsidRPr="00246340">
        <w:rPr>
          <w:rStyle w:val="IntenseEmphasis"/>
          <w:i w:val="0"/>
          <w:iCs w:val="0"/>
          <w:color w:val="auto"/>
        </w:rPr>
        <w:t xml:space="preserve">. Et </w:t>
      </w:r>
      <w:proofErr w:type="spellStart"/>
      <w:r w:rsidRPr="00246340">
        <w:rPr>
          <w:rStyle w:val="IntenseEmphasis"/>
          <w:i w:val="0"/>
          <w:iCs w:val="0"/>
          <w:color w:val="auto"/>
        </w:rPr>
        <w:t>alij</w:t>
      </w:r>
      <w:proofErr w:type="spellEnd"/>
      <w:r w:rsidRPr="00246340">
        <w:rPr>
          <w:rStyle w:val="IntenseEmphasis"/>
          <w:i w:val="0"/>
          <w:iCs w:val="0"/>
          <w:color w:val="auto"/>
        </w:rPr>
        <w:t xml:space="preserve">. Radulf picot </w:t>
      </w:r>
      <w:proofErr w:type="spellStart"/>
      <w:r w:rsidRPr="00246340">
        <w:rPr>
          <w:rStyle w:val="IntenseEmphasis"/>
          <w:i w:val="0"/>
          <w:iCs w:val="0"/>
          <w:color w:val="auto"/>
        </w:rPr>
        <w:t>uicecomes</w:t>
      </w:r>
      <w:proofErr w:type="spellEnd"/>
      <w:r w:rsidRPr="00246340">
        <w:rPr>
          <w:rStyle w:val="IntenseEmphasis"/>
          <w:i w:val="0"/>
          <w:iCs w:val="0"/>
          <w:color w:val="auto"/>
        </w:rPr>
        <w:t xml:space="preserve">. Ada se Staes. Alan </w:t>
      </w:r>
      <w:proofErr w:type="spellStart"/>
      <w:r w:rsidRPr="00246340">
        <w:rPr>
          <w:rStyle w:val="IntenseEmphasis"/>
          <w:i w:val="0"/>
          <w:iCs w:val="0"/>
          <w:color w:val="auto"/>
        </w:rPr>
        <w:t>pirot</w:t>
      </w:r>
      <w:proofErr w:type="spellEnd"/>
      <w:r w:rsidRPr="00246340">
        <w:rPr>
          <w:rStyle w:val="IntenseEmphasis"/>
          <w:i w:val="0"/>
          <w:iCs w:val="0"/>
          <w:color w:val="auto"/>
        </w:rPr>
        <w:t xml:space="preserve">. Jordan picot. Ansfrid de </w:t>
      </w:r>
      <w:proofErr w:type="spellStart"/>
      <w:r w:rsidRPr="00246340">
        <w:rPr>
          <w:rStyle w:val="IntenseEmphasis"/>
          <w:i w:val="0"/>
          <w:iCs w:val="0"/>
          <w:color w:val="auto"/>
        </w:rPr>
        <w:t>Scrinelinges</w:t>
      </w:r>
      <w:proofErr w:type="spellEnd"/>
      <w:r w:rsidRPr="00246340">
        <w:rPr>
          <w:rStyle w:val="IntenseEmphasis"/>
          <w:i w:val="0"/>
          <w:iCs w:val="0"/>
          <w:color w:val="auto"/>
        </w:rPr>
        <w:t xml:space="preserve"> </w:t>
      </w:r>
      <w:proofErr w:type="spellStart"/>
      <w:r w:rsidRPr="00246340">
        <w:rPr>
          <w:rStyle w:val="IntenseEmphasis"/>
          <w:i w:val="0"/>
          <w:iCs w:val="0"/>
          <w:color w:val="auto"/>
        </w:rPr>
        <w:t>Rotbt</w:t>
      </w:r>
      <w:proofErr w:type="spellEnd"/>
      <w:r w:rsidRPr="00246340">
        <w:rPr>
          <w:rStyle w:val="IntenseEmphasis"/>
          <w:i w:val="0"/>
          <w:iCs w:val="0"/>
          <w:color w:val="auto"/>
        </w:rPr>
        <w:t xml:space="preserve"> </w:t>
      </w:r>
      <w:proofErr w:type="spellStart"/>
      <w:r w:rsidRPr="00246340">
        <w:rPr>
          <w:rStyle w:val="IntenseEmphasis"/>
          <w:i w:val="0"/>
          <w:iCs w:val="0"/>
          <w:color w:val="auto"/>
        </w:rPr>
        <w:t>psbr</w:t>
      </w:r>
      <w:proofErr w:type="spellEnd"/>
      <w:r w:rsidRPr="00246340">
        <w:rPr>
          <w:rStyle w:val="IntenseEmphasis"/>
          <w:i w:val="0"/>
          <w:iCs w:val="0"/>
          <w:color w:val="auto"/>
        </w:rPr>
        <w:t xml:space="preserve"> de </w:t>
      </w:r>
      <w:proofErr w:type="spellStart"/>
      <w:r w:rsidRPr="00246340">
        <w:rPr>
          <w:rStyle w:val="IntenseEmphasis"/>
          <w:i w:val="0"/>
          <w:iCs w:val="0"/>
          <w:color w:val="auto"/>
        </w:rPr>
        <w:t>Tilemannestuna</w:t>
      </w:r>
      <w:proofErr w:type="spellEnd"/>
      <w:r w:rsidRPr="00246340">
        <w:rPr>
          <w:rStyle w:val="IntenseEmphasis"/>
          <w:i w:val="0"/>
          <w:iCs w:val="0"/>
          <w:color w:val="auto"/>
        </w:rPr>
        <w:t xml:space="preserve">. </w:t>
      </w:r>
      <w:proofErr w:type="spellStart"/>
      <w:r w:rsidRPr="00246340">
        <w:rPr>
          <w:rStyle w:val="IntenseEmphasis"/>
          <w:i w:val="0"/>
          <w:iCs w:val="0"/>
          <w:color w:val="auto"/>
        </w:rPr>
        <w:t>Wlurad</w:t>
      </w:r>
      <w:proofErr w:type="spellEnd"/>
      <w:r w:rsidRPr="00246340">
        <w:rPr>
          <w:rStyle w:val="IntenseEmphasis"/>
          <w:i w:val="0"/>
          <w:iCs w:val="0"/>
          <w:color w:val="auto"/>
        </w:rPr>
        <w:t xml:space="preserve"> de </w:t>
      </w:r>
      <w:proofErr w:type="spellStart"/>
      <w:r w:rsidRPr="00246340">
        <w:rPr>
          <w:rStyle w:val="IntenseEmphasis"/>
          <w:i w:val="0"/>
          <w:iCs w:val="0"/>
          <w:color w:val="auto"/>
        </w:rPr>
        <w:t>crauuedorne</w:t>
      </w:r>
      <w:proofErr w:type="spellEnd"/>
      <w:r w:rsidRPr="00246340">
        <w:rPr>
          <w:rStyle w:val="IntenseEmphasis"/>
          <w:i w:val="0"/>
          <w:iCs w:val="0"/>
          <w:color w:val="auto"/>
        </w:rPr>
        <w:t xml:space="preserve">. </w:t>
      </w:r>
      <w:proofErr w:type="spellStart"/>
      <w:r w:rsidRPr="00246340">
        <w:rPr>
          <w:rStyle w:val="IntenseEmphasis"/>
          <w:i w:val="0"/>
          <w:iCs w:val="0"/>
          <w:color w:val="auto"/>
        </w:rPr>
        <w:t>Wltr</w:t>
      </w:r>
      <w:proofErr w:type="spellEnd"/>
      <w:r w:rsidRPr="00246340">
        <w:rPr>
          <w:rStyle w:val="IntenseEmphasis"/>
          <w:i w:val="0"/>
          <w:iCs w:val="0"/>
          <w:color w:val="auto"/>
        </w:rPr>
        <w:t xml:space="preserve"> de </w:t>
      </w:r>
      <w:proofErr w:type="spellStart"/>
      <w:r w:rsidRPr="00246340">
        <w:rPr>
          <w:rStyle w:val="IntenseEmphasis"/>
          <w:i w:val="0"/>
          <w:iCs w:val="0"/>
          <w:color w:val="auto"/>
        </w:rPr>
        <w:t>Ticheseia</w:t>
      </w:r>
      <w:proofErr w:type="spellEnd"/>
      <w:r w:rsidRPr="00246340">
        <w:rPr>
          <w:rStyle w:val="IntenseEmphasis"/>
          <w:i w:val="0"/>
          <w:iCs w:val="0"/>
          <w:color w:val="auto"/>
        </w:rPr>
        <w:t xml:space="preserve">. </w:t>
      </w:r>
      <w:proofErr w:type="spellStart"/>
      <w:r w:rsidRPr="00246340">
        <w:rPr>
          <w:rStyle w:val="IntenseEmphasis"/>
          <w:i w:val="0"/>
          <w:iCs w:val="0"/>
          <w:color w:val="auto"/>
        </w:rPr>
        <w:t>Rogeri</w:t>
      </w:r>
      <w:proofErr w:type="spellEnd"/>
      <w:r w:rsidRPr="00246340">
        <w:rPr>
          <w:rStyle w:val="IntenseEmphasis"/>
          <w:i w:val="0"/>
          <w:iCs w:val="0"/>
          <w:color w:val="auto"/>
        </w:rPr>
        <w:t xml:space="preserve"> </w:t>
      </w:r>
      <w:proofErr w:type="spellStart"/>
      <w:r w:rsidRPr="00246340">
        <w:rPr>
          <w:rStyle w:val="IntenseEmphasis"/>
          <w:i w:val="0"/>
          <w:iCs w:val="0"/>
          <w:color w:val="auto"/>
        </w:rPr>
        <w:t>coc</w:t>
      </w:r>
      <w:proofErr w:type="spellEnd"/>
      <w:r w:rsidRPr="00246340">
        <w:rPr>
          <w:rStyle w:val="IntenseEmphasis"/>
          <w:i w:val="0"/>
          <w:iCs w:val="0"/>
          <w:color w:val="auto"/>
        </w:rPr>
        <w:t xml:space="preserve">. Petr medic. </w:t>
      </w:r>
      <w:proofErr w:type="spellStart"/>
      <w:r w:rsidRPr="00246340">
        <w:rPr>
          <w:rStyle w:val="IntenseEmphasis"/>
          <w:i w:val="0"/>
          <w:iCs w:val="0"/>
          <w:color w:val="auto"/>
        </w:rPr>
        <w:t>Aluard</w:t>
      </w:r>
      <w:proofErr w:type="spellEnd"/>
      <w:r w:rsidRPr="00246340">
        <w:rPr>
          <w:rStyle w:val="IntenseEmphasis"/>
          <w:i w:val="0"/>
          <w:iCs w:val="0"/>
          <w:color w:val="auto"/>
        </w:rPr>
        <w:t xml:space="preserve"> </w:t>
      </w:r>
      <w:proofErr w:type="spellStart"/>
      <w:r w:rsidRPr="00246340">
        <w:rPr>
          <w:rStyle w:val="IntenseEmphasis"/>
          <w:i w:val="0"/>
          <w:iCs w:val="0"/>
          <w:color w:val="auto"/>
        </w:rPr>
        <w:t>pposit</w:t>
      </w:r>
      <w:proofErr w:type="spellEnd"/>
      <w:r w:rsidRPr="00246340">
        <w:rPr>
          <w:rStyle w:val="IntenseEmphasis"/>
          <w:i w:val="0"/>
          <w:iCs w:val="0"/>
          <w:color w:val="auto"/>
        </w:rPr>
        <w:t xml:space="preserve">. Stephan de </w:t>
      </w:r>
      <w:proofErr w:type="spellStart"/>
      <w:r w:rsidRPr="00246340">
        <w:rPr>
          <w:rStyle w:val="IntenseEmphasis"/>
          <w:i w:val="0"/>
          <w:iCs w:val="0"/>
          <w:color w:val="auto"/>
        </w:rPr>
        <w:t>Poltune</w:t>
      </w:r>
      <w:proofErr w:type="spellEnd"/>
      <w:r w:rsidRPr="00246340">
        <w:rPr>
          <w:rStyle w:val="IntenseEmphasis"/>
          <w:i w:val="0"/>
          <w:iCs w:val="0"/>
          <w:color w:val="auto"/>
        </w:rPr>
        <w:t xml:space="preserve">. Witts [possibly Wilts] de </w:t>
      </w:r>
      <w:proofErr w:type="spellStart"/>
      <w:r w:rsidRPr="00246340">
        <w:rPr>
          <w:rStyle w:val="IntenseEmphasis"/>
          <w:i w:val="0"/>
          <w:iCs w:val="0"/>
          <w:color w:val="auto"/>
        </w:rPr>
        <w:t>Poltune</w:t>
      </w:r>
      <w:proofErr w:type="spellEnd"/>
      <w:r w:rsidRPr="00246340">
        <w:rPr>
          <w:rStyle w:val="IntenseEmphasis"/>
          <w:i w:val="0"/>
          <w:iCs w:val="0"/>
          <w:color w:val="auto"/>
        </w:rPr>
        <w:t>. Witts f[</w:t>
      </w:r>
      <w:proofErr w:type="spellStart"/>
      <w:r w:rsidRPr="00246340">
        <w:rPr>
          <w:rStyle w:val="IntenseEmphasis"/>
          <w:i w:val="0"/>
          <w:iCs w:val="0"/>
          <w:color w:val="auto"/>
        </w:rPr>
        <w:t>ilus</w:t>
      </w:r>
      <w:proofErr w:type="spellEnd"/>
      <w:r w:rsidRPr="00246340">
        <w:rPr>
          <w:rStyle w:val="IntenseEmphasis"/>
          <w:i w:val="0"/>
          <w:iCs w:val="0"/>
          <w:color w:val="auto"/>
        </w:rPr>
        <w:t>] d[</w:t>
      </w:r>
      <w:proofErr w:type="spellStart"/>
      <w:r w:rsidRPr="00246340">
        <w:rPr>
          <w:rStyle w:val="IntenseEmphasis"/>
          <w:i w:val="0"/>
          <w:iCs w:val="0"/>
          <w:color w:val="auto"/>
        </w:rPr>
        <w:t>omin</w:t>
      </w:r>
      <w:proofErr w:type="spellEnd"/>
      <w:r w:rsidRPr="00246340">
        <w:rPr>
          <w:rStyle w:val="IntenseEmphasis"/>
          <w:i w:val="0"/>
          <w:iCs w:val="0"/>
          <w:color w:val="auto"/>
        </w:rPr>
        <w:t>]</w:t>
      </w:r>
      <w:proofErr w:type="spellStart"/>
      <w:r w:rsidRPr="00246340">
        <w:rPr>
          <w:rStyle w:val="IntenseEmphasis"/>
          <w:i w:val="0"/>
          <w:iCs w:val="0"/>
          <w:color w:val="auto"/>
        </w:rPr>
        <w:t>i</w:t>
      </w:r>
      <w:proofErr w:type="spellEnd"/>
      <w:r w:rsidRPr="00246340">
        <w:rPr>
          <w:rStyle w:val="IntenseEmphasis"/>
          <w:i w:val="0"/>
          <w:iCs w:val="0"/>
          <w:color w:val="auto"/>
        </w:rPr>
        <w:t xml:space="preserve"> </w:t>
      </w:r>
      <w:proofErr w:type="spellStart"/>
      <w:r w:rsidRPr="00246340">
        <w:rPr>
          <w:rStyle w:val="IntenseEmphasis"/>
          <w:i w:val="0"/>
          <w:iCs w:val="0"/>
          <w:color w:val="auto"/>
        </w:rPr>
        <w:t>Durandi</w:t>
      </w:r>
      <w:proofErr w:type="spellEnd"/>
      <w:r w:rsidRPr="00246340">
        <w:rPr>
          <w:rStyle w:val="IntenseEmphasis"/>
          <w:i w:val="0"/>
          <w:iCs w:val="0"/>
          <w:color w:val="auto"/>
        </w:rPr>
        <w:t xml:space="preserve">. Redulf </w:t>
      </w:r>
      <w:proofErr w:type="spellStart"/>
      <w:r w:rsidRPr="00246340">
        <w:rPr>
          <w:rStyle w:val="IntenseEmphasis"/>
          <w:i w:val="0"/>
          <w:iCs w:val="0"/>
          <w:color w:val="auto"/>
        </w:rPr>
        <w:t>fili</w:t>
      </w:r>
      <w:proofErr w:type="spellEnd"/>
      <w:r w:rsidRPr="00246340">
        <w:rPr>
          <w:rStyle w:val="IntenseEmphasis"/>
          <w:i w:val="0"/>
          <w:iCs w:val="0"/>
          <w:color w:val="auto"/>
        </w:rPr>
        <w:t xml:space="preserve"> </w:t>
      </w:r>
      <w:proofErr w:type="spellStart"/>
      <w:r w:rsidRPr="00246340">
        <w:rPr>
          <w:rStyle w:val="IntenseEmphasis"/>
          <w:i w:val="0"/>
          <w:iCs w:val="0"/>
          <w:color w:val="auto"/>
        </w:rPr>
        <w:t>Ansfridi</w:t>
      </w:r>
      <w:proofErr w:type="spellEnd"/>
      <w:r w:rsidRPr="00246340">
        <w:rPr>
          <w:rStyle w:val="IntenseEmphasis"/>
          <w:i w:val="0"/>
          <w:iCs w:val="0"/>
          <w:color w:val="auto"/>
        </w:rPr>
        <w:t xml:space="preserve">. </w:t>
      </w:r>
      <w:proofErr w:type="gramStart"/>
      <w:r w:rsidRPr="00246340">
        <w:rPr>
          <w:rStyle w:val="IntenseEmphasis"/>
          <w:i w:val="0"/>
          <w:iCs w:val="0"/>
          <w:color w:val="auto"/>
        </w:rPr>
        <w:t>Andreas</w:t>
      </w:r>
      <w:proofErr w:type="gramEnd"/>
      <w:r w:rsidRPr="00246340">
        <w:rPr>
          <w:rStyle w:val="IntenseEmphasis"/>
          <w:i w:val="0"/>
          <w:iCs w:val="0"/>
          <w:color w:val="auto"/>
        </w:rPr>
        <w:t xml:space="preserve"> cleric. Witts </w:t>
      </w:r>
      <w:proofErr w:type="spellStart"/>
      <w:r w:rsidRPr="00246340">
        <w:rPr>
          <w:rStyle w:val="IntenseEmphasis"/>
          <w:i w:val="0"/>
          <w:iCs w:val="0"/>
          <w:color w:val="auto"/>
        </w:rPr>
        <w:t>pincerna</w:t>
      </w:r>
      <w:proofErr w:type="spellEnd"/>
      <w:r w:rsidRPr="00246340">
        <w:rPr>
          <w:rStyle w:val="IntenseEmphasis"/>
          <w:i w:val="0"/>
          <w:iCs w:val="0"/>
          <w:color w:val="auto"/>
        </w:rPr>
        <w:t xml:space="preserve">. </w:t>
      </w:r>
      <w:proofErr w:type="spellStart"/>
      <w:r w:rsidRPr="00246340">
        <w:rPr>
          <w:rStyle w:val="IntenseEmphasis"/>
          <w:i w:val="0"/>
          <w:iCs w:val="0"/>
          <w:color w:val="auto"/>
        </w:rPr>
        <w:t>Talabot</w:t>
      </w:r>
      <w:proofErr w:type="spellEnd"/>
      <w:r w:rsidRPr="00246340">
        <w:rPr>
          <w:rStyle w:val="IntenseEmphasis"/>
          <w:i w:val="0"/>
          <w:iCs w:val="0"/>
          <w:color w:val="auto"/>
        </w:rPr>
        <w:t xml:space="preserve">. </w:t>
      </w:r>
      <w:proofErr w:type="spellStart"/>
      <w:r w:rsidRPr="00246340">
        <w:rPr>
          <w:rStyle w:val="IntenseEmphasis"/>
          <w:i w:val="0"/>
          <w:iCs w:val="0"/>
          <w:color w:val="auto"/>
        </w:rPr>
        <w:t>Gualti</w:t>
      </w:r>
      <w:proofErr w:type="spellEnd"/>
      <w:r w:rsidRPr="00246340">
        <w:rPr>
          <w:rStyle w:val="IntenseEmphasis"/>
          <w:i w:val="0"/>
          <w:iCs w:val="0"/>
          <w:color w:val="auto"/>
        </w:rPr>
        <w:t xml:space="preserve"> </w:t>
      </w:r>
      <w:proofErr w:type="spellStart"/>
      <w:r w:rsidRPr="00246340">
        <w:rPr>
          <w:rStyle w:val="IntenseEmphasis"/>
          <w:i w:val="0"/>
          <w:iCs w:val="0"/>
          <w:color w:val="auto"/>
        </w:rPr>
        <w:t>fili</w:t>
      </w:r>
      <w:proofErr w:type="spellEnd"/>
      <w:r w:rsidRPr="00246340">
        <w:rPr>
          <w:rStyle w:val="IntenseEmphasis"/>
          <w:i w:val="0"/>
          <w:iCs w:val="0"/>
          <w:color w:val="auto"/>
        </w:rPr>
        <w:t xml:space="preserve"> </w:t>
      </w:r>
      <w:proofErr w:type="spellStart"/>
      <w:r w:rsidRPr="00246340">
        <w:rPr>
          <w:rStyle w:val="IntenseEmphasis"/>
          <w:i w:val="0"/>
          <w:iCs w:val="0"/>
          <w:color w:val="auto"/>
        </w:rPr>
        <w:t>Anfridi</w:t>
      </w:r>
      <w:proofErr w:type="spellEnd"/>
      <w:r w:rsidRPr="00246340">
        <w:rPr>
          <w:rStyle w:val="IntenseEmphasis"/>
          <w:i w:val="0"/>
          <w:iCs w:val="0"/>
          <w:color w:val="auto"/>
        </w:rPr>
        <w:t xml:space="preserve">. </w:t>
      </w:r>
      <w:proofErr w:type="spellStart"/>
      <w:r w:rsidRPr="00246340">
        <w:rPr>
          <w:rStyle w:val="IntenseEmphasis"/>
          <w:i w:val="0"/>
          <w:iCs w:val="0"/>
          <w:color w:val="auto"/>
        </w:rPr>
        <w:t>Rogeri</w:t>
      </w:r>
      <w:proofErr w:type="spellEnd"/>
      <w:r w:rsidRPr="00246340">
        <w:rPr>
          <w:rStyle w:val="IntenseEmphasis"/>
          <w:i w:val="0"/>
          <w:iCs w:val="0"/>
          <w:color w:val="auto"/>
        </w:rPr>
        <w:t xml:space="preserve"> </w:t>
      </w:r>
      <w:proofErr w:type="spellStart"/>
      <w:r w:rsidRPr="00246340">
        <w:rPr>
          <w:rStyle w:val="IntenseEmphasis"/>
          <w:i w:val="0"/>
          <w:iCs w:val="0"/>
          <w:color w:val="auto"/>
        </w:rPr>
        <w:t>fili</w:t>
      </w:r>
      <w:proofErr w:type="spellEnd"/>
      <w:r w:rsidRPr="00246340">
        <w:rPr>
          <w:rStyle w:val="IntenseEmphasis"/>
          <w:i w:val="0"/>
          <w:iCs w:val="0"/>
          <w:color w:val="auto"/>
        </w:rPr>
        <w:t xml:space="preserve"> Tancredi. Simon de W </w:t>
      </w:r>
      <w:proofErr w:type="spellStart"/>
      <w:r w:rsidRPr="00246340">
        <w:rPr>
          <w:rStyle w:val="IntenseEmphasis"/>
          <w:i w:val="0"/>
          <w:iCs w:val="0"/>
          <w:color w:val="auto"/>
        </w:rPr>
        <w:t>dentune</w:t>
      </w:r>
      <w:proofErr w:type="spellEnd"/>
      <w:r w:rsidRPr="00246340">
        <w:rPr>
          <w:rStyle w:val="IntenseEmphasis"/>
          <w:i w:val="0"/>
          <w:iCs w:val="0"/>
          <w:color w:val="auto"/>
        </w:rPr>
        <w:t>. Amalric.</w:t>
      </w:r>
    </w:p>
    <w:p w14:paraId="6B265701" w14:textId="77777777" w:rsidR="00246340" w:rsidRPr="00246340" w:rsidRDefault="00246340" w:rsidP="00246340">
      <w:pPr>
        <w:spacing w:line="360" w:lineRule="auto"/>
        <w:rPr>
          <w:rStyle w:val="IntenseEmphasis"/>
          <w:i w:val="0"/>
          <w:iCs w:val="0"/>
          <w:color w:val="auto"/>
        </w:rPr>
      </w:pPr>
      <w:r w:rsidRPr="00246340">
        <w:rPr>
          <w:rStyle w:val="IntenseEmphasis"/>
          <w:i w:val="0"/>
          <w:iCs w:val="0"/>
          <w:color w:val="auto"/>
        </w:rPr>
        <w:lastRenderedPageBreak/>
        <w:t xml:space="preserve">[et] </w:t>
      </w:r>
      <w:proofErr w:type="spellStart"/>
      <w:r w:rsidRPr="00246340">
        <w:rPr>
          <w:rStyle w:val="IntenseEmphasis"/>
          <w:i w:val="0"/>
          <w:iCs w:val="0"/>
          <w:color w:val="auto"/>
        </w:rPr>
        <w:t>alij</w:t>
      </w:r>
      <w:proofErr w:type="spellEnd"/>
      <w:r w:rsidRPr="00246340">
        <w:rPr>
          <w:rStyle w:val="IntenseEmphasis"/>
          <w:i w:val="0"/>
          <w:iCs w:val="0"/>
          <w:color w:val="auto"/>
        </w:rPr>
        <w:t xml:space="preserve"> </w:t>
      </w:r>
      <w:proofErr w:type="spellStart"/>
      <w:r w:rsidRPr="00246340">
        <w:rPr>
          <w:rStyle w:val="IntenseEmphasis"/>
          <w:i w:val="0"/>
          <w:iCs w:val="0"/>
          <w:color w:val="auto"/>
        </w:rPr>
        <w:t>multj</w:t>
      </w:r>
      <w:proofErr w:type="spellEnd"/>
      <w:r w:rsidRPr="00246340">
        <w:rPr>
          <w:rStyle w:val="IntenseEmphasis"/>
          <w:i w:val="0"/>
          <w:iCs w:val="0"/>
          <w:color w:val="auto"/>
        </w:rPr>
        <w:t xml:space="preserve"> de </w:t>
      </w:r>
      <w:proofErr w:type="spellStart"/>
      <w:r w:rsidRPr="00246340">
        <w:rPr>
          <w:rStyle w:val="IntenseEmphasis"/>
          <w:i w:val="0"/>
          <w:iCs w:val="0"/>
          <w:color w:val="auto"/>
        </w:rPr>
        <w:t>hallimoto</w:t>
      </w:r>
      <w:proofErr w:type="spellEnd"/>
      <w:r w:rsidRPr="00246340">
        <w:rPr>
          <w:rStyle w:val="IntenseEmphasis"/>
          <w:i w:val="0"/>
          <w:iCs w:val="0"/>
          <w:color w:val="auto"/>
        </w:rPr>
        <w:t xml:space="preserve"> de </w:t>
      </w:r>
      <w:proofErr w:type="spellStart"/>
      <w:r w:rsidRPr="00246340">
        <w:rPr>
          <w:rStyle w:val="IntenseEmphasis"/>
          <w:i w:val="0"/>
          <w:iCs w:val="0"/>
          <w:color w:val="auto"/>
        </w:rPr>
        <w:t>Norburna</w:t>
      </w:r>
      <w:proofErr w:type="spellEnd"/>
      <w:r w:rsidRPr="00246340">
        <w:rPr>
          <w:rStyle w:val="IntenseEmphasis"/>
          <w:i w:val="0"/>
          <w:iCs w:val="0"/>
          <w:color w:val="auto"/>
        </w:rPr>
        <w:t xml:space="preserve">. </w:t>
      </w:r>
    </w:p>
    <w:p w14:paraId="5B2648DA" w14:textId="5BCA93C8" w:rsidR="00246340" w:rsidRDefault="00246340" w:rsidP="00246340">
      <w:pPr>
        <w:spacing w:line="360" w:lineRule="auto"/>
        <w:rPr>
          <w:rStyle w:val="IntenseEmphasis"/>
          <w:i w:val="0"/>
          <w:iCs w:val="0"/>
          <w:color w:val="auto"/>
        </w:rPr>
      </w:pPr>
      <w:r w:rsidRPr="00246340">
        <w:rPr>
          <w:rStyle w:val="IntenseEmphasis"/>
          <w:i w:val="0"/>
          <w:iCs w:val="0"/>
          <w:color w:val="auto"/>
        </w:rPr>
        <w:t xml:space="preserve">Anno ab </w:t>
      </w:r>
      <w:proofErr w:type="spellStart"/>
      <w:r w:rsidRPr="00246340">
        <w:rPr>
          <w:rStyle w:val="IntenseEmphasis"/>
          <w:i w:val="0"/>
          <w:iCs w:val="0"/>
          <w:color w:val="auto"/>
        </w:rPr>
        <w:t>incarnatione</w:t>
      </w:r>
      <w:proofErr w:type="spellEnd"/>
      <w:r w:rsidRPr="00246340">
        <w:rPr>
          <w:rStyle w:val="IntenseEmphasis"/>
          <w:i w:val="0"/>
          <w:iCs w:val="0"/>
          <w:color w:val="auto"/>
        </w:rPr>
        <w:t xml:space="preserve"> d[</w:t>
      </w:r>
      <w:proofErr w:type="spellStart"/>
      <w:r w:rsidRPr="00246340">
        <w:rPr>
          <w:rStyle w:val="IntenseEmphasis"/>
          <w:i w:val="0"/>
          <w:iCs w:val="0"/>
          <w:color w:val="auto"/>
        </w:rPr>
        <w:t>omi</w:t>
      </w:r>
      <w:proofErr w:type="spellEnd"/>
      <w:r w:rsidRPr="00246340">
        <w:rPr>
          <w:rStyle w:val="IntenseEmphasis"/>
          <w:i w:val="0"/>
          <w:iCs w:val="0"/>
          <w:color w:val="auto"/>
        </w:rPr>
        <w:t>]</w:t>
      </w:r>
      <w:proofErr w:type="spellStart"/>
      <w:r w:rsidRPr="00246340">
        <w:rPr>
          <w:rStyle w:val="IntenseEmphasis"/>
          <w:i w:val="0"/>
          <w:iCs w:val="0"/>
          <w:color w:val="auto"/>
        </w:rPr>
        <w:t>ni</w:t>
      </w:r>
      <w:proofErr w:type="spellEnd"/>
      <w:r w:rsidRPr="00246340">
        <w:rPr>
          <w:rStyle w:val="IntenseEmphasis"/>
          <w:i w:val="0"/>
          <w:iCs w:val="0"/>
          <w:color w:val="auto"/>
        </w:rPr>
        <w:t xml:space="preserve"> </w:t>
      </w:r>
      <w:proofErr w:type="spellStart"/>
      <w:r w:rsidRPr="00246340">
        <w:rPr>
          <w:rStyle w:val="IntenseEmphasis"/>
          <w:i w:val="0"/>
          <w:iCs w:val="0"/>
          <w:color w:val="auto"/>
        </w:rPr>
        <w:t>mo</w:t>
      </w:r>
      <w:proofErr w:type="spellEnd"/>
      <w:r w:rsidRPr="00246340">
        <w:rPr>
          <w:rStyle w:val="IntenseEmphasis"/>
          <w:i w:val="0"/>
          <w:iCs w:val="0"/>
          <w:color w:val="auto"/>
        </w:rPr>
        <w:t>/</w:t>
      </w:r>
      <w:proofErr w:type="spellStart"/>
      <w:r w:rsidRPr="00246340">
        <w:rPr>
          <w:rStyle w:val="IntenseEmphasis"/>
          <w:i w:val="0"/>
          <w:iCs w:val="0"/>
          <w:color w:val="auto"/>
        </w:rPr>
        <w:t>ghtt</w:t>
      </w:r>
      <w:proofErr w:type="spellEnd"/>
      <w:r w:rsidRPr="00246340">
        <w:rPr>
          <w:rStyle w:val="IntenseEmphasis"/>
          <w:i w:val="0"/>
          <w:iCs w:val="0"/>
          <w:color w:val="auto"/>
        </w:rPr>
        <w:t xml:space="preserve"> o/c XL</w:t>
      </w:r>
      <w:r w:rsidR="00A52933">
        <w:rPr>
          <w:rStyle w:val="IntenseEmphasis"/>
          <w:i w:val="0"/>
          <w:iCs w:val="0"/>
          <w:color w:val="auto"/>
        </w:rPr>
        <w:t>V</w:t>
      </w:r>
      <w:r w:rsidRPr="00246340">
        <w:rPr>
          <w:rStyle w:val="IntenseEmphasis"/>
          <w:i w:val="0"/>
          <w:iCs w:val="0"/>
          <w:color w:val="auto"/>
        </w:rPr>
        <w:t>I</w:t>
      </w:r>
      <w:r w:rsidR="00A52933">
        <w:rPr>
          <w:rStyle w:val="IntenseEmphasis"/>
          <w:i w:val="0"/>
          <w:iCs w:val="0"/>
          <w:color w:val="auto"/>
        </w:rPr>
        <w:t xml:space="preserve"> [46?]</w:t>
      </w:r>
      <w:r w:rsidRPr="00246340">
        <w:rPr>
          <w:rStyle w:val="IntenseEmphasis"/>
          <w:i w:val="0"/>
          <w:iCs w:val="0"/>
          <w:color w:val="auto"/>
        </w:rPr>
        <w:t xml:space="preserve">. </w:t>
      </w:r>
      <w:proofErr w:type="gramStart"/>
      <w:r w:rsidR="00A52933">
        <w:rPr>
          <w:rStyle w:val="IntenseEmphasis"/>
          <w:i w:val="0"/>
          <w:iCs w:val="0"/>
          <w:color w:val="auto"/>
        </w:rPr>
        <w:t>XV[</w:t>
      </w:r>
      <w:proofErr w:type="gramEnd"/>
      <w:r w:rsidR="00A52933">
        <w:rPr>
          <w:rStyle w:val="IntenseEmphasis"/>
          <w:i w:val="0"/>
          <w:iCs w:val="0"/>
          <w:color w:val="auto"/>
        </w:rPr>
        <w:t>15].</w:t>
      </w:r>
      <w:r w:rsidRPr="00246340">
        <w:rPr>
          <w:rStyle w:val="IntenseEmphasis"/>
          <w:i w:val="0"/>
          <w:iCs w:val="0"/>
          <w:color w:val="auto"/>
        </w:rPr>
        <w:t xml:space="preserve"> kt. ap[</w:t>
      </w:r>
      <w:proofErr w:type="spellStart"/>
      <w:r w:rsidRPr="00246340">
        <w:rPr>
          <w:rStyle w:val="IntenseEmphasis"/>
          <w:i w:val="0"/>
          <w:iCs w:val="0"/>
          <w:color w:val="auto"/>
        </w:rPr>
        <w:t>osto</w:t>
      </w:r>
      <w:proofErr w:type="spellEnd"/>
      <w:r w:rsidRPr="00246340">
        <w:rPr>
          <w:rStyle w:val="IntenseEmphasis"/>
          <w:i w:val="0"/>
          <w:iCs w:val="0"/>
          <w:color w:val="auto"/>
        </w:rPr>
        <w:t xml:space="preserve">]li. ap[u]d </w:t>
      </w:r>
      <w:proofErr w:type="spellStart"/>
      <w:r w:rsidRPr="00246340">
        <w:rPr>
          <w:rStyle w:val="IntenseEmphasis"/>
          <w:i w:val="0"/>
          <w:iCs w:val="0"/>
          <w:color w:val="auto"/>
        </w:rPr>
        <w:t>Norburna</w:t>
      </w:r>
      <w:proofErr w:type="spellEnd"/>
      <w:r w:rsidRPr="00246340">
        <w:rPr>
          <w:rStyle w:val="IntenseEmphasis"/>
          <w:i w:val="0"/>
          <w:iCs w:val="0"/>
          <w:color w:val="auto"/>
        </w:rPr>
        <w:t xml:space="preserve"> in </w:t>
      </w:r>
      <w:proofErr w:type="spellStart"/>
      <w:r w:rsidRPr="00246340">
        <w:rPr>
          <w:rStyle w:val="IntenseEmphasis"/>
          <w:i w:val="0"/>
          <w:iCs w:val="0"/>
          <w:color w:val="auto"/>
        </w:rPr>
        <w:t>hallomoto</w:t>
      </w:r>
      <w:proofErr w:type="spellEnd"/>
    </w:p>
    <w:p w14:paraId="22F2C8DD" w14:textId="77777777" w:rsidR="0060194D" w:rsidRDefault="0060194D" w:rsidP="00246340">
      <w:pPr>
        <w:spacing w:line="360" w:lineRule="auto"/>
      </w:pPr>
    </w:p>
    <w:p w14:paraId="225E60FE" w14:textId="452C96EF" w:rsidR="007E6403" w:rsidRDefault="00246340" w:rsidP="007E6403">
      <w:pPr>
        <w:spacing w:line="360" w:lineRule="auto"/>
      </w:pPr>
      <w:r>
        <w:t xml:space="preserve">The document I have transcribed above is a page from St Augustine’s Gospels. This manuscript was of great significance to the early Christian Church in England and is still a very important part of the </w:t>
      </w:r>
      <w:r w:rsidR="007E6403">
        <w:t>modern Church of England, used to swear the Archbishop of Canterbury into power. The</w:t>
      </w:r>
      <w:r w:rsidR="00A25225">
        <w:t xml:space="preserve"> manuscript is</w:t>
      </w:r>
      <w:r w:rsidR="00C14035">
        <w:t xml:space="preserve"> made of parchment and written/drawn in ink</w:t>
      </w:r>
      <w:r w:rsidR="00A25225">
        <w:t xml:space="preserve">. </w:t>
      </w:r>
    </w:p>
    <w:p w14:paraId="1BE5F7AF" w14:textId="0C32D189" w:rsidR="00A25225" w:rsidRDefault="00A25225" w:rsidP="007E6403">
      <w:pPr>
        <w:spacing w:line="360" w:lineRule="auto"/>
      </w:pPr>
      <w:r>
        <w:t>The text can be split into two parts for analysis. The original section of the manuscript dates from the 6</w:t>
      </w:r>
      <w:r w:rsidRPr="00A25225">
        <w:rPr>
          <w:vertAlign w:val="superscript"/>
        </w:rPr>
        <w:t>th</w:t>
      </w:r>
      <w:r>
        <w:t xml:space="preserve"> century and </w:t>
      </w:r>
      <w:r w:rsidR="00C14035">
        <w:t>as described by “A Latin Pictorial Witness to Tatian’s Diatessaron” ‘it is the oldest surviving Latin illustrated gospel book known today’</w:t>
      </w:r>
      <w:r w:rsidR="00C14035">
        <w:rPr>
          <w:rStyle w:val="FootnoteReference"/>
        </w:rPr>
        <w:footnoteReference w:id="2"/>
      </w:r>
      <w:r w:rsidR="00C14035">
        <w:t>.</w:t>
      </w:r>
      <w:r>
        <w:t xml:space="preserve"> </w:t>
      </w:r>
      <w:r w:rsidR="00C14035">
        <w:t>Part</w:t>
      </w:r>
      <w:r>
        <w:t xml:space="preserve">s of the </w:t>
      </w:r>
      <w:r w:rsidR="00C14035">
        <w:t xml:space="preserve">manuscript </w:t>
      </w:r>
      <w:r>
        <w:t xml:space="preserve">are from a later date. </w:t>
      </w:r>
      <w:r w:rsidR="001440BE">
        <w:t xml:space="preserve">In the centuries following its arrival in England the manuscript was kept in St Augustine’s Abbey, Canterbury, and </w:t>
      </w:r>
      <w:r w:rsidR="00C14035">
        <w:t xml:space="preserve">blank pages of the manuscript </w:t>
      </w:r>
      <w:r w:rsidR="00814225">
        <w:t>used to write legal agreements or other information down</w:t>
      </w:r>
      <w:r w:rsidR="00005F2D">
        <w:t xml:space="preserve">. The manuscript is currently kept at the Parker Library of the Corpus Christi College, Cambridge and their website explains </w:t>
      </w:r>
      <w:r w:rsidR="00005F2D" w:rsidRPr="00005F2D">
        <w:t>‘Inserted into the book at several points are documents related to St Augustine’s Abbey in Canterbury dating from the ninth to the thirteenth centuries, demonstrating that the book was in constant use and considered a secure repository for legal agreements.’</w:t>
      </w:r>
      <w:r w:rsidR="00005F2D" w:rsidRPr="00005F2D">
        <w:rPr>
          <w:vertAlign w:val="superscript"/>
        </w:rPr>
        <w:footnoteReference w:id="3"/>
      </w:r>
      <w:r w:rsidR="00005F2D">
        <w:t xml:space="preserve"> I</w:t>
      </w:r>
      <w:r w:rsidR="00814225">
        <w:t xml:space="preserve"> chose to focus on </w:t>
      </w:r>
      <w:r w:rsidR="00005F2D">
        <w:t xml:space="preserve">the later documents relating to the Abbey </w:t>
      </w:r>
      <w:r w:rsidR="00814225">
        <w:t xml:space="preserve">as I found this more </w:t>
      </w:r>
      <w:r w:rsidR="00DB12BA">
        <w:t>engaging than the Latin gospel</w:t>
      </w:r>
      <w:r w:rsidR="00C14035">
        <w:t>.</w:t>
      </w:r>
    </w:p>
    <w:p w14:paraId="4E9C3540" w14:textId="50F22743" w:rsidR="00BA2CE4" w:rsidRDefault="001440BE" w:rsidP="007E6403">
      <w:pPr>
        <w:spacing w:line="360" w:lineRule="auto"/>
      </w:pPr>
      <w:r>
        <w:t xml:space="preserve">The first page transcribed </w:t>
      </w:r>
      <w:r w:rsidR="00C14035">
        <w:t xml:space="preserve">above </w:t>
      </w:r>
      <w:r>
        <w:t>is</w:t>
      </w:r>
      <w:r w:rsidR="00BA2CE4">
        <w:t xml:space="preserve"> interesting as</w:t>
      </w:r>
      <w:r>
        <w:t xml:space="preserve"> it is written in two different scripts.</w:t>
      </w:r>
      <w:r w:rsidR="00BA2CE4">
        <w:t xml:space="preserve"> The challenge of transcribing and identifying two different scripts was appealing which</w:t>
      </w:r>
      <w:r w:rsidR="00C14035">
        <w:t xml:space="preserve"> is the reason I chose to transcribe this.</w:t>
      </w:r>
      <w:r w:rsidR="00BA2CE4">
        <w:t xml:space="preserve"> </w:t>
      </w:r>
      <w:r w:rsidR="00BE5C85">
        <w:t xml:space="preserve">To signify the two separate </w:t>
      </w:r>
      <w:proofErr w:type="gramStart"/>
      <w:r w:rsidR="00BE5C85">
        <w:t>scripts</w:t>
      </w:r>
      <w:proofErr w:type="gramEnd"/>
      <w:r w:rsidR="00BE5C85">
        <w:t xml:space="preserve"> I have added a hyphen to mark them, however in the manuscript these do follow directly on from one another. </w:t>
      </w:r>
    </w:p>
    <w:p w14:paraId="64C2759C" w14:textId="5B0875C4" w:rsidR="00005F2D" w:rsidRPr="00587072" w:rsidRDefault="001440BE" w:rsidP="00EC61E2">
      <w:pPr>
        <w:spacing w:line="360" w:lineRule="auto"/>
      </w:pPr>
      <w:r>
        <w:t>Approximately half of this page is written in</w:t>
      </w:r>
      <w:r w:rsidR="00005F2D">
        <w:t xml:space="preserve"> what to the best of my research is a</w:t>
      </w:r>
      <w:r w:rsidR="006E3ECF">
        <w:t xml:space="preserve">n </w:t>
      </w:r>
      <w:r w:rsidR="00005F2D">
        <w:t xml:space="preserve">example of early Carolingian minuscule. </w:t>
      </w:r>
      <w:r w:rsidR="00EC61E2">
        <w:t xml:space="preserve">Carolingian script originated from the Holy Roman Empire and </w:t>
      </w:r>
      <w:r w:rsidR="00587072">
        <w:t xml:space="preserve">was intended to be legible and easy to read. It was the inspiration for several later texts including some </w:t>
      </w:r>
      <w:proofErr w:type="gramStart"/>
      <w:r w:rsidR="00587072">
        <w:t>modern day</w:t>
      </w:r>
      <w:proofErr w:type="gramEnd"/>
      <w:r w:rsidR="00587072">
        <w:t xml:space="preserve"> fonts, as explained by Berthold Ullman in </w:t>
      </w:r>
      <w:r w:rsidR="00587072">
        <w:rPr>
          <w:i/>
          <w:iCs/>
        </w:rPr>
        <w:t>The Origin and Development of Humanistic Script</w:t>
      </w:r>
      <w:r w:rsidR="00587072">
        <w:t>, where he explains that Carolingian manuscripts are ‘generally more legible’</w:t>
      </w:r>
      <w:r w:rsidR="00587072">
        <w:rPr>
          <w:rStyle w:val="FootnoteReference"/>
        </w:rPr>
        <w:footnoteReference w:id="4"/>
      </w:r>
      <w:r w:rsidR="00587072">
        <w:t xml:space="preserve"> than others. </w:t>
      </w:r>
      <w:r w:rsidR="007F4FF2">
        <w:t xml:space="preserve">I am not </w:t>
      </w:r>
      <w:r w:rsidR="007F4FF2">
        <w:lastRenderedPageBreak/>
        <w:t xml:space="preserve">entirely certain on this script however it seems to be the best match. It was clear and easy to transcribe, and the abbreviations were easy to spot and expand upon. </w:t>
      </w:r>
    </w:p>
    <w:p w14:paraId="31EA6BC7" w14:textId="30D7DDDE" w:rsidR="00BA2CE4" w:rsidRDefault="00BA2CE4" w:rsidP="007E6403">
      <w:pPr>
        <w:spacing w:line="360" w:lineRule="auto"/>
      </w:pPr>
      <w:r>
        <w:t>This section of th</w:t>
      </w:r>
      <w:r w:rsidR="00B8344B">
        <w:t xml:space="preserve">e manuscript </w:t>
      </w:r>
      <w:r>
        <w:t xml:space="preserve">has an interesting typographical element of miniature script alongside the section listing witness names, for example ‘Prior </w:t>
      </w:r>
      <w:proofErr w:type="spellStart"/>
      <w:r>
        <w:t>Eduuardus</w:t>
      </w:r>
      <w:proofErr w:type="spellEnd"/>
      <w:r>
        <w:t>’, the name ‘</w:t>
      </w:r>
      <w:proofErr w:type="spellStart"/>
      <w:r>
        <w:t>Eduuardus</w:t>
      </w:r>
      <w:proofErr w:type="spellEnd"/>
      <w:r>
        <w:t xml:space="preserve">’ was listed at full size, but the additional detail of ‘Prior’ was small and added above the name. To represent this in text format I chose to add the detail in a smaller font size. As most of the additional information and names could be considered surnames in the modern </w:t>
      </w:r>
      <w:r w:rsidR="00494F4D">
        <w:t>world,</w:t>
      </w:r>
      <w:r>
        <w:t xml:space="preserve"> I chose to put this information largely after the name, however in some instances where I believe the information provided may relate to the individual’s title within the </w:t>
      </w:r>
      <w:proofErr w:type="gramStart"/>
      <w:r>
        <w:t>Church</w:t>
      </w:r>
      <w:proofErr w:type="gramEnd"/>
      <w:r>
        <w:t xml:space="preserve"> I chose to place this before</w:t>
      </w:r>
      <w:r w:rsidR="00BC11CF">
        <w:t xml:space="preserve"> the name</w:t>
      </w:r>
      <w:r>
        <w:t xml:space="preserve">. </w:t>
      </w:r>
    </w:p>
    <w:p w14:paraId="2A9ABAEE" w14:textId="37021592" w:rsidR="00005F2D" w:rsidRDefault="00005F2D" w:rsidP="007E6403">
      <w:pPr>
        <w:spacing w:line="360" w:lineRule="auto"/>
      </w:pPr>
      <w:r>
        <w:t xml:space="preserve">The second half of the page is written in an insular minuscule script, </w:t>
      </w:r>
      <w:r w:rsidR="006E3ECF">
        <w:t xml:space="preserve">which is </w:t>
      </w:r>
      <w:r w:rsidR="005974BA">
        <w:t xml:space="preserve">a form of insular script almost entirely exclusive to England. As David N. </w:t>
      </w:r>
      <w:proofErr w:type="spellStart"/>
      <w:r w:rsidR="005974BA">
        <w:t>Dumville</w:t>
      </w:r>
      <w:proofErr w:type="spellEnd"/>
      <w:r w:rsidR="005974BA">
        <w:t xml:space="preserve"> explains in </w:t>
      </w:r>
      <w:r w:rsidR="00BC11CF">
        <w:t>“E</w:t>
      </w:r>
      <w:r w:rsidR="00BC11CF" w:rsidRPr="005974BA">
        <w:t xml:space="preserve">nglish Square Minuscule Script: </w:t>
      </w:r>
      <w:proofErr w:type="gramStart"/>
      <w:r w:rsidR="00BC11CF" w:rsidRPr="005974BA">
        <w:t>the</w:t>
      </w:r>
      <w:proofErr w:type="gramEnd"/>
      <w:r w:rsidR="00BC11CF" w:rsidRPr="005974BA">
        <w:t xml:space="preserve"> Background and Earliest Phases</w:t>
      </w:r>
      <w:r w:rsidR="00BC11CF">
        <w:t>”</w:t>
      </w:r>
      <w:r w:rsidR="005974BA">
        <w:t xml:space="preserve">, ‘…it is practically certain that almost all the surviving specimens [of English Square minuscule] were written in </w:t>
      </w:r>
      <w:proofErr w:type="spellStart"/>
      <w:r w:rsidR="005974BA">
        <w:t>Southumbrian</w:t>
      </w:r>
      <w:proofErr w:type="spellEnd"/>
      <w:r w:rsidR="005974BA">
        <w:t xml:space="preserve"> England’</w:t>
      </w:r>
      <w:r w:rsidR="005974BA">
        <w:rPr>
          <w:rStyle w:val="FootnoteReference"/>
        </w:rPr>
        <w:footnoteReference w:id="5"/>
      </w:r>
      <w:r w:rsidR="00261B49">
        <w:t>. This allows us to date this writing to around the 10</w:t>
      </w:r>
      <w:r w:rsidR="00261B49" w:rsidRPr="00261B49">
        <w:rPr>
          <w:vertAlign w:val="superscript"/>
        </w:rPr>
        <w:t>th</w:t>
      </w:r>
      <w:r w:rsidR="00261B49">
        <w:t xml:space="preserve"> century, as </w:t>
      </w:r>
      <w:proofErr w:type="spellStart"/>
      <w:r w:rsidR="00261B49">
        <w:t>Dumville</w:t>
      </w:r>
      <w:proofErr w:type="spellEnd"/>
      <w:r w:rsidR="00261B49">
        <w:t xml:space="preserve"> confirms ‘</w:t>
      </w:r>
      <w:r w:rsidR="00C14035">
        <w:t>[it] is effectively contained within the bounds of a single century, the tenth’.</w:t>
      </w:r>
      <w:r w:rsidR="00C14035">
        <w:rPr>
          <w:rStyle w:val="FootnoteReference"/>
        </w:rPr>
        <w:footnoteReference w:id="6"/>
      </w:r>
    </w:p>
    <w:p w14:paraId="17D3633E" w14:textId="3D2E2C09" w:rsidR="006E3ECF" w:rsidRDefault="006E3ECF" w:rsidP="00BA2CE4">
      <w:pPr>
        <w:spacing w:line="360" w:lineRule="auto"/>
      </w:pPr>
      <w:r>
        <w:t xml:space="preserve">When I was transcribing these manuscript pages, I found it useful to have examples of different scripts in front of me, to </w:t>
      </w:r>
      <w:r w:rsidR="00BC11CF">
        <w:t>compare</w:t>
      </w:r>
      <w:r>
        <w:t xml:space="preserve"> with the scripts on the manuscript itself. I carefully went through each word, making notes of anything I was unsure of on a separate sheet. I often had to go back over the manuscript to compare letters to other words I had successfully transcribed, in order to compare examples of the lette</w:t>
      </w:r>
      <w:r w:rsidR="00BE5C85">
        <w:t xml:space="preserve">r to other words I </w:t>
      </w:r>
      <w:proofErr w:type="gramStart"/>
      <w:r w:rsidR="00BE5C85">
        <w:t xml:space="preserve">located </w:t>
      </w:r>
      <w:r>
        <w:t>.</w:t>
      </w:r>
      <w:proofErr w:type="gramEnd"/>
      <w:r>
        <w:t xml:space="preserve"> I found that I struggled to tell the difference between the letter </w:t>
      </w:r>
      <w:proofErr w:type="spellStart"/>
      <w:r>
        <w:t>i</w:t>
      </w:r>
      <w:proofErr w:type="spellEnd"/>
      <w:r>
        <w:t xml:space="preserve"> and u, particularly where the </w:t>
      </w:r>
      <w:proofErr w:type="spellStart"/>
      <w:r>
        <w:t>i</w:t>
      </w:r>
      <w:proofErr w:type="spellEnd"/>
      <w:r>
        <w:t xml:space="preserve"> was duplicated (as in </w:t>
      </w:r>
      <w:proofErr w:type="spellStart"/>
      <w:r>
        <w:rPr>
          <w:i/>
          <w:iCs/>
        </w:rPr>
        <w:t>cenfii</w:t>
      </w:r>
      <w:proofErr w:type="spellEnd"/>
      <w:r>
        <w:t xml:space="preserve">) I found that </w:t>
      </w:r>
      <w:r w:rsidR="009A12D4">
        <w:t xml:space="preserve">it was easiest for me to find the possible transcription </w:t>
      </w:r>
      <w:r>
        <w:t xml:space="preserve">by writing it out as both potential options, so having it listed as both </w:t>
      </w:r>
      <w:proofErr w:type="spellStart"/>
      <w:r w:rsidRPr="006E3ECF">
        <w:rPr>
          <w:i/>
          <w:iCs/>
        </w:rPr>
        <w:t>cenfu</w:t>
      </w:r>
      <w:proofErr w:type="spellEnd"/>
      <w:r w:rsidRPr="006E3ECF">
        <w:rPr>
          <w:i/>
          <w:iCs/>
        </w:rPr>
        <w:t xml:space="preserve"> </w:t>
      </w:r>
      <w:r>
        <w:t xml:space="preserve">and </w:t>
      </w:r>
      <w:proofErr w:type="spellStart"/>
      <w:r w:rsidRPr="009A12D4">
        <w:rPr>
          <w:i/>
          <w:iCs/>
        </w:rPr>
        <w:t>cenfii</w:t>
      </w:r>
      <w:proofErr w:type="spellEnd"/>
      <w:r w:rsidRPr="009A12D4">
        <w:rPr>
          <w:i/>
          <w:iCs/>
        </w:rPr>
        <w:t xml:space="preserve"> </w:t>
      </w:r>
      <w:r>
        <w:t>allowed me to look up what the word might be</w:t>
      </w:r>
      <w:r w:rsidR="009A12D4">
        <w:t xml:space="preserve">.  </w:t>
      </w:r>
    </w:p>
    <w:p w14:paraId="4F71AD68" w14:textId="781CA5FF" w:rsidR="00B8344B" w:rsidRDefault="009A12D4" w:rsidP="00BA2CE4">
      <w:pPr>
        <w:spacing w:line="360" w:lineRule="auto"/>
      </w:pPr>
      <w:r>
        <w:t xml:space="preserve">This page has several abbreviations, as is common for manuscripts from the period. I did find these very difficult to </w:t>
      </w:r>
      <w:r w:rsidR="00B8344B">
        <w:t>understand and</w:t>
      </w:r>
      <w:r>
        <w:t xml:space="preserve"> had to double check my assumptions against the </w:t>
      </w:r>
      <w:r w:rsidR="00BA2CE4">
        <w:rPr>
          <w:i/>
          <w:iCs/>
        </w:rPr>
        <w:t>L</w:t>
      </w:r>
      <w:r w:rsidR="00BA2CE4" w:rsidRPr="005D3E01">
        <w:rPr>
          <w:i/>
          <w:iCs/>
        </w:rPr>
        <w:t xml:space="preserve">exicon </w:t>
      </w:r>
      <w:proofErr w:type="spellStart"/>
      <w:r w:rsidR="00BA2CE4">
        <w:rPr>
          <w:i/>
          <w:iCs/>
        </w:rPr>
        <w:t>A</w:t>
      </w:r>
      <w:r w:rsidR="00BA2CE4" w:rsidRPr="005D3E01">
        <w:rPr>
          <w:i/>
          <w:iCs/>
        </w:rPr>
        <w:t>bbreviaturarum</w:t>
      </w:r>
      <w:proofErr w:type="spellEnd"/>
      <w:r w:rsidR="00C14035">
        <w:t xml:space="preserve"> by Adriano Cappelli. </w:t>
      </w:r>
      <w:r w:rsidR="00BA2CE4">
        <w:t xml:space="preserve"> This helped to provide some context for what I thought might be abbreviations, such as in the case of </w:t>
      </w:r>
      <w:proofErr w:type="spellStart"/>
      <w:r w:rsidR="00BA2CE4">
        <w:t>m</w:t>
      </w:r>
      <w:r w:rsidR="00BA2CE4">
        <w:rPr>
          <w:sz w:val="18"/>
          <w:szCs w:val="18"/>
        </w:rPr>
        <w:t>o</w:t>
      </w:r>
      <w:proofErr w:type="spellEnd"/>
      <w:r w:rsidR="00BA2CE4">
        <w:rPr>
          <w:sz w:val="18"/>
          <w:szCs w:val="18"/>
        </w:rPr>
        <w:t>[</w:t>
      </w:r>
      <w:proofErr w:type="spellStart"/>
      <w:r w:rsidR="00BA2CE4">
        <w:rPr>
          <w:sz w:val="18"/>
          <w:szCs w:val="18"/>
        </w:rPr>
        <w:t>nacus</w:t>
      </w:r>
      <w:proofErr w:type="spellEnd"/>
      <w:r w:rsidR="00BA2CE4">
        <w:rPr>
          <w:sz w:val="18"/>
          <w:szCs w:val="18"/>
        </w:rPr>
        <w:t>]</w:t>
      </w:r>
      <w:r w:rsidR="00BA2CE4">
        <w:t xml:space="preserve"> or the word </w:t>
      </w:r>
      <w:proofErr w:type="spellStart"/>
      <w:r w:rsidR="00BA2CE4">
        <w:t>abbatis</w:t>
      </w:r>
      <w:proofErr w:type="spellEnd"/>
      <w:r w:rsidR="00BA2CE4">
        <w:t>,</w:t>
      </w:r>
      <w:r w:rsidR="00BE5C85">
        <w:t xml:space="preserve"> which was </w:t>
      </w:r>
      <w:r w:rsidR="00BA2CE4">
        <w:t xml:space="preserve">abbreviated </w:t>
      </w:r>
      <w:r w:rsidR="00BE5C85">
        <w:t xml:space="preserve">on this manuscript </w:t>
      </w:r>
      <w:r w:rsidR="00BA2CE4">
        <w:t>to ‘</w:t>
      </w:r>
      <w:proofErr w:type="spellStart"/>
      <w:r w:rsidR="00BA2CE4">
        <w:t>abbis</w:t>
      </w:r>
      <w:proofErr w:type="spellEnd"/>
      <w:r w:rsidR="00BA2CE4">
        <w:t>’</w:t>
      </w:r>
      <w:r w:rsidR="0078639C">
        <w:rPr>
          <w:rStyle w:val="FootnoteReference"/>
        </w:rPr>
        <w:footnoteReference w:id="7"/>
      </w:r>
      <w:r w:rsidR="00BA2CE4">
        <w:t xml:space="preserve">. </w:t>
      </w:r>
      <w:r w:rsidR="00C14035">
        <w:t xml:space="preserve">I also found David Heimann and Richard Kay’s translation of </w:t>
      </w:r>
      <w:r w:rsidR="00C14035">
        <w:rPr>
          <w:i/>
          <w:iCs/>
        </w:rPr>
        <w:t xml:space="preserve">The Elements of Abbreviation in Medieval Latin </w:t>
      </w:r>
      <w:proofErr w:type="spellStart"/>
      <w:r w:rsidR="00C14035">
        <w:rPr>
          <w:i/>
          <w:iCs/>
        </w:rPr>
        <w:t>Paleography</w:t>
      </w:r>
      <w:proofErr w:type="spellEnd"/>
      <w:r w:rsidR="00C14035">
        <w:rPr>
          <w:i/>
          <w:iCs/>
        </w:rPr>
        <w:t xml:space="preserve"> </w:t>
      </w:r>
      <w:r w:rsidR="00C14035">
        <w:t xml:space="preserve">helpful as this is a direct, unabridged translation of </w:t>
      </w:r>
      <w:r w:rsidR="00C14035">
        <w:lastRenderedPageBreak/>
        <w:t>Capelli’s introductory essay</w:t>
      </w:r>
      <w:r w:rsidR="00C14035">
        <w:rPr>
          <w:rStyle w:val="FootnoteReference"/>
        </w:rPr>
        <w:footnoteReference w:id="8"/>
      </w:r>
      <w:r w:rsidR="00C14035">
        <w:t xml:space="preserve"> </w:t>
      </w:r>
      <w:r w:rsidR="00BE5C85">
        <w:t xml:space="preserve">which gave some further context to abbreviations and the typical process of abbreviation that scribes used. </w:t>
      </w:r>
    </w:p>
    <w:p w14:paraId="77AB6874" w14:textId="05D32853" w:rsidR="00F52A9E" w:rsidRDefault="00F52A9E">
      <w:r>
        <w:br w:type="page"/>
      </w:r>
    </w:p>
    <w:p w14:paraId="10BEA723" w14:textId="77777777" w:rsidR="00F52A9E" w:rsidRDefault="00F52A9E" w:rsidP="00BA2CE4">
      <w:pPr>
        <w:spacing w:line="360" w:lineRule="auto"/>
      </w:pPr>
    </w:p>
    <w:p w14:paraId="7273782B" w14:textId="1783932E" w:rsidR="00F52A9E" w:rsidRDefault="00BE5C85" w:rsidP="00BA2CE4">
      <w:pPr>
        <w:spacing w:line="360" w:lineRule="auto"/>
        <w:rPr>
          <w:u w:val="single"/>
        </w:rPr>
      </w:pPr>
      <w:r>
        <w:rPr>
          <w:u w:val="single"/>
        </w:rPr>
        <w:lastRenderedPageBreak/>
        <w:t>Transcript Two</w:t>
      </w:r>
      <w:r w:rsidR="00F52A9E">
        <w:rPr>
          <w:noProof/>
          <w:u w:val="single"/>
        </w:rPr>
        <w:drawing>
          <wp:inline distT="0" distB="0" distL="0" distR="0" wp14:anchorId="253B4B63" wp14:editId="62E3E08B">
            <wp:extent cx="5926667" cy="8147552"/>
            <wp:effectExtent l="0" t="0" r="0" b="0"/>
            <wp:docPr id="1487602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602365" name="Picture 3"/>
                    <pic:cNvPicPr/>
                  </pic:nvPicPr>
                  <pic:blipFill rotWithShape="1">
                    <a:blip r:embed="rId8">
                      <a:extLst>
                        <a:ext uri="{28A0092B-C50C-407E-A947-70E740481C1C}">
                          <a14:useLocalDpi xmlns:a14="http://schemas.microsoft.com/office/drawing/2010/main" val="0"/>
                        </a:ext>
                      </a:extLst>
                    </a:blip>
                    <a:srcRect l="22602" r="23184"/>
                    <a:stretch/>
                  </pic:blipFill>
                  <pic:spPr bwMode="auto">
                    <a:xfrm>
                      <a:off x="0" y="0"/>
                      <a:ext cx="5926667" cy="8147552"/>
                    </a:xfrm>
                    <a:prstGeom prst="rect">
                      <a:avLst/>
                    </a:prstGeom>
                    <a:ln>
                      <a:noFill/>
                    </a:ln>
                    <a:extLst>
                      <a:ext uri="{53640926-AAD7-44D8-BBD7-CCE9431645EC}">
                        <a14:shadowObscured xmlns:a14="http://schemas.microsoft.com/office/drawing/2010/main"/>
                      </a:ext>
                    </a:extLst>
                  </pic:spPr>
                </pic:pic>
              </a:graphicData>
            </a:graphic>
          </wp:inline>
        </w:drawing>
      </w:r>
      <w:r w:rsidR="00F52A9E" w:rsidRPr="00F52A9E">
        <w:rPr>
          <w:rStyle w:val="FootnoteReference"/>
        </w:rPr>
        <w:footnoteReference w:id="9"/>
      </w:r>
      <w:r w:rsidR="00F52A9E" w:rsidRPr="00F52A9E">
        <w:t xml:space="preserve"> </w:t>
      </w:r>
      <w:r w:rsidR="00F52A9E" w:rsidRPr="00F52A9E">
        <w:t>Cambridge, Corpus Christi College, MS 286: Gospels of St Augustine</w:t>
      </w:r>
      <w:r w:rsidR="00F52A9E">
        <w:t xml:space="preserve">. f. iv. </w:t>
      </w:r>
    </w:p>
    <w:p w14:paraId="7BEB1BC7" w14:textId="77777777" w:rsidR="00B8344B" w:rsidRDefault="00B8344B" w:rsidP="00B8344B">
      <w:pPr>
        <w:spacing w:line="360" w:lineRule="auto"/>
      </w:pPr>
      <w:r>
        <w:lastRenderedPageBreak/>
        <w:t xml:space="preserve">Hex sunt </w:t>
      </w:r>
      <w:proofErr w:type="spellStart"/>
      <w:r>
        <w:t>reliquie</w:t>
      </w:r>
      <w:proofErr w:type="spellEnd"/>
      <w:r>
        <w:t xml:space="preserve"> in uno </w:t>
      </w:r>
      <w:proofErr w:type="spellStart"/>
      <w:r>
        <w:t>paruo</w:t>
      </w:r>
      <w:proofErr w:type="spellEnd"/>
      <w:r>
        <w:t xml:space="preserve"> </w:t>
      </w:r>
      <w:proofErr w:type="spellStart"/>
      <w:r>
        <w:t>nigis</w:t>
      </w:r>
      <w:proofErr w:type="spellEnd"/>
      <w:r>
        <w:t xml:space="preserve"> </w:t>
      </w:r>
      <w:proofErr w:type="spellStart"/>
      <w:r>
        <w:t>scrinio</w:t>
      </w:r>
      <w:proofErr w:type="spellEnd"/>
      <w:r>
        <w:t xml:space="preserve"> </w:t>
      </w:r>
      <w:proofErr w:type="spellStart"/>
      <w:r>
        <w:t>flore</w:t>
      </w:r>
      <w:proofErr w:type="spellEnd"/>
      <w:r>
        <w:t xml:space="preserve"> uno </w:t>
      </w:r>
      <w:proofErr w:type="spellStart"/>
      <w:r>
        <w:t>signato</w:t>
      </w:r>
      <w:proofErr w:type="spellEnd"/>
      <w:r>
        <w:t xml:space="preserve">. De </w:t>
      </w:r>
      <w:proofErr w:type="spellStart"/>
      <w:r>
        <w:t>ligno</w:t>
      </w:r>
      <w:proofErr w:type="spellEnd"/>
      <w:r>
        <w:t xml:space="preserve"> d[</w:t>
      </w:r>
      <w:proofErr w:type="spellStart"/>
      <w:r>
        <w:t>omi</w:t>
      </w:r>
      <w:proofErr w:type="spellEnd"/>
      <w:r>
        <w:t>]</w:t>
      </w:r>
      <w:proofErr w:type="spellStart"/>
      <w:r>
        <w:t>ni</w:t>
      </w:r>
      <w:proofErr w:type="spellEnd"/>
      <w:r>
        <w:t xml:space="preserve"> </w:t>
      </w:r>
      <w:proofErr w:type="spellStart"/>
      <w:r>
        <w:t>plures</w:t>
      </w:r>
      <w:proofErr w:type="spellEnd"/>
      <w:r>
        <w:t xml:space="preserve"> parti </w:t>
      </w:r>
      <w:proofErr w:type="spellStart"/>
      <w:r>
        <w:t>cule</w:t>
      </w:r>
      <w:proofErr w:type="spellEnd"/>
      <w:r>
        <w:t xml:space="preserve">. De </w:t>
      </w:r>
      <w:proofErr w:type="spellStart"/>
      <w:r>
        <w:t>Sepulchro</w:t>
      </w:r>
      <w:proofErr w:type="spellEnd"/>
      <w:r>
        <w:t xml:space="preserve"> d[</w:t>
      </w:r>
      <w:proofErr w:type="spellStart"/>
      <w:r>
        <w:t>omi</w:t>
      </w:r>
      <w:proofErr w:type="spellEnd"/>
      <w:r>
        <w:t>]</w:t>
      </w:r>
      <w:proofErr w:type="spellStart"/>
      <w:r>
        <w:t>ni</w:t>
      </w:r>
      <w:proofErr w:type="spellEnd"/>
      <w:r>
        <w:t>. De Scapula S[an]c[t]</w:t>
      </w:r>
      <w:proofErr w:type="spellStart"/>
      <w:r>
        <w:t>i</w:t>
      </w:r>
      <w:proofErr w:type="spellEnd"/>
      <w:r>
        <w:t xml:space="preserve"> </w:t>
      </w:r>
      <w:proofErr w:type="spellStart"/>
      <w:r>
        <w:t>Hicomedis</w:t>
      </w:r>
      <w:proofErr w:type="spellEnd"/>
      <w:r>
        <w:t xml:space="preserve"> mart. De </w:t>
      </w:r>
      <w:proofErr w:type="spellStart"/>
      <w:r>
        <w:t>capill</w:t>
      </w:r>
      <w:proofErr w:type="spellEnd"/>
      <w:r>
        <w:t xml:space="preserve"> S[an]c[t]e Cecilie </w:t>
      </w:r>
      <w:proofErr w:type="spellStart"/>
      <w:r>
        <w:t>uirg</w:t>
      </w:r>
      <w:proofErr w:type="spellEnd"/>
      <w:r>
        <w:t xml:space="preserve"> [et] m[arca] De S[</w:t>
      </w:r>
      <w:proofErr w:type="spellStart"/>
      <w:r>
        <w:t>ancto</w:t>
      </w:r>
      <w:proofErr w:type="spellEnd"/>
      <w:r>
        <w:t>] Margareta. De S[</w:t>
      </w:r>
      <w:proofErr w:type="spellStart"/>
      <w:r>
        <w:t>ancto</w:t>
      </w:r>
      <w:proofErr w:type="spellEnd"/>
      <w:r>
        <w:t xml:space="preserve">] </w:t>
      </w:r>
      <w:proofErr w:type="spellStart"/>
      <w:r>
        <w:t>Janyario</w:t>
      </w:r>
      <w:proofErr w:type="spellEnd"/>
      <w:r>
        <w:t>. De vest s[</w:t>
      </w:r>
      <w:proofErr w:type="spellStart"/>
      <w:r>
        <w:t>ancto</w:t>
      </w:r>
      <w:proofErr w:type="spellEnd"/>
      <w:r>
        <w:t xml:space="preserve">] Marie. De </w:t>
      </w:r>
      <w:proofErr w:type="spellStart"/>
      <w:r>
        <w:t>ossib</w:t>
      </w:r>
      <w:proofErr w:type="spellEnd"/>
      <w:r>
        <w:t xml:space="preserve">; [et] </w:t>
      </w:r>
      <w:proofErr w:type="spellStart"/>
      <w:r>
        <w:t>uest</w:t>
      </w:r>
      <w:proofErr w:type="spellEnd"/>
      <w:r>
        <w:t xml:space="preserve"> S[</w:t>
      </w:r>
      <w:proofErr w:type="spellStart"/>
      <w:r>
        <w:t>ancto</w:t>
      </w:r>
      <w:proofErr w:type="spellEnd"/>
      <w:r>
        <w:t xml:space="preserve">] Clementis m[arca]. De </w:t>
      </w:r>
      <w:proofErr w:type="spellStart"/>
      <w:r>
        <w:t>uest</w:t>
      </w:r>
      <w:proofErr w:type="spellEnd"/>
      <w:r>
        <w:t xml:space="preserve"> S[</w:t>
      </w:r>
      <w:proofErr w:type="spellStart"/>
      <w:r>
        <w:t>ancto</w:t>
      </w:r>
      <w:proofErr w:type="spellEnd"/>
      <w:r>
        <w:t xml:space="preserve">] </w:t>
      </w:r>
      <w:proofErr w:type="spellStart"/>
      <w:r>
        <w:t>cecilie</w:t>
      </w:r>
      <w:proofErr w:type="spellEnd"/>
      <w:r>
        <w:t>. De S[</w:t>
      </w:r>
      <w:proofErr w:type="spellStart"/>
      <w:r>
        <w:t>ancto</w:t>
      </w:r>
      <w:proofErr w:type="spellEnd"/>
      <w:r>
        <w:t>] Antonio ep[</w:t>
      </w:r>
      <w:proofErr w:type="spellStart"/>
      <w:r>
        <w:t>isc</w:t>
      </w:r>
      <w:proofErr w:type="spellEnd"/>
      <w:r>
        <w:t>]o[</w:t>
      </w:r>
      <w:proofErr w:type="spellStart"/>
      <w:r>
        <w:t>pum</w:t>
      </w:r>
      <w:proofErr w:type="spellEnd"/>
      <w:r>
        <w:t>]. De s[</w:t>
      </w:r>
      <w:proofErr w:type="spellStart"/>
      <w:r>
        <w:t>ancto</w:t>
      </w:r>
      <w:proofErr w:type="spellEnd"/>
      <w:r>
        <w:t xml:space="preserve">] </w:t>
      </w:r>
      <w:proofErr w:type="spellStart"/>
      <w:r>
        <w:t>Laurentio</w:t>
      </w:r>
      <w:proofErr w:type="spellEnd"/>
      <w:r>
        <w:t xml:space="preserve"> m[arca]. De S[</w:t>
      </w:r>
      <w:proofErr w:type="spellStart"/>
      <w:r>
        <w:t>ancto</w:t>
      </w:r>
      <w:proofErr w:type="spellEnd"/>
      <w:r>
        <w:t xml:space="preserve">] Johe </w:t>
      </w:r>
      <w:proofErr w:type="spellStart"/>
      <w:r>
        <w:t>Baptosun</w:t>
      </w:r>
      <w:proofErr w:type="spellEnd"/>
      <w:r>
        <w:t>. De S[</w:t>
      </w:r>
      <w:proofErr w:type="spellStart"/>
      <w:r>
        <w:t>ancto</w:t>
      </w:r>
      <w:proofErr w:type="spellEnd"/>
      <w:r>
        <w:t xml:space="preserve">] </w:t>
      </w:r>
      <w:proofErr w:type="spellStart"/>
      <w:r>
        <w:t>pancratio</w:t>
      </w:r>
      <w:proofErr w:type="spellEnd"/>
      <w:r>
        <w:t xml:space="preserve"> m[arco]. Costa d[e] s[</w:t>
      </w:r>
      <w:proofErr w:type="spellStart"/>
      <w:r>
        <w:t>ancto</w:t>
      </w:r>
      <w:proofErr w:type="spellEnd"/>
      <w:r>
        <w:t xml:space="preserve">] </w:t>
      </w:r>
      <w:proofErr w:type="spellStart"/>
      <w:r>
        <w:t>mathia</w:t>
      </w:r>
      <w:proofErr w:type="spellEnd"/>
      <w:r>
        <w:t xml:space="preserve"> ap[</w:t>
      </w:r>
      <w:proofErr w:type="spellStart"/>
      <w:r>
        <w:t>osto</w:t>
      </w:r>
      <w:proofErr w:type="spellEnd"/>
      <w:r>
        <w:t>]lo. De S[</w:t>
      </w:r>
      <w:proofErr w:type="spellStart"/>
      <w:r>
        <w:t>ancto</w:t>
      </w:r>
      <w:proofErr w:type="spellEnd"/>
      <w:r>
        <w:t xml:space="preserve">] </w:t>
      </w:r>
      <w:proofErr w:type="spellStart"/>
      <w:r>
        <w:t>Wandregesilo</w:t>
      </w:r>
      <w:proofErr w:type="spellEnd"/>
      <w:r>
        <w:t xml:space="preserve">. De S[an]c[t]o </w:t>
      </w:r>
      <w:proofErr w:type="spellStart"/>
      <w:r>
        <w:t>martino</w:t>
      </w:r>
      <w:proofErr w:type="spellEnd"/>
      <w:r>
        <w:t>. De S[</w:t>
      </w:r>
      <w:proofErr w:type="spellStart"/>
      <w:r>
        <w:t>ancto</w:t>
      </w:r>
      <w:proofErr w:type="spellEnd"/>
      <w:r>
        <w:t xml:space="preserve">] Medardo </w:t>
      </w:r>
      <w:proofErr w:type="spellStart"/>
      <w:r>
        <w:t>atq</w:t>
      </w:r>
      <w:proofErr w:type="spellEnd"/>
      <w:r>
        <w:t>[</w:t>
      </w:r>
      <w:proofErr w:type="spellStart"/>
      <w:r>
        <w:t>ue</w:t>
      </w:r>
      <w:proofErr w:type="spellEnd"/>
      <w:r>
        <w:t>]; Gildardo. De s[</w:t>
      </w:r>
      <w:proofErr w:type="spellStart"/>
      <w:r>
        <w:t>ancto</w:t>
      </w:r>
      <w:proofErr w:type="spellEnd"/>
      <w:r>
        <w:t xml:space="preserve">] </w:t>
      </w:r>
      <w:proofErr w:type="spellStart"/>
      <w:r>
        <w:t>odulfo</w:t>
      </w:r>
      <w:proofErr w:type="spellEnd"/>
      <w:r>
        <w:t xml:space="preserve"> ep[</w:t>
      </w:r>
      <w:proofErr w:type="spellStart"/>
      <w:r>
        <w:t>isc</w:t>
      </w:r>
      <w:proofErr w:type="spellEnd"/>
      <w:r>
        <w:t>]o[</w:t>
      </w:r>
      <w:proofErr w:type="spellStart"/>
      <w:r>
        <w:t>pum</w:t>
      </w:r>
      <w:proofErr w:type="spellEnd"/>
      <w:r>
        <w:t>]. De S[</w:t>
      </w:r>
      <w:proofErr w:type="spellStart"/>
      <w:r>
        <w:t>ancto</w:t>
      </w:r>
      <w:proofErr w:type="spellEnd"/>
      <w:r>
        <w:t xml:space="preserve">] </w:t>
      </w:r>
      <w:proofErr w:type="spellStart"/>
      <w:r>
        <w:t>diidoeno</w:t>
      </w:r>
      <w:proofErr w:type="spellEnd"/>
      <w:r>
        <w:t>. Dens S[</w:t>
      </w:r>
      <w:proofErr w:type="spellStart"/>
      <w:r>
        <w:t>ancto</w:t>
      </w:r>
      <w:proofErr w:type="spellEnd"/>
      <w:r>
        <w:t xml:space="preserve">] </w:t>
      </w:r>
      <w:proofErr w:type="spellStart"/>
      <w:r>
        <w:t>vedasti</w:t>
      </w:r>
      <w:proofErr w:type="spellEnd"/>
      <w:r>
        <w:t>. De s[</w:t>
      </w:r>
      <w:proofErr w:type="spellStart"/>
      <w:r>
        <w:t>ancto</w:t>
      </w:r>
      <w:proofErr w:type="spellEnd"/>
      <w:r>
        <w:t xml:space="preserve">] </w:t>
      </w:r>
      <w:proofErr w:type="spellStart"/>
      <w:r>
        <w:t>Wlgaro</w:t>
      </w:r>
      <w:proofErr w:type="spellEnd"/>
      <w:r>
        <w:t>. De s[</w:t>
      </w:r>
      <w:proofErr w:type="spellStart"/>
      <w:r>
        <w:t>ancto</w:t>
      </w:r>
      <w:proofErr w:type="spellEnd"/>
      <w:r>
        <w:t xml:space="preserve">] </w:t>
      </w:r>
      <w:proofErr w:type="spellStart"/>
      <w:r>
        <w:t>paulino</w:t>
      </w:r>
      <w:proofErr w:type="spellEnd"/>
      <w:r>
        <w:t>. De s[</w:t>
      </w:r>
      <w:proofErr w:type="spellStart"/>
      <w:r>
        <w:t>ancto</w:t>
      </w:r>
      <w:proofErr w:type="spellEnd"/>
      <w:r>
        <w:t xml:space="preserve">] </w:t>
      </w:r>
      <w:proofErr w:type="spellStart"/>
      <w:r>
        <w:t>affre</w:t>
      </w:r>
      <w:proofErr w:type="spellEnd"/>
      <w:r>
        <w:t>. De s[</w:t>
      </w:r>
      <w:proofErr w:type="spellStart"/>
      <w:r>
        <w:t>ancto</w:t>
      </w:r>
      <w:proofErr w:type="spellEnd"/>
      <w:r>
        <w:t xml:space="preserve">] </w:t>
      </w:r>
      <w:proofErr w:type="spellStart"/>
      <w:r>
        <w:t>Geruasio</w:t>
      </w:r>
      <w:proofErr w:type="spellEnd"/>
      <w:r>
        <w:t>. De s[</w:t>
      </w:r>
      <w:proofErr w:type="spellStart"/>
      <w:r>
        <w:t>ancto</w:t>
      </w:r>
      <w:proofErr w:type="spellEnd"/>
      <w:r>
        <w:t>] a[m]</w:t>
      </w:r>
      <w:proofErr w:type="spellStart"/>
      <w:r>
        <w:t>brosio</w:t>
      </w:r>
      <w:proofErr w:type="spellEnd"/>
      <w:r>
        <w:t xml:space="preserve">. De </w:t>
      </w:r>
      <w:proofErr w:type="spellStart"/>
      <w:r>
        <w:t>cruce</w:t>
      </w:r>
      <w:proofErr w:type="spellEnd"/>
      <w:r>
        <w:t xml:space="preserve"> S[</w:t>
      </w:r>
      <w:proofErr w:type="spellStart"/>
      <w:r>
        <w:t>ancto</w:t>
      </w:r>
      <w:proofErr w:type="spellEnd"/>
      <w:r>
        <w:t xml:space="preserve">] </w:t>
      </w:r>
      <w:proofErr w:type="spellStart"/>
      <w:r>
        <w:t>andree</w:t>
      </w:r>
      <w:proofErr w:type="spellEnd"/>
      <w:r>
        <w:t xml:space="preserve"> ap[</w:t>
      </w:r>
      <w:proofErr w:type="spellStart"/>
      <w:r>
        <w:t>osto</w:t>
      </w:r>
      <w:proofErr w:type="spellEnd"/>
      <w:r>
        <w:t>]li. De s[</w:t>
      </w:r>
      <w:proofErr w:type="spellStart"/>
      <w:r>
        <w:t>ancto</w:t>
      </w:r>
      <w:proofErr w:type="spellEnd"/>
      <w:r>
        <w:t xml:space="preserve">] </w:t>
      </w:r>
      <w:proofErr w:type="spellStart"/>
      <w:r>
        <w:t>Mildretha</w:t>
      </w:r>
      <w:proofErr w:type="spellEnd"/>
      <w:r>
        <w:t>. De s[</w:t>
      </w:r>
      <w:proofErr w:type="spellStart"/>
      <w:r>
        <w:t>ancto</w:t>
      </w:r>
      <w:proofErr w:type="spellEnd"/>
      <w:r>
        <w:t>] Wilfrido. De s[</w:t>
      </w:r>
      <w:proofErr w:type="spellStart"/>
      <w:r>
        <w:t>ancto</w:t>
      </w:r>
      <w:proofErr w:type="spellEnd"/>
      <w:r>
        <w:t xml:space="preserve">] </w:t>
      </w:r>
      <w:proofErr w:type="spellStart"/>
      <w:r>
        <w:t>Cadgitha</w:t>
      </w:r>
      <w:proofErr w:type="spellEnd"/>
      <w:r>
        <w:t>. De s[</w:t>
      </w:r>
      <w:proofErr w:type="spellStart"/>
      <w:r>
        <w:t>ancto</w:t>
      </w:r>
      <w:proofErr w:type="spellEnd"/>
      <w:r>
        <w:t xml:space="preserve">] </w:t>
      </w:r>
      <w:proofErr w:type="spellStart"/>
      <w:r>
        <w:t>Folq</w:t>
      </w:r>
      <w:proofErr w:type="spellEnd"/>
      <w:r>
        <w:t>[</w:t>
      </w:r>
      <w:proofErr w:type="spellStart"/>
      <w:r>
        <w:t>ui</w:t>
      </w:r>
      <w:proofErr w:type="spellEnd"/>
      <w:r>
        <w:t>]no. De s[</w:t>
      </w:r>
      <w:proofErr w:type="spellStart"/>
      <w:r>
        <w:t>anct</w:t>
      </w:r>
      <w:proofErr w:type="spellEnd"/>
      <w:r>
        <w:t>]a Walburga. De s[</w:t>
      </w:r>
      <w:proofErr w:type="spellStart"/>
      <w:r>
        <w:t>ancto</w:t>
      </w:r>
      <w:proofErr w:type="spellEnd"/>
      <w:r>
        <w:t xml:space="preserve">] </w:t>
      </w:r>
      <w:proofErr w:type="spellStart"/>
      <w:r>
        <w:t>amato</w:t>
      </w:r>
      <w:proofErr w:type="spellEnd"/>
      <w:r>
        <w:t xml:space="preserve"> ep[</w:t>
      </w:r>
      <w:proofErr w:type="spellStart"/>
      <w:r>
        <w:t>isc</w:t>
      </w:r>
      <w:proofErr w:type="spellEnd"/>
      <w:r>
        <w:t>]o[</w:t>
      </w:r>
      <w:proofErr w:type="spellStart"/>
      <w:r>
        <w:t>pum</w:t>
      </w:r>
      <w:proofErr w:type="spellEnd"/>
      <w:r>
        <w:t>]. De s[</w:t>
      </w:r>
      <w:proofErr w:type="spellStart"/>
      <w:r>
        <w:t>ancto</w:t>
      </w:r>
      <w:proofErr w:type="spellEnd"/>
      <w:r>
        <w:t xml:space="preserve">] </w:t>
      </w:r>
      <w:proofErr w:type="spellStart"/>
      <w:r>
        <w:t>petrocio</w:t>
      </w:r>
      <w:proofErr w:type="spellEnd"/>
      <w:r>
        <w:t>. De s[</w:t>
      </w:r>
      <w:proofErr w:type="spellStart"/>
      <w:r>
        <w:t>ancto</w:t>
      </w:r>
      <w:proofErr w:type="spellEnd"/>
      <w:r>
        <w:t>] Bartholomeo ap[</w:t>
      </w:r>
      <w:proofErr w:type="spellStart"/>
      <w:r>
        <w:t>osto</w:t>
      </w:r>
      <w:proofErr w:type="spellEnd"/>
      <w:r>
        <w:t>]lo. De s[</w:t>
      </w:r>
      <w:proofErr w:type="spellStart"/>
      <w:r>
        <w:t>ancto</w:t>
      </w:r>
      <w:proofErr w:type="spellEnd"/>
      <w:r>
        <w:t xml:space="preserve">] </w:t>
      </w:r>
      <w:proofErr w:type="spellStart"/>
      <w:r>
        <w:t>Yecla</w:t>
      </w:r>
      <w:proofErr w:type="spellEnd"/>
      <w:r>
        <w:t xml:space="preserve">. </w:t>
      </w:r>
      <w:proofErr w:type="spellStart"/>
      <w:r>
        <w:t>Vigir</w:t>
      </w:r>
      <w:proofErr w:type="spellEnd"/>
      <w:r>
        <w:t xml:space="preserve"> </w:t>
      </w:r>
      <w:proofErr w:type="gramStart"/>
      <w:r>
        <w:t>S[</w:t>
      </w:r>
      <w:proofErr w:type="spellStart"/>
      <w:proofErr w:type="gramEnd"/>
      <w:r>
        <w:t>ancto</w:t>
      </w:r>
      <w:proofErr w:type="spellEnd"/>
      <w:r>
        <w:t xml:space="preserve">[ </w:t>
      </w:r>
      <w:proofErr w:type="spellStart"/>
      <w:r>
        <w:t>Gregorii</w:t>
      </w:r>
      <w:proofErr w:type="spellEnd"/>
      <w:r>
        <w:t>. De s[</w:t>
      </w:r>
      <w:proofErr w:type="spellStart"/>
      <w:r>
        <w:t>ancto</w:t>
      </w:r>
      <w:proofErr w:type="spellEnd"/>
      <w:r>
        <w:t>] Jacobo ap[</w:t>
      </w:r>
      <w:proofErr w:type="spellStart"/>
      <w:r>
        <w:t>osto</w:t>
      </w:r>
      <w:proofErr w:type="spellEnd"/>
      <w:r>
        <w:t xml:space="preserve">]lo </w:t>
      </w:r>
      <w:proofErr w:type="spellStart"/>
      <w:r>
        <w:t>fr</w:t>
      </w:r>
      <w:proofErr w:type="spellEnd"/>
      <w:r>
        <w:t>[</w:t>
      </w:r>
      <w:proofErr w:type="spellStart"/>
      <w:r>
        <w:t>atr</w:t>
      </w:r>
      <w:proofErr w:type="spellEnd"/>
      <w:r>
        <w:t>]</w:t>
      </w:r>
      <w:proofErr w:type="spellStart"/>
      <w:r>
        <w:t>i</w:t>
      </w:r>
      <w:proofErr w:type="spellEnd"/>
      <w:r>
        <w:t xml:space="preserve"> S[</w:t>
      </w:r>
      <w:proofErr w:type="spellStart"/>
      <w:r>
        <w:t>ancto</w:t>
      </w:r>
      <w:proofErr w:type="spellEnd"/>
      <w:r>
        <w:t xml:space="preserve">] </w:t>
      </w:r>
      <w:proofErr w:type="spellStart"/>
      <w:r>
        <w:t>iohis</w:t>
      </w:r>
      <w:proofErr w:type="spellEnd"/>
      <w:r>
        <w:t>. De s[</w:t>
      </w:r>
      <w:proofErr w:type="spellStart"/>
      <w:r>
        <w:t>ancto</w:t>
      </w:r>
      <w:proofErr w:type="spellEnd"/>
      <w:r>
        <w:t xml:space="preserve">] </w:t>
      </w:r>
      <w:proofErr w:type="spellStart"/>
      <w:r>
        <w:t>Nicholao</w:t>
      </w:r>
      <w:proofErr w:type="spellEnd"/>
      <w:r>
        <w:t>. De s[</w:t>
      </w:r>
      <w:proofErr w:type="spellStart"/>
      <w:r>
        <w:t>ancto</w:t>
      </w:r>
      <w:proofErr w:type="spellEnd"/>
      <w:r>
        <w:t xml:space="preserve">] </w:t>
      </w:r>
      <w:proofErr w:type="spellStart"/>
      <w:r>
        <w:t>leonardo</w:t>
      </w:r>
      <w:proofErr w:type="spellEnd"/>
      <w:r>
        <w:t>. De s[</w:t>
      </w:r>
      <w:proofErr w:type="spellStart"/>
      <w:r>
        <w:t>ancto</w:t>
      </w:r>
      <w:proofErr w:type="spellEnd"/>
      <w:r>
        <w:t xml:space="preserve">] Benedicto. [Et] </w:t>
      </w:r>
      <w:proofErr w:type="spellStart"/>
      <w:r>
        <w:t>alie</w:t>
      </w:r>
      <w:proofErr w:type="spellEnd"/>
      <w:r>
        <w:t xml:space="preserve"> </w:t>
      </w:r>
      <w:proofErr w:type="spellStart"/>
      <w:r>
        <w:t>plures</w:t>
      </w:r>
      <w:proofErr w:type="spellEnd"/>
      <w:r>
        <w:t xml:space="preserve"> </w:t>
      </w:r>
      <w:proofErr w:type="spellStart"/>
      <w:r>
        <w:t>reliquie</w:t>
      </w:r>
      <w:proofErr w:type="spellEnd"/>
      <w:r>
        <w:t xml:space="preserve">[rum] sine </w:t>
      </w:r>
      <w:proofErr w:type="spellStart"/>
      <w:r>
        <w:t>scriptis</w:t>
      </w:r>
      <w:proofErr w:type="spellEnd"/>
      <w:r>
        <w:t>. [Et] de s[</w:t>
      </w:r>
      <w:proofErr w:type="spellStart"/>
      <w:r>
        <w:t>ancto</w:t>
      </w:r>
      <w:proofErr w:type="spellEnd"/>
      <w:r>
        <w:t>] fide [</w:t>
      </w:r>
      <w:proofErr w:type="spellStart"/>
      <w:r>
        <w:t>etiam</w:t>
      </w:r>
      <w:proofErr w:type="spellEnd"/>
      <w:r>
        <w:t>].</w:t>
      </w:r>
    </w:p>
    <w:p w14:paraId="6C4C4E30" w14:textId="05958EEB" w:rsidR="00B8344B" w:rsidRPr="00B8344B" w:rsidRDefault="00B8344B" w:rsidP="00B8344B">
      <w:pPr>
        <w:spacing w:line="360" w:lineRule="auto"/>
      </w:pPr>
      <w:proofErr w:type="spellStart"/>
      <w:r>
        <w:t>Hollord</w:t>
      </w:r>
      <w:proofErr w:type="spellEnd"/>
      <w:r>
        <w:t xml:space="preserve">. Ketil. Ozor. Yun. Andreus. </w:t>
      </w:r>
      <w:proofErr w:type="spellStart"/>
      <w:r>
        <w:t>Asilathe</w:t>
      </w:r>
      <w:proofErr w:type="spellEnd"/>
    </w:p>
    <w:p w14:paraId="55186793" w14:textId="77777777" w:rsidR="00B8344B" w:rsidRDefault="00B8344B" w:rsidP="007E6403">
      <w:pPr>
        <w:spacing w:line="360" w:lineRule="auto"/>
      </w:pPr>
    </w:p>
    <w:p w14:paraId="0617E32E" w14:textId="7F3AF40D" w:rsidR="00B8344B" w:rsidRPr="00413A8E" w:rsidRDefault="00B8344B" w:rsidP="00B8344B">
      <w:pPr>
        <w:spacing w:line="360" w:lineRule="auto"/>
        <w:rPr>
          <w:rStyle w:val="IntenseEmphasis"/>
          <w:i w:val="0"/>
          <w:iCs w:val="0"/>
        </w:rPr>
      </w:pPr>
      <w:r>
        <w:t>This second transcription is from the following page of the manuscript. It refers to relics held at St Augustine’s Abbey</w:t>
      </w:r>
      <w:r w:rsidR="001B159C">
        <w:t xml:space="preserve"> and is a list of </w:t>
      </w:r>
      <w:proofErr w:type="gramStart"/>
      <w:r w:rsidR="001B159C">
        <w:t>saints</w:t>
      </w:r>
      <w:proofErr w:type="gramEnd"/>
      <w:r w:rsidR="001B159C">
        <w:t xml:space="preserve"> names. </w:t>
      </w:r>
      <w:r>
        <w:t>This page of the manuscript consisted of mostly abbreviations</w:t>
      </w:r>
      <w:r w:rsidR="00CC7D55">
        <w:t xml:space="preserve"> as the text itself is a list and is quite repetitive.</w:t>
      </w:r>
      <w:r>
        <w:t xml:space="preserve"> The most common </w:t>
      </w:r>
      <w:r w:rsidR="00CC7D55">
        <w:t xml:space="preserve">abbreviation </w:t>
      </w:r>
      <w:r>
        <w:t>was S or STI for Sancto and Sancti</w:t>
      </w:r>
      <w:r w:rsidR="00CC7D55">
        <w:t xml:space="preserve">. For this one I transcribed literally, transcribing just what was on the page, before going back through to locate the abbreviations. As they were repetitive, I found it was easier to find them when I was looking at the text on a word document. </w:t>
      </w:r>
      <w:r>
        <w:t xml:space="preserve"> </w:t>
      </w:r>
    </w:p>
    <w:p w14:paraId="5D730B84" w14:textId="19D9E8EE" w:rsidR="00B8344B" w:rsidRDefault="001B159C" w:rsidP="00B8344B">
      <w:pPr>
        <w:spacing w:line="360" w:lineRule="auto"/>
      </w:pPr>
      <w:r>
        <w:t>When</w:t>
      </w:r>
      <w:r w:rsidR="00B8344B">
        <w:t xml:space="preserve"> formatting this </w:t>
      </w:r>
      <w:r>
        <w:t>transcription,</w:t>
      </w:r>
      <w:r w:rsidR="00B8344B">
        <w:t xml:space="preserve"> I made the choice</w:t>
      </w:r>
      <w:r w:rsidR="00CC7D55">
        <w:t xml:space="preserve"> w</w:t>
      </w:r>
      <w:r w:rsidR="00B8344B">
        <w:t xml:space="preserve">here a word was split into two across two lines, to keep the word as one instead of transcribing it with a space. This was done for </w:t>
      </w:r>
      <w:proofErr w:type="spellStart"/>
      <w:r w:rsidR="00B8344B">
        <w:t>Gregorii</w:t>
      </w:r>
      <w:proofErr w:type="spellEnd"/>
      <w:r w:rsidR="00B8344B">
        <w:t xml:space="preserve"> and </w:t>
      </w:r>
      <w:proofErr w:type="spellStart"/>
      <w:r w:rsidR="00B8344B">
        <w:t>plures</w:t>
      </w:r>
      <w:proofErr w:type="spellEnd"/>
      <w:r w:rsidR="00B8344B">
        <w:t xml:space="preserve">, towards the end of the transcription. </w:t>
      </w:r>
    </w:p>
    <w:p w14:paraId="61CEB282" w14:textId="57C9C122" w:rsidR="00A52933" w:rsidRDefault="00CC7D55" w:rsidP="00B8344B">
      <w:pPr>
        <w:spacing w:line="360" w:lineRule="auto"/>
      </w:pPr>
      <w:r>
        <w:t xml:space="preserve">As with the other transcription from the prior page, I chose to include line breaks where the line of text ended before the margin. </w:t>
      </w:r>
    </w:p>
    <w:p w14:paraId="08EFC76F" w14:textId="54B46A94" w:rsidR="00377EFE" w:rsidRDefault="00A52933" w:rsidP="0078639C">
      <w:pPr>
        <w:spacing w:line="360" w:lineRule="auto"/>
      </w:pPr>
      <w:r>
        <w:t>Overall,</w:t>
      </w:r>
      <w:r w:rsidR="00CC7D55">
        <w:t xml:space="preserve"> between both pages of transcription I did not notice any large defects or damage that might impact readability. There were a few instances of transcription where letters were faded or blurred that meant I needed to take greater care with the text, however the scripts were </w:t>
      </w:r>
      <w:r w:rsidR="001B159C">
        <w:t>mostly</w:t>
      </w:r>
      <w:r w:rsidR="00CC7D55">
        <w:t xml:space="preserve"> legible and easy to understand. There were no illustrations or illuminations on these </w:t>
      </w:r>
      <w:r w:rsidR="00B669A7">
        <w:t xml:space="preserve">pages, as there are only two illustrations remaining in the </w:t>
      </w:r>
      <w:r w:rsidR="00494F4D">
        <w:t xml:space="preserve">manuscript. </w:t>
      </w:r>
      <w:r w:rsidR="007F4FF2">
        <w:t xml:space="preserve">In </w:t>
      </w:r>
      <w:r w:rsidR="007F4FF2">
        <w:rPr>
          <w:i/>
          <w:iCs/>
        </w:rPr>
        <w:t>A History of Book Illustration: The Illuminated Manuscript and the Printed Book</w:t>
      </w:r>
      <w:r w:rsidR="007F4FF2">
        <w:t xml:space="preserve"> by David Bland he explains that ‘</w:t>
      </w:r>
      <w:r w:rsidR="00377EFE">
        <w:t xml:space="preserve">…it was Gospel Books that were </w:t>
      </w:r>
      <w:r w:rsidR="00377EFE">
        <w:lastRenderedPageBreak/>
        <w:t>most frequently decorated [in the early Medieval period] but later we find secular books competing with sacred’</w:t>
      </w:r>
      <w:r w:rsidR="00377EFE">
        <w:rPr>
          <w:rStyle w:val="FootnoteReference"/>
        </w:rPr>
        <w:footnoteReference w:id="10"/>
      </w:r>
      <w:r w:rsidR="00B669A7">
        <w:t xml:space="preserve">. </w:t>
      </w:r>
      <w:r w:rsidR="00377EFE">
        <w:t>As these later documents are legal</w:t>
      </w:r>
      <w:r w:rsidR="002E2EE7">
        <w:t>/administrative</w:t>
      </w:r>
      <w:r w:rsidR="00377EFE">
        <w:t xml:space="preserve"> records I would not have expected to find illumination or illustration on th</w:t>
      </w:r>
      <w:r w:rsidR="002E2EE7">
        <w:t xml:space="preserve">ese pages. </w:t>
      </w:r>
    </w:p>
    <w:bookmarkEnd w:id="0"/>
    <w:p w14:paraId="385A9375" w14:textId="5D9169E0" w:rsidR="00B8344B" w:rsidRDefault="00765C40" w:rsidP="007E6403">
      <w:pPr>
        <w:spacing w:line="360" w:lineRule="auto"/>
      </w:pPr>
      <w:r>
        <w:t>Both transcriptions hold important information from a historiographical perspective. The first page is concerned with land belonging to the Abbey, being given to the Abbey and witnessed by several important people – a large amount of this writing is a list of names.</w:t>
      </w:r>
      <w:r w:rsidR="008A45E1">
        <w:t xml:space="preserve"> </w:t>
      </w:r>
      <w:r w:rsidR="008A45E1">
        <w:t xml:space="preserve">The second half of the first page relates to payment of fees or taxes to the Abbey, and again is witnessed with a list of names who were present. </w:t>
      </w:r>
      <w:r>
        <w:t xml:space="preserve">This is helpful when attempting to date this portion of the manuscript, as it is possible to cross-reference these names with other contemporary documents. In a literal sense it also provides information about </w:t>
      </w:r>
      <w:r w:rsidR="008A45E1">
        <w:t>events relating to the Abbey</w:t>
      </w:r>
      <w:r w:rsidR="00494F4D">
        <w:t xml:space="preserve">, helping to develop a timeline of events </w:t>
      </w:r>
      <w:r w:rsidR="001B159C">
        <w:t xml:space="preserve">throughout its long history. </w:t>
      </w:r>
    </w:p>
    <w:p w14:paraId="0399ACEC" w14:textId="08CDB35D" w:rsidR="008A45E1" w:rsidRDefault="002E2EE7" w:rsidP="007E6403">
      <w:pPr>
        <w:spacing w:line="360" w:lineRule="auto"/>
      </w:pPr>
      <w:r>
        <w:t>While transcribing I often found it helpful to check words in a Latin dictionary</w:t>
      </w:r>
      <w:r>
        <w:rPr>
          <w:rStyle w:val="FootnoteReference"/>
        </w:rPr>
        <w:footnoteReference w:id="11"/>
      </w:r>
      <w:r>
        <w:t xml:space="preserve"> which helped me understand the text. </w:t>
      </w:r>
      <w:r>
        <w:t xml:space="preserve"> I did find not being able to read/translate Latin myself was an obstacle as I had to </w:t>
      </w:r>
      <w:r w:rsidR="00BE5C85">
        <w:t xml:space="preserve">translate most words before I fully understood them. In future I will work on my Latin skills to ensure I can recognise potential words instead of needing to rely on a dictionary. </w:t>
      </w:r>
    </w:p>
    <w:p w14:paraId="227A9062" w14:textId="5301D731" w:rsidR="00F52A9E" w:rsidRDefault="00F52A9E">
      <w:r>
        <w:br w:type="page"/>
      </w:r>
    </w:p>
    <w:p w14:paraId="08A9599B" w14:textId="50EC3806" w:rsidR="00F52A9E" w:rsidRDefault="00F52A9E" w:rsidP="00F52A9E">
      <w:pPr>
        <w:spacing w:line="360" w:lineRule="auto"/>
        <w:jc w:val="center"/>
        <w:rPr>
          <w:u w:val="single"/>
        </w:rPr>
      </w:pPr>
      <w:r>
        <w:rPr>
          <w:u w:val="single"/>
        </w:rPr>
        <w:lastRenderedPageBreak/>
        <w:t>Bibliography</w:t>
      </w:r>
    </w:p>
    <w:p w14:paraId="1EC6E1FC" w14:textId="77777777" w:rsidR="00F52A9E" w:rsidRDefault="00F52A9E" w:rsidP="00F52A9E">
      <w:pPr>
        <w:rPr>
          <w:u w:val="single"/>
        </w:rPr>
      </w:pPr>
      <w:r>
        <w:rPr>
          <w:u w:val="single"/>
        </w:rPr>
        <w:t>Primary Source</w:t>
      </w:r>
    </w:p>
    <w:p w14:paraId="4ED83DB0" w14:textId="77777777" w:rsidR="00F52A9E" w:rsidRDefault="00F52A9E" w:rsidP="00F52A9E">
      <w:pPr>
        <w:ind w:left="720" w:hanging="720"/>
      </w:pPr>
      <w:r w:rsidRPr="008D3757">
        <w:t>Cambridge, Corpus Christi College, MS 286 Gospels of St Augustine, MS 286, fol. 129v. &lt;</w:t>
      </w:r>
      <w:hyperlink r:id="rId9" w:history="1">
        <w:r w:rsidRPr="00662475">
          <w:rPr>
            <w:rStyle w:val="Hyperlink"/>
          </w:rPr>
          <w:t>https://parker.stanford.edu/parker/catalog/mk707wk3350</w:t>
        </w:r>
      </w:hyperlink>
      <w:r w:rsidRPr="008D3757">
        <w:t>&gt; [accessed 4 December 2023]</w:t>
      </w:r>
    </w:p>
    <w:p w14:paraId="58C36B2B" w14:textId="77777777" w:rsidR="00F52A9E" w:rsidRDefault="00F52A9E" w:rsidP="00F52A9E">
      <w:pPr>
        <w:ind w:left="720" w:hanging="720"/>
      </w:pPr>
    </w:p>
    <w:p w14:paraId="5BF32F7B" w14:textId="77777777" w:rsidR="00F52A9E" w:rsidRPr="00112632" w:rsidRDefault="00F52A9E" w:rsidP="00F52A9E">
      <w:pPr>
        <w:rPr>
          <w:u w:val="single"/>
        </w:rPr>
      </w:pPr>
      <w:r>
        <w:rPr>
          <w:u w:val="single"/>
        </w:rPr>
        <w:t>Secondary Sources</w:t>
      </w:r>
    </w:p>
    <w:p w14:paraId="1B7159E0" w14:textId="77777777" w:rsidR="00F52A9E" w:rsidRDefault="00F52A9E" w:rsidP="00F52A9E">
      <w:pPr>
        <w:ind w:left="720" w:hanging="720"/>
      </w:pPr>
      <w:bookmarkStart w:id="4" w:name="_Hlk156733591"/>
      <w:r w:rsidRPr="00F52A9E">
        <w:t xml:space="preserve">Bland, David, </w:t>
      </w:r>
      <w:r w:rsidRPr="00F52A9E">
        <w:rPr>
          <w:i/>
          <w:iCs/>
        </w:rPr>
        <w:t xml:space="preserve">A History </w:t>
      </w:r>
      <w:proofErr w:type="gramStart"/>
      <w:r w:rsidRPr="00F52A9E">
        <w:rPr>
          <w:i/>
          <w:iCs/>
        </w:rPr>
        <w:t>Of</w:t>
      </w:r>
      <w:proofErr w:type="gramEnd"/>
      <w:r w:rsidRPr="00F52A9E">
        <w:rPr>
          <w:i/>
          <w:iCs/>
        </w:rPr>
        <w:t xml:space="preserve"> Book Illustration: The Illuminated Manuscript And The Printed Book </w:t>
      </w:r>
      <w:r w:rsidRPr="00F52A9E">
        <w:t>(Berkeley: University of California Press, 1974)</w:t>
      </w:r>
    </w:p>
    <w:p w14:paraId="677AD92A" w14:textId="77777777" w:rsidR="00BD21C4" w:rsidRPr="00F92CFD" w:rsidRDefault="00BD21C4" w:rsidP="00BD21C4">
      <w:r w:rsidRPr="00F92CFD">
        <w:t xml:space="preserve">Boyer, Blanche B., ‘Insular Contribution </w:t>
      </w:r>
      <w:proofErr w:type="gramStart"/>
      <w:r w:rsidRPr="00F92CFD">
        <w:t>To</w:t>
      </w:r>
      <w:proofErr w:type="gramEnd"/>
      <w:r w:rsidRPr="00F92CFD">
        <w:t xml:space="preserve"> Medieval Literary Tradition On The Continent (Concluded)’, </w:t>
      </w:r>
      <w:r w:rsidRPr="00F92CFD">
        <w:rPr>
          <w:i/>
          <w:iCs/>
        </w:rPr>
        <w:t>Classical Philology</w:t>
      </w:r>
      <w:r w:rsidRPr="00F92CFD">
        <w:t>, 43(1), (1948), pp. 31-39. &lt;</w:t>
      </w:r>
      <w:hyperlink r:id="rId10" w:history="1">
        <w:r w:rsidRPr="00F92CFD">
          <w:rPr>
            <w:rStyle w:val="Hyperlink"/>
          </w:rPr>
          <w:t>https://www.jstor.org/st</w:t>
        </w:r>
        <w:r w:rsidRPr="00F92CFD">
          <w:rPr>
            <w:rStyle w:val="Hyperlink"/>
          </w:rPr>
          <w:t>a</w:t>
        </w:r>
        <w:r w:rsidRPr="00F92CFD">
          <w:rPr>
            <w:rStyle w:val="Hyperlink"/>
          </w:rPr>
          <w:t>ble/267137</w:t>
        </w:r>
      </w:hyperlink>
      <w:r w:rsidRPr="00F92CFD">
        <w:t>&gt; [Accessed: 17 January 2024].</w:t>
      </w:r>
    </w:p>
    <w:bookmarkEnd w:id="4"/>
    <w:p w14:paraId="6691B832" w14:textId="77777777" w:rsidR="00F52A9E" w:rsidRPr="00F52A9E" w:rsidRDefault="00F52A9E" w:rsidP="00F52A9E">
      <w:pPr>
        <w:ind w:left="720" w:hanging="720"/>
      </w:pPr>
      <w:r w:rsidRPr="00F52A9E">
        <w:t>Calkins, Robert G. </w:t>
      </w:r>
      <w:r w:rsidRPr="00F52A9E">
        <w:rPr>
          <w:i/>
          <w:iCs/>
        </w:rPr>
        <w:t>Illuminated Books of the Middle Ages</w:t>
      </w:r>
      <w:r w:rsidRPr="00F52A9E">
        <w:t>. (New York: Cornell University Press, 1983)</w:t>
      </w:r>
    </w:p>
    <w:p w14:paraId="7F543D7D" w14:textId="77777777" w:rsidR="00F52A9E" w:rsidRPr="00F52A9E" w:rsidRDefault="00F52A9E" w:rsidP="00F52A9E">
      <w:r w:rsidRPr="00F52A9E">
        <w:t xml:space="preserve">Cappelli, Adriano, </w:t>
      </w:r>
      <w:r w:rsidRPr="00F52A9E">
        <w:rPr>
          <w:i/>
          <w:iCs/>
        </w:rPr>
        <w:t xml:space="preserve">Lexicon </w:t>
      </w:r>
      <w:proofErr w:type="spellStart"/>
      <w:r w:rsidRPr="00F52A9E">
        <w:rPr>
          <w:i/>
          <w:iCs/>
        </w:rPr>
        <w:t>Abbreviaturarum</w:t>
      </w:r>
      <w:proofErr w:type="spellEnd"/>
      <w:r w:rsidRPr="00F52A9E">
        <w:rPr>
          <w:i/>
          <w:iCs/>
        </w:rPr>
        <w:t xml:space="preserve"> </w:t>
      </w:r>
      <w:r w:rsidRPr="00F52A9E">
        <w:t xml:space="preserve">{Leipzig: </w:t>
      </w:r>
      <w:proofErr w:type="spellStart"/>
      <w:r w:rsidRPr="00F52A9E">
        <w:t>Verlagsbuchhandlung</w:t>
      </w:r>
      <w:proofErr w:type="spellEnd"/>
      <w:r w:rsidRPr="00F52A9E">
        <w:t xml:space="preserve"> von J. J. Weber, 1928)</w:t>
      </w:r>
    </w:p>
    <w:p w14:paraId="5DC7D0C1" w14:textId="77777777" w:rsidR="00F52A9E" w:rsidRPr="00F52A9E" w:rsidRDefault="00F52A9E" w:rsidP="00F52A9E">
      <w:pPr>
        <w:ind w:left="720" w:hanging="720"/>
      </w:pPr>
      <w:r w:rsidRPr="00575AD1">
        <w:t xml:space="preserve">Cappelli, </w:t>
      </w:r>
      <w:r w:rsidRPr="00F52A9E">
        <w:t xml:space="preserve">Adriano, </w:t>
      </w:r>
      <w:r w:rsidRPr="00575AD1">
        <w:rPr>
          <w:i/>
          <w:iCs/>
        </w:rPr>
        <w:t xml:space="preserve">The Elements </w:t>
      </w:r>
      <w:proofErr w:type="gramStart"/>
      <w:r w:rsidRPr="00575AD1">
        <w:rPr>
          <w:i/>
          <w:iCs/>
        </w:rPr>
        <w:t>Of</w:t>
      </w:r>
      <w:proofErr w:type="gramEnd"/>
      <w:r w:rsidRPr="00575AD1">
        <w:rPr>
          <w:i/>
          <w:iCs/>
        </w:rPr>
        <w:t xml:space="preserve"> Abbreviation In Medieval Latin </w:t>
      </w:r>
      <w:proofErr w:type="spellStart"/>
      <w:r w:rsidRPr="00575AD1">
        <w:rPr>
          <w:i/>
          <w:iCs/>
        </w:rPr>
        <w:t>Paleography</w:t>
      </w:r>
      <w:proofErr w:type="spellEnd"/>
      <w:r w:rsidRPr="00575AD1">
        <w:t xml:space="preserve"> trans. by David Heimann and Richard Kay (Lawrence: University of Kansas Printing Service, 1982).</w:t>
      </w:r>
    </w:p>
    <w:p w14:paraId="55A06F21" w14:textId="77777777" w:rsidR="00F52A9E" w:rsidRPr="00F52A9E" w:rsidRDefault="00F52A9E" w:rsidP="00F52A9E">
      <w:r w:rsidRPr="00F52A9E">
        <w:t>Crick, Julia, “The Case for a West Saxon Minuscule,” Anglo-Saxon England, 26 (1997), 63–79 &lt;http://dx.doi.org/10.1017/S0263675100002118&gt;</w:t>
      </w:r>
    </w:p>
    <w:p w14:paraId="06D417DD" w14:textId="77777777" w:rsidR="00F52A9E" w:rsidRPr="00F52A9E" w:rsidRDefault="00F52A9E" w:rsidP="00F52A9E">
      <w:pPr>
        <w:ind w:left="720" w:hanging="720"/>
      </w:pPr>
      <w:proofErr w:type="spellStart"/>
      <w:r w:rsidRPr="00F52A9E">
        <w:t>Dumville</w:t>
      </w:r>
      <w:proofErr w:type="spellEnd"/>
      <w:r w:rsidRPr="00F52A9E">
        <w:t>, David N., “English Square Minuscule Script: the Background and Earliest Phases,” Anglo-Saxon England, 16 (1987), 147–79 &lt;</w:t>
      </w:r>
      <w:hyperlink r:id="rId11" w:history="1">
        <w:r w:rsidRPr="00F52A9E">
          <w:rPr>
            <w:rStyle w:val="Hyperlink"/>
          </w:rPr>
          <w:t>http://dx.doi.org.ezproxy.uwtsd.ac.uk/10.1017/S0263675100003884</w:t>
        </w:r>
      </w:hyperlink>
      <w:r w:rsidRPr="00F52A9E">
        <w:t>&gt; [Accessed 17 Jan. 2024]</w:t>
      </w:r>
    </w:p>
    <w:p w14:paraId="11A428B8" w14:textId="77777777" w:rsidR="00F52A9E" w:rsidRPr="00F52A9E" w:rsidRDefault="00F52A9E" w:rsidP="00F52A9E">
      <w:pPr>
        <w:ind w:left="720" w:hanging="720"/>
      </w:pPr>
      <w:r w:rsidRPr="00F52A9E">
        <w:t xml:space="preserve">Middleton, John Henry, </w:t>
      </w:r>
      <w:r w:rsidRPr="00F52A9E">
        <w:rPr>
          <w:i/>
          <w:iCs/>
        </w:rPr>
        <w:t xml:space="preserve">Illuminated Manuscripts </w:t>
      </w:r>
      <w:proofErr w:type="gramStart"/>
      <w:r w:rsidRPr="00F52A9E">
        <w:rPr>
          <w:i/>
          <w:iCs/>
        </w:rPr>
        <w:t>In</w:t>
      </w:r>
      <w:proofErr w:type="gramEnd"/>
      <w:r w:rsidRPr="00F52A9E">
        <w:rPr>
          <w:i/>
          <w:iCs/>
        </w:rPr>
        <w:t xml:space="preserve"> Classical And Mediaeval Times: Their art And Their Technique </w:t>
      </w:r>
      <w:r w:rsidRPr="00F52A9E">
        <w:t>(Cambridge: Cambridge University Press, 1982)</w:t>
      </w:r>
    </w:p>
    <w:p w14:paraId="61BACD7E" w14:textId="77777777" w:rsidR="00F52A9E" w:rsidRDefault="00F52A9E" w:rsidP="00F52A9E">
      <w:pPr>
        <w:ind w:left="720" w:hanging="720"/>
      </w:pPr>
      <w:r w:rsidRPr="00F52A9E">
        <w:t xml:space="preserve">Parker Library </w:t>
      </w:r>
      <w:proofErr w:type="gramStart"/>
      <w:r w:rsidRPr="00F52A9E">
        <w:t>On</w:t>
      </w:r>
      <w:proofErr w:type="gramEnd"/>
      <w:r w:rsidRPr="00F52A9E">
        <w:t xml:space="preserve"> the Web, </w:t>
      </w:r>
      <w:r w:rsidRPr="00F52A9E">
        <w:rPr>
          <w:i/>
          <w:iCs/>
        </w:rPr>
        <w:t>Cambridge, Corpus Christi College, MS 286: Gospels of St Augustine</w:t>
      </w:r>
      <w:r w:rsidRPr="00F52A9E">
        <w:t>, &lt;</w:t>
      </w:r>
      <w:hyperlink r:id="rId12" w:history="1">
        <w:r w:rsidRPr="00F52A9E">
          <w:rPr>
            <w:rStyle w:val="Hyperlink"/>
          </w:rPr>
          <w:t>https://parker.stanford.edu/parker/catalog/mk707wk3350</w:t>
        </w:r>
      </w:hyperlink>
      <w:r w:rsidRPr="00F52A9E">
        <w:t xml:space="preserve">&gt; [accessed 21 January 2024] </w:t>
      </w:r>
    </w:p>
    <w:p w14:paraId="754DFF23" w14:textId="77777777" w:rsidR="00F52A9E" w:rsidRPr="00F52A9E" w:rsidRDefault="00F52A9E" w:rsidP="00F52A9E">
      <w:pPr>
        <w:ind w:left="720" w:hanging="720"/>
      </w:pPr>
      <w:r w:rsidRPr="00F52A9E">
        <w:t xml:space="preserve">Slimane, F., T. </w:t>
      </w:r>
      <w:proofErr w:type="spellStart"/>
      <w:r w:rsidRPr="00F52A9E">
        <w:t>Schaßan</w:t>
      </w:r>
      <w:proofErr w:type="spellEnd"/>
      <w:r w:rsidRPr="00F52A9E">
        <w:t xml:space="preserve"> and V. </w:t>
      </w:r>
      <w:proofErr w:type="spellStart"/>
      <w:r w:rsidRPr="00F52A9E">
        <w:t>Märgner</w:t>
      </w:r>
      <w:proofErr w:type="spellEnd"/>
      <w:r w:rsidRPr="00F52A9E">
        <w:t xml:space="preserve">, ‘GMM-based handwriting style identification system for historical documents’, </w:t>
      </w:r>
      <w:r w:rsidRPr="00F52A9E">
        <w:rPr>
          <w:i/>
          <w:iCs/>
        </w:rPr>
        <w:t>2014 6th International Conference of Soft Computing and Pattern Recognition (</w:t>
      </w:r>
      <w:proofErr w:type="spellStart"/>
      <w:r w:rsidRPr="00F52A9E">
        <w:rPr>
          <w:i/>
          <w:iCs/>
        </w:rPr>
        <w:t>SoCPaR</w:t>
      </w:r>
      <w:proofErr w:type="spellEnd"/>
      <w:r w:rsidRPr="00F52A9E">
        <w:rPr>
          <w:i/>
          <w:iCs/>
        </w:rPr>
        <w:t>)</w:t>
      </w:r>
      <w:r w:rsidRPr="00F52A9E">
        <w:t>, (Tunis, Tunisia, 2014), pp. 387-392. Available at: 10.1109/SOCPAR.2014.7008038 (Accessed: 17 January 2024).</w:t>
      </w:r>
    </w:p>
    <w:p w14:paraId="566A52E2" w14:textId="77777777" w:rsidR="00F52A9E" w:rsidRDefault="00F52A9E" w:rsidP="00F52A9E">
      <w:pPr>
        <w:ind w:left="720" w:hanging="720"/>
      </w:pPr>
      <w:r w:rsidRPr="00F52A9E">
        <w:t xml:space="preserve">Ullman, Berthold Louis, </w:t>
      </w:r>
      <w:r w:rsidRPr="00F52A9E">
        <w:rPr>
          <w:i/>
          <w:iCs/>
        </w:rPr>
        <w:t xml:space="preserve">The Origin </w:t>
      </w:r>
      <w:proofErr w:type="gramStart"/>
      <w:r w:rsidRPr="00F52A9E">
        <w:rPr>
          <w:i/>
          <w:iCs/>
        </w:rPr>
        <w:t>And</w:t>
      </w:r>
      <w:proofErr w:type="gramEnd"/>
      <w:r w:rsidRPr="00F52A9E">
        <w:rPr>
          <w:i/>
          <w:iCs/>
        </w:rPr>
        <w:t xml:space="preserve"> Development Of Humanistic Script</w:t>
      </w:r>
      <w:r w:rsidRPr="00F52A9E">
        <w:t xml:space="preserve"> (Rome: Via Lancellotti, 1960)</w:t>
      </w:r>
    </w:p>
    <w:p w14:paraId="2B29E10C" w14:textId="03A051A0" w:rsidR="00D32711" w:rsidRPr="00F52A9E" w:rsidRDefault="00D32711" w:rsidP="00F52A9E">
      <w:pPr>
        <w:ind w:left="720" w:hanging="720"/>
      </w:pPr>
      <w:r>
        <w:t>University of Oxford, Department for Continuing Educati</w:t>
      </w:r>
      <w:r>
        <w:t xml:space="preserve">on, </w:t>
      </w:r>
      <w:r>
        <w:t>2012</w:t>
      </w:r>
      <w:r>
        <w:t xml:space="preserve">, </w:t>
      </w:r>
      <w:r>
        <w:rPr>
          <w:i/>
          <w:iCs/>
        </w:rPr>
        <w:t xml:space="preserve">LATIN TRANSLATION TOOL. </w:t>
      </w:r>
      <w:r>
        <w:t>&lt;</w:t>
      </w:r>
      <w:hyperlink r:id="rId13" w:history="1">
        <w:r w:rsidRPr="00A82353">
          <w:rPr>
            <w:rStyle w:val="Hyperlink"/>
          </w:rPr>
          <w:t>https://open.conted.ox.ac.uk/resources/link/latin-translation-tool</w:t>
        </w:r>
      </w:hyperlink>
      <w:r>
        <w:t>&gt; [Accessed</w:t>
      </w:r>
      <w:r>
        <w:t>:</w:t>
      </w:r>
      <w:r>
        <w:t xml:space="preserve"> 4 Jan</w:t>
      </w:r>
      <w:r>
        <w:t>uary</w:t>
      </w:r>
      <w:r>
        <w:t xml:space="preserve"> 2024].</w:t>
      </w:r>
    </w:p>
    <w:p w14:paraId="2EB2DCA1" w14:textId="77777777" w:rsidR="00F52A9E" w:rsidRPr="00F52A9E" w:rsidRDefault="00F52A9E" w:rsidP="00F52A9E">
      <w:pPr>
        <w:spacing w:line="360" w:lineRule="auto"/>
      </w:pPr>
    </w:p>
    <w:sectPr w:rsidR="00F52A9E" w:rsidRPr="00F52A9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38989" w14:textId="77777777" w:rsidR="00C370F0" w:rsidRDefault="00C370F0" w:rsidP="00246340">
      <w:pPr>
        <w:spacing w:after="0" w:line="240" w:lineRule="auto"/>
      </w:pPr>
      <w:r>
        <w:separator/>
      </w:r>
    </w:p>
  </w:endnote>
  <w:endnote w:type="continuationSeparator" w:id="0">
    <w:p w14:paraId="6C379CBD" w14:textId="77777777" w:rsidR="00C370F0" w:rsidRDefault="00C370F0" w:rsidP="00246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1344E" w14:textId="77777777" w:rsidR="00C370F0" w:rsidRDefault="00C370F0" w:rsidP="00246340">
      <w:pPr>
        <w:spacing w:after="0" w:line="240" w:lineRule="auto"/>
      </w:pPr>
      <w:r>
        <w:separator/>
      </w:r>
    </w:p>
  </w:footnote>
  <w:footnote w:type="continuationSeparator" w:id="0">
    <w:p w14:paraId="4AD6CFC7" w14:textId="77777777" w:rsidR="00C370F0" w:rsidRDefault="00C370F0" w:rsidP="00246340">
      <w:pPr>
        <w:spacing w:after="0" w:line="240" w:lineRule="auto"/>
      </w:pPr>
      <w:r>
        <w:continuationSeparator/>
      </w:r>
    </w:p>
  </w:footnote>
  <w:footnote w:id="1">
    <w:p w14:paraId="3158A617" w14:textId="1B77A9FA" w:rsidR="00F52A9E" w:rsidRDefault="00F52A9E">
      <w:pPr>
        <w:pStyle w:val="FootnoteText"/>
      </w:pPr>
      <w:r>
        <w:rPr>
          <w:rStyle w:val="FootnoteReference"/>
        </w:rPr>
        <w:footnoteRef/>
      </w:r>
      <w:r>
        <w:t xml:space="preserve"> </w:t>
      </w:r>
      <w:r w:rsidRPr="00F52A9E">
        <w:t>Cambridge, Corpus Christi College, MS 286: Gospels of St Augustine</w:t>
      </w:r>
      <w:r>
        <w:t xml:space="preserve">. f. </w:t>
      </w:r>
      <w:proofErr w:type="spellStart"/>
      <w:r>
        <w:t>ir.</w:t>
      </w:r>
      <w:proofErr w:type="spellEnd"/>
      <w:r>
        <w:t xml:space="preserve"> </w:t>
      </w:r>
    </w:p>
  </w:footnote>
  <w:footnote w:id="2">
    <w:p w14:paraId="5A260F8C" w14:textId="02258B1F" w:rsidR="00C14035" w:rsidRDefault="00C14035">
      <w:pPr>
        <w:pStyle w:val="FootnoteText"/>
      </w:pPr>
      <w:r>
        <w:rPr>
          <w:rStyle w:val="FootnoteReference"/>
        </w:rPr>
        <w:footnoteRef/>
      </w:r>
      <w:r>
        <w:t xml:space="preserve"> </w:t>
      </w:r>
      <w:hyperlink r:id="rId1" w:history="1">
        <w:r w:rsidRPr="00F21329">
          <w:rPr>
            <w:rStyle w:val="Hyperlink"/>
          </w:rPr>
          <w:t>https://brill-com.ezproxy.uwtsd.ac.uk/view/journals/vc/76/4/article-p365_1.pdf p.368</w:t>
        </w:r>
      </w:hyperlink>
      <w:r>
        <w:t xml:space="preserve">. </w:t>
      </w:r>
    </w:p>
  </w:footnote>
  <w:footnote w:id="3">
    <w:p w14:paraId="398E5F2C" w14:textId="77777777" w:rsidR="00005F2D" w:rsidRDefault="00005F2D" w:rsidP="00005F2D">
      <w:pPr>
        <w:pStyle w:val="FootnoteText"/>
      </w:pPr>
      <w:r>
        <w:rPr>
          <w:rStyle w:val="FootnoteReference"/>
        </w:rPr>
        <w:footnoteRef/>
      </w:r>
      <w:r>
        <w:t xml:space="preserve"> </w:t>
      </w:r>
      <w:hyperlink r:id="rId2" w:history="1">
        <w:r w:rsidRPr="003511F2">
          <w:rPr>
            <w:rStyle w:val="Hyperlink"/>
          </w:rPr>
          <w:t>https://corpus-christi-college.shorthandstories.com/the-making-of-a-medieval-manuscript/</w:t>
        </w:r>
      </w:hyperlink>
      <w:r>
        <w:t xml:space="preserve"> accessed </w:t>
      </w:r>
      <w:proofErr w:type="gramStart"/>
      <w:r>
        <w:t>13/1/24</w:t>
      </w:r>
      <w:proofErr w:type="gramEnd"/>
    </w:p>
  </w:footnote>
  <w:footnote w:id="4">
    <w:p w14:paraId="40643272" w14:textId="266B2F38" w:rsidR="00587072" w:rsidRPr="00587072" w:rsidRDefault="00587072">
      <w:pPr>
        <w:pStyle w:val="FootnoteText"/>
      </w:pPr>
      <w:r>
        <w:rPr>
          <w:rStyle w:val="FootnoteReference"/>
        </w:rPr>
        <w:footnoteRef/>
      </w:r>
      <w:r>
        <w:t xml:space="preserve">  </w:t>
      </w:r>
      <w:bookmarkStart w:id="1" w:name="_Hlk156728654"/>
      <w:r>
        <w:t xml:space="preserve">Berthold Louis Ullman, </w:t>
      </w:r>
      <w:r>
        <w:rPr>
          <w:i/>
          <w:iCs/>
        </w:rPr>
        <w:t xml:space="preserve">The Origin </w:t>
      </w:r>
      <w:proofErr w:type="gramStart"/>
      <w:r>
        <w:rPr>
          <w:i/>
          <w:iCs/>
        </w:rPr>
        <w:t>And</w:t>
      </w:r>
      <w:proofErr w:type="gramEnd"/>
      <w:r>
        <w:rPr>
          <w:i/>
          <w:iCs/>
        </w:rPr>
        <w:t xml:space="preserve"> Development Of Humanistic Script</w:t>
      </w:r>
      <w:r>
        <w:t xml:space="preserve"> (Rome: Via Lancellotti, 1960) </w:t>
      </w:r>
      <w:bookmarkEnd w:id="1"/>
      <w:r>
        <w:t>p.16</w:t>
      </w:r>
    </w:p>
  </w:footnote>
  <w:footnote w:id="5">
    <w:p w14:paraId="3968E056" w14:textId="554FEA9A" w:rsidR="005974BA" w:rsidRDefault="005974BA">
      <w:pPr>
        <w:pStyle w:val="FootnoteText"/>
      </w:pPr>
      <w:r>
        <w:rPr>
          <w:rStyle w:val="FootnoteReference"/>
        </w:rPr>
        <w:footnoteRef/>
      </w:r>
      <w:r w:rsidRPr="005974BA">
        <w:t>David N.</w:t>
      </w:r>
      <w:r>
        <w:t xml:space="preserve"> </w:t>
      </w:r>
      <w:proofErr w:type="spellStart"/>
      <w:r>
        <w:t>Dumville</w:t>
      </w:r>
      <w:proofErr w:type="spellEnd"/>
      <w:r>
        <w:t>,</w:t>
      </w:r>
      <w:r w:rsidRPr="005974BA">
        <w:t xml:space="preserve"> “English Square Minuscule Script: the Background and Earliest Phases,” Anglo-Saxon England, 16 (1987), 147–79 &lt;</w:t>
      </w:r>
      <w:hyperlink r:id="rId3" w:history="1">
        <w:r w:rsidRPr="00F21329">
          <w:rPr>
            <w:rStyle w:val="Hyperlink"/>
          </w:rPr>
          <w:t>http://dx.doi.org.ezproxy.uwtsd.ac.uk/10.1017/S0263675100003884</w:t>
        </w:r>
      </w:hyperlink>
      <w:r w:rsidRPr="005974BA">
        <w:t>&gt;</w:t>
      </w:r>
      <w:r>
        <w:t xml:space="preserve"> [Accessed 17 Jan. 2024], p.148</w:t>
      </w:r>
    </w:p>
  </w:footnote>
  <w:footnote w:id="6">
    <w:p w14:paraId="66025DD3" w14:textId="0745714E" w:rsidR="00C14035" w:rsidRDefault="00C14035">
      <w:pPr>
        <w:pStyle w:val="FootnoteText"/>
      </w:pPr>
      <w:r>
        <w:rPr>
          <w:rStyle w:val="FootnoteReference"/>
        </w:rPr>
        <w:footnoteRef/>
      </w:r>
      <w:r>
        <w:t xml:space="preserve"> </w:t>
      </w:r>
      <w:proofErr w:type="spellStart"/>
      <w:r>
        <w:t>Dumville</w:t>
      </w:r>
      <w:proofErr w:type="spellEnd"/>
      <w:r>
        <w:t>, p.148.</w:t>
      </w:r>
    </w:p>
  </w:footnote>
  <w:footnote w:id="7">
    <w:p w14:paraId="1FA98F9C" w14:textId="379F3583" w:rsidR="0078639C" w:rsidRPr="0078639C" w:rsidRDefault="0078639C">
      <w:pPr>
        <w:pStyle w:val="FootnoteText"/>
      </w:pPr>
      <w:r>
        <w:rPr>
          <w:rStyle w:val="FootnoteReference"/>
        </w:rPr>
        <w:footnoteRef/>
      </w:r>
      <w:r>
        <w:t xml:space="preserve"> Adr</w:t>
      </w:r>
      <w:bookmarkStart w:id="2" w:name="_Hlk156728751"/>
      <w:r>
        <w:t xml:space="preserve">iano Cappelli, </w:t>
      </w:r>
      <w:r>
        <w:rPr>
          <w:i/>
          <w:iCs/>
        </w:rPr>
        <w:t xml:space="preserve">Lexicon </w:t>
      </w:r>
      <w:proofErr w:type="spellStart"/>
      <w:r>
        <w:rPr>
          <w:i/>
          <w:iCs/>
        </w:rPr>
        <w:t>Abbreviaturarum</w:t>
      </w:r>
      <w:proofErr w:type="spellEnd"/>
      <w:r>
        <w:rPr>
          <w:i/>
          <w:iCs/>
        </w:rPr>
        <w:t xml:space="preserve"> </w:t>
      </w:r>
      <w:r>
        <w:t xml:space="preserve">{Leipzig: </w:t>
      </w:r>
      <w:proofErr w:type="spellStart"/>
      <w:r>
        <w:t>Verlagsbuchhandlung</w:t>
      </w:r>
      <w:proofErr w:type="spellEnd"/>
      <w:r>
        <w:t xml:space="preserve"> von J. J. Weber, 1928)</w:t>
      </w:r>
      <w:bookmarkEnd w:id="2"/>
    </w:p>
  </w:footnote>
  <w:footnote w:id="8">
    <w:p w14:paraId="67FB2C5F" w14:textId="6BC9F4BE" w:rsidR="00C14035" w:rsidRPr="00C14035" w:rsidRDefault="00C14035">
      <w:pPr>
        <w:pStyle w:val="FootnoteText"/>
      </w:pPr>
      <w:r>
        <w:rPr>
          <w:rStyle w:val="FootnoteReference"/>
        </w:rPr>
        <w:footnoteRef/>
      </w:r>
      <w:r>
        <w:t xml:space="preserve"> </w:t>
      </w:r>
      <w:bookmarkStart w:id="3" w:name="_Hlk156728729"/>
      <w:r>
        <w:t xml:space="preserve">Adriano Cappelli, </w:t>
      </w:r>
      <w:r>
        <w:rPr>
          <w:i/>
          <w:iCs/>
        </w:rPr>
        <w:t xml:space="preserve">The Elements Of Abbreviation In Medieval Latin </w:t>
      </w:r>
      <w:proofErr w:type="spellStart"/>
      <w:r>
        <w:rPr>
          <w:i/>
          <w:iCs/>
        </w:rPr>
        <w:t>Paleography</w:t>
      </w:r>
      <w:proofErr w:type="spellEnd"/>
      <w:r>
        <w:t xml:space="preserve"> trans. by David Heimann and Richard Kay (Lawrence: University of Kansas Printing Service, 1982).</w:t>
      </w:r>
    </w:p>
    <w:bookmarkEnd w:id="3"/>
  </w:footnote>
  <w:footnote w:id="9">
    <w:p w14:paraId="5BCC91A7" w14:textId="62A7D08F" w:rsidR="00F52A9E" w:rsidRDefault="00F52A9E">
      <w:pPr>
        <w:pStyle w:val="FootnoteText"/>
      </w:pPr>
      <w:r>
        <w:rPr>
          <w:rStyle w:val="FootnoteReference"/>
        </w:rPr>
        <w:footnoteRef/>
      </w:r>
      <w:r>
        <w:t xml:space="preserve"> </w:t>
      </w:r>
    </w:p>
  </w:footnote>
  <w:footnote w:id="10">
    <w:p w14:paraId="1F7190CB" w14:textId="73C4DA4D" w:rsidR="00377EFE" w:rsidRPr="002E2EE7" w:rsidRDefault="00377EFE" w:rsidP="00377EFE">
      <w:pPr>
        <w:rPr>
          <w:b/>
          <w:bCs/>
          <w:sz w:val="20"/>
          <w:szCs w:val="20"/>
        </w:rPr>
      </w:pPr>
      <w:r w:rsidRPr="002E2EE7">
        <w:rPr>
          <w:rStyle w:val="FootnoteReference"/>
          <w:sz w:val="20"/>
          <w:szCs w:val="20"/>
        </w:rPr>
        <w:footnoteRef/>
      </w:r>
      <w:r w:rsidRPr="002E2EE7">
        <w:rPr>
          <w:sz w:val="20"/>
          <w:szCs w:val="20"/>
        </w:rPr>
        <w:t xml:space="preserve"> </w:t>
      </w:r>
      <w:r w:rsidRPr="002E2EE7">
        <w:rPr>
          <w:sz w:val="20"/>
          <w:szCs w:val="20"/>
        </w:rPr>
        <w:t xml:space="preserve">Bland, David, </w:t>
      </w:r>
      <w:r w:rsidRPr="002E2EE7">
        <w:rPr>
          <w:i/>
          <w:iCs/>
          <w:sz w:val="20"/>
          <w:szCs w:val="20"/>
        </w:rPr>
        <w:t xml:space="preserve">A History </w:t>
      </w:r>
      <w:proofErr w:type="gramStart"/>
      <w:r w:rsidRPr="002E2EE7">
        <w:rPr>
          <w:i/>
          <w:iCs/>
          <w:sz w:val="20"/>
          <w:szCs w:val="20"/>
        </w:rPr>
        <w:t>Of</w:t>
      </w:r>
      <w:proofErr w:type="gramEnd"/>
      <w:r w:rsidRPr="002E2EE7">
        <w:rPr>
          <w:i/>
          <w:iCs/>
          <w:sz w:val="20"/>
          <w:szCs w:val="20"/>
        </w:rPr>
        <w:t xml:space="preserve"> Book Illustration: The Illuminated Manuscript And The Printed Book </w:t>
      </w:r>
      <w:r w:rsidRPr="002E2EE7">
        <w:rPr>
          <w:sz w:val="20"/>
          <w:szCs w:val="20"/>
        </w:rPr>
        <w:t>(Berkeley: University of California Press, 1974)</w:t>
      </w:r>
      <w:r w:rsidRPr="002E2EE7">
        <w:rPr>
          <w:sz w:val="20"/>
          <w:szCs w:val="20"/>
        </w:rPr>
        <w:t>, p. 40.</w:t>
      </w:r>
      <w:r w:rsidRPr="002E2EE7">
        <w:rPr>
          <w:b/>
          <w:bCs/>
          <w:sz w:val="20"/>
          <w:szCs w:val="20"/>
        </w:rPr>
        <w:t xml:space="preserve"> </w:t>
      </w:r>
    </w:p>
  </w:footnote>
  <w:footnote w:id="11">
    <w:p w14:paraId="579DFC06" w14:textId="331505C1" w:rsidR="002E2EE7" w:rsidRDefault="002E2EE7" w:rsidP="002E2EE7">
      <w:pPr>
        <w:pStyle w:val="FootnoteText"/>
      </w:pPr>
      <w:r>
        <w:rPr>
          <w:rStyle w:val="FootnoteReference"/>
        </w:rPr>
        <w:footnoteRef/>
      </w:r>
      <w:r>
        <w:t xml:space="preserve"> </w:t>
      </w:r>
      <w:r w:rsidR="00D32711">
        <w:t xml:space="preserve">University of Oxford, Department for Continuing Education, </w:t>
      </w:r>
      <w:r w:rsidR="00D32711">
        <w:rPr>
          <w:i/>
          <w:iCs/>
        </w:rPr>
        <w:t>LATIN TRANSLATION TOOL</w:t>
      </w:r>
      <w:r w:rsidR="00D32711">
        <w:t>, 2012 &lt;</w:t>
      </w:r>
      <w:hyperlink r:id="rId4" w:history="1">
        <w:r w:rsidR="00D32711" w:rsidRPr="00A82353">
          <w:rPr>
            <w:rStyle w:val="Hyperlink"/>
          </w:rPr>
          <w:t>https://open.conted.ox.ac.uk/resources/link/latin-translation-tool</w:t>
        </w:r>
      </w:hyperlink>
      <w:r w:rsidR="00D32711">
        <w:t>&gt;</w:t>
      </w:r>
      <w:r>
        <w:t xml:space="preserve"> [Accessed 4 Jan</w:t>
      </w:r>
      <w:r w:rsidR="00D32711">
        <w:t>uary</w:t>
      </w:r>
      <w:r>
        <w:t xml:space="preserve">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1BD44" w14:textId="39E3D99C" w:rsidR="00246340" w:rsidRDefault="00246340">
    <w:pPr>
      <w:pStyle w:val="Header"/>
    </w:pPr>
    <w:r>
      <w:t xml:space="preserve">Liss Dark </w:t>
    </w:r>
    <w:proofErr w:type="gramStart"/>
    <w:r>
      <w:t xml:space="preserve">2306897  </w:t>
    </w:r>
    <w:r>
      <w:tab/>
    </w:r>
    <w:proofErr w:type="gramEnd"/>
    <w:r>
      <w:t>HPHI7095 – Assignment Five/Transcription Exercise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340"/>
    <w:rsid w:val="00005F2D"/>
    <w:rsid w:val="000450A5"/>
    <w:rsid w:val="001440BE"/>
    <w:rsid w:val="0015211C"/>
    <w:rsid w:val="0017386F"/>
    <w:rsid w:val="001B159C"/>
    <w:rsid w:val="002441AB"/>
    <w:rsid w:val="00246340"/>
    <w:rsid w:val="00261B49"/>
    <w:rsid w:val="002C1929"/>
    <w:rsid w:val="002E2EE7"/>
    <w:rsid w:val="00314473"/>
    <w:rsid w:val="00377EFE"/>
    <w:rsid w:val="00494F4D"/>
    <w:rsid w:val="004D4F9D"/>
    <w:rsid w:val="00587072"/>
    <w:rsid w:val="005974BA"/>
    <w:rsid w:val="005E3269"/>
    <w:rsid w:val="0060194D"/>
    <w:rsid w:val="006E3ECF"/>
    <w:rsid w:val="00765C40"/>
    <w:rsid w:val="0078639C"/>
    <w:rsid w:val="007E6403"/>
    <w:rsid w:val="007F4FF2"/>
    <w:rsid w:val="00814225"/>
    <w:rsid w:val="008675E4"/>
    <w:rsid w:val="008A45E1"/>
    <w:rsid w:val="009000D6"/>
    <w:rsid w:val="009A12D4"/>
    <w:rsid w:val="009C0D6D"/>
    <w:rsid w:val="00A25225"/>
    <w:rsid w:val="00A52933"/>
    <w:rsid w:val="00AA5DE6"/>
    <w:rsid w:val="00B02FEA"/>
    <w:rsid w:val="00B669A7"/>
    <w:rsid w:val="00B8344B"/>
    <w:rsid w:val="00BA2CE4"/>
    <w:rsid w:val="00BC11CF"/>
    <w:rsid w:val="00BD21C4"/>
    <w:rsid w:val="00BE5C85"/>
    <w:rsid w:val="00C14035"/>
    <w:rsid w:val="00C370F0"/>
    <w:rsid w:val="00C8106C"/>
    <w:rsid w:val="00CC7D55"/>
    <w:rsid w:val="00D32711"/>
    <w:rsid w:val="00D440AA"/>
    <w:rsid w:val="00DB12BA"/>
    <w:rsid w:val="00E64B91"/>
    <w:rsid w:val="00EC61E2"/>
    <w:rsid w:val="00F23083"/>
    <w:rsid w:val="00F52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24ADE3"/>
  <w15:chartTrackingRefBased/>
  <w15:docId w15:val="{F1E6CA70-01CE-44FB-8C7C-0F0230B08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34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6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340"/>
  </w:style>
  <w:style w:type="paragraph" w:styleId="Footer">
    <w:name w:val="footer"/>
    <w:basedOn w:val="Normal"/>
    <w:link w:val="FooterChar"/>
    <w:uiPriority w:val="99"/>
    <w:unhideWhenUsed/>
    <w:rsid w:val="00246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340"/>
  </w:style>
  <w:style w:type="character" w:styleId="IntenseEmphasis">
    <w:name w:val="Intense Emphasis"/>
    <w:basedOn w:val="DefaultParagraphFont"/>
    <w:uiPriority w:val="21"/>
    <w:qFormat/>
    <w:rsid w:val="00246340"/>
    <w:rPr>
      <w:i/>
      <w:iCs/>
      <w:color w:val="4472C4" w:themeColor="accent1"/>
    </w:rPr>
  </w:style>
  <w:style w:type="paragraph" w:styleId="FootnoteText">
    <w:name w:val="footnote text"/>
    <w:basedOn w:val="Normal"/>
    <w:link w:val="FootnoteTextChar"/>
    <w:uiPriority w:val="99"/>
    <w:semiHidden/>
    <w:unhideWhenUsed/>
    <w:rsid w:val="00005F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5F2D"/>
    <w:rPr>
      <w:sz w:val="20"/>
      <w:szCs w:val="20"/>
    </w:rPr>
  </w:style>
  <w:style w:type="character" w:styleId="FootnoteReference">
    <w:name w:val="footnote reference"/>
    <w:basedOn w:val="DefaultParagraphFont"/>
    <w:uiPriority w:val="99"/>
    <w:semiHidden/>
    <w:unhideWhenUsed/>
    <w:rsid w:val="00005F2D"/>
    <w:rPr>
      <w:vertAlign w:val="superscript"/>
    </w:rPr>
  </w:style>
  <w:style w:type="character" w:styleId="Hyperlink">
    <w:name w:val="Hyperlink"/>
    <w:basedOn w:val="DefaultParagraphFont"/>
    <w:uiPriority w:val="99"/>
    <w:unhideWhenUsed/>
    <w:rsid w:val="00005F2D"/>
    <w:rPr>
      <w:color w:val="0563C1" w:themeColor="hyperlink"/>
      <w:u w:val="single"/>
    </w:rPr>
  </w:style>
  <w:style w:type="paragraph" w:styleId="NoSpacing">
    <w:name w:val="No Spacing"/>
    <w:uiPriority w:val="1"/>
    <w:qFormat/>
    <w:rsid w:val="00B8344B"/>
    <w:pPr>
      <w:spacing w:after="0" w:line="240" w:lineRule="auto"/>
    </w:pPr>
  </w:style>
  <w:style w:type="character" w:styleId="UnresolvedMention">
    <w:name w:val="Unresolved Mention"/>
    <w:basedOn w:val="DefaultParagraphFont"/>
    <w:uiPriority w:val="99"/>
    <w:semiHidden/>
    <w:unhideWhenUsed/>
    <w:rsid w:val="005974BA"/>
    <w:rPr>
      <w:color w:val="605E5C"/>
      <w:shd w:val="clear" w:color="auto" w:fill="E1DFDD"/>
    </w:rPr>
  </w:style>
  <w:style w:type="character" w:styleId="Emphasis">
    <w:name w:val="Emphasis"/>
    <w:basedOn w:val="DefaultParagraphFont"/>
    <w:uiPriority w:val="20"/>
    <w:qFormat/>
    <w:rsid w:val="00F52A9E"/>
    <w:rPr>
      <w:i/>
      <w:iCs/>
    </w:rPr>
  </w:style>
  <w:style w:type="character" w:styleId="FollowedHyperlink">
    <w:name w:val="FollowedHyperlink"/>
    <w:basedOn w:val="DefaultParagraphFont"/>
    <w:uiPriority w:val="99"/>
    <w:semiHidden/>
    <w:unhideWhenUsed/>
    <w:rsid w:val="00D327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56898">
      <w:bodyDiv w:val="1"/>
      <w:marLeft w:val="0"/>
      <w:marRight w:val="0"/>
      <w:marTop w:val="0"/>
      <w:marBottom w:val="0"/>
      <w:divBdr>
        <w:top w:val="none" w:sz="0" w:space="0" w:color="auto"/>
        <w:left w:val="none" w:sz="0" w:space="0" w:color="auto"/>
        <w:bottom w:val="none" w:sz="0" w:space="0" w:color="auto"/>
        <w:right w:val="none" w:sz="0" w:space="0" w:color="auto"/>
      </w:divBdr>
    </w:div>
    <w:div w:id="1617642852">
      <w:bodyDiv w:val="1"/>
      <w:marLeft w:val="0"/>
      <w:marRight w:val="0"/>
      <w:marTop w:val="0"/>
      <w:marBottom w:val="0"/>
      <w:divBdr>
        <w:top w:val="none" w:sz="0" w:space="0" w:color="auto"/>
        <w:left w:val="none" w:sz="0" w:space="0" w:color="auto"/>
        <w:bottom w:val="none" w:sz="0" w:space="0" w:color="auto"/>
        <w:right w:val="none" w:sz="0" w:space="0" w:color="auto"/>
      </w:divBdr>
    </w:div>
    <w:div w:id="186570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pen.conted.ox.ac.uk/resources/link/latin-translation-too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rker.stanford.edu/parker/catalog/mk707wk335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ezproxy.uwtsd.ac.uk/10.1017/S026367510000388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jstor.org/stable/267137" TargetMode="External"/><Relationship Id="rId4" Type="http://schemas.openxmlformats.org/officeDocument/2006/relationships/webSettings" Target="webSettings.xml"/><Relationship Id="rId9" Type="http://schemas.openxmlformats.org/officeDocument/2006/relationships/hyperlink" Target="https://parker.stanford.edu/parker/catalog/mk707wk3350"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dx.doi.org.ezproxy.uwtsd.ac.uk/10.1017/S0263675100003884" TargetMode="External"/><Relationship Id="rId2" Type="http://schemas.openxmlformats.org/officeDocument/2006/relationships/hyperlink" Target="https://corpus-christi-college.shorthandstories.com/the-making-of-a-medieval-manuscript/" TargetMode="External"/><Relationship Id="rId1" Type="http://schemas.openxmlformats.org/officeDocument/2006/relationships/hyperlink" Target="https://brill-com.ezproxy.uwtsd.ac.uk/view/journals/vc/76/4/article-p365_1.pdf%20p.368" TargetMode="External"/><Relationship Id="rId4" Type="http://schemas.openxmlformats.org/officeDocument/2006/relationships/hyperlink" Target="https://open.conted.ox.ac.uk/resources/link/latin-translation-t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E7FD8-85FA-4504-9779-4FF56C0C9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2271</Words>
  <Characters>12947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dc:creator>
  <cp:keywords/>
  <dc:description/>
  <cp:lastModifiedBy>Liss Dark</cp:lastModifiedBy>
  <cp:revision>2</cp:revision>
  <dcterms:created xsi:type="dcterms:W3CDTF">2024-01-21T14:08:00Z</dcterms:created>
  <dcterms:modified xsi:type="dcterms:W3CDTF">2024-01-21T14:08:00Z</dcterms:modified>
</cp:coreProperties>
</file>