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3FC58D" w14:textId="77777777" w:rsidR="0005355B" w:rsidRDefault="0005355B" w:rsidP="0005355B">
      <w:pPr>
        <w:spacing w:line="720" w:lineRule="auto"/>
      </w:pPr>
      <w:r>
        <w:t>Student’s Name:  Joshua Owens</w:t>
      </w:r>
    </w:p>
    <w:p w14:paraId="5B0B5B2F" w14:textId="77777777" w:rsidR="0005355B" w:rsidRPr="0005355B" w:rsidRDefault="0005355B" w:rsidP="0005355B">
      <w:pPr>
        <w:spacing w:line="720" w:lineRule="auto"/>
        <w:rPr>
          <w:lang w:val="en-US"/>
        </w:rPr>
      </w:pPr>
      <w:r w:rsidRPr="0005355B">
        <w:rPr>
          <w:lang w:val="en-US"/>
        </w:rPr>
        <w:t>P Number: 1701463</w:t>
      </w:r>
    </w:p>
    <w:p w14:paraId="5DB60405" w14:textId="77777777" w:rsidR="0005355B" w:rsidRPr="0005355B" w:rsidRDefault="0005355B" w:rsidP="0005355B">
      <w:pPr>
        <w:spacing w:line="720" w:lineRule="auto"/>
        <w:rPr>
          <w:lang w:val="en-US"/>
        </w:rPr>
      </w:pPr>
      <w:proofErr w:type="spellStart"/>
      <w:r w:rsidRPr="0005355B">
        <w:rPr>
          <w:lang w:val="en-US"/>
        </w:rPr>
        <w:t>Programme</w:t>
      </w:r>
      <w:proofErr w:type="spellEnd"/>
      <w:r w:rsidRPr="0005355B">
        <w:rPr>
          <w:lang w:val="en-US"/>
        </w:rPr>
        <w:t xml:space="preserve"> of Study: BA Illustration</w:t>
      </w:r>
    </w:p>
    <w:p w14:paraId="2AC52DE0" w14:textId="00A52A03" w:rsidR="0005355B" w:rsidRDefault="0005355B" w:rsidP="0005355B">
      <w:pPr>
        <w:spacing w:line="720" w:lineRule="auto"/>
        <w:rPr>
          <w:lang w:val="en-US"/>
        </w:rPr>
      </w:pPr>
      <w:r w:rsidRPr="0005355B">
        <w:rPr>
          <w:lang w:val="en-US"/>
        </w:rPr>
        <w:t xml:space="preserve">Module: </w:t>
      </w:r>
      <w:r>
        <w:rPr>
          <w:lang w:val="en-US"/>
        </w:rPr>
        <w:t>ADAD4010</w:t>
      </w:r>
    </w:p>
    <w:p w14:paraId="5B4977DA" w14:textId="0475A1ED" w:rsidR="00C504BC" w:rsidRDefault="008D5E0D" w:rsidP="0005355B">
      <w:pPr>
        <w:spacing w:line="720" w:lineRule="auto"/>
        <w:rPr>
          <w:lang w:val="en-US"/>
        </w:rPr>
      </w:pPr>
      <w:r>
        <w:rPr>
          <w:lang w:val="en-US"/>
        </w:rPr>
        <w:t>1940</w:t>
      </w:r>
      <w:r w:rsidR="00C504BC">
        <w:rPr>
          <w:lang w:val="en-US"/>
        </w:rPr>
        <w:t xml:space="preserve"> Words including references </w:t>
      </w:r>
      <w:r w:rsidR="00917F1D">
        <w:rPr>
          <w:lang w:val="en-US"/>
        </w:rPr>
        <w:t>(15</w:t>
      </w:r>
      <w:r>
        <w:rPr>
          <w:lang w:val="en-US"/>
        </w:rPr>
        <w:t>27</w:t>
      </w:r>
      <w:r w:rsidR="00917F1D">
        <w:rPr>
          <w:lang w:val="en-US"/>
        </w:rPr>
        <w:t xml:space="preserve"> words without reference)</w:t>
      </w:r>
    </w:p>
    <w:p w14:paraId="3FCA5FBA" w14:textId="2A65651A" w:rsidR="00917F1D" w:rsidRDefault="00917F1D" w:rsidP="0005355B">
      <w:pPr>
        <w:spacing w:line="720" w:lineRule="auto"/>
        <w:rPr>
          <w:lang w:val="en-US"/>
        </w:rPr>
      </w:pPr>
      <w:r>
        <w:rPr>
          <w:lang w:val="en-US"/>
        </w:rPr>
        <w:t>Tutor: Scott L. Smith</w:t>
      </w:r>
    </w:p>
    <w:p w14:paraId="1D0C6C58" w14:textId="77777777" w:rsidR="00C504BC" w:rsidRPr="0005355B" w:rsidRDefault="00C504BC" w:rsidP="0005355B">
      <w:pPr>
        <w:spacing w:line="720" w:lineRule="auto"/>
        <w:rPr>
          <w:lang w:val="en-US"/>
        </w:rPr>
      </w:pPr>
    </w:p>
    <w:p w14:paraId="5A0119F4" w14:textId="2726123D" w:rsidR="006B0131" w:rsidRDefault="00814A2B" w:rsidP="0005355B">
      <w:pPr>
        <w:spacing w:line="720" w:lineRule="auto"/>
      </w:pPr>
      <w:r>
        <w:t>By definition, the process of the ‘exhibition’ is “</w:t>
      </w:r>
      <w:r w:rsidRPr="00814A2B">
        <w:t>a public display of works of art or items of interest, held in an art gallery or museum or at a trade fair</w:t>
      </w:r>
      <w:r>
        <w:t>”. It is to showcase the work and creativity of an artist to meet an audience. Typically, this is the way an exhibition has run since one of the earliest examples of a public collection in the 1700s. What if that same sentiment was transferred into an</w:t>
      </w:r>
      <w:r w:rsidR="00F25FE0">
        <w:t xml:space="preserve"> environment that reflected the modern and technological world in which we live in this day and age? Digital art is no stranger to the modern exhibition in various different guises however, I propose the gallery in which </w:t>
      </w:r>
      <w:r w:rsidR="0036586A">
        <w:t xml:space="preserve">the work </w:t>
      </w:r>
      <w:r w:rsidR="00F25FE0">
        <w:t>is</w:t>
      </w:r>
      <w:r w:rsidR="0036586A">
        <w:t xml:space="preserve"> to be d</w:t>
      </w:r>
      <w:r w:rsidR="00F25FE0">
        <w:t>isplaye</w:t>
      </w:r>
      <w:r w:rsidR="0036586A">
        <w:t>d as</w:t>
      </w:r>
      <w:r w:rsidR="00F25FE0">
        <w:t xml:space="preserve"> the digital component! I would display a catalogue </w:t>
      </w:r>
      <w:r w:rsidR="0036586A">
        <w:t xml:space="preserve">of </w:t>
      </w:r>
      <w:r w:rsidR="00F25FE0">
        <w:t xml:space="preserve">arguably the most famous paintings in the world but where an individual would normally have to travel worldwide to see these paintings in different galleries, my exhibition would be built with walls </w:t>
      </w:r>
      <w:r w:rsidR="00F25FE0">
        <w:lastRenderedPageBreak/>
        <w:t>made of digital screens that present these paintings to the viewer all in the same room</w:t>
      </w:r>
      <w:r w:rsidR="0036586A">
        <w:t xml:space="preserve"> in a gallery of traditional prestige like the National Gallery in London.</w:t>
      </w:r>
    </w:p>
    <w:p w14:paraId="002F06D7" w14:textId="5958AE06" w:rsidR="00F25FE0" w:rsidRDefault="0036586A" w:rsidP="0005355B">
      <w:pPr>
        <w:spacing w:line="720" w:lineRule="auto"/>
        <w:ind w:firstLine="720"/>
      </w:pPr>
      <w:r>
        <w:rPr>
          <w:noProof/>
        </w:rPr>
        <w:drawing>
          <wp:anchor distT="0" distB="0" distL="114300" distR="114300" simplePos="0" relativeHeight="251658240" behindDoc="0" locked="0" layoutInCell="1" allowOverlap="1" wp14:anchorId="755934C2" wp14:editId="6CAA4713">
            <wp:simplePos x="0" y="0"/>
            <wp:positionH relativeFrom="margin">
              <wp:posOffset>754562</wp:posOffset>
            </wp:positionH>
            <wp:positionV relativeFrom="margin">
              <wp:posOffset>5099050</wp:posOffset>
            </wp:positionV>
            <wp:extent cx="4295140" cy="30105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hibition room drawing.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95140" cy="3010535"/>
                    </a:xfrm>
                    <a:prstGeom prst="rect">
                      <a:avLst/>
                    </a:prstGeom>
                  </pic:spPr>
                </pic:pic>
              </a:graphicData>
            </a:graphic>
            <wp14:sizeRelH relativeFrom="margin">
              <wp14:pctWidth>0</wp14:pctWidth>
            </wp14:sizeRelH>
            <wp14:sizeRelV relativeFrom="margin">
              <wp14:pctHeight>0</wp14:pctHeight>
            </wp14:sizeRelV>
          </wp:anchor>
        </w:drawing>
      </w:r>
      <w:r w:rsidR="00F25FE0">
        <w:t xml:space="preserve">The five paintings that will be displayed in this room will be Leonardo </w:t>
      </w:r>
      <w:r w:rsidR="006B0131">
        <w:t>da</w:t>
      </w:r>
      <w:r w:rsidR="00F25FE0">
        <w:t xml:space="preserve"> Vinci’s, </w:t>
      </w:r>
      <w:r w:rsidR="00F25FE0">
        <w:rPr>
          <w:i/>
        </w:rPr>
        <w:t>The Mona Lisa</w:t>
      </w:r>
      <w:r w:rsidR="00F7516A">
        <w:rPr>
          <w:i/>
        </w:rPr>
        <w:t xml:space="preserve"> </w:t>
      </w:r>
      <w:r w:rsidR="00F7516A">
        <w:t>and</w:t>
      </w:r>
      <w:r w:rsidR="00F7516A">
        <w:rPr>
          <w:i/>
        </w:rPr>
        <w:t xml:space="preserve"> The Last Supper, </w:t>
      </w:r>
      <w:r w:rsidR="006B0131">
        <w:t xml:space="preserve">Michelangelo’s, </w:t>
      </w:r>
      <w:r w:rsidR="006B0131">
        <w:rPr>
          <w:i/>
        </w:rPr>
        <w:t>The Creation of Adam (</w:t>
      </w:r>
      <w:r w:rsidR="006B0131">
        <w:t xml:space="preserve">which will, of course, be displayed on the ceiling of the room), Vincent </w:t>
      </w:r>
      <w:r w:rsidR="008B3A0B">
        <w:t>V</w:t>
      </w:r>
      <w:r w:rsidR="006B0131">
        <w:t xml:space="preserve">an Gogh’s, </w:t>
      </w:r>
      <w:r w:rsidR="006B0131">
        <w:rPr>
          <w:i/>
        </w:rPr>
        <w:t>Starry Night,</w:t>
      </w:r>
      <w:r w:rsidR="006B0131">
        <w:t xml:space="preserve"> and Edvard Munch’s, </w:t>
      </w:r>
      <w:r w:rsidR="006B0131">
        <w:rPr>
          <w:i/>
        </w:rPr>
        <w:t xml:space="preserve">The Scream. </w:t>
      </w:r>
      <w:r w:rsidR="006B0131">
        <w:t xml:space="preserve">I have placed this exhibition in an extension of London’s The National Gallery, as London could arguably be described as the ‘hub’ of the art world- certainly in the UK and as such a historical, prestigious gallery, it would be interesting to have a </w:t>
      </w:r>
      <w:r w:rsidR="00DC0795">
        <w:t xml:space="preserve">room that is entirely digital. The purpose of this exhibition is to decide whether it is important </w:t>
      </w:r>
      <w:r w:rsidR="001863D3">
        <w:t>for</w:t>
      </w:r>
      <w:r w:rsidR="00DC0795">
        <w:t xml:space="preserve"> the accessibility of the piece</w:t>
      </w:r>
      <w:r w:rsidR="001863D3">
        <w:t xml:space="preserve"> the viewer studies</w:t>
      </w:r>
      <w:r w:rsidR="00DC0795">
        <w:t xml:space="preserve"> to </w:t>
      </w:r>
      <w:r w:rsidR="001863D3">
        <w:t xml:space="preserve">be </w:t>
      </w:r>
      <w:r w:rsidR="00DC0795">
        <w:t>in its painted form</w:t>
      </w:r>
      <w:r w:rsidR="001863D3">
        <w:t xml:space="preserve"> or if it still has the same emotional value if it was to be viewed digitally</w:t>
      </w:r>
      <w:r w:rsidR="0027585A">
        <w:t>.</w:t>
      </w:r>
    </w:p>
    <w:p w14:paraId="565E9582" w14:textId="3E0ED045" w:rsidR="00C504BC" w:rsidRDefault="00C504BC" w:rsidP="0005355B">
      <w:pPr>
        <w:spacing w:line="720" w:lineRule="auto"/>
        <w:ind w:firstLine="720"/>
      </w:pPr>
    </w:p>
    <w:p w14:paraId="15481277" w14:textId="5653D1A3" w:rsidR="00C504BC" w:rsidRDefault="00C504BC" w:rsidP="0005355B">
      <w:pPr>
        <w:spacing w:line="720" w:lineRule="auto"/>
        <w:ind w:firstLine="720"/>
      </w:pPr>
    </w:p>
    <w:p w14:paraId="0C7160CF" w14:textId="5B8F3D6B" w:rsidR="00C504BC" w:rsidRDefault="00C504BC" w:rsidP="00C504BC">
      <w:pPr>
        <w:spacing w:line="720" w:lineRule="auto"/>
      </w:pPr>
    </w:p>
    <w:p w14:paraId="0E8B705D" w14:textId="77777777" w:rsidR="0036586A" w:rsidRDefault="00C504BC" w:rsidP="0036586A">
      <w:pPr>
        <w:spacing w:line="720" w:lineRule="auto"/>
        <w:jc w:val="right"/>
      </w:pPr>
      <w:r>
        <w:tab/>
      </w:r>
    </w:p>
    <w:p w14:paraId="574BCA0D" w14:textId="77777777" w:rsidR="0036586A" w:rsidRDefault="0036586A" w:rsidP="0036586A">
      <w:pPr>
        <w:spacing w:line="720" w:lineRule="auto"/>
        <w:jc w:val="right"/>
      </w:pPr>
    </w:p>
    <w:p w14:paraId="4DEE5D4A" w14:textId="11933861" w:rsidR="0036586A" w:rsidRDefault="00C504BC" w:rsidP="0036586A">
      <w:pPr>
        <w:spacing w:line="720" w:lineRule="auto"/>
        <w:jc w:val="right"/>
      </w:pPr>
      <w:r>
        <w:t>Figure 1</w:t>
      </w:r>
      <w:r w:rsidR="00917F1D">
        <w:t>:  My own drawing of my exhibition room</w:t>
      </w:r>
    </w:p>
    <w:p w14:paraId="0E142257" w14:textId="77777777" w:rsidR="0036586A" w:rsidRDefault="0036586A" w:rsidP="0036586A">
      <w:pPr>
        <w:spacing w:line="720" w:lineRule="auto"/>
        <w:jc w:val="right"/>
      </w:pPr>
    </w:p>
    <w:p w14:paraId="1B8C8410" w14:textId="5F547D0D" w:rsidR="008B3A0B" w:rsidRDefault="008B3A0B" w:rsidP="00516581">
      <w:pPr>
        <w:spacing w:line="720" w:lineRule="auto"/>
        <w:ind w:firstLine="720"/>
        <w:jc w:val="right"/>
      </w:pPr>
      <w:r w:rsidRPr="008B3A0B">
        <w:rPr>
          <w:noProof/>
        </w:rPr>
        <w:drawing>
          <wp:inline distT="0" distB="0" distL="0" distR="0" wp14:anchorId="4966A03A" wp14:editId="2CF52F4C">
            <wp:extent cx="1419038" cy="21151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26096" cy="2125715"/>
                    </a:xfrm>
                    <a:prstGeom prst="rect">
                      <a:avLst/>
                    </a:prstGeom>
                  </pic:spPr>
                </pic:pic>
              </a:graphicData>
            </a:graphic>
          </wp:inline>
        </w:drawing>
      </w:r>
      <w:r w:rsidRPr="008B3A0B">
        <w:rPr>
          <w:noProof/>
        </w:rPr>
        <w:drawing>
          <wp:inline distT="0" distB="0" distL="0" distR="0" wp14:anchorId="22944C78" wp14:editId="01FCE67C">
            <wp:extent cx="2827934" cy="148132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39377" cy="1487322"/>
                    </a:xfrm>
                    <a:prstGeom prst="rect">
                      <a:avLst/>
                    </a:prstGeom>
                  </pic:spPr>
                </pic:pic>
              </a:graphicData>
            </a:graphic>
          </wp:inline>
        </w:drawing>
      </w:r>
      <w:r w:rsidR="000926D5" w:rsidRPr="000926D5">
        <w:rPr>
          <w:noProof/>
        </w:rPr>
        <w:drawing>
          <wp:inline distT="0" distB="0" distL="0" distR="0" wp14:anchorId="0CB2FB71" wp14:editId="34863491">
            <wp:extent cx="3183672" cy="144475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90113" cy="1447675"/>
                    </a:xfrm>
                    <a:prstGeom prst="rect">
                      <a:avLst/>
                    </a:prstGeom>
                  </pic:spPr>
                </pic:pic>
              </a:graphicData>
            </a:graphic>
          </wp:inline>
        </w:drawing>
      </w:r>
      <w:r w:rsidR="000926D5" w:rsidRPr="000926D5">
        <w:rPr>
          <w:noProof/>
        </w:rPr>
        <w:drawing>
          <wp:inline distT="0" distB="0" distL="0" distR="0" wp14:anchorId="0B4A182D" wp14:editId="271D4A01">
            <wp:extent cx="1987733" cy="157459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90541" cy="1576820"/>
                    </a:xfrm>
                    <a:prstGeom prst="rect">
                      <a:avLst/>
                    </a:prstGeom>
                  </pic:spPr>
                </pic:pic>
              </a:graphicData>
            </a:graphic>
          </wp:inline>
        </w:drawing>
      </w:r>
      <w:r w:rsidR="000926D5" w:rsidRPr="000926D5">
        <w:rPr>
          <w:noProof/>
        </w:rPr>
        <w:drawing>
          <wp:inline distT="0" distB="0" distL="0" distR="0" wp14:anchorId="47CE79E7" wp14:editId="3AB0985B">
            <wp:extent cx="1488186" cy="1879023"/>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493466" cy="1885690"/>
                    </a:xfrm>
                    <a:prstGeom prst="rect">
                      <a:avLst/>
                    </a:prstGeom>
                  </pic:spPr>
                </pic:pic>
              </a:graphicData>
            </a:graphic>
          </wp:inline>
        </w:drawing>
      </w:r>
    </w:p>
    <w:p w14:paraId="474E48F8" w14:textId="0D246303" w:rsidR="001D3134" w:rsidRPr="001D3134" w:rsidRDefault="001D3134" w:rsidP="001D3134">
      <w:pPr>
        <w:spacing w:line="720" w:lineRule="auto"/>
        <w:jc w:val="right"/>
        <w:rPr>
          <w:sz w:val="20"/>
        </w:rPr>
      </w:pPr>
      <w:r w:rsidRPr="001D3134">
        <w:rPr>
          <w:i/>
          <w:sz w:val="20"/>
        </w:rPr>
        <w:t>From left to right:</w:t>
      </w:r>
      <w:r w:rsidRPr="001D3134">
        <w:rPr>
          <w:sz w:val="20"/>
        </w:rPr>
        <w:t xml:space="preserve"> (da Vinci, 1503-06), (da Vinci, 1490s), (Michelangelo, 1512), (van Gogh, 1889), (Munch,1893)</w:t>
      </w:r>
    </w:p>
    <w:p w14:paraId="0A78C5E2" w14:textId="77777777" w:rsidR="008B3A0B" w:rsidRDefault="008B3A0B" w:rsidP="008B3A0B">
      <w:pPr>
        <w:spacing w:line="720" w:lineRule="auto"/>
        <w:ind w:firstLine="720"/>
      </w:pPr>
    </w:p>
    <w:p w14:paraId="2188A0FA" w14:textId="32E61587" w:rsidR="0027585A" w:rsidRDefault="001863D3" w:rsidP="001D3134">
      <w:pPr>
        <w:spacing w:line="720" w:lineRule="auto"/>
        <w:ind w:firstLine="720"/>
      </w:pPr>
      <w:r>
        <w:lastRenderedPageBreak/>
        <w:t>One of the lead exhibition curators of this day, Hans Ulrich Obrist,</w:t>
      </w:r>
      <w:r w:rsidR="001B2A89">
        <w:t xml:space="preserve"> when asked about his method of curating used this metaphor,</w:t>
      </w:r>
    </w:p>
    <w:p w14:paraId="316A117E" w14:textId="3829AA1D" w:rsidR="00D544F8" w:rsidRDefault="00D544F8" w:rsidP="0005355B">
      <w:pPr>
        <w:spacing w:line="720" w:lineRule="auto"/>
        <w:ind w:left="720"/>
      </w:pPr>
    </w:p>
    <w:p w14:paraId="45B67F55" w14:textId="32A65079" w:rsidR="001B2A89" w:rsidRDefault="001B2A89" w:rsidP="0005355B">
      <w:pPr>
        <w:spacing w:line="720" w:lineRule="auto"/>
        <w:ind w:left="720"/>
      </w:pPr>
      <w:r>
        <w:t>“</w:t>
      </w:r>
      <w:r w:rsidRPr="001B2A89">
        <w:t>If you look at this building here on Hereford Road, these bricks, if they aren’t demolished, will have to be replaced one day. If you look at art history, it is very much a history of the object</w:t>
      </w:r>
      <w:r>
        <w:t>”</w:t>
      </w:r>
    </w:p>
    <w:p w14:paraId="26BCBA96" w14:textId="06BE0DAF" w:rsidR="001B2A89" w:rsidRDefault="001B2A89" w:rsidP="0005355B">
      <w:pPr>
        <w:spacing w:line="720" w:lineRule="auto"/>
        <w:ind w:left="720"/>
        <w:jc w:val="right"/>
      </w:pPr>
      <w:r>
        <w:t>(Obrist, 2011)</w:t>
      </w:r>
    </w:p>
    <w:p w14:paraId="45BAEE98" w14:textId="0FA65FC5" w:rsidR="00D544F8" w:rsidRDefault="001B2A89" w:rsidP="0005355B">
      <w:pPr>
        <w:spacing w:line="720" w:lineRule="auto"/>
      </w:pPr>
      <w:r>
        <w:t xml:space="preserve">This suggests that renovation or ‘revamp’ to the typical exhibition is the secret to success and whilst the paintings that would be displayed in my exhibition have stood the stead of time, it is simply about bringing them a new lease of life; as opposed to Obrist’s </w:t>
      </w:r>
      <w:r w:rsidR="00D544F8">
        <w:t>‘old building’ metaphor which implies that it needs replacing. However, the sentiment that can be seen in this comment is that exhibitions need to stay relevant to the period in order to be seen as successful;</w:t>
      </w:r>
      <w:r w:rsidR="00260EEE">
        <w:t xml:space="preserve"> </w:t>
      </w:r>
      <w:r w:rsidR="00D544F8">
        <w:t>like an exhibition room with walls made of digital screens!</w:t>
      </w:r>
    </w:p>
    <w:p w14:paraId="6D146244" w14:textId="60E92469" w:rsidR="00D544F8" w:rsidRDefault="00D544F8" w:rsidP="0005355B">
      <w:pPr>
        <w:spacing w:line="720" w:lineRule="auto"/>
      </w:pPr>
      <w:r>
        <w:tab/>
        <w:t xml:space="preserve">Obrist continues, in </w:t>
      </w:r>
      <w:r>
        <w:rPr>
          <w:i/>
        </w:rPr>
        <w:t>Everything You Always Wanted to Know About Curating</w:t>
      </w:r>
      <w:r>
        <w:t>,</w:t>
      </w:r>
      <w:r w:rsidR="00995A35">
        <w:t xml:space="preserve"> when asked about the constant transgression of the art world and if he has an answer to “what is art?”, he states,</w:t>
      </w:r>
    </w:p>
    <w:p w14:paraId="6B26C568" w14:textId="6CEDE4E1" w:rsidR="00995A35" w:rsidRDefault="00995A35" w:rsidP="0005355B">
      <w:pPr>
        <w:spacing w:line="720" w:lineRule="auto"/>
        <w:ind w:left="720"/>
      </w:pPr>
      <w:r w:rsidRPr="00995A35">
        <w:lastRenderedPageBreak/>
        <w:t xml:space="preserve">I think that they attempt to find out what art is </w:t>
      </w:r>
      <w:proofErr w:type="spellStart"/>
      <w:r w:rsidRPr="00995A35">
        <w:t>is</w:t>
      </w:r>
      <w:proofErr w:type="spellEnd"/>
      <w:r w:rsidRPr="00995A35">
        <w:t xml:space="preserve"> really the permanent process. If we had an answer to this question, we’d probably stop… Nietzsche said that art is the desire to be different, to be elsewhere.</w:t>
      </w:r>
    </w:p>
    <w:p w14:paraId="7D7276CF" w14:textId="561CB80C" w:rsidR="00995A35" w:rsidRDefault="00995A35" w:rsidP="0005355B">
      <w:pPr>
        <w:spacing w:line="720" w:lineRule="auto"/>
        <w:ind w:left="720"/>
        <w:jc w:val="right"/>
      </w:pPr>
      <w:r>
        <w:t>(Obrist, 2011)</w:t>
      </w:r>
    </w:p>
    <w:p w14:paraId="26CD888A" w14:textId="35FBEA5A" w:rsidR="00995A35" w:rsidRDefault="00995A35" w:rsidP="0005355B">
      <w:pPr>
        <w:spacing w:line="720" w:lineRule="auto"/>
      </w:pPr>
    </w:p>
    <w:p w14:paraId="1C5A5ED5" w14:textId="6D4E8A08" w:rsidR="00995A35" w:rsidRDefault="00995A35" w:rsidP="0005355B">
      <w:pPr>
        <w:spacing w:line="720" w:lineRule="auto"/>
      </w:pPr>
      <w:r>
        <w:t>It can be argued that art does not have a formula for what is successful and what is not because no two people would have exactly the same opinion to one-another</w:t>
      </w:r>
      <w:r w:rsidR="001650C7">
        <w:t xml:space="preserve">. If this was the case, there would be little argument </w:t>
      </w:r>
      <w:r w:rsidR="00AD6F40">
        <w:t xml:space="preserve">within the art world and the artist’s work would possibly lose its relevance. What Obrist is stating is that exhibitions </w:t>
      </w:r>
      <w:r w:rsidR="00687F2C">
        <w:t xml:space="preserve">are </w:t>
      </w:r>
      <w:r w:rsidR="00AD6F40">
        <w:t xml:space="preserve">about </w:t>
      </w:r>
      <w:r w:rsidR="00687F2C">
        <w:t>improving upon</w:t>
      </w:r>
      <w:r w:rsidR="00AD6F40">
        <w:t xml:space="preserve"> what is already deemed to be a success. It could not be a copy of another exhibition because that is what </w:t>
      </w:r>
      <w:r w:rsidR="00E21B77">
        <w:t>‘</w:t>
      </w:r>
      <w:r w:rsidR="00AD6F40">
        <w:t>fits</w:t>
      </w:r>
      <w:r w:rsidR="00E21B77">
        <w:t>’</w:t>
      </w:r>
      <w:r w:rsidR="00AD6F40">
        <w:t xml:space="preserve"> with the artwork of that </w:t>
      </w:r>
      <w:r w:rsidR="00AD6F40">
        <w:rPr>
          <w:i/>
        </w:rPr>
        <w:t>particular</w:t>
      </w:r>
      <w:r w:rsidR="00AD6F40">
        <w:t xml:space="preserve"> exhibition. It is about the progression </w:t>
      </w:r>
      <w:r w:rsidR="004D64CC">
        <w:t xml:space="preserve">from </w:t>
      </w:r>
      <w:r w:rsidR="00AD6F40">
        <w:t>its predecessor.</w:t>
      </w:r>
    </w:p>
    <w:p w14:paraId="3A64FB7B" w14:textId="11834B37" w:rsidR="004D64CC" w:rsidRDefault="004D64CC" w:rsidP="0005355B">
      <w:pPr>
        <w:spacing w:line="720" w:lineRule="auto"/>
      </w:pPr>
      <w:r>
        <w:tab/>
        <w:t xml:space="preserve">Talking about the exhibition as </w:t>
      </w:r>
      <w:r w:rsidR="00481E3C">
        <w:t>a means of presenting artist’s work, Peter Osborne says, “</w:t>
      </w:r>
      <w:r w:rsidR="00481E3C" w:rsidRPr="00481E3C">
        <w:t>The art market may still be trading in individual works, but it is the exhibition that is the unit of artistic significance and the object of constructive in</w:t>
      </w:r>
      <w:r w:rsidR="00481E3C">
        <w:t>t</w:t>
      </w:r>
      <w:r w:rsidR="00481E3C" w:rsidRPr="00481E3C">
        <w:t>ent</w:t>
      </w:r>
      <w:r w:rsidR="00481E3C">
        <w:t>” (Osborne, 2013)</w:t>
      </w:r>
      <w:r w:rsidR="00A64664">
        <w:t xml:space="preserve">. This statement shows the importance of a convincing exhibition as this is the source of controversy and opinion. Without the aid of the exhibition, for many artists, their work would be unseen by an audience </w:t>
      </w:r>
      <w:r w:rsidR="00C117AE">
        <w:t xml:space="preserve">and because of this, it is the job of the curator to successfully display their work. The theory behind the exhibition </w:t>
      </w:r>
      <w:r w:rsidR="00C117AE">
        <w:lastRenderedPageBreak/>
        <w:t>that I have proposed is controversial because it begs the question of whether one would feel the same emotional connection to a painting if</w:t>
      </w:r>
      <w:r w:rsidR="00E21B77">
        <w:t xml:space="preserve"> it</w:t>
      </w:r>
      <w:r w:rsidR="00C117AE">
        <w:t xml:space="preserve"> does not present the three-dimensional quality of the artist’s brush-marks or if a copy on a digital screen would convincingly replace this. On the other hand, it means that the paintings are accessible to a wider audience instead of</w:t>
      </w:r>
      <w:r w:rsidR="00464EB9">
        <w:t xml:space="preserve"> the need to travel to certain galleries worldwide to see one painting and then another. This is what Osborne is stating- that the exhibition and the questions it presents is arguably what makes an exhibition more than what you see.</w:t>
      </w:r>
    </w:p>
    <w:p w14:paraId="57676584" w14:textId="06FDD24E" w:rsidR="00E1419B" w:rsidRDefault="00E1419B" w:rsidP="0005355B">
      <w:pPr>
        <w:spacing w:line="720" w:lineRule="auto"/>
      </w:pPr>
      <w:r>
        <w:tab/>
      </w:r>
      <w:r w:rsidR="00546A82">
        <w:t>Art historian and author, Lucy Steeds, states</w:t>
      </w:r>
      <w:r w:rsidR="003535EB">
        <w:t xml:space="preserve"> that it</w:t>
      </w:r>
      <w:r w:rsidR="00546A82">
        <w:t xml:space="preserve"> </w:t>
      </w:r>
      <w:r w:rsidR="003535EB">
        <w:t>“</w:t>
      </w:r>
      <w:r w:rsidR="003535EB" w:rsidRPr="003535EB">
        <w:t>is not to focus on the individual (or collective) creative art, but on the event of art’s signification- the occasion when its meaning and import are collectively debated</w:t>
      </w:r>
      <w:r w:rsidR="003535EB">
        <w:t>” (Steeds, 2014, p. 13)</w:t>
      </w:r>
      <w:r w:rsidR="00E339D6">
        <w:t xml:space="preserve">. Steeds is of a similar opinion to Osborne, that it is less about the individual artwork one sees but the collective as an exhibition and is more about the emotional </w:t>
      </w:r>
      <w:r w:rsidR="00246FA8">
        <w:t xml:space="preserve">connection and debate it poses. This supports my exhibition idea as it is the job as curator to ensure that what is displayed still conveys these feelings in the medium it is presented in; which in my case is a digital rendering of famous oil paintings. </w:t>
      </w:r>
    </w:p>
    <w:p w14:paraId="5279AB6A" w14:textId="16823E96" w:rsidR="00246FA8" w:rsidRDefault="00246FA8" w:rsidP="0005355B">
      <w:pPr>
        <w:spacing w:line="720" w:lineRule="auto"/>
      </w:pPr>
      <w:r>
        <w:tab/>
        <w:t>Someone who is in agreement with the format of the exhibition I mean to create is Walter Benjamin who comments that,</w:t>
      </w:r>
    </w:p>
    <w:p w14:paraId="1DA7B9D1" w14:textId="469038AE" w:rsidR="00246FA8" w:rsidRDefault="00246FA8" w:rsidP="0005355B">
      <w:pPr>
        <w:spacing w:line="720" w:lineRule="auto"/>
      </w:pPr>
    </w:p>
    <w:p w14:paraId="25DB3611" w14:textId="4C58FD50" w:rsidR="00246FA8" w:rsidRDefault="00246FA8" w:rsidP="0005355B">
      <w:pPr>
        <w:spacing w:line="720" w:lineRule="auto"/>
        <w:ind w:left="720"/>
      </w:pPr>
      <w:r>
        <w:lastRenderedPageBreak/>
        <w:t>“</w:t>
      </w:r>
      <w:r w:rsidRPr="00246FA8">
        <w:t xml:space="preserve">The </w:t>
      </w:r>
      <w:proofErr w:type="spellStart"/>
      <w:r w:rsidRPr="00246FA8">
        <w:t>exhibitability</w:t>
      </w:r>
      <w:proofErr w:type="spellEnd"/>
      <w:r w:rsidRPr="00246FA8">
        <w:t xml:space="preserve"> [</w:t>
      </w:r>
      <w:proofErr w:type="spellStart"/>
      <w:r w:rsidRPr="00246FA8">
        <w:t>Ausstellbarkeit</w:t>
      </w:r>
      <w:proofErr w:type="spellEnd"/>
      <w:r w:rsidRPr="00246FA8">
        <w:t>] of a portrait bust that can be sent here and there is greater than that of a statue of a divinity that has a fixed place in the exterior of a temple</w:t>
      </w:r>
      <w:r>
        <w:t>.”</w:t>
      </w:r>
    </w:p>
    <w:p w14:paraId="0CFAC7B3" w14:textId="17E43AD5" w:rsidR="00246FA8" w:rsidRDefault="00246FA8" w:rsidP="0005355B">
      <w:pPr>
        <w:spacing w:line="720" w:lineRule="auto"/>
        <w:ind w:left="720"/>
        <w:jc w:val="right"/>
      </w:pPr>
      <w:r>
        <w:t>(Benjamin, 1935)</w:t>
      </w:r>
    </w:p>
    <w:p w14:paraId="7048339F" w14:textId="7BC07A29" w:rsidR="008E7D68" w:rsidRDefault="00246FA8" w:rsidP="0005355B">
      <w:pPr>
        <w:spacing w:line="720" w:lineRule="auto"/>
      </w:pPr>
      <w:r>
        <w:t xml:space="preserve">This suggests that Benjamin is under the impression that the accessibility of an artwork is important in the art world. If a </w:t>
      </w:r>
      <w:r w:rsidR="006F04D2">
        <w:t>piece of work has a constant residence within a gallery (similar to da Vinci’s, The Mona Lisa, who has been a permanent resident piece within the Louvre Museum since 1804), it means that if one longs to see it, they must travel there; which is the case for many famous paintings. This potentially could defer these people for whatever reason and the purpose of my exhibition is to make these paintings accessible to the</w:t>
      </w:r>
      <w:r w:rsidR="00906BC0">
        <w:t xml:space="preserve"> public</w:t>
      </w:r>
      <w:r w:rsidR="006F04D2">
        <w:t xml:space="preserve"> without having to travel to various art galleries in the world to see a single painting that they have longed to see! Benjamin recognises the significance of this luxury and </w:t>
      </w:r>
      <w:r w:rsidR="00EB2F16">
        <w:t>implies how it could affect its popularity</w:t>
      </w:r>
      <w:r w:rsidR="008E7D68">
        <w:t>.</w:t>
      </w:r>
    </w:p>
    <w:p w14:paraId="78943D88" w14:textId="7A5D4E5C" w:rsidR="008E7D68" w:rsidRDefault="008E7D68" w:rsidP="0005355B">
      <w:pPr>
        <w:spacing w:line="720" w:lineRule="auto"/>
      </w:pPr>
      <w:r>
        <w:tab/>
      </w:r>
      <w:r w:rsidR="00C54CE6">
        <w:t xml:space="preserve">There are, of course, those who would disagree with the prospect of an entirely digital </w:t>
      </w:r>
      <w:r w:rsidR="008E2DE2">
        <w:t xml:space="preserve">exhibition environment. This medium has been in UK galleries since the 1950s and in an article that question if it could be considered ‘art’, Margot Bowman says </w:t>
      </w:r>
    </w:p>
    <w:p w14:paraId="431D0E95" w14:textId="77777777" w:rsidR="002C5D7A" w:rsidRDefault="002C5D7A" w:rsidP="0005355B">
      <w:pPr>
        <w:spacing w:line="720" w:lineRule="auto"/>
        <w:ind w:left="720"/>
      </w:pPr>
    </w:p>
    <w:p w14:paraId="6894071F" w14:textId="0DA6627D" w:rsidR="002C5D7A" w:rsidRDefault="002C5D7A" w:rsidP="0005355B">
      <w:pPr>
        <w:spacing w:line="720" w:lineRule="auto"/>
        <w:ind w:left="720"/>
      </w:pPr>
      <w:r w:rsidRPr="002C5D7A">
        <w:lastRenderedPageBreak/>
        <w:t xml:space="preserve">One thing that makes it hard for people to understand, to take these </w:t>
      </w:r>
      <w:r>
        <w:t>…</w:t>
      </w:r>
      <w:r w:rsidRPr="002C5D7A">
        <w:t>art experiences, is that you take in all your digital experiences through the same devices</w:t>
      </w:r>
      <w:r>
        <w:t>…</w:t>
      </w:r>
      <w:r w:rsidRPr="002C5D7A">
        <w:t xml:space="preserve"> so you don't have all those markers that tell you you're in an art space. Obviously, context is huge, especially in an art environment.</w:t>
      </w:r>
    </w:p>
    <w:p w14:paraId="0774A294" w14:textId="4CC5344F" w:rsidR="002C5D7A" w:rsidRDefault="002C5D7A" w:rsidP="0005355B">
      <w:pPr>
        <w:spacing w:line="720" w:lineRule="auto"/>
        <w:ind w:left="720"/>
        <w:jc w:val="right"/>
      </w:pPr>
      <w:r>
        <w:t>(Bowman, 2015)</w:t>
      </w:r>
    </w:p>
    <w:p w14:paraId="673BD510" w14:textId="7D69C00B" w:rsidR="002C5D7A" w:rsidRDefault="002C5D7A" w:rsidP="0005355B">
      <w:pPr>
        <w:spacing w:line="720" w:lineRule="auto"/>
        <w:ind w:left="720"/>
        <w:jc w:val="right"/>
      </w:pPr>
    </w:p>
    <w:p w14:paraId="5C31D16A" w14:textId="098371E8" w:rsidR="00162C0A" w:rsidRDefault="002C5D7A" w:rsidP="0005355B">
      <w:pPr>
        <w:spacing w:line="720" w:lineRule="auto"/>
      </w:pPr>
      <w:r>
        <w:t xml:space="preserve">This gives the impression that a digital medium could not be accepted as a form of art as it is so accessible in the outside world on the internet without the need to travel to a designated space denoted to art- like a gallery. </w:t>
      </w:r>
      <w:r w:rsidR="00E242DC">
        <w:t xml:space="preserve">However, my idea of a digital room in a gallery space is not necessarily an opposition to Bowman’s view as it would be located in </w:t>
      </w:r>
      <w:r w:rsidR="00162C0A">
        <w:t>a gallery space but her view still opposes the idea that it could be accepted as a medium. However, further into the same article, Sean Frank gives a more ‘two-sided’ view on this debate stating,</w:t>
      </w:r>
    </w:p>
    <w:p w14:paraId="69DBB1BA" w14:textId="2C3E0D87" w:rsidR="00162C0A" w:rsidRDefault="00162C0A" w:rsidP="0005355B">
      <w:pPr>
        <w:spacing w:line="720" w:lineRule="auto"/>
      </w:pPr>
    </w:p>
    <w:p w14:paraId="6399CF87" w14:textId="68CD0DDF" w:rsidR="00162C0A" w:rsidRDefault="00162C0A" w:rsidP="0005355B">
      <w:pPr>
        <w:spacing w:line="720" w:lineRule="auto"/>
        <w:ind w:left="720"/>
      </w:pPr>
      <w:r w:rsidRPr="00162C0A">
        <w:t xml:space="preserve">It's just so subjective. Some people will never think it is, others definitely do see it as an art form but it's just about time and mindsets changing and the way you consume digital art, </w:t>
      </w:r>
      <w:r w:rsidRPr="00162C0A">
        <w:lastRenderedPageBreak/>
        <w:t>which is something we looked at with our Everything All At Once exhibition: not just having it on a screen or projected, but making it a bit more physical and tangible.</w:t>
      </w:r>
    </w:p>
    <w:p w14:paraId="0D99F3B9" w14:textId="0430D9C0" w:rsidR="00162C0A" w:rsidRDefault="00162C0A" w:rsidP="0005355B">
      <w:pPr>
        <w:spacing w:line="720" w:lineRule="auto"/>
        <w:ind w:left="720"/>
        <w:jc w:val="right"/>
      </w:pPr>
      <w:r>
        <w:t>(Frank, 2015)</w:t>
      </w:r>
    </w:p>
    <w:p w14:paraId="611E4D06" w14:textId="627DDACF" w:rsidR="00162C0A" w:rsidRDefault="00162C0A" w:rsidP="0005355B">
      <w:pPr>
        <w:spacing w:line="720" w:lineRule="auto"/>
      </w:pPr>
    </w:p>
    <w:p w14:paraId="369A239B" w14:textId="77777777" w:rsidR="006620E9" w:rsidRDefault="00162C0A" w:rsidP="0005355B">
      <w:pPr>
        <w:spacing w:line="720" w:lineRule="auto"/>
      </w:pPr>
      <w:r>
        <w:t>One may argue that this impression is what traditional mediums require in order to be accepted as a successful piece of art</w:t>
      </w:r>
      <w:r w:rsidR="006620E9">
        <w:t>- much like a digital environment would need. It is down to the viewer whether they accept it or deem it ‘art’ and their prejudiced opinion before viewing; approaching with a neutral mind-set may benefit the work.</w:t>
      </w:r>
    </w:p>
    <w:p w14:paraId="11402C2A" w14:textId="16877CEE" w:rsidR="00162C0A" w:rsidRDefault="006620E9" w:rsidP="0005355B">
      <w:pPr>
        <w:spacing w:line="720" w:lineRule="auto"/>
      </w:pPr>
      <w:r>
        <w:tab/>
        <w:t xml:space="preserve"> </w:t>
      </w:r>
      <w:r w:rsidR="000F174D">
        <w:t xml:space="preserve">When defining what is meant by ‘traditional art’, Monika </w:t>
      </w:r>
      <w:proofErr w:type="spellStart"/>
      <w:r w:rsidR="000F174D">
        <w:t>Zagrobelna</w:t>
      </w:r>
      <w:proofErr w:type="spellEnd"/>
      <w:r w:rsidR="000F174D">
        <w:t>, in a published article, describes it as,</w:t>
      </w:r>
    </w:p>
    <w:p w14:paraId="66D06956" w14:textId="6465EEE4" w:rsidR="000F174D" w:rsidRDefault="000F174D" w:rsidP="0005355B">
      <w:pPr>
        <w:spacing w:line="720" w:lineRule="auto"/>
      </w:pPr>
    </w:p>
    <w:p w14:paraId="358A9B30" w14:textId="1F38D35E" w:rsidR="000F174D" w:rsidRDefault="000F174D" w:rsidP="0005355B">
      <w:pPr>
        <w:spacing w:line="720" w:lineRule="auto"/>
      </w:pPr>
      <w:r>
        <w:tab/>
        <w:t>“</w:t>
      </w:r>
      <w:r w:rsidRPr="000F174D">
        <w:t>physical. It’s something you can touch, smell, feel with all your senses, both during the creation process and later</w:t>
      </w:r>
      <w:r>
        <w:t>..</w:t>
      </w:r>
      <w:r w:rsidRPr="000F174D">
        <w:t>. You don’t only see the “art” but also its physical carrier. This makes the artwork more complete, more real</w:t>
      </w:r>
      <w:r>
        <w:t>…</w:t>
      </w:r>
      <w:r w:rsidRPr="000F174D">
        <w:t xml:space="preserve"> Traditional artwork is one of a kind</w:t>
      </w:r>
      <w:r>
        <w:t xml:space="preserve">… </w:t>
      </w:r>
      <w:r w:rsidRPr="000F174D">
        <w:t>you’d need to go through the same process of creation once again to create a copy. This gives the artwork a certain value, as it can be owned by only one person a time and can be destroyed forever.</w:t>
      </w:r>
      <w:r>
        <w:t>”</w:t>
      </w:r>
    </w:p>
    <w:p w14:paraId="6211714C" w14:textId="40E95AE4" w:rsidR="000F174D" w:rsidRDefault="000F174D" w:rsidP="0005355B">
      <w:pPr>
        <w:spacing w:line="720" w:lineRule="auto"/>
        <w:jc w:val="right"/>
      </w:pPr>
      <w:r>
        <w:lastRenderedPageBreak/>
        <w:t>(</w:t>
      </w:r>
      <w:proofErr w:type="spellStart"/>
      <w:r>
        <w:t>Zagrobelna</w:t>
      </w:r>
      <w:proofErr w:type="spellEnd"/>
      <w:r w:rsidR="003223C4">
        <w:t>, 2017</w:t>
      </w:r>
      <w:r>
        <w:t>)</w:t>
      </w:r>
    </w:p>
    <w:p w14:paraId="5350A223" w14:textId="5768F33A" w:rsidR="003223C4" w:rsidRDefault="003223C4" w:rsidP="0005355B">
      <w:pPr>
        <w:spacing w:line="720" w:lineRule="auto"/>
      </w:pPr>
    </w:p>
    <w:p w14:paraId="7047E217" w14:textId="3CE3CEBC" w:rsidR="003223C4" w:rsidRDefault="00062E4D" w:rsidP="0005355B">
      <w:pPr>
        <w:spacing w:line="720" w:lineRule="auto"/>
      </w:pPr>
      <w:r>
        <w:t>This is arguabl</w:t>
      </w:r>
      <w:r w:rsidR="006C1F6B">
        <w:t>y</w:t>
      </w:r>
      <w:r>
        <w:t xml:space="preserve"> a successful analogy of traditional art. With this form having the potential to be ‘destroyed forever’, as </w:t>
      </w:r>
      <w:proofErr w:type="spellStart"/>
      <w:r>
        <w:t>Zagrobelna</w:t>
      </w:r>
      <w:proofErr w:type="spellEnd"/>
      <w:r>
        <w:t xml:space="preserve"> states, this is the reason it could be differentiated with its digital counterpart as it does not have a physical</w:t>
      </w:r>
      <w:r w:rsidR="00FC75E8">
        <w:t xml:space="preserve"> ‘presence’. Digital could be destroyed or lost in other ways but multiple copies could be distributed to avoid this, but as the author mentions, if copies of a painting were required, it would need to be painted in an exact manner to the first time. This is arguably an important positive for digital work as a medium and the recorded instances where the famous paintings I have chosen have been stolen from their galleries</w:t>
      </w:r>
      <w:r w:rsidR="006C1F6B">
        <w:t xml:space="preserve"> (like the Mona Lisa for instance)</w:t>
      </w:r>
      <w:r w:rsidR="00FC75E8">
        <w:t>, if they were to be displayed as digital reproductions, this would be impossible.</w:t>
      </w:r>
    </w:p>
    <w:p w14:paraId="3CDF26FB" w14:textId="5474F797" w:rsidR="00CB177F" w:rsidRDefault="0053183E" w:rsidP="0005355B">
      <w:pPr>
        <w:spacing w:line="720" w:lineRule="auto"/>
      </w:pPr>
      <w:r>
        <w:tab/>
        <w:t xml:space="preserve">Whilst many individuals may not be as accepting or drawn to the existing digital pieces of art that are displayed worldwide, there are many (including those in the curation business) who believe it is necessary for the progression of the art world and the development of art galleries. My proposition for an immersive, digital gallery room that displays copies of the worlds existing most famous paintings by the most renowned artists through history has many attractive qualities that could push what is believed to be the standard display of art. </w:t>
      </w:r>
      <w:r w:rsidR="00CB177F">
        <w:t xml:space="preserve">It would attract many people who would like to see these famous paintings in the flesh but could not travel to different galleries </w:t>
      </w:r>
      <w:r w:rsidR="00CB177F">
        <w:lastRenderedPageBreak/>
        <w:t>around the world and create a talking point amongst the art-world about whether it would achieve the same emotional response and questions that one would feel if they could physically see the brush marks of the artist who painted it. This, arguably, is the purpose of the exhibition. It is not to witness the artwork, but to present an environment that causes debate.</w:t>
      </w:r>
    </w:p>
    <w:p w14:paraId="264B42E2" w14:textId="3051A893" w:rsidR="000101D0" w:rsidRDefault="000101D0" w:rsidP="0005355B">
      <w:pPr>
        <w:spacing w:line="720" w:lineRule="auto"/>
      </w:pPr>
    </w:p>
    <w:p w14:paraId="47BCEC63" w14:textId="35C57BC4" w:rsidR="000101D0" w:rsidRDefault="000101D0" w:rsidP="0005355B">
      <w:pPr>
        <w:spacing w:line="720" w:lineRule="auto"/>
      </w:pPr>
    </w:p>
    <w:p w14:paraId="7429D3F5" w14:textId="5D33941E" w:rsidR="000101D0" w:rsidRDefault="000101D0" w:rsidP="0005355B">
      <w:pPr>
        <w:spacing w:line="720" w:lineRule="auto"/>
        <w:rPr>
          <w:b/>
        </w:rPr>
      </w:pPr>
      <w:r>
        <w:rPr>
          <w:b/>
        </w:rPr>
        <w:t>Bibliography</w:t>
      </w:r>
    </w:p>
    <w:p w14:paraId="653BF921" w14:textId="50DF223B" w:rsidR="00357855" w:rsidRDefault="00357855" w:rsidP="0005355B">
      <w:pPr>
        <w:pStyle w:val="ListParagraph"/>
        <w:numPr>
          <w:ilvl w:val="0"/>
          <w:numId w:val="1"/>
        </w:numPr>
        <w:spacing w:line="720" w:lineRule="auto"/>
      </w:pPr>
      <w:r>
        <w:t xml:space="preserve">Benjamin. W (1935) </w:t>
      </w:r>
      <w:r w:rsidRPr="00D81CCC">
        <w:rPr>
          <w:i/>
        </w:rPr>
        <w:t>The Work of Art in the Age of Mechanical Reproduction</w:t>
      </w:r>
      <w:r>
        <w:rPr>
          <w:i/>
        </w:rPr>
        <w:t xml:space="preserve"> </w:t>
      </w:r>
      <w:r>
        <w:t>2</w:t>
      </w:r>
      <w:r w:rsidRPr="00D81CCC">
        <w:rPr>
          <w:vertAlign w:val="superscript"/>
        </w:rPr>
        <w:t>nd</w:t>
      </w:r>
      <w:r>
        <w:t xml:space="preserve"> ed. Cambridge: Harvard University Press</w:t>
      </w:r>
    </w:p>
    <w:p w14:paraId="465B1CA6" w14:textId="77777777" w:rsidR="00357855" w:rsidRPr="0004398E" w:rsidRDefault="00357855" w:rsidP="0005355B">
      <w:pPr>
        <w:pStyle w:val="ListParagraph"/>
        <w:numPr>
          <w:ilvl w:val="0"/>
          <w:numId w:val="2"/>
        </w:numPr>
        <w:spacing w:line="720" w:lineRule="auto"/>
        <w:rPr>
          <w:lang w:val="en-US"/>
        </w:rPr>
      </w:pPr>
      <w:r>
        <w:t xml:space="preserve">Bowman. M (2015) </w:t>
      </w:r>
      <w:r w:rsidRPr="0004398E">
        <w:rPr>
          <w:i/>
        </w:rPr>
        <w:t xml:space="preserve">Can Digital Art be called Art? </w:t>
      </w:r>
    </w:p>
    <w:p w14:paraId="3066ED6A" w14:textId="77777777" w:rsidR="00357855" w:rsidRPr="0004398E" w:rsidRDefault="00357855" w:rsidP="0005355B">
      <w:pPr>
        <w:pStyle w:val="ListParagraph"/>
        <w:spacing w:line="720" w:lineRule="auto"/>
        <w:rPr>
          <w:lang w:val="en-US"/>
        </w:rPr>
      </w:pPr>
      <w:r w:rsidRPr="0004398E">
        <w:t>Available at</w:t>
      </w:r>
      <w:r>
        <w:t>: [</w:t>
      </w:r>
      <w:hyperlink r:id="rId11" w:history="1">
        <w:r w:rsidRPr="0004398E">
          <w:rPr>
            <w:rStyle w:val="Hyperlink"/>
            <w:lang w:val="en-US"/>
          </w:rPr>
          <w:t>https://www.britishcouncil.org/voices-magazine/can-digital-art-be-called-art</w:t>
        </w:r>
      </w:hyperlink>
      <w:r>
        <w:t>]</w:t>
      </w:r>
    </w:p>
    <w:p w14:paraId="77AEBE91" w14:textId="4665A25C" w:rsidR="00357855" w:rsidRDefault="00357855" w:rsidP="0005355B">
      <w:pPr>
        <w:pStyle w:val="ListParagraph"/>
        <w:spacing w:line="720" w:lineRule="auto"/>
      </w:pPr>
      <w:r>
        <w:t>Accessed: 4</w:t>
      </w:r>
      <w:r w:rsidRPr="0004398E">
        <w:rPr>
          <w:vertAlign w:val="superscript"/>
        </w:rPr>
        <w:t>th</w:t>
      </w:r>
      <w:r>
        <w:t xml:space="preserve"> April 2019</w:t>
      </w:r>
    </w:p>
    <w:p w14:paraId="6EA3C17A" w14:textId="77777777" w:rsidR="002F3AB1" w:rsidRPr="002F3AB1" w:rsidRDefault="002F3AB1" w:rsidP="002F3AB1">
      <w:pPr>
        <w:numPr>
          <w:ilvl w:val="0"/>
          <w:numId w:val="2"/>
        </w:numPr>
        <w:spacing w:line="720" w:lineRule="auto"/>
        <w:contextualSpacing/>
      </w:pPr>
      <w:r w:rsidRPr="002F3AB1">
        <w:t xml:space="preserve">Da Vinci. L (1490s) </w:t>
      </w:r>
      <w:r w:rsidRPr="002F3AB1">
        <w:rPr>
          <w:i/>
        </w:rPr>
        <w:t>The Last Supper</w:t>
      </w:r>
    </w:p>
    <w:p w14:paraId="1B4249CD" w14:textId="77777777" w:rsidR="002F3AB1" w:rsidRPr="002F3AB1" w:rsidRDefault="002F3AB1" w:rsidP="002F3AB1">
      <w:pPr>
        <w:spacing w:line="720" w:lineRule="auto"/>
        <w:ind w:left="720"/>
        <w:contextualSpacing/>
      </w:pPr>
      <w:r w:rsidRPr="002F3AB1">
        <w:t xml:space="preserve">Available at: </w:t>
      </w:r>
      <w:hyperlink r:id="rId12" w:history="1">
        <w:r w:rsidRPr="002F3AB1">
          <w:rPr>
            <w:color w:val="0563C1" w:themeColor="hyperlink"/>
            <w:u w:val="single"/>
          </w:rPr>
          <w:t>https://en.wikipedia.org/wiki/The_Last_Supper_(Leonardo)</w:t>
        </w:r>
      </w:hyperlink>
    </w:p>
    <w:p w14:paraId="59160747" w14:textId="77777777" w:rsidR="002F3AB1" w:rsidRPr="002F3AB1" w:rsidRDefault="002F3AB1" w:rsidP="002F3AB1">
      <w:pPr>
        <w:spacing w:line="720" w:lineRule="auto"/>
        <w:ind w:left="720"/>
        <w:contextualSpacing/>
      </w:pPr>
      <w:r w:rsidRPr="002F3AB1">
        <w:t>Accessed: 3</w:t>
      </w:r>
      <w:r w:rsidRPr="002F3AB1">
        <w:rPr>
          <w:vertAlign w:val="superscript"/>
        </w:rPr>
        <w:t>rd</w:t>
      </w:r>
      <w:r w:rsidRPr="002F3AB1">
        <w:t xml:space="preserve"> April 2019</w:t>
      </w:r>
    </w:p>
    <w:p w14:paraId="4461D9F7" w14:textId="77777777" w:rsidR="002F3AB1" w:rsidRPr="005721B0" w:rsidRDefault="002F3AB1" w:rsidP="002F3AB1">
      <w:pPr>
        <w:pStyle w:val="ListParagraph"/>
        <w:numPr>
          <w:ilvl w:val="0"/>
          <w:numId w:val="2"/>
        </w:numPr>
        <w:spacing w:line="720" w:lineRule="auto"/>
      </w:pPr>
      <w:r>
        <w:t xml:space="preserve">Da Vinci. L (1503-06) </w:t>
      </w:r>
      <w:r>
        <w:rPr>
          <w:i/>
        </w:rPr>
        <w:t>The Mona Lisa</w:t>
      </w:r>
    </w:p>
    <w:p w14:paraId="78F3B75D" w14:textId="77777777" w:rsidR="002F3AB1" w:rsidRDefault="002F3AB1" w:rsidP="002F3AB1">
      <w:pPr>
        <w:pStyle w:val="ListParagraph"/>
        <w:spacing w:line="720" w:lineRule="auto"/>
      </w:pPr>
      <w:r>
        <w:lastRenderedPageBreak/>
        <w:t xml:space="preserve">Available at: </w:t>
      </w:r>
      <w:hyperlink r:id="rId13" w:history="1">
        <w:r w:rsidRPr="005721B0">
          <w:rPr>
            <w:rStyle w:val="Hyperlink"/>
          </w:rPr>
          <w:t>https://en.wikipedia.org/wiki/Mona_Lisa</w:t>
        </w:r>
      </w:hyperlink>
    </w:p>
    <w:p w14:paraId="44127F0F" w14:textId="6404D7A7" w:rsidR="002F3AB1" w:rsidRDefault="002F3AB1" w:rsidP="002F3AB1">
      <w:pPr>
        <w:pStyle w:val="ListParagraph"/>
        <w:spacing w:line="720" w:lineRule="auto"/>
      </w:pPr>
      <w:r>
        <w:t>Accessed: 3</w:t>
      </w:r>
      <w:r w:rsidRPr="005721B0">
        <w:rPr>
          <w:vertAlign w:val="superscript"/>
        </w:rPr>
        <w:t>rd</w:t>
      </w:r>
      <w:r>
        <w:t xml:space="preserve"> April 2019</w:t>
      </w:r>
    </w:p>
    <w:p w14:paraId="1503269C" w14:textId="77777777" w:rsidR="00357855" w:rsidRDefault="00357855" w:rsidP="0005355B">
      <w:pPr>
        <w:pStyle w:val="ListParagraph"/>
        <w:numPr>
          <w:ilvl w:val="0"/>
          <w:numId w:val="2"/>
        </w:numPr>
        <w:spacing w:line="720" w:lineRule="auto"/>
        <w:rPr>
          <w:i/>
          <w:lang w:val="en-US"/>
        </w:rPr>
      </w:pPr>
      <w:r>
        <w:rPr>
          <w:lang w:val="en-US"/>
        </w:rPr>
        <w:t xml:space="preserve">Frank. S (2015) </w:t>
      </w:r>
      <w:r>
        <w:rPr>
          <w:i/>
          <w:lang w:val="en-US"/>
        </w:rPr>
        <w:t>Can Digital Art be called Art?</w:t>
      </w:r>
    </w:p>
    <w:p w14:paraId="34ECE5F8" w14:textId="77777777" w:rsidR="00357855" w:rsidRPr="0004398E" w:rsidRDefault="00357855" w:rsidP="0005355B">
      <w:pPr>
        <w:pStyle w:val="ListParagraph"/>
        <w:spacing w:line="720" w:lineRule="auto"/>
        <w:rPr>
          <w:lang w:val="en-US"/>
        </w:rPr>
      </w:pPr>
      <w:r w:rsidRPr="0004398E">
        <w:rPr>
          <w:lang w:val="en-US"/>
        </w:rPr>
        <w:t xml:space="preserve"> </w:t>
      </w:r>
      <w:r w:rsidR="0004398E" w:rsidRPr="0004398E">
        <w:t xml:space="preserve">Available at: </w:t>
      </w:r>
      <w:r w:rsidRPr="0004398E">
        <w:t>[</w:t>
      </w:r>
      <w:hyperlink r:id="rId14" w:history="1">
        <w:r w:rsidRPr="0004398E">
          <w:rPr>
            <w:rStyle w:val="Hyperlink"/>
            <w:lang w:val="en-US"/>
          </w:rPr>
          <w:t>https://www.britishcouncil.org/voices-magazine/can-digital-art-be-called-art</w:t>
        </w:r>
      </w:hyperlink>
      <w:r w:rsidR="0004398E" w:rsidRPr="0004398E">
        <w:t>]</w:t>
      </w:r>
    </w:p>
    <w:p w14:paraId="7F3F36E1" w14:textId="77777777" w:rsidR="00357855" w:rsidRPr="0004398E" w:rsidRDefault="00357855" w:rsidP="0005355B">
      <w:pPr>
        <w:pStyle w:val="ListParagraph"/>
        <w:spacing w:line="720" w:lineRule="auto"/>
      </w:pPr>
      <w:r w:rsidRPr="0004398E">
        <w:t>Accessed: 4</w:t>
      </w:r>
      <w:r w:rsidRPr="0004398E">
        <w:rPr>
          <w:vertAlign w:val="superscript"/>
        </w:rPr>
        <w:t>th</w:t>
      </w:r>
      <w:r w:rsidRPr="0004398E">
        <w:t xml:space="preserve"> April 2019</w:t>
      </w:r>
    </w:p>
    <w:p w14:paraId="1AF08E6A" w14:textId="28D215CF" w:rsidR="00357855" w:rsidRDefault="00357855" w:rsidP="0005355B">
      <w:pPr>
        <w:pStyle w:val="ListParagraph"/>
        <w:numPr>
          <w:ilvl w:val="0"/>
          <w:numId w:val="1"/>
        </w:numPr>
        <w:spacing w:line="720" w:lineRule="auto"/>
      </w:pPr>
      <w:r w:rsidRPr="00D81CCC">
        <w:t>Greenberg</w:t>
      </w:r>
      <w:r>
        <w:t>. B</w:t>
      </w:r>
      <w:r w:rsidRPr="00D81CCC">
        <w:t>, Ferguson</w:t>
      </w:r>
      <w:r>
        <w:t>. R</w:t>
      </w:r>
      <w:r w:rsidRPr="00D81CCC">
        <w:t xml:space="preserve"> and </w:t>
      </w:r>
      <w:proofErr w:type="spellStart"/>
      <w:r w:rsidRPr="00D81CCC">
        <w:t>Nairne</w:t>
      </w:r>
      <w:proofErr w:type="spellEnd"/>
      <w:r>
        <w:t xml:space="preserve">. S (1996) </w:t>
      </w:r>
      <w:r>
        <w:rPr>
          <w:i/>
        </w:rPr>
        <w:t>Thinking About Exhibitions</w:t>
      </w:r>
      <w:r>
        <w:t xml:space="preserve"> 1</w:t>
      </w:r>
      <w:r w:rsidRPr="00D81CCC">
        <w:rPr>
          <w:vertAlign w:val="superscript"/>
        </w:rPr>
        <w:t>st</w:t>
      </w:r>
      <w:r>
        <w:t xml:space="preserve"> ed. Abingdon-On-Thames: Routledge</w:t>
      </w:r>
    </w:p>
    <w:p w14:paraId="48ABAE28" w14:textId="77777777" w:rsidR="002F3AB1" w:rsidRPr="00AD6934" w:rsidRDefault="002F3AB1" w:rsidP="002F3AB1">
      <w:pPr>
        <w:pStyle w:val="ListParagraph"/>
        <w:numPr>
          <w:ilvl w:val="0"/>
          <w:numId w:val="1"/>
        </w:numPr>
        <w:spacing w:line="720" w:lineRule="auto"/>
      </w:pPr>
      <w:r>
        <w:t xml:space="preserve">Michelangelo (1512) </w:t>
      </w:r>
      <w:r>
        <w:rPr>
          <w:i/>
        </w:rPr>
        <w:t>The Creation of Adam</w:t>
      </w:r>
    </w:p>
    <w:p w14:paraId="7D450513" w14:textId="77777777" w:rsidR="002F3AB1" w:rsidRDefault="002F3AB1" w:rsidP="002F3AB1">
      <w:pPr>
        <w:pStyle w:val="ListParagraph"/>
        <w:spacing w:line="720" w:lineRule="auto"/>
      </w:pPr>
      <w:r>
        <w:t xml:space="preserve">Available at: </w:t>
      </w:r>
      <w:hyperlink r:id="rId15" w:history="1">
        <w:r w:rsidRPr="00AD6934">
          <w:rPr>
            <w:rStyle w:val="Hyperlink"/>
          </w:rPr>
          <w:t>https://en.wikipedia.org/wiki/The_Creation_of_Adam</w:t>
        </w:r>
      </w:hyperlink>
    </w:p>
    <w:p w14:paraId="1E9B6E82" w14:textId="271677C1" w:rsidR="002F3AB1" w:rsidRDefault="002F3AB1" w:rsidP="002F3AB1">
      <w:pPr>
        <w:pStyle w:val="ListParagraph"/>
        <w:spacing w:line="720" w:lineRule="auto"/>
      </w:pPr>
      <w:r>
        <w:t>Accessed: 3</w:t>
      </w:r>
      <w:r w:rsidRPr="00AD6934">
        <w:rPr>
          <w:vertAlign w:val="superscript"/>
        </w:rPr>
        <w:t>rd</w:t>
      </w:r>
      <w:r>
        <w:t xml:space="preserve"> April 2019</w:t>
      </w:r>
    </w:p>
    <w:p w14:paraId="6A55800A" w14:textId="77777777" w:rsidR="002F3AB1" w:rsidRPr="002F3AB1" w:rsidRDefault="002F3AB1" w:rsidP="002F3AB1">
      <w:pPr>
        <w:pStyle w:val="ListParagraph"/>
        <w:numPr>
          <w:ilvl w:val="0"/>
          <w:numId w:val="2"/>
        </w:numPr>
        <w:spacing w:line="720" w:lineRule="auto"/>
      </w:pPr>
      <w:r>
        <w:t xml:space="preserve">Munch. E (1893) </w:t>
      </w:r>
      <w:r>
        <w:rPr>
          <w:i/>
        </w:rPr>
        <w:t>The Scream</w:t>
      </w:r>
    </w:p>
    <w:p w14:paraId="6D1DFE56" w14:textId="77777777" w:rsidR="002F3AB1" w:rsidRDefault="002F3AB1" w:rsidP="002F3AB1">
      <w:pPr>
        <w:pStyle w:val="ListParagraph"/>
        <w:spacing w:line="720" w:lineRule="auto"/>
      </w:pPr>
      <w:r>
        <w:t xml:space="preserve">Available at: </w:t>
      </w:r>
      <w:hyperlink r:id="rId16" w:history="1">
        <w:r w:rsidRPr="002F3AB1">
          <w:rPr>
            <w:rStyle w:val="Hyperlink"/>
          </w:rPr>
          <w:t>https://en.wikipedia.org/wiki/The_Scream</w:t>
        </w:r>
      </w:hyperlink>
    </w:p>
    <w:p w14:paraId="65B5CDA0" w14:textId="73EC3750" w:rsidR="002F3AB1" w:rsidRDefault="002F3AB1" w:rsidP="002F3AB1">
      <w:pPr>
        <w:pStyle w:val="ListParagraph"/>
        <w:spacing w:line="720" w:lineRule="auto"/>
      </w:pPr>
      <w:r>
        <w:t>Accessed: 3</w:t>
      </w:r>
      <w:r w:rsidRPr="002F3AB1">
        <w:rPr>
          <w:vertAlign w:val="superscript"/>
        </w:rPr>
        <w:t>rd</w:t>
      </w:r>
      <w:r>
        <w:t xml:space="preserve"> April 2019</w:t>
      </w:r>
    </w:p>
    <w:p w14:paraId="17EB0925" w14:textId="77777777" w:rsidR="00357855" w:rsidRPr="00357855" w:rsidRDefault="00357855" w:rsidP="0005355B">
      <w:pPr>
        <w:pStyle w:val="ListParagraph"/>
        <w:numPr>
          <w:ilvl w:val="0"/>
          <w:numId w:val="1"/>
        </w:numPr>
        <w:spacing w:line="720" w:lineRule="auto"/>
      </w:pPr>
      <w:r w:rsidRPr="00357855">
        <w:t xml:space="preserve">Obrist. H (2011a) </w:t>
      </w:r>
      <w:r w:rsidRPr="00357855">
        <w:rPr>
          <w:i/>
          <w:lang w:val="en-US"/>
        </w:rPr>
        <w:t xml:space="preserve">Everything You Always Wanted to Know About Curating*. </w:t>
      </w:r>
      <w:r w:rsidRPr="00357855">
        <w:rPr>
          <w:lang w:val="en-US"/>
        </w:rPr>
        <w:t>Berlin: Sternberg Press</w:t>
      </w:r>
    </w:p>
    <w:p w14:paraId="1B3102A9" w14:textId="20661EF2" w:rsidR="00357855" w:rsidRPr="00357855" w:rsidRDefault="00357855" w:rsidP="0005355B">
      <w:pPr>
        <w:pStyle w:val="ListParagraph"/>
        <w:numPr>
          <w:ilvl w:val="0"/>
          <w:numId w:val="1"/>
        </w:numPr>
        <w:spacing w:line="720" w:lineRule="auto"/>
      </w:pPr>
      <w:r w:rsidRPr="00812A98">
        <w:t>Obrist. H (2011</w:t>
      </w:r>
      <w:r w:rsidRPr="00357855">
        <w:t>b</w:t>
      </w:r>
      <w:r w:rsidRPr="00812A98">
        <w:t xml:space="preserve">) </w:t>
      </w:r>
      <w:r w:rsidRPr="00812A98">
        <w:rPr>
          <w:i/>
          <w:lang w:val="en-US"/>
        </w:rPr>
        <w:t xml:space="preserve">Everything You Always Wanted to Know About Curating*. </w:t>
      </w:r>
      <w:r w:rsidRPr="00812A98">
        <w:rPr>
          <w:lang w:val="en-US"/>
        </w:rPr>
        <w:t>Berlin</w:t>
      </w:r>
      <w:r w:rsidRPr="00357855">
        <w:rPr>
          <w:lang w:val="en-US"/>
        </w:rPr>
        <w:t xml:space="preserve"> and New York</w:t>
      </w:r>
      <w:r w:rsidRPr="00812A98">
        <w:rPr>
          <w:lang w:val="en-US"/>
        </w:rPr>
        <w:t>: Sternberg Press</w:t>
      </w:r>
    </w:p>
    <w:p w14:paraId="78667649" w14:textId="58A654BE" w:rsidR="00357855" w:rsidRDefault="00357855" w:rsidP="0005355B">
      <w:pPr>
        <w:pStyle w:val="ListParagraph"/>
        <w:numPr>
          <w:ilvl w:val="0"/>
          <w:numId w:val="2"/>
        </w:numPr>
        <w:spacing w:line="720" w:lineRule="auto"/>
      </w:pPr>
      <w:r>
        <w:lastRenderedPageBreak/>
        <w:t xml:space="preserve">Steeds. L (2014) </w:t>
      </w:r>
      <w:r>
        <w:rPr>
          <w:i/>
        </w:rPr>
        <w:t xml:space="preserve">Exhibition. </w:t>
      </w:r>
      <w:r>
        <w:t>London: Whitechapel Gallery</w:t>
      </w:r>
    </w:p>
    <w:p w14:paraId="5F81219F" w14:textId="77777777" w:rsidR="002F3AB1" w:rsidRDefault="002F3AB1" w:rsidP="002F3AB1">
      <w:pPr>
        <w:pStyle w:val="ListParagraph"/>
        <w:numPr>
          <w:ilvl w:val="0"/>
          <w:numId w:val="2"/>
        </w:numPr>
        <w:spacing w:line="720" w:lineRule="auto"/>
      </w:pPr>
      <w:r>
        <w:t xml:space="preserve">Van Gogh. V (1889) The Starry Night </w:t>
      </w:r>
      <w:bookmarkStart w:id="0" w:name="_GoBack"/>
      <w:bookmarkEnd w:id="0"/>
    </w:p>
    <w:p w14:paraId="77F3BD2E" w14:textId="77777777" w:rsidR="002F3AB1" w:rsidRDefault="002F3AB1" w:rsidP="002F3AB1">
      <w:pPr>
        <w:pStyle w:val="ListParagraph"/>
        <w:spacing w:line="720" w:lineRule="auto"/>
      </w:pPr>
      <w:r>
        <w:t xml:space="preserve">Available at: </w:t>
      </w:r>
      <w:hyperlink r:id="rId17" w:history="1">
        <w:r w:rsidRPr="00AD6934">
          <w:rPr>
            <w:rStyle w:val="Hyperlink"/>
          </w:rPr>
          <w:t>https://en.wikipedia.org/wiki/The_Starry_Night</w:t>
        </w:r>
      </w:hyperlink>
    </w:p>
    <w:p w14:paraId="000DE88D" w14:textId="7BED1D72" w:rsidR="002F3AB1" w:rsidRDefault="002F3AB1" w:rsidP="002F3AB1">
      <w:pPr>
        <w:pStyle w:val="ListParagraph"/>
        <w:spacing w:line="720" w:lineRule="auto"/>
      </w:pPr>
      <w:r>
        <w:t>Accessed: 3</w:t>
      </w:r>
      <w:r w:rsidRPr="00AD6934">
        <w:rPr>
          <w:vertAlign w:val="superscript"/>
        </w:rPr>
        <w:t>rd</w:t>
      </w:r>
      <w:r>
        <w:t xml:space="preserve"> April 2019</w:t>
      </w:r>
    </w:p>
    <w:p w14:paraId="233004E1" w14:textId="77777777" w:rsidR="00357855" w:rsidRPr="0004398E" w:rsidRDefault="00357855" w:rsidP="0005355B">
      <w:pPr>
        <w:pStyle w:val="ListParagraph"/>
        <w:numPr>
          <w:ilvl w:val="0"/>
          <w:numId w:val="2"/>
        </w:numPr>
        <w:spacing w:line="720" w:lineRule="auto"/>
      </w:pPr>
      <w:proofErr w:type="spellStart"/>
      <w:r w:rsidRPr="0004398E">
        <w:rPr>
          <w:lang w:val="en-US"/>
        </w:rPr>
        <w:t>Zagrobelna</w:t>
      </w:r>
      <w:proofErr w:type="spellEnd"/>
      <w:r>
        <w:t xml:space="preserve">. M (2017) </w:t>
      </w:r>
      <w:r>
        <w:rPr>
          <w:i/>
        </w:rPr>
        <w:t>The Pros and Cons of Digital Art</w:t>
      </w:r>
    </w:p>
    <w:p w14:paraId="0437FD0A" w14:textId="77777777" w:rsidR="00357855" w:rsidRDefault="00357855" w:rsidP="0005355B">
      <w:pPr>
        <w:pStyle w:val="ListParagraph"/>
        <w:spacing w:line="720" w:lineRule="auto"/>
      </w:pPr>
      <w:r>
        <w:t>Available at: [</w:t>
      </w:r>
      <w:hyperlink r:id="rId18" w:history="1">
        <w:r w:rsidRPr="0004398E">
          <w:rPr>
            <w:rStyle w:val="Hyperlink"/>
            <w:lang w:val="en-US"/>
          </w:rPr>
          <w:t>https://www.sketchbook.com/blog/traditional-art-vs-digital-art-whats-difference/</w:t>
        </w:r>
      </w:hyperlink>
      <w:r>
        <w:t>]</w:t>
      </w:r>
    </w:p>
    <w:p w14:paraId="72F31F2E" w14:textId="47F725CF" w:rsidR="00357855" w:rsidRDefault="00357855" w:rsidP="0005355B">
      <w:pPr>
        <w:pStyle w:val="ListParagraph"/>
        <w:spacing w:line="720" w:lineRule="auto"/>
      </w:pPr>
      <w:r>
        <w:t>Accessed: 4</w:t>
      </w:r>
      <w:r w:rsidRPr="0004398E">
        <w:rPr>
          <w:vertAlign w:val="superscript"/>
        </w:rPr>
        <w:t>th</w:t>
      </w:r>
      <w:r>
        <w:t xml:space="preserve"> April 2019</w:t>
      </w:r>
    </w:p>
    <w:p w14:paraId="0E460363" w14:textId="77777777" w:rsidR="005721B0" w:rsidRPr="0004398E" w:rsidRDefault="005721B0" w:rsidP="005721B0">
      <w:pPr>
        <w:pStyle w:val="ListParagraph"/>
        <w:spacing w:line="720" w:lineRule="auto"/>
      </w:pPr>
      <w:bookmarkStart w:id="1" w:name="_Hlk7959559"/>
    </w:p>
    <w:bookmarkEnd w:id="1"/>
    <w:p w14:paraId="08BDE0FD" w14:textId="77777777" w:rsidR="00357855" w:rsidRDefault="00357855" w:rsidP="0005355B">
      <w:pPr>
        <w:spacing w:line="720" w:lineRule="auto"/>
      </w:pPr>
    </w:p>
    <w:p w14:paraId="26E0D2AF" w14:textId="19FF5181" w:rsidR="002C5D7A" w:rsidRDefault="002C5D7A" w:rsidP="002C5D7A"/>
    <w:p w14:paraId="72E671BD" w14:textId="77777777" w:rsidR="002C5D7A" w:rsidRDefault="002C5D7A" w:rsidP="002C5D7A"/>
    <w:p w14:paraId="5A257C99" w14:textId="6B29DD16" w:rsidR="002C5D7A" w:rsidRDefault="002C5D7A" w:rsidP="00246FA8"/>
    <w:p w14:paraId="40137739" w14:textId="77777777" w:rsidR="002C5D7A" w:rsidRDefault="002C5D7A" w:rsidP="00246FA8"/>
    <w:p w14:paraId="7B91E1B1" w14:textId="268C30D9" w:rsidR="00AD6F40" w:rsidRPr="00AD6F40" w:rsidRDefault="00AD6F40" w:rsidP="00995A35">
      <w:r>
        <w:tab/>
      </w:r>
    </w:p>
    <w:p w14:paraId="7EE5EF5D" w14:textId="77777777" w:rsidR="00995A35" w:rsidRPr="00D544F8" w:rsidRDefault="00995A35" w:rsidP="00995A35">
      <w:pPr>
        <w:ind w:left="720"/>
      </w:pPr>
    </w:p>
    <w:sectPr w:rsidR="00995A35" w:rsidRPr="00D544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C30CE7"/>
    <w:multiLevelType w:val="hybridMultilevel"/>
    <w:tmpl w:val="D5EEC7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392043"/>
    <w:multiLevelType w:val="hybridMultilevel"/>
    <w:tmpl w:val="B2501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592F9B"/>
    <w:multiLevelType w:val="hybridMultilevel"/>
    <w:tmpl w:val="78D04924"/>
    <w:lvl w:ilvl="0" w:tplc="A35C68DA">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A2B"/>
    <w:rsid w:val="000101D0"/>
    <w:rsid w:val="0004398E"/>
    <w:rsid w:val="0005355B"/>
    <w:rsid w:val="00062E4D"/>
    <w:rsid w:val="000926D5"/>
    <w:rsid w:val="000F174D"/>
    <w:rsid w:val="00162C0A"/>
    <w:rsid w:val="001650C7"/>
    <w:rsid w:val="001863D3"/>
    <w:rsid w:val="001A5164"/>
    <w:rsid w:val="001B2A89"/>
    <w:rsid w:val="001D3134"/>
    <w:rsid w:val="00246FA8"/>
    <w:rsid w:val="00260EEE"/>
    <w:rsid w:val="0027585A"/>
    <w:rsid w:val="002A2845"/>
    <w:rsid w:val="002C5D7A"/>
    <w:rsid w:val="002F3AB1"/>
    <w:rsid w:val="003223C4"/>
    <w:rsid w:val="00347F30"/>
    <w:rsid w:val="003535EB"/>
    <w:rsid w:val="00357855"/>
    <w:rsid w:val="0036586A"/>
    <w:rsid w:val="00446AC8"/>
    <w:rsid w:val="00464EB9"/>
    <w:rsid w:val="00481E3C"/>
    <w:rsid w:val="004D64CC"/>
    <w:rsid w:val="00516581"/>
    <w:rsid w:val="0053183E"/>
    <w:rsid w:val="00546A82"/>
    <w:rsid w:val="005721B0"/>
    <w:rsid w:val="006620E9"/>
    <w:rsid w:val="00687F2C"/>
    <w:rsid w:val="006B0131"/>
    <w:rsid w:val="006C1F6B"/>
    <w:rsid w:val="006F04D2"/>
    <w:rsid w:val="00812A98"/>
    <w:rsid w:val="00814A2B"/>
    <w:rsid w:val="008B3A0B"/>
    <w:rsid w:val="008D5E0D"/>
    <w:rsid w:val="008E2DE2"/>
    <w:rsid w:val="008E7D68"/>
    <w:rsid w:val="00906BC0"/>
    <w:rsid w:val="00917F1D"/>
    <w:rsid w:val="00995A35"/>
    <w:rsid w:val="00A64664"/>
    <w:rsid w:val="00AD6934"/>
    <w:rsid w:val="00AD6F40"/>
    <w:rsid w:val="00B5291C"/>
    <w:rsid w:val="00C117AE"/>
    <w:rsid w:val="00C36F4E"/>
    <w:rsid w:val="00C504BC"/>
    <w:rsid w:val="00C54CE6"/>
    <w:rsid w:val="00CB177F"/>
    <w:rsid w:val="00D544F8"/>
    <w:rsid w:val="00D81CCC"/>
    <w:rsid w:val="00DC0795"/>
    <w:rsid w:val="00E1419B"/>
    <w:rsid w:val="00E21B77"/>
    <w:rsid w:val="00E242DC"/>
    <w:rsid w:val="00E339D6"/>
    <w:rsid w:val="00EB2F16"/>
    <w:rsid w:val="00F25FE0"/>
    <w:rsid w:val="00F7516A"/>
    <w:rsid w:val="00FC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F1664"/>
  <w15:chartTrackingRefBased/>
  <w15:docId w15:val="{D7F02F7F-497E-4CB9-B44E-82868F23D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01D0"/>
    <w:pPr>
      <w:ind w:left="720"/>
      <w:contextualSpacing/>
    </w:pPr>
  </w:style>
  <w:style w:type="character" w:styleId="Hyperlink">
    <w:name w:val="Hyperlink"/>
    <w:basedOn w:val="DefaultParagraphFont"/>
    <w:uiPriority w:val="99"/>
    <w:unhideWhenUsed/>
    <w:rsid w:val="0004398E"/>
    <w:rPr>
      <w:color w:val="0563C1" w:themeColor="hyperlink"/>
      <w:u w:val="single"/>
    </w:rPr>
  </w:style>
  <w:style w:type="character" w:styleId="UnresolvedMention">
    <w:name w:val="Unresolved Mention"/>
    <w:basedOn w:val="DefaultParagraphFont"/>
    <w:uiPriority w:val="99"/>
    <w:semiHidden/>
    <w:unhideWhenUsed/>
    <w:rsid w:val="0004398E"/>
    <w:rPr>
      <w:color w:val="605E5C"/>
      <w:shd w:val="clear" w:color="auto" w:fill="E1DFDD"/>
    </w:rPr>
  </w:style>
  <w:style w:type="character" w:styleId="FollowedHyperlink">
    <w:name w:val="FollowedHyperlink"/>
    <w:basedOn w:val="DefaultParagraphFont"/>
    <w:uiPriority w:val="99"/>
    <w:semiHidden/>
    <w:unhideWhenUsed/>
    <w:rsid w:val="000439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n.wikipedia.org/wiki/Mona_Lisa" TargetMode="External"/><Relationship Id="rId18" Type="http://schemas.openxmlformats.org/officeDocument/2006/relationships/hyperlink" Target="https://www.sketchbook.com/blog/traditional-art-vs-digital-art-whats-differenc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en.wikipedia.org/wiki/The_Last_Supper_(Leonardo)" TargetMode="External"/><Relationship Id="rId17" Type="http://schemas.openxmlformats.org/officeDocument/2006/relationships/hyperlink" Target="https://en.wikipedia.org/wiki/The_Starry_Night" TargetMode="External"/><Relationship Id="rId2" Type="http://schemas.openxmlformats.org/officeDocument/2006/relationships/styles" Target="styles.xml"/><Relationship Id="rId16" Type="http://schemas.openxmlformats.org/officeDocument/2006/relationships/hyperlink" Target="https://en.wikipedia.org/wiki/The_Screa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ritishcouncil.org/voices-magazine/can-digital-art-be-called-art" TargetMode="External"/><Relationship Id="rId5" Type="http://schemas.openxmlformats.org/officeDocument/2006/relationships/image" Target="media/image1.jpeg"/><Relationship Id="rId15" Type="http://schemas.openxmlformats.org/officeDocument/2006/relationships/hyperlink" Target="https://en.wikipedia.org/wiki/The_Creation_of_Adam"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britishcouncil.org/voices-magazine/can-digital-art-be-called-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13</Pages>
  <Words>2026</Words>
  <Characters>11550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Owens (1701463)</dc:creator>
  <cp:keywords/>
  <dc:description/>
  <cp:lastModifiedBy>Joshua Owens (1701463)</cp:lastModifiedBy>
  <cp:revision>27</cp:revision>
  <dcterms:created xsi:type="dcterms:W3CDTF">2019-04-23T08:44:00Z</dcterms:created>
  <dcterms:modified xsi:type="dcterms:W3CDTF">2019-05-06T09:39:00Z</dcterms:modified>
</cp:coreProperties>
</file>