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9E28D0" w14:paraId="676FDC90" w14:textId="77777777">
      <w:pPr>
        <w:tabs>
          <w:tab w:val="left" w:pos="2970"/>
        </w:tabs>
        <w:spacing w:line="360" w:lineRule="auto"/>
        <w:rPr>
          <w:rFonts w:ascii="Arial" w:eastAsia="Arial" w:hAnsi="Arial" w:cs="Arial"/>
        </w:rPr>
      </w:pPr>
      <w:r>
        <w:rPr>
          <w:rFonts w:ascii="Arial" w:eastAsia="Arial" w:hAnsi="Arial" w:cs="Arial"/>
        </w:rPr>
        <w:tab/>
      </w:r>
    </w:p>
    <w:p w:rsidR="009E28D0" w14:paraId="496D60BF" w14:textId="77777777">
      <w:pPr>
        <w:tabs>
          <w:tab w:val="left" w:pos="2970"/>
        </w:tabs>
        <w:spacing w:line="360" w:lineRule="auto"/>
        <w:rPr>
          <w:rFonts w:ascii="Arial" w:eastAsia="Arial" w:hAnsi="Arial" w:cs="Arial"/>
        </w:rPr>
      </w:pPr>
    </w:p>
    <w:p w:rsidR="009E28D0" w14:paraId="04256777" w14:textId="77777777">
      <w:pPr>
        <w:tabs>
          <w:tab w:val="left" w:pos="2970"/>
        </w:tabs>
        <w:spacing w:line="360" w:lineRule="auto"/>
        <w:rPr>
          <w:rFonts w:ascii="Arial" w:eastAsia="Arial" w:hAnsi="Arial" w:cs="Arial"/>
        </w:rPr>
      </w:pPr>
    </w:p>
    <w:p w:rsidR="009E28D0" w14:paraId="29FEFF2C" w14:textId="77777777">
      <w:pPr>
        <w:tabs>
          <w:tab w:val="left" w:pos="2970"/>
        </w:tabs>
        <w:spacing w:line="360" w:lineRule="auto"/>
        <w:rPr>
          <w:rFonts w:ascii="Arial" w:eastAsia="Arial" w:hAnsi="Arial" w:cs="Arial"/>
        </w:rPr>
      </w:pPr>
    </w:p>
    <w:p w:rsidR="009E28D0" w14:paraId="369004A4" w14:textId="77777777">
      <w:pPr>
        <w:tabs>
          <w:tab w:val="left" w:pos="2970"/>
        </w:tabs>
        <w:spacing w:line="360" w:lineRule="auto"/>
        <w:rPr>
          <w:rFonts w:ascii="Arial" w:eastAsia="Arial" w:hAnsi="Arial" w:cs="Arial"/>
        </w:rPr>
      </w:pPr>
    </w:p>
    <w:p w:rsidR="009E28D0" w14:paraId="4E0ED042" w14:textId="77777777">
      <w:pPr>
        <w:tabs>
          <w:tab w:val="left" w:pos="2970"/>
        </w:tabs>
        <w:spacing w:line="360" w:lineRule="auto"/>
        <w:rPr>
          <w:rFonts w:ascii="Arial" w:eastAsia="Arial" w:hAnsi="Arial" w:cs="Arial"/>
        </w:rPr>
      </w:pPr>
    </w:p>
    <w:p w:rsidR="009E28D0" w14:paraId="29585529" w14:textId="77777777">
      <w:pPr>
        <w:tabs>
          <w:tab w:val="left" w:pos="2970"/>
        </w:tabs>
        <w:spacing w:line="360" w:lineRule="auto"/>
        <w:jc w:val="center"/>
        <w:rPr>
          <w:rFonts w:ascii="Arial" w:eastAsia="Arial" w:hAnsi="Arial" w:cs="Arial"/>
        </w:rPr>
      </w:pPr>
      <w:r>
        <w:rPr>
          <w:rFonts w:ascii="Arial" w:eastAsia="Arial" w:hAnsi="Arial" w:cs="Arial"/>
        </w:rPr>
        <w:t>Problem Solving and Decision Making (BMSW4004_LON)</w:t>
      </w:r>
    </w:p>
    <w:p w:rsidR="009E28D0" w14:paraId="3CC7CFED" w14:textId="03467F6B">
      <w:pPr>
        <w:tabs>
          <w:tab w:val="left" w:pos="2970"/>
        </w:tabs>
        <w:spacing w:line="360" w:lineRule="auto"/>
        <w:jc w:val="center"/>
        <w:rPr>
          <w:rFonts w:ascii="Arial" w:eastAsia="Arial" w:hAnsi="Arial" w:cs="Arial"/>
        </w:rPr>
      </w:pPr>
      <w:r>
        <w:rPr>
          <w:rFonts w:ascii="Arial" w:eastAsia="Arial" w:hAnsi="Arial" w:cs="Arial"/>
        </w:rPr>
        <w:t xml:space="preserve">Student </w:t>
      </w:r>
      <w:r w:rsidR="003E02FA">
        <w:rPr>
          <w:rFonts w:ascii="Arial" w:eastAsia="Arial" w:hAnsi="Arial" w:cs="Arial"/>
        </w:rPr>
        <w:t>Name: Mina</w:t>
      </w:r>
      <w:r>
        <w:rPr>
          <w:rFonts w:ascii="Arial" w:eastAsia="Arial" w:hAnsi="Arial" w:cs="Arial"/>
        </w:rPr>
        <w:t xml:space="preserve"> Carmen </w:t>
      </w:r>
      <w:r>
        <w:rPr>
          <w:rFonts w:ascii="Arial" w:eastAsia="Arial" w:hAnsi="Arial" w:cs="Arial"/>
        </w:rPr>
        <w:t>Iacobescu</w:t>
      </w:r>
      <w:r>
        <w:rPr>
          <w:rFonts w:ascii="Arial" w:eastAsia="Arial" w:hAnsi="Arial" w:cs="Arial"/>
        </w:rPr>
        <w:t xml:space="preserve"> </w:t>
      </w:r>
    </w:p>
    <w:p w:rsidR="009E28D0" w14:paraId="58807C41" w14:textId="2132F77A">
      <w:pPr>
        <w:tabs>
          <w:tab w:val="left" w:pos="2970"/>
        </w:tabs>
        <w:spacing w:line="360" w:lineRule="auto"/>
        <w:jc w:val="center"/>
        <w:rPr>
          <w:rFonts w:ascii="Arial" w:eastAsia="Arial" w:hAnsi="Arial" w:cs="Arial"/>
        </w:rPr>
      </w:pPr>
      <w:r>
        <w:rPr>
          <w:rFonts w:ascii="Arial" w:eastAsia="Arial" w:hAnsi="Arial" w:cs="Arial"/>
        </w:rPr>
        <w:t>Student ID</w:t>
      </w:r>
      <w:r w:rsidR="003E02FA">
        <w:rPr>
          <w:rFonts w:ascii="Arial" w:eastAsia="Arial" w:hAnsi="Arial" w:cs="Arial"/>
        </w:rPr>
        <w:t xml:space="preserve">: </w:t>
      </w:r>
      <w:r>
        <w:rPr>
          <w:rFonts w:ascii="Arial" w:eastAsia="Arial" w:hAnsi="Arial" w:cs="Arial"/>
        </w:rPr>
        <w:t>2010126</w:t>
      </w:r>
    </w:p>
    <w:p w:rsidR="009E28D0" w14:paraId="542BBC8D" w14:textId="4292F0A8">
      <w:pPr>
        <w:tabs>
          <w:tab w:val="left" w:pos="2970"/>
        </w:tabs>
        <w:spacing w:line="360" w:lineRule="auto"/>
        <w:jc w:val="center"/>
        <w:rPr>
          <w:rFonts w:ascii="Arial" w:eastAsia="Arial" w:hAnsi="Arial" w:cs="Arial"/>
        </w:rPr>
      </w:pPr>
      <w:r>
        <w:rPr>
          <w:rFonts w:ascii="Arial" w:eastAsia="Arial" w:hAnsi="Arial" w:cs="Arial"/>
        </w:rPr>
        <w:t>Lecturer Name:</w:t>
      </w:r>
      <w:r w:rsidR="003E02FA">
        <w:rPr>
          <w:rFonts w:ascii="Arial" w:eastAsia="Arial" w:hAnsi="Arial" w:cs="Arial"/>
        </w:rPr>
        <w:t xml:space="preserve"> </w:t>
      </w:r>
      <w:r>
        <w:rPr>
          <w:rFonts w:ascii="Arial" w:eastAsia="Arial" w:hAnsi="Arial" w:cs="Arial"/>
        </w:rPr>
        <w:t>Balendran</w:t>
      </w:r>
      <w:r>
        <w:rPr>
          <w:rFonts w:ascii="Arial" w:eastAsia="Arial" w:hAnsi="Arial" w:cs="Arial"/>
        </w:rPr>
        <w:t xml:space="preserve"> Kandasamy </w:t>
      </w:r>
    </w:p>
    <w:p w:rsidR="009E28D0" w14:paraId="2CED5F7D" w14:textId="77777777">
      <w:pPr>
        <w:tabs>
          <w:tab w:val="left" w:pos="2970"/>
        </w:tabs>
        <w:spacing w:line="360" w:lineRule="auto"/>
        <w:jc w:val="center"/>
        <w:rPr>
          <w:rFonts w:ascii="Arial" w:eastAsia="Arial" w:hAnsi="Arial" w:cs="Arial"/>
        </w:rPr>
      </w:pPr>
    </w:p>
    <w:p w:rsidR="009E28D0" w14:paraId="29751853" w14:textId="77777777">
      <w:pPr>
        <w:tabs>
          <w:tab w:val="left" w:pos="2970"/>
        </w:tabs>
        <w:spacing w:line="360" w:lineRule="auto"/>
        <w:jc w:val="center"/>
        <w:rPr>
          <w:rFonts w:ascii="Arial" w:eastAsia="Arial" w:hAnsi="Arial" w:cs="Arial"/>
        </w:rPr>
      </w:pPr>
    </w:p>
    <w:p w:rsidR="009E28D0" w14:paraId="0C3300CC" w14:textId="77777777">
      <w:pPr>
        <w:widowControl w:val="0"/>
        <w:pBdr>
          <w:top w:val="nil"/>
          <w:left w:val="nil"/>
          <w:bottom w:val="nil"/>
          <w:right w:val="nil"/>
          <w:between w:val="nil"/>
        </w:pBdr>
        <w:spacing w:after="0" w:line="276" w:lineRule="auto"/>
        <w:rPr>
          <w:rFonts w:ascii="Arial" w:eastAsia="Arial" w:hAnsi="Arial" w:cs="Arial"/>
        </w:rPr>
      </w:pPr>
      <w:r>
        <w:br w:type="column"/>
      </w:r>
      <w:r>
        <w:rPr>
          <w:rFonts w:ascii="Arial" w:eastAsia="Arial" w:hAnsi="Arial" w:cs="Arial"/>
        </w:rPr>
        <w:t>Table of Contents</w:t>
      </w:r>
    </w:p>
    <w:sdt>
      <w:sdtPr>
        <w:id w:val="-1560162936"/>
        <w:docPartObj>
          <w:docPartGallery w:val="Table of Contents"/>
          <w:docPartUnique/>
        </w:docPartObj>
      </w:sdtPr>
      <w:sdtContent>
        <w:p w:rsidR="009E28D0" w14:paraId="1BB24104" w14:textId="77777777">
          <w:pPr>
            <w:tabs>
              <w:tab w:val="left" w:pos="2970"/>
            </w:tabs>
            <w:spacing w:line="360" w:lineRule="auto"/>
            <w:jc w:val="center"/>
          </w:pPr>
          <w:r>
            <w:fldChar w:fldCharType="begin"/>
          </w:r>
          <w:r>
            <w:instrText xml:space="preserve"> TOC \h \u \z </w:instrText>
          </w:r>
          <w:r>
            <w:fldChar w:fldCharType="separate"/>
          </w:r>
        </w:p>
        <w:p w:rsidR="009E28D0" w14:paraId="2075050E"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30j0zll" w:history="1">
            <w:r w:rsidR="00E779B7">
              <w:rPr>
                <w:rFonts w:ascii="Times New Roman" w:eastAsia="Times New Roman" w:hAnsi="Times New Roman" w:cs="Times New Roman"/>
                <w:b/>
                <w:smallCaps/>
                <w:color w:val="000000"/>
                <w:sz w:val="24"/>
                <w:szCs w:val="24"/>
              </w:rPr>
              <w:t>Introduction</w:t>
            </w:r>
            <w:r w:rsidR="00E779B7">
              <w:rPr>
                <w:rFonts w:ascii="Times New Roman" w:eastAsia="Times New Roman" w:hAnsi="Times New Roman" w:cs="Times New Roman"/>
                <w:b/>
                <w:smallCaps/>
                <w:color w:val="000000"/>
                <w:sz w:val="24"/>
                <w:szCs w:val="24"/>
              </w:rPr>
              <w:tab/>
              <w:t>1</w:t>
            </w:r>
          </w:hyperlink>
        </w:p>
        <w:p w:rsidR="009E28D0" w14:paraId="444FB251"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1fob9te" w:history="1">
            <w:r w:rsidR="00E779B7">
              <w:rPr>
                <w:rFonts w:ascii="Times New Roman" w:eastAsia="Times New Roman" w:hAnsi="Times New Roman" w:cs="Times New Roman"/>
                <w:b/>
                <w:smallCaps/>
                <w:color w:val="000000"/>
                <w:sz w:val="24"/>
                <w:szCs w:val="24"/>
              </w:rPr>
              <w:t>Problem Statement</w:t>
            </w:r>
            <w:r w:rsidR="00E779B7">
              <w:rPr>
                <w:rFonts w:ascii="Times New Roman" w:eastAsia="Times New Roman" w:hAnsi="Times New Roman" w:cs="Times New Roman"/>
                <w:b/>
                <w:smallCaps/>
                <w:color w:val="000000"/>
                <w:sz w:val="24"/>
                <w:szCs w:val="24"/>
              </w:rPr>
              <w:tab/>
              <w:t>1</w:t>
            </w:r>
          </w:hyperlink>
        </w:p>
        <w:p w:rsidR="009E28D0" w14:paraId="4078AB29"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3znysh7" w:history="1">
            <w:r w:rsidR="00E779B7">
              <w:rPr>
                <w:rFonts w:ascii="Times New Roman" w:eastAsia="Times New Roman" w:hAnsi="Times New Roman" w:cs="Times New Roman"/>
                <w:b/>
                <w:smallCaps/>
                <w:color w:val="000000"/>
                <w:sz w:val="24"/>
                <w:szCs w:val="24"/>
              </w:rPr>
              <w:t>Discussion</w:t>
            </w:r>
            <w:r w:rsidR="00E779B7">
              <w:rPr>
                <w:rFonts w:ascii="Times New Roman" w:eastAsia="Times New Roman" w:hAnsi="Times New Roman" w:cs="Times New Roman"/>
                <w:b/>
                <w:smallCaps/>
                <w:color w:val="000000"/>
                <w:sz w:val="24"/>
                <w:szCs w:val="24"/>
              </w:rPr>
              <w:tab/>
              <w:t>2</w:t>
            </w:r>
          </w:hyperlink>
        </w:p>
        <w:p w:rsidR="009E28D0" w14:paraId="704B26A6" w14:textId="77777777">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8"/>
              <w:szCs w:val="28"/>
            </w:rPr>
          </w:pPr>
          <w:hyperlink w:anchor="_2et92p0" w:history="1">
            <w:r w:rsidR="00E779B7">
              <w:rPr>
                <w:rFonts w:ascii="Times New Roman" w:eastAsia="Times New Roman" w:hAnsi="Times New Roman" w:cs="Times New Roman"/>
                <w:smallCaps/>
                <w:color w:val="000000"/>
                <w:sz w:val="24"/>
                <w:szCs w:val="24"/>
              </w:rPr>
              <w:t>PESTLE Analysis</w:t>
            </w:r>
            <w:r w:rsidR="00E779B7">
              <w:rPr>
                <w:rFonts w:ascii="Times New Roman" w:eastAsia="Times New Roman" w:hAnsi="Times New Roman" w:cs="Times New Roman"/>
                <w:smallCaps/>
                <w:color w:val="000000"/>
                <w:sz w:val="24"/>
                <w:szCs w:val="24"/>
              </w:rPr>
              <w:tab/>
              <w:t>3</w:t>
            </w:r>
          </w:hyperlink>
        </w:p>
        <w:p w:rsidR="009E28D0" w14:paraId="0E169795" w14:textId="77777777">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8"/>
              <w:szCs w:val="28"/>
            </w:rPr>
          </w:pPr>
          <w:hyperlink w:anchor="_tyjcwt" w:history="1">
            <w:r w:rsidR="00E779B7">
              <w:rPr>
                <w:rFonts w:ascii="Times New Roman" w:eastAsia="Times New Roman" w:hAnsi="Times New Roman" w:cs="Times New Roman"/>
                <w:smallCaps/>
                <w:color w:val="000000"/>
                <w:sz w:val="24"/>
                <w:szCs w:val="24"/>
              </w:rPr>
              <w:t>Fishbone Diagram</w:t>
            </w:r>
            <w:r w:rsidR="00E779B7">
              <w:rPr>
                <w:rFonts w:ascii="Times New Roman" w:eastAsia="Times New Roman" w:hAnsi="Times New Roman" w:cs="Times New Roman"/>
                <w:smallCaps/>
                <w:color w:val="000000"/>
                <w:sz w:val="24"/>
                <w:szCs w:val="24"/>
              </w:rPr>
              <w:tab/>
              <w:t>3</w:t>
            </w:r>
          </w:hyperlink>
        </w:p>
        <w:p w:rsidR="009E28D0" w14:paraId="13C1EA8D" w14:textId="77777777">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8"/>
              <w:szCs w:val="28"/>
            </w:rPr>
          </w:pPr>
          <w:hyperlink w:anchor="_3dy6vkm" w:history="1">
            <w:r w:rsidR="00E779B7">
              <w:rPr>
                <w:rFonts w:ascii="Times New Roman" w:eastAsia="Times New Roman" w:hAnsi="Times New Roman" w:cs="Times New Roman"/>
                <w:smallCaps/>
                <w:color w:val="000000"/>
                <w:sz w:val="24"/>
                <w:szCs w:val="24"/>
              </w:rPr>
              <w:t>Impact of the Problem on Stakeholders</w:t>
            </w:r>
            <w:r w:rsidR="00E779B7">
              <w:rPr>
                <w:rFonts w:ascii="Times New Roman" w:eastAsia="Times New Roman" w:hAnsi="Times New Roman" w:cs="Times New Roman"/>
                <w:smallCaps/>
                <w:color w:val="000000"/>
                <w:sz w:val="24"/>
                <w:szCs w:val="24"/>
              </w:rPr>
              <w:tab/>
              <w:t>4</w:t>
            </w:r>
          </w:hyperlink>
        </w:p>
        <w:p w:rsidR="009E28D0" w14:paraId="114FD846"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1t3h5sf" w:history="1">
            <w:r w:rsidR="00E779B7">
              <w:rPr>
                <w:rFonts w:ascii="Times New Roman" w:eastAsia="Times New Roman" w:hAnsi="Times New Roman" w:cs="Times New Roman"/>
                <w:b/>
                <w:smallCaps/>
                <w:color w:val="000000"/>
                <w:sz w:val="24"/>
                <w:szCs w:val="24"/>
              </w:rPr>
              <w:t>Analysis</w:t>
            </w:r>
            <w:r w:rsidR="00E779B7">
              <w:rPr>
                <w:rFonts w:ascii="Times New Roman" w:eastAsia="Times New Roman" w:hAnsi="Times New Roman" w:cs="Times New Roman"/>
                <w:b/>
                <w:smallCaps/>
                <w:color w:val="000000"/>
                <w:sz w:val="24"/>
                <w:szCs w:val="24"/>
              </w:rPr>
              <w:tab/>
              <w:t>5</w:t>
            </w:r>
          </w:hyperlink>
        </w:p>
        <w:p w:rsidR="009E28D0" w14:paraId="3F28BFFC" w14:textId="77777777">
          <w:pPr>
            <w:pBdr>
              <w:top w:val="nil"/>
              <w:left w:val="nil"/>
              <w:bottom w:val="nil"/>
              <w:right w:val="nil"/>
              <w:between w:val="nil"/>
            </w:pBdr>
            <w:tabs>
              <w:tab w:val="right" w:pos="9350"/>
            </w:tabs>
            <w:spacing w:after="0" w:line="360" w:lineRule="auto"/>
            <w:ind w:left="220"/>
            <w:rPr>
              <w:rFonts w:ascii="Times New Roman" w:eastAsia="Times New Roman" w:hAnsi="Times New Roman" w:cs="Times New Roman"/>
              <w:color w:val="000000"/>
              <w:sz w:val="28"/>
              <w:szCs w:val="28"/>
            </w:rPr>
          </w:pPr>
          <w:hyperlink w:anchor="_4d34og8" w:history="1">
            <w:r w:rsidR="00E779B7">
              <w:rPr>
                <w:rFonts w:ascii="Times New Roman" w:eastAsia="Times New Roman" w:hAnsi="Times New Roman" w:cs="Times New Roman"/>
                <w:smallCaps/>
                <w:color w:val="000000"/>
                <w:sz w:val="24"/>
                <w:szCs w:val="24"/>
              </w:rPr>
              <w:t>PMI Strategy</w:t>
            </w:r>
            <w:r w:rsidR="00E779B7">
              <w:rPr>
                <w:rFonts w:ascii="Times New Roman" w:eastAsia="Times New Roman" w:hAnsi="Times New Roman" w:cs="Times New Roman"/>
                <w:smallCaps/>
                <w:color w:val="000000"/>
                <w:sz w:val="24"/>
                <w:szCs w:val="24"/>
              </w:rPr>
              <w:tab/>
              <w:t>5</w:t>
            </w:r>
          </w:hyperlink>
        </w:p>
        <w:p w:rsidR="009E28D0" w14:paraId="1959F620"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2s8eyo1" w:history="1">
            <w:r w:rsidR="00E779B7">
              <w:rPr>
                <w:rFonts w:ascii="Times New Roman" w:eastAsia="Times New Roman" w:hAnsi="Times New Roman" w:cs="Times New Roman"/>
                <w:b/>
                <w:smallCaps/>
                <w:color w:val="000000"/>
                <w:sz w:val="24"/>
                <w:szCs w:val="24"/>
              </w:rPr>
              <w:t>Recommendations and Alternative Solutions</w:t>
            </w:r>
            <w:r w:rsidR="00E779B7">
              <w:rPr>
                <w:rFonts w:ascii="Times New Roman" w:eastAsia="Times New Roman" w:hAnsi="Times New Roman" w:cs="Times New Roman"/>
                <w:b/>
                <w:smallCaps/>
                <w:color w:val="000000"/>
                <w:sz w:val="24"/>
                <w:szCs w:val="24"/>
              </w:rPr>
              <w:tab/>
              <w:t>7</w:t>
            </w:r>
          </w:hyperlink>
        </w:p>
        <w:p w:rsidR="009E28D0" w14:paraId="2B43D95B"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17dp8vu" w:history="1">
            <w:r w:rsidR="00E779B7">
              <w:rPr>
                <w:rFonts w:ascii="Times New Roman" w:eastAsia="Times New Roman" w:hAnsi="Times New Roman" w:cs="Times New Roman"/>
                <w:b/>
                <w:smallCaps/>
                <w:color w:val="000000"/>
                <w:sz w:val="24"/>
                <w:szCs w:val="24"/>
              </w:rPr>
              <w:t>Conclusion</w:t>
            </w:r>
            <w:r w:rsidR="00E779B7">
              <w:rPr>
                <w:rFonts w:ascii="Times New Roman" w:eastAsia="Times New Roman" w:hAnsi="Times New Roman" w:cs="Times New Roman"/>
                <w:b/>
                <w:smallCaps/>
                <w:color w:val="000000"/>
                <w:sz w:val="24"/>
                <w:szCs w:val="24"/>
              </w:rPr>
              <w:tab/>
              <w:t>7</w:t>
            </w:r>
          </w:hyperlink>
        </w:p>
        <w:p w:rsidR="009E28D0" w14:paraId="64F64695" w14:textId="77777777">
          <w:pPr>
            <w:pBdr>
              <w:top w:val="nil"/>
              <w:left w:val="nil"/>
              <w:bottom w:val="nil"/>
              <w:right w:val="nil"/>
              <w:between w:val="nil"/>
            </w:pBdr>
            <w:tabs>
              <w:tab w:val="right" w:pos="9350"/>
            </w:tabs>
            <w:spacing w:before="120" w:after="120" w:line="360" w:lineRule="auto"/>
            <w:rPr>
              <w:rFonts w:ascii="Times New Roman" w:eastAsia="Times New Roman" w:hAnsi="Times New Roman" w:cs="Times New Roman"/>
              <w:color w:val="000000"/>
              <w:sz w:val="28"/>
              <w:szCs w:val="28"/>
            </w:rPr>
          </w:pPr>
          <w:hyperlink w:anchor="_3rdcrjn" w:history="1">
            <w:r w:rsidR="00E779B7">
              <w:rPr>
                <w:rFonts w:ascii="Times New Roman" w:eastAsia="Times New Roman" w:hAnsi="Times New Roman" w:cs="Times New Roman"/>
                <w:b/>
                <w:smallCaps/>
                <w:color w:val="000000"/>
                <w:sz w:val="24"/>
                <w:szCs w:val="24"/>
              </w:rPr>
              <w:t>References</w:t>
            </w:r>
            <w:r w:rsidR="00E779B7">
              <w:rPr>
                <w:rFonts w:ascii="Times New Roman" w:eastAsia="Times New Roman" w:hAnsi="Times New Roman" w:cs="Times New Roman"/>
                <w:b/>
                <w:smallCaps/>
                <w:color w:val="000000"/>
                <w:sz w:val="24"/>
                <w:szCs w:val="24"/>
              </w:rPr>
              <w:tab/>
              <w:t>8</w:t>
            </w:r>
          </w:hyperlink>
          <w:r w:rsidR="00E779B7">
            <w:fldChar w:fldCharType="end"/>
          </w:r>
        </w:p>
      </w:sdtContent>
    </w:sdt>
    <w:p w:rsidR="009E28D0" w14:paraId="56FEA9C1" w14:textId="77777777">
      <w:pPr>
        <w:tabs>
          <w:tab w:val="left" w:pos="2970"/>
        </w:tabs>
        <w:spacing w:line="360" w:lineRule="auto"/>
        <w:jc w:val="center"/>
        <w:rPr>
          <w:rFonts w:ascii="Arial" w:eastAsia="Arial" w:hAnsi="Arial" w:cs="Arial"/>
        </w:rPr>
        <w:sectPr>
          <w:headerReference w:type="default" r:id="rId4"/>
          <w:pgSz w:w="12240" w:h="15840"/>
          <w:pgMar w:top="1440" w:right="1440" w:bottom="1440" w:left="1440" w:header="720" w:footer="720" w:gutter="0"/>
          <w:pgNumType w:start="1"/>
          <w:cols w:space="720"/>
        </w:sectPr>
      </w:pPr>
      <w:bookmarkStart w:id="0" w:name="_gjdgxs" w:colFirst="0" w:colLast="0"/>
      <w:bookmarkEnd w:id="0"/>
    </w:p>
    <w:p w:rsidR="009E28D0" w14:paraId="02C332F9" w14:textId="77777777">
      <w:pPr>
        <w:spacing w:line="360" w:lineRule="auto"/>
        <w:jc w:val="center"/>
        <w:rPr>
          <w:rFonts w:ascii="Arial" w:eastAsia="Arial" w:hAnsi="Arial" w:cs="Arial"/>
        </w:rPr>
      </w:pPr>
      <w:r>
        <w:rPr>
          <w:rFonts w:ascii="Arial" w:eastAsia="Arial" w:hAnsi="Arial" w:cs="Arial"/>
        </w:rPr>
        <w:t>Problem Solving and Decision Making</w:t>
      </w:r>
    </w:p>
    <w:p w:rsidR="009E28D0" w14:paraId="1587367A" w14:textId="77777777">
      <w:pPr>
        <w:spacing w:line="360" w:lineRule="auto"/>
        <w:rPr>
          <w:rFonts w:ascii="Arial" w:eastAsia="Arial" w:hAnsi="Arial" w:cs="Arial"/>
        </w:rPr>
      </w:pPr>
    </w:p>
    <w:p w:rsidR="009E28D0" w14:paraId="7F41ACC0" w14:textId="77777777">
      <w:pPr>
        <w:jc w:val="center"/>
        <w:rPr>
          <w:rFonts w:ascii="Arial" w:eastAsia="Arial" w:hAnsi="Arial" w:cs="Arial"/>
        </w:rPr>
      </w:pPr>
      <w:r>
        <w:rPr>
          <w:rFonts w:ascii="Arial" w:eastAsia="Arial" w:hAnsi="Arial" w:cs="Arial"/>
        </w:rPr>
        <w:t>Task 2 – Individual Report</w:t>
      </w:r>
    </w:p>
    <w:p w:rsidR="009E28D0" w14:paraId="158D4F11" w14:textId="77777777">
      <w:pPr>
        <w:pStyle w:val="Heading1"/>
        <w:rPr>
          <w:rFonts w:ascii="Arial" w:eastAsia="Arial" w:hAnsi="Arial" w:cs="Arial"/>
          <w:sz w:val="22"/>
          <w:szCs w:val="22"/>
        </w:rPr>
      </w:pPr>
      <w:bookmarkStart w:id="1" w:name="_30j0zll" w:colFirst="0" w:colLast="0"/>
      <w:bookmarkEnd w:id="1"/>
      <w:r>
        <w:rPr>
          <w:rFonts w:ascii="Arial" w:eastAsia="Arial" w:hAnsi="Arial" w:cs="Arial"/>
          <w:sz w:val="22"/>
          <w:szCs w:val="22"/>
        </w:rPr>
        <w:t>Introduction</w:t>
      </w:r>
    </w:p>
    <w:p w:rsidR="009E28D0" w14:paraId="691F08D4" w14:textId="1A73691E">
      <w:pPr>
        <w:spacing w:line="360" w:lineRule="auto"/>
        <w:ind w:firstLine="720"/>
        <w:rPr>
          <w:rFonts w:ascii="Arial" w:eastAsia="Arial" w:hAnsi="Arial" w:cs="Arial"/>
        </w:rPr>
      </w:pPr>
      <w:r>
        <w:rPr>
          <w:rFonts w:ascii="Arial" w:eastAsia="Arial" w:hAnsi="Arial" w:cs="Arial"/>
        </w:rPr>
        <w:t xml:space="preserve">The advent of COVID-19 and the resulting social distancing rules that it bought about have now been in place for more than a year. While initially, the focus at the start of the pandemic was to ease the transition between working in an office environment to working remotely and from home, the issues at present have changed somewhat. Over the past year, the pandemic has gone through several variations and waves, resulting in spikes of cases that caused businesses that had opened to consider stricter restrictions and social distancing rules (Jones et al., 2020). Moreover, employees might be facing a constant need to shift their work life from working at home to coming back to their offices, and vice versa. This has resulted in making it difficult for </w:t>
      </w:r>
      <w:r w:rsidR="003E02FA">
        <w:rPr>
          <w:rFonts w:ascii="Arial" w:eastAsia="Arial" w:hAnsi="Arial" w:cs="Arial"/>
        </w:rPr>
        <w:t>organizations</w:t>
      </w:r>
      <w:r>
        <w:rPr>
          <w:rFonts w:ascii="Arial" w:eastAsia="Arial" w:hAnsi="Arial" w:cs="Arial"/>
        </w:rPr>
        <w:t xml:space="preserve"> to manage worker issues when working remotely (</w:t>
      </w:r>
      <w:r>
        <w:rPr>
          <w:rFonts w:ascii="Arial" w:eastAsia="Arial" w:hAnsi="Arial" w:cs="Arial"/>
        </w:rPr>
        <w:t>Bolisani</w:t>
      </w:r>
      <w:r>
        <w:rPr>
          <w:rFonts w:ascii="Arial" w:eastAsia="Arial" w:hAnsi="Arial" w:cs="Arial"/>
        </w:rPr>
        <w:t xml:space="preserve"> et al., 2020), as it is often treated as a temporary measure, and the issues largely get ignored because ‘they will be coming back to the offices in a few weeks anyway.’</w:t>
      </w:r>
    </w:p>
    <w:p w:rsidR="009E28D0" w14:paraId="66A29C0F" w14:textId="77777777">
      <w:pPr>
        <w:spacing w:line="360" w:lineRule="auto"/>
        <w:ind w:firstLine="720"/>
        <w:rPr>
          <w:rFonts w:ascii="Arial" w:eastAsia="Arial" w:hAnsi="Arial" w:cs="Arial"/>
        </w:rPr>
      </w:pPr>
      <w:r>
        <w:rPr>
          <w:rFonts w:ascii="Arial" w:eastAsia="Arial" w:hAnsi="Arial" w:cs="Arial"/>
        </w:rPr>
        <w:t>In this report, a role-play activity (Task 1) in the module will be considered where I played the role of a management consultant of a company in the UK. The activity, which was to look towards solving issues faced by a dissatisfied employee, revealed aspects about work-life in a pandemic-driven world.</w:t>
      </w:r>
    </w:p>
    <w:p w:rsidR="009E28D0" w14:paraId="0749CCA3" w14:textId="77777777">
      <w:pPr>
        <w:spacing w:line="360" w:lineRule="auto"/>
        <w:rPr>
          <w:rFonts w:ascii="Arial" w:eastAsia="Arial" w:hAnsi="Arial" w:cs="Arial"/>
        </w:rPr>
      </w:pPr>
    </w:p>
    <w:p w:rsidR="009E28D0" w14:paraId="353C2CE2" w14:textId="77777777">
      <w:pPr>
        <w:pStyle w:val="Heading1"/>
        <w:rPr>
          <w:rFonts w:ascii="Arial" w:eastAsia="Arial" w:hAnsi="Arial" w:cs="Arial"/>
          <w:sz w:val="22"/>
          <w:szCs w:val="22"/>
        </w:rPr>
      </w:pPr>
      <w:bookmarkStart w:id="2" w:name="_1fob9te" w:colFirst="0" w:colLast="0"/>
      <w:bookmarkEnd w:id="2"/>
      <w:r>
        <w:rPr>
          <w:rFonts w:ascii="Arial" w:eastAsia="Arial" w:hAnsi="Arial" w:cs="Arial"/>
          <w:sz w:val="22"/>
          <w:szCs w:val="22"/>
        </w:rPr>
        <w:t>Problem Statement</w:t>
      </w:r>
    </w:p>
    <w:p w:rsidR="009E28D0" w14:paraId="60929F42" w14:textId="77777777">
      <w:pPr>
        <w:spacing w:line="360" w:lineRule="auto"/>
        <w:ind w:firstLine="720"/>
        <w:rPr>
          <w:rFonts w:ascii="Arial" w:eastAsia="Arial" w:hAnsi="Arial" w:cs="Arial"/>
        </w:rPr>
      </w:pPr>
      <w:r>
        <w:rPr>
          <w:rFonts w:ascii="Arial" w:eastAsia="Arial" w:hAnsi="Arial" w:cs="Arial"/>
        </w:rPr>
        <w:t>By conducting the role-play activity where I assumed the role of a management consultant to solve the issues a dissatisfied employee is facing, I interviewed the unsatisfied employee. I was able to determine a host of issues they faced regarding working from home in a pandemic-ridden world (</w:t>
      </w:r>
      <w:r>
        <w:rPr>
          <w:rFonts w:ascii="Arial" w:eastAsia="Arial" w:hAnsi="Arial" w:cs="Arial"/>
        </w:rPr>
        <w:t>Erdsiek</w:t>
      </w:r>
      <w:r>
        <w:rPr>
          <w:rFonts w:ascii="Arial" w:eastAsia="Arial" w:hAnsi="Arial" w:cs="Arial"/>
        </w:rPr>
        <w:t>, 2021).</w:t>
      </w:r>
    </w:p>
    <w:p w:rsidR="009E28D0" w14:paraId="73F499EA" w14:textId="714246BA">
      <w:pPr>
        <w:spacing w:line="360" w:lineRule="auto"/>
        <w:ind w:firstLine="720"/>
        <w:rPr>
          <w:rFonts w:ascii="Arial" w:eastAsia="Arial" w:hAnsi="Arial" w:cs="Arial"/>
        </w:rPr>
      </w:pPr>
      <w:r>
        <w:rPr>
          <w:rFonts w:ascii="Arial" w:eastAsia="Arial" w:hAnsi="Arial" w:cs="Arial"/>
        </w:rPr>
        <w:t xml:space="preserve">Working from home is a complex issue, especially when management has to </w:t>
      </w:r>
      <w:r w:rsidR="003E02FA">
        <w:rPr>
          <w:rFonts w:ascii="Arial" w:eastAsia="Arial" w:hAnsi="Arial" w:cs="Arial"/>
        </w:rPr>
        <w:t>realize</w:t>
      </w:r>
      <w:r>
        <w:rPr>
          <w:rFonts w:ascii="Arial" w:eastAsia="Arial" w:hAnsi="Arial" w:cs="Arial"/>
        </w:rPr>
        <w:t xml:space="preserve"> the kind of issues that workers face. As every single employee is working remotely, and the only interaction is through secondary means of communication—in which there is no physical presence of the people involved, but that the communication is conducted virtually—it leaves dealing with problems a point of contention. On the one hand, as each personnel is </w:t>
      </w:r>
      <w:r>
        <w:rPr>
          <w:rFonts w:ascii="Arial" w:eastAsia="Arial" w:hAnsi="Arial" w:cs="Arial"/>
        </w:rPr>
        <w:t>working remotely, each individual should face similar issues. However, this also means that employees have to report every issue they come across while working for home to keep team leaders and managers informed so they can look towards a potential solution to the problem.</w:t>
      </w:r>
    </w:p>
    <w:p w:rsidR="009E28D0" w14:paraId="09C19847" w14:textId="580DE0F9">
      <w:pPr>
        <w:spacing w:line="360" w:lineRule="auto"/>
        <w:ind w:firstLine="720"/>
        <w:rPr>
          <w:rFonts w:ascii="Arial" w:eastAsia="Arial" w:hAnsi="Arial" w:cs="Arial"/>
        </w:rPr>
      </w:pPr>
      <w:r>
        <w:rPr>
          <w:rFonts w:ascii="Arial" w:eastAsia="Arial" w:hAnsi="Arial" w:cs="Arial"/>
        </w:rPr>
        <w:t xml:space="preserve">The issue becomes even more prevalent when workers have to deal with issues had home that not everybody might be facing. Those that live alone, for example, might find it easier to devote a few uninterrupted hours to work, but those with families might have to juggle between being available at home for the family and dealing with work. This issue by itself is considerable, but then comes the fact that workers that prefer to work with flexible hours and on their own time might not have their daily deliverables sent on time for those that prefer to work more rigid timings. Team members might be delivering their work </w:t>
      </w:r>
      <w:r w:rsidR="003E02FA">
        <w:rPr>
          <w:rFonts w:ascii="Arial" w:eastAsia="Arial" w:hAnsi="Arial" w:cs="Arial"/>
        </w:rPr>
        <w:t>for</w:t>
      </w:r>
      <w:r>
        <w:rPr>
          <w:rFonts w:ascii="Arial" w:eastAsia="Arial" w:hAnsi="Arial" w:cs="Arial"/>
        </w:rPr>
        <w:t xml:space="preserve"> later than their team leader is able to be available. The divergence in working hours lessens productivity significantly, and needs to be addressed by </w:t>
      </w:r>
      <w:r w:rsidR="003E02FA">
        <w:rPr>
          <w:rFonts w:ascii="Arial" w:eastAsia="Arial" w:hAnsi="Arial" w:cs="Arial"/>
        </w:rPr>
        <w:t>organizations</w:t>
      </w:r>
      <w:r>
        <w:rPr>
          <w:rFonts w:ascii="Arial" w:eastAsia="Arial" w:hAnsi="Arial" w:cs="Arial"/>
        </w:rPr>
        <w:t>.</w:t>
      </w:r>
    </w:p>
    <w:p w:rsidR="009E28D0" w14:paraId="62FB8F6B" w14:textId="77777777">
      <w:pPr>
        <w:spacing w:line="360" w:lineRule="auto"/>
        <w:rPr>
          <w:rFonts w:ascii="Arial" w:eastAsia="Arial" w:hAnsi="Arial" w:cs="Arial"/>
        </w:rPr>
      </w:pPr>
    </w:p>
    <w:p w:rsidR="009E28D0" w14:paraId="67B9DB7A" w14:textId="77777777">
      <w:pPr>
        <w:pStyle w:val="Heading1"/>
        <w:rPr>
          <w:rFonts w:ascii="Arial" w:eastAsia="Arial" w:hAnsi="Arial" w:cs="Arial"/>
          <w:sz w:val="22"/>
          <w:szCs w:val="22"/>
        </w:rPr>
      </w:pPr>
      <w:bookmarkStart w:id="3" w:name="_3znysh7" w:colFirst="0" w:colLast="0"/>
      <w:bookmarkEnd w:id="3"/>
      <w:r>
        <w:rPr>
          <w:rFonts w:ascii="Arial" w:eastAsia="Arial" w:hAnsi="Arial" w:cs="Arial"/>
          <w:sz w:val="22"/>
          <w:szCs w:val="22"/>
        </w:rPr>
        <w:t>Discussion</w:t>
      </w:r>
    </w:p>
    <w:p w:rsidR="009E28D0" w14:paraId="6025CED4" w14:textId="3B48C16D">
      <w:pPr>
        <w:spacing w:line="360" w:lineRule="auto"/>
        <w:ind w:firstLine="720"/>
        <w:rPr>
          <w:rFonts w:ascii="Arial" w:eastAsia="Arial" w:hAnsi="Arial" w:cs="Arial"/>
        </w:rPr>
      </w:pPr>
      <w:r>
        <w:rPr>
          <w:rFonts w:ascii="Arial" w:eastAsia="Arial" w:hAnsi="Arial" w:cs="Arial"/>
        </w:rPr>
        <w:t xml:space="preserve">Let us consider first the stakeholders in an </w:t>
      </w:r>
      <w:r w:rsidR="003E02FA">
        <w:rPr>
          <w:rFonts w:ascii="Arial" w:eastAsia="Arial" w:hAnsi="Arial" w:cs="Arial"/>
        </w:rPr>
        <w:t>organization</w:t>
      </w:r>
      <w:r>
        <w:rPr>
          <w:rFonts w:ascii="Arial" w:eastAsia="Arial" w:hAnsi="Arial" w:cs="Arial"/>
        </w:rPr>
        <w:t xml:space="preserve">. An </w:t>
      </w:r>
      <w:r w:rsidR="003E02FA">
        <w:rPr>
          <w:rFonts w:ascii="Arial" w:eastAsia="Arial" w:hAnsi="Arial" w:cs="Arial"/>
        </w:rPr>
        <w:t>organization</w:t>
      </w:r>
      <w:r>
        <w:rPr>
          <w:rFonts w:ascii="Arial" w:eastAsia="Arial" w:hAnsi="Arial" w:cs="Arial"/>
        </w:rPr>
        <w:t xml:space="preserve"> first begins with its owners and investors. These individuals face large-scale impacts across </w:t>
      </w:r>
      <w:r w:rsidR="003E02FA">
        <w:rPr>
          <w:rFonts w:ascii="Arial" w:eastAsia="Arial" w:hAnsi="Arial" w:cs="Arial"/>
        </w:rPr>
        <w:t>organizations</w:t>
      </w:r>
      <w:r>
        <w:rPr>
          <w:rFonts w:ascii="Arial" w:eastAsia="Arial" w:hAnsi="Arial" w:cs="Arial"/>
        </w:rPr>
        <w:t xml:space="preserve">. Then come the executive level employees, such as Chief Executive Officers (CEOs), financial officers (CFOs), operational officers (COOs), communication officers (CCOs), and directors. Similar to investors, these individuals have to deal with large-scale operations. After that is the rest of the upper and middle management personnel, the mid to low-level managers. This personnel sometimes have to deal with mid-level aspects of an </w:t>
      </w:r>
      <w:r w:rsidR="003E02FA">
        <w:rPr>
          <w:rFonts w:ascii="Arial" w:eastAsia="Arial" w:hAnsi="Arial" w:cs="Arial"/>
        </w:rPr>
        <w:t>organization</w:t>
      </w:r>
      <w:r>
        <w:rPr>
          <w:rFonts w:ascii="Arial" w:eastAsia="Arial" w:hAnsi="Arial" w:cs="Arial"/>
        </w:rPr>
        <w:t xml:space="preserve"> and act as the middlemen between the high-level executive employees and the other on-site personnel. Managers then manage teams, consisting of team members and leaders, which are often the largest groups of people in an </w:t>
      </w:r>
      <w:r w:rsidR="003E02FA">
        <w:rPr>
          <w:rFonts w:ascii="Arial" w:eastAsia="Arial" w:hAnsi="Arial" w:cs="Arial"/>
        </w:rPr>
        <w:t>organization</w:t>
      </w:r>
      <w:r>
        <w:rPr>
          <w:rFonts w:ascii="Arial" w:eastAsia="Arial" w:hAnsi="Arial" w:cs="Arial"/>
        </w:rPr>
        <w:t>. In terms of stakeholders, these people are impacted by both large-scale aspects and small-scale impacts of organizational living.</w:t>
      </w:r>
    </w:p>
    <w:p w:rsidR="009E28D0" w14:paraId="257C905B" w14:textId="07BDAC89">
      <w:pPr>
        <w:spacing w:line="360" w:lineRule="auto"/>
        <w:ind w:firstLine="720"/>
        <w:rPr>
          <w:rFonts w:ascii="Arial" w:eastAsia="Arial" w:hAnsi="Arial" w:cs="Arial"/>
        </w:rPr>
      </w:pPr>
      <w:r>
        <w:rPr>
          <w:rFonts w:ascii="Arial" w:eastAsia="Arial" w:hAnsi="Arial" w:cs="Arial"/>
        </w:rPr>
        <w:t xml:space="preserve">There are also external stakeholders of an </w:t>
      </w:r>
      <w:r w:rsidR="003E02FA">
        <w:rPr>
          <w:rFonts w:ascii="Arial" w:eastAsia="Arial" w:hAnsi="Arial" w:cs="Arial"/>
        </w:rPr>
        <w:t>organization</w:t>
      </w:r>
      <w:r>
        <w:rPr>
          <w:rFonts w:ascii="Arial" w:eastAsia="Arial" w:hAnsi="Arial" w:cs="Arial"/>
        </w:rPr>
        <w:t xml:space="preserve">, those that are not within it but either impact it or are impacted by it. Customers and consumers inhabit both these roles, as their demand impacts the </w:t>
      </w:r>
      <w:r w:rsidR="003E02FA">
        <w:rPr>
          <w:rFonts w:ascii="Arial" w:eastAsia="Arial" w:hAnsi="Arial" w:cs="Arial"/>
        </w:rPr>
        <w:t>organization</w:t>
      </w:r>
      <w:r>
        <w:rPr>
          <w:rFonts w:ascii="Arial" w:eastAsia="Arial" w:hAnsi="Arial" w:cs="Arial"/>
        </w:rPr>
        <w:t xml:space="preserve">, and the products that </w:t>
      </w:r>
      <w:r w:rsidR="003E02FA">
        <w:rPr>
          <w:rFonts w:ascii="Arial" w:eastAsia="Arial" w:hAnsi="Arial" w:cs="Arial"/>
        </w:rPr>
        <w:t>organizations</w:t>
      </w:r>
      <w:r>
        <w:rPr>
          <w:rFonts w:ascii="Arial" w:eastAsia="Arial" w:hAnsi="Arial" w:cs="Arial"/>
        </w:rPr>
        <w:t xml:space="preserve"> make impact consumers. Legislators, policymakers, and similar personnel in government offices also play a part in impacting </w:t>
      </w:r>
      <w:r w:rsidR="003E02FA">
        <w:rPr>
          <w:rFonts w:ascii="Arial" w:eastAsia="Arial" w:hAnsi="Arial" w:cs="Arial"/>
        </w:rPr>
        <w:t>organizations</w:t>
      </w:r>
      <w:r>
        <w:rPr>
          <w:rFonts w:ascii="Arial" w:eastAsia="Arial" w:hAnsi="Arial" w:cs="Arial"/>
        </w:rPr>
        <w:t xml:space="preserve">, including external agents of the law, such as lawyers. The discussion around these stakeholders was important as conducting the role play task in the </w:t>
      </w:r>
      <w:r>
        <w:rPr>
          <w:rFonts w:ascii="Arial" w:eastAsia="Arial" w:hAnsi="Arial" w:cs="Arial"/>
        </w:rPr>
        <w:t>module was integral to understanding the perspective of a management consultant just as much as the unsatisfied employee (Li et al., 2021).</w:t>
      </w:r>
    </w:p>
    <w:p w:rsidR="009E28D0" w14:paraId="36BAB7C5" w14:textId="77777777">
      <w:pPr>
        <w:spacing w:line="360" w:lineRule="auto"/>
        <w:ind w:firstLine="720"/>
        <w:rPr>
          <w:rFonts w:ascii="Arial" w:eastAsia="Arial" w:hAnsi="Arial" w:cs="Arial"/>
        </w:rPr>
      </w:pPr>
    </w:p>
    <w:p w:rsidR="009E28D0" w14:paraId="3428C9B3" w14:textId="77777777">
      <w:pPr>
        <w:pStyle w:val="Heading2"/>
      </w:pPr>
      <w:bookmarkStart w:id="4" w:name="_2et92p0" w:colFirst="0" w:colLast="0"/>
      <w:bookmarkEnd w:id="4"/>
      <w:r>
        <w:t>PESTLE Analysis</w:t>
      </w:r>
    </w:p>
    <w:p w:rsidR="009E28D0" w14:paraId="1BCE964C" w14:textId="77777777">
      <w:pPr>
        <w:numPr>
          <w:ilvl w:val="0"/>
          <w:numId w:val="1"/>
        </w:numPr>
        <w:pBdr>
          <w:top w:val="nil"/>
          <w:left w:val="nil"/>
          <w:bottom w:val="nil"/>
          <w:right w:val="nil"/>
          <w:between w:val="nil"/>
        </w:pBdr>
        <w:spacing w:after="0" w:line="360" w:lineRule="auto"/>
        <w:rPr>
          <w:color w:val="000000"/>
        </w:rPr>
      </w:pPr>
      <w:r>
        <w:rPr>
          <w:rFonts w:ascii="Arial" w:eastAsia="Arial" w:hAnsi="Arial" w:cs="Arial"/>
          <w:b/>
          <w:color w:val="000000"/>
        </w:rPr>
        <w:t>Political:</w:t>
      </w:r>
      <w:r>
        <w:rPr>
          <w:rFonts w:ascii="Arial" w:eastAsia="Arial" w:hAnsi="Arial" w:cs="Arial"/>
          <w:color w:val="000000"/>
        </w:rPr>
        <w:t xml:space="preserve"> Facing strict rules and lockdowns that may limit the business’s efficiency.</w:t>
      </w:r>
    </w:p>
    <w:p w:rsidR="009E28D0" w14:paraId="5F6892E9" w14:textId="77777777">
      <w:pPr>
        <w:numPr>
          <w:ilvl w:val="0"/>
          <w:numId w:val="1"/>
        </w:numPr>
        <w:pBdr>
          <w:top w:val="nil"/>
          <w:left w:val="nil"/>
          <w:bottom w:val="nil"/>
          <w:right w:val="nil"/>
          <w:between w:val="nil"/>
        </w:pBdr>
        <w:spacing w:after="0" w:line="360" w:lineRule="auto"/>
        <w:rPr>
          <w:color w:val="000000"/>
        </w:rPr>
      </w:pPr>
      <w:r>
        <w:rPr>
          <w:rFonts w:ascii="Arial" w:eastAsia="Arial" w:hAnsi="Arial" w:cs="Arial"/>
          <w:b/>
          <w:color w:val="000000"/>
        </w:rPr>
        <w:t xml:space="preserve">Economic: </w:t>
      </w:r>
      <w:r>
        <w:rPr>
          <w:rFonts w:ascii="Arial" w:eastAsia="Arial" w:hAnsi="Arial" w:cs="Arial"/>
          <w:color w:val="000000"/>
        </w:rPr>
        <w:t>Potential economic challenges of scaling back and the stoppage on global trade as a result of social distancing, lockdowns, and restrictions.</w:t>
      </w:r>
    </w:p>
    <w:p w:rsidR="009E28D0" w14:paraId="49D8E26A" w14:textId="77777777">
      <w:pPr>
        <w:numPr>
          <w:ilvl w:val="0"/>
          <w:numId w:val="1"/>
        </w:numPr>
        <w:pBdr>
          <w:top w:val="nil"/>
          <w:left w:val="nil"/>
          <w:bottom w:val="nil"/>
          <w:right w:val="nil"/>
          <w:between w:val="nil"/>
        </w:pBdr>
        <w:spacing w:after="0" w:line="360" w:lineRule="auto"/>
        <w:rPr>
          <w:color w:val="000000"/>
        </w:rPr>
      </w:pPr>
      <w:r>
        <w:rPr>
          <w:rFonts w:ascii="Arial" w:eastAsia="Arial" w:hAnsi="Arial" w:cs="Arial"/>
          <w:b/>
          <w:color w:val="000000"/>
        </w:rPr>
        <w:t xml:space="preserve">Sociological: </w:t>
      </w:r>
      <w:r>
        <w:rPr>
          <w:rFonts w:ascii="Arial" w:eastAsia="Arial" w:hAnsi="Arial" w:cs="Arial"/>
          <w:color w:val="000000"/>
        </w:rPr>
        <w:t xml:space="preserve">Uncertainty during the pandemic regarding keeping one’s job as well as self-quarantine procedures. </w:t>
      </w:r>
    </w:p>
    <w:p w:rsidR="009E28D0" w14:paraId="2072DA52" w14:textId="77777777">
      <w:pPr>
        <w:numPr>
          <w:ilvl w:val="0"/>
          <w:numId w:val="1"/>
        </w:numPr>
        <w:pBdr>
          <w:top w:val="nil"/>
          <w:left w:val="nil"/>
          <w:bottom w:val="nil"/>
          <w:right w:val="nil"/>
          <w:between w:val="nil"/>
        </w:pBdr>
        <w:spacing w:after="0" w:line="360" w:lineRule="auto"/>
        <w:rPr>
          <w:color w:val="000000"/>
        </w:rPr>
      </w:pPr>
      <w:r>
        <w:rPr>
          <w:rFonts w:ascii="Arial" w:eastAsia="Arial" w:hAnsi="Arial" w:cs="Arial"/>
          <w:b/>
          <w:color w:val="000000"/>
        </w:rPr>
        <w:t xml:space="preserve">Technological: </w:t>
      </w:r>
      <w:r>
        <w:rPr>
          <w:rFonts w:ascii="Arial" w:eastAsia="Arial" w:hAnsi="Arial" w:cs="Arial"/>
          <w:color w:val="000000"/>
        </w:rPr>
        <w:t>Technologies and smart-working equipment due to the necessity of working from home.</w:t>
      </w:r>
    </w:p>
    <w:p w:rsidR="009E28D0" w14:paraId="712E3F26" w14:textId="77777777">
      <w:pPr>
        <w:numPr>
          <w:ilvl w:val="0"/>
          <w:numId w:val="1"/>
        </w:numPr>
        <w:pBdr>
          <w:top w:val="nil"/>
          <w:left w:val="nil"/>
          <w:bottom w:val="nil"/>
          <w:right w:val="nil"/>
          <w:between w:val="nil"/>
        </w:pBdr>
        <w:spacing w:after="0" w:line="360" w:lineRule="auto"/>
        <w:rPr>
          <w:color w:val="000000"/>
        </w:rPr>
      </w:pPr>
      <w:r>
        <w:rPr>
          <w:rFonts w:ascii="Arial" w:eastAsia="Arial" w:hAnsi="Arial" w:cs="Arial"/>
          <w:b/>
          <w:color w:val="000000"/>
        </w:rPr>
        <w:t>Legal:</w:t>
      </w:r>
      <w:r>
        <w:rPr>
          <w:rFonts w:ascii="Arial" w:eastAsia="Arial" w:hAnsi="Arial" w:cs="Arial"/>
          <w:color w:val="000000"/>
        </w:rPr>
        <w:t xml:space="preserve"> Potential legal challenges in consideration of scaling back businesses and saving on costs.</w:t>
      </w:r>
    </w:p>
    <w:p w:rsidR="009E28D0" w14:paraId="163979F6" w14:textId="77777777">
      <w:pPr>
        <w:numPr>
          <w:ilvl w:val="0"/>
          <w:numId w:val="1"/>
        </w:numPr>
        <w:pBdr>
          <w:top w:val="nil"/>
          <w:left w:val="nil"/>
          <w:bottom w:val="nil"/>
          <w:right w:val="nil"/>
          <w:between w:val="nil"/>
        </w:pBdr>
        <w:spacing w:line="360" w:lineRule="auto"/>
        <w:rPr>
          <w:color w:val="000000"/>
        </w:rPr>
      </w:pPr>
      <w:r>
        <w:rPr>
          <w:rFonts w:ascii="Arial" w:eastAsia="Arial" w:hAnsi="Arial" w:cs="Arial"/>
          <w:b/>
          <w:color w:val="000000"/>
        </w:rPr>
        <w:t>Environmental:</w:t>
      </w:r>
      <w:r>
        <w:rPr>
          <w:rFonts w:ascii="Arial" w:eastAsia="Arial" w:hAnsi="Arial" w:cs="Arial"/>
          <w:color w:val="000000"/>
        </w:rPr>
        <w:t xml:space="preserve"> The pandemic itself and the risk of spreading disease when conducting business.</w:t>
      </w:r>
    </w:p>
    <w:p w:rsidR="009E28D0" w14:paraId="36088E3C" w14:textId="77777777">
      <w:pPr>
        <w:spacing w:line="360" w:lineRule="auto"/>
        <w:ind w:firstLine="720"/>
        <w:rPr>
          <w:rFonts w:ascii="Arial" w:eastAsia="Arial" w:hAnsi="Arial" w:cs="Arial"/>
        </w:rPr>
      </w:pPr>
    </w:p>
    <w:p w:rsidR="009E28D0" w14:paraId="014572A9" w14:textId="77777777">
      <w:pPr>
        <w:pStyle w:val="Heading2"/>
      </w:pPr>
      <w:bookmarkStart w:id="5" w:name="_tyjcwt" w:colFirst="0" w:colLast="0"/>
      <w:bookmarkEnd w:id="5"/>
      <w:r>
        <w:t>Fishbone Diagram</w:t>
      </w:r>
    </w:p>
    <w:p w:rsidR="009E28D0" w14:paraId="604C6F38" w14:textId="77777777">
      <w:pPr>
        <w:spacing w:line="360" w:lineRule="auto"/>
        <w:ind w:firstLine="720"/>
        <w:rPr>
          <w:rFonts w:ascii="Arial" w:eastAsia="Arial" w:hAnsi="Arial" w:cs="Arial"/>
        </w:rPr>
      </w:pPr>
    </w:p>
    <w:p w:rsidR="009E28D0" w14:paraId="6F53AF87" w14:textId="77777777">
      <w:pPr>
        <w:keepNext/>
        <w:spacing w:line="360" w:lineRule="auto"/>
        <w:jc w:val="center"/>
      </w:pPr>
      <w:r>
        <w:rPr>
          <w:noProof/>
        </w:rPr>
        <w:drawing>
          <wp:inline distT="0" distB="0" distL="0" distR="0">
            <wp:extent cx="5943600" cy="230949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xmlns:r="http://schemas.openxmlformats.org/officeDocument/2006/relationships" r:embed="rId5"/>
                    <a:stretch>
                      <a:fillRect/>
                    </a:stretch>
                  </pic:blipFill>
                  <pic:spPr>
                    <a:xfrm>
                      <a:off x="0" y="0"/>
                      <a:ext cx="5943600" cy="2309495"/>
                    </a:xfrm>
                    <a:prstGeom prst="rect">
                      <a:avLst/>
                    </a:prstGeom>
                  </pic:spPr>
                </pic:pic>
              </a:graphicData>
            </a:graphic>
          </wp:inline>
        </w:drawing>
      </w:r>
    </w:p>
    <w:p w:rsidR="009E28D0" w14:paraId="7881C0D4" w14:textId="77777777">
      <w:pPr>
        <w:pBdr>
          <w:top w:val="nil"/>
          <w:left w:val="nil"/>
          <w:bottom w:val="nil"/>
          <w:right w:val="nil"/>
          <w:between w:val="nil"/>
        </w:pBdr>
        <w:spacing w:after="200" w:line="240" w:lineRule="auto"/>
        <w:jc w:val="center"/>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Figure 1: Fishbone Diagram</w:t>
      </w:r>
    </w:p>
    <w:p w:rsidR="009E28D0" w14:paraId="24CF8FB6" w14:textId="77777777">
      <w:pPr>
        <w:spacing w:line="360" w:lineRule="auto"/>
        <w:ind w:firstLine="720"/>
        <w:rPr>
          <w:rFonts w:ascii="Arial" w:eastAsia="Arial" w:hAnsi="Arial" w:cs="Arial"/>
        </w:rPr>
      </w:pPr>
    </w:p>
    <w:p w:rsidR="009E28D0" w14:paraId="49C8F4FC" w14:textId="77777777">
      <w:pPr>
        <w:spacing w:line="360" w:lineRule="auto"/>
        <w:ind w:firstLine="720"/>
        <w:rPr>
          <w:rFonts w:ascii="Arial" w:eastAsia="Arial" w:hAnsi="Arial" w:cs="Arial"/>
        </w:rPr>
      </w:pPr>
      <w:r>
        <w:rPr>
          <w:rFonts w:ascii="Arial" w:eastAsia="Arial" w:hAnsi="Arial" w:cs="Arial"/>
        </w:rPr>
        <w:t>A fishbone diagram, as provided above, helps in determining the causes of a phenomenon (</w:t>
      </w:r>
      <w:r>
        <w:rPr>
          <w:rFonts w:ascii="Arial" w:eastAsia="Arial" w:hAnsi="Arial" w:cs="Arial"/>
        </w:rPr>
        <w:t>Coccia</w:t>
      </w:r>
      <w:r>
        <w:rPr>
          <w:rFonts w:ascii="Arial" w:eastAsia="Arial" w:hAnsi="Arial" w:cs="Arial"/>
        </w:rPr>
        <w:t xml:space="preserve"> 2020). In this case, the cause was employee dissatisfaction, which resulted as an effect of the ongoing coronavirus pandemic.</w:t>
      </w:r>
    </w:p>
    <w:p w:rsidR="009E28D0" w14:paraId="3D6B4668" w14:textId="77777777">
      <w:pPr>
        <w:spacing w:line="360" w:lineRule="auto"/>
        <w:ind w:firstLine="720"/>
        <w:rPr>
          <w:rFonts w:ascii="Arial" w:eastAsia="Arial" w:hAnsi="Arial" w:cs="Arial"/>
        </w:rPr>
      </w:pPr>
    </w:p>
    <w:p w:rsidR="009E28D0" w14:paraId="5778DBF9" w14:textId="77777777">
      <w:pPr>
        <w:pStyle w:val="Heading2"/>
        <w:rPr>
          <w:rFonts w:ascii="Arial" w:eastAsia="Arial" w:hAnsi="Arial" w:cs="Arial"/>
          <w:sz w:val="22"/>
          <w:szCs w:val="22"/>
        </w:rPr>
      </w:pPr>
      <w:bookmarkStart w:id="6" w:name="_3dy6vkm" w:colFirst="0" w:colLast="0"/>
      <w:bookmarkEnd w:id="6"/>
      <w:r>
        <w:rPr>
          <w:rFonts w:ascii="Arial" w:eastAsia="Arial" w:hAnsi="Arial" w:cs="Arial"/>
          <w:sz w:val="22"/>
          <w:szCs w:val="22"/>
        </w:rPr>
        <w:t>Impact of the Problem on Stakeholders</w:t>
      </w:r>
    </w:p>
    <w:p w:rsidR="009E28D0" w14:paraId="529BB147" w14:textId="77777777">
      <w:pPr>
        <w:spacing w:line="360" w:lineRule="auto"/>
        <w:ind w:firstLine="720"/>
        <w:rPr>
          <w:rFonts w:ascii="Arial" w:eastAsia="Arial" w:hAnsi="Arial" w:cs="Arial"/>
        </w:rPr>
      </w:pPr>
      <w:r>
        <w:rPr>
          <w:rFonts w:ascii="Arial" w:eastAsia="Arial" w:hAnsi="Arial" w:cs="Arial"/>
        </w:rPr>
        <w:t>The primary issue discussed in this individual report is the challenges employees face when working from home, as well as the challenges of constantly having to deal with the possibility of returning to their offices (Dey et al., 2020).</w:t>
      </w:r>
    </w:p>
    <w:p w:rsidR="009E28D0" w14:paraId="39ECD81F" w14:textId="77777777">
      <w:pPr>
        <w:numPr>
          <w:ilvl w:val="0"/>
          <w:numId w:val="2"/>
        </w:numPr>
        <w:pBdr>
          <w:top w:val="nil"/>
          <w:left w:val="nil"/>
          <w:bottom w:val="nil"/>
          <w:right w:val="nil"/>
          <w:between w:val="nil"/>
        </w:pBdr>
        <w:spacing w:after="0" w:line="360" w:lineRule="auto"/>
        <w:rPr>
          <w:color w:val="000000"/>
        </w:rPr>
      </w:pPr>
      <w:r>
        <w:rPr>
          <w:rFonts w:ascii="Arial" w:eastAsia="Arial" w:hAnsi="Arial" w:cs="Arial"/>
          <w:b/>
          <w:color w:val="000000"/>
        </w:rPr>
        <w:t>Employees:</w:t>
      </w:r>
      <w:r>
        <w:rPr>
          <w:rFonts w:ascii="Arial" w:eastAsia="Arial" w:hAnsi="Arial" w:cs="Arial"/>
          <w:color w:val="000000"/>
        </w:rPr>
        <w:t xml:space="preserve"> Employees face the brunt of this issue as they have to deal with the problem before it gets reported to the management and a solution is provided.</w:t>
      </w:r>
    </w:p>
    <w:p w:rsidR="009E28D0" w14:paraId="4E2BE33F" w14:textId="77777777">
      <w:pPr>
        <w:numPr>
          <w:ilvl w:val="0"/>
          <w:numId w:val="2"/>
        </w:numPr>
        <w:pBdr>
          <w:top w:val="nil"/>
          <w:left w:val="nil"/>
          <w:bottom w:val="nil"/>
          <w:right w:val="nil"/>
          <w:between w:val="nil"/>
        </w:pBdr>
        <w:spacing w:after="0" w:line="360" w:lineRule="auto"/>
        <w:rPr>
          <w:color w:val="000000"/>
        </w:rPr>
      </w:pPr>
      <w:r>
        <w:rPr>
          <w:rFonts w:ascii="Arial" w:eastAsia="Arial" w:hAnsi="Arial" w:cs="Arial"/>
          <w:b/>
          <w:color w:val="000000"/>
        </w:rPr>
        <w:t xml:space="preserve">Employer: </w:t>
      </w:r>
      <w:r>
        <w:rPr>
          <w:rFonts w:ascii="Arial" w:eastAsia="Arial" w:hAnsi="Arial" w:cs="Arial"/>
          <w:color w:val="000000"/>
        </w:rPr>
        <w:t>Employers have to consider the remote working challenges and work towards the benefit of their employees in tandem, all while keeping costs minimal and productivity at a maximum.</w:t>
      </w:r>
    </w:p>
    <w:p w:rsidR="009E28D0" w14:paraId="04B9B464" w14:textId="77777777">
      <w:pPr>
        <w:numPr>
          <w:ilvl w:val="0"/>
          <w:numId w:val="2"/>
        </w:numPr>
        <w:pBdr>
          <w:top w:val="nil"/>
          <w:left w:val="nil"/>
          <w:bottom w:val="nil"/>
          <w:right w:val="nil"/>
          <w:between w:val="nil"/>
        </w:pBdr>
        <w:spacing w:line="360" w:lineRule="auto"/>
        <w:rPr>
          <w:color w:val="000000"/>
        </w:rPr>
      </w:pPr>
      <w:r>
        <w:rPr>
          <w:rFonts w:ascii="Arial" w:eastAsia="Arial" w:hAnsi="Arial" w:cs="Arial"/>
          <w:b/>
          <w:color w:val="000000"/>
        </w:rPr>
        <w:t>Management:</w:t>
      </w:r>
      <w:r>
        <w:rPr>
          <w:rFonts w:ascii="Arial" w:eastAsia="Arial" w:hAnsi="Arial" w:cs="Arial"/>
          <w:color w:val="000000"/>
        </w:rPr>
        <w:t xml:space="preserve"> Managers have to be the middlemen between employees and upper-management personnel, providing a solution while also ensuring that workers are happy working remotely.</w:t>
      </w:r>
    </w:p>
    <w:p w:rsidR="009E28D0" w14:paraId="634A2543" w14:textId="77777777">
      <w:pPr>
        <w:spacing w:line="360" w:lineRule="auto"/>
        <w:ind w:firstLine="720"/>
        <w:rPr>
          <w:rFonts w:ascii="Arial" w:eastAsia="Arial" w:hAnsi="Arial" w:cs="Arial"/>
        </w:rPr>
      </w:pPr>
    </w:p>
    <w:p w:rsidR="009E28D0" w14:paraId="2E845960" w14:textId="77777777">
      <w:pPr>
        <w:spacing w:line="360" w:lineRule="auto"/>
        <w:ind w:firstLine="720"/>
        <w:rPr>
          <w:rFonts w:ascii="Arial" w:eastAsia="Arial" w:hAnsi="Arial" w:cs="Arial"/>
        </w:rPr>
      </w:pPr>
      <w:r>
        <w:rPr>
          <w:rFonts w:ascii="Arial" w:eastAsia="Arial" w:hAnsi="Arial" w:cs="Arial"/>
        </w:rPr>
        <w:t>The most important aspect discussed in the interview as a management consultant was that the unsatisfied employee was dealing with lower performance numbers than would otherwise be the case in an office setting. These performance numbers—or rather, the drop in them—were attributed to the work from a home model. The communication gap and delays and the time differences of employees working in flexible hours make it all the more inconvenient for others, impacting others their work performance. It lowers the availability of certain personnel and leads towards a backlog of tasks that leads to lower performance numbers for almost every employee related to that specific pipeline (</w:t>
      </w:r>
      <w:r>
        <w:rPr>
          <w:rFonts w:ascii="Arial" w:eastAsia="Arial" w:hAnsi="Arial" w:cs="Arial"/>
        </w:rPr>
        <w:t>Seva</w:t>
      </w:r>
      <w:r>
        <w:rPr>
          <w:rFonts w:ascii="Arial" w:eastAsia="Arial" w:hAnsi="Arial" w:cs="Arial"/>
        </w:rPr>
        <w:t xml:space="preserve"> et al., 2021).</w:t>
      </w:r>
    </w:p>
    <w:p w:rsidR="009E28D0" w14:paraId="26659024" w14:textId="58EF4531">
      <w:pPr>
        <w:spacing w:line="360" w:lineRule="auto"/>
        <w:ind w:firstLine="720"/>
        <w:rPr>
          <w:rFonts w:ascii="Arial" w:eastAsia="Arial" w:hAnsi="Arial" w:cs="Arial"/>
        </w:rPr>
      </w:pPr>
      <w:r>
        <w:rPr>
          <w:rFonts w:ascii="Arial" w:eastAsia="Arial" w:hAnsi="Arial" w:cs="Arial"/>
        </w:rPr>
        <w:t xml:space="preserve">While this issue is significant, it does get impacted by another issue, which is the constant stream of lockdowns and the need to return to normal office procedures where all employees go to their office spaces. This uncertainty leads organizational leaders to be less considerate towards a solution for this issue, which only further </w:t>
      </w:r>
      <w:r w:rsidR="003E02FA">
        <w:rPr>
          <w:rFonts w:ascii="Arial" w:eastAsia="Arial" w:hAnsi="Arial" w:cs="Arial"/>
        </w:rPr>
        <w:t>emphasis’s</w:t>
      </w:r>
      <w:r>
        <w:rPr>
          <w:rFonts w:ascii="Arial" w:eastAsia="Arial" w:hAnsi="Arial" w:cs="Arial"/>
        </w:rPr>
        <w:t xml:space="preserve"> its necessity within the current landscape (Li et al., 2021). However, the issue itself impacts the day-to-day </w:t>
      </w:r>
      <w:r>
        <w:rPr>
          <w:rFonts w:ascii="Arial" w:eastAsia="Arial" w:hAnsi="Arial" w:cs="Arial"/>
        </w:rPr>
        <w:t xml:space="preserve">workers more so than it does higher-level or upper-management personnel. For one, the day-to-day operational workers have to deal with the brunt of the impact from this issue. The secondary impact goes to the mid-level managers and team leaders that are responsible for performance numbers and dealing with their team members. </w:t>
      </w:r>
    </w:p>
    <w:p w:rsidR="009E28D0" w14:paraId="21578DDF" w14:textId="77777777">
      <w:pPr>
        <w:spacing w:line="360" w:lineRule="auto"/>
        <w:rPr>
          <w:rFonts w:ascii="Arial" w:eastAsia="Arial" w:hAnsi="Arial" w:cs="Arial"/>
        </w:rPr>
      </w:pPr>
    </w:p>
    <w:p w:rsidR="009E28D0" w14:paraId="36EA60DB" w14:textId="77777777">
      <w:pPr>
        <w:pStyle w:val="Heading1"/>
        <w:rPr>
          <w:rFonts w:ascii="Arial" w:eastAsia="Arial" w:hAnsi="Arial" w:cs="Arial"/>
          <w:sz w:val="22"/>
          <w:szCs w:val="22"/>
        </w:rPr>
      </w:pPr>
      <w:bookmarkStart w:id="7" w:name="_1t3h5sf" w:colFirst="0" w:colLast="0"/>
      <w:bookmarkEnd w:id="7"/>
      <w:r>
        <w:rPr>
          <w:rFonts w:ascii="Arial" w:eastAsia="Arial" w:hAnsi="Arial" w:cs="Arial"/>
          <w:sz w:val="22"/>
          <w:szCs w:val="22"/>
        </w:rPr>
        <w:t>Analysis</w:t>
      </w:r>
    </w:p>
    <w:p w:rsidR="009E28D0" w14:paraId="589277EA" w14:textId="4E47AB47">
      <w:pPr>
        <w:spacing w:line="360" w:lineRule="auto"/>
        <w:ind w:firstLine="720"/>
        <w:rPr>
          <w:rFonts w:ascii="Arial" w:eastAsia="Arial" w:hAnsi="Arial" w:cs="Arial"/>
        </w:rPr>
      </w:pPr>
      <w:r>
        <w:rPr>
          <w:rFonts w:ascii="Arial" w:eastAsia="Arial" w:hAnsi="Arial" w:cs="Arial"/>
        </w:rPr>
        <w:t xml:space="preserve">In order to conduct an analysis on the activity regarding my decision-making process when role playing as a management consultant. This methodology is integral to learning from my own experiences and </w:t>
      </w:r>
      <w:r w:rsidR="003E02FA">
        <w:rPr>
          <w:rFonts w:ascii="Arial" w:eastAsia="Arial" w:hAnsi="Arial" w:cs="Arial"/>
        </w:rPr>
        <w:t>utilize</w:t>
      </w:r>
      <w:r>
        <w:rPr>
          <w:rFonts w:ascii="Arial" w:eastAsia="Arial" w:hAnsi="Arial" w:cs="Arial"/>
        </w:rPr>
        <w:t xml:space="preserve"> my experiences in future considerations.</w:t>
      </w:r>
    </w:p>
    <w:p w:rsidR="009E28D0" w14:paraId="060F3B5B" w14:textId="77777777">
      <w:pPr>
        <w:spacing w:line="360" w:lineRule="auto"/>
        <w:rPr>
          <w:rFonts w:ascii="Arial" w:eastAsia="Arial" w:hAnsi="Arial" w:cs="Arial"/>
        </w:rPr>
      </w:pPr>
    </w:p>
    <w:p w:rsidR="009E28D0" w14:paraId="1164C264" w14:textId="77777777">
      <w:pPr>
        <w:pStyle w:val="Heading2"/>
        <w:rPr>
          <w:rFonts w:ascii="Arial" w:eastAsia="Arial" w:hAnsi="Arial" w:cs="Arial"/>
          <w:sz w:val="22"/>
          <w:szCs w:val="22"/>
        </w:rPr>
      </w:pPr>
      <w:bookmarkStart w:id="8" w:name="_4d34og8" w:colFirst="0" w:colLast="0"/>
      <w:bookmarkEnd w:id="8"/>
      <w:r>
        <w:rPr>
          <w:rFonts w:ascii="Arial" w:eastAsia="Arial" w:hAnsi="Arial" w:cs="Arial"/>
          <w:sz w:val="22"/>
          <w:szCs w:val="22"/>
        </w:rPr>
        <w:t>PMI Strategy</w:t>
      </w:r>
    </w:p>
    <w:p w:rsidR="009E28D0" w14:paraId="61822FDF" w14:textId="664C472A">
      <w:pPr>
        <w:spacing w:line="360" w:lineRule="auto"/>
        <w:ind w:firstLine="720"/>
        <w:rPr>
          <w:rFonts w:ascii="Arial" w:eastAsia="Arial" w:hAnsi="Arial" w:cs="Arial"/>
        </w:rPr>
      </w:pPr>
      <w:r>
        <w:rPr>
          <w:rFonts w:ascii="Arial" w:eastAsia="Arial" w:hAnsi="Arial" w:cs="Arial"/>
        </w:rPr>
        <w:t>PMI helps outline a strategy that allows for change after the planning stage, especially since most planned strategies end up failing in the execution phase (</w:t>
      </w:r>
      <w:r>
        <w:rPr>
          <w:rFonts w:ascii="Arial" w:eastAsia="Arial" w:hAnsi="Arial" w:cs="Arial"/>
        </w:rPr>
        <w:t>Bucero</w:t>
      </w:r>
      <w:r>
        <w:rPr>
          <w:rFonts w:ascii="Arial" w:eastAsia="Arial" w:hAnsi="Arial" w:cs="Arial"/>
        </w:rPr>
        <w:t xml:space="preserve">, 2018). The task 1 conducted in the module was around role playing as a management consultant for an </w:t>
      </w:r>
      <w:r w:rsidR="003E02FA">
        <w:rPr>
          <w:rFonts w:ascii="Arial" w:eastAsia="Arial" w:hAnsi="Arial" w:cs="Arial"/>
        </w:rPr>
        <w:t>organization</w:t>
      </w:r>
      <w:r>
        <w:rPr>
          <w:rFonts w:ascii="Arial" w:eastAsia="Arial" w:hAnsi="Arial" w:cs="Arial"/>
        </w:rPr>
        <w:t>, and looking to solve a management related issue for an unsatisfied employee. The role play was conducted within the context of the ongoing pandemic, which was a significant causal aspect of the management issue.</w:t>
      </w:r>
    </w:p>
    <w:p w:rsidR="009E28D0" w14:paraId="5A736B08" w14:textId="221742BF">
      <w:pPr>
        <w:spacing w:line="360" w:lineRule="auto"/>
        <w:ind w:firstLine="720"/>
        <w:rPr>
          <w:rFonts w:ascii="Arial" w:eastAsia="Arial" w:hAnsi="Arial" w:cs="Arial"/>
        </w:rPr>
      </w:pPr>
      <w:r>
        <w:rPr>
          <w:rFonts w:ascii="Arial" w:eastAsia="Arial" w:hAnsi="Arial" w:cs="Arial"/>
        </w:rPr>
        <w:t xml:space="preserve">In conducting this assignment, one particular importance was that it helped me understand the perspective of the </w:t>
      </w:r>
      <w:r w:rsidR="003E02FA">
        <w:rPr>
          <w:rFonts w:ascii="Arial" w:eastAsia="Arial" w:hAnsi="Arial" w:cs="Arial"/>
        </w:rPr>
        <w:t>organization</w:t>
      </w:r>
      <w:r>
        <w:rPr>
          <w:rFonts w:ascii="Arial" w:eastAsia="Arial" w:hAnsi="Arial" w:cs="Arial"/>
        </w:rPr>
        <w:t xml:space="preserve"> and its related agents as they have to represent the </w:t>
      </w:r>
      <w:r w:rsidR="003E02FA">
        <w:rPr>
          <w:rFonts w:ascii="Arial" w:eastAsia="Arial" w:hAnsi="Arial" w:cs="Arial"/>
        </w:rPr>
        <w:t>organization</w:t>
      </w:r>
      <w:r>
        <w:rPr>
          <w:rFonts w:ascii="Arial" w:eastAsia="Arial" w:hAnsi="Arial" w:cs="Arial"/>
        </w:rPr>
        <w:t xml:space="preserve"> and consider the well-being of their employees in tandem. In addition, I also gained some insight on the aspect of working from home in the middle of a pandemic, which was also affecting me as a student as I had to consider everything for this assignment while seeking guidance remotely and using online resources while studying at home. It put things in perspective as to how this experience might help me in the future as jobs are becoming increasingly remote and management has to deal with such issues that are nascent enough to require new considerations, studies, and methods.</w:t>
      </w:r>
    </w:p>
    <w:p w:rsidR="009E28D0" w14:paraId="18DDF6C3" w14:textId="4AE35A3D">
      <w:pPr>
        <w:spacing w:line="360" w:lineRule="auto"/>
        <w:ind w:firstLine="720"/>
        <w:rPr>
          <w:rFonts w:ascii="Arial" w:eastAsia="Arial" w:hAnsi="Arial" w:cs="Arial"/>
        </w:rPr>
      </w:pPr>
      <w:r>
        <w:rPr>
          <w:rFonts w:ascii="Arial" w:eastAsia="Arial" w:hAnsi="Arial" w:cs="Arial"/>
        </w:rPr>
        <w:t xml:space="preserve">The activity helped me learn the various considerations an </w:t>
      </w:r>
      <w:r w:rsidR="003E02FA">
        <w:rPr>
          <w:rFonts w:ascii="Arial" w:eastAsia="Arial" w:hAnsi="Arial" w:cs="Arial"/>
        </w:rPr>
        <w:t>organization</w:t>
      </w:r>
      <w:r>
        <w:rPr>
          <w:rFonts w:ascii="Arial" w:eastAsia="Arial" w:hAnsi="Arial" w:cs="Arial"/>
        </w:rPr>
        <w:t xml:space="preserve"> has to make, and the management challenges associated with having your employees work in the middle of a pandemic. These challenges are especially important to overcome when it comes to PMI strategy as it is necessary to adopt an agile management method. Moreover, the challenges that come with remote operation and the uncertainty of coming back to offices, the performance </w:t>
      </w:r>
      <w:r>
        <w:rPr>
          <w:rFonts w:ascii="Arial" w:eastAsia="Arial" w:hAnsi="Arial" w:cs="Arial"/>
        </w:rPr>
        <w:t>and quota challenges, and the management issues regarding employee dissatisfaction are all factors in which I was able to gain significant insight.</w:t>
      </w:r>
    </w:p>
    <w:p w:rsidR="009E28D0" w14:paraId="16505D0D" w14:textId="03442F92">
      <w:pPr>
        <w:spacing w:line="360" w:lineRule="auto"/>
        <w:ind w:firstLine="720"/>
        <w:rPr>
          <w:rFonts w:ascii="Arial" w:eastAsia="Arial" w:hAnsi="Arial" w:cs="Arial"/>
        </w:rPr>
      </w:pPr>
      <w:r>
        <w:rPr>
          <w:rFonts w:ascii="Arial" w:eastAsia="Arial" w:hAnsi="Arial" w:cs="Arial"/>
        </w:rPr>
        <w:t xml:space="preserve">The activity was crucial in helping me understand the role of managers and management consultants for </w:t>
      </w:r>
      <w:r w:rsidR="003E02FA">
        <w:rPr>
          <w:rFonts w:ascii="Arial" w:eastAsia="Arial" w:hAnsi="Arial" w:cs="Arial"/>
        </w:rPr>
        <w:t>organizations</w:t>
      </w:r>
      <w:r>
        <w:rPr>
          <w:rFonts w:ascii="Arial" w:eastAsia="Arial" w:hAnsi="Arial" w:cs="Arial"/>
        </w:rPr>
        <w:t>, and how necessary it is to understand one’s team members and employees. Moreover, the unique challenges of a remote operations were interesting to handle as they presented aspects of working from home that were otherwise not obvious on the surface, making it a difficult challenge to address as managers do not have the same experience of employees, and must rely on their accounts in order to make changes and follow-up on employee day-to-day activities.</w:t>
      </w:r>
    </w:p>
    <w:p w:rsidR="009E28D0" w14:paraId="240E76C5" w14:textId="109987FE">
      <w:pPr>
        <w:spacing w:line="360" w:lineRule="auto"/>
        <w:ind w:firstLine="720"/>
        <w:rPr>
          <w:rFonts w:ascii="Arial" w:eastAsia="Arial" w:hAnsi="Arial" w:cs="Arial"/>
        </w:rPr>
      </w:pPr>
      <w:r>
        <w:rPr>
          <w:rFonts w:ascii="Arial" w:eastAsia="Arial" w:hAnsi="Arial" w:cs="Arial"/>
        </w:rPr>
        <w:t xml:space="preserve">In reflection, the activity in which I role played as a management consultant was conducted to assist in determining and understanding the perspective of the management-level employees of an </w:t>
      </w:r>
      <w:r w:rsidR="003E02FA">
        <w:rPr>
          <w:rFonts w:ascii="Arial" w:eastAsia="Arial" w:hAnsi="Arial" w:cs="Arial"/>
        </w:rPr>
        <w:t>organization</w:t>
      </w:r>
      <w:r>
        <w:rPr>
          <w:rFonts w:ascii="Arial" w:eastAsia="Arial" w:hAnsi="Arial" w:cs="Arial"/>
        </w:rPr>
        <w:t>. This perspective has unique challenges in of itself, but with the added consideration of remote work during the pandemic, it brings to the front new challenges that not all managers may be ready to deal with or understand at first. Coupling this with the fact that employees and employers have few alternatives in terms of working remotely and keeping productivity high, this activity is exciting and useful for the future.</w:t>
      </w:r>
    </w:p>
    <w:p w:rsidR="009E28D0" w14:paraId="59EF1C23" w14:textId="77777777">
      <w:pPr>
        <w:pBdr>
          <w:top w:val="nil"/>
          <w:left w:val="nil"/>
          <w:bottom w:val="nil"/>
          <w:right w:val="nil"/>
          <w:between w:val="nil"/>
        </w:pBdr>
        <w:spacing w:line="360" w:lineRule="auto"/>
        <w:rPr>
          <w:rFonts w:ascii="Arial" w:eastAsia="Arial" w:hAnsi="Arial" w:cs="Arial"/>
          <w:color w:val="000000"/>
        </w:rPr>
      </w:pPr>
    </w:p>
    <w:p w:rsidR="009E28D0" w14:paraId="451749E0" w14:textId="77777777">
      <w:pPr>
        <w:spacing w:line="360" w:lineRule="auto"/>
        <w:rPr>
          <w:rFonts w:ascii="Arial" w:eastAsia="Arial" w:hAnsi="Arial" w:cs="Arial"/>
        </w:rPr>
      </w:pPr>
      <w:r>
        <w:rPr>
          <w:rFonts w:ascii="Arial" w:eastAsia="Arial" w:hAnsi="Arial" w:cs="Arial"/>
        </w:rPr>
        <w:t>Implementation Plan</w:t>
      </w:r>
    </w:p>
    <w:p w:rsidR="009E28D0" w14:paraId="2979E414" w14:textId="21F2F435">
      <w:pPr>
        <w:spacing w:line="360" w:lineRule="auto"/>
        <w:rPr>
          <w:rFonts w:ascii="Arial" w:eastAsia="Arial" w:hAnsi="Arial" w:cs="Arial"/>
        </w:rPr>
      </w:pPr>
      <w:r>
        <w:rPr>
          <w:rFonts w:ascii="Arial" w:eastAsia="Arial" w:hAnsi="Arial" w:cs="Arial"/>
        </w:rPr>
        <w:t xml:space="preserve">This implementation plan was developed to improve my problem-solving and decision-making regarding employee retention, management, and similar </w:t>
      </w:r>
      <w:r w:rsidR="003E02FA">
        <w:rPr>
          <w:rFonts w:ascii="Arial" w:eastAsia="Arial" w:hAnsi="Arial" w:cs="Arial"/>
        </w:rPr>
        <w:t>organizational</w:t>
      </w:r>
      <w:r>
        <w:rPr>
          <w:rFonts w:ascii="Arial" w:eastAsia="Arial" w:hAnsi="Arial" w:cs="Arial"/>
        </w:rPr>
        <w:t xml:space="preserve"> activities.</w:t>
      </w:r>
    </w:p>
    <w:p w:rsidR="009E28D0" w14:paraId="442F949A" w14:textId="77777777">
      <w:pPr>
        <w:pBdr>
          <w:top w:val="nil"/>
          <w:left w:val="nil"/>
          <w:bottom w:val="nil"/>
          <w:right w:val="nil"/>
          <w:between w:val="nil"/>
        </w:pBdr>
        <w:spacing w:line="360" w:lineRule="auto"/>
        <w:ind w:left="1440"/>
        <w:rPr>
          <w:rFonts w:ascii="Arial" w:eastAsia="Arial" w:hAnsi="Arial" w:cs="Arial"/>
          <w:color w:val="000000"/>
        </w:rPr>
      </w:pPr>
    </w:p>
    <w:p w:rsidR="009E28D0" w14:paraId="7064C0C4" w14:textId="77777777">
      <w:pPr>
        <w:keepNext/>
        <w:pBdr>
          <w:top w:val="nil"/>
          <w:left w:val="nil"/>
          <w:bottom w:val="nil"/>
          <w:right w:val="nil"/>
          <w:between w:val="nil"/>
        </w:pBdr>
        <w:spacing w:after="200" w:line="240" w:lineRule="auto"/>
        <w:jc w:val="center"/>
        <w:rPr>
          <w:rFonts w:ascii="Arial" w:eastAsia="Arial" w:hAnsi="Arial" w:cs="Arial"/>
          <w:i/>
          <w:color w:val="44546A"/>
        </w:rPr>
      </w:pPr>
      <w:r>
        <w:rPr>
          <w:rFonts w:ascii="Arial" w:eastAsia="Arial" w:hAnsi="Arial" w:cs="Arial"/>
          <w:i/>
          <w:color w:val="44546A"/>
        </w:rPr>
        <w:t>Table 1: Action Plan</w:t>
      </w:r>
    </w:p>
    <w:tbl>
      <w:tblPr>
        <w:tblStyle w:val="a"/>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695"/>
        <w:gridCol w:w="4500"/>
        <w:gridCol w:w="2155"/>
      </w:tblGrid>
      <w:tr w14:paraId="65E66860" w14:textId="77777777">
        <w:tblPrEx>
          <w:tblW w:w="93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Ex>
        <w:trPr>
          <w:jc w:val="center"/>
        </w:trPr>
        <w:tc>
          <w:tcPr>
            <w:tcW w:w="2695" w:type="dxa"/>
          </w:tcPr>
          <w:p w:rsidR="009E28D0" w14:paraId="644423D3" w14:textId="77777777">
            <w:pPr>
              <w:spacing w:line="360" w:lineRule="auto"/>
              <w:jc w:val="center"/>
              <w:rPr>
                <w:rFonts w:ascii="Arial" w:eastAsia="Arial" w:hAnsi="Arial" w:cs="Arial"/>
                <w:b/>
              </w:rPr>
            </w:pPr>
            <w:r>
              <w:rPr>
                <w:rFonts w:ascii="Arial" w:eastAsia="Arial" w:hAnsi="Arial" w:cs="Arial"/>
                <w:b/>
              </w:rPr>
              <w:t>Focus Skills</w:t>
            </w:r>
          </w:p>
        </w:tc>
        <w:tc>
          <w:tcPr>
            <w:tcW w:w="4500" w:type="dxa"/>
          </w:tcPr>
          <w:p w:rsidR="009E28D0" w14:paraId="251F42FA" w14:textId="77777777">
            <w:pPr>
              <w:spacing w:line="360" w:lineRule="auto"/>
              <w:jc w:val="center"/>
              <w:rPr>
                <w:rFonts w:ascii="Arial" w:eastAsia="Arial" w:hAnsi="Arial" w:cs="Arial"/>
                <w:b/>
              </w:rPr>
            </w:pPr>
            <w:r>
              <w:rPr>
                <w:rFonts w:ascii="Arial" w:eastAsia="Arial" w:hAnsi="Arial" w:cs="Arial"/>
                <w:b/>
              </w:rPr>
              <w:t>Process and Resources</w:t>
            </w:r>
          </w:p>
        </w:tc>
        <w:tc>
          <w:tcPr>
            <w:tcW w:w="2155" w:type="dxa"/>
          </w:tcPr>
          <w:p w:rsidR="009E28D0" w14:paraId="3B5924D2" w14:textId="77777777">
            <w:pPr>
              <w:spacing w:line="360" w:lineRule="auto"/>
              <w:jc w:val="center"/>
              <w:rPr>
                <w:rFonts w:ascii="Arial" w:eastAsia="Arial" w:hAnsi="Arial" w:cs="Arial"/>
                <w:b/>
              </w:rPr>
            </w:pPr>
            <w:r>
              <w:rPr>
                <w:rFonts w:ascii="Arial" w:eastAsia="Arial" w:hAnsi="Arial" w:cs="Arial"/>
                <w:b/>
              </w:rPr>
              <w:t>Duration of Plan</w:t>
            </w:r>
          </w:p>
        </w:tc>
      </w:tr>
      <w:tr w14:paraId="37FE33B6" w14:textId="77777777">
        <w:tblPrEx>
          <w:tblW w:w="9350" w:type="dxa"/>
          <w:jc w:val="center"/>
          <w:tblLayout w:type="fixed"/>
          <w:tblLook w:val="0400"/>
        </w:tblPrEx>
        <w:trPr>
          <w:jc w:val="center"/>
        </w:trPr>
        <w:tc>
          <w:tcPr>
            <w:tcW w:w="2695" w:type="dxa"/>
          </w:tcPr>
          <w:p w:rsidR="009E28D0" w14:paraId="533F0DC8" w14:textId="487BAF37">
            <w:pPr>
              <w:spacing w:line="360" w:lineRule="auto"/>
              <w:rPr>
                <w:rFonts w:ascii="Arial" w:eastAsia="Arial" w:hAnsi="Arial" w:cs="Arial"/>
              </w:rPr>
            </w:pPr>
            <w:r>
              <w:rPr>
                <w:rFonts w:ascii="Arial" w:eastAsia="Arial" w:hAnsi="Arial" w:cs="Arial"/>
              </w:rPr>
              <w:t xml:space="preserve">Consider new methods for employee management during remote </w:t>
            </w:r>
            <w:r w:rsidR="003E02FA">
              <w:rPr>
                <w:rFonts w:ascii="Arial" w:eastAsia="Arial" w:hAnsi="Arial" w:cs="Arial"/>
              </w:rPr>
              <w:t>operations</w:t>
            </w:r>
          </w:p>
        </w:tc>
        <w:tc>
          <w:tcPr>
            <w:tcW w:w="4500" w:type="dxa"/>
          </w:tcPr>
          <w:p w:rsidR="009E28D0" w14:paraId="35008281" w14:textId="14253CC3">
            <w:pPr>
              <w:spacing w:line="360" w:lineRule="auto"/>
              <w:rPr>
                <w:rFonts w:ascii="Arial" w:eastAsia="Arial" w:hAnsi="Arial" w:cs="Arial"/>
              </w:rPr>
            </w:pPr>
            <w:r>
              <w:rPr>
                <w:rFonts w:ascii="Arial" w:eastAsia="Arial" w:hAnsi="Arial" w:cs="Arial"/>
              </w:rPr>
              <w:t>Utilize</w:t>
            </w:r>
            <w:r w:rsidR="00E779B7">
              <w:rPr>
                <w:rFonts w:ascii="Arial" w:eastAsia="Arial" w:hAnsi="Arial" w:cs="Arial"/>
              </w:rPr>
              <w:t xml:space="preserve"> stricter timelines regarding working hours to ensure uniformity in how the employees deliver their work to keep the operational pipeline running smoothly.</w:t>
            </w:r>
          </w:p>
        </w:tc>
        <w:tc>
          <w:tcPr>
            <w:tcW w:w="2155" w:type="dxa"/>
          </w:tcPr>
          <w:p w:rsidR="009E28D0" w14:paraId="6F9B6853" w14:textId="77777777">
            <w:pPr>
              <w:spacing w:line="360" w:lineRule="auto"/>
              <w:rPr>
                <w:rFonts w:ascii="Arial" w:eastAsia="Arial" w:hAnsi="Arial" w:cs="Arial"/>
              </w:rPr>
            </w:pPr>
            <w:r>
              <w:rPr>
                <w:rFonts w:ascii="Arial" w:eastAsia="Arial" w:hAnsi="Arial" w:cs="Arial"/>
              </w:rPr>
              <w:t>3 Months</w:t>
            </w:r>
          </w:p>
        </w:tc>
      </w:tr>
      <w:tr w14:paraId="48C51551" w14:textId="77777777">
        <w:tblPrEx>
          <w:tblW w:w="9350" w:type="dxa"/>
          <w:jc w:val="center"/>
          <w:tblLayout w:type="fixed"/>
          <w:tblLook w:val="0400"/>
        </w:tblPrEx>
        <w:trPr>
          <w:jc w:val="center"/>
        </w:trPr>
        <w:tc>
          <w:tcPr>
            <w:tcW w:w="2695" w:type="dxa"/>
          </w:tcPr>
          <w:p w:rsidR="009E28D0" w14:paraId="2E1294D3" w14:textId="77777777">
            <w:pPr>
              <w:spacing w:line="360" w:lineRule="auto"/>
              <w:rPr>
                <w:rFonts w:ascii="Arial" w:eastAsia="Arial" w:hAnsi="Arial" w:cs="Arial"/>
              </w:rPr>
            </w:pPr>
            <w:r>
              <w:rPr>
                <w:rFonts w:ascii="Arial" w:eastAsia="Arial" w:hAnsi="Arial" w:cs="Arial"/>
              </w:rPr>
              <w:t xml:space="preserve">Develop an Effective Strategy Regarding </w:t>
            </w:r>
            <w:r>
              <w:rPr>
                <w:rFonts w:ascii="Arial" w:eastAsia="Arial" w:hAnsi="Arial" w:cs="Arial"/>
              </w:rPr>
              <w:t>Solving Remote Work Issues</w:t>
            </w:r>
          </w:p>
        </w:tc>
        <w:tc>
          <w:tcPr>
            <w:tcW w:w="4500" w:type="dxa"/>
          </w:tcPr>
          <w:p w:rsidR="009E28D0" w14:paraId="19E435FA" w14:textId="77777777">
            <w:pPr>
              <w:spacing w:line="360" w:lineRule="auto"/>
              <w:rPr>
                <w:rFonts w:ascii="Arial" w:eastAsia="Arial" w:hAnsi="Arial" w:cs="Arial"/>
              </w:rPr>
            </w:pPr>
            <w:r>
              <w:rPr>
                <w:rFonts w:ascii="Arial" w:eastAsia="Arial" w:hAnsi="Arial" w:cs="Arial"/>
              </w:rPr>
              <w:t xml:space="preserve">Conduct more meetings with other employees to gauge reactions and opinions </w:t>
            </w:r>
            <w:r>
              <w:rPr>
                <w:rFonts w:ascii="Arial" w:eastAsia="Arial" w:hAnsi="Arial" w:cs="Arial"/>
              </w:rPr>
              <w:t>regarding emote work as well as alternative solutions to the issues.</w:t>
            </w:r>
          </w:p>
        </w:tc>
        <w:tc>
          <w:tcPr>
            <w:tcW w:w="2155" w:type="dxa"/>
          </w:tcPr>
          <w:p w:rsidR="009E28D0" w14:paraId="62F76AB2" w14:textId="77777777">
            <w:pPr>
              <w:spacing w:line="360" w:lineRule="auto"/>
              <w:rPr>
                <w:rFonts w:ascii="Arial" w:eastAsia="Arial" w:hAnsi="Arial" w:cs="Arial"/>
              </w:rPr>
            </w:pPr>
            <w:r>
              <w:rPr>
                <w:rFonts w:ascii="Arial" w:eastAsia="Arial" w:hAnsi="Arial" w:cs="Arial"/>
              </w:rPr>
              <w:t>2 Months</w:t>
            </w:r>
          </w:p>
        </w:tc>
      </w:tr>
    </w:tbl>
    <w:p w:rsidR="009E28D0" w14:paraId="4BCF986C" w14:textId="77777777">
      <w:pPr>
        <w:pBdr>
          <w:top w:val="nil"/>
          <w:left w:val="nil"/>
          <w:bottom w:val="nil"/>
          <w:right w:val="nil"/>
          <w:between w:val="nil"/>
        </w:pBdr>
        <w:spacing w:line="360" w:lineRule="auto"/>
        <w:ind w:left="1440"/>
        <w:rPr>
          <w:rFonts w:ascii="Arial" w:eastAsia="Arial" w:hAnsi="Arial" w:cs="Arial"/>
          <w:color w:val="000000"/>
        </w:rPr>
      </w:pPr>
    </w:p>
    <w:p w:rsidR="009E28D0" w14:paraId="76173276" w14:textId="77777777">
      <w:pPr>
        <w:pStyle w:val="Heading1"/>
        <w:rPr>
          <w:rFonts w:ascii="Arial" w:eastAsia="Arial" w:hAnsi="Arial" w:cs="Arial"/>
          <w:sz w:val="22"/>
          <w:szCs w:val="22"/>
        </w:rPr>
      </w:pPr>
      <w:bookmarkStart w:id="9" w:name="_2s8eyo1" w:colFirst="0" w:colLast="0"/>
      <w:bookmarkEnd w:id="9"/>
      <w:r>
        <w:rPr>
          <w:rFonts w:ascii="Arial" w:eastAsia="Arial" w:hAnsi="Arial" w:cs="Arial"/>
          <w:sz w:val="22"/>
          <w:szCs w:val="22"/>
        </w:rPr>
        <w:t>Recommendations and Alternative Solutions</w:t>
      </w:r>
    </w:p>
    <w:p w:rsidR="009E28D0" w14:paraId="72F7C0CA" w14:textId="5D894C38">
      <w:pPr>
        <w:spacing w:line="360" w:lineRule="auto"/>
        <w:ind w:firstLine="720"/>
        <w:rPr>
          <w:rFonts w:ascii="Arial" w:eastAsia="Arial" w:hAnsi="Arial" w:cs="Arial"/>
        </w:rPr>
      </w:pPr>
      <w:r>
        <w:rPr>
          <w:rFonts w:ascii="Arial" w:eastAsia="Arial" w:hAnsi="Arial" w:cs="Arial"/>
        </w:rPr>
        <w:t xml:space="preserve">The first alternative solution I will recommend is very specific to </w:t>
      </w:r>
      <w:r w:rsidR="003E02FA">
        <w:rPr>
          <w:rFonts w:ascii="Arial" w:eastAsia="Arial" w:hAnsi="Arial" w:cs="Arial"/>
        </w:rPr>
        <w:t>organizations</w:t>
      </w:r>
      <w:r>
        <w:rPr>
          <w:rFonts w:ascii="Arial" w:eastAsia="Arial" w:hAnsi="Arial" w:cs="Arial"/>
        </w:rPr>
        <w:t xml:space="preserve"> that use a project management software, Content Management System (CMS), and Human Resource Management System (HRMS). In this alternative solution, upgrading these project management solutions to be more streamlined and efficient with working from home considerations is integral towards ensuring that remote work remains effective (</w:t>
      </w:r>
      <w:r>
        <w:rPr>
          <w:rFonts w:ascii="Arial" w:eastAsia="Arial" w:hAnsi="Arial" w:cs="Arial"/>
        </w:rPr>
        <w:t>Rysavy</w:t>
      </w:r>
      <w:r>
        <w:rPr>
          <w:rFonts w:ascii="Arial" w:eastAsia="Arial" w:hAnsi="Arial" w:cs="Arial"/>
        </w:rPr>
        <w:t xml:space="preserve"> and Michalak, 2020).</w:t>
      </w:r>
    </w:p>
    <w:p w:rsidR="009E28D0" w14:paraId="25AC0330" w14:textId="77777777">
      <w:pPr>
        <w:spacing w:line="360" w:lineRule="auto"/>
        <w:ind w:firstLine="720"/>
        <w:rPr>
          <w:rFonts w:ascii="Arial" w:eastAsia="Arial" w:hAnsi="Arial" w:cs="Arial"/>
        </w:rPr>
      </w:pPr>
      <w:r>
        <w:rPr>
          <w:rFonts w:ascii="Arial" w:eastAsia="Arial" w:hAnsi="Arial" w:cs="Arial"/>
        </w:rPr>
        <w:t>The second alternative solution would be to ensure that a system is in place to manage distractions. Working from home is an issue that makes it difficult to remain focused on one thing, as employees are expected to be more available at work and at home in tandem. By establishing clear boundaries, ground rules, and workspaces at home, employees can be less distracted and more effective and communicative in their work (Etheridge et al., 2020).</w:t>
      </w:r>
    </w:p>
    <w:p w:rsidR="009E28D0" w14:paraId="53032160" w14:textId="77777777">
      <w:pPr>
        <w:spacing w:line="360" w:lineRule="auto"/>
        <w:rPr>
          <w:rFonts w:ascii="Arial" w:eastAsia="Arial" w:hAnsi="Arial" w:cs="Arial"/>
        </w:rPr>
      </w:pPr>
    </w:p>
    <w:p w:rsidR="009E28D0" w14:paraId="3A245104" w14:textId="77777777">
      <w:pPr>
        <w:pStyle w:val="Heading1"/>
        <w:rPr>
          <w:rFonts w:ascii="Arial" w:eastAsia="Arial" w:hAnsi="Arial" w:cs="Arial"/>
          <w:sz w:val="22"/>
          <w:szCs w:val="22"/>
        </w:rPr>
      </w:pPr>
      <w:bookmarkStart w:id="10" w:name="_17dp8vu" w:colFirst="0" w:colLast="0"/>
      <w:bookmarkEnd w:id="10"/>
      <w:r>
        <w:rPr>
          <w:rFonts w:ascii="Arial" w:eastAsia="Arial" w:hAnsi="Arial" w:cs="Arial"/>
          <w:sz w:val="22"/>
          <w:szCs w:val="22"/>
        </w:rPr>
        <w:t>Conclusion</w:t>
      </w:r>
    </w:p>
    <w:p w:rsidR="009E28D0" w14:paraId="1E44EAEF" w14:textId="5C9A8B59">
      <w:pPr>
        <w:spacing w:line="360" w:lineRule="auto"/>
        <w:ind w:firstLine="720"/>
        <w:rPr>
          <w:rFonts w:ascii="Arial" w:eastAsia="Arial" w:hAnsi="Arial" w:cs="Arial"/>
        </w:rPr>
      </w:pPr>
      <w:r>
        <w:rPr>
          <w:rFonts w:ascii="Arial" w:eastAsia="Arial" w:hAnsi="Arial" w:cs="Arial"/>
        </w:rPr>
        <w:t xml:space="preserve">Working from home has unique challenges associated with it that are often not considered by </w:t>
      </w:r>
      <w:r w:rsidR="003E02FA">
        <w:rPr>
          <w:rFonts w:ascii="Arial" w:eastAsia="Arial" w:hAnsi="Arial" w:cs="Arial"/>
        </w:rPr>
        <w:t>organizations</w:t>
      </w:r>
      <w:r>
        <w:rPr>
          <w:rFonts w:ascii="Arial" w:eastAsia="Arial" w:hAnsi="Arial" w:cs="Arial"/>
        </w:rPr>
        <w:t xml:space="preserve">. In this module, activity 1 was around role play as a management consultant, where I learned the challenges associated with managing employees during a pandemic. Using a series of analyses including PESTLE analysis, Fishbone diagrams, and PMI strategies, I effectively reflected on and improved my problem-solving and </w:t>
      </w:r>
      <w:r w:rsidR="003E02FA">
        <w:rPr>
          <w:rFonts w:ascii="Arial" w:eastAsia="Arial" w:hAnsi="Arial" w:cs="Arial"/>
        </w:rPr>
        <w:t>decision-making</w:t>
      </w:r>
      <w:r>
        <w:rPr>
          <w:rFonts w:ascii="Arial" w:eastAsia="Arial" w:hAnsi="Arial" w:cs="Arial"/>
        </w:rPr>
        <w:t xml:space="preserve"> processes.</w:t>
      </w:r>
    </w:p>
    <w:p w:rsidR="009E28D0" w14:paraId="54F59C8D" w14:textId="77777777">
      <w:pPr>
        <w:pStyle w:val="Heading1"/>
        <w:jc w:val="center"/>
      </w:pPr>
      <w:bookmarkStart w:id="11" w:name="_3rdcrjn" w:colFirst="0" w:colLast="0"/>
      <w:bookmarkEnd w:id="11"/>
      <w:r>
        <w:br w:type="column"/>
      </w:r>
      <w:r>
        <w:t>References</w:t>
      </w:r>
    </w:p>
    <w:p w:rsidR="009E28D0" w14:paraId="6D83C33B" w14:textId="77777777">
      <w:pPr>
        <w:spacing w:after="120" w:line="360" w:lineRule="auto"/>
        <w:ind w:left="720" w:hanging="720"/>
        <w:rPr>
          <w:rFonts w:ascii="Arial" w:eastAsia="Arial" w:hAnsi="Arial" w:cs="Arial"/>
        </w:rPr>
      </w:pPr>
      <w:r>
        <w:rPr>
          <w:rFonts w:ascii="Arial" w:eastAsia="Arial" w:hAnsi="Arial" w:cs="Arial"/>
        </w:rPr>
        <w:t>Bolisani</w:t>
      </w:r>
      <w:r>
        <w:rPr>
          <w:rFonts w:ascii="Arial" w:eastAsia="Arial" w:hAnsi="Arial" w:cs="Arial"/>
        </w:rPr>
        <w:t xml:space="preserve">, E., </w:t>
      </w:r>
      <w:r>
        <w:rPr>
          <w:rFonts w:ascii="Arial" w:eastAsia="Arial" w:hAnsi="Arial" w:cs="Arial"/>
        </w:rPr>
        <w:t>Scarso</w:t>
      </w:r>
      <w:r>
        <w:rPr>
          <w:rFonts w:ascii="Arial" w:eastAsia="Arial" w:hAnsi="Arial" w:cs="Arial"/>
        </w:rPr>
        <w:t>, E., Ipsen, C., Kirchner, K. and Hansen, J.P., 2020. Working from home during COVID-19 pandemic: Lessons learned and issues. </w:t>
      </w:r>
      <w:r>
        <w:rPr>
          <w:rFonts w:ascii="Arial" w:eastAsia="Arial" w:hAnsi="Arial" w:cs="Arial"/>
          <w:i/>
        </w:rPr>
        <w:t>Management &amp; Marketing. Challenges for the Knowledge Society</w:t>
      </w:r>
      <w:r>
        <w:rPr>
          <w:rFonts w:ascii="Arial" w:eastAsia="Arial" w:hAnsi="Arial" w:cs="Arial"/>
        </w:rPr>
        <w:t>, </w:t>
      </w:r>
      <w:r>
        <w:rPr>
          <w:rFonts w:ascii="Arial" w:eastAsia="Arial" w:hAnsi="Arial" w:cs="Arial"/>
          <w:i/>
        </w:rPr>
        <w:t>15</w:t>
      </w:r>
      <w:r>
        <w:rPr>
          <w:rFonts w:ascii="Arial" w:eastAsia="Arial" w:hAnsi="Arial" w:cs="Arial"/>
        </w:rPr>
        <w:t>(1), pp.458-476.</w:t>
      </w:r>
    </w:p>
    <w:p w:rsidR="009E28D0" w14:paraId="72E5B1DB" w14:textId="77777777">
      <w:pPr>
        <w:spacing w:after="120" w:line="360" w:lineRule="auto"/>
        <w:ind w:left="720" w:hanging="720"/>
        <w:rPr>
          <w:rFonts w:ascii="Arial" w:eastAsia="Arial" w:hAnsi="Arial" w:cs="Arial"/>
        </w:rPr>
      </w:pPr>
      <w:r>
        <w:rPr>
          <w:rFonts w:ascii="Arial" w:eastAsia="Arial" w:hAnsi="Arial" w:cs="Arial"/>
        </w:rPr>
        <w:t>Bucero</w:t>
      </w:r>
      <w:r>
        <w:rPr>
          <w:rFonts w:ascii="Arial" w:eastAsia="Arial" w:hAnsi="Arial" w:cs="Arial"/>
        </w:rPr>
        <w:t>, A., CPS, P. and PMI-RMP, P., 2018. From strategy to execution. </w:t>
      </w:r>
      <w:r>
        <w:rPr>
          <w:rFonts w:ascii="Arial" w:eastAsia="Arial" w:hAnsi="Arial" w:cs="Arial"/>
          <w:i/>
        </w:rPr>
        <w:t>PM World Journal</w:t>
      </w:r>
      <w:r>
        <w:rPr>
          <w:rFonts w:ascii="Arial" w:eastAsia="Arial" w:hAnsi="Arial" w:cs="Arial"/>
        </w:rPr>
        <w:t>, </w:t>
      </w:r>
      <w:r>
        <w:rPr>
          <w:rFonts w:ascii="Arial" w:eastAsia="Arial" w:hAnsi="Arial" w:cs="Arial"/>
          <w:i/>
        </w:rPr>
        <w:t>7</w:t>
      </w:r>
      <w:r>
        <w:rPr>
          <w:rFonts w:ascii="Arial" w:eastAsia="Arial" w:hAnsi="Arial" w:cs="Arial"/>
        </w:rPr>
        <w:t>.</w:t>
      </w:r>
    </w:p>
    <w:p w:rsidR="009E28D0" w14:paraId="70E50F79" w14:textId="77777777">
      <w:pPr>
        <w:spacing w:after="120" w:line="360" w:lineRule="auto"/>
        <w:ind w:left="720" w:hanging="720"/>
        <w:rPr>
          <w:rFonts w:ascii="Arial" w:eastAsia="Arial" w:hAnsi="Arial" w:cs="Arial"/>
        </w:rPr>
      </w:pPr>
      <w:r>
        <w:rPr>
          <w:rFonts w:ascii="Arial" w:eastAsia="Arial" w:hAnsi="Arial" w:cs="Arial"/>
        </w:rPr>
        <w:t>Coccia</w:t>
      </w:r>
      <w:r>
        <w:rPr>
          <w:rFonts w:ascii="Arial" w:eastAsia="Arial" w:hAnsi="Arial" w:cs="Arial"/>
        </w:rPr>
        <w:t>, M., 2020. Fishbone diagram for technological analysis and foresight. </w:t>
      </w:r>
      <w:r>
        <w:rPr>
          <w:rFonts w:ascii="Arial" w:eastAsia="Arial" w:hAnsi="Arial" w:cs="Arial"/>
          <w:i/>
        </w:rPr>
        <w:t>International Journal of Foresight and Innovation Policy</w:t>
      </w:r>
      <w:r>
        <w:rPr>
          <w:rFonts w:ascii="Arial" w:eastAsia="Arial" w:hAnsi="Arial" w:cs="Arial"/>
        </w:rPr>
        <w:t>, </w:t>
      </w:r>
      <w:r>
        <w:rPr>
          <w:rFonts w:ascii="Arial" w:eastAsia="Arial" w:hAnsi="Arial" w:cs="Arial"/>
          <w:i/>
        </w:rPr>
        <w:t>14</w:t>
      </w:r>
      <w:r>
        <w:rPr>
          <w:rFonts w:ascii="Arial" w:eastAsia="Arial" w:hAnsi="Arial" w:cs="Arial"/>
        </w:rPr>
        <w:t>(2-4), pp.225-247.</w:t>
      </w:r>
    </w:p>
    <w:p w:rsidR="009E28D0" w14:paraId="1E8F8AF9" w14:textId="77777777">
      <w:pPr>
        <w:spacing w:after="120" w:line="360" w:lineRule="auto"/>
        <w:ind w:left="720" w:hanging="720"/>
        <w:rPr>
          <w:rFonts w:ascii="Arial" w:eastAsia="Arial" w:hAnsi="Arial" w:cs="Arial"/>
        </w:rPr>
      </w:pPr>
      <w:r>
        <w:rPr>
          <w:rFonts w:ascii="Arial" w:eastAsia="Arial" w:hAnsi="Arial" w:cs="Arial"/>
        </w:rPr>
        <w:t>Dey, B.L., Al-</w:t>
      </w:r>
      <w:r>
        <w:rPr>
          <w:rFonts w:ascii="Arial" w:eastAsia="Arial" w:hAnsi="Arial" w:cs="Arial"/>
        </w:rPr>
        <w:t>Karaghouli</w:t>
      </w:r>
      <w:r>
        <w:rPr>
          <w:rFonts w:ascii="Arial" w:eastAsia="Arial" w:hAnsi="Arial" w:cs="Arial"/>
        </w:rPr>
        <w:t>, W. and Muhammad, S.S., 2020. Adoption, Adaptation, Use and Impact of Information Systems during Pandemic Time and Beyond: Research and Managerial Implications. </w:t>
      </w:r>
      <w:r>
        <w:rPr>
          <w:rFonts w:ascii="Arial" w:eastAsia="Arial" w:hAnsi="Arial" w:cs="Arial"/>
          <w:i/>
        </w:rPr>
        <w:t>Information Systems Management</w:t>
      </w:r>
      <w:r>
        <w:rPr>
          <w:rFonts w:ascii="Arial" w:eastAsia="Arial" w:hAnsi="Arial" w:cs="Arial"/>
        </w:rPr>
        <w:t>, </w:t>
      </w:r>
      <w:r>
        <w:rPr>
          <w:rFonts w:ascii="Arial" w:eastAsia="Arial" w:hAnsi="Arial" w:cs="Arial"/>
          <w:i/>
        </w:rPr>
        <w:t>37</w:t>
      </w:r>
      <w:r>
        <w:rPr>
          <w:rFonts w:ascii="Arial" w:eastAsia="Arial" w:hAnsi="Arial" w:cs="Arial"/>
        </w:rPr>
        <w:t>(4), pp.298-302.</w:t>
      </w:r>
    </w:p>
    <w:p w:rsidR="009E28D0" w14:paraId="03D3293C" w14:textId="77777777">
      <w:pPr>
        <w:spacing w:after="120" w:line="360" w:lineRule="auto"/>
        <w:ind w:left="720" w:hanging="720"/>
        <w:rPr>
          <w:rFonts w:ascii="Arial" w:eastAsia="Arial" w:hAnsi="Arial" w:cs="Arial"/>
        </w:rPr>
      </w:pPr>
      <w:r>
        <w:rPr>
          <w:rFonts w:ascii="Arial" w:eastAsia="Arial" w:hAnsi="Arial" w:cs="Arial"/>
        </w:rPr>
        <w:t>Erdsiek</w:t>
      </w:r>
      <w:r>
        <w:rPr>
          <w:rFonts w:ascii="Arial" w:eastAsia="Arial" w:hAnsi="Arial" w:cs="Arial"/>
        </w:rPr>
        <w:t>, D., 2021. Working from home during COVID-19 and beyond: Survey evidence from employers. </w:t>
      </w:r>
      <w:r>
        <w:rPr>
          <w:rFonts w:ascii="Arial" w:eastAsia="Arial" w:hAnsi="Arial" w:cs="Arial"/>
          <w:i/>
        </w:rPr>
        <w:t>ZEW-Centre for European Economic Research Discussion Paper</w:t>
      </w:r>
      <w:r>
        <w:rPr>
          <w:rFonts w:ascii="Arial" w:eastAsia="Arial" w:hAnsi="Arial" w:cs="Arial"/>
        </w:rPr>
        <w:t>, (21-051).</w:t>
      </w:r>
    </w:p>
    <w:p w:rsidR="009E28D0" w14:paraId="56E18DCE" w14:textId="77777777">
      <w:pPr>
        <w:spacing w:after="120" w:line="360" w:lineRule="auto"/>
        <w:ind w:left="720" w:hanging="720"/>
        <w:rPr>
          <w:rFonts w:ascii="Arial" w:eastAsia="Arial" w:hAnsi="Arial" w:cs="Arial"/>
        </w:rPr>
      </w:pPr>
      <w:r>
        <w:rPr>
          <w:rFonts w:ascii="Arial" w:eastAsia="Arial" w:hAnsi="Arial" w:cs="Arial"/>
        </w:rPr>
        <w:t>Etheridge, B., Tang, L. and Wang, Y., 2020. Worker productivity during lockdown and working from home: Evidence from self-reports. </w:t>
      </w:r>
      <w:r>
        <w:rPr>
          <w:rFonts w:ascii="Arial" w:eastAsia="Arial" w:hAnsi="Arial" w:cs="Arial"/>
          <w:i/>
        </w:rPr>
        <w:t>Covid Economics</w:t>
      </w:r>
      <w:r>
        <w:rPr>
          <w:rFonts w:ascii="Arial" w:eastAsia="Arial" w:hAnsi="Arial" w:cs="Arial"/>
        </w:rPr>
        <w:t>, </w:t>
      </w:r>
      <w:r>
        <w:rPr>
          <w:rFonts w:ascii="Arial" w:eastAsia="Arial" w:hAnsi="Arial" w:cs="Arial"/>
          <w:i/>
        </w:rPr>
        <w:t>52</w:t>
      </w:r>
      <w:r>
        <w:rPr>
          <w:rFonts w:ascii="Arial" w:eastAsia="Arial" w:hAnsi="Arial" w:cs="Arial"/>
        </w:rPr>
        <w:t>, pp.118-151.</w:t>
      </w:r>
    </w:p>
    <w:p w:rsidR="009E28D0" w14:paraId="2609FBB8" w14:textId="77777777">
      <w:pPr>
        <w:spacing w:after="120" w:line="360" w:lineRule="auto"/>
        <w:ind w:left="720" w:hanging="720"/>
        <w:rPr>
          <w:rFonts w:ascii="Arial" w:eastAsia="Arial" w:hAnsi="Arial" w:cs="Arial"/>
        </w:rPr>
      </w:pPr>
      <w:r>
        <w:rPr>
          <w:rFonts w:ascii="Arial" w:eastAsia="Arial" w:hAnsi="Arial" w:cs="Arial"/>
        </w:rPr>
        <w:t xml:space="preserve">Jones, C.J., Philippon, T. and </w:t>
      </w:r>
      <w:r>
        <w:rPr>
          <w:rFonts w:ascii="Arial" w:eastAsia="Arial" w:hAnsi="Arial" w:cs="Arial"/>
        </w:rPr>
        <w:t>Venkateswaran</w:t>
      </w:r>
      <w:r>
        <w:rPr>
          <w:rFonts w:ascii="Arial" w:eastAsia="Arial" w:hAnsi="Arial" w:cs="Arial"/>
        </w:rPr>
        <w:t>, V., 2020. </w:t>
      </w:r>
      <w:r>
        <w:rPr>
          <w:rFonts w:ascii="Arial" w:eastAsia="Arial" w:hAnsi="Arial" w:cs="Arial"/>
          <w:i/>
        </w:rPr>
        <w:t>Optimal mitigation policies in a pandemic: Social distancing and working from home</w:t>
      </w:r>
      <w:r>
        <w:rPr>
          <w:rFonts w:ascii="Arial" w:eastAsia="Arial" w:hAnsi="Arial" w:cs="Arial"/>
        </w:rPr>
        <w:t> (No. w26984). National Bureau of Economic Research.</w:t>
      </w:r>
    </w:p>
    <w:p w:rsidR="009E28D0" w14:paraId="680A7A30" w14:textId="77777777">
      <w:pPr>
        <w:spacing w:after="120" w:line="360" w:lineRule="auto"/>
        <w:ind w:left="720" w:hanging="720"/>
        <w:rPr>
          <w:rFonts w:ascii="Arial" w:eastAsia="Arial" w:hAnsi="Arial" w:cs="Arial"/>
        </w:rPr>
      </w:pPr>
      <w:r>
        <w:rPr>
          <w:rFonts w:ascii="Arial" w:eastAsia="Arial" w:hAnsi="Arial" w:cs="Arial"/>
        </w:rPr>
        <w:t>Li, J.Y., Sun, R., Tao, W. and Lee, Y., 2021. Employee coping with organizational change in the face of a pandemic: The role of transparent internal communication. </w:t>
      </w:r>
      <w:r>
        <w:rPr>
          <w:rFonts w:ascii="Arial" w:eastAsia="Arial" w:hAnsi="Arial" w:cs="Arial"/>
          <w:i/>
        </w:rPr>
        <w:t>Public Relations Review</w:t>
      </w:r>
      <w:r>
        <w:rPr>
          <w:rFonts w:ascii="Arial" w:eastAsia="Arial" w:hAnsi="Arial" w:cs="Arial"/>
        </w:rPr>
        <w:t>, </w:t>
      </w:r>
      <w:r>
        <w:rPr>
          <w:rFonts w:ascii="Arial" w:eastAsia="Arial" w:hAnsi="Arial" w:cs="Arial"/>
          <w:i/>
        </w:rPr>
        <w:t>47</w:t>
      </w:r>
      <w:r>
        <w:rPr>
          <w:rFonts w:ascii="Arial" w:eastAsia="Arial" w:hAnsi="Arial" w:cs="Arial"/>
        </w:rPr>
        <w:t>(1), p.101984.</w:t>
      </w:r>
    </w:p>
    <w:p w:rsidR="009E28D0" w14:paraId="74FE740D" w14:textId="77777777">
      <w:pPr>
        <w:spacing w:after="120" w:line="360" w:lineRule="auto"/>
        <w:ind w:left="720" w:hanging="720"/>
        <w:rPr>
          <w:rFonts w:ascii="Arial" w:eastAsia="Arial" w:hAnsi="Arial" w:cs="Arial"/>
        </w:rPr>
      </w:pPr>
      <w:r>
        <w:rPr>
          <w:rFonts w:ascii="Arial" w:eastAsia="Arial" w:hAnsi="Arial" w:cs="Arial"/>
        </w:rPr>
        <w:t>Rysavy</w:t>
      </w:r>
      <w:r>
        <w:rPr>
          <w:rFonts w:ascii="Arial" w:eastAsia="Arial" w:hAnsi="Arial" w:cs="Arial"/>
        </w:rPr>
        <w:t>, M.D. and Michalak, R., 2020. Working from home: how we managed our team remotely with technology. </w:t>
      </w:r>
      <w:r>
        <w:rPr>
          <w:rFonts w:ascii="Arial" w:eastAsia="Arial" w:hAnsi="Arial" w:cs="Arial"/>
          <w:i/>
        </w:rPr>
        <w:t>Journal of Library Administration</w:t>
      </w:r>
      <w:r>
        <w:rPr>
          <w:rFonts w:ascii="Arial" w:eastAsia="Arial" w:hAnsi="Arial" w:cs="Arial"/>
        </w:rPr>
        <w:t>, </w:t>
      </w:r>
      <w:r>
        <w:rPr>
          <w:rFonts w:ascii="Arial" w:eastAsia="Arial" w:hAnsi="Arial" w:cs="Arial"/>
          <w:i/>
        </w:rPr>
        <w:t>60</w:t>
      </w:r>
      <w:r>
        <w:rPr>
          <w:rFonts w:ascii="Arial" w:eastAsia="Arial" w:hAnsi="Arial" w:cs="Arial"/>
        </w:rPr>
        <w:t>(5), pp.532-542.</w:t>
      </w:r>
    </w:p>
    <w:p w:rsidR="009E28D0" w14:paraId="60B71726" w14:textId="77777777">
      <w:pPr>
        <w:spacing w:after="120" w:line="360" w:lineRule="auto"/>
        <w:ind w:left="720" w:hanging="720"/>
        <w:rPr>
          <w:rFonts w:ascii="Arial" w:eastAsia="Arial" w:hAnsi="Arial" w:cs="Arial"/>
        </w:rPr>
      </w:pPr>
      <w:r>
        <w:rPr>
          <w:rFonts w:ascii="Arial" w:eastAsia="Arial" w:hAnsi="Arial" w:cs="Arial"/>
        </w:rPr>
        <w:t>Seva</w:t>
      </w:r>
      <w:r>
        <w:rPr>
          <w:rFonts w:ascii="Arial" w:eastAsia="Arial" w:hAnsi="Arial" w:cs="Arial"/>
        </w:rPr>
        <w:t xml:space="preserve">, R.R., </w:t>
      </w:r>
      <w:r>
        <w:rPr>
          <w:rFonts w:ascii="Arial" w:eastAsia="Arial" w:hAnsi="Arial" w:cs="Arial"/>
        </w:rPr>
        <w:t>Tejero</w:t>
      </w:r>
      <w:r>
        <w:rPr>
          <w:rFonts w:ascii="Arial" w:eastAsia="Arial" w:hAnsi="Arial" w:cs="Arial"/>
        </w:rPr>
        <w:t xml:space="preserve">, L.M.S. and </w:t>
      </w:r>
      <w:r>
        <w:rPr>
          <w:rFonts w:ascii="Arial" w:eastAsia="Arial" w:hAnsi="Arial" w:cs="Arial"/>
        </w:rPr>
        <w:t>Fadrilan</w:t>
      </w:r>
      <w:r>
        <w:rPr>
          <w:rFonts w:ascii="Cambria Math" w:eastAsia="Cambria Math" w:hAnsi="Cambria Math" w:cs="Cambria Math"/>
        </w:rPr>
        <w:t>‐</w:t>
      </w:r>
      <w:r>
        <w:rPr>
          <w:rFonts w:ascii="Arial" w:eastAsia="Arial" w:hAnsi="Arial" w:cs="Arial"/>
        </w:rPr>
        <w:t>Camacho, V.F.F., 2021. Barriers and facilitators of productivity while working from home during pandemic. </w:t>
      </w:r>
      <w:r>
        <w:rPr>
          <w:rFonts w:ascii="Arial" w:eastAsia="Arial" w:hAnsi="Arial" w:cs="Arial"/>
          <w:i/>
        </w:rPr>
        <w:t>Journal of Occupational Health</w:t>
      </w:r>
      <w:r>
        <w:rPr>
          <w:rFonts w:ascii="Arial" w:eastAsia="Arial" w:hAnsi="Arial" w:cs="Arial"/>
        </w:rPr>
        <w:t>, </w:t>
      </w:r>
      <w:r>
        <w:rPr>
          <w:rFonts w:ascii="Arial" w:eastAsia="Arial" w:hAnsi="Arial" w:cs="Arial"/>
          <w:i/>
        </w:rPr>
        <w:t>63</w:t>
      </w:r>
      <w:r>
        <w:rPr>
          <w:rFonts w:ascii="Arial" w:eastAsia="Arial" w:hAnsi="Arial" w:cs="Arial"/>
        </w:rPr>
        <w:t>(1), p.e12242.</w:t>
      </w:r>
    </w:p>
    <w:p w:rsidR="009E28D0" w14:paraId="6AFFF387" w14:textId="77777777">
      <w:pPr>
        <w:rPr>
          <w:rFonts w:ascii="Arial" w:eastAsia="Arial" w:hAnsi="Arial" w:cs="Arial"/>
        </w:rPr>
      </w:pPr>
    </w:p>
    <w:p w:rsidR="009E28D0" w14:paraId="782E835E" w14:textId="77777777">
      <w:pPr>
        <w:rPr>
          <w:rFonts w:ascii="Arial" w:eastAsia="Arial" w:hAnsi="Arial" w:cs="Arial"/>
        </w:rPr>
      </w:pPr>
    </w:p>
    <w:p w:rsidR="009E28D0" w14:paraId="2B729AC5" w14:textId="77777777">
      <w:pPr>
        <w:tabs>
          <w:tab w:val="left" w:pos="3215"/>
        </w:tabs>
        <w:rPr>
          <w:rFonts w:ascii="Arial" w:eastAsia="Arial" w:hAnsi="Arial" w:cs="Arial"/>
        </w:rPr>
      </w:pPr>
      <w:r>
        <w:rPr>
          <w:rFonts w:ascii="Arial" w:eastAsia="Arial" w:hAnsi="Arial" w:cs="Arial"/>
        </w:rPr>
        <w:tab/>
      </w:r>
    </w:p>
    <w:sectPr>
      <w:headerReference w:type="default" r:id="rId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9E28D0" w14:paraId="3784D1E3" w14:textId="77777777">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
    </w:r>
    <w:r>
      <w:rPr>
        <w:rFonts w:ascii="Times New Roman" w:eastAsia="Times New Roman" w:hAnsi="Times New Roman" w:cs="Times New Roman"/>
        <w:color w:val="000000"/>
        <w:sz w:val="24"/>
        <w:szCs w:val="24"/>
      </w:rPr>
      <w:tab/>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noProof/>
        <w:color w:val="000000"/>
      </w:rPr>
      <w:t>1</w:t>
    </w:r>
    <w:r>
      <w:rPr>
        <w:rFonts w:ascii="Arial" w:eastAsia="Arial" w:hAnsi="Arial" w:cs="Arial"/>
        <w:color w:val="00000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9E28D0" w14:paraId="01E520D3" w14:textId="77777777">
    <w:pPr>
      <w:pBdr>
        <w:top w:val="nil"/>
        <w:left w:val="nil"/>
        <w:bottom w:val="nil"/>
        <w:right w:val="nil"/>
        <w:between w:val="nil"/>
      </w:pBdr>
      <w:tabs>
        <w:tab w:val="center" w:pos="4680"/>
        <w:tab w:val="right" w:pos="9360"/>
      </w:tabs>
      <w:spacing w:after="0" w:line="240" w:lineRule="auto"/>
      <w:jc w:val="right"/>
      <w:rPr>
        <w:rFonts w:ascii="Arial" w:eastAsia="Arial" w:hAnsi="Arial" w:cs="Arial"/>
        <w:color w:val="000000"/>
      </w:rPr>
    </w:pPr>
    <w:r>
      <w:rPr>
        <w:rFonts w:ascii="Arial" w:eastAsia="Arial" w:hAnsi="Arial" w:cs="Arial"/>
        <w:color w:val="000000"/>
      </w:rPr>
      <w:tab/>
    </w:r>
    <w:r>
      <w:rPr>
        <w:rFonts w:ascii="Arial" w:eastAsia="Arial" w:hAnsi="Arial" w:cs="Arial"/>
        <w:color w:val="000000"/>
      </w:rPr>
      <w:tab/>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Pr>
        <w:rFonts w:ascii="Arial" w:eastAsia="Arial" w:hAnsi="Arial" w:cs="Arial"/>
        <w:noProof/>
        <w:color w:val="000000"/>
      </w:rPr>
      <w:t>1</w:t>
    </w:r>
    <w:r>
      <w:rPr>
        <w:rFonts w:ascii="Arial" w:eastAsia="Arial" w:hAnsi="Arial" w:cs="Arial"/>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426148B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62F477F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28D0"/>
    <w:rsid w:val="003E02FA"/>
    <w:rsid w:val="0055221B"/>
    <w:rsid w:val="009E28D0"/>
    <w:rsid w:val="00CA60C7"/>
    <w:rsid w:val="00E41490"/>
    <w:rsid w:val="00E779B7"/>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5FBA187"/>
  <w15:docId w15:val="{4EB64C47-B2E0-B446-AE19-9500E60E3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spacing w:line="360" w:lineRule="auto"/>
      <w:outlineLvl w:val="0"/>
    </w:pPr>
    <w:rPr>
      <w:rFonts w:ascii="Times New Roman" w:eastAsia="Times New Roman" w:hAnsi="Times New Roman" w:cs="Times New Roman"/>
      <w:b/>
      <w:i/>
      <w:sz w:val="24"/>
      <w:szCs w:val="24"/>
    </w:rPr>
  </w:style>
  <w:style w:type="paragraph" w:styleId="Heading2">
    <w:name w:val="heading 2"/>
    <w:basedOn w:val="Normal"/>
    <w:next w:val="Normal"/>
    <w:uiPriority w:val="9"/>
    <w:unhideWhenUsed/>
    <w:qFormat/>
    <w:pPr>
      <w:spacing w:line="360" w:lineRule="auto"/>
      <w:outlineLvl w:val="1"/>
    </w:pPr>
    <w:rPr>
      <w:rFonts w:ascii="Times New Roman" w:eastAsia="Times New Roman" w:hAnsi="Times New Roman" w:cs="Times New Roman"/>
      <w:i/>
      <w:sz w:val="24"/>
      <w:szCs w:val="24"/>
    </w:rPr>
  </w:style>
  <w:style w:type="paragraph" w:styleId="Heading3">
    <w:name w:val="heading 3"/>
    <w:basedOn w:val="Normal"/>
    <w:next w:val="Normal"/>
    <w:uiPriority w:val="9"/>
    <w:semiHidden/>
    <w:unhideWhenUsed/>
    <w:qFormat/>
    <w:pPr>
      <w:spacing w:line="360" w:lineRule="auto"/>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eader" Target="header1.xml" /><Relationship Id="rId5" Type="http://schemas.openxmlformats.org/officeDocument/2006/relationships/image" Target="media/image1.png" /><Relationship Id="rId6" Type="http://schemas.openxmlformats.org/officeDocument/2006/relationships/header" Target="header2.xml"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Mina Carmen Iacobescu (2010126)</cp:lastModifiedBy>
  <cp:revision>2</cp:revision>
  <dcterms:created xsi:type="dcterms:W3CDTF">2021-08-26T09:17:00Z</dcterms:created>
  <dcterms:modified xsi:type="dcterms:W3CDTF">2021-08-26T09:17:00Z</dcterms:modified>
</cp:coreProperties>
</file>